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3228D" w14:textId="77777777" w:rsidR="001F01CB" w:rsidRPr="00EE3FB3" w:rsidRDefault="001F01CB" w:rsidP="00EE3FB3">
      <w:pPr>
        <w:ind w:left="794" w:hanging="708"/>
        <w:jc w:val="both"/>
      </w:pPr>
      <w:bookmarkStart w:id="0" w:name="_Hlk153218864"/>
      <w:bookmarkStart w:id="1" w:name="_Hlk154571051"/>
      <w:bookmarkEnd w:id="1"/>
    </w:p>
    <w:p w14:paraId="572171E8" w14:textId="77777777" w:rsidR="001F01CB" w:rsidRPr="00EE3FB3" w:rsidRDefault="001F01CB" w:rsidP="00EE3FB3">
      <w:pPr>
        <w:ind w:left="794"/>
        <w:jc w:val="both"/>
      </w:pPr>
      <w:r w:rsidRPr="00EE3FB3">
        <w:rPr>
          <w:noProof/>
        </w:rPr>
        <w:drawing>
          <wp:anchor distT="0" distB="0" distL="114300" distR="114300" simplePos="0" relativeHeight="251666432" behindDoc="0" locked="0" layoutInCell="1" allowOverlap="1" wp14:anchorId="10547EE6" wp14:editId="76C09312">
            <wp:simplePos x="0" y="0"/>
            <wp:positionH relativeFrom="column">
              <wp:posOffset>1952262</wp:posOffset>
            </wp:positionH>
            <wp:positionV relativeFrom="paragraph">
              <wp:posOffset>12065</wp:posOffset>
            </wp:positionV>
            <wp:extent cx="1280160" cy="1207770"/>
            <wp:effectExtent l="0" t="0" r="0" b="0"/>
            <wp:wrapNone/>
            <wp:docPr id="2074550654" name="Imagen 207455065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391BC6B2" w14:textId="77777777" w:rsidR="001F01CB" w:rsidRPr="00EE3FB3" w:rsidRDefault="001F01CB" w:rsidP="00EE3FB3">
      <w:pPr>
        <w:ind w:left="794"/>
        <w:jc w:val="both"/>
      </w:pPr>
    </w:p>
    <w:p w14:paraId="79A26657" w14:textId="77777777" w:rsidR="001F01CB" w:rsidRPr="00EE3FB3" w:rsidRDefault="001F01CB" w:rsidP="00EE3FB3">
      <w:pPr>
        <w:ind w:left="794"/>
        <w:jc w:val="both"/>
      </w:pPr>
      <w:bookmarkStart w:id="2" w:name="_Hlk86404256"/>
      <w:bookmarkEnd w:id="2"/>
    </w:p>
    <w:p w14:paraId="663D02FA" w14:textId="77777777" w:rsidR="001F01CB" w:rsidRPr="00EE3FB3" w:rsidRDefault="001F01CB" w:rsidP="00EE3FB3">
      <w:pPr>
        <w:ind w:left="794"/>
        <w:jc w:val="both"/>
      </w:pPr>
    </w:p>
    <w:p w14:paraId="4DA815E6" w14:textId="77777777" w:rsidR="001F01CB" w:rsidRPr="00EE3FB3" w:rsidRDefault="001F01CB" w:rsidP="00EE3FB3">
      <w:pPr>
        <w:ind w:left="794"/>
        <w:jc w:val="both"/>
      </w:pPr>
    </w:p>
    <w:p w14:paraId="445CF3AB" w14:textId="77777777" w:rsidR="001F01CB" w:rsidRPr="00EE3FB3" w:rsidRDefault="001F01CB" w:rsidP="00EE3FB3">
      <w:pPr>
        <w:ind w:left="794"/>
        <w:jc w:val="both"/>
      </w:pPr>
      <w:r w:rsidRPr="00EE3FB3">
        <w:rPr>
          <w:noProof/>
        </w:rPr>
        <mc:AlternateContent>
          <mc:Choice Requires="wps">
            <w:drawing>
              <wp:anchor distT="0" distB="0" distL="114300" distR="114300" simplePos="0" relativeHeight="251669504" behindDoc="0" locked="0" layoutInCell="1" allowOverlap="1" wp14:anchorId="325F8107" wp14:editId="14E5A62A">
                <wp:simplePos x="0" y="0"/>
                <wp:positionH relativeFrom="column">
                  <wp:posOffset>1670413</wp:posOffset>
                </wp:positionH>
                <wp:positionV relativeFrom="paragraph">
                  <wp:posOffset>11430</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70E4264" w14:textId="77777777" w:rsidR="001F01CB" w:rsidRPr="005C548C" w:rsidRDefault="001F01CB" w:rsidP="001F01CB">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25F8107" id="_x0000_t202" coordsize="21600,21600" o:spt="202" path="m,l,21600r21600,l21600,xe">
                <v:stroke joinstyle="miter"/>
                <v:path gradientshapeok="t" o:connecttype="rect"/>
              </v:shapetype>
              <v:shape id="object 6" o:spid="_x0000_s1026" type="#_x0000_t202" style="position:absolute;left:0;text-align:left;margin-left:131.55pt;margin-top:.9pt;width:148.4pt;height:13.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" filled="f" stroked="f">
                <v:textbox inset="0,1pt,0,0">
                  <w:txbxContent>
                    <w:p w14:paraId="670E4264" w14:textId="77777777" w:rsidR="001F01CB" w:rsidRPr="005C548C" w:rsidRDefault="001F01CB" w:rsidP="001F01CB">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3CFCBC2A" w14:textId="77777777" w:rsidR="001F01CB" w:rsidRPr="00EE3FB3" w:rsidRDefault="001F01CB" w:rsidP="00EE3FB3">
      <w:pPr>
        <w:ind w:left="794"/>
        <w:jc w:val="both"/>
      </w:pPr>
    </w:p>
    <w:p w14:paraId="46CB7751" w14:textId="77777777" w:rsidR="001F01CB" w:rsidRPr="00EE3FB3" w:rsidRDefault="001F01CB" w:rsidP="00EE3FB3">
      <w:pPr>
        <w:ind w:left="794"/>
        <w:jc w:val="both"/>
      </w:pPr>
    </w:p>
    <w:p w14:paraId="06AD3306" w14:textId="77777777" w:rsidR="001F01CB" w:rsidRPr="00EE3FB3" w:rsidRDefault="001F01CB" w:rsidP="00EE3FB3">
      <w:pPr>
        <w:ind w:left="794"/>
        <w:jc w:val="both"/>
      </w:pPr>
      <w:r w:rsidRPr="00EE3FB3">
        <w:rPr>
          <w:noProof/>
        </w:rPr>
        <mc:AlternateContent>
          <mc:Choice Requires="wpg">
            <w:drawing>
              <wp:anchor distT="0" distB="0" distL="114300" distR="114300" simplePos="0" relativeHeight="251676672" behindDoc="0" locked="0" layoutInCell="1" allowOverlap="1" wp14:anchorId="49244AB6" wp14:editId="1052FD77">
                <wp:simplePos x="0" y="0"/>
                <wp:positionH relativeFrom="column">
                  <wp:posOffset>805180</wp:posOffset>
                </wp:positionH>
                <wp:positionV relativeFrom="paragraph">
                  <wp:posOffset>5426075</wp:posOffset>
                </wp:positionV>
                <wp:extent cx="3404235" cy="594360"/>
                <wp:effectExtent l="0" t="0" r="5715" b="0"/>
                <wp:wrapNone/>
                <wp:docPr id="1001411741" name="Group 33"/>
                <wp:cNvGraphicFramePr/>
                <a:graphic xmlns:a="http://schemas.openxmlformats.org/drawingml/2006/main">
                  <a:graphicData uri="http://schemas.microsoft.com/office/word/2010/wordprocessingGroup">
                    <wpg:wgp>
                      <wpg:cNvGrpSpPr/>
                      <wpg:grpSpPr>
                        <a:xfrm>
                          <a:off x="0" y="0"/>
                          <a:ext cx="3404235" cy="594360"/>
                          <a:chOff x="-443132" y="0"/>
                          <a:chExt cx="3404381" cy="594867"/>
                        </a:xfrm>
                      </wpg:grpSpPr>
                      <wps:wsp>
                        <wps:cNvPr id="515878916"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960086914" name="Text Box 2"/>
                        <wps:cNvSpPr txBox="1">
                          <a:spLocks noChangeArrowheads="1"/>
                        </wps:cNvSpPr>
                        <wps:spPr bwMode="auto">
                          <a:xfrm>
                            <a:off x="-443132" y="113782"/>
                            <a:ext cx="3404381" cy="481085"/>
                          </a:xfrm>
                          <a:prstGeom prst="rect">
                            <a:avLst/>
                          </a:prstGeom>
                          <a:solidFill>
                            <a:srgbClr val="FFFFFF"/>
                          </a:solidFill>
                          <a:ln w="9525">
                            <a:noFill/>
                            <a:miter lim="800000"/>
                            <a:headEnd/>
                            <a:tailEnd/>
                          </a:ln>
                        </wps:spPr>
                        <wps:txbx>
                          <w:txbxContent>
                            <w:p w14:paraId="45D7082C" w14:textId="77777777" w:rsidR="001F01CB" w:rsidRPr="00FE2C6A" w:rsidRDefault="001F01CB" w:rsidP="001F01CB">
                              <w:pPr>
                                <w:jc w:val="center"/>
                                <w:rPr>
                                  <w:color w:val="D8B888"/>
                                </w:rPr>
                              </w:pPr>
                              <w:r>
                                <w:rPr>
                                  <w:color w:val="D8B888"/>
                                </w:rPr>
                                <w:t>MINISTERIO DE CULTURA</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9244AB6" id="Group 33" o:spid="_x0000_s1027" style="position:absolute;left:0;text-align:left;margin-left:63.4pt;margin-top:427.25pt;width:268.05pt;height:46.8pt;z-index:251676672;mso-width-relative:margin;mso-height-relative:margin" coordorigin="-4431" coordsize="34043,5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">
                <v:shape id="object 10" o:spid="_x0000_s1028"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" path="m472439,l,,,22364r472439,l472439,xe" fillcolor="#d5b788" stroked="f">
                  <v:path arrowok="t"/>
                </v:shape>
                <v:shape id="Text Box 2" o:spid="_x0000_s1029" type="#_x0000_t202" style="position:absolute;left:-4431;top:1137;width:34043;height:4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" stroked="f">
                  <v:textbox>
                    <w:txbxContent>
                      <w:p w14:paraId="45D7082C" w14:textId="77777777" w:rsidR="001F01CB" w:rsidRPr="00FE2C6A" w:rsidRDefault="001F01CB" w:rsidP="001F01CB">
                        <w:pPr>
                          <w:jc w:val="center"/>
                          <w:rPr>
                            <w:color w:val="D8B888"/>
                          </w:rPr>
                        </w:pPr>
                        <w:r>
                          <w:rPr>
                            <w:color w:val="D8B888"/>
                          </w:rPr>
                          <w:t>MINISTERIO DE CULTURA</w:t>
                        </w:r>
                      </w:p>
                    </w:txbxContent>
                  </v:textbox>
                </v:shape>
              </v:group>
            </w:pict>
          </mc:Fallback>
        </mc:AlternateContent>
      </w:r>
      <w:r w:rsidRPr="00EE3FB3">
        <w:rPr>
          <w:noProof/>
        </w:rPr>
        <mc:AlternateContent>
          <mc:Choice Requires="wpg">
            <w:drawing>
              <wp:anchor distT="0" distB="0" distL="114300" distR="114300" simplePos="0" relativeHeight="251675648" behindDoc="0" locked="0" layoutInCell="1" allowOverlap="1" wp14:anchorId="5AD26D6F" wp14:editId="55BD25CC">
                <wp:simplePos x="0" y="0"/>
                <wp:positionH relativeFrom="column">
                  <wp:posOffset>1487170</wp:posOffset>
                </wp:positionH>
                <wp:positionV relativeFrom="paragraph">
                  <wp:posOffset>4529345</wp:posOffset>
                </wp:positionV>
                <wp:extent cx="2059940" cy="749935"/>
                <wp:effectExtent l="0" t="0" r="0" b="0"/>
                <wp:wrapNone/>
                <wp:docPr id="1866400934" name="Group 26"/>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1787006248"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448459649"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4F63C6F3" id="Group 26" o:spid="_x0000_s1026" style="position:absolute;margin-left:117.1pt;margin-top:356.65pt;width:162.2pt;height:59.05pt;z-index:251675648;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">
                  <v:imagedata r:id="rId12" o:title=""/>
                </v:shape>
              </v:group>
            </w:pict>
          </mc:Fallback>
        </mc:AlternateContent>
      </w:r>
      <w:r w:rsidRPr="00EE3FB3">
        <w:rPr>
          <w:noProof/>
        </w:rPr>
        <mc:AlternateContent>
          <mc:Choice Requires="wps">
            <w:drawing>
              <wp:anchor distT="0" distB="0" distL="114300" distR="114300" simplePos="0" relativeHeight="251667456" behindDoc="0" locked="0" layoutInCell="1" allowOverlap="1" wp14:anchorId="545FE138" wp14:editId="7D500093">
                <wp:simplePos x="0" y="0"/>
                <wp:positionH relativeFrom="margin">
                  <wp:posOffset>-272143</wp:posOffset>
                </wp:positionH>
                <wp:positionV relativeFrom="paragraph">
                  <wp:posOffset>1867082</wp:posOffset>
                </wp:positionV>
                <wp:extent cx="5758815" cy="511628"/>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511628"/>
                        </a:xfrm>
                        <a:prstGeom prst="rect">
                          <a:avLst/>
                        </a:prstGeom>
                      </wps:spPr>
                      <wps:txbx>
                        <w:txbxContent>
                          <w:p w14:paraId="614FD5E0" w14:textId="3C06DB69" w:rsidR="001F01CB" w:rsidRPr="008D7F4E" w:rsidRDefault="001F01CB" w:rsidP="001F01CB">
                            <w:pPr>
                              <w:jc w:val="center"/>
                              <w:rPr>
                                <w:b/>
                                <w:bCs/>
                                <w:color w:val="D5B788"/>
                                <w:spacing w:val="60"/>
                                <w:kern w:val="24"/>
                                <w:sz w:val="56"/>
                                <w:szCs w:val="56"/>
                              </w:rPr>
                            </w:pPr>
                            <w:r>
                              <w:rPr>
                                <w:b/>
                                <w:bCs/>
                                <w:color w:val="D5B788"/>
                                <w:spacing w:val="60"/>
                                <w:kern w:val="24"/>
                                <w:sz w:val="56"/>
                                <w:szCs w:val="56"/>
                              </w:rPr>
                              <w:t xml:space="preserve">MEMORIA </w:t>
                            </w:r>
                            <w:r w:rsidR="00C75C6A">
                              <w:rPr>
                                <w:b/>
                                <w:bCs/>
                                <w:color w:val="D5B788"/>
                                <w:spacing w:val="60"/>
                                <w:kern w:val="24"/>
                                <w:sz w:val="56"/>
                                <w:szCs w:val="56"/>
                              </w:rPr>
                              <w:t>ANUAL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545FE138" id="object 4" o:spid="_x0000_s1030" type="#_x0000_t202" style="position:absolute;left:0;text-align:left;margin-left:-21.45pt;margin-top:147pt;width:453.45pt;height:40.3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" filled="f" stroked="f">
                <v:textbox inset="0,1.35pt,0,0">
                  <w:txbxContent>
                    <w:p w14:paraId="614FD5E0" w14:textId="3C06DB69" w:rsidR="001F01CB" w:rsidRPr="008D7F4E" w:rsidRDefault="001F01CB" w:rsidP="001F01CB">
                      <w:pPr>
                        <w:jc w:val="center"/>
                        <w:rPr>
                          <w:b/>
                          <w:bCs/>
                          <w:color w:val="D5B788"/>
                          <w:spacing w:val="60"/>
                          <w:kern w:val="24"/>
                          <w:sz w:val="56"/>
                          <w:szCs w:val="56"/>
                        </w:rPr>
                      </w:pPr>
                      <w:r>
                        <w:rPr>
                          <w:b/>
                          <w:bCs/>
                          <w:color w:val="D5B788"/>
                          <w:spacing w:val="60"/>
                          <w:kern w:val="24"/>
                          <w:sz w:val="56"/>
                          <w:szCs w:val="56"/>
                        </w:rPr>
                        <w:t xml:space="preserve">MEMORIA </w:t>
                      </w:r>
                      <w:r w:rsidR="00C75C6A">
                        <w:rPr>
                          <w:b/>
                          <w:bCs/>
                          <w:color w:val="D5B788"/>
                          <w:spacing w:val="60"/>
                          <w:kern w:val="24"/>
                          <w:sz w:val="56"/>
                          <w:szCs w:val="56"/>
                        </w:rPr>
                        <w:t>ANUAL</w:t>
                      </w:r>
                    </w:p>
                  </w:txbxContent>
                </v:textbox>
                <w10:wrap anchorx="margin"/>
              </v:shape>
            </w:pict>
          </mc:Fallback>
        </mc:AlternateContent>
      </w:r>
      <w:r w:rsidRPr="00EE3FB3">
        <w:rPr>
          <w:noProof/>
        </w:rPr>
        <mc:AlternateContent>
          <mc:Choice Requires="wps">
            <w:drawing>
              <wp:anchor distT="4294967295" distB="4294967295" distL="114300" distR="114300" simplePos="0" relativeHeight="251672576" behindDoc="0" locked="0" layoutInCell="1" allowOverlap="1" wp14:anchorId="01330270" wp14:editId="1CF1400E">
                <wp:simplePos x="0" y="0"/>
                <wp:positionH relativeFrom="margin">
                  <wp:posOffset>2277745</wp:posOffset>
                </wp:positionH>
                <wp:positionV relativeFrom="paragraph">
                  <wp:posOffset>2522220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7F49BDC" id="Straight Connector 9" o:spid="_x0000_s1026" style="position:absolute;z-index:25167257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9.35pt,198.6pt" to="215.85pt,19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" strokecolor="#c8b688" strokeweight="2.25pt">
                <v:stroke joinstyle="miter"/>
                <o:lock v:ext="edit" shapetype="f"/>
                <w10:wrap anchorx="margin"/>
              </v:line>
            </w:pict>
          </mc:Fallback>
        </mc:AlternateContent>
      </w:r>
      <w:r w:rsidRPr="00EE3FB3">
        <w:rPr>
          <w:noProof/>
        </w:rPr>
        <mc:AlternateContent>
          <mc:Choice Requires="wps">
            <w:drawing>
              <wp:anchor distT="0" distB="0" distL="114300" distR="114300" simplePos="0" relativeHeight="251668480" behindDoc="0" locked="0" layoutInCell="1" allowOverlap="1" wp14:anchorId="6E3329DB" wp14:editId="3BD9BAEC">
                <wp:simplePos x="0" y="0"/>
                <wp:positionH relativeFrom="column">
                  <wp:posOffset>2021024</wp:posOffset>
                </wp:positionH>
                <wp:positionV relativeFrom="paragraph">
                  <wp:posOffset>2791641</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2601BAC5" w14:textId="77777777" w:rsidR="001F01CB" w:rsidRPr="00F36012" w:rsidRDefault="001F01CB" w:rsidP="001F01CB">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28"/>
                                <w:kern w:val="24"/>
                                <w:sz w:val="28"/>
                                <w:szCs w:val="28"/>
                              </w:rPr>
                              <w:t>3</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E3329DB" id="object 5" o:spid="_x0000_s1031" type="#_x0000_t202" style="position:absolute;left:0;text-align:left;margin-left:159.15pt;margin-top:219.8pt;width:95.3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" filled="f" stroked="f">
                <v:textbox inset="0,1pt,0,0">
                  <w:txbxContent>
                    <w:p w14:paraId="2601BAC5" w14:textId="77777777" w:rsidR="001F01CB" w:rsidRPr="00F36012" w:rsidRDefault="001F01CB" w:rsidP="001F01CB">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28"/>
                          <w:kern w:val="24"/>
                          <w:sz w:val="28"/>
                          <w:szCs w:val="28"/>
                        </w:rPr>
                        <w:t>3</w:t>
                      </w:r>
                      <w:r w:rsidRPr="00F36012">
                        <w:rPr>
                          <w:b/>
                          <w:bCs/>
                          <w:color w:val="D5B788"/>
                          <w:spacing w:val="-21"/>
                          <w:kern w:val="24"/>
                          <w:sz w:val="28"/>
                          <w:szCs w:val="28"/>
                        </w:rPr>
                        <w:t xml:space="preserve"> </w:t>
                      </w:r>
                    </w:p>
                  </w:txbxContent>
                </v:textbox>
              </v:shape>
            </w:pict>
          </mc:Fallback>
        </mc:AlternateContent>
      </w:r>
      <w:r w:rsidRPr="00EE3FB3">
        <w:rPr>
          <w:noProof/>
        </w:rPr>
        <mc:AlternateContent>
          <mc:Choice Requires="wps">
            <w:drawing>
              <wp:anchor distT="0" distB="0" distL="114300" distR="114300" simplePos="0" relativeHeight="251671552" behindDoc="0" locked="0" layoutInCell="1" allowOverlap="1" wp14:anchorId="2AE4B173" wp14:editId="227847B8">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10E4643" id="Freeform: Shape 44" o:spid="_x0000_s1026" style="position:absolute;margin-left:371.65pt;margin-top:699.75pt;width:42.75pt;height:40.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lastRenderedPageBreak/>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r w:rsidRPr="00EE3FB3">
        <w:tab/>
      </w:r>
    </w:p>
    <w:p w14:paraId="3D8B236E" w14:textId="77777777" w:rsidR="001F01CB" w:rsidRPr="00EE3FB3" w:rsidRDefault="001F01CB" w:rsidP="00EE3FB3">
      <w:pPr>
        <w:ind w:left="794"/>
        <w:jc w:val="both"/>
      </w:pPr>
    </w:p>
    <w:p w14:paraId="1DDAF9EC" w14:textId="77777777" w:rsidR="001F01CB" w:rsidRPr="00EE3FB3" w:rsidRDefault="001F01CB" w:rsidP="00EE3FB3">
      <w:pPr>
        <w:ind w:left="794"/>
        <w:jc w:val="both"/>
        <w:rPr>
          <w:b/>
          <w:bCs/>
        </w:rPr>
      </w:pPr>
    </w:p>
    <w:p w14:paraId="74B286BB" w14:textId="77777777" w:rsidR="001F01CB" w:rsidRPr="00EE3FB3" w:rsidRDefault="001F01CB" w:rsidP="00EE3FB3">
      <w:pPr>
        <w:ind w:left="794"/>
        <w:jc w:val="both"/>
      </w:pPr>
    </w:p>
    <w:p w14:paraId="7FE7B661" w14:textId="77777777" w:rsidR="001F01CB" w:rsidRPr="00EE3FB3" w:rsidRDefault="001F01CB" w:rsidP="00EE3FB3">
      <w:pPr>
        <w:ind w:left="794"/>
        <w:jc w:val="both"/>
      </w:pPr>
    </w:p>
    <w:p w14:paraId="774CB094" w14:textId="77777777" w:rsidR="001F01CB" w:rsidRPr="00EE3FB3" w:rsidRDefault="001F01CB" w:rsidP="00EE3FB3">
      <w:pPr>
        <w:ind w:left="794"/>
        <w:jc w:val="both"/>
      </w:pPr>
    </w:p>
    <w:p w14:paraId="541F1C05" w14:textId="77777777" w:rsidR="001F01CB" w:rsidRPr="00EE3FB3" w:rsidRDefault="001F01CB" w:rsidP="00EE3FB3">
      <w:pPr>
        <w:ind w:left="794"/>
        <w:jc w:val="both"/>
      </w:pPr>
    </w:p>
    <w:p w14:paraId="4882C834" w14:textId="77777777" w:rsidR="001F01CB" w:rsidRPr="00EE3FB3" w:rsidRDefault="001F01CB" w:rsidP="00EE3FB3">
      <w:pPr>
        <w:ind w:left="794"/>
        <w:jc w:val="both"/>
      </w:pPr>
    </w:p>
    <w:p w14:paraId="5C474B4E" w14:textId="77777777" w:rsidR="001F01CB" w:rsidRPr="00EE3FB3" w:rsidRDefault="001F01CB" w:rsidP="00EE3FB3">
      <w:pPr>
        <w:ind w:left="794"/>
        <w:jc w:val="both"/>
      </w:pPr>
    </w:p>
    <w:p w14:paraId="3620D610" w14:textId="77777777" w:rsidR="001F01CB" w:rsidRPr="00EE3FB3" w:rsidRDefault="001F01CB" w:rsidP="00EE3FB3">
      <w:pPr>
        <w:ind w:left="794"/>
        <w:jc w:val="both"/>
      </w:pPr>
    </w:p>
    <w:p w14:paraId="208EA256" w14:textId="77777777" w:rsidR="000F63E0" w:rsidRDefault="000F63E0" w:rsidP="000F63E0">
      <w:pPr>
        <w:jc w:val="both"/>
        <w:rPr>
          <w:b/>
          <w:bCs/>
        </w:rPr>
      </w:pPr>
    </w:p>
    <w:p w14:paraId="7CADC4BC" w14:textId="77777777" w:rsidR="000F63E0" w:rsidRPr="00EE3FB3" w:rsidRDefault="000F63E0" w:rsidP="000F63E0">
      <w:pPr>
        <w:jc w:val="both"/>
        <w:rPr>
          <w:b/>
          <w:bCs/>
        </w:rPr>
      </w:pPr>
    </w:p>
    <w:p w14:paraId="5BBE3392" w14:textId="77777777" w:rsidR="001F01CB" w:rsidRPr="00EE3FB3" w:rsidRDefault="001F01CB" w:rsidP="00EE3FB3">
      <w:pPr>
        <w:ind w:left="794"/>
        <w:jc w:val="both"/>
        <w:rPr>
          <w:b/>
          <w:bCs/>
        </w:rPr>
      </w:pPr>
      <w:r w:rsidRPr="00EE3FB3">
        <w:rPr>
          <w:noProof/>
        </w:rPr>
        <mc:AlternateContent>
          <mc:Choice Requires="wps">
            <w:drawing>
              <wp:anchor distT="0" distB="0" distL="114300" distR="114300" simplePos="0" relativeHeight="251677696" behindDoc="0" locked="0" layoutInCell="1" allowOverlap="1" wp14:anchorId="7B64277F" wp14:editId="4C4C222E">
                <wp:simplePos x="0" y="0"/>
                <wp:positionH relativeFrom="margin">
                  <wp:posOffset>-283029</wp:posOffset>
                </wp:positionH>
                <wp:positionV relativeFrom="paragraph">
                  <wp:posOffset>273776</wp:posOffset>
                </wp:positionV>
                <wp:extent cx="5758815" cy="511628"/>
                <wp:effectExtent l="0" t="0" r="0" b="0"/>
                <wp:wrapNone/>
                <wp:docPr id="469619864" name="object 4"/>
                <wp:cNvGraphicFramePr/>
                <a:graphic xmlns:a="http://schemas.openxmlformats.org/drawingml/2006/main">
                  <a:graphicData uri="http://schemas.microsoft.com/office/word/2010/wordprocessingShape">
                    <wps:wsp>
                      <wps:cNvSpPr txBox="1"/>
                      <wps:spPr>
                        <a:xfrm>
                          <a:off x="0" y="0"/>
                          <a:ext cx="5758815" cy="511628"/>
                        </a:xfrm>
                        <a:prstGeom prst="rect">
                          <a:avLst/>
                        </a:prstGeom>
                      </wps:spPr>
                      <wps:txbx>
                        <w:txbxContent>
                          <w:p w14:paraId="23BB9D52" w14:textId="256541A3" w:rsidR="001F01CB" w:rsidRPr="008D7F4E" w:rsidRDefault="001F01CB" w:rsidP="001F01CB">
                            <w:pPr>
                              <w:jc w:val="center"/>
                              <w:rPr>
                                <w:b/>
                                <w:bCs/>
                                <w:color w:val="D5B788"/>
                                <w:spacing w:val="60"/>
                                <w:kern w:val="24"/>
                                <w:sz w:val="56"/>
                                <w:szCs w:val="56"/>
                              </w:rPr>
                            </w:pPr>
                            <w:r>
                              <w:rPr>
                                <w:b/>
                                <w:bCs/>
                                <w:color w:val="D5B788"/>
                                <w:spacing w:val="60"/>
                                <w:kern w:val="24"/>
                                <w:sz w:val="56"/>
                                <w:szCs w:val="56"/>
                              </w:rPr>
                              <w:t xml:space="preserve">MEMORIA </w:t>
                            </w:r>
                            <w:r w:rsidR="00C75C6A">
                              <w:rPr>
                                <w:b/>
                                <w:bCs/>
                                <w:color w:val="D5B788"/>
                                <w:spacing w:val="60"/>
                                <w:kern w:val="24"/>
                                <w:sz w:val="56"/>
                                <w:szCs w:val="56"/>
                              </w:rPr>
                              <w:t>ANUAL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7B64277F" id="_x0000_s1032" type="#_x0000_t202" style="position:absolute;left:0;text-align:left;margin-left:-22.3pt;margin-top:21.55pt;width:453.45pt;height:40.3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" filled="f" stroked="f">
                <v:textbox inset="0,1.35pt,0,0">
                  <w:txbxContent>
                    <w:p w14:paraId="23BB9D52" w14:textId="256541A3" w:rsidR="001F01CB" w:rsidRPr="008D7F4E" w:rsidRDefault="001F01CB" w:rsidP="001F01CB">
                      <w:pPr>
                        <w:jc w:val="center"/>
                        <w:rPr>
                          <w:b/>
                          <w:bCs/>
                          <w:color w:val="D5B788"/>
                          <w:spacing w:val="60"/>
                          <w:kern w:val="24"/>
                          <w:sz w:val="56"/>
                          <w:szCs w:val="56"/>
                        </w:rPr>
                      </w:pPr>
                      <w:r>
                        <w:rPr>
                          <w:b/>
                          <w:bCs/>
                          <w:color w:val="D5B788"/>
                          <w:spacing w:val="60"/>
                          <w:kern w:val="24"/>
                          <w:sz w:val="56"/>
                          <w:szCs w:val="56"/>
                        </w:rPr>
                        <w:t xml:space="preserve">MEMORIA </w:t>
                      </w:r>
                      <w:r w:rsidR="00C75C6A">
                        <w:rPr>
                          <w:b/>
                          <w:bCs/>
                          <w:color w:val="D5B788"/>
                          <w:spacing w:val="60"/>
                          <w:kern w:val="24"/>
                          <w:sz w:val="56"/>
                          <w:szCs w:val="56"/>
                        </w:rPr>
                        <w:t>ANUAL</w:t>
                      </w:r>
                    </w:p>
                  </w:txbxContent>
                </v:textbox>
                <w10:wrap anchorx="margin"/>
              </v:shape>
            </w:pict>
          </mc:Fallback>
        </mc:AlternateContent>
      </w:r>
    </w:p>
    <w:p w14:paraId="2ACD5835" w14:textId="77777777" w:rsidR="001F01CB" w:rsidRPr="00EE3FB3" w:rsidRDefault="001F01CB" w:rsidP="00EE3FB3">
      <w:pPr>
        <w:tabs>
          <w:tab w:val="left" w:pos="5229"/>
        </w:tabs>
        <w:ind w:left="794"/>
        <w:jc w:val="both"/>
      </w:pPr>
      <w:r w:rsidRPr="00EE3FB3">
        <w:tab/>
      </w:r>
      <w:r w:rsidRPr="00EE3FB3">
        <w:tab/>
      </w:r>
      <w:r w:rsidRPr="00EE3FB3">
        <w:tab/>
      </w:r>
    </w:p>
    <w:p w14:paraId="22BDBFE0" w14:textId="77777777" w:rsidR="001F01CB" w:rsidRPr="00EE3FB3" w:rsidRDefault="001F01CB" w:rsidP="00EE3FB3">
      <w:pPr>
        <w:tabs>
          <w:tab w:val="left" w:pos="5229"/>
        </w:tabs>
        <w:ind w:left="794"/>
        <w:jc w:val="both"/>
      </w:pPr>
    </w:p>
    <w:p w14:paraId="6476A6F3" w14:textId="77777777" w:rsidR="001F01CB" w:rsidRPr="00EE3FB3" w:rsidRDefault="001F01CB" w:rsidP="00EE3FB3">
      <w:pPr>
        <w:tabs>
          <w:tab w:val="left" w:pos="5229"/>
        </w:tabs>
        <w:ind w:left="794"/>
        <w:jc w:val="both"/>
      </w:pPr>
      <w:r w:rsidRPr="00EE3FB3">
        <w:rPr>
          <w:noProof/>
        </w:rPr>
        <mc:AlternateContent>
          <mc:Choice Requires="wps">
            <w:drawing>
              <wp:anchor distT="4294967295" distB="4294967295" distL="114300" distR="114300" simplePos="0" relativeHeight="251678720" behindDoc="0" locked="0" layoutInCell="1" allowOverlap="1" wp14:anchorId="1FC8200C" wp14:editId="5B821DF6">
                <wp:simplePos x="0" y="0"/>
                <wp:positionH relativeFrom="margin">
                  <wp:posOffset>2332173</wp:posOffset>
                </wp:positionH>
                <wp:positionV relativeFrom="paragraph">
                  <wp:posOffset>170180</wp:posOffset>
                </wp:positionV>
                <wp:extent cx="463550" cy="0"/>
                <wp:effectExtent l="19050" t="19050" r="24130" b="24765"/>
                <wp:wrapNone/>
                <wp:docPr id="1097280097"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C8BB010" id="Straight Connector 9" o:spid="_x0000_s1026" style="position:absolute;z-index:25167872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3.65pt,13.4pt" to="220.1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" strokecolor="#c8b688" strokeweight="2.25pt">
                <v:stroke joinstyle="miter"/>
                <o:lock v:ext="edit" shapetype="f"/>
                <w10:wrap anchorx="margin"/>
              </v:line>
            </w:pict>
          </mc:Fallback>
        </mc:AlternateContent>
      </w:r>
    </w:p>
    <w:p w14:paraId="36EFA96C" w14:textId="77777777" w:rsidR="001F01CB" w:rsidRPr="00EE3FB3" w:rsidRDefault="001F01CB" w:rsidP="00EE3FB3">
      <w:pPr>
        <w:tabs>
          <w:tab w:val="left" w:pos="5229"/>
        </w:tabs>
        <w:ind w:left="794"/>
        <w:jc w:val="both"/>
      </w:pPr>
      <w:r w:rsidRPr="00EE3FB3">
        <w:rPr>
          <w:noProof/>
        </w:rPr>
        <mc:AlternateContent>
          <mc:Choice Requires="wps">
            <w:drawing>
              <wp:anchor distT="0" distB="0" distL="114300" distR="114300" simplePos="0" relativeHeight="251670528" behindDoc="0" locked="0" layoutInCell="1" allowOverlap="1" wp14:anchorId="29C449A6" wp14:editId="6A4A32A1">
                <wp:simplePos x="0" y="0"/>
                <wp:positionH relativeFrom="column">
                  <wp:posOffset>1944098</wp:posOffset>
                </wp:positionH>
                <wp:positionV relativeFrom="paragraph">
                  <wp:posOffset>160746</wp:posOffset>
                </wp:positionV>
                <wp:extent cx="1214755" cy="308610"/>
                <wp:effectExtent l="0" t="0" r="0" b="0"/>
                <wp:wrapNone/>
                <wp:docPr id="30"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24E328E" w14:textId="77777777" w:rsidR="001F01CB" w:rsidRPr="005805BA" w:rsidRDefault="001F01CB" w:rsidP="001F01CB">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3</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29C449A6" id="_x0000_s1033" type="#_x0000_t202" style="position:absolute;left:0;text-align:left;margin-left:153.1pt;margin-top:12.65pt;width:95.65pt;height:24.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" filled="f" stroked="f">
                <v:textbox inset="0,1pt,0,0">
                  <w:txbxContent>
                    <w:p w14:paraId="624E328E" w14:textId="77777777" w:rsidR="001F01CB" w:rsidRPr="005805BA" w:rsidRDefault="001F01CB" w:rsidP="001F01CB">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3</w:t>
                      </w:r>
                      <w:r w:rsidRPr="005805BA">
                        <w:rPr>
                          <w:b/>
                          <w:bCs/>
                          <w:color w:val="D5B788"/>
                          <w:spacing w:val="-21"/>
                          <w:kern w:val="24"/>
                          <w:sz w:val="28"/>
                          <w:szCs w:val="28"/>
                        </w:rPr>
                        <w:t xml:space="preserve"> </w:t>
                      </w:r>
                    </w:p>
                  </w:txbxContent>
                </v:textbox>
              </v:shape>
            </w:pict>
          </mc:Fallback>
        </mc:AlternateContent>
      </w:r>
    </w:p>
    <w:p w14:paraId="2343525A" w14:textId="77777777" w:rsidR="001F01CB" w:rsidRPr="00EE3FB3" w:rsidRDefault="001F01CB" w:rsidP="00EE3FB3">
      <w:pPr>
        <w:tabs>
          <w:tab w:val="left" w:pos="5229"/>
        </w:tabs>
        <w:ind w:left="794"/>
        <w:jc w:val="both"/>
      </w:pPr>
    </w:p>
    <w:p w14:paraId="68BB106C" w14:textId="77777777" w:rsidR="001F01CB" w:rsidRPr="00EE3FB3" w:rsidRDefault="001F01CB" w:rsidP="00EE3FB3">
      <w:pPr>
        <w:tabs>
          <w:tab w:val="left" w:pos="5229"/>
        </w:tabs>
        <w:ind w:left="794"/>
        <w:jc w:val="both"/>
      </w:pPr>
    </w:p>
    <w:p w14:paraId="6B71F53E" w14:textId="77777777" w:rsidR="001F01CB" w:rsidRPr="00EE3FB3" w:rsidRDefault="001F01CB" w:rsidP="00EE3FB3">
      <w:pPr>
        <w:tabs>
          <w:tab w:val="left" w:pos="5229"/>
        </w:tabs>
        <w:ind w:left="794"/>
        <w:jc w:val="both"/>
      </w:pPr>
    </w:p>
    <w:p w14:paraId="0DDA4EF3" w14:textId="77777777" w:rsidR="001F01CB" w:rsidRPr="00EE3FB3" w:rsidRDefault="001F01CB" w:rsidP="00EE3FB3">
      <w:pPr>
        <w:tabs>
          <w:tab w:val="left" w:pos="5229"/>
        </w:tabs>
        <w:ind w:left="794"/>
        <w:jc w:val="both"/>
      </w:pPr>
    </w:p>
    <w:p w14:paraId="0B138AD6" w14:textId="77777777" w:rsidR="001F01CB" w:rsidRPr="00EE3FB3" w:rsidRDefault="001F01CB" w:rsidP="00EE3FB3">
      <w:pPr>
        <w:tabs>
          <w:tab w:val="left" w:pos="5229"/>
        </w:tabs>
        <w:ind w:left="794"/>
        <w:jc w:val="both"/>
      </w:pPr>
    </w:p>
    <w:p w14:paraId="07C1DCF5" w14:textId="77777777" w:rsidR="001F01CB" w:rsidRPr="00EE3FB3" w:rsidRDefault="001F01CB" w:rsidP="00EE3FB3">
      <w:pPr>
        <w:tabs>
          <w:tab w:val="left" w:pos="5229"/>
        </w:tabs>
        <w:ind w:left="794"/>
        <w:jc w:val="both"/>
      </w:pPr>
    </w:p>
    <w:p w14:paraId="334652BC" w14:textId="77777777" w:rsidR="001F01CB" w:rsidRPr="00EE3FB3" w:rsidRDefault="001F01CB" w:rsidP="00EE3FB3">
      <w:pPr>
        <w:tabs>
          <w:tab w:val="left" w:pos="5229"/>
        </w:tabs>
        <w:ind w:left="794"/>
        <w:jc w:val="both"/>
      </w:pPr>
      <w:r w:rsidRPr="00EE3FB3">
        <w:rPr>
          <w:noProof/>
        </w:rPr>
        <mc:AlternateContent>
          <mc:Choice Requires="wpg">
            <w:drawing>
              <wp:anchor distT="0" distB="0" distL="114300" distR="114300" simplePos="0" relativeHeight="251673600" behindDoc="0" locked="0" layoutInCell="1" allowOverlap="1" wp14:anchorId="3B8535B6" wp14:editId="006A5E30">
                <wp:simplePos x="0" y="0"/>
                <wp:positionH relativeFrom="column">
                  <wp:posOffset>1487170</wp:posOffset>
                </wp:positionH>
                <wp:positionV relativeFrom="paragraph">
                  <wp:posOffset>10704</wp:posOffset>
                </wp:positionV>
                <wp:extent cx="2059940" cy="749935"/>
                <wp:effectExtent l="0" t="0" r="0" b="0"/>
                <wp:wrapNone/>
                <wp:docPr id="31" name="Group 26"/>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32"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33"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4F6A16DF" id="Group 26" o:spid="_x0000_s1026" style="position:absolute;margin-left:117.1pt;margin-top:.85pt;width:162.2pt;height:59.05pt;z-index:251673600;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">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">
                  <v:imagedata r:id="rId12" o:title=""/>
                </v:shape>
              </v:group>
            </w:pict>
          </mc:Fallback>
        </mc:AlternateContent>
      </w:r>
    </w:p>
    <w:p w14:paraId="2BE0C4D3" w14:textId="77777777" w:rsidR="001F01CB" w:rsidRPr="00EE3FB3" w:rsidRDefault="001F01CB" w:rsidP="00EE3FB3">
      <w:pPr>
        <w:tabs>
          <w:tab w:val="left" w:pos="5229"/>
        </w:tabs>
        <w:ind w:left="794"/>
        <w:jc w:val="both"/>
      </w:pPr>
    </w:p>
    <w:p w14:paraId="68EB93EA" w14:textId="77777777" w:rsidR="001F01CB" w:rsidRPr="00EE3FB3" w:rsidRDefault="001F01CB" w:rsidP="00EE3FB3">
      <w:pPr>
        <w:tabs>
          <w:tab w:val="left" w:pos="5229"/>
        </w:tabs>
        <w:ind w:left="794"/>
        <w:jc w:val="both"/>
      </w:pPr>
    </w:p>
    <w:p w14:paraId="309659DE" w14:textId="77777777" w:rsidR="001F01CB" w:rsidRPr="00EE3FB3" w:rsidRDefault="001F01CB" w:rsidP="00EE3FB3">
      <w:pPr>
        <w:tabs>
          <w:tab w:val="left" w:pos="5229"/>
        </w:tabs>
        <w:ind w:left="794"/>
        <w:jc w:val="both"/>
      </w:pPr>
      <w:r w:rsidRPr="00EE3FB3">
        <w:rPr>
          <w:noProof/>
        </w:rPr>
        <mc:AlternateContent>
          <mc:Choice Requires="wpg">
            <w:drawing>
              <wp:anchor distT="0" distB="0" distL="114300" distR="114300" simplePos="0" relativeHeight="251674624" behindDoc="0" locked="0" layoutInCell="1" allowOverlap="1" wp14:anchorId="0BAC0D77" wp14:editId="628D4048">
                <wp:simplePos x="0" y="0"/>
                <wp:positionH relativeFrom="column">
                  <wp:posOffset>805180</wp:posOffset>
                </wp:positionH>
                <wp:positionV relativeFrom="paragraph">
                  <wp:posOffset>119289</wp:posOffset>
                </wp:positionV>
                <wp:extent cx="3404381" cy="594867"/>
                <wp:effectExtent l="0" t="0" r="5715" b="0"/>
                <wp:wrapNone/>
                <wp:docPr id="511116061" name="Group 33"/>
                <wp:cNvGraphicFramePr/>
                <a:graphic xmlns:a="http://schemas.openxmlformats.org/drawingml/2006/main">
                  <a:graphicData uri="http://schemas.microsoft.com/office/word/2010/wordprocessingGroup">
                    <wpg:wgp>
                      <wpg:cNvGrpSpPr/>
                      <wpg:grpSpPr>
                        <a:xfrm>
                          <a:off x="0" y="0"/>
                          <a:ext cx="3404381" cy="594867"/>
                          <a:chOff x="-443132" y="0"/>
                          <a:chExt cx="3404381" cy="594867"/>
                        </a:xfrm>
                      </wpg:grpSpPr>
                      <wps:wsp>
                        <wps:cNvPr id="783507195"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192487725" name="Text Box 2"/>
                        <wps:cNvSpPr txBox="1">
                          <a:spLocks noChangeArrowheads="1"/>
                        </wps:cNvSpPr>
                        <wps:spPr bwMode="auto">
                          <a:xfrm>
                            <a:off x="-443132" y="113782"/>
                            <a:ext cx="3404381" cy="481085"/>
                          </a:xfrm>
                          <a:prstGeom prst="rect">
                            <a:avLst/>
                          </a:prstGeom>
                          <a:solidFill>
                            <a:srgbClr val="FFFFFF"/>
                          </a:solidFill>
                          <a:ln w="9525">
                            <a:noFill/>
                            <a:miter lim="800000"/>
                            <a:headEnd/>
                            <a:tailEnd/>
                          </a:ln>
                        </wps:spPr>
                        <wps:txbx>
                          <w:txbxContent>
                            <w:p w14:paraId="43673BDA" w14:textId="77777777" w:rsidR="001F01CB" w:rsidRPr="00FE2C6A" w:rsidRDefault="001F01CB" w:rsidP="001F01CB">
                              <w:pPr>
                                <w:jc w:val="center"/>
                                <w:rPr>
                                  <w:color w:val="D8B888"/>
                                </w:rPr>
                              </w:pPr>
                              <w:r>
                                <w:rPr>
                                  <w:color w:val="D8B888"/>
                                </w:rPr>
                                <w:t>MINISTERIO DE CULTURA</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BAC0D77" id="_x0000_s1034" style="position:absolute;left:0;text-align:left;margin-left:63.4pt;margin-top:9.4pt;width:268.05pt;height:46.85pt;z-index:251674624;mso-width-relative:margin;mso-height-relative:margin" coordorigin="-4431" coordsize="34043,5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">
                <v:shape id="object 10" o:spid="_x0000_s1035"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" path="m472439,l,,,22364r472439,l472439,xe" fillcolor="#d5b788" stroked="f">
                  <v:path arrowok="t"/>
                </v:shape>
                <v:shape id="Text Box 2" o:spid="_x0000_s1036" type="#_x0000_t202" style="position:absolute;left:-4431;top:1137;width:34043;height:4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" stroked="f">
                  <v:textbox>
                    <w:txbxContent>
                      <w:p w14:paraId="43673BDA" w14:textId="77777777" w:rsidR="001F01CB" w:rsidRPr="00FE2C6A" w:rsidRDefault="001F01CB" w:rsidP="001F01CB">
                        <w:pPr>
                          <w:jc w:val="center"/>
                          <w:rPr>
                            <w:color w:val="D8B888"/>
                          </w:rPr>
                        </w:pPr>
                        <w:r>
                          <w:rPr>
                            <w:color w:val="D8B888"/>
                          </w:rPr>
                          <w:t>MINISTERIO DE CULTURA</w:t>
                        </w:r>
                      </w:p>
                    </w:txbxContent>
                  </v:textbox>
                </v:shape>
              </v:group>
            </w:pict>
          </mc:Fallback>
        </mc:AlternateContent>
      </w:r>
    </w:p>
    <w:p w14:paraId="130255AB" w14:textId="77777777" w:rsidR="001F01CB" w:rsidRPr="00EE3FB3" w:rsidRDefault="001F01CB" w:rsidP="00EE3FB3">
      <w:pPr>
        <w:tabs>
          <w:tab w:val="left" w:pos="5229"/>
        </w:tabs>
        <w:ind w:left="794"/>
        <w:jc w:val="both"/>
      </w:pPr>
    </w:p>
    <w:p w14:paraId="5B9D478D" w14:textId="77777777" w:rsidR="001F01CB" w:rsidRPr="00EE3FB3" w:rsidRDefault="001F01CB" w:rsidP="00EE3FB3">
      <w:pPr>
        <w:tabs>
          <w:tab w:val="left" w:pos="5229"/>
        </w:tabs>
        <w:ind w:left="794"/>
        <w:jc w:val="both"/>
      </w:pPr>
    </w:p>
    <w:p w14:paraId="5EBF2BA5" w14:textId="77777777" w:rsidR="007A54C0" w:rsidRDefault="007A54C0" w:rsidP="00EE3FB3">
      <w:pPr>
        <w:spacing w:after="160"/>
        <w:ind w:left="794"/>
        <w:jc w:val="center"/>
        <w:rPr>
          <w:b/>
          <w:bCs/>
          <w:spacing w:val="20"/>
          <w:sz w:val="28"/>
          <w:szCs w:val="28"/>
          <w:lang w:val="es-ES_tradnl"/>
        </w:rPr>
      </w:pPr>
    </w:p>
    <w:p w14:paraId="26E57B0E" w14:textId="77777777" w:rsidR="007A54C0" w:rsidRDefault="007A54C0" w:rsidP="00EE3FB3">
      <w:pPr>
        <w:spacing w:after="160"/>
        <w:ind w:left="794"/>
        <w:jc w:val="center"/>
        <w:rPr>
          <w:b/>
          <w:bCs/>
          <w:spacing w:val="20"/>
          <w:sz w:val="28"/>
          <w:szCs w:val="28"/>
          <w:lang w:val="es-ES_tradnl"/>
        </w:rPr>
      </w:pPr>
    </w:p>
    <w:p w14:paraId="3BCEE289" w14:textId="66FA2EE2" w:rsidR="001F01CB" w:rsidRPr="00EE3FB3" w:rsidRDefault="001F01CB" w:rsidP="00EE3FB3">
      <w:pPr>
        <w:spacing w:after="160"/>
        <w:ind w:left="794"/>
        <w:jc w:val="center"/>
        <w:rPr>
          <w:b/>
          <w:bCs/>
          <w:spacing w:val="20"/>
          <w:sz w:val="28"/>
          <w:szCs w:val="28"/>
          <w:lang w:val="es-ES_tradnl"/>
        </w:rPr>
      </w:pPr>
      <w:r w:rsidRPr="00EE3FB3">
        <w:rPr>
          <w:b/>
          <w:bCs/>
          <w:spacing w:val="20"/>
          <w:sz w:val="28"/>
          <w:szCs w:val="28"/>
          <w:lang w:val="es-ES_tradnl"/>
        </w:rPr>
        <w:t>TABLA DE CONTENIDOS</w:t>
      </w:r>
    </w:p>
    <w:p w14:paraId="0AD57458" w14:textId="77777777" w:rsidR="001F01CB" w:rsidRPr="00EE3FB3" w:rsidRDefault="001F01CB" w:rsidP="00410C3F">
      <w:pPr>
        <w:spacing w:after="160"/>
        <w:jc w:val="both"/>
        <w:rPr>
          <w:lang w:val="es-ES_tradnl"/>
        </w:rPr>
      </w:pPr>
      <w:r w:rsidRPr="00EE3FB3">
        <w:rPr>
          <w:noProof/>
          <w:lang w:eastAsia="es-ES"/>
        </w:rPr>
        <mc:AlternateContent>
          <mc:Choice Requires="wps">
            <w:drawing>
              <wp:anchor distT="0" distB="0" distL="114300" distR="114300" simplePos="0" relativeHeight="251659264" behindDoc="0" locked="0" layoutInCell="1" allowOverlap="1" wp14:anchorId="5FE7FC62" wp14:editId="61CA2540">
                <wp:simplePos x="0" y="0"/>
                <wp:positionH relativeFrom="margin">
                  <wp:posOffset>2280285</wp:posOffset>
                </wp:positionH>
                <wp:positionV relativeFrom="paragraph">
                  <wp:posOffset>15875</wp:posOffset>
                </wp:positionV>
                <wp:extent cx="463550" cy="0"/>
                <wp:effectExtent l="22860" t="23495" r="18415" b="14605"/>
                <wp:wrapNone/>
                <wp:docPr id="18"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6AA7DF" id="Conector recto 4"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55pt,1.25pt" to="216.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" strokecolor="#ee2a24" strokeweight="2.25pt">
                <v:stroke joinstyle="miter"/>
                <w10:wrap anchorx="margin"/>
              </v:line>
            </w:pict>
          </mc:Fallback>
        </mc:AlternateContent>
      </w:r>
    </w:p>
    <w:p w14:paraId="39DD0DE4" w14:textId="169D7D5D" w:rsidR="001F01CB" w:rsidRPr="00EE3FB3" w:rsidRDefault="00EE3FB3" w:rsidP="00EE3FB3">
      <w:pPr>
        <w:spacing w:after="160"/>
        <w:ind w:left="794"/>
        <w:jc w:val="center"/>
        <w:rPr>
          <w:spacing w:val="20"/>
          <w:lang w:val="es-ES_tradnl"/>
        </w:rPr>
      </w:pPr>
      <w:r w:rsidRPr="00EE3FB3">
        <w:rPr>
          <w:spacing w:val="20"/>
          <w:lang w:val="es-ES_tradnl"/>
        </w:rPr>
        <w:t xml:space="preserve">Memoria Anual </w:t>
      </w:r>
      <w:r w:rsidR="001F01CB" w:rsidRPr="00EE3FB3">
        <w:rPr>
          <w:spacing w:val="20"/>
          <w:lang w:val="es-ES_tradnl"/>
        </w:rPr>
        <w:t>2023</w:t>
      </w:r>
    </w:p>
    <w:sdt>
      <w:sdtPr>
        <w:rPr>
          <w:bCs w:val="0"/>
          <w:i w:val="0"/>
          <w:iCs w:val="0"/>
          <w:color w:val="767171"/>
          <w:szCs w:val="24"/>
          <w:lang w:val="es-ES" w:eastAsia="es-MX"/>
        </w:rPr>
        <w:id w:val="-865978238"/>
        <w:docPartObj>
          <w:docPartGallery w:val="Table of Contents"/>
          <w:docPartUnique/>
        </w:docPartObj>
      </w:sdtPr>
      <w:sdtEndPr>
        <w:rPr>
          <w:b/>
        </w:rPr>
      </w:sdtEndPr>
      <w:sdtContent>
        <w:p w14:paraId="706AA6F6" w14:textId="77777777" w:rsidR="001F01CB" w:rsidRPr="00410C3F" w:rsidRDefault="001F01CB" w:rsidP="007A54C0">
          <w:pPr>
            <w:pStyle w:val="TtuloTDC"/>
            <w:spacing w:before="0"/>
            <w:ind w:left="794"/>
            <w:jc w:val="both"/>
          </w:pPr>
          <w:r w:rsidRPr="00410C3F">
            <w:rPr>
              <w:lang w:val="es-ES"/>
            </w:rPr>
            <w:t>Tabla de contenido</w:t>
          </w:r>
        </w:p>
        <w:p w14:paraId="63095BA3" w14:textId="0B5D4473" w:rsidR="00410C3F" w:rsidRPr="00410C3F" w:rsidRDefault="001F01CB">
          <w:pPr>
            <w:pStyle w:val="TDC1"/>
            <w:tabs>
              <w:tab w:val="right" w:leader="dot" w:pos="8296"/>
            </w:tabs>
            <w:rPr>
              <w:rFonts w:ascii="Times New Roman" w:eastAsiaTheme="minorEastAsia" w:hAnsi="Times New Roman" w:cs="Times New Roman"/>
              <w:b w:val="0"/>
              <w:bCs w:val="0"/>
              <w:caps w:val="0"/>
              <w:noProof/>
              <w:color w:val="auto"/>
              <w:kern w:val="2"/>
              <w:sz w:val="22"/>
              <w:szCs w:val="22"/>
              <w:lang w:eastAsia="es-DO"/>
              <w14:ligatures w14:val="standardContextual"/>
            </w:rPr>
          </w:pPr>
          <w:r w:rsidRPr="00410C3F">
            <w:rPr>
              <w:rFonts w:ascii="Times New Roman" w:hAnsi="Times New Roman" w:cs="Times New Roman"/>
            </w:rPr>
            <w:fldChar w:fldCharType="begin"/>
          </w:r>
          <w:r w:rsidRPr="00410C3F">
            <w:rPr>
              <w:rFonts w:ascii="Times New Roman" w:hAnsi="Times New Roman" w:cs="Times New Roman"/>
            </w:rPr>
            <w:instrText xml:space="preserve"> TOC \o "1-3" \h \z \u </w:instrText>
          </w:r>
          <w:r w:rsidRPr="00410C3F">
            <w:rPr>
              <w:rFonts w:ascii="Times New Roman" w:hAnsi="Times New Roman" w:cs="Times New Roman"/>
            </w:rPr>
            <w:fldChar w:fldCharType="separate"/>
          </w:r>
          <w:hyperlink w:anchor="_Toc155081478" w:history="1">
            <w:r w:rsidR="00410C3F" w:rsidRPr="00410C3F">
              <w:rPr>
                <w:rStyle w:val="Hipervnculo"/>
                <w:rFonts w:ascii="Times New Roman" w:hAnsi="Times New Roman" w:cs="Times New Roman"/>
                <w:noProof/>
              </w:rPr>
              <w:t>I. Resumen Ejecutivo</w:t>
            </w:r>
            <w:r w:rsidR="00410C3F" w:rsidRPr="00410C3F">
              <w:rPr>
                <w:rFonts w:ascii="Times New Roman" w:hAnsi="Times New Roman" w:cs="Times New Roman"/>
                <w:noProof/>
                <w:webHidden/>
              </w:rPr>
              <w:tab/>
            </w:r>
            <w:r w:rsidR="00410C3F" w:rsidRPr="00410C3F">
              <w:rPr>
                <w:rFonts w:ascii="Times New Roman" w:hAnsi="Times New Roman" w:cs="Times New Roman"/>
                <w:noProof/>
                <w:webHidden/>
              </w:rPr>
              <w:fldChar w:fldCharType="begin"/>
            </w:r>
            <w:r w:rsidR="00410C3F" w:rsidRPr="00410C3F">
              <w:rPr>
                <w:rFonts w:ascii="Times New Roman" w:hAnsi="Times New Roman" w:cs="Times New Roman"/>
                <w:noProof/>
                <w:webHidden/>
              </w:rPr>
              <w:instrText xml:space="preserve"> PAGEREF _Toc155081478 \h </w:instrText>
            </w:r>
            <w:r w:rsidR="00410C3F" w:rsidRPr="00410C3F">
              <w:rPr>
                <w:rFonts w:ascii="Times New Roman" w:hAnsi="Times New Roman" w:cs="Times New Roman"/>
                <w:noProof/>
                <w:webHidden/>
              </w:rPr>
            </w:r>
            <w:r w:rsidR="00410C3F" w:rsidRPr="00410C3F">
              <w:rPr>
                <w:rFonts w:ascii="Times New Roman" w:hAnsi="Times New Roman" w:cs="Times New Roman"/>
                <w:noProof/>
                <w:webHidden/>
              </w:rPr>
              <w:fldChar w:fldCharType="separate"/>
            </w:r>
            <w:r w:rsidR="00410C3F" w:rsidRPr="00410C3F">
              <w:rPr>
                <w:rFonts w:ascii="Times New Roman" w:hAnsi="Times New Roman" w:cs="Times New Roman"/>
                <w:noProof/>
                <w:webHidden/>
              </w:rPr>
              <w:t>1</w:t>
            </w:r>
            <w:r w:rsidR="00410C3F" w:rsidRPr="00410C3F">
              <w:rPr>
                <w:rFonts w:ascii="Times New Roman" w:hAnsi="Times New Roman" w:cs="Times New Roman"/>
                <w:noProof/>
                <w:webHidden/>
              </w:rPr>
              <w:fldChar w:fldCharType="end"/>
            </w:r>
          </w:hyperlink>
        </w:p>
        <w:p w14:paraId="790D5E98" w14:textId="5F320A7E" w:rsidR="00410C3F" w:rsidRPr="00410C3F" w:rsidRDefault="00410C3F">
          <w:pPr>
            <w:pStyle w:val="TDC1"/>
            <w:tabs>
              <w:tab w:val="right" w:leader="dot" w:pos="8296"/>
            </w:tabs>
            <w:rPr>
              <w:rFonts w:ascii="Times New Roman" w:eastAsiaTheme="minorEastAsia" w:hAnsi="Times New Roman" w:cs="Times New Roman"/>
              <w:b w:val="0"/>
              <w:bCs w:val="0"/>
              <w:caps w:val="0"/>
              <w:noProof/>
              <w:color w:val="auto"/>
              <w:kern w:val="2"/>
              <w:sz w:val="22"/>
              <w:szCs w:val="22"/>
              <w:lang w:eastAsia="es-DO"/>
              <w14:ligatures w14:val="standardContextual"/>
            </w:rPr>
          </w:pPr>
          <w:hyperlink w:anchor="_Toc155081479" w:history="1">
            <w:r w:rsidRPr="00410C3F">
              <w:rPr>
                <w:rStyle w:val="Hipervnculo"/>
                <w:rFonts w:ascii="Times New Roman" w:hAnsi="Times New Roman" w:cs="Times New Roman"/>
                <w:noProof/>
              </w:rPr>
              <w:t>II. INFORMACIÓN INSTITUCIONAL</w:t>
            </w:r>
            <w:r w:rsidRPr="00410C3F">
              <w:rPr>
                <w:rFonts w:ascii="Times New Roman" w:hAnsi="Times New Roman" w:cs="Times New Roman"/>
                <w:noProof/>
                <w:webHidden/>
              </w:rPr>
              <w:tab/>
            </w:r>
            <w:r w:rsidRPr="00410C3F">
              <w:rPr>
                <w:rFonts w:ascii="Times New Roman" w:hAnsi="Times New Roman" w:cs="Times New Roman"/>
                <w:noProof/>
                <w:webHidden/>
              </w:rPr>
              <w:fldChar w:fldCharType="begin"/>
            </w:r>
            <w:r w:rsidRPr="00410C3F">
              <w:rPr>
                <w:rFonts w:ascii="Times New Roman" w:hAnsi="Times New Roman" w:cs="Times New Roman"/>
                <w:noProof/>
                <w:webHidden/>
              </w:rPr>
              <w:instrText xml:space="preserve"> PAGEREF _Toc155081479 \h </w:instrText>
            </w:r>
            <w:r w:rsidRPr="00410C3F">
              <w:rPr>
                <w:rFonts w:ascii="Times New Roman" w:hAnsi="Times New Roman" w:cs="Times New Roman"/>
                <w:noProof/>
                <w:webHidden/>
              </w:rPr>
            </w:r>
            <w:r w:rsidRPr="00410C3F">
              <w:rPr>
                <w:rFonts w:ascii="Times New Roman" w:hAnsi="Times New Roman" w:cs="Times New Roman"/>
                <w:noProof/>
                <w:webHidden/>
              </w:rPr>
              <w:fldChar w:fldCharType="separate"/>
            </w:r>
            <w:r w:rsidRPr="00410C3F">
              <w:rPr>
                <w:rFonts w:ascii="Times New Roman" w:hAnsi="Times New Roman" w:cs="Times New Roman"/>
                <w:noProof/>
                <w:webHidden/>
              </w:rPr>
              <w:t>12</w:t>
            </w:r>
            <w:r w:rsidRPr="00410C3F">
              <w:rPr>
                <w:rFonts w:ascii="Times New Roman" w:hAnsi="Times New Roman" w:cs="Times New Roman"/>
                <w:noProof/>
                <w:webHidden/>
              </w:rPr>
              <w:fldChar w:fldCharType="end"/>
            </w:r>
          </w:hyperlink>
        </w:p>
        <w:p w14:paraId="10F2DA05" w14:textId="128CE6AD" w:rsidR="00410C3F" w:rsidRPr="00410C3F" w:rsidRDefault="00410C3F">
          <w:pPr>
            <w:pStyle w:val="TDC2"/>
            <w:tabs>
              <w:tab w:val="right" w:leader="dot" w:pos="8296"/>
            </w:tabs>
            <w:rPr>
              <w:rFonts w:ascii="Times New Roman" w:eastAsiaTheme="minorEastAsia" w:hAnsi="Times New Roman" w:cs="Times New Roman"/>
              <w:smallCaps w:val="0"/>
              <w:noProof/>
              <w:color w:val="auto"/>
              <w:kern w:val="2"/>
              <w:sz w:val="22"/>
              <w:szCs w:val="22"/>
              <w:lang w:eastAsia="es-DO"/>
              <w14:ligatures w14:val="standardContextual"/>
            </w:rPr>
          </w:pPr>
          <w:hyperlink w:anchor="_Toc155081480" w:history="1">
            <w:r w:rsidRPr="00410C3F">
              <w:rPr>
                <w:rStyle w:val="Hipervnculo"/>
                <w:rFonts w:ascii="Times New Roman" w:hAnsi="Times New Roman" w:cs="Times New Roman"/>
                <w:i/>
                <w:noProof/>
              </w:rPr>
              <w:t>2.1 marco filosófico institucional</w:t>
            </w:r>
            <w:r w:rsidRPr="00410C3F">
              <w:rPr>
                <w:rFonts w:ascii="Times New Roman" w:hAnsi="Times New Roman" w:cs="Times New Roman"/>
                <w:noProof/>
                <w:webHidden/>
              </w:rPr>
              <w:tab/>
            </w:r>
            <w:r w:rsidRPr="00410C3F">
              <w:rPr>
                <w:rFonts w:ascii="Times New Roman" w:hAnsi="Times New Roman" w:cs="Times New Roman"/>
                <w:noProof/>
                <w:webHidden/>
              </w:rPr>
              <w:fldChar w:fldCharType="begin"/>
            </w:r>
            <w:r w:rsidRPr="00410C3F">
              <w:rPr>
                <w:rFonts w:ascii="Times New Roman" w:hAnsi="Times New Roman" w:cs="Times New Roman"/>
                <w:noProof/>
                <w:webHidden/>
              </w:rPr>
              <w:instrText xml:space="preserve"> PAGEREF _Toc155081480 \h </w:instrText>
            </w:r>
            <w:r w:rsidRPr="00410C3F">
              <w:rPr>
                <w:rFonts w:ascii="Times New Roman" w:hAnsi="Times New Roman" w:cs="Times New Roman"/>
                <w:noProof/>
                <w:webHidden/>
              </w:rPr>
            </w:r>
            <w:r w:rsidRPr="00410C3F">
              <w:rPr>
                <w:rFonts w:ascii="Times New Roman" w:hAnsi="Times New Roman" w:cs="Times New Roman"/>
                <w:noProof/>
                <w:webHidden/>
              </w:rPr>
              <w:fldChar w:fldCharType="separate"/>
            </w:r>
            <w:r w:rsidRPr="00410C3F">
              <w:rPr>
                <w:rFonts w:ascii="Times New Roman" w:hAnsi="Times New Roman" w:cs="Times New Roman"/>
                <w:noProof/>
                <w:webHidden/>
              </w:rPr>
              <w:t>12</w:t>
            </w:r>
            <w:r w:rsidRPr="00410C3F">
              <w:rPr>
                <w:rFonts w:ascii="Times New Roman" w:hAnsi="Times New Roman" w:cs="Times New Roman"/>
                <w:noProof/>
                <w:webHidden/>
              </w:rPr>
              <w:fldChar w:fldCharType="end"/>
            </w:r>
          </w:hyperlink>
        </w:p>
        <w:p w14:paraId="4FA29B67" w14:textId="4C831536" w:rsidR="00410C3F" w:rsidRPr="00410C3F" w:rsidRDefault="00410C3F">
          <w:pPr>
            <w:pStyle w:val="TDC2"/>
            <w:tabs>
              <w:tab w:val="left" w:pos="720"/>
              <w:tab w:val="right" w:leader="dot" w:pos="8296"/>
            </w:tabs>
            <w:rPr>
              <w:rFonts w:ascii="Times New Roman" w:eastAsiaTheme="minorEastAsia" w:hAnsi="Times New Roman" w:cs="Times New Roman"/>
              <w:smallCaps w:val="0"/>
              <w:noProof/>
              <w:color w:val="auto"/>
              <w:kern w:val="2"/>
              <w:sz w:val="22"/>
              <w:szCs w:val="22"/>
              <w:lang w:eastAsia="es-DO"/>
              <w14:ligatures w14:val="standardContextual"/>
            </w:rPr>
          </w:pPr>
          <w:hyperlink w:anchor="_Toc155081481" w:history="1">
            <w:r w:rsidRPr="00410C3F">
              <w:rPr>
                <w:rStyle w:val="Hipervnculo"/>
                <w:rFonts w:ascii="Times New Roman" w:hAnsi="Times New Roman" w:cs="Times New Roman"/>
                <w:i/>
                <w:noProof/>
              </w:rPr>
              <w:t>a)</w:t>
            </w:r>
            <w:r w:rsidRPr="00410C3F">
              <w:rPr>
                <w:rFonts w:ascii="Times New Roman" w:eastAsiaTheme="minorEastAsia" w:hAnsi="Times New Roman" w:cs="Times New Roman"/>
                <w:smallCaps w:val="0"/>
                <w:noProof/>
                <w:color w:val="auto"/>
                <w:kern w:val="2"/>
                <w:sz w:val="22"/>
                <w:szCs w:val="22"/>
                <w:lang w:eastAsia="es-DO"/>
                <w14:ligatures w14:val="standardContextual"/>
              </w:rPr>
              <w:tab/>
            </w:r>
            <w:r w:rsidRPr="00410C3F">
              <w:rPr>
                <w:rStyle w:val="Hipervnculo"/>
                <w:rFonts w:ascii="Times New Roman" w:hAnsi="Times New Roman" w:cs="Times New Roman"/>
                <w:i/>
                <w:noProof/>
              </w:rPr>
              <w:t>misión</w:t>
            </w:r>
            <w:r w:rsidRPr="00410C3F">
              <w:rPr>
                <w:rFonts w:ascii="Times New Roman" w:hAnsi="Times New Roman" w:cs="Times New Roman"/>
                <w:noProof/>
                <w:webHidden/>
              </w:rPr>
              <w:tab/>
            </w:r>
            <w:r w:rsidRPr="00410C3F">
              <w:rPr>
                <w:rFonts w:ascii="Times New Roman" w:hAnsi="Times New Roman" w:cs="Times New Roman"/>
                <w:noProof/>
                <w:webHidden/>
              </w:rPr>
              <w:fldChar w:fldCharType="begin"/>
            </w:r>
            <w:r w:rsidRPr="00410C3F">
              <w:rPr>
                <w:rFonts w:ascii="Times New Roman" w:hAnsi="Times New Roman" w:cs="Times New Roman"/>
                <w:noProof/>
                <w:webHidden/>
              </w:rPr>
              <w:instrText xml:space="preserve"> PAGEREF _Toc155081481 \h </w:instrText>
            </w:r>
            <w:r w:rsidRPr="00410C3F">
              <w:rPr>
                <w:rFonts w:ascii="Times New Roman" w:hAnsi="Times New Roman" w:cs="Times New Roman"/>
                <w:noProof/>
                <w:webHidden/>
              </w:rPr>
            </w:r>
            <w:r w:rsidRPr="00410C3F">
              <w:rPr>
                <w:rFonts w:ascii="Times New Roman" w:hAnsi="Times New Roman" w:cs="Times New Roman"/>
                <w:noProof/>
                <w:webHidden/>
              </w:rPr>
              <w:fldChar w:fldCharType="separate"/>
            </w:r>
            <w:r w:rsidRPr="00410C3F">
              <w:rPr>
                <w:rFonts w:ascii="Times New Roman" w:hAnsi="Times New Roman" w:cs="Times New Roman"/>
                <w:noProof/>
                <w:webHidden/>
              </w:rPr>
              <w:t>12</w:t>
            </w:r>
            <w:r w:rsidRPr="00410C3F">
              <w:rPr>
                <w:rFonts w:ascii="Times New Roman" w:hAnsi="Times New Roman" w:cs="Times New Roman"/>
                <w:noProof/>
                <w:webHidden/>
              </w:rPr>
              <w:fldChar w:fldCharType="end"/>
            </w:r>
          </w:hyperlink>
        </w:p>
        <w:p w14:paraId="2C3090FE" w14:textId="1AB088CB" w:rsidR="00410C3F" w:rsidRPr="00410C3F" w:rsidRDefault="00410C3F">
          <w:pPr>
            <w:pStyle w:val="TDC2"/>
            <w:tabs>
              <w:tab w:val="left" w:pos="720"/>
              <w:tab w:val="right" w:leader="dot" w:pos="8296"/>
            </w:tabs>
            <w:rPr>
              <w:rFonts w:ascii="Times New Roman" w:eastAsiaTheme="minorEastAsia" w:hAnsi="Times New Roman" w:cs="Times New Roman"/>
              <w:smallCaps w:val="0"/>
              <w:noProof/>
              <w:color w:val="auto"/>
              <w:kern w:val="2"/>
              <w:sz w:val="22"/>
              <w:szCs w:val="22"/>
              <w:lang w:eastAsia="es-DO"/>
              <w14:ligatures w14:val="standardContextual"/>
            </w:rPr>
          </w:pPr>
          <w:hyperlink w:anchor="_Toc155081482" w:history="1">
            <w:r w:rsidRPr="00410C3F">
              <w:rPr>
                <w:rStyle w:val="Hipervnculo"/>
                <w:rFonts w:ascii="Times New Roman" w:hAnsi="Times New Roman" w:cs="Times New Roman"/>
                <w:i/>
                <w:noProof/>
              </w:rPr>
              <w:t>b)</w:t>
            </w:r>
            <w:r w:rsidRPr="00410C3F">
              <w:rPr>
                <w:rFonts w:ascii="Times New Roman" w:eastAsiaTheme="minorEastAsia" w:hAnsi="Times New Roman" w:cs="Times New Roman"/>
                <w:smallCaps w:val="0"/>
                <w:noProof/>
                <w:color w:val="auto"/>
                <w:kern w:val="2"/>
                <w:sz w:val="22"/>
                <w:szCs w:val="22"/>
                <w:lang w:eastAsia="es-DO"/>
                <w14:ligatures w14:val="standardContextual"/>
              </w:rPr>
              <w:tab/>
            </w:r>
            <w:r w:rsidRPr="00410C3F">
              <w:rPr>
                <w:rStyle w:val="Hipervnculo"/>
                <w:rFonts w:ascii="Times New Roman" w:hAnsi="Times New Roman" w:cs="Times New Roman"/>
                <w:i/>
                <w:noProof/>
              </w:rPr>
              <w:t>visión</w:t>
            </w:r>
            <w:r w:rsidRPr="00410C3F">
              <w:rPr>
                <w:rFonts w:ascii="Times New Roman" w:hAnsi="Times New Roman" w:cs="Times New Roman"/>
                <w:noProof/>
                <w:webHidden/>
              </w:rPr>
              <w:tab/>
            </w:r>
            <w:r w:rsidRPr="00410C3F">
              <w:rPr>
                <w:rFonts w:ascii="Times New Roman" w:hAnsi="Times New Roman" w:cs="Times New Roman"/>
                <w:noProof/>
                <w:webHidden/>
              </w:rPr>
              <w:fldChar w:fldCharType="begin"/>
            </w:r>
            <w:r w:rsidRPr="00410C3F">
              <w:rPr>
                <w:rFonts w:ascii="Times New Roman" w:hAnsi="Times New Roman" w:cs="Times New Roman"/>
                <w:noProof/>
                <w:webHidden/>
              </w:rPr>
              <w:instrText xml:space="preserve"> PAGEREF _Toc155081482 \h </w:instrText>
            </w:r>
            <w:r w:rsidRPr="00410C3F">
              <w:rPr>
                <w:rFonts w:ascii="Times New Roman" w:hAnsi="Times New Roman" w:cs="Times New Roman"/>
                <w:noProof/>
                <w:webHidden/>
              </w:rPr>
            </w:r>
            <w:r w:rsidRPr="00410C3F">
              <w:rPr>
                <w:rFonts w:ascii="Times New Roman" w:hAnsi="Times New Roman" w:cs="Times New Roman"/>
                <w:noProof/>
                <w:webHidden/>
              </w:rPr>
              <w:fldChar w:fldCharType="separate"/>
            </w:r>
            <w:r w:rsidRPr="00410C3F">
              <w:rPr>
                <w:rFonts w:ascii="Times New Roman" w:hAnsi="Times New Roman" w:cs="Times New Roman"/>
                <w:noProof/>
                <w:webHidden/>
              </w:rPr>
              <w:t>12</w:t>
            </w:r>
            <w:r w:rsidRPr="00410C3F">
              <w:rPr>
                <w:rFonts w:ascii="Times New Roman" w:hAnsi="Times New Roman" w:cs="Times New Roman"/>
                <w:noProof/>
                <w:webHidden/>
              </w:rPr>
              <w:fldChar w:fldCharType="end"/>
            </w:r>
          </w:hyperlink>
        </w:p>
        <w:p w14:paraId="5E371A31" w14:textId="42AEB332" w:rsidR="00410C3F" w:rsidRPr="00410C3F" w:rsidRDefault="00410C3F">
          <w:pPr>
            <w:pStyle w:val="TDC2"/>
            <w:tabs>
              <w:tab w:val="left" w:pos="720"/>
              <w:tab w:val="right" w:leader="dot" w:pos="8296"/>
            </w:tabs>
            <w:rPr>
              <w:rFonts w:ascii="Times New Roman" w:eastAsiaTheme="minorEastAsia" w:hAnsi="Times New Roman" w:cs="Times New Roman"/>
              <w:smallCaps w:val="0"/>
              <w:noProof/>
              <w:color w:val="auto"/>
              <w:kern w:val="2"/>
              <w:sz w:val="22"/>
              <w:szCs w:val="22"/>
              <w:lang w:eastAsia="es-DO"/>
              <w14:ligatures w14:val="standardContextual"/>
            </w:rPr>
          </w:pPr>
          <w:hyperlink w:anchor="_Toc155081483" w:history="1">
            <w:r w:rsidRPr="00410C3F">
              <w:rPr>
                <w:rStyle w:val="Hipervnculo"/>
                <w:rFonts w:ascii="Times New Roman" w:hAnsi="Times New Roman" w:cs="Times New Roman"/>
                <w:i/>
                <w:noProof/>
              </w:rPr>
              <w:t>c)</w:t>
            </w:r>
            <w:r w:rsidRPr="00410C3F">
              <w:rPr>
                <w:rFonts w:ascii="Times New Roman" w:eastAsiaTheme="minorEastAsia" w:hAnsi="Times New Roman" w:cs="Times New Roman"/>
                <w:smallCaps w:val="0"/>
                <w:noProof/>
                <w:color w:val="auto"/>
                <w:kern w:val="2"/>
                <w:sz w:val="22"/>
                <w:szCs w:val="22"/>
                <w:lang w:eastAsia="es-DO"/>
                <w14:ligatures w14:val="standardContextual"/>
              </w:rPr>
              <w:tab/>
            </w:r>
            <w:r w:rsidRPr="00410C3F">
              <w:rPr>
                <w:rStyle w:val="Hipervnculo"/>
                <w:rFonts w:ascii="Times New Roman" w:hAnsi="Times New Roman" w:cs="Times New Roman"/>
                <w:i/>
                <w:noProof/>
              </w:rPr>
              <w:t>valores</w:t>
            </w:r>
            <w:r w:rsidRPr="00410C3F">
              <w:rPr>
                <w:rFonts w:ascii="Times New Roman" w:hAnsi="Times New Roman" w:cs="Times New Roman"/>
                <w:noProof/>
                <w:webHidden/>
              </w:rPr>
              <w:tab/>
            </w:r>
            <w:r w:rsidRPr="00410C3F">
              <w:rPr>
                <w:rFonts w:ascii="Times New Roman" w:hAnsi="Times New Roman" w:cs="Times New Roman"/>
                <w:noProof/>
                <w:webHidden/>
              </w:rPr>
              <w:fldChar w:fldCharType="begin"/>
            </w:r>
            <w:r w:rsidRPr="00410C3F">
              <w:rPr>
                <w:rFonts w:ascii="Times New Roman" w:hAnsi="Times New Roman" w:cs="Times New Roman"/>
                <w:noProof/>
                <w:webHidden/>
              </w:rPr>
              <w:instrText xml:space="preserve"> PAGEREF _Toc155081483 \h </w:instrText>
            </w:r>
            <w:r w:rsidRPr="00410C3F">
              <w:rPr>
                <w:rFonts w:ascii="Times New Roman" w:hAnsi="Times New Roman" w:cs="Times New Roman"/>
                <w:noProof/>
                <w:webHidden/>
              </w:rPr>
            </w:r>
            <w:r w:rsidRPr="00410C3F">
              <w:rPr>
                <w:rFonts w:ascii="Times New Roman" w:hAnsi="Times New Roman" w:cs="Times New Roman"/>
                <w:noProof/>
                <w:webHidden/>
              </w:rPr>
              <w:fldChar w:fldCharType="separate"/>
            </w:r>
            <w:r w:rsidRPr="00410C3F">
              <w:rPr>
                <w:rFonts w:ascii="Times New Roman" w:hAnsi="Times New Roman" w:cs="Times New Roman"/>
                <w:noProof/>
                <w:webHidden/>
              </w:rPr>
              <w:t>12</w:t>
            </w:r>
            <w:r w:rsidRPr="00410C3F">
              <w:rPr>
                <w:rFonts w:ascii="Times New Roman" w:hAnsi="Times New Roman" w:cs="Times New Roman"/>
                <w:noProof/>
                <w:webHidden/>
              </w:rPr>
              <w:fldChar w:fldCharType="end"/>
            </w:r>
          </w:hyperlink>
        </w:p>
        <w:p w14:paraId="02F4B34E" w14:textId="35A2CA66" w:rsidR="00410C3F" w:rsidRPr="00410C3F" w:rsidRDefault="00410C3F">
          <w:pPr>
            <w:pStyle w:val="TDC2"/>
            <w:tabs>
              <w:tab w:val="right" w:leader="dot" w:pos="8296"/>
            </w:tabs>
            <w:rPr>
              <w:rFonts w:ascii="Times New Roman" w:eastAsiaTheme="minorEastAsia" w:hAnsi="Times New Roman" w:cs="Times New Roman"/>
              <w:smallCaps w:val="0"/>
              <w:noProof/>
              <w:color w:val="auto"/>
              <w:kern w:val="2"/>
              <w:sz w:val="22"/>
              <w:szCs w:val="22"/>
              <w:lang w:eastAsia="es-DO"/>
              <w14:ligatures w14:val="standardContextual"/>
            </w:rPr>
          </w:pPr>
          <w:hyperlink w:anchor="_Toc155081484" w:history="1">
            <w:r w:rsidRPr="00410C3F">
              <w:rPr>
                <w:rStyle w:val="Hipervnculo"/>
                <w:rFonts w:ascii="Times New Roman" w:hAnsi="Times New Roman" w:cs="Times New Roman"/>
                <w:i/>
                <w:noProof/>
              </w:rPr>
              <w:t>2.2 base legal</w:t>
            </w:r>
            <w:r w:rsidRPr="00410C3F">
              <w:rPr>
                <w:rFonts w:ascii="Times New Roman" w:hAnsi="Times New Roman" w:cs="Times New Roman"/>
                <w:noProof/>
                <w:webHidden/>
              </w:rPr>
              <w:tab/>
            </w:r>
            <w:r w:rsidRPr="00410C3F">
              <w:rPr>
                <w:rFonts w:ascii="Times New Roman" w:hAnsi="Times New Roman" w:cs="Times New Roman"/>
                <w:noProof/>
                <w:webHidden/>
              </w:rPr>
              <w:fldChar w:fldCharType="begin"/>
            </w:r>
            <w:r w:rsidRPr="00410C3F">
              <w:rPr>
                <w:rFonts w:ascii="Times New Roman" w:hAnsi="Times New Roman" w:cs="Times New Roman"/>
                <w:noProof/>
                <w:webHidden/>
              </w:rPr>
              <w:instrText xml:space="preserve"> PAGEREF _Toc155081484 \h </w:instrText>
            </w:r>
            <w:r w:rsidRPr="00410C3F">
              <w:rPr>
                <w:rFonts w:ascii="Times New Roman" w:hAnsi="Times New Roman" w:cs="Times New Roman"/>
                <w:noProof/>
                <w:webHidden/>
              </w:rPr>
            </w:r>
            <w:r w:rsidRPr="00410C3F">
              <w:rPr>
                <w:rFonts w:ascii="Times New Roman" w:hAnsi="Times New Roman" w:cs="Times New Roman"/>
                <w:noProof/>
                <w:webHidden/>
              </w:rPr>
              <w:fldChar w:fldCharType="separate"/>
            </w:r>
            <w:r w:rsidRPr="00410C3F">
              <w:rPr>
                <w:rFonts w:ascii="Times New Roman" w:hAnsi="Times New Roman" w:cs="Times New Roman"/>
                <w:noProof/>
                <w:webHidden/>
              </w:rPr>
              <w:t>12</w:t>
            </w:r>
            <w:r w:rsidRPr="00410C3F">
              <w:rPr>
                <w:rFonts w:ascii="Times New Roman" w:hAnsi="Times New Roman" w:cs="Times New Roman"/>
                <w:noProof/>
                <w:webHidden/>
              </w:rPr>
              <w:fldChar w:fldCharType="end"/>
            </w:r>
          </w:hyperlink>
        </w:p>
        <w:p w14:paraId="008F613A" w14:textId="408DD1F4" w:rsidR="00410C3F" w:rsidRPr="00410C3F" w:rsidRDefault="00410C3F">
          <w:pPr>
            <w:pStyle w:val="TDC2"/>
            <w:tabs>
              <w:tab w:val="right" w:leader="dot" w:pos="8296"/>
            </w:tabs>
            <w:rPr>
              <w:rFonts w:ascii="Times New Roman" w:eastAsiaTheme="minorEastAsia" w:hAnsi="Times New Roman" w:cs="Times New Roman"/>
              <w:smallCaps w:val="0"/>
              <w:noProof/>
              <w:color w:val="auto"/>
              <w:kern w:val="2"/>
              <w:sz w:val="22"/>
              <w:szCs w:val="22"/>
              <w:lang w:eastAsia="es-DO"/>
              <w14:ligatures w14:val="standardContextual"/>
            </w:rPr>
          </w:pPr>
          <w:hyperlink w:anchor="_Toc155081485" w:history="1">
            <w:r w:rsidRPr="00410C3F">
              <w:rPr>
                <w:rStyle w:val="Hipervnculo"/>
                <w:rFonts w:ascii="Times New Roman" w:hAnsi="Times New Roman" w:cs="Times New Roman"/>
                <w:i/>
                <w:noProof/>
              </w:rPr>
              <w:t>2.3 estructura organizativa</w:t>
            </w:r>
            <w:r w:rsidRPr="00410C3F">
              <w:rPr>
                <w:rFonts w:ascii="Times New Roman" w:hAnsi="Times New Roman" w:cs="Times New Roman"/>
                <w:noProof/>
                <w:webHidden/>
              </w:rPr>
              <w:tab/>
            </w:r>
            <w:r w:rsidRPr="00410C3F">
              <w:rPr>
                <w:rFonts w:ascii="Times New Roman" w:hAnsi="Times New Roman" w:cs="Times New Roman"/>
                <w:noProof/>
                <w:webHidden/>
              </w:rPr>
              <w:fldChar w:fldCharType="begin"/>
            </w:r>
            <w:r w:rsidRPr="00410C3F">
              <w:rPr>
                <w:rFonts w:ascii="Times New Roman" w:hAnsi="Times New Roman" w:cs="Times New Roman"/>
                <w:noProof/>
                <w:webHidden/>
              </w:rPr>
              <w:instrText xml:space="preserve"> PAGEREF _Toc155081485 \h </w:instrText>
            </w:r>
            <w:r w:rsidRPr="00410C3F">
              <w:rPr>
                <w:rFonts w:ascii="Times New Roman" w:hAnsi="Times New Roman" w:cs="Times New Roman"/>
                <w:noProof/>
                <w:webHidden/>
              </w:rPr>
            </w:r>
            <w:r w:rsidRPr="00410C3F">
              <w:rPr>
                <w:rFonts w:ascii="Times New Roman" w:hAnsi="Times New Roman" w:cs="Times New Roman"/>
                <w:noProof/>
                <w:webHidden/>
              </w:rPr>
              <w:fldChar w:fldCharType="separate"/>
            </w:r>
            <w:r w:rsidRPr="00410C3F">
              <w:rPr>
                <w:rFonts w:ascii="Times New Roman" w:hAnsi="Times New Roman" w:cs="Times New Roman"/>
                <w:noProof/>
                <w:webHidden/>
              </w:rPr>
              <w:t>17</w:t>
            </w:r>
            <w:r w:rsidRPr="00410C3F">
              <w:rPr>
                <w:rFonts w:ascii="Times New Roman" w:hAnsi="Times New Roman" w:cs="Times New Roman"/>
                <w:noProof/>
                <w:webHidden/>
              </w:rPr>
              <w:fldChar w:fldCharType="end"/>
            </w:r>
          </w:hyperlink>
        </w:p>
        <w:p w14:paraId="17918FCB" w14:textId="321B55F6" w:rsidR="00410C3F" w:rsidRPr="00410C3F" w:rsidRDefault="00410C3F">
          <w:pPr>
            <w:pStyle w:val="TDC2"/>
            <w:tabs>
              <w:tab w:val="right" w:leader="dot" w:pos="8296"/>
            </w:tabs>
            <w:rPr>
              <w:rFonts w:ascii="Times New Roman" w:eastAsiaTheme="minorEastAsia" w:hAnsi="Times New Roman" w:cs="Times New Roman"/>
              <w:smallCaps w:val="0"/>
              <w:noProof/>
              <w:color w:val="auto"/>
              <w:kern w:val="2"/>
              <w:sz w:val="22"/>
              <w:szCs w:val="22"/>
              <w:lang w:eastAsia="es-DO"/>
              <w14:ligatures w14:val="standardContextual"/>
            </w:rPr>
          </w:pPr>
          <w:hyperlink w:anchor="_Toc155081486" w:history="1">
            <w:r w:rsidRPr="00410C3F">
              <w:rPr>
                <w:rStyle w:val="Hipervnculo"/>
                <w:rFonts w:ascii="Times New Roman" w:hAnsi="Times New Roman" w:cs="Times New Roman"/>
                <w:i/>
                <w:noProof/>
              </w:rPr>
              <w:t>2.4 planificación estratégica institucional</w:t>
            </w:r>
            <w:r w:rsidRPr="00410C3F">
              <w:rPr>
                <w:rFonts w:ascii="Times New Roman" w:hAnsi="Times New Roman" w:cs="Times New Roman"/>
                <w:noProof/>
                <w:webHidden/>
              </w:rPr>
              <w:tab/>
            </w:r>
            <w:r w:rsidRPr="00410C3F">
              <w:rPr>
                <w:rFonts w:ascii="Times New Roman" w:hAnsi="Times New Roman" w:cs="Times New Roman"/>
                <w:noProof/>
                <w:webHidden/>
              </w:rPr>
              <w:fldChar w:fldCharType="begin"/>
            </w:r>
            <w:r w:rsidRPr="00410C3F">
              <w:rPr>
                <w:rFonts w:ascii="Times New Roman" w:hAnsi="Times New Roman" w:cs="Times New Roman"/>
                <w:noProof/>
                <w:webHidden/>
              </w:rPr>
              <w:instrText xml:space="preserve"> PAGEREF _Toc155081486 \h </w:instrText>
            </w:r>
            <w:r w:rsidRPr="00410C3F">
              <w:rPr>
                <w:rFonts w:ascii="Times New Roman" w:hAnsi="Times New Roman" w:cs="Times New Roman"/>
                <w:noProof/>
                <w:webHidden/>
              </w:rPr>
            </w:r>
            <w:r w:rsidRPr="00410C3F">
              <w:rPr>
                <w:rFonts w:ascii="Times New Roman" w:hAnsi="Times New Roman" w:cs="Times New Roman"/>
                <w:noProof/>
                <w:webHidden/>
              </w:rPr>
              <w:fldChar w:fldCharType="separate"/>
            </w:r>
            <w:r w:rsidRPr="00410C3F">
              <w:rPr>
                <w:rFonts w:ascii="Times New Roman" w:hAnsi="Times New Roman" w:cs="Times New Roman"/>
                <w:noProof/>
                <w:webHidden/>
              </w:rPr>
              <w:t>17</w:t>
            </w:r>
            <w:r w:rsidRPr="00410C3F">
              <w:rPr>
                <w:rFonts w:ascii="Times New Roman" w:hAnsi="Times New Roman" w:cs="Times New Roman"/>
                <w:noProof/>
                <w:webHidden/>
              </w:rPr>
              <w:fldChar w:fldCharType="end"/>
            </w:r>
          </w:hyperlink>
        </w:p>
        <w:p w14:paraId="46461F2E" w14:textId="2DE62323" w:rsidR="00410C3F" w:rsidRPr="00410C3F" w:rsidRDefault="00410C3F">
          <w:pPr>
            <w:pStyle w:val="TDC1"/>
            <w:tabs>
              <w:tab w:val="right" w:leader="dot" w:pos="8296"/>
            </w:tabs>
            <w:rPr>
              <w:rFonts w:ascii="Times New Roman" w:eastAsiaTheme="minorEastAsia" w:hAnsi="Times New Roman" w:cs="Times New Roman"/>
              <w:b w:val="0"/>
              <w:bCs w:val="0"/>
              <w:caps w:val="0"/>
              <w:noProof/>
              <w:color w:val="auto"/>
              <w:kern w:val="2"/>
              <w:sz w:val="22"/>
              <w:szCs w:val="22"/>
              <w:lang w:eastAsia="es-DO"/>
              <w14:ligatures w14:val="standardContextual"/>
            </w:rPr>
          </w:pPr>
          <w:hyperlink w:anchor="_Toc155081487" w:history="1">
            <w:r w:rsidRPr="00410C3F">
              <w:rPr>
                <w:rStyle w:val="Hipervnculo"/>
                <w:rFonts w:ascii="Times New Roman" w:hAnsi="Times New Roman" w:cs="Times New Roman"/>
                <w:noProof/>
              </w:rPr>
              <w:t>III. RESULTADOS MISIONALES</w:t>
            </w:r>
            <w:r w:rsidRPr="00410C3F">
              <w:rPr>
                <w:rFonts w:ascii="Times New Roman" w:hAnsi="Times New Roman" w:cs="Times New Roman"/>
                <w:noProof/>
                <w:webHidden/>
              </w:rPr>
              <w:tab/>
            </w:r>
            <w:r w:rsidRPr="00410C3F">
              <w:rPr>
                <w:rFonts w:ascii="Times New Roman" w:hAnsi="Times New Roman" w:cs="Times New Roman"/>
                <w:noProof/>
                <w:webHidden/>
              </w:rPr>
              <w:fldChar w:fldCharType="begin"/>
            </w:r>
            <w:r w:rsidRPr="00410C3F">
              <w:rPr>
                <w:rFonts w:ascii="Times New Roman" w:hAnsi="Times New Roman" w:cs="Times New Roman"/>
                <w:noProof/>
                <w:webHidden/>
              </w:rPr>
              <w:instrText xml:space="preserve"> PAGEREF _Toc155081487 \h </w:instrText>
            </w:r>
            <w:r w:rsidRPr="00410C3F">
              <w:rPr>
                <w:rFonts w:ascii="Times New Roman" w:hAnsi="Times New Roman" w:cs="Times New Roman"/>
                <w:noProof/>
                <w:webHidden/>
              </w:rPr>
            </w:r>
            <w:r w:rsidRPr="00410C3F">
              <w:rPr>
                <w:rFonts w:ascii="Times New Roman" w:hAnsi="Times New Roman" w:cs="Times New Roman"/>
                <w:noProof/>
                <w:webHidden/>
              </w:rPr>
              <w:fldChar w:fldCharType="separate"/>
            </w:r>
            <w:r w:rsidRPr="00410C3F">
              <w:rPr>
                <w:rFonts w:ascii="Times New Roman" w:hAnsi="Times New Roman" w:cs="Times New Roman"/>
                <w:noProof/>
                <w:webHidden/>
              </w:rPr>
              <w:t>20</w:t>
            </w:r>
            <w:r w:rsidRPr="00410C3F">
              <w:rPr>
                <w:rFonts w:ascii="Times New Roman" w:hAnsi="Times New Roman" w:cs="Times New Roman"/>
                <w:noProof/>
                <w:webHidden/>
              </w:rPr>
              <w:fldChar w:fldCharType="end"/>
            </w:r>
          </w:hyperlink>
        </w:p>
        <w:p w14:paraId="0B26F685" w14:textId="4C261D04" w:rsidR="00410C3F" w:rsidRPr="00410C3F" w:rsidRDefault="00410C3F">
          <w:pPr>
            <w:pStyle w:val="TDC2"/>
            <w:tabs>
              <w:tab w:val="right" w:leader="dot" w:pos="8296"/>
            </w:tabs>
            <w:rPr>
              <w:rFonts w:ascii="Times New Roman" w:eastAsiaTheme="minorEastAsia" w:hAnsi="Times New Roman" w:cs="Times New Roman"/>
              <w:smallCaps w:val="0"/>
              <w:noProof/>
              <w:color w:val="auto"/>
              <w:kern w:val="2"/>
              <w:sz w:val="22"/>
              <w:szCs w:val="22"/>
              <w:lang w:eastAsia="es-DO"/>
              <w14:ligatures w14:val="standardContextual"/>
            </w:rPr>
          </w:pPr>
          <w:hyperlink w:anchor="_Toc155081488" w:history="1">
            <w:r w:rsidRPr="00410C3F">
              <w:rPr>
                <w:rStyle w:val="Hipervnculo"/>
                <w:rFonts w:ascii="Times New Roman" w:hAnsi="Times New Roman" w:cs="Times New Roman"/>
                <w:noProof/>
              </w:rPr>
              <w:t>3.1 Información cuantitativa, cualitativa e indicadores de procesos Misionales</w:t>
            </w:r>
            <w:r w:rsidRPr="00410C3F">
              <w:rPr>
                <w:rFonts w:ascii="Times New Roman" w:hAnsi="Times New Roman" w:cs="Times New Roman"/>
                <w:noProof/>
                <w:webHidden/>
              </w:rPr>
              <w:tab/>
            </w:r>
            <w:r w:rsidRPr="00410C3F">
              <w:rPr>
                <w:rFonts w:ascii="Times New Roman" w:hAnsi="Times New Roman" w:cs="Times New Roman"/>
                <w:noProof/>
                <w:webHidden/>
              </w:rPr>
              <w:fldChar w:fldCharType="begin"/>
            </w:r>
            <w:r w:rsidRPr="00410C3F">
              <w:rPr>
                <w:rFonts w:ascii="Times New Roman" w:hAnsi="Times New Roman" w:cs="Times New Roman"/>
                <w:noProof/>
                <w:webHidden/>
              </w:rPr>
              <w:instrText xml:space="preserve"> PAGEREF _Toc155081488 \h </w:instrText>
            </w:r>
            <w:r w:rsidRPr="00410C3F">
              <w:rPr>
                <w:rFonts w:ascii="Times New Roman" w:hAnsi="Times New Roman" w:cs="Times New Roman"/>
                <w:noProof/>
                <w:webHidden/>
              </w:rPr>
            </w:r>
            <w:r w:rsidRPr="00410C3F">
              <w:rPr>
                <w:rFonts w:ascii="Times New Roman" w:hAnsi="Times New Roman" w:cs="Times New Roman"/>
                <w:noProof/>
                <w:webHidden/>
              </w:rPr>
              <w:fldChar w:fldCharType="separate"/>
            </w:r>
            <w:r w:rsidRPr="00410C3F">
              <w:rPr>
                <w:rFonts w:ascii="Times New Roman" w:hAnsi="Times New Roman" w:cs="Times New Roman"/>
                <w:noProof/>
                <w:webHidden/>
              </w:rPr>
              <w:t>20</w:t>
            </w:r>
            <w:r w:rsidRPr="00410C3F">
              <w:rPr>
                <w:rFonts w:ascii="Times New Roman" w:hAnsi="Times New Roman" w:cs="Times New Roman"/>
                <w:noProof/>
                <w:webHidden/>
              </w:rPr>
              <w:fldChar w:fldCharType="end"/>
            </w:r>
          </w:hyperlink>
        </w:p>
        <w:p w14:paraId="70CC0AF4" w14:textId="1662A6F1" w:rsidR="00410C3F" w:rsidRPr="00410C3F" w:rsidRDefault="00410C3F">
          <w:pPr>
            <w:pStyle w:val="TDC1"/>
            <w:tabs>
              <w:tab w:val="right" w:leader="dot" w:pos="8296"/>
            </w:tabs>
            <w:rPr>
              <w:rFonts w:ascii="Times New Roman" w:eastAsiaTheme="minorEastAsia" w:hAnsi="Times New Roman" w:cs="Times New Roman"/>
              <w:b w:val="0"/>
              <w:bCs w:val="0"/>
              <w:caps w:val="0"/>
              <w:noProof/>
              <w:color w:val="auto"/>
              <w:kern w:val="2"/>
              <w:sz w:val="22"/>
              <w:szCs w:val="22"/>
              <w:lang w:eastAsia="es-DO"/>
              <w14:ligatures w14:val="standardContextual"/>
            </w:rPr>
          </w:pPr>
          <w:hyperlink w:anchor="_Toc155081489" w:history="1">
            <w:r w:rsidRPr="00410C3F">
              <w:rPr>
                <w:rStyle w:val="Hipervnculo"/>
                <w:rFonts w:ascii="Times New Roman" w:hAnsi="Times New Roman" w:cs="Times New Roman"/>
                <w:noProof/>
              </w:rPr>
              <w:t>IV. Resultados áreas transversales y de apoyo</w:t>
            </w:r>
            <w:r w:rsidRPr="00410C3F">
              <w:rPr>
                <w:rFonts w:ascii="Times New Roman" w:hAnsi="Times New Roman" w:cs="Times New Roman"/>
                <w:noProof/>
                <w:webHidden/>
              </w:rPr>
              <w:tab/>
            </w:r>
            <w:r w:rsidRPr="00410C3F">
              <w:rPr>
                <w:rFonts w:ascii="Times New Roman" w:hAnsi="Times New Roman" w:cs="Times New Roman"/>
                <w:noProof/>
                <w:webHidden/>
              </w:rPr>
              <w:fldChar w:fldCharType="begin"/>
            </w:r>
            <w:r w:rsidRPr="00410C3F">
              <w:rPr>
                <w:rFonts w:ascii="Times New Roman" w:hAnsi="Times New Roman" w:cs="Times New Roman"/>
                <w:noProof/>
                <w:webHidden/>
              </w:rPr>
              <w:instrText xml:space="preserve"> PAGEREF _Toc155081489 \h </w:instrText>
            </w:r>
            <w:r w:rsidRPr="00410C3F">
              <w:rPr>
                <w:rFonts w:ascii="Times New Roman" w:hAnsi="Times New Roman" w:cs="Times New Roman"/>
                <w:noProof/>
                <w:webHidden/>
              </w:rPr>
            </w:r>
            <w:r w:rsidRPr="00410C3F">
              <w:rPr>
                <w:rFonts w:ascii="Times New Roman" w:hAnsi="Times New Roman" w:cs="Times New Roman"/>
                <w:noProof/>
                <w:webHidden/>
              </w:rPr>
              <w:fldChar w:fldCharType="separate"/>
            </w:r>
            <w:r w:rsidRPr="00410C3F">
              <w:rPr>
                <w:rFonts w:ascii="Times New Roman" w:hAnsi="Times New Roman" w:cs="Times New Roman"/>
                <w:noProof/>
                <w:webHidden/>
              </w:rPr>
              <w:t>41</w:t>
            </w:r>
            <w:r w:rsidRPr="00410C3F">
              <w:rPr>
                <w:rFonts w:ascii="Times New Roman" w:hAnsi="Times New Roman" w:cs="Times New Roman"/>
                <w:noProof/>
                <w:webHidden/>
              </w:rPr>
              <w:fldChar w:fldCharType="end"/>
            </w:r>
          </w:hyperlink>
        </w:p>
        <w:p w14:paraId="5ECD2D26" w14:textId="1FC89D9A" w:rsidR="00410C3F" w:rsidRPr="00410C3F" w:rsidRDefault="00410C3F">
          <w:pPr>
            <w:pStyle w:val="TDC2"/>
            <w:tabs>
              <w:tab w:val="right" w:leader="dot" w:pos="8296"/>
            </w:tabs>
            <w:rPr>
              <w:rFonts w:ascii="Times New Roman" w:eastAsiaTheme="minorEastAsia" w:hAnsi="Times New Roman" w:cs="Times New Roman"/>
              <w:smallCaps w:val="0"/>
              <w:noProof/>
              <w:color w:val="auto"/>
              <w:kern w:val="2"/>
              <w:sz w:val="22"/>
              <w:szCs w:val="22"/>
              <w:lang w:eastAsia="es-DO"/>
              <w14:ligatures w14:val="standardContextual"/>
            </w:rPr>
          </w:pPr>
          <w:hyperlink w:anchor="_Toc155081490" w:history="1">
            <w:r w:rsidRPr="00410C3F">
              <w:rPr>
                <w:rStyle w:val="Hipervnculo"/>
                <w:rFonts w:ascii="Times New Roman" w:hAnsi="Times New Roman" w:cs="Times New Roman"/>
                <w:i/>
                <w:noProof/>
              </w:rPr>
              <w:t>4.1 Desempeño administrativo y financiero</w:t>
            </w:r>
            <w:r w:rsidRPr="00410C3F">
              <w:rPr>
                <w:rFonts w:ascii="Times New Roman" w:hAnsi="Times New Roman" w:cs="Times New Roman"/>
                <w:noProof/>
                <w:webHidden/>
              </w:rPr>
              <w:tab/>
            </w:r>
            <w:r w:rsidRPr="00410C3F">
              <w:rPr>
                <w:rFonts w:ascii="Times New Roman" w:hAnsi="Times New Roman" w:cs="Times New Roman"/>
                <w:noProof/>
                <w:webHidden/>
              </w:rPr>
              <w:fldChar w:fldCharType="begin"/>
            </w:r>
            <w:r w:rsidRPr="00410C3F">
              <w:rPr>
                <w:rFonts w:ascii="Times New Roman" w:hAnsi="Times New Roman" w:cs="Times New Roman"/>
                <w:noProof/>
                <w:webHidden/>
              </w:rPr>
              <w:instrText xml:space="preserve"> PAGEREF _Toc155081490 \h </w:instrText>
            </w:r>
            <w:r w:rsidRPr="00410C3F">
              <w:rPr>
                <w:rFonts w:ascii="Times New Roman" w:hAnsi="Times New Roman" w:cs="Times New Roman"/>
                <w:noProof/>
                <w:webHidden/>
              </w:rPr>
            </w:r>
            <w:r w:rsidRPr="00410C3F">
              <w:rPr>
                <w:rFonts w:ascii="Times New Roman" w:hAnsi="Times New Roman" w:cs="Times New Roman"/>
                <w:noProof/>
                <w:webHidden/>
              </w:rPr>
              <w:fldChar w:fldCharType="separate"/>
            </w:r>
            <w:r w:rsidRPr="00410C3F">
              <w:rPr>
                <w:rFonts w:ascii="Times New Roman" w:hAnsi="Times New Roman" w:cs="Times New Roman"/>
                <w:noProof/>
                <w:webHidden/>
              </w:rPr>
              <w:t>41</w:t>
            </w:r>
            <w:r w:rsidRPr="00410C3F">
              <w:rPr>
                <w:rFonts w:ascii="Times New Roman" w:hAnsi="Times New Roman" w:cs="Times New Roman"/>
                <w:noProof/>
                <w:webHidden/>
              </w:rPr>
              <w:fldChar w:fldCharType="end"/>
            </w:r>
          </w:hyperlink>
        </w:p>
        <w:p w14:paraId="0049E40C" w14:textId="4281D5FA" w:rsidR="00410C3F" w:rsidRPr="00410C3F" w:rsidRDefault="00410C3F">
          <w:pPr>
            <w:pStyle w:val="TDC2"/>
            <w:tabs>
              <w:tab w:val="right" w:leader="dot" w:pos="8296"/>
            </w:tabs>
            <w:rPr>
              <w:rFonts w:ascii="Times New Roman" w:eastAsiaTheme="minorEastAsia" w:hAnsi="Times New Roman" w:cs="Times New Roman"/>
              <w:smallCaps w:val="0"/>
              <w:noProof/>
              <w:color w:val="auto"/>
              <w:kern w:val="2"/>
              <w:sz w:val="22"/>
              <w:szCs w:val="22"/>
              <w:lang w:eastAsia="es-DO"/>
              <w14:ligatures w14:val="standardContextual"/>
            </w:rPr>
          </w:pPr>
          <w:hyperlink w:anchor="_Toc155081491" w:history="1">
            <w:r w:rsidRPr="00410C3F">
              <w:rPr>
                <w:rStyle w:val="Hipervnculo"/>
                <w:rFonts w:ascii="Times New Roman" w:hAnsi="Times New Roman" w:cs="Times New Roman"/>
                <w:i/>
                <w:noProof/>
              </w:rPr>
              <w:t>4.2 Desempeño de los recursos humanos</w:t>
            </w:r>
            <w:r w:rsidRPr="00410C3F">
              <w:rPr>
                <w:rFonts w:ascii="Times New Roman" w:hAnsi="Times New Roman" w:cs="Times New Roman"/>
                <w:noProof/>
                <w:webHidden/>
              </w:rPr>
              <w:tab/>
            </w:r>
            <w:r w:rsidRPr="00410C3F">
              <w:rPr>
                <w:rFonts w:ascii="Times New Roman" w:hAnsi="Times New Roman" w:cs="Times New Roman"/>
                <w:noProof/>
                <w:webHidden/>
              </w:rPr>
              <w:fldChar w:fldCharType="begin"/>
            </w:r>
            <w:r w:rsidRPr="00410C3F">
              <w:rPr>
                <w:rFonts w:ascii="Times New Roman" w:hAnsi="Times New Roman" w:cs="Times New Roman"/>
                <w:noProof/>
                <w:webHidden/>
              </w:rPr>
              <w:instrText xml:space="preserve"> PAGEREF _Toc155081491 \h </w:instrText>
            </w:r>
            <w:r w:rsidRPr="00410C3F">
              <w:rPr>
                <w:rFonts w:ascii="Times New Roman" w:hAnsi="Times New Roman" w:cs="Times New Roman"/>
                <w:noProof/>
                <w:webHidden/>
              </w:rPr>
            </w:r>
            <w:r w:rsidRPr="00410C3F">
              <w:rPr>
                <w:rFonts w:ascii="Times New Roman" w:hAnsi="Times New Roman" w:cs="Times New Roman"/>
                <w:noProof/>
                <w:webHidden/>
              </w:rPr>
              <w:fldChar w:fldCharType="separate"/>
            </w:r>
            <w:r w:rsidRPr="00410C3F">
              <w:rPr>
                <w:rFonts w:ascii="Times New Roman" w:hAnsi="Times New Roman" w:cs="Times New Roman"/>
                <w:noProof/>
                <w:webHidden/>
              </w:rPr>
              <w:t>53</w:t>
            </w:r>
            <w:r w:rsidRPr="00410C3F">
              <w:rPr>
                <w:rFonts w:ascii="Times New Roman" w:hAnsi="Times New Roman" w:cs="Times New Roman"/>
                <w:noProof/>
                <w:webHidden/>
              </w:rPr>
              <w:fldChar w:fldCharType="end"/>
            </w:r>
          </w:hyperlink>
        </w:p>
        <w:p w14:paraId="2DBE60A6" w14:textId="0CDFE47B" w:rsidR="00410C3F" w:rsidRPr="00410C3F" w:rsidRDefault="00410C3F">
          <w:pPr>
            <w:pStyle w:val="TDC2"/>
            <w:tabs>
              <w:tab w:val="right" w:leader="dot" w:pos="8296"/>
            </w:tabs>
            <w:rPr>
              <w:rFonts w:ascii="Times New Roman" w:eastAsiaTheme="minorEastAsia" w:hAnsi="Times New Roman" w:cs="Times New Roman"/>
              <w:smallCaps w:val="0"/>
              <w:noProof/>
              <w:color w:val="auto"/>
              <w:kern w:val="2"/>
              <w:sz w:val="22"/>
              <w:szCs w:val="22"/>
              <w:lang w:eastAsia="es-DO"/>
              <w14:ligatures w14:val="standardContextual"/>
            </w:rPr>
          </w:pPr>
          <w:hyperlink w:anchor="_Toc155081492" w:history="1">
            <w:r w:rsidRPr="00410C3F">
              <w:rPr>
                <w:rStyle w:val="Hipervnculo"/>
                <w:rFonts w:ascii="Times New Roman" w:hAnsi="Times New Roman" w:cs="Times New Roman"/>
                <w:i/>
                <w:noProof/>
              </w:rPr>
              <w:t>4.3 Desempeño de los procesos jurídicos</w:t>
            </w:r>
            <w:r w:rsidRPr="00410C3F">
              <w:rPr>
                <w:rFonts w:ascii="Times New Roman" w:hAnsi="Times New Roman" w:cs="Times New Roman"/>
                <w:noProof/>
                <w:webHidden/>
              </w:rPr>
              <w:tab/>
            </w:r>
            <w:r w:rsidRPr="00410C3F">
              <w:rPr>
                <w:rFonts w:ascii="Times New Roman" w:hAnsi="Times New Roman" w:cs="Times New Roman"/>
                <w:noProof/>
                <w:webHidden/>
              </w:rPr>
              <w:fldChar w:fldCharType="begin"/>
            </w:r>
            <w:r w:rsidRPr="00410C3F">
              <w:rPr>
                <w:rFonts w:ascii="Times New Roman" w:hAnsi="Times New Roman" w:cs="Times New Roman"/>
                <w:noProof/>
                <w:webHidden/>
              </w:rPr>
              <w:instrText xml:space="preserve"> PAGEREF _Toc155081492 \h </w:instrText>
            </w:r>
            <w:r w:rsidRPr="00410C3F">
              <w:rPr>
                <w:rFonts w:ascii="Times New Roman" w:hAnsi="Times New Roman" w:cs="Times New Roman"/>
                <w:noProof/>
                <w:webHidden/>
              </w:rPr>
            </w:r>
            <w:r w:rsidRPr="00410C3F">
              <w:rPr>
                <w:rFonts w:ascii="Times New Roman" w:hAnsi="Times New Roman" w:cs="Times New Roman"/>
                <w:noProof/>
                <w:webHidden/>
              </w:rPr>
              <w:fldChar w:fldCharType="separate"/>
            </w:r>
            <w:r w:rsidRPr="00410C3F">
              <w:rPr>
                <w:rFonts w:ascii="Times New Roman" w:hAnsi="Times New Roman" w:cs="Times New Roman"/>
                <w:noProof/>
                <w:webHidden/>
              </w:rPr>
              <w:t>66</w:t>
            </w:r>
            <w:r w:rsidRPr="00410C3F">
              <w:rPr>
                <w:rFonts w:ascii="Times New Roman" w:hAnsi="Times New Roman" w:cs="Times New Roman"/>
                <w:noProof/>
                <w:webHidden/>
              </w:rPr>
              <w:fldChar w:fldCharType="end"/>
            </w:r>
          </w:hyperlink>
        </w:p>
        <w:p w14:paraId="7B8E944C" w14:textId="542F0571" w:rsidR="00410C3F" w:rsidRPr="00410C3F" w:rsidRDefault="00410C3F">
          <w:pPr>
            <w:pStyle w:val="TDC2"/>
            <w:tabs>
              <w:tab w:val="right" w:leader="dot" w:pos="8296"/>
            </w:tabs>
            <w:rPr>
              <w:rFonts w:ascii="Times New Roman" w:eastAsiaTheme="minorEastAsia" w:hAnsi="Times New Roman" w:cs="Times New Roman"/>
              <w:smallCaps w:val="0"/>
              <w:noProof/>
              <w:color w:val="auto"/>
              <w:kern w:val="2"/>
              <w:sz w:val="22"/>
              <w:szCs w:val="22"/>
              <w:lang w:eastAsia="es-DO"/>
              <w14:ligatures w14:val="standardContextual"/>
            </w:rPr>
          </w:pPr>
          <w:hyperlink w:anchor="_Toc155081493" w:history="1">
            <w:r w:rsidRPr="00410C3F">
              <w:rPr>
                <w:rStyle w:val="Hipervnculo"/>
                <w:rFonts w:ascii="Times New Roman" w:hAnsi="Times New Roman" w:cs="Times New Roman"/>
                <w:i/>
                <w:noProof/>
              </w:rPr>
              <w:t>4.4 Desempeño de la tecnología</w:t>
            </w:r>
            <w:r w:rsidRPr="00410C3F">
              <w:rPr>
                <w:rFonts w:ascii="Times New Roman" w:hAnsi="Times New Roman" w:cs="Times New Roman"/>
                <w:noProof/>
                <w:webHidden/>
              </w:rPr>
              <w:tab/>
            </w:r>
            <w:r w:rsidRPr="00410C3F">
              <w:rPr>
                <w:rFonts w:ascii="Times New Roman" w:hAnsi="Times New Roman" w:cs="Times New Roman"/>
                <w:noProof/>
                <w:webHidden/>
              </w:rPr>
              <w:fldChar w:fldCharType="begin"/>
            </w:r>
            <w:r w:rsidRPr="00410C3F">
              <w:rPr>
                <w:rFonts w:ascii="Times New Roman" w:hAnsi="Times New Roman" w:cs="Times New Roman"/>
                <w:noProof/>
                <w:webHidden/>
              </w:rPr>
              <w:instrText xml:space="preserve"> PAGEREF _Toc155081493 \h </w:instrText>
            </w:r>
            <w:r w:rsidRPr="00410C3F">
              <w:rPr>
                <w:rFonts w:ascii="Times New Roman" w:hAnsi="Times New Roman" w:cs="Times New Roman"/>
                <w:noProof/>
                <w:webHidden/>
              </w:rPr>
            </w:r>
            <w:r w:rsidRPr="00410C3F">
              <w:rPr>
                <w:rFonts w:ascii="Times New Roman" w:hAnsi="Times New Roman" w:cs="Times New Roman"/>
                <w:noProof/>
                <w:webHidden/>
              </w:rPr>
              <w:fldChar w:fldCharType="separate"/>
            </w:r>
            <w:r w:rsidRPr="00410C3F">
              <w:rPr>
                <w:rFonts w:ascii="Times New Roman" w:hAnsi="Times New Roman" w:cs="Times New Roman"/>
                <w:noProof/>
                <w:webHidden/>
              </w:rPr>
              <w:t>70</w:t>
            </w:r>
            <w:r w:rsidRPr="00410C3F">
              <w:rPr>
                <w:rFonts w:ascii="Times New Roman" w:hAnsi="Times New Roman" w:cs="Times New Roman"/>
                <w:noProof/>
                <w:webHidden/>
              </w:rPr>
              <w:fldChar w:fldCharType="end"/>
            </w:r>
          </w:hyperlink>
        </w:p>
        <w:p w14:paraId="27DC2797" w14:textId="5FD63AB7" w:rsidR="00410C3F" w:rsidRPr="00410C3F" w:rsidRDefault="00410C3F">
          <w:pPr>
            <w:pStyle w:val="TDC2"/>
            <w:tabs>
              <w:tab w:val="right" w:leader="dot" w:pos="8296"/>
            </w:tabs>
            <w:rPr>
              <w:rFonts w:ascii="Times New Roman" w:eastAsiaTheme="minorEastAsia" w:hAnsi="Times New Roman" w:cs="Times New Roman"/>
              <w:smallCaps w:val="0"/>
              <w:noProof/>
              <w:color w:val="auto"/>
              <w:kern w:val="2"/>
              <w:sz w:val="22"/>
              <w:szCs w:val="22"/>
              <w:lang w:eastAsia="es-DO"/>
              <w14:ligatures w14:val="standardContextual"/>
            </w:rPr>
          </w:pPr>
          <w:hyperlink w:anchor="_Toc155081494" w:history="1">
            <w:r w:rsidRPr="00410C3F">
              <w:rPr>
                <w:rStyle w:val="Hipervnculo"/>
                <w:rFonts w:ascii="Times New Roman" w:hAnsi="Times New Roman" w:cs="Times New Roman"/>
                <w:i/>
                <w:noProof/>
              </w:rPr>
              <w:t>4.5 Desempeño del sistema de planificación y desarrollo institucional</w:t>
            </w:r>
            <w:r w:rsidRPr="00410C3F">
              <w:rPr>
                <w:rFonts w:ascii="Times New Roman" w:hAnsi="Times New Roman" w:cs="Times New Roman"/>
                <w:noProof/>
                <w:webHidden/>
              </w:rPr>
              <w:tab/>
            </w:r>
            <w:r w:rsidRPr="00410C3F">
              <w:rPr>
                <w:rFonts w:ascii="Times New Roman" w:hAnsi="Times New Roman" w:cs="Times New Roman"/>
                <w:noProof/>
                <w:webHidden/>
              </w:rPr>
              <w:fldChar w:fldCharType="begin"/>
            </w:r>
            <w:r w:rsidRPr="00410C3F">
              <w:rPr>
                <w:rFonts w:ascii="Times New Roman" w:hAnsi="Times New Roman" w:cs="Times New Roman"/>
                <w:noProof/>
                <w:webHidden/>
              </w:rPr>
              <w:instrText xml:space="preserve"> PAGEREF _Toc155081494 \h </w:instrText>
            </w:r>
            <w:r w:rsidRPr="00410C3F">
              <w:rPr>
                <w:rFonts w:ascii="Times New Roman" w:hAnsi="Times New Roman" w:cs="Times New Roman"/>
                <w:noProof/>
                <w:webHidden/>
              </w:rPr>
            </w:r>
            <w:r w:rsidRPr="00410C3F">
              <w:rPr>
                <w:rFonts w:ascii="Times New Roman" w:hAnsi="Times New Roman" w:cs="Times New Roman"/>
                <w:noProof/>
                <w:webHidden/>
              </w:rPr>
              <w:fldChar w:fldCharType="separate"/>
            </w:r>
            <w:r w:rsidRPr="00410C3F">
              <w:rPr>
                <w:rFonts w:ascii="Times New Roman" w:hAnsi="Times New Roman" w:cs="Times New Roman"/>
                <w:noProof/>
                <w:webHidden/>
              </w:rPr>
              <w:t>82</w:t>
            </w:r>
            <w:r w:rsidRPr="00410C3F">
              <w:rPr>
                <w:rFonts w:ascii="Times New Roman" w:hAnsi="Times New Roman" w:cs="Times New Roman"/>
                <w:noProof/>
                <w:webHidden/>
              </w:rPr>
              <w:fldChar w:fldCharType="end"/>
            </w:r>
          </w:hyperlink>
        </w:p>
        <w:p w14:paraId="43E7889F" w14:textId="42A78B24" w:rsidR="00410C3F" w:rsidRPr="00410C3F" w:rsidRDefault="00410C3F">
          <w:pPr>
            <w:pStyle w:val="TDC2"/>
            <w:tabs>
              <w:tab w:val="right" w:leader="dot" w:pos="8296"/>
            </w:tabs>
            <w:rPr>
              <w:rFonts w:ascii="Times New Roman" w:eastAsiaTheme="minorEastAsia" w:hAnsi="Times New Roman" w:cs="Times New Roman"/>
              <w:smallCaps w:val="0"/>
              <w:noProof/>
              <w:color w:val="auto"/>
              <w:kern w:val="2"/>
              <w:sz w:val="22"/>
              <w:szCs w:val="22"/>
              <w:lang w:eastAsia="es-DO"/>
              <w14:ligatures w14:val="standardContextual"/>
            </w:rPr>
          </w:pPr>
          <w:hyperlink w:anchor="_Toc155081495" w:history="1">
            <w:r w:rsidRPr="00410C3F">
              <w:rPr>
                <w:rStyle w:val="Hipervnculo"/>
                <w:rFonts w:ascii="Times New Roman" w:hAnsi="Times New Roman" w:cs="Times New Roman"/>
                <w:i/>
                <w:noProof/>
              </w:rPr>
              <w:t>4.6 Desempeño del área de comunicaciones</w:t>
            </w:r>
            <w:r w:rsidRPr="00410C3F">
              <w:rPr>
                <w:rFonts w:ascii="Times New Roman" w:hAnsi="Times New Roman" w:cs="Times New Roman"/>
                <w:noProof/>
                <w:webHidden/>
              </w:rPr>
              <w:tab/>
            </w:r>
            <w:r w:rsidRPr="00410C3F">
              <w:rPr>
                <w:rFonts w:ascii="Times New Roman" w:hAnsi="Times New Roman" w:cs="Times New Roman"/>
                <w:noProof/>
                <w:webHidden/>
              </w:rPr>
              <w:fldChar w:fldCharType="begin"/>
            </w:r>
            <w:r w:rsidRPr="00410C3F">
              <w:rPr>
                <w:rFonts w:ascii="Times New Roman" w:hAnsi="Times New Roman" w:cs="Times New Roman"/>
                <w:noProof/>
                <w:webHidden/>
              </w:rPr>
              <w:instrText xml:space="preserve"> PAGEREF _Toc155081495 \h </w:instrText>
            </w:r>
            <w:r w:rsidRPr="00410C3F">
              <w:rPr>
                <w:rFonts w:ascii="Times New Roman" w:hAnsi="Times New Roman" w:cs="Times New Roman"/>
                <w:noProof/>
                <w:webHidden/>
              </w:rPr>
            </w:r>
            <w:r w:rsidRPr="00410C3F">
              <w:rPr>
                <w:rFonts w:ascii="Times New Roman" w:hAnsi="Times New Roman" w:cs="Times New Roman"/>
                <w:noProof/>
                <w:webHidden/>
              </w:rPr>
              <w:fldChar w:fldCharType="separate"/>
            </w:r>
            <w:r w:rsidRPr="00410C3F">
              <w:rPr>
                <w:rFonts w:ascii="Times New Roman" w:hAnsi="Times New Roman" w:cs="Times New Roman"/>
                <w:noProof/>
                <w:webHidden/>
              </w:rPr>
              <w:t>91</w:t>
            </w:r>
            <w:r w:rsidRPr="00410C3F">
              <w:rPr>
                <w:rFonts w:ascii="Times New Roman" w:hAnsi="Times New Roman" w:cs="Times New Roman"/>
                <w:noProof/>
                <w:webHidden/>
              </w:rPr>
              <w:fldChar w:fldCharType="end"/>
            </w:r>
          </w:hyperlink>
        </w:p>
        <w:p w14:paraId="24712184" w14:textId="499107B4" w:rsidR="00410C3F" w:rsidRPr="00410C3F" w:rsidRDefault="00410C3F">
          <w:pPr>
            <w:pStyle w:val="TDC1"/>
            <w:tabs>
              <w:tab w:val="right" w:leader="dot" w:pos="8296"/>
            </w:tabs>
            <w:rPr>
              <w:rFonts w:ascii="Times New Roman" w:eastAsiaTheme="minorEastAsia" w:hAnsi="Times New Roman" w:cs="Times New Roman"/>
              <w:b w:val="0"/>
              <w:bCs w:val="0"/>
              <w:caps w:val="0"/>
              <w:noProof/>
              <w:color w:val="auto"/>
              <w:kern w:val="2"/>
              <w:sz w:val="22"/>
              <w:szCs w:val="22"/>
              <w:lang w:eastAsia="es-DO"/>
              <w14:ligatures w14:val="standardContextual"/>
            </w:rPr>
          </w:pPr>
          <w:hyperlink w:anchor="_Toc155081496" w:history="1">
            <w:r w:rsidRPr="00410C3F">
              <w:rPr>
                <w:rStyle w:val="Hipervnculo"/>
                <w:rFonts w:ascii="Times New Roman" w:hAnsi="Times New Roman" w:cs="Times New Roman"/>
                <w:noProof/>
              </w:rPr>
              <w:t>V. Servicio al ciudadano y transparencia institucional</w:t>
            </w:r>
            <w:r w:rsidRPr="00410C3F">
              <w:rPr>
                <w:rFonts w:ascii="Times New Roman" w:hAnsi="Times New Roman" w:cs="Times New Roman"/>
                <w:noProof/>
                <w:webHidden/>
              </w:rPr>
              <w:tab/>
            </w:r>
            <w:r w:rsidRPr="00410C3F">
              <w:rPr>
                <w:rFonts w:ascii="Times New Roman" w:hAnsi="Times New Roman" w:cs="Times New Roman"/>
                <w:noProof/>
                <w:webHidden/>
              </w:rPr>
              <w:fldChar w:fldCharType="begin"/>
            </w:r>
            <w:r w:rsidRPr="00410C3F">
              <w:rPr>
                <w:rFonts w:ascii="Times New Roman" w:hAnsi="Times New Roman" w:cs="Times New Roman"/>
                <w:noProof/>
                <w:webHidden/>
              </w:rPr>
              <w:instrText xml:space="preserve"> PAGEREF _Toc155081496 \h </w:instrText>
            </w:r>
            <w:r w:rsidRPr="00410C3F">
              <w:rPr>
                <w:rFonts w:ascii="Times New Roman" w:hAnsi="Times New Roman" w:cs="Times New Roman"/>
                <w:noProof/>
                <w:webHidden/>
              </w:rPr>
            </w:r>
            <w:r w:rsidRPr="00410C3F">
              <w:rPr>
                <w:rFonts w:ascii="Times New Roman" w:hAnsi="Times New Roman" w:cs="Times New Roman"/>
                <w:noProof/>
                <w:webHidden/>
              </w:rPr>
              <w:fldChar w:fldCharType="separate"/>
            </w:r>
            <w:r w:rsidRPr="00410C3F">
              <w:rPr>
                <w:rFonts w:ascii="Times New Roman" w:hAnsi="Times New Roman" w:cs="Times New Roman"/>
                <w:noProof/>
                <w:webHidden/>
              </w:rPr>
              <w:t>93</w:t>
            </w:r>
            <w:r w:rsidRPr="00410C3F">
              <w:rPr>
                <w:rFonts w:ascii="Times New Roman" w:hAnsi="Times New Roman" w:cs="Times New Roman"/>
                <w:noProof/>
                <w:webHidden/>
              </w:rPr>
              <w:fldChar w:fldCharType="end"/>
            </w:r>
          </w:hyperlink>
        </w:p>
        <w:p w14:paraId="231F920E" w14:textId="5D05AACB" w:rsidR="00410C3F" w:rsidRPr="00410C3F" w:rsidRDefault="00410C3F">
          <w:pPr>
            <w:pStyle w:val="TDC2"/>
            <w:tabs>
              <w:tab w:val="right" w:leader="dot" w:pos="8296"/>
            </w:tabs>
            <w:rPr>
              <w:rFonts w:ascii="Times New Roman" w:eastAsiaTheme="minorEastAsia" w:hAnsi="Times New Roman" w:cs="Times New Roman"/>
              <w:smallCaps w:val="0"/>
              <w:noProof/>
              <w:color w:val="auto"/>
              <w:kern w:val="2"/>
              <w:sz w:val="22"/>
              <w:szCs w:val="22"/>
              <w:lang w:eastAsia="es-DO"/>
              <w14:ligatures w14:val="standardContextual"/>
            </w:rPr>
          </w:pPr>
          <w:hyperlink w:anchor="_Toc155081497" w:history="1">
            <w:r w:rsidRPr="00410C3F">
              <w:rPr>
                <w:rStyle w:val="Hipervnculo"/>
                <w:rFonts w:ascii="Times New Roman" w:hAnsi="Times New Roman" w:cs="Times New Roman"/>
                <w:i/>
                <w:noProof/>
              </w:rPr>
              <w:t>5.1 Nivel de Satisfacción con el servicio</w:t>
            </w:r>
            <w:r w:rsidRPr="00410C3F">
              <w:rPr>
                <w:rFonts w:ascii="Times New Roman" w:hAnsi="Times New Roman" w:cs="Times New Roman"/>
                <w:noProof/>
                <w:webHidden/>
              </w:rPr>
              <w:tab/>
            </w:r>
            <w:r w:rsidRPr="00410C3F">
              <w:rPr>
                <w:rFonts w:ascii="Times New Roman" w:hAnsi="Times New Roman" w:cs="Times New Roman"/>
                <w:noProof/>
                <w:webHidden/>
              </w:rPr>
              <w:fldChar w:fldCharType="begin"/>
            </w:r>
            <w:r w:rsidRPr="00410C3F">
              <w:rPr>
                <w:rFonts w:ascii="Times New Roman" w:hAnsi="Times New Roman" w:cs="Times New Roman"/>
                <w:noProof/>
                <w:webHidden/>
              </w:rPr>
              <w:instrText xml:space="preserve"> PAGEREF _Toc155081497 \h </w:instrText>
            </w:r>
            <w:r w:rsidRPr="00410C3F">
              <w:rPr>
                <w:rFonts w:ascii="Times New Roman" w:hAnsi="Times New Roman" w:cs="Times New Roman"/>
                <w:noProof/>
                <w:webHidden/>
              </w:rPr>
            </w:r>
            <w:r w:rsidRPr="00410C3F">
              <w:rPr>
                <w:rFonts w:ascii="Times New Roman" w:hAnsi="Times New Roman" w:cs="Times New Roman"/>
                <w:noProof/>
                <w:webHidden/>
              </w:rPr>
              <w:fldChar w:fldCharType="separate"/>
            </w:r>
            <w:r w:rsidRPr="00410C3F">
              <w:rPr>
                <w:rFonts w:ascii="Times New Roman" w:hAnsi="Times New Roman" w:cs="Times New Roman"/>
                <w:noProof/>
                <w:webHidden/>
              </w:rPr>
              <w:t>93</w:t>
            </w:r>
            <w:r w:rsidRPr="00410C3F">
              <w:rPr>
                <w:rFonts w:ascii="Times New Roman" w:hAnsi="Times New Roman" w:cs="Times New Roman"/>
                <w:noProof/>
                <w:webHidden/>
              </w:rPr>
              <w:fldChar w:fldCharType="end"/>
            </w:r>
          </w:hyperlink>
        </w:p>
        <w:p w14:paraId="0D32F968" w14:textId="35EE6979" w:rsidR="00410C3F" w:rsidRPr="00410C3F" w:rsidRDefault="00410C3F">
          <w:pPr>
            <w:pStyle w:val="TDC2"/>
            <w:tabs>
              <w:tab w:val="right" w:leader="dot" w:pos="8296"/>
            </w:tabs>
            <w:rPr>
              <w:rFonts w:ascii="Times New Roman" w:eastAsiaTheme="minorEastAsia" w:hAnsi="Times New Roman" w:cs="Times New Roman"/>
              <w:smallCaps w:val="0"/>
              <w:noProof/>
              <w:color w:val="auto"/>
              <w:kern w:val="2"/>
              <w:sz w:val="22"/>
              <w:szCs w:val="22"/>
              <w:lang w:eastAsia="es-DO"/>
              <w14:ligatures w14:val="standardContextual"/>
            </w:rPr>
          </w:pPr>
          <w:hyperlink w:anchor="_Toc155081498" w:history="1">
            <w:r w:rsidRPr="00410C3F">
              <w:rPr>
                <w:rStyle w:val="Hipervnculo"/>
                <w:rFonts w:ascii="Times New Roman" w:hAnsi="Times New Roman" w:cs="Times New Roman"/>
                <w:i/>
                <w:noProof/>
              </w:rPr>
              <w:t>5.2 Nivel de cumplimiento Acceso a la Información</w:t>
            </w:r>
            <w:r w:rsidRPr="00410C3F">
              <w:rPr>
                <w:rFonts w:ascii="Times New Roman" w:hAnsi="Times New Roman" w:cs="Times New Roman"/>
                <w:noProof/>
                <w:webHidden/>
              </w:rPr>
              <w:tab/>
            </w:r>
            <w:r w:rsidRPr="00410C3F">
              <w:rPr>
                <w:rFonts w:ascii="Times New Roman" w:hAnsi="Times New Roman" w:cs="Times New Roman"/>
                <w:noProof/>
                <w:webHidden/>
              </w:rPr>
              <w:fldChar w:fldCharType="begin"/>
            </w:r>
            <w:r w:rsidRPr="00410C3F">
              <w:rPr>
                <w:rFonts w:ascii="Times New Roman" w:hAnsi="Times New Roman" w:cs="Times New Roman"/>
                <w:noProof/>
                <w:webHidden/>
              </w:rPr>
              <w:instrText xml:space="preserve"> PAGEREF _Toc155081498 \h </w:instrText>
            </w:r>
            <w:r w:rsidRPr="00410C3F">
              <w:rPr>
                <w:rFonts w:ascii="Times New Roman" w:hAnsi="Times New Roman" w:cs="Times New Roman"/>
                <w:noProof/>
                <w:webHidden/>
              </w:rPr>
            </w:r>
            <w:r w:rsidRPr="00410C3F">
              <w:rPr>
                <w:rFonts w:ascii="Times New Roman" w:hAnsi="Times New Roman" w:cs="Times New Roman"/>
                <w:noProof/>
                <w:webHidden/>
              </w:rPr>
              <w:fldChar w:fldCharType="separate"/>
            </w:r>
            <w:r w:rsidRPr="00410C3F">
              <w:rPr>
                <w:rFonts w:ascii="Times New Roman" w:hAnsi="Times New Roman" w:cs="Times New Roman"/>
                <w:noProof/>
                <w:webHidden/>
              </w:rPr>
              <w:t>93</w:t>
            </w:r>
            <w:r w:rsidRPr="00410C3F">
              <w:rPr>
                <w:rFonts w:ascii="Times New Roman" w:hAnsi="Times New Roman" w:cs="Times New Roman"/>
                <w:noProof/>
                <w:webHidden/>
              </w:rPr>
              <w:fldChar w:fldCharType="end"/>
            </w:r>
          </w:hyperlink>
        </w:p>
        <w:p w14:paraId="7796C7D8" w14:textId="2BADAEF1" w:rsidR="00410C3F" w:rsidRPr="00410C3F" w:rsidRDefault="00410C3F">
          <w:pPr>
            <w:pStyle w:val="TDC2"/>
            <w:tabs>
              <w:tab w:val="right" w:leader="dot" w:pos="8296"/>
            </w:tabs>
            <w:rPr>
              <w:rFonts w:ascii="Times New Roman" w:eastAsiaTheme="minorEastAsia" w:hAnsi="Times New Roman" w:cs="Times New Roman"/>
              <w:smallCaps w:val="0"/>
              <w:noProof/>
              <w:color w:val="auto"/>
              <w:kern w:val="2"/>
              <w:sz w:val="22"/>
              <w:szCs w:val="22"/>
              <w:lang w:eastAsia="es-DO"/>
              <w14:ligatures w14:val="standardContextual"/>
            </w:rPr>
          </w:pPr>
          <w:hyperlink w:anchor="_Toc155081499" w:history="1">
            <w:r w:rsidRPr="00410C3F">
              <w:rPr>
                <w:rStyle w:val="Hipervnculo"/>
                <w:rFonts w:ascii="Times New Roman" w:hAnsi="Times New Roman" w:cs="Times New Roman"/>
                <w:i/>
                <w:noProof/>
              </w:rPr>
              <w:t>5.3 Resultados Sistema 311 de Denuncias, Quejas, Reclamaciones y Sugerencias</w:t>
            </w:r>
            <w:r w:rsidRPr="00410C3F">
              <w:rPr>
                <w:rFonts w:ascii="Times New Roman" w:hAnsi="Times New Roman" w:cs="Times New Roman"/>
                <w:noProof/>
                <w:webHidden/>
              </w:rPr>
              <w:tab/>
            </w:r>
            <w:r w:rsidRPr="00410C3F">
              <w:rPr>
                <w:rFonts w:ascii="Times New Roman" w:hAnsi="Times New Roman" w:cs="Times New Roman"/>
                <w:noProof/>
                <w:webHidden/>
              </w:rPr>
              <w:fldChar w:fldCharType="begin"/>
            </w:r>
            <w:r w:rsidRPr="00410C3F">
              <w:rPr>
                <w:rFonts w:ascii="Times New Roman" w:hAnsi="Times New Roman" w:cs="Times New Roman"/>
                <w:noProof/>
                <w:webHidden/>
              </w:rPr>
              <w:instrText xml:space="preserve"> PAGEREF _Toc155081499 \h </w:instrText>
            </w:r>
            <w:r w:rsidRPr="00410C3F">
              <w:rPr>
                <w:rFonts w:ascii="Times New Roman" w:hAnsi="Times New Roman" w:cs="Times New Roman"/>
                <w:noProof/>
                <w:webHidden/>
              </w:rPr>
            </w:r>
            <w:r w:rsidRPr="00410C3F">
              <w:rPr>
                <w:rFonts w:ascii="Times New Roman" w:hAnsi="Times New Roman" w:cs="Times New Roman"/>
                <w:noProof/>
                <w:webHidden/>
              </w:rPr>
              <w:fldChar w:fldCharType="separate"/>
            </w:r>
            <w:r w:rsidRPr="00410C3F">
              <w:rPr>
                <w:rFonts w:ascii="Times New Roman" w:hAnsi="Times New Roman" w:cs="Times New Roman"/>
                <w:noProof/>
                <w:webHidden/>
              </w:rPr>
              <w:t>94</w:t>
            </w:r>
            <w:r w:rsidRPr="00410C3F">
              <w:rPr>
                <w:rFonts w:ascii="Times New Roman" w:hAnsi="Times New Roman" w:cs="Times New Roman"/>
                <w:noProof/>
                <w:webHidden/>
              </w:rPr>
              <w:fldChar w:fldCharType="end"/>
            </w:r>
          </w:hyperlink>
        </w:p>
        <w:p w14:paraId="6E7DAB18" w14:textId="05601CDF" w:rsidR="00410C3F" w:rsidRPr="00410C3F" w:rsidRDefault="00410C3F">
          <w:pPr>
            <w:pStyle w:val="TDC2"/>
            <w:tabs>
              <w:tab w:val="right" w:leader="dot" w:pos="8296"/>
            </w:tabs>
            <w:rPr>
              <w:rFonts w:ascii="Times New Roman" w:eastAsiaTheme="minorEastAsia" w:hAnsi="Times New Roman" w:cs="Times New Roman"/>
              <w:smallCaps w:val="0"/>
              <w:noProof/>
              <w:color w:val="auto"/>
              <w:kern w:val="2"/>
              <w:sz w:val="22"/>
              <w:szCs w:val="22"/>
              <w:lang w:eastAsia="es-DO"/>
              <w14:ligatures w14:val="standardContextual"/>
            </w:rPr>
          </w:pPr>
          <w:hyperlink w:anchor="_Toc155081500" w:history="1">
            <w:r w:rsidRPr="00410C3F">
              <w:rPr>
                <w:rStyle w:val="Hipervnculo"/>
                <w:rFonts w:ascii="Times New Roman" w:hAnsi="Times New Roman" w:cs="Times New Roman"/>
                <w:i/>
                <w:noProof/>
              </w:rPr>
              <w:t>5.4 Resultados mediciones del Portal de Transparencia</w:t>
            </w:r>
            <w:r w:rsidRPr="00410C3F">
              <w:rPr>
                <w:rFonts w:ascii="Times New Roman" w:hAnsi="Times New Roman" w:cs="Times New Roman"/>
                <w:noProof/>
                <w:webHidden/>
              </w:rPr>
              <w:tab/>
            </w:r>
            <w:r w:rsidRPr="00410C3F">
              <w:rPr>
                <w:rFonts w:ascii="Times New Roman" w:hAnsi="Times New Roman" w:cs="Times New Roman"/>
                <w:noProof/>
                <w:webHidden/>
              </w:rPr>
              <w:fldChar w:fldCharType="begin"/>
            </w:r>
            <w:r w:rsidRPr="00410C3F">
              <w:rPr>
                <w:rFonts w:ascii="Times New Roman" w:hAnsi="Times New Roman" w:cs="Times New Roman"/>
                <w:noProof/>
                <w:webHidden/>
              </w:rPr>
              <w:instrText xml:space="preserve"> PAGEREF _Toc155081500 \h </w:instrText>
            </w:r>
            <w:r w:rsidRPr="00410C3F">
              <w:rPr>
                <w:rFonts w:ascii="Times New Roman" w:hAnsi="Times New Roman" w:cs="Times New Roman"/>
                <w:noProof/>
                <w:webHidden/>
              </w:rPr>
            </w:r>
            <w:r w:rsidRPr="00410C3F">
              <w:rPr>
                <w:rFonts w:ascii="Times New Roman" w:hAnsi="Times New Roman" w:cs="Times New Roman"/>
                <w:noProof/>
                <w:webHidden/>
              </w:rPr>
              <w:fldChar w:fldCharType="separate"/>
            </w:r>
            <w:r w:rsidRPr="00410C3F">
              <w:rPr>
                <w:rFonts w:ascii="Times New Roman" w:hAnsi="Times New Roman" w:cs="Times New Roman"/>
                <w:noProof/>
                <w:webHidden/>
              </w:rPr>
              <w:t>95</w:t>
            </w:r>
            <w:r w:rsidRPr="00410C3F">
              <w:rPr>
                <w:rFonts w:ascii="Times New Roman" w:hAnsi="Times New Roman" w:cs="Times New Roman"/>
                <w:noProof/>
                <w:webHidden/>
              </w:rPr>
              <w:fldChar w:fldCharType="end"/>
            </w:r>
          </w:hyperlink>
        </w:p>
        <w:p w14:paraId="66199AD9" w14:textId="052A3F66" w:rsidR="00410C3F" w:rsidRPr="00410C3F" w:rsidRDefault="00410C3F">
          <w:pPr>
            <w:pStyle w:val="TDC1"/>
            <w:tabs>
              <w:tab w:val="right" w:leader="dot" w:pos="8296"/>
            </w:tabs>
            <w:rPr>
              <w:rFonts w:ascii="Times New Roman" w:eastAsiaTheme="minorEastAsia" w:hAnsi="Times New Roman" w:cs="Times New Roman"/>
              <w:b w:val="0"/>
              <w:bCs w:val="0"/>
              <w:caps w:val="0"/>
              <w:noProof/>
              <w:color w:val="auto"/>
              <w:kern w:val="2"/>
              <w:sz w:val="22"/>
              <w:szCs w:val="22"/>
              <w:lang w:eastAsia="es-DO"/>
              <w14:ligatures w14:val="standardContextual"/>
            </w:rPr>
          </w:pPr>
          <w:hyperlink w:anchor="_Toc155081501" w:history="1">
            <w:r w:rsidRPr="00410C3F">
              <w:rPr>
                <w:rStyle w:val="Hipervnculo"/>
                <w:rFonts w:ascii="Times New Roman" w:hAnsi="Times New Roman" w:cs="Times New Roman"/>
                <w:noProof/>
              </w:rPr>
              <w:t>VI. PROYECCIONES</w:t>
            </w:r>
            <w:r w:rsidRPr="00410C3F">
              <w:rPr>
                <w:rFonts w:ascii="Times New Roman" w:hAnsi="Times New Roman" w:cs="Times New Roman"/>
                <w:noProof/>
                <w:webHidden/>
              </w:rPr>
              <w:tab/>
            </w:r>
            <w:r w:rsidRPr="00410C3F">
              <w:rPr>
                <w:rFonts w:ascii="Times New Roman" w:hAnsi="Times New Roman" w:cs="Times New Roman"/>
                <w:noProof/>
                <w:webHidden/>
              </w:rPr>
              <w:fldChar w:fldCharType="begin"/>
            </w:r>
            <w:r w:rsidRPr="00410C3F">
              <w:rPr>
                <w:rFonts w:ascii="Times New Roman" w:hAnsi="Times New Roman" w:cs="Times New Roman"/>
                <w:noProof/>
                <w:webHidden/>
              </w:rPr>
              <w:instrText xml:space="preserve"> PAGEREF _Toc155081501 \h </w:instrText>
            </w:r>
            <w:r w:rsidRPr="00410C3F">
              <w:rPr>
                <w:rFonts w:ascii="Times New Roman" w:hAnsi="Times New Roman" w:cs="Times New Roman"/>
                <w:noProof/>
                <w:webHidden/>
              </w:rPr>
            </w:r>
            <w:r w:rsidRPr="00410C3F">
              <w:rPr>
                <w:rFonts w:ascii="Times New Roman" w:hAnsi="Times New Roman" w:cs="Times New Roman"/>
                <w:noProof/>
                <w:webHidden/>
              </w:rPr>
              <w:fldChar w:fldCharType="separate"/>
            </w:r>
            <w:r w:rsidRPr="00410C3F">
              <w:rPr>
                <w:rFonts w:ascii="Times New Roman" w:hAnsi="Times New Roman" w:cs="Times New Roman"/>
                <w:noProof/>
                <w:webHidden/>
              </w:rPr>
              <w:t>97</w:t>
            </w:r>
            <w:r w:rsidRPr="00410C3F">
              <w:rPr>
                <w:rFonts w:ascii="Times New Roman" w:hAnsi="Times New Roman" w:cs="Times New Roman"/>
                <w:noProof/>
                <w:webHidden/>
              </w:rPr>
              <w:fldChar w:fldCharType="end"/>
            </w:r>
          </w:hyperlink>
        </w:p>
        <w:p w14:paraId="7F565CA8" w14:textId="4E20FC7B" w:rsidR="00410C3F" w:rsidRPr="00410C3F" w:rsidRDefault="00410C3F">
          <w:pPr>
            <w:pStyle w:val="TDC1"/>
            <w:tabs>
              <w:tab w:val="right" w:leader="dot" w:pos="8296"/>
            </w:tabs>
            <w:rPr>
              <w:rFonts w:ascii="Times New Roman" w:eastAsiaTheme="minorEastAsia" w:hAnsi="Times New Roman" w:cs="Times New Roman"/>
              <w:b w:val="0"/>
              <w:bCs w:val="0"/>
              <w:caps w:val="0"/>
              <w:noProof/>
              <w:color w:val="auto"/>
              <w:kern w:val="2"/>
              <w:sz w:val="22"/>
              <w:szCs w:val="22"/>
              <w:lang w:eastAsia="es-DO"/>
              <w14:ligatures w14:val="standardContextual"/>
            </w:rPr>
          </w:pPr>
          <w:hyperlink w:anchor="_Toc155081502" w:history="1">
            <w:r w:rsidRPr="00410C3F">
              <w:rPr>
                <w:rStyle w:val="Hipervnculo"/>
                <w:rFonts w:ascii="Times New Roman" w:hAnsi="Times New Roman" w:cs="Times New Roman"/>
                <w:noProof/>
              </w:rPr>
              <w:t>VI. ANEXOS</w:t>
            </w:r>
            <w:r w:rsidRPr="00410C3F">
              <w:rPr>
                <w:rFonts w:ascii="Times New Roman" w:hAnsi="Times New Roman" w:cs="Times New Roman"/>
                <w:noProof/>
                <w:webHidden/>
              </w:rPr>
              <w:tab/>
            </w:r>
            <w:r w:rsidRPr="00410C3F">
              <w:rPr>
                <w:rFonts w:ascii="Times New Roman" w:hAnsi="Times New Roman" w:cs="Times New Roman"/>
                <w:noProof/>
                <w:webHidden/>
              </w:rPr>
              <w:fldChar w:fldCharType="begin"/>
            </w:r>
            <w:r w:rsidRPr="00410C3F">
              <w:rPr>
                <w:rFonts w:ascii="Times New Roman" w:hAnsi="Times New Roman" w:cs="Times New Roman"/>
                <w:noProof/>
                <w:webHidden/>
              </w:rPr>
              <w:instrText xml:space="preserve"> PAGEREF _Toc155081502 \h </w:instrText>
            </w:r>
            <w:r w:rsidRPr="00410C3F">
              <w:rPr>
                <w:rFonts w:ascii="Times New Roman" w:hAnsi="Times New Roman" w:cs="Times New Roman"/>
                <w:noProof/>
                <w:webHidden/>
              </w:rPr>
            </w:r>
            <w:r w:rsidRPr="00410C3F">
              <w:rPr>
                <w:rFonts w:ascii="Times New Roman" w:hAnsi="Times New Roman" w:cs="Times New Roman"/>
                <w:noProof/>
                <w:webHidden/>
              </w:rPr>
              <w:fldChar w:fldCharType="separate"/>
            </w:r>
            <w:r w:rsidRPr="00410C3F">
              <w:rPr>
                <w:rFonts w:ascii="Times New Roman" w:hAnsi="Times New Roman" w:cs="Times New Roman"/>
                <w:noProof/>
                <w:webHidden/>
              </w:rPr>
              <w:t>99</w:t>
            </w:r>
            <w:r w:rsidRPr="00410C3F">
              <w:rPr>
                <w:rFonts w:ascii="Times New Roman" w:hAnsi="Times New Roman" w:cs="Times New Roman"/>
                <w:noProof/>
                <w:webHidden/>
              </w:rPr>
              <w:fldChar w:fldCharType="end"/>
            </w:r>
          </w:hyperlink>
        </w:p>
        <w:p w14:paraId="2F2D9377" w14:textId="597DA02F" w:rsidR="00410C3F" w:rsidRPr="00410C3F" w:rsidRDefault="00410C3F">
          <w:pPr>
            <w:pStyle w:val="TDC2"/>
            <w:tabs>
              <w:tab w:val="right" w:leader="dot" w:pos="8296"/>
            </w:tabs>
            <w:rPr>
              <w:rFonts w:ascii="Times New Roman" w:eastAsiaTheme="minorEastAsia" w:hAnsi="Times New Roman" w:cs="Times New Roman"/>
              <w:smallCaps w:val="0"/>
              <w:noProof/>
              <w:color w:val="auto"/>
              <w:kern w:val="2"/>
              <w:sz w:val="22"/>
              <w:szCs w:val="22"/>
              <w:lang w:eastAsia="es-DO"/>
              <w14:ligatures w14:val="standardContextual"/>
            </w:rPr>
          </w:pPr>
          <w:hyperlink w:anchor="_Toc155081503" w:history="1">
            <w:r w:rsidRPr="00410C3F">
              <w:rPr>
                <w:rStyle w:val="Hipervnculo"/>
                <w:rFonts w:ascii="Times New Roman" w:hAnsi="Times New Roman" w:cs="Times New Roman"/>
                <w:noProof/>
              </w:rPr>
              <w:t>A. Matriz de principales indicadores de gestión por procesos.</w:t>
            </w:r>
            <w:r w:rsidRPr="00410C3F">
              <w:rPr>
                <w:rFonts w:ascii="Times New Roman" w:hAnsi="Times New Roman" w:cs="Times New Roman"/>
                <w:noProof/>
                <w:webHidden/>
              </w:rPr>
              <w:tab/>
            </w:r>
            <w:r w:rsidRPr="00410C3F">
              <w:rPr>
                <w:rFonts w:ascii="Times New Roman" w:hAnsi="Times New Roman" w:cs="Times New Roman"/>
                <w:noProof/>
                <w:webHidden/>
              </w:rPr>
              <w:fldChar w:fldCharType="begin"/>
            </w:r>
            <w:r w:rsidRPr="00410C3F">
              <w:rPr>
                <w:rFonts w:ascii="Times New Roman" w:hAnsi="Times New Roman" w:cs="Times New Roman"/>
                <w:noProof/>
                <w:webHidden/>
              </w:rPr>
              <w:instrText xml:space="preserve"> PAGEREF _Toc155081503 \h </w:instrText>
            </w:r>
            <w:r w:rsidRPr="00410C3F">
              <w:rPr>
                <w:rFonts w:ascii="Times New Roman" w:hAnsi="Times New Roman" w:cs="Times New Roman"/>
                <w:noProof/>
                <w:webHidden/>
              </w:rPr>
            </w:r>
            <w:r w:rsidRPr="00410C3F">
              <w:rPr>
                <w:rFonts w:ascii="Times New Roman" w:hAnsi="Times New Roman" w:cs="Times New Roman"/>
                <w:noProof/>
                <w:webHidden/>
              </w:rPr>
              <w:fldChar w:fldCharType="separate"/>
            </w:r>
            <w:r w:rsidRPr="00410C3F">
              <w:rPr>
                <w:rFonts w:ascii="Times New Roman" w:hAnsi="Times New Roman" w:cs="Times New Roman"/>
                <w:noProof/>
                <w:webHidden/>
              </w:rPr>
              <w:t>99</w:t>
            </w:r>
            <w:r w:rsidRPr="00410C3F">
              <w:rPr>
                <w:rFonts w:ascii="Times New Roman" w:hAnsi="Times New Roman" w:cs="Times New Roman"/>
                <w:noProof/>
                <w:webHidden/>
              </w:rPr>
              <w:fldChar w:fldCharType="end"/>
            </w:r>
          </w:hyperlink>
        </w:p>
        <w:p w14:paraId="027F0E95" w14:textId="1654AE09" w:rsidR="00410C3F" w:rsidRPr="00410C3F" w:rsidRDefault="00410C3F">
          <w:pPr>
            <w:pStyle w:val="TDC2"/>
            <w:tabs>
              <w:tab w:val="right" w:leader="dot" w:pos="8296"/>
            </w:tabs>
            <w:rPr>
              <w:rFonts w:ascii="Times New Roman" w:eastAsiaTheme="minorEastAsia" w:hAnsi="Times New Roman" w:cs="Times New Roman"/>
              <w:smallCaps w:val="0"/>
              <w:noProof/>
              <w:color w:val="auto"/>
              <w:kern w:val="2"/>
              <w:sz w:val="22"/>
              <w:szCs w:val="22"/>
              <w:lang w:eastAsia="es-DO"/>
              <w14:ligatures w14:val="standardContextual"/>
            </w:rPr>
          </w:pPr>
          <w:hyperlink w:anchor="_Toc155081504" w:history="1">
            <w:r w:rsidRPr="00410C3F">
              <w:rPr>
                <w:rStyle w:val="Hipervnculo"/>
                <w:rFonts w:ascii="Times New Roman" w:hAnsi="Times New Roman" w:cs="Times New Roman"/>
                <w:noProof/>
              </w:rPr>
              <w:t>B. Matriz Índice de Gestión Presupuestaria Anual (IGP)</w:t>
            </w:r>
            <w:r w:rsidRPr="00410C3F">
              <w:rPr>
                <w:rFonts w:ascii="Times New Roman" w:hAnsi="Times New Roman" w:cs="Times New Roman"/>
                <w:noProof/>
                <w:webHidden/>
              </w:rPr>
              <w:tab/>
            </w:r>
            <w:r w:rsidRPr="00410C3F">
              <w:rPr>
                <w:rFonts w:ascii="Times New Roman" w:hAnsi="Times New Roman" w:cs="Times New Roman"/>
                <w:noProof/>
                <w:webHidden/>
              </w:rPr>
              <w:fldChar w:fldCharType="begin"/>
            </w:r>
            <w:r w:rsidRPr="00410C3F">
              <w:rPr>
                <w:rFonts w:ascii="Times New Roman" w:hAnsi="Times New Roman" w:cs="Times New Roman"/>
                <w:noProof/>
                <w:webHidden/>
              </w:rPr>
              <w:instrText xml:space="preserve"> PAGEREF _Toc155081504 \h </w:instrText>
            </w:r>
            <w:r w:rsidRPr="00410C3F">
              <w:rPr>
                <w:rFonts w:ascii="Times New Roman" w:hAnsi="Times New Roman" w:cs="Times New Roman"/>
                <w:noProof/>
                <w:webHidden/>
              </w:rPr>
            </w:r>
            <w:r w:rsidRPr="00410C3F">
              <w:rPr>
                <w:rFonts w:ascii="Times New Roman" w:hAnsi="Times New Roman" w:cs="Times New Roman"/>
                <w:noProof/>
                <w:webHidden/>
              </w:rPr>
              <w:fldChar w:fldCharType="separate"/>
            </w:r>
            <w:r w:rsidRPr="00410C3F">
              <w:rPr>
                <w:rFonts w:ascii="Times New Roman" w:hAnsi="Times New Roman" w:cs="Times New Roman"/>
                <w:noProof/>
                <w:webHidden/>
              </w:rPr>
              <w:t>105</w:t>
            </w:r>
            <w:r w:rsidRPr="00410C3F">
              <w:rPr>
                <w:rFonts w:ascii="Times New Roman" w:hAnsi="Times New Roman" w:cs="Times New Roman"/>
                <w:noProof/>
                <w:webHidden/>
              </w:rPr>
              <w:fldChar w:fldCharType="end"/>
            </w:r>
          </w:hyperlink>
        </w:p>
        <w:p w14:paraId="5F5F0F24" w14:textId="3444DBE7" w:rsidR="00410C3F" w:rsidRPr="00410C3F" w:rsidRDefault="00410C3F">
          <w:pPr>
            <w:pStyle w:val="TDC2"/>
            <w:tabs>
              <w:tab w:val="right" w:leader="dot" w:pos="8296"/>
            </w:tabs>
            <w:rPr>
              <w:rFonts w:ascii="Times New Roman" w:eastAsiaTheme="minorEastAsia" w:hAnsi="Times New Roman" w:cs="Times New Roman"/>
              <w:smallCaps w:val="0"/>
              <w:noProof/>
              <w:color w:val="auto"/>
              <w:kern w:val="2"/>
              <w:sz w:val="22"/>
              <w:szCs w:val="22"/>
              <w:lang w:eastAsia="es-DO"/>
              <w14:ligatures w14:val="standardContextual"/>
            </w:rPr>
          </w:pPr>
          <w:hyperlink w:anchor="_Toc155081505" w:history="1">
            <w:r w:rsidRPr="00410C3F">
              <w:rPr>
                <w:rStyle w:val="Hipervnculo"/>
                <w:rFonts w:ascii="Times New Roman" w:hAnsi="Times New Roman" w:cs="Times New Roman"/>
                <w:noProof/>
              </w:rPr>
              <w:t>C) Plan de Compras</w:t>
            </w:r>
            <w:r w:rsidRPr="00410C3F">
              <w:rPr>
                <w:rFonts w:ascii="Times New Roman" w:hAnsi="Times New Roman" w:cs="Times New Roman"/>
                <w:noProof/>
                <w:webHidden/>
              </w:rPr>
              <w:tab/>
            </w:r>
            <w:r w:rsidRPr="00410C3F">
              <w:rPr>
                <w:rFonts w:ascii="Times New Roman" w:hAnsi="Times New Roman" w:cs="Times New Roman"/>
                <w:noProof/>
                <w:webHidden/>
              </w:rPr>
              <w:fldChar w:fldCharType="begin"/>
            </w:r>
            <w:r w:rsidRPr="00410C3F">
              <w:rPr>
                <w:rFonts w:ascii="Times New Roman" w:hAnsi="Times New Roman" w:cs="Times New Roman"/>
                <w:noProof/>
                <w:webHidden/>
              </w:rPr>
              <w:instrText xml:space="preserve"> PAGEREF _Toc155081505 \h </w:instrText>
            </w:r>
            <w:r w:rsidRPr="00410C3F">
              <w:rPr>
                <w:rFonts w:ascii="Times New Roman" w:hAnsi="Times New Roman" w:cs="Times New Roman"/>
                <w:noProof/>
                <w:webHidden/>
              </w:rPr>
            </w:r>
            <w:r w:rsidRPr="00410C3F">
              <w:rPr>
                <w:rFonts w:ascii="Times New Roman" w:hAnsi="Times New Roman" w:cs="Times New Roman"/>
                <w:noProof/>
                <w:webHidden/>
              </w:rPr>
              <w:fldChar w:fldCharType="separate"/>
            </w:r>
            <w:r w:rsidRPr="00410C3F">
              <w:rPr>
                <w:rFonts w:ascii="Times New Roman" w:hAnsi="Times New Roman" w:cs="Times New Roman"/>
                <w:noProof/>
                <w:webHidden/>
              </w:rPr>
              <w:t>108</w:t>
            </w:r>
            <w:r w:rsidRPr="00410C3F">
              <w:rPr>
                <w:rFonts w:ascii="Times New Roman" w:hAnsi="Times New Roman" w:cs="Times New Roman"/>
                <w:noProof/>
                <w:webHidden/>
              </w:rPr>
              <w:fldChar w:fldCharType="end"/>
            </w:r>
          </w:hyperlink>
        </w:p>
        <w:p w14:paraId="5CD4CDF1" w14:textId="73926C75" w:rsidR="00410C3F" w:rsidRPr="00410C3F" w:rsidRDefault="00410C3F">
          <w:pPr>
            <w:pStyle w:val="TDC2"/>
            <w:tabs>
              <w:tab w:val="right" w:leader="dot" w:pos="8296"/>
            </w:tabs>
            <w:rPr>
              <w:rFonts w:ascii="Times New Roman" w:eastAsiaTheme="minorEastAsia" w:hAnsi="Times New Roman" w:cs="Times New Roman"/>
              <w:smallCaps w:val="0"/>
              <w:noProof/>
              <w:color w:val="auto"/>
              <w:kern w:val="2"/>
              <w:sz w:val="22"/>
              <w:szCs w:val="22"/>
              <w:lang w:eastAsia="es-DO"/>
              <w14:ligatures w14:val="standardContextual"/>
            </w:rPr>
          </w:pPr>
          <w:hyperlink w:anchor="_Toc155081506" w:history="1">
            <w:r w:rsidRPr="00410C3F">
              <w:rPr>
                <w:rStyle w:val="Hipervnculo"/>
                <w:rFonts w:ascii="Times New Roman" w:hAnsi="Times New Roman" w:cs="Times New Roman"/>
                <w:noProof/>
              </w:rPr>
              <w:t>D) Matriz Logros Relevantes – Datos Cuantitativos</w:t>
            </w:r>
            <w:r w:rsidRPr="00410C3F">
              <w:rPr>
                <w:rFonts w:ascii="Times New Roman" w:hAnsi="Times New Roman" w:cs="Times New Roman"/>
                <w:noProof/>
                <w:webHidden/>
              </w:rPr>
              <w:tab/>
            </w:r>
            <w:r w:rsidRPr="00410C3F">
              <w:rPr>
                <w:rFonts w:ascii="Times New Roman" w:hAnsi="Times New Roman" w:cs="Times New Roman"/>
                <w:noProof/>
                <w:webHidden/>
              </w:rPr>
              <w:fldChar w:fldCharType="begin"/>
            </w:r>
            <w:r w:rsidRPr="00410C3F">
              <w:rPr>
                <w:rFonts w:ascii="Times New Roman" w:hAnsi="Times New Roman" w:cs="Times New Roman"/>
                <w:noProof/>
                <w:webHidden/>
              </w:rPr>
              <w:instrText xml:space="preserve"> PAGEREF _Toc155081506 \h </w:instrText>
            </w:r>
            <w:r w:rsidRPr="00410C3F">
              <w:rPr>
                <w:rFonts w:ascii="Times New Roman" w:hAnsi="Times New Roman" w:cs="Times New Roman"/>
                <w:noProof/>
                <w:webHidden/>
              </w:rPr>
            </w:r>
            <w:r w:rsidRPr="00410C3F">
              <w:rPr>
                <w:rFonts w:ascii="Times New Roman" w:hAnsi="Times New Roman" w:cs="Times New Roman"/>
                <w:noProof/>
                <w:webHidden/>
              </w:rPr>
              <w:fldChar w:fldCharType="separate"/>
            </w:r>
            <w:r w:rsidRPr="00410C3F">
              <w:rPr>
                <w:rFonts w:ascii="Times New Roman" w:hAnsi="Times New Roman" w:cs="Times New Roman"/>
                <w:noProof/>
                <w:webHidden/>
              </w:rPr>
              <w:t>111</w:t>
            </w:r>
            <w:r w:rsidRPr="00410C3F">
              <w:rPr>
                <w:rFonts w:ascii="Times New Roman" w:hAnsi="Times New Roman" w:cs="Times New Roman"/>
                <w:noProof/>
                <w:webHidden/>
              </w:rPr>
              <w:fldChar w:fldCharType="end"/>
            </w:r>
          </w:hyperlink>
        </w:p>
        <w:p w14:paraId="7851B71E" w14:textId="6AED7CAD" w:rsidR="007A54C0" w:rsidRDefault="001F01CB" w:rsidP="007A54C0">
          <w:pPr>
            <w:jc w:val="both"/>
            <w:rPr>
              <w:b/>
              <w:bCs/>
              <w:lang w:val="es-ES"/>
            </w:rPr>
          </w:pPr>
          <w:r w:rsidRPr="00410C3F">
            <w:rPr>
              <w:b/>
              <w:bCs/>
              <w:lang w:val="es-ES"/>
            </w:rPr>
            <w:fldChar w:fldCharType="end"/>
          </w:r>
        </w:p>
      </w:sdtContent>
    </w:sdt>
    <w:p w14:paraId="60598C73" w14:textId="77777777" w:rsidR="007A54C0" w:rsidRDefault="007A54C0" w:rsidP="007A54C0">
      <w:pPr>
        <w:pStyle w:val="Ttulo1"/>
        <w:spacing w:after="160"/>
        <w:sectPr w:rsidR="007A54C0" w:rsidSect="00454923">
          <w:footerReference w:type="default" r:id="rId13"/>
          <w:pgSz w:w="11906" w:h="16838"/>
          <w:pgMar w:top="1440" w:right="2160" w:bottom="1440" w:left="1440" w:header="706" w:footer="130" w:gutter="0"/>
          <w:cols w:space="720"/>
        </w:sectPr>
      </w:pPr>
      <w:bookmarkStart w:id="3" w:name="_Toc139293878"/>
    </w:p>
    <w:p w14:paraId="6D484D02" w14:textId="3B0087F1" w:rsidR="001F01CB" w:rsidRPr="00EE3FB3" w:rsidRDefault="00C15705" w:rsidP="007A54C0">
      <w:pPr>
        <w:pStyle w:val="Ttulo1"/>
        <w:spacing w:after="160"/>
      </w:pPr>
      <w:bookmarkStart w:id="4" w:name="_Toc155081478"/>
      <w:r w:rsidRPr="00EE3FB3">
        <w:rPr>
          <w:noProof/>
          <w:lang w:eastAsia="es-ES"/>
        </w:rPr>
        <w:lastRenderedPageBreak/>
        <mc:AlternateContent>
          <mc:Choice Requires="wps">
            <w:drawing>
              <wp:anchor distT="0" distB="0" distL="114300" distR="114300" simplePos="0" relativeHeight="251660288" behindDoc="0" locked="0" layoutInCell="1" allowOverlap="1" wp14:anchorId="2303E670" wp14:editId="75C7F994">
                <wp:simplePos x="0" y="0"/>
                <wp:positionH relativeFrom="margin">
                  <wp:align>center</wp:align>
                </wp:positionH>
                <wp:positionV relativeFrom="paragraph">
                  <wp:posOffset>369542</wp:posOffset>
                </wp:positionV>
                <wp:extent cx="463550" cy="0"/>
                <wp:effectExtent l="0" t="19050" r="31750" b="19050"/>
                <wp:wrapNone/>
                <wp:docPr id="17"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8CC73F" id="Conector recto 4" o:spid="_x0000_s1026" style="position:absolute;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9.1pt" to="36.5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" strokecolor="#ee2a24" strokeweight="2.25pt">
                <v:stroke joinstyle="miter"/>
                <w10:wrap anchorx="margin"/>
              </v:line>
            </w:pict>
          </mc:Fallback>
        </mc:AlternateContent>
      </w:r>
      <w:r w:rsidR="001F01CB" w:rsidRPr="00EE3FB3">
        <w:t>I. Resumen Ejecutivo</w:t>
      </w:r>
      <w:bookmarkEnd w:id="3"/>
      <w:bookmarkEnd w:id="4"/>
    </w:p>
    <w:p w14:paraId="09BF3440" w14:textId="18276954" w:rsidR="001F01CB" w:rsidRPr="00EE3FB3" w:rsidRDefault="001F01CB" w:rsidP="00EE3FB3">
      <w:pPr>
        <w:spacing w:after="160"/>
        <w:ind w:left="794"/>
        <w:jc w:val="center"/>
        <w:rPr>
          <w:lang w:val="es-ES_tradnl"/>
        </w:rPr>
      </w:pPr>
    </w:p>
    <w:p w14:paraId="07442BBB" w14:textId="0FC83A89" w:rsidR="001F01CB" w:rsidRPr="00EE3FB3" w:rsidRDefault="00C75C6A" w:rsidP="007A54C0">
      <w:pPr>
        <w:spacing w:after="160"/>
        <w:ind w:left="794"/>
        <w:jc w:val="center"/>
        <w:rPr>
          <w:spacing w:val="20"/>
          <w:lang w:val="es-ES_tradnl"/>
        </w:rPr>
      </w:pPr>
      <w:r w:rsidRPr="00EE3FB3">
        <w:rPr>
          <w:spacing w:val="20"/>
          <w:lang w:val="es-ES_tradnl"/>
        </w:rPr>
        <w:t>Memoria Anual</w:t>
      </w:r>
      <w:r w:rsidR="001F01CB" w:rsidRPr="00EE3FB3">
        <w:rPr>
          <w:spacing w:val="20"/>
          <w:lang w:val="es-ES_tradnl"/>
        </w:rPr>
        <w:t xml:space="preserve"> 2023</w:t>
      </w:r>
    </w:p>
    <w:p w14:paraId="5D4E6C6A" w14:textId="77777777" w:rsidR="001F01CB" w:rsidRPr="00EE3FB3" w:rsidRDefault="001F01CB" w:rsidP="000E260C">
      <w:pPr>
        <w:spacing w:beforeLines="30" w:before="72" w:after="160"/>
        <w:ind w:left="794"/>
        <w:jc w:val="center"/>
        <w:rPr>
          <w:b/>
          <w:bCs/>
        </w:rPr>
      </w:pPr>
      <w:r w:rsidRPr="00EE3FB3">
        <w:rPr>
          <w:b/>
          <w:bCs/>
        </w:rPr>
        <w:t>Fortalecimiento institucional</w:t>
      </w:r>
    </w:p>
    <w:p w14:paraId="4DCDDA9D" w14:textId="77777777" w:rsidR="009754FA" w:rsidRPr="00EE3FB3" w:rsidRDefault="009754FA" w:rsidP="00EE3FB3">
      <w:pPr>
        <w:spacing w:beforeLines="30" w:before="72" w:after="160"/>
        <w:ind w:left="794"/>
        <w:jc w:val="both"/>
        <w:rPr>
          <w:spacing w:val="20"/>
          <w:lang w:eastAsia="en-US"/>
        </w:rPr>
      </w:pPr>
      <w:r w:rsidRPr="00EE3FB3">
        <w:rPr>
          <w:spacing w:val="20"/>
          <w:lang w:eastAsia="en-US"/>
        </w:rPr>
        <w:t xml:space="preserve">El Ministerio de Cultura (MINC), con el propósito de mejorar la calidad y ampliar la oferta de sus servicios internos para el sector público y privado, ha llevado a cabo un total de 8 iniciativas. Estas tienen como objetivos la creación de herramientas para la presentación de proyectos culturales por parte de las Asociaciones Sin Fines de Lucro (ASFL) y diversos gestores culturales, a través de un programa de fortalecimiento y capacitaciones; facilitar el acceso al financiamiento de proyectos a través de mecenas y; establecer un sistema nacional de estadísticas a mediante la creación de un directorio de establecimiento de empresas culturales y creativas, el fortalecimiento de los registros administrativos y la implementación de una encuesta de consumo cultural.  </w:t>
      </w:r>
    </w:p>
    <w:p w14:paraId="18E9A3CB" w14:textId="77777777" w:rsidR="001F01CB" w:rsidRPr="00EE3FB3" w:rsidRDefault="001F01CB" w:rsidP="000E260C">
      <w:pPr>
        <w:spacing w:beforeLines="30" w:before="72" w:after="160"/>
        <w:ind w:left="794"/>
        <w:jc w:val="center"/>
        <w:rPr>
          <w:b/>
          <w:bCs/>
          <w:spacing w:val="20"/>
          <w:lang w:eastAsia="en-US"/>
        </w:rPr>
      </w:pPr>
      <w:r w:rsidRPr="00EE3FB3">
        <w:rPr>
          <w:b/>
          <w:bCs/>
          <w:spacing w:val="20"/>
          <w:lang w:eastAsia="en-US"/>
        </w:rPr>
        <w:t>Difusión de la cultura</w:t>
      </w:r>
    </w:p>
    <w:p w14:paraId="2243E85F" w14:textId="0BF34632" w:rsidR="00A83870" w:rsidRDefault="00A83870" w:rsidP="00A83870">
      <w:pPr>
        <w:spacing w:beforeLines="30" w:before="72" w:after="160"/>
        <w:ind w:left="794"/>
        <w:jc w:val="both"/>
        <w:rPr>
          <w:spacing w:val="20"/>
          <w:lang w:eastAsia="en-US"/>
        </w:rPr>
      </w:pPr>
      <w:r w:rsidRPr="00A83870">
        <w:rPr>
          <w:spacing w:val="20"/>
          <w:lang w:eastAsia="en-US"/>
        </w:rPr>
        <w:t xml:space="preserve">Con miras de difundir nuestra cultura dominicana y con ello lograr la preservación y valorización de las diferentes expresiones artísticas y tradiciones culturales de una comunidad, así como contribuir al desarrollo económico del país a través de la atracción turística mediante los diferentes eventos de manifestación cultural, el Ministerio de Cultura durante el período </w:t>
      </w:r>
      <w:r w:rsidR="00FE146C">
        <w:rPr>
          <w:spacing w:val="20"/>
          <w:lang w:eastAsia="en-US"/>
        </w:rPr>
        <w:t>enero-diciembre</w:t>
      </w:r>
      <w:r w:rsidRPr="00A83870">
        <w:rPr>
          <w:spacing w:val="20"/>
          <w:lang w:eastAsia="en-US"/>
        </w:rPr>
        <w:t xml:space="preserve"> del año 2023, ha realizado esfuerzos a través de la consecución de diversas acciones e iniciativas. Con una inversión de </w:t>
      </w:r>
      <w:r w:rsidRPr="00EB4737">
        <w:rPr>
          <w:b/>
          <w:bCs/>
          <w:spacing w:val="20"/>
          <w:lang w:eastAsia="en-US"/>
        </w:rPr>
        <w:t>RD$</w:t>
      </w:r>
      <w:r w:rsidR="00EB4737" w:rsidRPr="00EB4737">
        <w:rPr>
          <w:b/>
          <w:bCs/>
          <w:spacing w:val="20"/>
          <w:lang w:eastAsia="en-US"/>
        </w:rPr>
        <w:t>275,871,880.07</w:t>
      </w:r>
      <w:r w:rsidR="00EB4737" w:rsidRPr="00EB4737">
        <w:rPr>
          <w:spacing w:val="20"/>
          <w:lang w:eastAsia="en-US"/>
        </w:rPr>
        <w:t xml:space="preserve"> </w:t>
      </w:r>
      <w:r w:rsidRPr="00A83870">
        <w:rPr>
          <w:spacing w:val="20"/>
          <w:lang w:eastAsia="en-US"/>
        </w:rPr>
        <w:t xml:space="preserve">se logró impactar a una población de aproximadamente 346, 024 personas distribuidas en el Distrito Nacional, Santo Domingo, Independencia, La Vega, El Seibo, Santiago, Dajabón, Valverde, Sánchez Ramírez y San </w:t>
      </w:r>
      <w:r w:rsidRPr="00A83870">
        <w:rPr>
          <w:spacing w:val="20"/>
          <w:lang w:eastAsia="en-US"/>
        </w:rPr>
        <w:lastRenderedPageBreak/>
        <w:t xml:space="preserve">Cristóbal representadas por jóvenes y adultos a través de iniciativas como el Desfile Nacional de Carnaval,  el XI Festival Internacional de Teatro, la XXX Bienal Nacional de Artes Visuales, Premios Anuales del Carnaval Dominicano, Premio Internacional Pedro Henríquez Ureña, Premio Nacional Feria del Libro Eduardo León Jimenes 2023, Premio Nacional de Artesanías, las exposiciones en la Galería Ramón Oviedo, y el fomento de la Diáspora a través de Cultura Dominicana en el Exterior. </w:t>
      </w:r>
    </w:p>
    <w:p w14:paraId="0AD9921B" w14:textId="283F5F9E" w:rsidR="001F01CB" w:rsidRPr="00EE3FB3" w:rsidRDefault="001F01CB" w:rsidP="000E260C">
      <w:pPr>
        <w:spacing w:beforeLines="30" w:before="72" w:after="160"/>
        <w:ind w:left="794"/>
        <w:jc w:val="center"/>
        <w:rPr>
          <w:b/>
          <w:bCs/>
          <w:spacing w:val="20"/>
          <w:lang w:eastAsia="en-US"/>
        </w:rPr>
      </w:pPr>
      <w:r w:rsidRPr="00EE3FB3">
        <w:rPr>
          <w:b/>
          <w:bCs/>
          <w:spacing w:val="20"/>
          <w:lang w:eastAsia="en-US"/>
        </w:rPr>
        <w:t>Conservación y Salvaguarda del Patrimonio Material e Inmaterial</w:t>
      </w:r>
    </w:p>
    <w:p w14:paraId="57C6CDA1" w14:textId="77777777" w:rsidR="001F01CB" w:rsidRPr="00EE3FB3" w:rsidRDefault="001F01CB" w:rsidP="00EE3FB3">
      <w:pPr>
        <w:pStyle w:val="Textonotasalpie"/>
        <w:spacing w:after="160"/>
        <w:ind w:left="794"/>
        <w:jc w:val="both"/>
        <w:rPr>
          <w:spacing w:val="20"/>
          <w:sz w:val="24"/>
          <w:lang w:eastAsia="en-US"/>
        </w:rPr>
      </w:pPr>
      <w:r w:rsidRPr="00EE3FB3">
        <w:rPr>
          <w:spacing w:val="20"/>
          <w:sz w:val="24"/>
          <w:lang w:eastAsia="en-US"/>
        </w:rPr>
        <w:t>Con aras de conservar y salvaguardar el Patrimonio Material e Inmaterial, el Ministerio de Cultura realizó diversos proyectos de infraestructura física para la restauración de bienes, muebles, fotografías, obras de artes, murales entre otros que conforman el patrimonio cultural del país. En ese sentido, se realizó la restauración y</w:t>
      </w:r>
      <w:r w:rsidRPr="00EE3FB3">
        <w:rPr>
          <w:spacing w:val="20"/>
          <w:lang w:eastAsia="en-US"/>
        </w:rPr>
        <w:t xml:space="preserve"> </w:t>
      </w:r>
      <w:r w:rsidRPr="00EE3FB3">
        <w:rPr>
          <w:spacing w:val="20"/>
          <w:sz w:val="24"/>
          <w:lang w:eastAsia="en-US"/>
        </w:rPr>
        <w:t xml:space="preserve">encuadernación de carátulas de 131 libros privados, 13 libros y 6 bienes muebles del Museo de la Familia Dominicana del siglo XIX (Casa de Tostado); 6 documentos privados; 1 obra de arte del Palacio Nacional; 1 escultura del Museo del Hombre Dominicano; 2 obras de arte del MINC; 2 murales de José Vela Zanetti (Palacio de Justicia Ciudad Nueva). </w:t>
      </w:r>
    </w:p>
    <w:p w14:paraId="19EE79DA" w14:textId="2AB5A29E" w:rsidR="001F01CB" w:rsidRPr="00EE3FB3" w:rsidRDefault="001F01CB" w:rsidP="00EE3FB3">
      <w:pPr>
        <w:ind w:left="794"/>
        <w:jc w:val="both"/>
        <w:rPr>
          <w:spacing w:val="20"/>
          <w:lang w:eastAsia="en-US"/>
        </w:rPr>
      </w:pPr>
      <w:r w:rsidRPr="00EE3FB3">
        <w:rPr>
          <w:spacing w:val="20"/>
          <w:lang w:eastAsia="en-US"/>
        </w:rPr>
        <w:t xml:space="preserve">En ese mismo orden, como parte de un plan de infraestructura cultural, </w:t>
      </w:r>
      <w:r w:rsidR="00ED3103" w:rsidRPr="00EE3FB3">
        <w:rPr>
          <w:spacing w:val="20"/>
          <w:lang w:eastAsia="en-US"/>
        </w:rPr>
        <w:t xml:space="preserve">en el período </w:t>
      </w:r>
      <w:r w:rsidR="00FE146C">
        <w:rPr>
          <w:spacing w:val="20"/>
          <w:lang w:eastAsia="en-US"/>
        </w:rPr>
        <w:t>enero-diciembre</w:t>
      </w:r>
      <w:r w:rsidR="00ED3103" w:rsidRPr="00EE3FB3">
        <w:rPr>
          <w:spacing w:val="20"/>
          <w:lang w:eastAsia="en-US"/>
        </w:rPr>
        <w:t xml:space="preserve"> del año </w:t>
      </w:r>
      <w:r w:rsidRPr="00EE3FB3">
        <w:rPr>
          <w:spacing w:val="20"/>
          <w:lang w:eastAsia="en-US"/>
        </w:rPr>
        <w:t xml:space="preserve">2023 se ha continuado con las diferentes obras de restauraciones y remozamientos de espacios y oficinas culturales, con el objetivo de otorgar al ciudadano dominicano y extranjero espacios físicos en condiciones favorables para su disfrute. En ese sentido, el Ministerio de Cultura ha realizado inversiones que ascienden a un monto de </w:t>
      </w:r>
      <w:r w:rsidRPr="000E260C">
        <w:rPr>
          <w:b/>
          <w:bCs/>
          <w:spacing w:val="20"/>
          <w:lang w:eastAsia="en-US"/>
        </w:rPr>
        <w:t>RD$</w:t>
      </w:r>
      <w:r w:rsidR="00D81B83" w:rsidRPr="000E260C">
        <w:rPr>
          <w:b/>
          <w:bCs/>
          <w:spacing w:val="20"/>
          <w:lang w:eastAsia="en-US"/>
        </w:rPr>
        <w:t>33,515,302.60</w:t>
      </w:r>
      <w:r w:rsidRPr="00EE3FB3">
        <w:rPr>
          <w:spacing w:val="20"/>
          <w:lang w:eastAsia="en-US"/>
        </w:rPr>
        <w:t xml:space="preserve">, destinado a </w:t>
      </w:r>
      <w:r w:rsidR="00D81B83" w:rsidRPr="00EE3FB3">
        <w:rPr>
          <w:spacing w:val="20"/>
          <w:lang w:eastAsia="en-US"/>
        </w:rPr>
        <w:t>7</w:t>
      </w:r>
      <w:r w:rsidRPr="00EE3FB3">
        <w:rPr>
          <w:spacing w:val="20"/>
          <w:lang w:eastAsia="en-US"/>
        </w:rPr>
        <w:t xml:space="preserve"> proyectos/intervenciones culturales que se encuentran en ejecución, desglosados de la siguiente manera: </w:t>
      </w:r>
    </w:p>
    <w:p w14:paraId="2B0D9115" w14:textId="77777777" w:rsidR="00D81B83" w:rsidRPr="00EE3FB3" w:rsidRDefault="00D81B83" w:rsidP="00EE3FB3">
      <w:pPr>
        <w:ind w:left="794"/>
        <w:jc w:val="both"/>
        <w:rPr>
          <w:spacing w:val="20"/>
          <w:lang w:eastAsia="en-US"/>
        </w:rPr>
      </w:pPr>
    </w:p>
    <w:p w14:paraId="7BB4F28B" w14:textId="3F7FF602" w:rsidR="00D81B83" w:rsidRPr="00EE3FB3" w:rsidRDefault="00D81B83" w:rsidP="00810248">
      <w:pPr>
        <w:pStyle w:val="Prrafodelista"/>
        <w:numPr>
          <w:ilvl w:val="0"/>
          <w:numId w:val="2"/>
        </w:numPr>
        <w:spacing w:line="360" w:lineRule="auto"/>
        <w:ind w:left="794"/>
        <w:jc w:val="both"/>
        <w:rPr>
          <w:rFonts w:ascii="Times New Roman" w:eastAsia="Times New Roman" w:hAnsi="Times New Roman"/>
          <w:spacing w:val="20"/>
          <w:sz w:val="24"/>
          <w:szCs w:val="24"/>
        </w:rPr>
      </w:pPr>
      <w:r w:rsidRPr="00EE3FB3">
        <w:rPr>
          <w:rFonts w:ascii="Times New Roman" w:eastAsia="Times New Roman" w:hAnsi="Times New Roman"/>
          <w:spacing w:val="20"/>
          <w:sz w:val="24"/>
          <w:szCs w:val="24"/>
        </w:rPr>
        <w:t>Impermeabilización de techo y climatización en el Palacio de Bellas Artes en Santo Domingo</w:t>
      </w:r>
    </w:p>
    <w:p w14:paraId="052C3CA1" w14:textId="6C30B9E0" w:rsidR="00D81B83" w:rsidRPr="00EE3FB3" w:rsidRDefault="00D81B83" w:rsidP="00810248">
      <w:pPr>
        <w:pStyle w:val="Prrafodelista"/>
        <w:numPr>
          <w:ilvl w:val="0"/>
          <w:numId w:val="2"/>
        </w:numPr>
        <w:spacing w:line="360" w:lineRule="auto"/>
        <w:ind w:left="794"/>
        <w:jc w:val="both"/>
        <w:rPr>
          <w:rFonts w:ascii="Times New Roman" w:eastAsia="Times New Roman" w:hAnsi="Times New Roman"/>
          <w:spacing w:val="20"/>
          <w:sz w:val="24"/>
          <w:szCs w:val="24"/>
        </w:rPr>
      </w:pPr>
      <w:r w:rsidRPr="00EE3FB3">
        <w:rPr>
          <w:rFonts w:ascii="Times New Roman" w:eastAsia="Times New Roman" w:hAnsi="Times New Roman"/>
          <w:spacing w:val="20"/>
          <w:sz w:val="24"/>
          <w:szCs w:val="24"/>
        </w:rPr>
        <w:t>Traslado y habilitación de oficinas del Centro Nacional de Conservación de Obras de Arte y Documentos (CENACOD)</w:t>
      </w:r>
    </w:p>
    <w:p w14:paraId="5447C615" w14:textId="7EDED333" w:rsidR="00D81B83" w:rsidRPr="00EE3FB3" w:rsidRDefault="00D81B83" w:rsidP="00810248">
      <w:pPr>
        <w:pStyle w:val="Prrafodelista"/>
        <w:numPr>
          <w:ilvl w:val="0"/>
          <w:numId w:val="2"/>
        </w:numPr>
        <w:spacing w:line="360" w:lineRule="auto"/>
        <w:ind w:left="794"/>
        <w:jc w:val="both"/>
        <w:rPr>
          <w:rFonts w:ascii="Times New Roman" w:eastAsia="Times New Roman" w:hAnsi="Times New Roman"/>
          <w:spacing w:val="20"/>
          <w:sz w:val="24"/>
          <w:szCs w:val="24"/>
        </w:rPr>
      </w:pPr>
      <w:r w:rsidRPr="00EE3FB3">
        <w:rPr>
          <w:rFonts w:ascii="Times New Roman" w:eastAsia="Times New Roman" w:hAnsi="Times New Roman"/>
          <w:spacing w:val="20"/>
          <w:sz w:val="24"/>
          <w:szCs w:val="24"/>
        </w:rPr>
        <w:t>Reparación de la Escuela de Bellas Artes (EBAS) en Santiago</w:t>
      </w:r>
    </w:p>
    <w:p w14:paraId="0D33FCB0" w14:textId="54975BB2" w:rsidR="00D81B83" w:rsidRPr="00EE3FB3" w:rsidRDefault="00D81B83" w:rsidP="00810248">
      <w:pPr>
        <w:pStyle w:val="Prrafodelista"/>
        <w:numPr>
          <w:ilvl w:val="0"/>
          <w:numId w:val="2"/>
        </w:numPr>
        <w:spacing w:line="360" w:lineRule="auto"/>
        <w:ind w:left="794"/>
        <w:jc w:val="both"/>
        <w:rPr>
          <w:rFonts w:ascii="Times New Roman" w:eastAsia="Times New Roman" w:hAnsi="Times New Roman"/>
          <w:spacing w:val="20"/>
          <w:sz w:val="24"/>
          <w:szCs w:val="24"/>
        </w:rPr>
      </w:pPr>
      <w:r w:rsidRPr="00EE3FB3">
        <w:rPr>
          <w:rFonts w:ascii="Times New Roman" w:eastAsia="Times New Roman" w:hAnsi="Times New Roman"/>
          <w:spacing w:val="20"/>
          <w:sz w:val="24"/>
          <w:szCs w:val="24"/>
        </w:rPr>
        <w:t>Almacén Gobernación Plaza de la Cultura</w:t>
      </w:r>
    </w:p>
    <w:p w14:paraId="6CC55DC9" w14:textId="4F0719AF" w:rsidR="001F01CB" w:rsidRPr="00EE3FB3" w:rsidRDefault="00D81B83" w:rsidP="00810248">
      <w:pPr>
        <w:pStyle w:val="Prrafodelista"/>
        <w:numPr>
          <w:ilvl w:val="0"/>
          <w:numId w:val="2"/>
        </w:numPr>
        <w:spacing w:line="360" w:lineRule="auto"/>
        <w:ind w:left="794"/>
        <w:jc w:val="both"/>
        <w:rPr>
          <w:rFonts w:ascii="Times New Roman" w:eastAsia="Times New Roman" w:hAnsi="Times New Roman"/>
          <w:spacing w:val="20"/>
          <w:sz w:val="24"/>
          <w:szCs w:val="24"/>
        </w:rPr>
      </w:pPr>
      <w:r w:rsidRPr="00EE3FB3">
        <w:rPr>
          <w:rFonts w:ascii="Times New Roman" w:eastAsia="Times New Roman" w:hAnsi="Times New Roman"/>
          <w:spacing w:val="20"/>
          <w:sz w:val="24"/>
          <w:szCs w:val="24"/>
        </w:rPr>
        <w:t>Readecuación Dirección General de Patrimonio Subacuático</w:t>
      </w:r>
    </w:p>
    <w:p w14:paraId="2FE7CF0C" w14:textId="04C22265" w:rsidR="00D81B83" w:rsidRPr="00EE3FB3" w:rsidRDefault="00D81B83" w:rsidP="00810248">
      <w:pPr>
        <w:pStyle w:val="Prrafodelista"/>
        <w:numPr>
          <w:ilvl w:val="0"/>
          <w:numId w:val="2"/>
        </w:numPr>
        <w:spacing w:line="360" w:lineRule="auto"/>
        <w:ind w:left="794"/>
        <w:jc w:val="both"/>
        <w:rPr>
          <w:rFonts w:ascii="Times New Roman" w:eastAsia="Times New Roman" w:hAnsi="Times New Roman"/>
          <w:spacing w:val="20"/>
          <w:sz w:val="24"/>
          <w:szCs w:val="24"/>
        </w:rPr>
      </w:pPr>
      <w:r w:rsidRPr="00EE3FB3">
        <w:rPr>
          <w:rFonts w:ascii="Times New Roman" w:eastAsia="Times New Roman" w:hAnsi="Times New Roman"/>
          <w:spacing w:val="20"/>
          <w:sz w:val="24"/>
          <w:szCs w:val="24"/>
        </w:rPr>
        <w:t>Habilitación Patio Sagrado Museo del Hombre Dominicano (MHD)</w:t>
      </w:r>
    </w:p>
    <w:p w14:paraId="2779D0C4" w14:textId="27C8C31A" w:rsidR="00D81B83" w:rsidRPr="00EE3FB3" w:rsidRDefault="00D81B83" w:rsidP="00810248">
      <w:pPr>
        <w:pStyle w:val="Prrafodelista"/>
        <w:numPr>
          <w:ilvl w:val="0"/>
          <w:numId w:val="2"/>
        </w:numPr>
        <w:spacing w:line="360" w:lineRule="auto"/>
        <w:ind w:left="794"/>
        <w:jc w:val="both"/>
        <w:rPr>
          <w:rFonts w:ascii="Times New Roman" w:eastAsia="Times New Roman" w:hAnsi="Times New Roman"/>
          <w:spacing w:val="20"/>
          <w:sz w:val="24"/>
          <w:szCs w:val="24"/>
        </w:rPr>
      </w:pPr>
      <w:r w:rsidRPr="00EE3FB3">
        <w:rPr>
          <w:rFonts w:ascii="Times New Roman" w:eastAsia="Times New Roman" w:hAnsi="Times New Roman"/>
          <w:spacing w:val="20"/>
          <w:sz w:val="24"/>
          <w:szCs w:val="24"/>
        </w:rPr>
        <w:t>Reparación de techos talleres CENTRO NACIONAL DE ARTESANÍA (CENADARTE)</w:t>
      </w:r>
    </w:p>
    <w:p w14:paraId="2921BC17" w14:textId="77777777" w:rsidR="001F01CB" w:rsidRPr="00EE3FB3" w:rsidRDefault="001F01CB" w:rsidP="000E260C">
      <w:pPr>
        <w:pStyle w:val="Subttulo"/>
        <w:spacing w:after="160"/>
        <w:ind w:left="794"/>
        <w:rPr>
          <w:b/>
          <w:bCs/>
          <w:spacing w:val="20"/>
          <w:lang w:eastAsia="en-US"/>
        </w:rPr>
      </w:pPr>
      <w:r w:rsidRPr="00EE3FB3">
        <w:rPr>
          <w:b/>
          <w:bCs/>
          <w:spacing w:val="20"/>
          <w:lang w:eastAsia="en-US"/>
        </w:rPr>
        <w:t>Fomento y Desarrollo de Industrias Culturales y Creativas</w:t>
      </w:r>
    </w:p>
    <w:p w14:paraId="0B192E88" w14:textId="6C5F221A" w:rsidR="00ED3103" w:rsidRPr="00EE3FB3" w:rsidRDefault="00ED3103" w:rsidP="00EE3FB3">
      <w:pPr>
        <w:ind w:left="794"/>
        <w:jc w:val="both"/>
        <w:rPr>
          <w:spacing w:val="20"/>
          <w:lang w:eastAsia="en-US"/>
        </w:rPr>
      </w:pPr>
      <w:r w:rsidRPr="00EE3FB3">
        <w:rPr>
          <w:spacing w:val="20"/>
          <w:lang w:eastAsia="en-US"/>
        </w:rPr>
        <w:t>En el año 2023, el Ministerio de Cultura, en su interés de dar cumplimiento al Eje 4, que busca fomentar y desarrollar las Industrias Culturales y Creativas, ha ejecutado acciones con el objetivo de potencializar la productividad, comercialización y conocimiento del sector cultural y con ello dinamizar la economía naranja como parte de un sector productivo importante del país. Durante el año 2023, se ejecutaron 11 iniciativas para el fomento y desarrollo de las industrias culturales y creativas, donde se logró impactar una población de 5,</w:t>
      </w:r>
      <w:r w:rsidR="00B66431">
        <w:rPr>
          <w:spacing w:val="20"/>
          <w:lang w:eastAsia="en-US"/>
        </w:rPr>
        <w:t>500</w:t>
      </w:r>
      <w:r w:rsidRPr="00EE3FB3">
        <w:rPr>
          <w:spacing w:val="20"/>
          <w:lang w:eastAsia="en-US"/>
        </w:rPr>
        <w:t xml:space="preserve"> personas distribuidas en Santo Domingo y La Romana con una inversión de </w:t>
      </w:r>
      <w:r w:rsidRPr="00EE3FB3">
        <w:rPr>
          <w:b/>
          <w:bCs/>
          <w:spacing w:val="20"/>
          <w:lang w:eastAsia="en-US"/>
        </w:rPr>
        <w:t>RD$</w:t>
      </w:r>
      <w:r w:rsidR="00B66431" w:rsidRPr="00B66431">
        <w:t xml:space="preserve"> </w:t>
      </w:r>
      <w:r w:rsidR="00B66431" w:rsidRPr="00B66431">
        <w:rPr>
          <w:b/>
          <w:bCs/>
          <w:spacing w:val="20"/>
          <w:lang w:eastAsia="en-US"/>
        </w:rPr>
        <w:t>$8,990,800.00</w:t>
      </w:r>
    </w:p>
    <w:p w14:paraId="601AC6AF" w14:textId="77777777" w:rsidR="00ED3103" w:rsidRPr="00EE3FB3" w:rsidRDefault="00ED3103" w:rsidP="00EE3FB3">
      <w:pPr>
        <w:ind w:left="794"/>
        <w:jc w:val="both"/>
        <w:rPr>
          <w:spacing w:val="20"/>
          <w:lang w:eastAsia="en-US"/>
        </w:rPr>
      </w:pPr>
    </w:p>
    <w:p w14:paraId="51E12FB9" w14:textId="77777777" w:rsidR="001F01CB" w:rsidRPr="00EE3FB3" w:rsidRDefault="001F01CB" w:rsidP="000E260C">
      <w:pPr>
        <w:spacing w:beforeLines="30" w:before="72" w:after="160"/>
        <w:ind w:left="794"/>
        <w:jc w:val="center"/>
        <w:rPr>
          <w:b/>
          <w:bCs/>
          <w:spacing w:val="20"/>
          <w:lang w:eastAsia="en-US"/>
        </w:rPr>
      </w:pPr>
      <w:r w:rsidRPr="00EE3FB3">
        <w:rPr>
          <w:b/>
          <w:bCs/>
          <w:spacing w:val="20"/>
          <w:lang w:eastAsia="en-US"/>
        </w:rPr>
        <w:t>Fortalecimiento del Sistema de Formación Artística Especializada</w:t>
      </w:r>
    </w:p>
    <w:p w14:paraId="7C15274E" w14:textId="77777777" w:rsidR="00ED3103" w:rsidRPr="00EE3FB3" w:rsidRDefault="00ED3103" w:rsidP="00EE3FB3">
      <w:pPr>
        <w:pStyle w:val="Sinespaciado"/>
        <w:spacing w:after="160" w:line="360" w:lineRule="auto"/>
        <w:ind w:left="794"/>
        <w:jc w:val="both"/>
        <w:rPr>
          <w:rFonts w:ascii="Times New Roman" w:eastAsia="Times New Roman" w:hAnsi="Times New Roman"/>
          <w:color w:val="767171"/>
          <w:spacing w:val="20"/>
          <w:sz w:val="24"/>
          <w:szCs w:val="24"/>
        </w:rPr>
      </w:pPr>
      <w:bookmarkStart w:id="5" w:name="_Toc108806619"/>
      <w:bookmarkStart w:id="6" w:name="_Toc139293879"/>
      <w:r w:rsidRPr="00EE3FB3">
        <w:rPr>
          <w:rFonts w:ascii="Times New Roman" w:eastAsia="Times New Roman" w:hAnsi="Times New Roman"/>
          <w:color w:val="767171"/>
          <w:spacing w:val="20"/>
          <w:sz w:val="24"/>
          <w:szCs w:val="24"/>
        </w:rPr>
        <w:t xml:space="preserve">El Ministerio de Cultura, en su interés por llevar a cabo acciones concretas en cumplimiento del Eje 5, Fortalecimiento del Sistema de Formación Artística Especializada, ha diseñado y ejecutado 15 actividades. Entre ellas, se destaca el Fondo para la Formación y </w:t>
      </w:r>
      <w:r w:rsidRPr="00EE3FB3">
        <w:rPr>
          <w:rFonts w:ascii="Times New Roman" w:eastAsia="Times New Roman" w:hAnsi="Times New Roman"/>
          <w:color w:val="767171"/>
          <w:spacing w:val="20"/>
          <w:sz w:val="24"/>
          <w:szCs w:val="24"/>
        </w:rPr>
        <w:lastRenderedPageBreak/>
        <w:t xml:space="preserve">Difusión Artística y Cultural, así como el Programa </w:t>
      </w:r>
      <w:proofErr w:type="spellStart"/>
      <w:r w:rsidRPr="00EE3FB3">
        <w:rPr>
          <w:rFonts w:ascii="Times New Roman" w:eastAsia="Times New Roman" w:hAnsi="Times New Roman"/>
          <w:color w:val="767171"/>
          <w:spacing w:val="20"/>
          <w:sz w:val="24"/>
          <w:szCs w:val="24"/>
        </w:rPr>
        <w:t>Berklee</w:t>
      </w:r>
      <w:proofErr w:type="spellEnd"/>
      <w:r w:rsidRPr="00EE3FB3">
        <w:rPr>
          <w:rFonts w:ascii="Times New Roman" w:eastAsia="Times New Roman" w:hAnsi="Times New Roman"/>
          <w:color w:val="767171"/>
          <w:spacing w:val="20"/>
          <w:sz w:val="24"/>
          <w:szCs w:val="24"/>
        </w:rPr>
        <w:t xml:space="preserve"> Santo Domingo. En el marco de estas actividades de formación, se logró beneficiar a un total de 6,512 niños, niñas, adolescentes y adultos, con una inversión de </w:t>
      </w:r>
      <w:r w:rsidRPr="000E260C">
        <w:rPr>
          <w:rFonts w:ascii="Times New Roman" w:eastAsia="Times New Roman" w:hAnsi="Times New Roman"/>
          <w:b/>
          <w:bCs/>
          <w:color w:val="767171"/>
          <w:spacing w:val="20"/>
          <w:sz w:val="24"/>
          <w:szCs w:val="24"/>
        </w:rPr>
        <w:t>RD$10,360,000.00</w:t>
      </w:r>
      <w:r w:rsidRPr="00EE3FB3">
        <w:rPr>
          <w:rFonts w:ascii="Times New Roman" w:eastAsia="Times New Roman" w:hAnsi="Times New Roman"/>
          <w:color w:val="767171"/>
          <w:spacing w:val="20"/>
          <w:sz w:val="24"/>
          <w:szCs w:val="24"/>
        </w:rPr>
        <w:t>. Este monto se descentralizó en las siguientes provincias: Gran Santo Domingo, La Vega, La Altagracia, Azua, La Romana, San Pedro de Macorís, Moca, Valverde, Monte Plata, Jarabacoa, Independencia, El Seibo, Pedernales y Bahoruco.</w:t>
      </w:r>
    </w:p>
    <w:p w14:paraId="5291DD7C" w14:textId="77777777" w:rsidR="00ED3103" w:rsidRPr="00EE3FB3" w:rsidRDefault="00ED3103" w:rsidP="00EE3FB3">
      <w:pPr>
        <w:pStyle w:val="Sinespaciado"/>
        <w:spacing w:after="160" w:line="360" w:lineRule="auto"/>
        <w:ind w:left="794"/>
        <w:jc w:val="both"/>
        <w:rPr>
          <w:rFonts w:ascii="Times New Roman" w:eastAsia="Times New Roman" w:hAnsi="Times New Roman"/>
          <w:color w:val="767171"/>
          <w:spacing w:val="20"/>
          <w:sz w:val="24"/>
          <w:szCs w:val="24"/>
        </w:rPr>
      </w:pPr>
      <w:r w:rsidRPr="00EE3FB3">
        <w:rPr>
          <w:rFonts w:ascii="Times New Roman" w:eastAsia="Times New Roman" w:hAnsi="Times New Roman"/>
          <w:color w:val="767171"/>
          <w:spacing w:val="20"/>
          <w:sz w:val="24"/>
          <w:szCs w:val="24"/>
        </w:rPr>
        <w:t xml:space="preserve">Por otro lado, como parte del fortalecimiento del sistema de enseñanza, se realizaron 2,123 donaciones de libros en el marco del programa Animación a la Lectura, así como para la implementación de una biblioteca en </w:t>
      </w:r>
      <w:proofErr w:type="spellStart"/>
      <w:r w:rsidRPr="00EE3FB3">
        <w:rPr>
          <w:rFonts w:ascii="Times New Roman" w:eastAsia="Times New Roman" w:hAnsi="Times New Roman"/>
          <w:color w:val="767171"/>
          <w:spacing w:val="20"/>
          <w:sz w:val="24"/>
          <w:szCs w:val="24"/>
        </w:rPr>
        <w:t>Nisibón</w:t>
      </w:r>
      <w:proofErr w:type="spellEnd"/>
      <w:r w:rsidRPr="00EE3FB3">
        <w:rPr>
          <w:rFonts w:ascii="Times New Roman" w:eastAsia="Times New Roman" w:hAnsi="Times New Roman"/>
          <w:color w:val="767171"/>
          <w:spacing w:val="20"/>
          <w:sz w:val="24"/>
          <w:szCs w:val="24"/>
        </w:rPr>
        <w:t xml:space="preserve">, </w:t>
      </w:r>
      <w:proofErr w:type="spellStart"/>
      <w:r w:rsidRPr="00EE3FB3">
        <w:rPr>
          <w:rFonts w:ascii="Times New Roman" w:eastAsia="Times New Roman" w:hAnsi="Times New Roman"/>
          <w:color w:val="767171"/>
          <w:spacing w:val="20"/>
          <w:sz w:val="24"/>
          <w:szCs w:val="24"/>
        </w:rPr>
        <w:t>Higuey</w:t>
      </w:r>
      <w:proofErr w:type="spellEnd"/>
      <w:r w:rsidRPr="00EE3FB3">
        <w:rPr>
          <w:rFonts w:ascii="Times New Roman" w:eastAsia="Times New Roman" w:hAnsi="Times New Roman"/>
          <w:color w:val="767171"/>
          <w:spacing w:val="20"/>
          <w:sz w:val="24"/>
          <w:szCs w:val="24"/>
        </w:rPr>
        <w:t xml:space="preserve">. Asimismo, en el marco de este programa se han realizado una serie de capacitaciones de fomento a la lectura que han beneficiado a un total de 300 personas. </w:t>
      </w:r>
    </w:p>
    <w:p w14:paraId="12038172" w14:textId="77777777" w:rsidR="00232DC3" w:rsidRDefault="00232DC3" w:rsidP="00232DC3">
      <w:pPr>
        <w:pStyle w:val="Sinespaciado"/>
        <w:spacing w:after="160" w:line="360" w:lineRule="auto"/>
        <w:jc w:val="both"/>
        <w:rPr>
          <w:rFonts w:ascii="Times New Roman" w:eastAsia="Times New Roman" w:hAnsi="Times New Roman"/>
          <w:b/>
          <w:bCs/>
          <w:color w:val="767171"/>
          <w:spacing w:val="20"/>
          <w:sz w:val="24"/>
          <w:szCs w:val="24"/>
        </w:rPr>
      </w:pPr>
    </w:p>
    <w:p w14:paraId="4FF788E8" w14:textId="77777777" w:rsidR="00920C96" w:rsidRDefault="00920C96" w:rsidP="00232DC3">
      <w:pPr>
        <w:pStyle w:val="Sinespaciado"/>
        <w:spacing w:after="160" w:line="360" w:lineRule="auto"/>
        <w:jc w:val="both"/>
        <w:rPr>
          <w:rFonts w:ascii="Times New Roman" w:eastAsia="Times New Roman" w:hAnsi="Times New Roman"/>
          <w:b/>
          <w:bCs/>
          <w:color w:val="767171"/>
          <w:spacing w:val="20"/>
          <w:sz w:val="24"/>
          <w:szCs w:val="24"/>
        </w:rPr>
      </w:pPr>
    </w:p>
    <w:p w14:paraId="114B1A21" w14:textId="77777777" w:rsidR="00920C96" w:rsidRDefault="00920C96" w:rsidP="00232DC3">
      <w:pPr>
        <w:pStyle w:val="Sinespaciado"/>
        <w:spacing w:after="160" w:line="360" w:lineRule="auto"/>
        <w:jc w:val="both"/>
        <w:rPr>
          <w:rFonts w:ascii="Times New Roman" w:eastAsia="Times New Roman" w:hAnsi="Times New Roman"/>
          <w:b/>
          <w:bCs/>
          <w:color w:val="767171"/>
          <w:spacing w:val="20"/>
          <w:sz w:val="24"/>
          <w:szCs w:val="24"/>
        </w:rPr>
      </w:pPr>
    </w:p>
    <w:p w14:paraId="7DAA4551" w14:textId="77777777" w:rsidR="00920C96" w:rsidRDefault="00920C96" w:rsidP="00232DC3">
      <w:pPr>
        <w:pStyle w:val="Sinespaciado"/>
        <w:spacing w:after="160" w:line="360" w:lineRule="auto"/>
        <w:jc w:val="both"/>
        <w:rPr>
          <w:rFonts w:ascii="Times New Roman" w:eastAsia="Times New Roman" w:hAnsi="Times New Roman"/>
          <w:b/>
          <w:bCs/>
          <w:color w:val="767171"/>
          <w:spacing w:val="20"/>
          <w:sz w:val="24"/>
          <w:szCs w:val="24"/>
        </w:rPr>
      </w:pPr>
    </w:p>
    <w:p w14:paraId="0A86E5E4" w14:textId="77777777" w:rsidR="00920C96" w:rsidRDefault="00920C96" w:rsidP="00232DC3">
      <w:pPr>
        <w:pStyle w:val="Sinespaciado"/>
        <w:spacing w:after="160" w:line="360" w:lineRule="auto"/>
        <w:jc w:val="both"/>
        <w:rPr>
          <w:rFonts w:ascii="Times New Roman" w:eastAsia="Times New Roman" w:hAnsi="Times New Roman"/>
          <w:b/>
          <w:bCs/>
          <w:color w:val="767171"/>
          <w:spacing w:val="20"/>
          <w:sz w:val="24"/>
          <w:szCs w:val="24"/>
        </w:rPr>
      </w:pPr>
    </w:p>
    <w:p w14:paraId="2461A848" w14:textId="77777777" w:rsidR="00920C96" w:rsidRDefault="00920C96" w:rsidP="00232DC3">
      <w:pPr>
        <w:pStyle w:val="Sinespaciado"/>
        <w:spacing w:after="160" w:line="360" w:lineRule="auto"/>
        <w:jc w:val="both"/>
        <w:rPr>
          <w:rFonts w:ascii="Times New Roman" w:eastAsia="Times New Roman" w:hAnsi="Times New Roman"/>
          <w:b/>
          <w:bCs/>
          <w:color w:val="767171"/>
          <w:spacing w:val="20"/>
          <w:sz w:val="24"/>
          <w:szCs w:val="24"/>
        </w:rPr>
      </w:pPr>
    </w:p>
    <w:p w14:paraId="70EAA9C8" w14:textId="77777777" w:rsidR="00920C96" w:rsidRDefault="00920C96" w:rsidP="00232DC3">
      <w:pPr>
        <w:pStyle w:val="Sinespaciado"/>
        <w:spacing w:after="160" w:line="360" w:lineRule="auto"/>
        <w:jc w:val="both"/>
        <w:rPr>
          <w:rFonts w:ascii="Times New Roman" w:eastAsia="Times New Roman" w:hAnsi="Times New Roman"/>
          <w:b/>
          <w:bCs/>
          <w:color w:val="767171"/>
          <w:spacing w:val="20"/>
          <w:sz w:val="24"/>
          <w:szCs w:val="24"/>
        </w:rPr>
      </w:pPr>
    </w:p>
    <w:p w14:paraId="5408C76F" w14:textId="77777777" w:rsidR="00920C96" w:rsidRDefault="00920C96" w:rsidP="00232DC3">
      <w:pPr>
        <w:pStyle w:val="Sinespaciado"/>
        <w:spacing w:after="160" w:line="360" w:lineRule="auto"/>
        <w:jc w:val="both"/>
        <w:rPr>
          <w:rFonts w:ascii="Times New Roman" w:eastAsia="Times New Roman" w:hAnsi="Times New Roman"/>
          <w:b/>
          <w:bCs/>
          <w:color w:val="767171"/>
          <w:spacing w:val="20"/>
          <w:sz w:val="24"/>
          <w:szCs w:val="24"/>
        </w:rPr>
      </w:pPr>
    </w:p>
    <w:p w14:paraId="440067EE" w14:textId="77777777" w:rsidR="00920C96" w:rsidRDefault="00920C96" w:rsidP="00232DC3">
      <w:pPr>
        <w:pStyle w:val="Sinespaciado"/>
        <w:spacing w:after="160" w:line="360" w:lineRule="auto"/>
        <w:jc w:val="both"/>
        <w:rPr>
          <w:rFonts w:ascii="Times New Roman" w:eastAsia="Times New Roman" w:hAnsi="Times New Roman"/>
          <w:b/>
          <w:bCs/>
          <w:color w:val="767171"/>
          <w:spacing w:val="20"/>
          <w:sz w:val="24"/>
          <w:szCs w:val="24"/>
        </w:rPr>
      </w:pPr>
    </w:p>
    <w:p w14:paraId="38A0AF2A" w14:textId="77777777" w:rsidR="00920C96" w:rsidRDefault="00920C96" w:rsidP="00232DC3">
      <w:pPr>
        <w:pStyle w:val="Sinespaciado"/>
        <w:spacing w:after="160" w:line="360" w:lineRule="auto"/>
        <w:jc w:val="both"/>
        <w:rPr>
          <w:rFonts w:ascii="Times New Roman" w:eastAsia="Times New Roman" w:hAnsi="Times New Roman"/>
          <w:b/>
          <w:bCs/>
          <w:color w:val="767171"/>
          <w:spacing w:val="20"/>
          <w:sz w:val="24"/>
          <w:szCs w:val="24"/>
        </w:rPr>
      </w:pPr>
    </w:p>
    <w:p w14:paraId="6D86CF4A" w14:textId="77777777" w:rsidR="00920C96" w:rsidRDefault="00920C96" w:rsidP="00232DC3">
      <w:pPr>
        <w:pStyle w:val="Sinespaciado"/>
        <w:spacing w:after="160" w:line="360" w:lineRule="auto"/>
        <w:jc w:val="both"/>
        <w:rPr>
          <w:rFonts w:ascii="Times New Roman" w:eastAsia="Times New Roman" w:hAnsi="Times New Roman"/>
          <w:b/>
          <w:bCs/>
          <w:color w:val="767171"/>
          <w:spacing w:val="20"/>
          <w:sz w:val="24"/>
          <w:szCs w:val="24"/>
        </w:rPr>
      </w:pPr>
    </w:p>
    <w:p w14:paraId="7CE5FFBC" w14:textId="77777777" w:rsidR="00920C96" w:rsidRPr="00EE3FB3" w:rsidRDefault="00920C96" w:rsidP="00232DC3">
      <w:pPr>
        <w:pStyle w:val="Sinespaciado"/>
        <w:spacing w:after="160" w:line="360" w:lineRule="auto"/>
        <w:jc w:val="both"/>
        <w:rPr>
          <w:rFonts w:ascii="Times New Roman" w:eastAsia="Times New Roman" w:hAnsi="Times New Roman"/>
          <w:b/>
          <w:bCs/>
          <w:color w:val="767171"/>
          <w:spacing w:val="20"/>
          <w:sz w:val="24"/>
          <w:szCs w:val="24"/>
        </w:rPr>
      </w:pPr>
    </w:p>
    <w:p w14:paraId="78A1155D" w14:textId="0097820B" w:rsidR="00DF7DAF" w:rsidRPr="00EE3FB3" w:rsidRDefault="00DF7DAF" w:rsidP="00EE3FB3">
      <w:pPr>
        <w:pStyle w:val="Sinespaciado"/>
        <w:spacing w:after="160" w:line="360" w:lineRule="auto"/>
        <w:ind w:left="794"/>
        <w:jc w:val="both"/>
        <w:rPr>
          <w:rFonts w:ascii="Times New Roman" w:eastAsia="Times New Roman" w:hAnsi="Times New Roman"/>
          <w:b/>
          <w:bCs/>
          <w:color w:val="767171"/>
          <w:spacing w:val="20"/>
          <w:sz w:val="24"/>
          <w:szCs w:val="24"/>
        </w:rPr>
      </w:pPr>
      <w:r w:rsidRPr="00EE3FB3">
        <w:rPr>
          <w:rFonts w:ascii="Times New Roman" w:eastAsia="Times New Roman" w:hAnsi="Times New Roman"/>
          <w:b/>
          <w:bCs/>
          <w:color w:val="767171"/>
          <w:spacing w:val="20"/>
          <w:sz w:val="24"/>
          <w:szCs w:val="24"/>
        </w:rPr>
        <w:lastRenderedPageBreak/>
        <w:t xml:space="preserve">Logros gestión 2020-2023 </w:t>
      </w:r>
    </w:p>
    <w:p w14:paraId="732D4289" w14:textId="18AF0E3F" w:rsidR="00DA6C63" w:rsidRPr="00DA6C63" w:rsidRDefault="00DF7DAF" w:rsidP="00DA6C63">
      <w:pPr>
        <w:pStyle w:val="Sinespaciado"/>
        <w:numPr>
          <w:ilvl w:val="0"/>
          <w:numId w:val="1"/>
        </w:numPr>
        <w:spacing w:after="160" w:line="360" w:lineRule="auto"/>
        <w:ind w:left="794"/>
        <w:jc w:val="both"/>
        <w:rPr>
          <w:rFonts w:ascii="Times New Roman" w:eastAsia="Times New Roman" w:hAnsi="Times New Roman"/>
          <w:color w:val="767171"/>
          <w:spacing w:val="20"/>
          <w:sz w:val="24"/>
          <w:szCs w:val="24"/>
        </w:rPr>
      </w:pPr>
      <w:r w:rsidRPr="00EE3FB3">
        <w:rPr>
          <w:rFonts w:ascii="Times New Roman" w:eastAsia="Times New Roman" w:hAnsi="Times New Roman"/>
          <w:color w:val="767171"/>
          <w:spacing w:val="20"/>
          <w:sz w:val="24"/>
          <w:szCs w:val="24"/>
        </w:rPr>
        <w:t xml:space="preserve">En un esfuerzo conjunto entre el Ministerio de Cultura, la Oficina Nacional de Estadísticas, el Banco Central de la República Dominicana y organismos internacionales como la Organización de Estados Iberoamericanos (OEI) y la Comisión Económica para América Latina y el Caribe (CEPAL), avanzamos en la creación del sistema nacional de estadísticas culturales, un programa de iniciativas de levantamiento, procesamiento y análisis de datos del sector cultural. </w:t>
      </w:r>
      <w:r w:rsidR="00DA6C63">
        <w:rPr>
          <w:rFonts w:ascii="Times New Roman" w:eastAsia="Times New Roman" w:hAnsi="Times New Roman"/>
          <w:color w:val="767171"/>
          <w:spacing w:val="20"/>
          <w:sz w:val="24"/>
          <w:szCs w:val="24"/>
        </w:rPr>
        <w:t>Dentro este program</w:t>
      </w:r>
      <w:r w:rsidR="00920C96">
        <w:rPr>
          <w:rFonts w:ascii="Times New Roman" w:eastAsia="Times New Roman" w:hAnsi="Times New Roman"/>
          <w:color w:val="767171"/>
          <w:spacing w:val="20"/>
          <w:sz w:val="24"/>
          <w:szCs w:val="24"/>
        </w:rPr>
        <w:t>a se ha realizado lo siguiente</w:t>
      </w:r>
      <w:r w:rsidR="00DA6C63">
        <w:rPr>
          <w:rFonts w:ascii="Times New Roman" w:eastAsia="Times New Roman" w:hAnsi="Times New Roman"/>
          <w:color w:val="767171"/>
          <w:spacing w:val="20"/>
          <w:sz w:val="24"/>
          <w:szCs w:val="24"/>
        </w:rPr>
        <w:t>: c</w:t>
      </w:r>
      <w:r w:rsidR="00DA6C63" w:rsidRPr="00DA6C63">
        <w:rPr>
          <w:rFonts w:ascii="Times New Roman" w:eastAsia="Times New Roman" w:hAnsi="Times New Roman"/>
          <w:color w:val="767171"/>
          <w:spacing w:val="20"/>
          <w:sz w:val="24"/>
          <w:szCs w:val="24"/>
        </w:rPr>
        <w:t>reación de la unidad de estadísticas institucional</w:t>
      </w:r>
      <w:r w:rsidR="00DA6C63">
        <w:rPr>
          <w:rFonts w:ascii="Times New Roman" w:eastAsia="Times New Roman" w:hAnsi="Times New Roman"/>
          <w:color w:val="767171"/>
          <w:spacing w:val="20"/>
          <w:sz w:val="24"/>
          <w:szCs w:val="24"/>
        </w:rPr>
        <w:t>, l</w:t>
      </w:r>
      <w:r w:rsidR="00DA6C63" w:rsidRPr="00DA6C63">
        <w:rPr>
          <w:rFonts w:ascii="Times New Roman" w:eastAsia="Times New Roman" w:hAnsi="Times New Roman"/>
          <w:color w:val="767171"/>
          <w:spacing w:val="20"/>
          <w:sz w:val="24"/>
          <w:szCs w:val="24"/>
        </w:rPr>
        <w:t>evantamiento y plan de acción para el fortalecimiento de los registros administrativos institucionales (junto a la ONE)</w:t>
      </w:r>
      <w:r w:rsidR="00DA6C63">
        <w:rPr>
          <w:rFonts w:ascii="Times New Roman" w:eastAsia="Times New Roman" w:hAnsi="Times New Roman"/>
          <w:color w:val="767171"/>
          <w:spacing w:val="20"/>
          <w:sz w:val="24"/>
          <w:szCs w:val="24"/>
        </w:rPr>
        <w:t>, c</w:t>
      </w:r>
      <w:r w:rsidR="00DA6C63" w:rsidRPr="00DA6C63">
        <w:rPr>
          <w:rFonts w:ascii="Times New Roman" w:eastAsia="Times New Roman" w:hAnsi="Times New Roman"/>
          <w:color w:val="767171"/>
          <w:spacing w:val="20"/>
          <w:sz w:val="24"/>
          <w:szCs w:val="24"/>
        </w:rPr>
        <w:t>apacitaciones al personal del ministerio de cultura vinculado al levantamiento y procesamiento de datos</w:t>
      </w:r>
      <w:r w:rsidR="00DA6C63">
        <w:rPr>
          <w:rFonts w:ascii="Times New Roman" w:eastAsia="Times New Roman" w:hAnsi="Times New Roman"/>
          <w:color w:val="767171"/>
          <w:spacing w:val="20"/>
          <w:sz w:val="24"/>
          <w:szCs w:val="24"/>
        </w:rPr>
        <w:t>, c</w:t>
      </w:r>
      <w:r w:rsidR="00DA6C63" w:rsidRPr="00DA6C63">
        <w:rPr>
          <w:rFonts w:ascii="Times New Roman" w:eastAsia="Times New Roman" w:hAnsi="Times New Roman"/>
          <w:color w:val="767171"/>
          <w:spacing w:val="20"/>
          <w:sz w:val="24"/>
          <w:szCs w:val="24"/>
        </w:rPr>
        <w:t>reación y lanzamiento del Plan Estadístico Sectorial 2023-2024</w:t>
      </w:r>
      <w:r w:rsidR="00DA6C63">
        <w:rPr>
          <w:rFonts w:ascii="Times New Roman" w:eastAsia="Times New Roman" w:hAnsi="Times New Roman"/>
          <w:color w:val="767171"/>
          <w:spacing w:val="20"/>
          <w:sz w:val="24"/>
          <w:szCs w:val="24"/>
        </w:rPr>
        <w:t xml:space="preserve"> y t</w:t>
      </w:r>
      <w:r w:rsidR="00DA6C63" w:rsidRPr="00DA6C63">
        <w:rPr>
          <w:rFonts w:ascii="Times New Roman" w:eastAsia="Times New Roman" w:hAnsi="Times New Roman"/>
          <w:color w:val="767171"/>
          <w:spacing w:val="20"/>
          <w:sz w:val="24"/>
          <w:szCs w:val="24"/>
        </w:rPr>
        <w:t xml:space="preserve">res misiones técnicas coordinadas con la CEPAL, junto a la OEI, para la puesta en marcha del directorio de oferentes de cultura, la encuesta nacional de consumo cultural y el plan de cierre de brechas para el relanzamiento sostenible de la Cuenta </w:t>
      </w:r>
      <w:r w:rsidR="00920C96" w:rsidRPr="00DA6C63">
        <w:rPr>
          <w:rFonts w:ascii="Times New Roman" w:eastAsia="Times New Roman" w:hAnsi="Times New Roman"/>
          <w:color w:val="767171"/>
          <w:spacing w:val="20"/>
          <w:sz w:val="24"/>
          <w:szCs w:val="24"/>
        </w:rPr>
        <w:t>Satélite</w:t>
      </w:r>
      <w:r w:rsidR="00DA6C63" w:rsidRPr="00DA6C63">
        <w:rPr>
          <w:rFonts w:ascii="Times New Roman" w:eastAsia="Times New Roman" w:hAnsi="Times New Roman"/>
          <w:color w:val="767171"/>
          <w:spacing w:val="20"/>
          <w:sz w:val="24"/>
          <w:szCs w:val="24"/>
        </w:rPr>
        <w:t xml:space="preserve"> de Cultura</w:t>
      </w:r>
    </w:p>
    <w:p w14:paraId="4F0BB88F" w14:textId="1812E70E" w:rsidR="00DF7DAF" w:rsidRPr="00EE3FB3" w:rsidRDefault="00453DCC" w:rsidP="00810248">
      <w:pPr>
        <w:pStyle w:val="Sinespaciado"/>
        <w:numPr>
          <w:ilvl w:val="0"/>
          <w:numId w:val="1"/>
        </w:numPr>
        <w:spacing w:after="160" w:line="360" w:lineRule="auto"/>
        <w:ind w:left="794"/>
        <w:jc w:val="both"/>
        <w:rPr>
          <w:rFonts w:ascii="Times New Roman" w:eastAsia="Times New Roman" w:hAnsi="Times New Roman"/>
          <w:color w:val="767171"/>
          <w:spacing w:val="20"/>
          <w:sz w:val="24"/>
          <w:szCs w:val="24"/>
        </w:rPr>
      </w:pPr>
      <w:r w:rsidRPr="00EE3FB3">
        <w:rPr>
          <w:rFonts w:ascii="Times New Roman" w:eastAsia="Times New Roman" w:hAnsi="Times New Roman"/>
          <w:color w:val="767171"/>
          <w:spacing w:val="20"/>
          <w:sz w:val="24"/>
          <w:szCs w:val="24"/>
        </w:rPr>
        <w:t>P</w:t>
      </w:r>
      <w:r w:rsidR="00DF7DAF" w:rsidRPr="00EE3FB3">
        <w:rPr>
          <w:rFonts w:ascii="Times New Roman" w:eastAsia="Times New Roman" w:hAnsi="Times New Roman"/>
          <w:color w:val="767171"/>
          <w:spacing w:val="20"/>
          <w:sz w:val="24"/>
          <w:szCs w:val="24"/>
        </w:rPr>
        <w:t xml:space="preserve">lan de rescate, restauración y conservación de nuestra infraestructura cultural, en busca de garantizar la existencia y accesibilidad en sus diversas instalaciones, tales como: escuelas de arte, museos, salas de espectáculos, centros culturales, entre otros. A la fecha </w:t>
      </w:r>
      <w:r w:rsidR="00463479" w:rsidRPr="00EE3FB3">
        <w:rPr>
          <w:rFonts w:ascii="Times New Roman" w:eastAsia="Times New Roman" w:hAnsi="Times New Roman"/>
          <w:color w:val="767171"/>
          <w:spacing w:val="20"/>
          <w:sz w:val="24"/>
          <w:szCs w:val="24"/>
        </w:rPr>
        <w:t>se ha</w:t>
      </w:r>
      <w:r w:rsidR="00DF7DAF" w:rsidRPr="00EE3FB3">
        <w:rPr>
          <w:rFonts w:ascii="Times New Roman" w:eastAsia="Times New Roman" w:hAnsi="Times New Roman"/>
          <w:color w:val="767171"/>
          <w:spacing w:val="20"/>
          <w:sz w:val="24"/>
          <w:szCs w:val="24"/>
        </w:rPr>
        <w:t xml:space="preserve"> </w:t>
      </w:r>
      <w:r w:rsidR="00463479" w:rsidRPr="00EE3FB3">
        <w:rPr>
          <w:rFonts w:ascii="Times New Roman" w:eastAsia="Times New Roman" w:hAnsi="Times New Roman"/>
          <w:color w:val="767171"/>
          <w:spacing w:val="20"/>
          <w:sz w:val="24"/>
          <w:szCs w:val="24"/>
        </w:rPr>
        <w:t xml:space="preserve">invertido más de RD$400 millones </w:t>
      </w:r>
      <w:r w:rsidR="00DF7DAF" w:rsidRPr="00EE3FB3">
        <w:rPr>
          <w:rFonts w:ascii="Times New Roman" w:eastAsia="Times New Roman" w:hAnsi="Times New Roman"/>
          <w:color w:val="767171"/>
          <w:spacing w:val="20"/>
          <w:sz w:val="24"/>
          <w:szCs w:val="24"/>
        </w:rPr>
        <w:t xml:space="preserve">en la intervención de </w:t>
      </w:r>
      <w:r w:rsidR="00463479" w:rsidRPr="00EE3FB3">
        <w:rPr>
          <w:rFonts w:ascii="Times New Roman" w:eastAsia="Times New Roman" w:hAnsi="Times New Roman"/>
          <w:color w:val="767171"/>
          <w:spacing w:val="20"/>
          <w:sz w:val="24"/>
          <w:szCs w:val="24"/>
        </w:rPr>
        <w:t>26</w:t>
      </w:r>
      <w:r w:rsidR="00DF7DAF" w:rsidRPr="00EE3FB3">
        <w:rPr>
          <w:rFonts w:ascii="Times New Roman" w:eastAsia="Times New Roman" w:hAnsi="Times New Roman"/>
          <w:color w:val="767171"/>
          <w:spacing w:val="20"/>
          <w:sz w:val="24"/>
          <w:szCs w:val="24"/>
        </w:rPr>
        <w:t xml:space="preserve"> </w:t>
      </w:r>
      <w:r w:rsidR="00463479" w:rsidRPr="00EE3FB3">
        <w:rPr>
          <w:rFonts w:ascii="Times New Roman" w:eastAsia="Times New Roman" w:hAnsi="Times New Roman"/>
          <w:color w:val="767171"/>
          <w:spacing w:val="20"/>
          <w:sz w:val="24"/>
          <w:szCs w:val="24"/>
        </w:rPr>
        <w:t xml:space="preserve">espacios </w:t>
      </w:r>
      <w:r w:rsidR="00DF7DAF" w:rsidRPr="00EE3FB3">
        <w:rPr>
          <w:rFonts w:ascii="Times New Roman" w:eastAsia="Times New Roman" w:hAnsi="Times New Roman"/>
          <w:color w:val="767171"/>
          <w:spacing w:val="20"/>
          <w:sz w:val="24"/>
          <w:szCs w:val="24"/>
        </w:rPr>
        <w:t>culturales</w:t>
      </w:r>
      <w:r w:rsidR="00463479" w:rsidRPr="00EE3FB3">
        <w:rPr>
          <w:rFonts w:ascii="Times New Roman" w:eastAsia="Times New Roman" w:hAnsi="Times New Roman"/>
          <w:color w:val="767171"/>
          <w:spacing w:val="20"/>
          <w:sz w:val="24"/>
          <w:szCs w:val="24"/>
        </w:rPr>
        <w:t xml:space="preserve"> tanto internos como para el disfrute de los ciudadanos</w:t>
      </w:r>
      <w:r w:rsidR="00DF7DAF" w:rsidRPr="00EE3FB3">
        <w:rPr>
          <w:rFonts w:ascii="Times New Roman" w:eastAsia="Times New Roman" w:hAnsi="Times New Roman"/>
          <w:color w:val="767171"/>
          <w:spacing w:val="20"/>
          <w:sz w:val="24"/>
          <w:szCs w:val="24"/>
        </w:rPr>
        <w:t xml:space="preserve">. </w:t>
      </w:r>
    </w:p>
    <w:p w14:paraId="0D1A4FB6" w14:textId="3A10C717" w:rsidR="00DF7DAF" w:rsidRPr="00EE3FB3" w:rsidRDefault="00DF7DAF" w:rsidP="00810248">
      <w:pPr>
        <w:pStyle w:val="Sinespaciado"/>
        <w:numPr>
          <w:ilvl w:val="0"/>
          <w:numId w:val="1"/>
        </w:numPr>
        <w:spacing w:after="160" w:line="360" w:lineRule="auto"/>
        <w:ind w:left="794"/>
        <w:jc w:val="both"/>
        <w:rPr>
          <w:rFonts w:ascii="Times New Roman" w:eastAsia="Times New Roman" w:hAnsi="Times New Roman"/>
          <w:color w:val="767171"/>
          <w:spacing w:val="20"/>
          <w:sz w:val="24"/>
          <w:szCs w:val="24"/>
        </w:rPr>
      </w:pPr>
      <w:r w:rsidRPr="00EE3FB3">
        <w:rPr>
          <w:rFonts w:ascii="Times New Roman" w:eastAsia="Times New Roman" w:hAnsi="Times New Roman"/>
          <w:color w:val="767171"/>
          <w:spacing w:val="20"/>
          <w:sz w:val="24"/>
          <w:szCs w:val="24"/>
        </w:rPr>
        <w:t>Dentro de estos proyectos, se destaca la inversión en la Plaza de la Cultura, en la cual se está ejecutando RD$</w:t>
      </w:r>
      <w:r w:rsidR="001F6A2D" w:rsidRPr="00EE3FB3">
        <w:rPr>
          <w:rFonts w:ascii="Times New Roman" w:eastAsia="Times New Roman" w:hAnsi="Times New Roman"/>
          <w:color w:val="767171"/>
          <w:spacing w:val="20"/>
          <w:sz w:val="24"/>
          <w:szCs w:val="24"/>
        </w:rPr>
        <w:t xml:space="preserve">56,015,472.75 </w:t>
      </w:r>
      <w:r w:rsidRPr="00EE3FB3">
        <w:rPr>
          <w:rFonts w:ascii="Times New Roman" w:eastAsia="Times New Roman" w:hAnsi="Times New Roman"/>
          <w:color w:val="767171"/>
          <w:spacing w:val="20"/>
          <w:sz w:val="24"/>
          <w:szCs w:val="24"/>
        </w:rPr>
        <w:t xml:space="preserve">en la rehabilitación y acondicionamiento de sus áreas verdes, iluminación, fuentes, creación de espacios de esparcimientos y de servicios como baños públicos. En el marco del relanzamiento de la plaza, fue realizada la habilitación del Museo del Hombre </w:t>
      </w:r>
      <w:r w:rsidRPr="00EE3FB3">
        <w:rPr>
          <w:rFonts w:ascii="Times New Roman" w:eastAsia="Times New Roman" w:hAnsi="Times New Roman"/>
          <w:color w:val="767171"/>
          <w:spacing w:val="20"/>
          <w:sz w:val="24"/>
          <w:szCs w:val="24"/>
        </w:rPr>
        <w:lastRenderedPageBreak/>
        <w:t xml:space="preserve">Dominicano; el cual había permanecido cerrado por un período de cuatro años. En esta intervención se ha invertido un monto total de RD$23,295,013.23 y desde su reapertura se han recibido un total de 4.650 visitantes.  De igual forma, la habilitación del Museo Nacional Historia y Geografía, el cual estuvo cerrado desde el año 2005, con una inversión de RD$20,673,594.18. Estas inversiones han permitido </w:t>
      </w:r>
      <w:r w:rsidR="001F6A2D" w:rsidRPr="00EE3FB3">
        <w:rPr>
          <w:rFonts w:ascii="Times New Roman" w:eastAsia="Times New Roman" w:hAnsi="Times New Roman"/>
          <w:color w:val="767171"/>
          <w:spacing w:val="20"/>
          <w:sz w:val="24"/>
          <w:szCs w:val="24"/>
        </w:rPr>
        <w:t>que,</w:t>
      </w:r>
      <w:r w:rsidRPr="00EE3FB3">
        <w:rPr>
          <w:rFonts w:ascii="Times New Roman" w:eastAsia="Times New Roman" w:hAnsi="Times New Roman"/>
          <w:color w:val="767171"/>
          <w:spacing w:val="20"/>
          <w:sz w:val="24"/>
          <w:szCs w:val="24"/>
        </w:rPr>
        <w:t xml:space="preserve"> por primera vez en 17 años</w:t>
      </w:r>
      <w:r w:rsidR="00463479" w:rsidRPr="00EE3FB3">
        <w:rPr>
          <w:rFonts w:ascii="Times New Roman" w:eastAsia="Times New Roman" w:hAnsi="Times New Roman"/>
          <w:color w:val="767171"/>
          <w:spacing w:val="20"/>
          <w:sz w:val="24"/>
          <w:szCs w:val="24"/>
        </w:rPr>
        <w:t xml:space="preserve">, todos </w:t>
      </w:r>
      <w:r w:rsidRPr="00EE3FB3">
        <w:rPr>
          <w:rFonts w:ascii="Times New Roman" w:eastAsia="Times New Roman" w:hAnsi="Times New Roman"/>
          <w:color w:val="767171"/>
          <w:spacing w:val="20"/>
          <w:sz w:val="24"/>
          <w:szCs w:val="24"/>
        </w:rPr>
        <w:t>los espacios de la plaza de la cultura estén abiertos para el disfrute del público.</w:t>
      </w:r>
    </w:p>
    <w:p w14:paraId="70575220" w14:textId="77777777" w:rsidR="00453DCC" w:rsidRPr="00EE3FB3" w:rsidRDefault="00DF7DAF" w:rsidP="00810248">
      <w:pPr>
        <w:pStyle w:val="Sinespaciado"/>
        <w:numPr>
          <w:ilvl w:val="0"/>
          <w:numId w:val="1"/>
        </w:numPr>
        <w:spacing w:after="160" w:line="360" w:lineRule="auto"/>
        <w:ind w:left="794"/>
        <w:jc w:val="both"/>
        <w:rPr>
          <w:rFonts w:ascii="Times New Roman" w:eastAsia="Times New Roman" w:hAnsi="Times New Roman"/>
          <w:color w:val="767171"/>
          <w:spacing w:val="20"/>
          <w:sz w:val="24"/>
          <w:szCs w:val="24"/>
        </w:rPr>
      </w:pPr>
      <w:r w:rsidRPr="00EE3FB3">
        <w:rPr>
          <w:rFonts w:ascii="Times New Roman" w:eastAsia="Times New Roman" w:hAnsi="Times New Roman"/>
          <w:color w:val="767171"/>
          <w:spacing w:val="20"/>
          <w:sz w:val="24"/>
          <w:szCs w:val="24"/>
        </w:rPr>
        <w:t xml:space="preserve">En materia de museos, los programas y proyectos que se han implementado desde esta gestión han generado cifras récord de asistencia, aumentando la cantidad de visitantes a los museos habilitados en el país, pasando de 592,637 el año 2018 a 895,208 en el año 2022, representando un incremento de un 51.6%.  Siendo importante resaltar que, a septiembre del 2022, previo a la reapertura de los museos, los números ya se elevaban en solo nueve meses a las cifras completas de años prepandémicos. </w:t>
      </w:r>
    </w:p>
    <w:p w14:paraId="6D6C28D2" w14:textId="11B5A15D" w:rsidR="00DF7DAF" w:rsidRDefault="00453DCC" w:rsidP="00810248">
      <w:pPr>
        <w:pStyle w:val="Sinespaciado"/>
        <w:numPr>
          <w:ilvl w:val="0"/>
          <w:numId w:val="1"/>
        </w:numPr>
        <w:spacing w:after="160" w:line="360" w:lineRule="auto"/>
        <w:ind w:left="794"/>
        <w:jc w:val="both"/>
        <w:rPr>
          <w:rFonts w:ascii="Times New Roman" w:eastAsia="Times New Roman" w:hAnsi="Times New Roman"/>
          <w:color w:val="767171"/>
          <w:spacing w:val="20"/>
          <w:sz w:val="24"/>
          <w:szCs w:val="24"/>
        </w:rPr>
      </w:pPr>
      <w:r w:rsidRPr="00EE3FB3">
        <w:rPr>
          <w:rFonts w:ascii="Times New Roman" w:eastAsia="Times New Roman" w:hAnsi="Times New Roman"/>
          <w:color w:val="767171"/>
          <w:spacing w:val="20"/>
          <w:sz w:val="24"/>
          <w:szCs w:val="24"/>
        </w:rPr>
        <w:t xml:space="preserve">Implementación del </w:t>
      </w:r>
      <w:r w:rsidR="00DF7DAF" w:rsidRPr="00EE3FB3">
        <w:rPr>
          <w:rFonts w:ascii="Times New Roman" w:eastAsia="Times New Roman" w:hAnsi="Times New Roman"/>
          <w:color w:val="767171"/>
          <w:spacing w:val="20"/>
          <w:sz w:val="24"/>
          <w:szCs w:val="24"/>
        </w:rPr>
        <w:t xml:space="preserve">“Fondo para la Formación y Difusión Artística y Cultura”, un programa de apoyo al primer empleo de los egresados de escuelas de arte del sistema público. El objetivo es que estos egresados puedan ofrecer sus servicios docentes dentro del sistema de formación artística, generando una expansión de las capacidades de alcance </w:t>
      </w:r>
      <w:r w:rsidR="00453EF8" w:rsidRPr="00EE3FB3">
        <w:rPr>
          <w:rFonts w:ascii="Times New Roman" w:eastAsia="Times New Roman" w:hAnsi="Times New Roman"/>
          <w:color w:val="767171"/>
          <w:spacing w:val="20"/>
          <w:sz w:val="24"/>
          <w:szCs w:val="24"/>
        </w:rPr>
        <w:t>de este</w:t>
      </w:r>
      <w:r w:rsidR="00DF7DAF" w:rsidRPr="00EE3FB3">
        <w:rPr>
          <w:rFonts w:ascii="Times New Roman" w:eastAsia="Times New Roman" w:hAnsi="Times New Roman"/>
          <w:color w:val="767171"/>
          <w:spacing w:val="20"/>
          <w:sz w:val="24"/>
          <w:szCs w:val="24"/>
        </w:rPr>
        <w:t xml:space="preserve"> en toda la geografía nacional. El proyecto piloto ejecutado en el segundo semestre del 2022 </w:t>
      </w:r>
      <w:r w:rsidRPr="00EE3FB3">
        <w:rPr>
          <w:rFonts w:ascii="Times New Roman" w:eastAsia="Times New Roman" w:hAnsi="Times New Roman"/>
          <w:color w:val="767171"/>
          <w:spacing w:val="20"/>
          <w:sz w:val="24"/>
          <w:szCs w:val="24"/>
        </w:rPr>
        <w:t xml:space="preserve">ha logrado </w:t>
      </w:r>
      <w:r w:rsidR="00DF7DAF" w:rsidRPr="00EE3FB3">
        <w:rPr>
          <w:rFonts w:ascii="Times New Roman" w:eastAsia="Times New Roman" w:hAnsi="Times New Roman"/>
          <w:color w:val="767171"/>
          <w:spacing w:val="20"/>
          <w:sz w:val="24"/>
          <w:szCs w:val="24"/>
        </w:rPr>
        <w:t>impactar un total de</w:t>
      </w:r>
      <w:r w:rsidRPr="00EE3FB3">
        <w:rPr>
          <w:rFonts w:ascii="Times New Roman" w:eastAsia="Times New Roman" w:hAnsi="Times New Roman"/>
          <w:color w:val="767171"/>
          <w:spacing w:val="20"/>
          <w:sz w:val="24"/>
          <w:szCs w:val="24"/>
        </w:rPr>
        <w:t xml:space="preserve"> 3,679 </w:t>
      </w:r>
      <w:r w:rsidR="00DF7DAF" w:rsidRPr="00EE3FB3">
        <w:rPr>
          <w:rFonts w:ascii="Times New Roman" w:eastAsia="Times New Roman" w:hAnsi="Times New Roman"/>
          <w:color w:val="767171"/>
          <w:spacing w:val="20"/>
          <w:sz w:val="24"/>
          <w:szCs w:val="24"/>
        </w:rPr>
        <w:t xml:space="preserve">personas, para el cual </w:t>
      </w:r>
      <w:r w:rsidRPr="00EE3FB3">
        <w:rPr>
          <w:rFonts w:ascii="Times New Roman" w:eastAsia="Times New Roman" w:hAnsi="Times New Roman"/>
          <w:color w:val="767171"/>
          <w:spacing w:val="20"/>
          <w:sz w:val="24"/>
          <w:szCs w:val="24"/>
        </w:rPr>
        <w:t xml:space="preserve">3,520 </w:t>
      </w:r>
      <w:r w:rsidR="00DF7DAF" w:rsidRPr="00EE3FB3">
        <w:rPr>
          <w:rFonts w:ascii="Times New Roman" w:eastAsia="Times New Roman" w:hAnsi="Times New Roman"/>
          <w:color w:val="767171"/>
          <w:spacing w:val="20"/>
          <w:sz w:val="24"/>
          <w:szCs w:val="24"/>
        </w:rPr>
        <w:t xml:space="preserve">han sido estudiantes y </w:t>
      </w:r>
      <w:r w:rsidRPr="00EE3FB3">
        <w:rPr>
          <w:rFonts w:ascii="Times New Roman" w:eastAsia="Times New Roman" w:hAnsi="Times New Roman"/>
          <w:color w:val="767171"/>
          <w:spacing w:val="20"/>
          <w:sz w:val="24"/>
          <w:szCs w:val="24"/>
        </w:rPr>
        <w:t>159</w:t>
      </w:r>
      <w:r w:rsidR="00DF7DAF" w:rsidRPr="00EE3FB3">
        <w:rPr>
          <w:rFonts w:ascii="Times New Roman" w:eastAsia="Times New Roman" w:hAnsi="Times New Roman"/>
          <w:color w:val="767171"/>
          <w:spacing w:val="20"/>
          <w:sz w:val="24"/>
          <w:szCs w:val="24"/>
        </w:rPr>
        <w:t xml:space="preserve"> docentes contratados, donde dichas docencias fueron realizadas en las siguientes provincias: Santiago, San Juan de la Maguana, Barahona, La Romana, Santo Domingo Azua</w:t>
      </w:r>
      <w:r w:rsidRPr="00EE3FB3">
        <w:rPr>
          <w:rFonts w:ascii="Times New Roman" w:eastAsia="Times New Roman" w:hAnsi="Times New Roman"/>
          <w:color w:val="767171"/>
          <w:spacing w:val="20"/>
          <w:sz w:val="24"/>
          <w:szCs w:val="24"/>
        </w:rPr>
        <w:t xml:space="preserve">. </w:t>
      </w:r>
    </w:p>
    <w:p w14:paraId="109B5275" w14:textId="2240121F" w:rsidR="001015DA" w:rsidRPr="00EE3FB3" w:rsidRDefault="001015DA" w:rsidP="00810248">
      <w:pPr>
        <w:pStyle w:val="Sinespaciado"/>
        <w:numPr>
          <w:ilvl w:val="0"/>
          <w:numId w:val="1"/>
        </w:numPr>
        <w:spacing w:after="160" w:line="360" w:lineRule="auto"/>
        <w:ind w:left="794"/>
        <w:jc w:val="both"/>
        <w:rPr>
          <w:rFonts w:ascii="Times New Roman" w:eastAsia="Times New Roman" w:hAnsi="Times New Roman"/>
          <w:color w:val="767171"/>
          <w:spacing w:val="20"/>
          <w:sz w:val="24"/>
          <w:szCs w:val="24"/>
        </w:rPr>
      </w:pPr>
      <w:r w:rsidRPr="001015DA">
        <w:rPr>
          <w:rFonts w:ascii="Times New Roman" w:eastAsia="Times New Roman" w:hAnsi="Times New Roman"/>
          <w:color w:val="767171"/>
          <w:spacing w:val="20"/>
          <w:sz w:val="24"/>
          <w:szCs w:val="24"/>
        </w:rPr>
        <w:t xml:space="preserve">El Directorio Creativo es una plataforma creada en el año 2022 que agrupa profesionales de la industria creativa y la innovación, con el objetivo de inspirar y promover el talento dominicano para </w:t>
      </w:r>
      <w:r w:rsidRPr="001015DA">
        <w:rPr>
          <w:rFonts w:ascii="Times New Roman" w:eastAsia="Times New Roman" w:hAnsi="Times New Roman"/>
          <w:color w:val="767171"/>
          <w:spacing w:val="20"/>
          <w:sz w:val="24"/>
          <w:szCs w:val="24"/>
        </w:rPr>
        <w:lastRenderedPageBreak/>
        <w:t>convertirlos en agentes de cambio de la sociedad. Con el propósito de aumentar la cantidad de usuarios registrados en el Directorio Creativo, el Ministerio de Cultura ha puesto en marcha una serie de iniciativas en función de promocionar el mismo, dentro de estas están: visitas a escuelas de arte, colocación del Stand del directorio creativo los días del Congreso Naranja, colocación del Stand del directorio creativo en la Feria del Libro, colocación del Stand del directorio en día de talleres programados. Mediante estas acciones puntuales,</w:t>
      </w:r>
      <w:r>
        <w:rPr>
          <w:rFonts w:ascii="Times New Roman" w:eastAsia="Times New Roman" w:hAnsi="Times New Roman"/>
          <w:color w:val="767171"/>
          <w:spacing w:val="20"/>
          <w:sz w:val="24"/>
          <w:szCs w:val="24"/>
        </w:rPr>
        <w:t xml:space="preserve"> se han registrado un total de 1,453 a diciembre del año 2023. </w:t>
      </w:r>
      <w:r w:rsidRPr="001015DA">
        <w:rPr>
          <w:rFonts w:ascii="Times New Roman" w:eastAsia="Times New Roman" w:hAnsi="Times New Roman"/>
          <w:color w:val="767171"/>
          <w:spacing w:val="20"/>
          <w:sz w:val="24"/>
          <w:szCs w:val="24"/>
        </w:rPr>
        <w:t xml:space="preserve"> </w:t>
      </w:r>
    </w:p>
    <w:p w14:paraId="5D6A3AE5" w14:textId="75AB9B1D" w:rsidR="00C1357A" w:rsidRPr="00EE3FB3" w:rsidRDefault="00453DCC" w:rsidP="00810248">
      <w:pPr>
        <w:pStyle w:val="Sinespaciado"/>
        <w:numPr>
          <w:ilvl w:val="0"/>
          <w:numId w:val="1"/>
        </w:numPr>
        <w:spacing w:after="160" w:line="360" w:lineRule="auto"/>
        <w:ind w:left="794"/>
        <w:jc w:val="both"/>
        <w:rPr>
          <w:rFonts w:ascii="Times New Roman" w:eastAsia="Times New Roman" w:hAnsi="Times New Roman"/>
          <w:color w:val="767171"/>
          <w:spacing w:val="20"/>
          <w:sz w:val="24"/>
          <w:szCs w:val="24"/>
        </w:rPr>
      </w:pPr>
      <w:r w:rsidRPr="00EE3FB3">
        <w:rPr>
          <w:rFonts w:ascii="Times New Roman" w:eastAsia="Times New Roman" w:hAnsi="Times New Roman"/>
          <w:color w:val="767171"/>
          <w:spacing w:val="20"/>
          <w:sz w:val="24"/>
          <w:szCs w:val="24"/>
        </w:rPr>
        <w:t>I</w:t>
      </w:r>
      <w:r w:rsidR="00DF7DAF" w:rsidRPr="00EE3FB3">
        <w:rPr>
          <w:rFonts w:ascii="Times New Roman" w:eastAsia="Times New Roman" w:hAnsi="Times New Roman"/>
          <w:color w:val="767171"/>
          <w:spacing w:val="20"/>
          <w:sz w:val="24"/>
          <w:szCs w:val="24"/>
        </w:rPr>
        <w:t>nstitucionalización de los premios</w:t>
      </w:r>
      <w:r w:rsidRPr="00EE3FB3">
        <w:rPr>
          <w:rFonts w:ascii="Times New Roman" w:eastAsia="Times New Roman" w:hAnsi="Times New Roman"/>
          <w:color w:val="767171"/>
          <w:spacing w:val="20"/>
          <w:sz w:val="24"/>
          <w:szCs w:val="24"/>
        </w:rPr>
        <w:t xml:space="preserve">, </w:t>
      </w:r>
      <w:r w:rsidR="00DF7DAF" w:rsidRPr="00EE3FB3">
        <w:rPr>
          <w:rFonts w:ascii="Times New Roman" w:eastAsia="Times New Roman" w:hAnsi="Times New Roman"/>
          <w:color w:val="767171"/>
          <w:spacing w:val="20"/>
          <w:sz w:val="24"/>
          <w:szCs w:val="24"/>
        </w:rPr>
        <w:t>se emitieron un total de nueve (9) decretos que formalizan las convocatorias a premios para diferentes disciplinas del ámbito cultural, tales como: literatura, artesanía, artes visuales, música, artes visuales, artes escénicas, carnaval. Esto fomentará la competitividad, el compromiso y la productividad de los profesionales, generando un impacto positivo en la dinamización de este sector.</w:t>
      </w:r>
    </w:p>
    <w:p w14:paraId="4AF90067" w14:textId="04EF1BCE" w:rsidR="00DF7DAF" w:rsidRPr="00EE3FB3" w:rsidRDefault="00C1357A" w:rsidP="00810248">
      <w:pPr>
        <w:pStyle w:val="Sinespaciado"/>
        <w:numPr>
          <w:ilvl w:val="0"/>
          <w:numId w:val="1"/>
        </w:numPr>
        <w:spacing w:after="160" w:line="360" w:lineRule="auto"/>
        <w:ind w:left="794"/>
        <w:jc w:val="both"/>
        <w:rPr>
          <w:rFonts w:ascii="Times New Roman" w:eastAsia="Times New Roman" w:hAnsi="Times New Roman"/>
          <w:color w:val="767171"/>
          <w:spacing w:val="20"/>
          <w:sz w:val="24"/>
          <w:szCs w:val="24"/>
        </w:rPr>
      </w:pPr>
      <w:r w:rsidRPr="00EE3FB3">
        <w:rPr>
          <w:rFonts w:ascii="Times New Roman" w:eastAsia="Times New Roman" w:hAnsi="Times New Roman"/>
          <w:color w:val="767171"/>
          <w:spacing w:val="20"/>
          <w:sz w:val="24"/>
          <w:szCs w:val="24"/>
        </w:rPr>
        <w:t>Formalización de la creación de la Dirección de Cultura en el Exterior mediante el Decreto 532-22 establecido con el objetivo de sustituir el Comisionado de Cultura en Nueva York. Este decreto busca institucionalizar la creación de oficinas en el extranjero y dotarlas de mecanismos que garanticen una gestión transparente y la fiscalización adecuada del uso de recursos.</w:t>
      </w:r>
      <w:r w:rsidR="00477A70" w:rsidRPr="00477A70">
        <w:t xml:space="preserve"> </w:t>
      </w:r>
      <w:r w:rsidR="00477A70" w:rsidRPr="00477A70">
        <w:rPr>
          <w:rFonts w:ascii="Times New Roman" w:eastAsia="Times New Roman" w:hAnsi="Times New Roman"/>
          <w:color w:val="767171"/>
          <w:spacing w:val="20"/>
          <w:sz w:val="24"/>
          <w:szCs w:val="24"/>
        </w:rPr>
        <w:t>En el período enero-diciembre del año 2023, se realizaron 334 actividades culturales, que impactaron a 12,400 personas.</w:t>
      </w:r>
    </w:p>
    <w:p w14:paraId="540F4A46" w14:textId="14E6E6EE" w:rsidR="00C1357A" w:rsidRPr="00EE3FB3" w:rsidRDefault="00C1357A" w:rsidP="00810248">
      <w:pPr>
        <w:pStyle w:val="Sinespaciado"/>
        <w:numPr>
          <w:ilvl w:val="0"/>
          <w:numId w:val="1"/>
        </w:numPr>
        <w:spacing w:after="160" w:line="360" w:lineRule="auto"/>
        <w:ind w:left="794"/>
        <w:jc w:val="both"/>
        <w:rPr>
          <w:rFonts w:ascii="Times New Roman" w:eastAsia="Times New Roman" w:hAnsi="Times New Roman"/>
          <w:color w:val="767171"/>
          <w:spacing w:val="20"/>
          <w:sz w:val="24"/>
          <w:szCs w:val="24"/>
        </w:rPr>
      </w:pPr>
      <w:r w:rsidRPr="00EE3FB3">
        <w:rPr>
          <w:rFonts w:ascii="Times New Roman" w:eastAsia="Times New Roman" w:hAnsi="Times New Roman"/>
          <w:color w:val="767171"/>
          <w:spacing w:val="20"/>
          <w:sz w:val="24"/>
          <w:szCs w:val="24"/>
        </w:rPr>
        <w:t>Ejecu</w:t>
      </w:r>
      <w:r w:rsidR="008A3C1D" w:rsidRPr="00EE3FB3">
        <w:rPr>
          <w:rFonts w:ascii="Times New Roman" w:eastAsia="Times New Roman" w:hAnsi="Times New Roman"/>
          <w:color w:val="767171"/>
          <w:spacing w:val="20"/>
          <w:sz w:val="24"/>
          <w:szCs w:val="24"/>
        </w:rPr>
        <w:t xml:space="preserve">ción de </w:t>
      </w:r>
      <w:r w:rsidRPr="00EE3FB3">
        <w:rPr>
          <w:rFonts w:ascii="Times New Roman" w:eastAsia="Times New Roman" w:hAnsi="Times New Roman"/>
          <w:color w:val="767171"/>
          <w:spacing w:val="20"/>
          <w:sz w:val="24"/>
          <w:szCs w:val="24"/>
        </w:rPr>
        <w:t xml:space="preserve">la recién promulgada Ley de Mecenazgo, vigilando su cumplimiento y organización de sus mecanismos, de manera transparente y equitativa, de forma que todas las disciplinas artísticas se sientan representadas. Dentro de estas ejecutorias se encuentra: la aprobación de la estructura organizativa de la Dirección General de Mecenazgos, la conformación del Consejo Nacional de Mecenazgo, lanzamiento del Registro Nacional de </w:t>
      </w:r>
      <w:r w:rsidRPr="00EE3FB3">
        <w:rPr>
          <w:rFonts w:ascii="Times New Roman" w:eastAsia="Times New Roman" w:hAnsi="Times New Roman"/>
          <w:color w:val="767171"/>
          <w:spacing w:val="20"/>
          <w:sz w:val="24"/>
          <w:szCs w:val="24"/>
        </w:rPr>
        <w:lastRenderedPageBreak/>
        <w:t>Beneficiarios y la primera convocatoria de proyectos de interés cultural</w:t>
      </w:r>
      <w:r w:rsidR="008A3C1D" w:rsidRPr="00EE3FB3">
        <w:rPr>
          <w:rFonts w:ascii="Times New Roman" w:eastAsia="Times New Roman" w:hAnsi="Times New Roman"/>
          <w:color w:val="767171"/>
          <w:spacing w:val="20"/>
          <w:sz w:val="24"/>
          <w:szCs w:val="24"/>
        </w:rPr>
        <w:t xml:space="preserve"> con 100 iniciativas reconocidas como de interés cultural.</w:t>
      </w:r>
    </w:p>
    <w:p w14:paraId="74F9E06F" w14:textId="720238B2" w:rsidR="00ED3509" w:rsidRDefault="008A3C1D" w:rsidP="00810248">
      <w:pPr>
        <w:pStyle w:val="Prrafodelista"/>
        <w:numPr>
          <w:ilvl w:val="0"/>
          <w:numId w:val="1"/>
        </w:numPr>
        <w:spacing w:line="360" w:lineRule="auto"/>
        <w:ind w:left="794"/>
        <w:jc w:val="both"/>
        <w:rPr>
          <w:rFonts w:ascii="Times New Roman" w:eastAsia="Times New Roman" w:hAnsi="Times New Roman"/>
          <w:spacing w:val="20"/>
          <w:sz w:val="24"/>
          <w:szCs w:val="24"/>
        </w:rPr>
      </w:pPr>
      <w:r w:rsidRPr="00EE3FB3">
        <w:rPr>
          <w:rFonts w:ascii="Times New Roman" w:eastAsia="Times New Roman" w:hAnsi="Times New Roman"/>
          <w:spacing w:val="20"/>
          <w:sz w:val="24"/>
          <w:szCs w:val="24"/>
        </w:rPr>
        <w:t xml:space="preserve">Implementación de los “Diálogos Culturales”, cuyo objetivo es conocer las necesidades e inquietudes de los gestores, líderes, y representantes del sector cultural a nivel nacional, con espacios de conversación abierta y plural con el objetivo de elaborar un diagnóstico participativo orientado a facilitar el diseño de políticas públicas efectivas que impacten las industrias creativas y culturales de todo el país. En el marco de esta iniciativa se han realizado 6 ediciones de los Diálogos Culturales con la participación de las provincias Santiago, Baní, Barahona, Samaná, María Trinidad Sánchez, Puerto Plata, La Romana, San Pedro de Macorís, Hato Mayor, El Seibo y La Altagracia, donde han participado más de </w:t>
      </w:r>
      <w:r w:rsidR="00ED3509" w:rsidRPr="00EE3FB3">
        <w:rPr>
          <w:rFonts w:ascii="Times New Roman" w:eastAsia="Times New Roman" w:hAnsi="Times New Roman"/>
          <w:spacing w:val="20"/>
          <w:sz w:val="24"/>
          <w:szCs w:val="24"/>
        </w:rPr>
        <w:t>300</w:t>
      </w:r>
      <w:r w:rsidRPr="00EE3FB3">
        <w:rPr>
          <w:rFonts w:ascii="Times New Roman" w:eastAsia="Times New Roman" w:hAnsi="Times New Roman"/>
          <w:spacing w:val="20"/>
          <w:sz w:val="24"/>
          <w:szCs w:val="24"/>
        </w:rPr>
        <w:t xml:space="preserve"> diferentes actores e instituciones (fundaciones, escuelas, muesos, bibliotecas, gestores y personas independientes) del quehacer cultural</w:t>
      </w:r>
      <w:r w:rsidR="00ED3509" w:rsidRPr="00EE3FB3">
        <w:rPr>
          <w:rFonts w:ascii="Times New Roman" w:eastAsia="Times New Roman" w:hAnsi="Times New Roman"/>
          <w:spacing w:val="20"/>
          <w:sz w:val="24"/>
          <w:szCs w:val="24"/>
        </w:rPr>
        <w:t>.</w:t>
      </w:r>
    </w:p>
    <w:p w14:paraId="78C67BE1" w14:textId="7C73A1C2" w:rsidR="00136C6E" w:rsidRDefault="00D82BF8" w:rsidP="00136C6E">
      <w:pPr>
        <w:pStyle w:val="Prrafodelista"/>
        <w:numPr>
          <w:ilvl w:val="0"/>
          <w:numId w:val="1"/>
        </w:numPr>
        <w:spacing w:line="360" w:lineRule="auto"/>
        <w:ind w:left="794"/>
        <w:jc w:val="both"/>
        <w:rPr>
          <w:rFonts w:ascii="Times New Roman" w:eastAsia="Times New Roman" w:hAnsi="Times New Roman"/>
          <w:spacing w:val="20"/>
          <w:sz w:val="24"/>
          <w:szCs w:val="24"/>
        </w:rPr>
      </w:pPr>
      <w:r>
        <w:rPr>
          <w:rFonts w:ascii="Times New Roman" w:eastAsia="Times New Roman" w:hAnsi="Times New Roman"/>
          <w:spacing w:val="20"/>
          <w:sz w:val="24"/>
          <w:szCs w:val="24"/>
        </w:rPr>
        <w:t xml:space="preserve"> Ejecución del primer Congreso Nacional para Industrias Creativas y Culturales, cuyo objetivo es </w:t>
      </w:r>
      <w:r w:rsidRPr="00D82BF8">
        <w:rPr>
          <w:rFonts w:ascii="Times New Roman" w:eastAsia="Times New Roman" w:hAnsi="Times New Roman"/>
          <w:spacing w:val="20"/>
          <w:sz w:val="24"/>
          <w:szCs w:val="24"/>
        </w:rPr>
        <w:t>fortalecer el ecosistema creativo de la República Dominicana, mediante la formación y capacitación de los creativos, dotándolos de las herramientas necesarias para emprender y hacer de su creatividad un negocio rentable</w:t>
      </w:r>
      <w:r>
        <w:rPr>
          <w:rFonts w:ascii="Times New Roman" w:eastAsia="Times New Roman" w:hAnsi="Times New Roman"/>
          <w:spacing w:val="20"/>
          <w:sz w:val="24"/>
          <w:szCs w:val="24"/>
        </w:rPr>
        <w:t xml:space="preserve">. En esta primera edición se logró beneficiar un aproximado de 3,300 personas con una inversión de </w:t>
      </w:r>
      <w:r w:rsidRPr="00D82BF8">
        <w:rPr>
          <w:rFonts w:ascii="Times New Roman" w:eastAsia="Times New Roman" w:hAnsi="Times New Roman"/>
          <w:b/>
          <w:bCs/>
          <w:spacing w:val="20"/>
          <w:sz w:val="24"/>
          <w:szCs w:val="24"/>
        </w:rPr>
        <w:t>RD$8,800,000.00</w:t>
      </w:r>
      <w:r w:rsidR="00136C6E">
        <w:rPr>
          <w:rFonts w:ascii="Times New Roman" w:eastAsia="Times New Roman" w:hAnsi="Times New Roman"/>
          <w:spacing w:val="20"/>
          <w:sz w:val="24"/>
          <w:szCs w:val="24"/>
        </w:rPr>
        <w:t>.</w:t>
      </w:r>
    </w:p>
    <w:p w14:paraId="0E2CA15A" w14:textId="6577E93E" w:rsidR="00136C6E" w:rsidRPr="00136C6E" w:rsidRDefault="00136C6E" w:rsidP="00136C6E">
      <w:pPr>
        <w:pStyle w:val="Prrafodelista"/>
        <w:numPr>
          <w:ilvl w:val="0"/>
          <w:numId w:val="1"/>
        </w:numPr>
        <w:spacing w:line="360" w:lineRule="auto"/>
        <w:ind w:left="794"/>
        <w:jc w:val="both"/>
        <w:rPr>
          <w:rFonts w:ascii="Times New Roman" w:eastAsia="Times New Roman" w:hAnsi="Times New Roman"/>
          <w:spacing w:val="20"/>
          <w:sz w:val="24"/>
          <w:szCs w:val="24"/>
        </w:rPr>
      </w:pPr>
      <w:r>
        <w:rPr>
          <w:rFonts w:ascii="Times New Roman" w:eastAsia="Times New Roman" w:hAnsi="Times New Roman"/>
          <w:spacing w:val="20"/>
          <w:sz w:val="24"/>
          <w:szCs w:val="24"/>
        </w:rPr>
        <w:t xml:space="preserve"> </w:t>
      </w:r>
      <w:r w:rsidRPr="00136C6E">
        <w:rPr>
          <w:rFonts w:ascii="Times New Roman" w:eastAsia="Times New Roman" w:hAnsi="Times New Roman"/>
          <w:spacing w:val="20"/>
          <w:sz w:val="24"/>
          <w:szCs w:val="24"/>
        </w:rPr>
        <w:t xml:space="preserve">El Festival Internacional de Teatro República Dominicana (FITE) es un evento cultural cuyo objetivo es promover el teatro dominicano y latinoamericano, así como el intercambio cultural entre diferentes países. Esta gran cita cultural, que se reanuda tras siete años de pausa, tiene lugar por primera vez fuera de la ciudad capital, con funciones en Santiago, San José de las Matas, Bonao y Santo Domingo. En esta edición 2023, se presentaron 35 obras teatrales, 17 nacionales y 18 internacionales, donde se contó con </w:t>
      </w:r>
      <w:r w:rsidRPr="00136C6E">
        <w:rPr>
          <w:rFonts w:ascii="Times New Roman" w:eastAsia="Times New Roman" w:hAnsi="Times New Roman"/>
          <w:spacing w:val="20"/>
          <w:sz w:val="24"/>
          <w:szCs w:val="24"/>
        </w:rPr>
        <w:lastRenderedPageBreak/>
        <w:t xml:space="preserve">la participación de 9,315 personas, de los cuales el 59% fue representada por mujeres y el 41% por hombres. Del total de participantes, 6,350 visitantes provinieron de Santiago de Los Caballeros, 2,632 del Gran Santo Domingo y 333 personas de Monseñor Nouel, con una inversión de </w:t>
      </w:r>
      <w:r w:rsidRPr="00136C6E">
        <w:rPr>
          <w:rFonts w:ascii="Times New Roman" w:eastAsia="Times New Roman" w:hAnsi="Times New Roman"/>
          <w:b/>
          <w:bCs/>
          <w:spacing w:val="20"/>
          <w:sz w:val="24"/>
          <w:szCs w:val="24"/>
        </w:rPr>
        <w:t>RD$22,000,0000.00.</w:t>
      </w:r>
    </w:p>
    <w:p w14:paraId="18DA43C3" w14:textId="77777777" w:rsidR="003136D5" w:rsidRDefault="003136D5" w:rsidP="00934D36">
      <w:pPr>
        <w:pStyle w:val="Sinespaciado"/>
        <w:spacing w:after="160" w:line="360" w:lineRule="auto"/>
        <w:ind w:left="794"/>
        <w:jc w:val="both"/>
        <w:rPr>
          <w:rFonts w:ascii="Times New Roman" w:eastAsia="Times New Roman" w:hAnsi="Times New Roman"/>
          <w:b/>
          <w:bCs/>
          <w:color w:val="767171"/>
          <w:spacing w:val="20"/>
          <w:sz w:val="24"/>
          <w:szCs w:val="24"/>
        </w:rPr>
      </w:pPr>
    </w:p>
    <w:p w14:paraId="3261DE9F" w14:textId="0D12EA86" w:rsidR="00934D36" w:rsidRPr="00934D36" w:rsidRDefault="007F491F" w:rsidP="00934D36">
      <w:pPr>
        <w:pStyle w:val="Sinespaciado"/>
        <w:spacing w:after="160" w:line="360" w:lineRule="auto"/>
        <w:ind w:left="794"/>
        <w:jc w:val="both"/>
        <w:rPr>
          <w:rFonts w:ascii="Times New Roman" w:eastAsia="Times New Roman" w:hAnsi="Times New Roman"/>
          <w:b/>
          <w:bCs/>
          <w:color w:val="767171"/>
          <w:spacing w:val="20"/>
          <w:sz w:val="24"/>
          <w:szCs w:val="24"/>
        </w:rPr>
      </w:pPr>
      <w:r w:rsidRPr="00EE3FB3">
        <w:rPr>
          <w:rFonts w:ascii="Times New Roman" w:eastAsia="Times New Roman" w:hAnsi="Times New Roman"/>
          <w:b/>
          <w:bCs/>
          <w:color w:val="767171"/>
          <w:spacing w:val="20"/>
          <w:sz w:val="24"/>
          <w:szCs w:val="24"/>
        </w:rPr>
        <w:t>POLITICAS TRANSVERSALES DE LA E</w:t>
      </w:r>
      <w:r w:rsidR="000F63E0">
        <w:rPr>
          <w:rFonts w:ascii="Times New Roman" w:eastAsia="Times New Roman" w:hAnsi="Times New Roman"/>
          <w:b/>
          <w:bCs/>
          <w:color w:val="767171"/>
          <w:spacing w:val="20"/>
          <w:sz w:val="24"/>
          <w:szCs w:val="24"/>
        </w:rPr>
        <w:t>VALUACIÓN DE DESEMPEÑO INSTITUCIONAL (EDI)</w:t>
      </w:r>
    </w:p>
    <w:p w14:paraId="1A4B4504" w14:textId="1B269654" w:rsidR="007F491F" w:rsidRPr="00EE3FB3" w:rsidRDefault="007F491F" w:rsidP="00EE3FB3">
      <w:pPr>
        <w:pStyle w:val="Textonotasalpie"/>
        <w:spacing w:after="160"/>
        <w:ind w:left="794"/>
        <w:jc w:val="both"/>
        <w:rPr>
          <w:b/>
          <w:bCs/>
          <w:spacing w:val="20"/>
          <w:sz w:val="24"/>
          <w:lang w:eastAsia="en-US"/>
        </w:rPr>
      </w:pPr>
      <w:r w:rsidRPr="00EE3FB3">
        <w:rPr>
          <w:b/>
          <w:bCs/>
          <w:spacing w:val="20"/>
          <w:sz w:val="24"/>
          <w:lang w:eastAsia="en-US"/>
        </w:rPr>
        <w:t>Política de Participación Social del Ministerio de Cultura</w:t>
      </w:r>
    </w:p>
    <w:p w14:paraId="54A3698B" w14:textId="4FF70C75" w:rsidR="007F491F" w:rsidRPr="00EE3FB3" w:rsidRDefault="007F491F" w:rsidP="00EE3FB3">
      <w:pPr>
        <w:pStyle w:val="Textonotasalpie"/>
        <w:spacing w:after="160"/>
        <w:ind w:left="794"/>
        <w:jc w:val="both"/>
        <w:rPr>
          <w:spacing w:val="20"/>
          <w:sz w:val="24"/>
          <w:lang w:eastAsia="en-US"/>
        </w:rPr>
      </w:pPr>
      <w:r w:rsidRPr="00EE3FB3">
        <w:rPr>
          <w:spacing w:val="20"/>
          <w:sz w:val="24"/>
          <w:lang w:eastAsia="en-US"/>
        </w:rPr>
        <w:t>En busca de reconocer la participación como un derecho fundamental intrínsecamente relacionado con la cultura, se ha iniciado la formulación de una Política de Participación Social. Esta política tiene como objetivo definir y desarrollar pautas que permitan al Estado asegurar el ejercicio del derecho a la participación social en el ámbito del arte y la cultura. Además, busca fomentar la adopción de mecanismos y condiciones que faciliten la participación de la sociedad en la toma de decisiones relacionadas con la realización de los derechos de la comunidad, conforme a lo establecido en la Ley Estatutaria en Cultura 41-00 de</w:t>
      </w:r>
      <w:r w:rsidR="003136D5">
        <w:rPr>
          <w:spacing w:val="20"/>
          <w:sz w:val="24"/>
          <w:lang w:eastAsia="en-US"/>
        </w:rPr>
        <w:t>l</w:t>
      </w:r>
      <w:r w:rsidRPr="00EE3FB3">
        <w:rPr>
          <w:spacing w:val="20"/>
          <w:sz w:val="24"/>
          <w:lang w:eastAsia="en-US"/>
        </w:rPr>
        <w:t xml:space="preserve"> 2000, que abarca todo el territorio nacional y a todos los actores del Sistema Nacional de Cultura.</w:t>
      </w:r>
    </w:p>
    <w:p w14:paraId="2EFFBF53" w14:textId="2BBE268F" w:rsidR="00EA73F5" w:rsidRPr="00EE3FB3" w:rsidRDefault="003809BC" w:rsidP="00EE3FB3">
      <w:pPr>
        <w:pStyle w:val="Textonotasalpie"/>
        <w:spacing w:after="160"/>
        <w:ind w:left="794"/>
        <w:jc w:val="both"/>
        <w:rPr>
          <w:b/>
          <w:bCs/>
          <w:spacing w:val="20"/>
          <w:sz w:val="24"/>
          <w:lang w:eastAsia="en-US"/>
        </w:rPr>
      </w:pPr>
      <w:r w:rsidRPr="00EE3FB3">
        <w:rPr>
          <w:b/>
          <w:bCs/>
          <w:spacing w:val="20"/>
          <w:sz w:val="24"/>
          <w:lang w:eastAsia="en-US"/>
        </w:rPr>
        <w:t xml:space="preserve">Política de Equidad de Género </w:t>
      </w:r>
    </w:p>
    <w:p w14:paraId="6C44BB3A" w14:textId="1C9D7071" w:rsidR="00EA73F5" w:rsidRPr="00EE3FB3" w:rsidRDefault="00EA73F5" w:rsidP="00EE3FB3">
      <w:pPr>
        <w:pStyle w:val="Textonotasalpie"/>
        <w:spacing w:after="160"/>
        <w:ind w:left="794"/>
        <w:jc w:val="both"/>
        <w:rPr>
          <w:spacing w:val="20"/>
          <w:sz w:val="24"/>
          <w:lang w:eastAsia="en-US"/>
        </w:rPr>
      </w:pPr>
      <w:r w:rsidRPr="00EE3FB3">
        <w:rPr>
          <w:spacing w:val="20"/>
          <w:sz w:val="24"/>
          <w:lang w:eastAsia="en-US"/>
        </w:rPr>
        <w:t>Mediante la Resolución Núm. 13-2023 fue modificada la estructura organizativa de las áreas transversales del Ministerio de Cultura y dentro de las modificaciones fue aprobada la creación de la División de Igualdad de Género. La actualización de la descripción del cargo y de funciones de la división, serán actualizadas en los manuales, Manual de Cargos Comunes Clasificados y Típicos y el Manual de Organización y Funciones del Ministerio de Cultura.</w:t>
      </w:r>
    </w:p>
    <w:p w14:paraId="23CF9602" w14:textId="3E918A92" w:rsidR="00EA73F5" w:rsidRPr="00EE3FB3" w:rsidRDefault="00EA73F5" w:rsidP="00EE3FB3">
      <w:pPr>
        <w:pStyle w:val="Textonotasalpie"/>
        <w:spacing w:after="160"/>
        <w:ind w:left="794"/>
        <w:jc w:val="both"/>
        <w:rPr>
          <w:spacing w:val="20"/>
          <w:sz w:val="24"/>
          <w:lang w:eastAsia="en-US"/>
        </w:rPr>
      </w:pPr>
      <w:r w:rsidRPr="00EE3FB3">
        <w:rPr>
          <w:spacing w:val="20"/>
          <w:sz w:val="24"/>
          <w:lang w:eastAsia="en-US"/>
        </w:rPr>
        <w:lastRenderedPageBreak/>
        <w:t>Desde la división, fue creado el Comité de Transversalidad de Género, los miembros del comité fueron capacitados en el taller de Inducción del Comité.</w:t>
      </w:r>
      <w:r w:rsidR="009754FA" w:rsidRPr="00EE3FB3">
        <w:rPr>
          <w:spacing w:val="20"/>
          <w:sz w:val="24"/>
          <w:lang w:eastAsia="en-US"/>
        </w:rPr>
        <w:t xml:space="preserve"> Además</w:t>
      </w:r>
      <w:r w:rsidRPr="00EE3FB3">
        <w:rPr>
          <w:spacing w:val="20"/>
          <w:sz w:val="24"/>
          <w:lang w:eastAsia="en-US"/>
        </w:rPr>
        <w:t>, fueron capacitados 24 colaboradores en el curso de Corresponsabilidad del Cuidado para la Sostenibilidad de la Vida.</w:t>
      </w:r>
    </w:p>
    <w:p w14:paraId="22FAE024" w14:textId="5A45FAAD" w:rsidR="00EA73F5" w:rsidRPr="00EE3FB3" w:rsidRDefault="00EA73F5" w:rsidP="00EE3FB3">
      <w:pPr>
        <w:pStyle w:val="Textonotasalpie"/>
        <w:spacing w:after="160"/>
        <w:ind w:left="794"/>
        <w:jc w:val="both"/>
        <w:rPr>
          <w:spacing w:val="20"/>
          <w:sz w:val="24"/>
          <w:lang w:eastAsia="en-US"/>
        </w:rPr>
      </w:pPr>
      <w:r w:rsidRPr="00EE3FB3">
        <w:rPr>
          <w:spacing w:val="20"/>
          <w:sz w:val="24"/>
          <w:lang w:eastAsia="en-US"/>
        </w:rPr>
        <w:t>Se inauguró la Sala Amiga de Lactancia del Ministerio de Cultura por la ministra Milagros Germán y el viceministro Sr. Miguel Rodríguez Viñas y la Dra. Martha Nina del Ministerio de Salud Pública.</w:t>
      </w:r>
    </w:p>
    <w:p w14:paraId="09CD2C2C" w14:textId="5EEF7225" w:rsidR="003809BC" w:rsidRPr="00EE3FB3" w:rsidRDefault="003809BC" w:rsidP="00EE3FB3">
      <w:pPr>
        <w:pStyle w:val="Textonotasalpie"/>
        <w:spacing w:after="160"/>
        <w:ind w:left="794"/>
        <w:jc w:val="both"/>
        <w:rPr>
          <w:b/>
          <w:bCs/>
          <w:spacing w:val="20"/>
          <w:sz w:val="24"/>
          <w:lang w:eastAsia="en-US"/>
        </w:rPr>
      </w:pPr>
      <w:r w:rsidRPr="00EE3FB3">
        <w:rPr>
          <w:b/>
          <w:bCs/>
          <w:spacing w:val="20"/>
          <w:sz w:val="24"/>
          <w:lang w:eastAsia="en-US"/>
        </w:rPr>
        <w:t xml:space="preserve">Política de Cohesión Territorial </w:t>
      </w:r>
    </w:p>
    <w:p w14:paraId="726485CD" w14:textId="28E7ACF9" w:rsidR="00EA73F5" w:rsidRPr="00EE3FB3" w:rsidRDefault="00EA73F5" w:rsidP="00EE3FB3">
      <w:pPr>
        <w:pStyle w:val="Textonotasalpie"/>
        <w:spacing w:after="160"/>
        <w:ind w:left="794"/>
        <w:jc w:val="both"/>
        <w:rPr>
          <w:spacing w:val="20"/>
          <w:sz w:val="24"/>
          <w:lang w:eastAsia="en-US"/>
        </w:rPr>
      </w:pPr>
      <w:r w:rsidRPr="00EE3FB3">
        <w:rPr>
          <w:spacing w:val="20"/>
          <w:sz w:val="24"/>
          <w:lang w:eastAsia="en-US"/>
        </w:rPr>
        <w:t xml:space="preserve">En el marco de la política de Cohesión Territorial, durante el año 2023 se realizó una desagregación de los productos del Plan Operativo Anual a nivel regional. Adicionalmente, durante el levantamiento del POA 2024, se realizó una vinculación de las demandas establecidas en el Registro Único de Demandas Ciudadanas Territoriales (RUDCT) con los proyectos sometidos por las áreas sustantivas, delimitando además cada uno de los productos por el impacto territorial. </w:t>
      </w:r>
    </w:p>
    <w:p w14:paraId="69E5897D" w14:textId="0C6537E9" w:rsidR="00EA73F5" w:rsidRPr="00EE3FB3" w:rsidRDefault="00EA73F5" w:rsidP="00EE3FB3">
      <w:pPr>
        <w:pStyle w:val="Textonotasalpie"/>
        <w:spacing w:after="160"/>
        <w:ind w:left="794"/>
        <w:jc w:val="both"/>
        <w:rPr>
          <w:spacing w:val="20"/>
          <w:sz w:val="24"/>
          <w:lang w:eastAsia="en-US"/>
        </w:rPr>
      </w:pPr>
      <w:r w:rsidRPr="00EE3FB3">
        <w:rPr>
          <w:spacing w:val="20"/>
          <w:sz w:val="24"/>
          <w:lang w:eastAsia="en-US"/>
        </w:rPr>
        <w:t xml:space="preserve">En ese mismo orden, es importante resaltar </w:t>
      </w:r>
      <w:r w:rsidR="000F63E0">
        <w:rPr>
          <w:spacing w:val="20"/>
          <w:sz w:val="24"/>
          <w:lang w:eastAsia="en-US"/>
        </w:rPr>
        <w:t xml:space="preserve">la iniciativa ejecutadas desde el MINC, los </w:t>
      </w:r>
      <w:r w:rsidRPr="00EE3FB3">
        <w:rPr>
          <w:spacing w:val="20"/>
          <w:sz w:val="24"/>
          <w:lang w:eastAsia="en-US"/>
        </w:rPr>
        <w:t xml:space="preserve">Diálogos Culturales, que busca conocer las necesidades de los representantes y gestores culturales de las diferentes regiones del país. </w:t>
      </w:r>
      <w:r w:rsidR="00085560" w:rsidRPr="00EE3FB3">
        <w:rPr>
          <w:spacing w:val="20"/>
          <w:sz w:val="24"/>
          <w:lang w:eastAsia="en-US"/>
        </w:rPr>
        <w:t>Actualmente se está llevando a cabo el levantamiento diagnóstico de dichas necesidades</w:t>
      </w:r>
      <w:r w:rsidR="00D75CA3">
        <w:rPr>
          <w:spacing w:val="20"/>
          <w:sz w:val="24"/>
          <w:lang w:eastAsia="en-US"/>
        </w:rPr>
        <w:t xml:space="preserve"> con el fin de vincularlas</w:t>
      </w:r>
      <w:r w:rsidR="00085560" w:rsidRPr="00EE3FB3">
        <w:rPr>
          <w:spacing w:val="20"/>
          <w:sz w:val="24"/>
          <w:lang w:eastAsia="en-US"/>
        </w:rPr>
        <w:t xml:space="preserve"> a las demandas registradas en el RUDCT</w:t>
      </w:r>
      <w:r w:rsidR="00D75CA3">
        <w:rPr>
          <w:spacing w:val="20"/>
          <w:sz w:val="24"/>
          <w:lang w:eastAsia="en-US"/>
        </w:rPr>
        <w:t xml:space="preserve"> y</w:t>
      </w:r>
      <w:r w:rsidR="00085560" w:rsidRPr="00EE3FB3">
        <w:rPr>
          <w:spacing w:val="20"/>
          <w:sz w:val="24"/>
          <w:lang w:eastAsia="en-US"/>
        </w:rPr>
        <w:t xml:space="preserve"> establecer acciones puntuales. </w:t>
      </w:r>
    </w:p>
    <w:p w14:paraId="29D83834" w14:textId="49CA8E59" w:rsidR="003809BC" w:rsidRPr="00EE3FB3" w:rsidRDefault="003809BC" w:rsidP="00EE3FB3">
      <w:pPr>
        <w:pStyle w:val="Textonotasalpie"/>
        <w:spacing w:after="160"/>
        <w:ind w:left="794"/>
        <w:jc w:val="both"/>
        <w:rPr>
          <w:b/>
          <w:bCs/>
          <w:spacing w:val="20"/>
          <w:sz w:val="24"/>
          <w:lang w:eastAsia="en-US"/>
        </w:rPr>
      </w:pPr>
      <w:r w:rsidRPr="00EE3FB3">
        <w:rPr>
          <w:b/>
          <w:bCs/>
          <w:spacing w:val="20"/>
          <w:sz w:val="24"/>
          <w:lang w:eastAsia="en-US"/>
        </w:rPr>
        <w:t xml:space="preserve">Política de Sostenibilidad </w:t>
      </w:r>
    </w:p>
    <w:p w14:paraId="06DA9089" w14:textId="77777777" w:rsidR="00B21950" w:rsidRDefault="00B21950" w:rsidP="00B21950">
      <w:pPr>
        <w:pStyle w:val="Textonotasalpie"/>
        <w:spacing w:after="160"/>
        <w:ind w:left="794"/>
        <w:jc w:val="both"/>
        <w:rPr>
          <w:spacing w:val="20"/>
          <w:sz w:val="24"/>
          <w:lang w:eastAsia="en-US"/>
        </w:rPr>
      </w:pPr>
      <w:r w:rsidRPr="00B21950">
        <w:rPr>
          <w:spacing w:val="20"/>
          <w:sz w:val="24"/>
          <w:lang w:eastAsia="en-US"/>
        </w:rPr>
        <w:t>Se</w:t>
      </w:r>
      <w:r>
        <w:rPr>
          <w:spacing w:val="20"/>
          <w:sz w:val="24"/>
          <w:lang w:eastAsia="en-US"/>
        </w:rPr>
        <w:t xml:space="preserve"> presentó</w:t>
      </w:r>
      <w:r w:rsidRPr="00B21950">
        <w:rPr>
          <w:spacing w:val="20"/>
          <w:sz w:val="24"/>
          <w:lang w:eastAsia="en-US"/>
        </w:rPr>
        <w:t xml:space="preserve"> formalmente </w:t>
      </w:r>
      <w:r>
        <w:rPr>
          <w:spacing w:val="20"/>
          <w:sz w:val="24"/>
          <w:lang w:eastAsia="en-US"/>
        </w:rPr>
        <w:t>la</w:t>
      </w:r>
      <w:r w:rsidRPr="00B21950">
        <w:rPr>
          <w:spacing w:val="20"/>
          <w:sz w:val="24"/>
          <w:lang w:eastAsia="en-US"/>
        </w:rPr>
        <w:t xml:space="preserve"> solicitud para incluirnos en el programa Gobierno Sostenible en 2024, aprovechando los beneficios adicionales disponibles este año</w:t>
      </w:r>
      <w:r>
        <w:rPr>
          <w:spacing w:val="20"/>
          <w:sz w:val="24"/>
          <w:lang w:eastAsia="en-US"/>
        </w:rPr>
        <w:t xml:space="preserve">. </w:t>
      </w:r>
    </w:p>
    <w:p w14:paraId="3A1B91A2" w14:textId="77777777" w:rsidR="00B21950" w:rsidRDefault="00B21950" w:rsidP="00B21950">
      <w:pPr>
        <w:pStyle w:val="Textonotasalpie"/>
        <w:spacing w:after="160"/>
        <w:ind w:left="794"/>
        <w:jc w:val="both"/>
        <w:rPr>
          <w:spacing w:val="20"/>
          <w:sz w:val="24"/>
          <w:lang w:eastAsia="en-US"/>
        </w:rPr>
      </w:pPr>
      <w:r>
        <w:rPr>
          <w:spacing w:val="20"/>
          <w:sz w:val="24"/>
          <w:lang w:eastAsia="en-US"/>
        </w:rPr>
        <w:lastRenderedPageBreak/>
        <w:t xml:space="preserve">Se está </w:t>
      </w:r>
      <w:r w:rsidRPr="00B21950">
        <w:rPr>
          <w:spacing w:val="20"/>
          <w:sz w:val="24"/>
          <w:lang w:eastAsia="en-US"/>
        </w:rPr>
        <w:t>impulsando activamente procesos de "compras verdes" en todas nuestras adquisiciones, contribuyendo así a la promoción de prácticas sostenibles en el ámbito de las compras institucionales.</w:t>
      </w:r>
    </w:p>
    <w:p w14:paraId="18D02756" w14:textId="2248C042" w:rsidR="000B1DC6" w:rsidRPr="00934D36" w:rsidRDefault="00B21950" w:rsidP="00934D36">
      <w:pPr>
        <w:pStyle w:val="Textonotasalpie"/>
        <w:spacing w:after="160"/>
        <w:ind w:left="794"/>
        <w:jc w:val="both"/>
        <w:rPr>
          <w:spacing w:val="20"/>
          <w:sz w:val="24"/>
          <w:lang w:eastAsia="en-US"/>
        </w:rPr>
      </w:pPr>
      <w:r>
        <w:rPr>
          <w:spacing w:val="20"/>
          <w:sz w:val="24"/>
          <w:lang w:eastAsia="en-US"/>
        </w:rPr>
        <w:t>Adicionalmente se</w:t>
      </w:r>
      <w:r w:rsidRPr="00B21950">
        <w:rPr>
          <w:spacing w:val="20"/>
          <w:sz w:val="24"/>
          <w:lang w:eastAsia="en-US"/>
        </w:rPr>
        <w:t xml:space="preserve"> estableci</w:t>
      </w:r>
      <w:r>
        <w:rPr>
          <w:spacing w:val="20"/>
          <w:sz w:val="24"/>
          <w:lang w:eastAsia="en-US"/>
        </w:rPr>
        <w:t>ó</w:t>
      </w:r>
      <w:r w:rsidRPr="00B21950">
        <w:rPr>
          <w:spacing w:val="20"/>
          <w:sz w:val="24"/>
          <w:lang w:eastAsia="en-US"/>
        </w:rPr>
        <w:t xml:space="preserve"> con éxito la Unidad de Gestión Ambiental Sectorial (UGAS) como un comité</w:t>
      </w:r>
      <w:r w:rsidR="00934D36">
        <w:rPr>
          <w:spacing w:val="20"/>
          <w:sz w:val="24"/>
          <w:lang w:eastAsia="en-US"/>
        </w:rPr>
        <w:t xml:space="preserve">, el mismo que está </w:t>
      </w:r>
      <w:r w:rsidRPr="00B21950">
        <w:rPr>
          <w:spacing w:val="20"/>
          <w:sz w:val="24"/>
          <w:lang w:eastAsia="en-US"/>
        </w:rPr>
        <w:t>dirigido desde la unidad de Servicios Generale</w:t>
      </w:r>
      <w:r w:rsidR="00934D36">
        <w:rPr>
          <w:spacing w:val="20"/>
          <w:sz w:val="24"/>
          <w:lang w:eastAsia="en-US"/>
        </w:rPr>
        <w:t xml:space="preserve">s, por su vinculación al comité del </w:t>
      </w:r>
      <w:r w:rsidR="00934D36" w:rsidRPr="00934D36">
        <w:rPr>
          <w:spacing w:val="20"/>
          <w:sz w:val="24"/>
          <w:lang w:eastAsia="en-US"/>
        </w:rPr>
        <w:t>Sistema de Seguridad y Salud en el Trabajo en la Administración Pública (</w:t>
      </w:r>
      <w:r w:rsidR="00934D36">
        <w:rPr>
          <w:spacing w:val="20"/>
          <w:sz w:val="24"/>
          <w:lang w:eastAsia="en-US"/>
        </w:rPr>
        <w:t xml:space="preserve">SISTAP). </w:t>
      </w:r>
    </w:p>
    <w:p w14:paraId="4F653E00" w14:textId="77777777" w:rsidR="002F228B" w:rsidRDefault="00ED3509" w:rsidP="002F228B">
      <w:pPr>
        <w:pStyle w:val="Textonotasalpie"/>
        <w:spacing w:after="160"/>
        <w:ind w:left="794"/>
        <w:jc w:val="both"/>
        <w:rPr>
          <w:b/>
          <w:bCs/>
          <w:spacing w:val="20"/>
          <w:sz w:val="24"/>
          <w:lang w:eastAsia="en-US"/>
        </w:rPr>
      </w:pPr>
      <w:r w:rsidRPr="00EE3FB3">
        <w:rPr>
          <w:b/>
          <w:bCs/>
          <w:spacing w:val="20"/>
          <w:sz w:val="24"/>
          <w:lang w:eastAsia="en-US"/>
        </w:rPr>
        <w:t>Política de Derechos Humanos</w:t>
      </w:r>
    </w:p>
    <w:p w14:paraId="1A6B57D4" w14:textId="6AB721DC" w:rsidR="002F228B" w:rsidRPr="00EF7585" w:rsidRDefault="002F228B" w:rsidP="00EF7585">
      <w:pPr>
        <w:pStyle w:val="Textonotasalpie"/>
        <w:spacing w:after="160"/>
        <w:ind w:left="794"/>
        <w:jc w:val="both"/>
        <w:rPr>
          <w:spacing w:val="20"/>
          <w:sz w:val="24"/>
        </w:rPr>
      </w:pPr>
      <w:r w:rsidRPr="002F228B">
        <w:rPr>
          <w:spacing w:val="20"/>
          <w:sz w:val="24"/>
        </w:rPr>
        <w:t>En el contexto de la promoción y defensa de los Derechos Humanos, se ha desarrollado y consolidado una política institucional que busca garantizar el pleno respeto y cumplimiento de los principios fundamentales que protegen la dignidad y libertad de todas las personas.</w:t>
      </w:r>
      <w:r>
        <w:rPr>
          <w:spacing w:val="20"/>
          <w:sz w:val="24"/>
        </w:rPr>
        <w:t xml:space="preserve"> </w:t>
      </w:r>
      <w:r w:rsidRPr="002F228B">
        <w:rPr>
          <w:spacing w:val="20"/>
          <w:sz w:val="24"/>
        </w:rPr>
        <w:t>Este documento sirve como guía integral para orientar las acciones de la institución en consonancia con los principios universales de derechos humanos, abordando temáticas como la no discriminación, la igualdad de género, la libertad de expresión y otros aspectos fundamentales.</w:t>
      </w:r>
    </w:p>
    <w:p w14:paraId="1CE85E3F" w14:textId="6D6D46EB" w:rsidR="002F228B" w:rsidRPr="002F228B" w:rsidRDefault="002F228B" w:rsidP="002F228B">
      <w:pPr>
        <w:pStyle w:val="Textonotasalpie"/>
        <w:spacing w:after="160"/>
        <w:ind w:left="794"/>
        <w:jc w:val="both"/>
        <w:rPr>
          <w:b/>
          <w:bCs/>
          <w:spacing w:val="20"/>
          <w:sz w:val="24"/>
        </w:rPr>
      </w:pPr>
      <w:r w:rsidRPr="002F228B">
        <w:rPr>
          <w:b/>
          <w:bCs/>
          <w:spacing w:val="20"/>
          <w:sz w:val="24"/>
        </w:rPr>
        <w:t xml:space="preserve">Política de Gestión de Riesgo y Cambio Climático </w:t>
      </w:r>
    </w:p>
    <w:p w14:paraId="15B01E1B" w14:textId="14E5F8FC" w:rsidR="006D523C" w:rsidRDefault="002F228B" w:rsidP="00920C96">
      <w:pPr>
        <w:pStyle w:val="Textonotasalpie"/>
        <w:spacing w:after="160"/>
        <w:ind w:left="794"/>
        <w:jc w:val="both"/>
        <w:rPr>
          <w:spacing w:val="20"/>
          <w:sz w:val="24"/>
          <w:lang w:eastAsia="en-US"/>
        </w:rPr>
      </w:pPr>
      <w:r w:rsidRPr="003136D5">
        <w:rPr>
          <w:spacing w:val="20"/>
          <w:sz w:val="24"/>
          <w:lang w:eastAsia="en-US"/>
        </w:rPr>
        <w:t xml:space="preserve">Desde el Ministerio de Cultura, nos encontramos en el proceso de elaboración de un plan de acción para el cumplimiento de los subindicadores a esta política transversal. Una de las primeras acciones a tomar en cuenta es la consolidación de una Unidad de Gestión de Riesgo y Cambio Climático, a los fines de contar con un personal técnico capacitado en implementar y desarrollar planes, programas y proyectos orientados a los </w:t>
      </w:r>
      <w:r w:rsidR="003136D5" w:rsidRPr="003136D5">
        <w:rPr>
          <w:spacing w:val="20"/>
          <w:sz w:val="24"/>
          <w:lang w:eastAsia="en-US"/>
        </w:rPr>
        <w:t>objetivos delineados por la política</w:t>
      </w:r>
      <w:bookmarkEnd w:id="5"/>
      <w:bookmarkEnd w:id="6"/>
      <w:r w:rsidR="000F63E0">
        <w:rPr>
          <w:spacing w:val="20"/>
          <w:sz w:val="24"/>
          <w:lang w:eastAsia="en-US"/>
        </w:rPr>
        <w:t xml:space="preserve">. </w:t>
      </w:r>
    </w:p>
    <w:p w14:paraId="32D07A1B" w14:textId="77777777" w:rsidR="00920C96" w:rsidRPr="00920C96" w:rsidRDefault="00920C96" w:rsidP="00920C96">
      <w:pPr>
        <w:pStyle w:val="Textonotasalpie"/>
        <w:spacing w:after="160"/>
        <w:ind w:left="794"/>
        <w:jc w:val="both"/>
        <w:rPr>
          <w:spacing w:val="20"/>
          <w:sz w:val="24"/>
          <w:lang w:eastAsia="en-US"/>
        </w:rPr>
      </w:pPr>
    </w:p>
    <w:p w14:paraId="15D2E35B" w14:textId="77777777" w:rsidR="00933D9D" w:rsidRPr="00694794" w:rsidRDefault="00933D9D" w:rsidP="00933D9D">
      <w:pPr>
        <w:pStyle w:val="Ttulo1"/>
        <w:spacing w:beforeLines="30" w:before="72" w:afterLines="30" w:after="72"/>
      </w:pPr>
      <w:bookmarkStart w:id="7" w:name="_Toc122688328"/>
      <w:bookmarkStart w:id="8" w:name="_Toc155081479"/>
      <w:r w:rsidRPr="59A45160">
        <w:lastRenderedPageBreak/>
        <w:t>II. INFORMACIÓN INSTITUCIONAL</w:t>
      </w:r>
      <w:bookmarkEnd w:id="7"/>
      <w:bookmarkEnd w:id="8"/>
    </w:p>
    <w:p w14:paraId="5668C8D0" w14:textId="77777777" w:rsidR="00933D9D" w:rsidRPr="00D60090" w:rsidRDefault="00933D9D" w:rsidP="00933D9D">
      <w:pPr>
        <w:spacing w:beforeLines="30" w:before="72" w:afterLines="30" w:after="72"/>
        <w:jc w:val="center"/>
        <w:rPr>
          <w:sz w:val="18"/>
          <w:szCs w:val="18"/>
        </w:rPr>
      </w:pPr>
      <w:r w:rsidRPr="00D60090">
        <w:rPr>
          <w:rFonts w:eastAsia="Calibri"/>
          <w:noProof/>
          <w:color w:val="2B579A"/>
          <w:sz w:val="18"/>
          <w:shd w:val="clear" w:color="auto" w:fill="E6E6E6"/>
        </w:rPr>
        <mc:AlternateContent>
          <mc:Choice Requires="wps">
            <w:drawing>
              <wp:anchor distT="0" distB="0" distL="114300" distR="114300" simplePos="0" relativeHeight="251681792" behindDoc="0" locked="0" layoutInCell="1" allowOverlap="1" wp14:anchorId="4630D793" wp14:editId="5ACB0F92">
                <wp:simplePos x="0" y="0"/>
                <wp:positionH relativeFrom="margin">
                  <wp:posOffset>2254250</wp:posOffset>
                </wp:positionH>
                <wp:positionV relativeFrom="paragraph">
                  <wp:posOffset>52705</wp:posOffset>
                </wp:positionV>
                <wp:extent cx="463550" cy="0"/>
                <wp:effectExtent l="22860" t="15875" r="18415" b="22225"/>
                <wp:wrapNone/>
                <wp:docPr id="674913316"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3C6919" id="Straight Connector 8" o:spid="_x0000_s1026" style="position:absolute;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0BF0353" w14:textId="33686389" w:rsidR="00933D9D" w:rsidRPr="00D60090" w:rsidRDefault="00933D9D" w:rsidP="006D523C">
      <w:pPr>
        <w:spacing w:beforeLines="30" w:before="72" w:afterLines="30" w:after="72"/>
        <w:jc w:val="center"/>
      </w:pPr>
      <w:r w:rsidRPr="59A45160">
        <w:t>Memoria institucional 202</w:t>
      </w:r>
      <w:r w:rsidR="006D523C">
        <w:t>3</w:t>
      </w:r>
    </w:p>
    <w:p w14:paraId="6AEF8A80" w14:textId="77777777" w:rsidR="00933D9D" w:rsidRPr="00085E0A" w:rsidRDefault="00933D9D" w:rsidP="00085E0A">
      <w:pPr>
        <w:pStyle w:val="Ttulo2"/>
        <w:jc w:val="center"/>
        <w:rPr>
          <w:b w:val="0"/>
          <w:bCs w:val="0"/>
          <w:i/>
          <w:iCs w:val="0"/>
        </w:rPr>
      </w:pPr>
      <w:bookmarkStart w:id="9" w:name="_Toc91155697"/>
      <w:bookmarkStart w:id="10" w:name="_Toc122688329"/>
      <w:bookmarkStart w:id="11" w:name="_Toc155081480"/>
      <w:r w:rsidRPr="00085E0A">
        <w:rPr>
          <w:b w:val="0"/>
          <w:bCs w:val="0"/>
          <w:i/>
        </w:rPr>
        <w:t>2.1 Marco filosófico institucional</w:t>
      </w:r>
      <w:bookmarkEnd w:id="9"/>
      <w:bookmarkEnd w:id="10"/>
      <w:bookmarkEnd w:id="11"/>
    </w:p>
    <w:p w14:paraId="02A13A61" w14:textId="77777777" w:rsidR="00933D9D" w:rsidRPr="00B53F3C" w:rsidRDefault="00933D9D" w:rsidP="00810248">
      <w:pPr>
        <w:pStyle w:val="Ttulo2"/>
        <w:numPr>
          <w:ilvl w:val="0"/>
          <w:numId w:val="6"/>
        </w:numPr>
        <w:tabs>
          <w:tab w:val="num" w:pos="360"/>
        </w:tabs>
        <w:spacing w:beforeLines="30" w:before="72" w:afterLines="30" w:after="72"/>
        <w:ind w:left="0" w:firstLine="0"/>
        <w:jc w:val="both"/>
        <w:rPr>
          <w:i/>
          <w:iCs w:val="0"/>
        </w:rPr>
      </w:pPr>
      <w:bookmarkStart w:id="12" w:name="_Toc91155698"/>
      <w:bookmarkStart w:id="13" w:name="_Toc122688330"/>
      <w:bookmarkStart w:id="14" w:name="_Toc155081481"/>
      <w:r w:rsidRPr="59A45160">
        <w:rPr>
          <w:i/>
          <w:color w:val="767171" w:themeColor="background2" w:themeShade="80"/>
        </w:rPr>
        <w:t>Misión</w:t>
      </w:r>
      <w:bookmarkEnd w:id="12"/>
      <w:bookmarkEnd w:id="13"/>
      <w:bookmarkEnd w:id="14"/>
    </w:p>
    <w:p w14:paraId="7E4941AC" w14:textId="77777777" w:rsidR="00933D9D" w:rsidRPr="00F85A31" w:rsidRDefault="00933D9D" w:rsidP="00933D9D">
      <w:pPr>
        <w:spacing w:beforeLines="30" w:before="72" w:afterLines="30" w:after="72"/>
        <w:jc w:val="both"/>
      </w:pPr>
      <w:r w:rsidRPr="59A45160">
        <w:t>Conducir el Sistema Nacional de Cultura, mediante la formulación y aplicación de políticas públicas, de manera eficiente, participativa, inclusiva y diversa, salvaguardando el patrimonio cultural, las manifestaciones creativas y los derechos culturales</w:t>
      </w:r>
    </w:p>
    <w:p w14:paraId="5B696AA8" w14:textId="77777777" w:rsidR="00933D9D" w:rsidRPr="004E43D1" w:rsidRDefault="00933D9D" w:rsidP="00810248">
      <w:pPr>
        <w:pStyle w:val="Ttulo2"/>
        <w:numPr>
          <w:ilvl w:val="0"/>
          <w:numId w:val="6"/>
        </w:numPr>
        <w:tabs>
          <w:tab w:val="num" w:pos="360"/>
        </w:tabs>
        <w:spacing w:beforeLines="30" w:before="72" w:afterLines="30" w:after="72"/>
        <w:ind w:left="0" w:firstLine="0"/>
        <w:jc w:val="both"/>
        <w:rPr>
          <w:i/>
          <w:iCs w:val="0"/>
        </w:rPr>
      </w:pPr>
      <w:bookmarkStart w:id="15" w:name="_Toc91155699"/>
      <w:bookmarkStart w:id="16" w:name="_Toc122688331"/>
      <w:bookmarkStart w:id="17" w:name="_Toc155081482"/>
      <w:r w:rsidRPr="59A45160">
        <w:rPr>
          <w:i/>
          <w:color w:val="767171" w:themeColor="background2" w:themeShade="80"/>
        </w:rPr>
        <w:t>Visión</w:t>
      </w:r>
      <w:bookmarkEnd w:id="15"/>
      <w:bookmarkEnd w:id="16"/>
      <w:bookmarkEnd w:id="17"/>
    </w:p>
    <w:p w14:paraId="762D93A8" w14:textId="77777777" w:rsidR="00933D9D" w:rsidRPr="00F85A31" w:rsidRDefault="00933D9D" w:rsidP="00933D9D">
      <w:pPr>
        <w:spacing w:beforeLines="30" w:before="72" w:afterLines="30" w:after="72"/>
        <w:jc w:val="both"/>
      </w:pPr>
      <w:r w:rsidRPr="59A45160">
        <w:t>Ser una institución cohesionada, fortalecida, moderna, y eficaz que responda a los desafíos del desarrollo cultural sostenible a través de la participación de todos los sectores con iniciativas innovadoras y creativas que propicien la cultura como un ente de desarrollo.</w:t>
      </w:r>
    </w:p>
    <w:p w14:paraId="4D86920F" w14:textId="77777777" w:rsidR="00933D9D" w:rsidRPr="004E43D1" w:rsidRDefault="00933D9D" w:rsidP="00810248">
      <w:pPr>
        <w:pStyle w:val="Ttulo2"/>
        <w:numPr>
          <w:ilvl w:val="0"/>
          <w:numId w:val="6"/>
        </w:numPr>
        <w:tabs>
          <w:tab w:val="num" w:pos="360"/>
        </w:tabs>
        <w:spacing w:beforeLines="30" w:before="72" w:afterLines="30" w:after="72"/>
        <w:ind w:left="0" w:firstLine="0"/>
        <w:jc w:val="both"/>
        <w:rPr>
          <w:i/>
          <w:iCs w:val="0"/>
        </w:rPr>
      </w:pPr>
      <w:bookmarkStart w:id="18" w:name="_Toc91155700"/>
      <w:bookmarkStart w:id="19" w:name="_Toc122688332"/>
      <w:bookmarkStart w:id="20" w:name="_Toc155081483"/>
      <w:r w:rsidRPr="59A45160">
        <w:rPr>
          <w:i/>
          <w:color w:val="767171" w:themeColor="background2" w:themeShade="80"/>
        </w:rPr>
        <w:t>Valores</w:t>
      </w:r>
      <w:bookmarkEnd w:id="18"/>
      <w:bookmarkEnd w:id="19"/>
      <w:bookmarkEnd w:id="20"/>
    </w:p>
    <w:p w14:paraId="3E9E375F" w14:textId="77777777" w:rsidR="00933D9D" w:rsidRPr="00F85A31" w:rsidRDefault="00933D9D" w:rsidP="00933D9D">
      <w:pPr>
        <w:spacing w:beforeLines="30" w:before="72" w:afterLines="30" w:after="72"/>
        <w:jc w:val="both"/>
      </w:pPr>
      <w:r w:rsidRPr="59A45160">
        <w:t>•Transparencia</w:t>
      </w:r>
    </w:p>
    <w:p w14:paraId="56BEFCE5" w14:textId="77777777" w:rsidR="00933D9D" w:rsidRPr="00F85A31" w:rsidRDefault="00933D9D" w:rsidP="00933D9D">
      <w:pPr>
        <w:spacing w:beforeLines="30" w:before="72" w:afterLines="30" w:after="72"/>
        <w:jc w:val="both"/>
      </w:pPr>
      <w:r w:rsidRPr="59A45160">
        <w:t>•Compromiso</w:t>
      </w:r>
    </w:p>
    <w:p w14:paraId="77F8BEAC" w14:textId="77777777" w:rsidR="00933D9D" w:rsidRPr="00F85A31" w:rsidRDefault="00933D9D" w:rsidP="00933D9D">
      <w:pPr>
        <w:spacing w:beforeLines="30" w:before="72" w:afterLines="30" w:after="72"/>
        <w:jc w:val="both"/>
      </w:pPr>
      <w:r w:rsidRPr="59A45160">
        <w:t>•Respeto</w:t>
      </w:r>
    </w:p>
    <w:p w14:paraId="1CB7B264" w14:textId="77777777" w:rsidR="00933D9D" w:rsidRPr="00F85A31" w:rsidRDefault="00933D9D" w:rsidP="00933D9D">
      <w:pPr>
        <w:spacing w:beforeLines="30" w:before="72" w:afterLines="30" w:after="72"/>
        <w:jc w:val="both"/>
      </w:pPr>
      <w:r w:rsidRPr="59A45160">
        <w:t>•Ética</w:t>
      </w:r>
    </w:p>
    <w:p w14:paraId="4E435B01" w14:textId="77777777" w:rsidR="00933D9D" w:rsidRPr="00F85A31" w:rsidRDefault="00933D9D" w:rsidP="00933D9D">
      <w:pPr>
        <w:spacing w:beforeLines="30" w:before="72" w:afterLines="30" w:after="72"/>
        <w:jc w:val="both"/>
      </w:pPr>
      <w:r w:rsidRPr="59A45160">
        <w:t>•Calidad en el servicio</w:t>
      </w:r>
    </w:p>
    <w:p w14:paraId="09070371" w14:textId="77777777" w:rsidR="00933D9D" w:rsidRPr="00F85A31" w:rsidRDefault="00933D9D" w:rsidP="00933D9D">
      <w:pPr>
        <w:spacing w:beforeLines="30" w:before="72" w:afterLines="30" w:after="72"/>
        <w:jc w:val="both"/>
      </w:pPr>
      <w:r w:rsidRPr="59A45160">
        <w:t>•Resiliencia</w:t>
      </w:r>
    </w:p>
    <w:p w14:paraId="6D1BC3DD" w14:textId="77777777" w:rsidR="00933D9D" w:rsidRPr="00F85A31" w:rsidRDefault="00933D9D" w:rsidP="00933D9D">
      <w:pPr>
        <w:spacing w:beforeLines="30" w:before="72" w:afterLines="30" w:after="72"/>
        <w:jc w:val="both"/>
      </w:pPr>
      <w:r w:rsidRPr="59A45160">
        <w:t>•Innovación</w:t>
      </w:r>
    </w:p>
    <w:p w14:paraId="5D35EFDE" w14:textId="77777777" w:rsidR="00933D9D" w:rsidRPr="006D523C" w:rsidRDefault="00933D9D" w:rsidP="006D523C">
      <w:pPr>
        <w:pStyle w:val="Ttulo2"/>
        <w:spacing w:beforeLines="30" w:before="72" w:afterLines="30" w:after="72"/>
        <w:jc w:val="center"/>
        <w:rPr>
          <w:b w:val="0"/>
          <w:bCs w:val="0"/>
          <w:i/>
          <w:iCs w:val="0"/>
        </w:rPr>
      </w:pPr>
      <w:bookmarkStart w:id="21" w:name="_Toc91155701"/>
      <w:bookmarkStart w:id="22" w:name="_Toc122688333"/>
      <w:bookmarkStart w:id="23" w:name="_Toc155081484"/>
      <w:r w:rsidRPr="006D523C">
        <w:rPr>
          <w:b w:val="0"/>
          <w:bCs w:val="0"/>
          <w:i/>
          <w:color w:val="767171" w:themeColor="background2" w:themeShade="80"/>
        </w:rPr>
        <w:t>2.2 Base legal</w:t>
      </w:r>
      <w:bookmarkEnd w:id="21"/>
      <w:bookmarkEnd w:id="22"/>
      <w:bookmarkEnd w:id="23"/>
    </w:p>
    <w:p w14:paraId="27FC7288" w14:textId="1AC28D32" w:rsidR="006D523C" w:rsidRPr="00F85A31" w:rsidRDefault="00933D9D" w:rsidP="00933D9D">
      <w:pPr>
        <w:spacing w:beforeLines="30" w:before="72" w:afterLines="30" w:after="72"/>
        <w:jc w:val="both"/>
      </w:pPr>
      <w:r w:rsidRPr="59A45160">
        <w:t xml:space="preserve">El Ministerio de Cultura tiene como principal base y sustentación legal la Constitución de la República Dominicana, la Ley No. 41-00 que crea la Secretaría de Estado de Cultura (actualmente, Ministerio de Cultura), así como diversas leyes y decretos que se citan a continuación: </w:t>
      </w:r>
    </w:p>
    <w:p w14:paraId="26118F38" w14:textId="77777777" w:rsidR="00933D9D" w:rsidRPr="006D523C" w:rsidRDefault="00933D9D" w:rsidP="00810248">
      <w:pPr>
        <w:pStyle w:val="Prrafodelista"/>
        <w:numPr>
          <w:ilvl w:val="0"/>
          <w:numId w:val="3"/>
        </w:numPr>
        <w:spacing w:beforeLines="30" w:before="72" w:afterLines="30" w:after="72" w:line="360" w:lineRule="auto"/>
        <w:ind w:left="284" w:hanging="284"/>
        <w:jc w:val="both"/>
        <w:rPr>
          <w:rFonts w:ascii="Times New Roman" w:eastAsia="Times New Roman" w:hAnsi="Times New Roman"/>
          <w:spacing w:val="20"/>
          <w:sz w:val="24"/>
          <w:szCs w:val="24"/>
        </w:rPr>
      </w:pPr>
      <w:r w:rsidRPr="006D523C">
        <w:rPr>
          <w:rFonts w:ascii="Times New Roman" w:eastAsia="Times New Roman" w:hAnsi="Times New Roman"/>
          <w:spacing w:val="20"/>
          <w:sz w:val="24"/>
          <w:szCs w:val="24"/>
        </w:rPr>
        <w:t>Constitución de la República Dominicana;</w:t>
      </w:r>
    </w:p>
    <w:p w14:paraId="0AB02FFD" w14:textId="77777777" w:rsidR="00933D9D" w:rsidRPr="006D523C" w:rsidRDefault="00933D9D" w:rsidP="00933D9D">
      <w:pPr>
        <w:spacing w:beforeLines="30" w:before="72" w:afterLines="30" w:after="72"/>
        <w:jc w:val="both"/>
        <w:rPr>
          <w:u w:val="single"/>
        </w:rPr>
      </w:pPr>
      <w:r w:rsidRPr="006D523C">
        <w:rPr>
          <w:u w:val="single"/>
        </w:rPr>
        <w:t>Leyes. -</w:t>
      </w:r>
    </w:p>
    <w:p w14:paraId="242DABD1" w14:textId="77777777" w:rsidR="00933D9D" w:rsidRPr="006D523C" w:rsidRDefault="00933D9D" w:rsidP="00810248">
      <w:pPr>
        <w:pStyle w:val="Prrafodelista"/>
        <w:numPr>
          <w:ilvl w:val="0"/>
          <w:numId w:val="3"/>
        </w:numPr>
        <w:spacing w:beforeLines="30" w:before="72" w:afterLines="30" w:after="72" w:line="360" w:lineRule="auto"/>
        <w:ind w:left="284" w:hanging="284"/>
        <w:jc w:val="both"/>
        <w:rPr>
          <w:rFonts w:ascii="Times New Roman" w:eastAsia="Times New Roman" w:hAnsi="Times New Roman"/>
          <w:spacing w:val="20"/>
          <w:sz w:val="24"/>
          <w:szCs w:val="24"/>
        </w:rPr>
      </w:pPr>
      <w:r w:rsidRPr="006D523C">
        <w:rPr>
          <w:rFonts w:ascii="Times New Roman" w:eastAsia="Times New Roman" w:hAnsi="Times New Roman"/>
          <w:spacing w:val="20"/>
          <w:sz w:val="24"/>
          <w:szCs w:val="24"/>
        </w:rPr>
        <w:lastRenderedPageBreak/>
        <w:t xml:space="preserve">Ley No. 481-08 General de Archivos de la República Dominicana; </w:t>
      </w:r>
    </w:p>
    <w:p w14:paraId="07253F88" w14:textId="77777777" w:rsidR="00933D9D" w:rsidRPr="006D523C" w:rsidRDefault="00933D9D" w:rsidP="00810248">
      <w:pPr>
        <w:pStyle w:val="Prrafodelista"/>
        <w:numPr>
          <w:ilvl w:val="0"/>
          <w:numId w:val="3"/>
        </w:numPr>
        <w:spacing w:beforeLines="30" w:before="72" w:afterLines="30" w:after="72" w:line="360" w:lineRule="auto"/>
        <w:ind w:left="284" w:hanging="284"/>
        <w:jc w:val="both"/>
        <w:rPr>
          <w:rFonts w:ascii="Times New Roman" w:eastAsia="Times New Roman" w:hAnsi="Times New Roman"/>
          <w:spacing w:val="20"/>
          <w:sz w:val="24"/>
          <w:szCs w:val="24"/>
        </w:rPr>
      </w:pPr>
      <w:r w:rsidRPr="006D523C">
        <w:rPr>
          <w:rFonts w:ascii="Times New Roman" w:eastAsia="Times New Roman" w:hAnsi="Times New Roman"/>
          <w:spacing w:val="20"/>
          <w:sz w:val="24"/>
          <w:szCs w:val="24"/>
        </w:rPr>
        <w:t xml:space="preserve">Ley No.318, sobre el Patrimonio Cultural de la Nación; </w:t>
      </w:r>
    </w:p>
    <w:p w14:paraId="3B02E646" w14:textId="77777777" w:rsidR="00933D9D" w:rsidRPr="006D523C" w:rsidRDefault="00933D9D" w:rsidP="00810248">
      <w:pPr>
        <w:pStyle w:val="Prrafodelista"/>
        <w:numPr>
          <w:ilvl w:val="0"/>
          <w:numId w:val="3"/>
        </w:numPr>
        <w:spacing w:beforeLines="30" w:before="72" w:afterLines="30" w:after="72" w:line="360" w:lineRule="auto"/>
        <w:ind w:left="284" w:hanging="284"/>
        <w:jc w:val="both"/>
        <w:rPr>
          <w:rFonts w:ascii="Times New Roman" w:eastAsia="Times New Roman" w:hAnsi="Times New Roman"/>
          <w:spacing w:val="20"/>
          <w:sz w:val="24"/>
          <w:szCs w:val="24"/>
        </w:rPr>
      </w:pPr>
      <w:r w:rsidRPr="006D523C">
        <w:rPr>
          <w:rFonts w:ascii="Times New Roman" w:eastAsia="Times New Roman" w:hAnsi="Times New Roman"/>
          <w:spacing w:val="20"/>
          <w:sz w:val="24"/>
          <w:szCs w:val="24"/>
        </w:rPr>
        <w:t>Ley No. 340-19, mediante la cual se establece el Régimen de Incentivo y Fomento del Mecenazgo Cultural en la República Dominicana;</w:t>
      </w:r>
    </w:p>
    <w:p w14:paraId="7948E929" w14:textId="77777777" w:rsidR="00933D9D" w:rsidRPr="006D523C" w:rsidRDefault="00933D9D" w:rsidP="00810248">
      <w:pPr>
        <w:pStyle w:val="Prrafodelista"/>
        <w:numPr>
          <w:ilvl w:val="0"/>
          <w:numId w:val="3"/>
        </w:numPr>
        <w:spacing w:beforeLines="30" w:before="72" w:afterLines="30" w:after="72" w:line="360" w:lineRule="auto"/>
        <w:ind w:left="284" w:hanging="284"/>
        <w:jc w:val="both"/>
        <w:rPr>
          <w:rFonts w:ascii="Times New Roman" w:eastAsia="Times New Roman" w:hAnsi="Times New Roman"/>
          <w:spacing w:val="20"/>
          <w:sz w:val="24"/>
          <w:szCs w:val="24"/>
        </w:rPr>
      </w:pPr>
      <w:r w:rsidRPr="006D523C">
        <w:rPr>
          <w:rFonts w:ascii="Times New Roman" w:eastAsia="Times New Roman" w:hAnsi="Times New Roman"/>
          <w:spacing w:val="20"/>
          <w:sz w:val="24"/>
          <w:szCs w:val="24"/>
        </w:rPr>
        <w:t xml:space="preserve">Ley No. 311 que crea la Dirección General de Bellas Artes; </w:t>
      </w:r>
    </w:p>
    <w:p w14:paraId="7D25D303" w14:textId="77777777" w:rsidR="00933D9D" w:rsidRPr="006D523C" w:rsidRDefault="00933D9D" w:rsidP="00810248">
      <w:pPr>
        <w:pStyle w:val="Prrafodelista"/>
        <w:numPr>
          <w:ilvl w:val="0"/>
          <w:numId w:val="3"/>
        </w:numPr>
        <w:spacing w:beforeLines="30" w:before="72" w:afterLines="30" w:after="72" w:line="360" w:lineRule="auto"/>
        <w:ind w:left="284" w:hanging="284"/>
        <w:jc w:val="both"/>
        <w:rPr>
          <w:rFonts w:ascii="Times New Roman" w:eastAsia="Times New Roman" w:hAnsi="Times New Roman"/>
          <w:spacing w:val="20"/>
          <w:sz w:val="24"/>
          <w:szCs w:val="24"/>
        </w:rPr>
      </w:pPr>
      <w:r w:rsidRPr="006D523C">
        <w:rPr>
          <w:rFonts w:ascii="Times New Roman" w:eastAsia="Times New Roman" w:hAnsi="Times New Roman"/>
          <w:spacing w:val="20"/>
          <w:sz w:val="24"/>
          <w:szCs w:val="24"/>
        </w:rPr>
        <w:t>Ley No. 502-08 del Libro y Bibliotecas;</w:t>
      </w:r>
    </w:p>
    <w:p w14:paraId="2F1D0384" w14:textId="77777777" w:rsidR="00933D9D" w:rsidRPr="006D523C" w:rsidRDefault="00933D9D" w:rsidP="00810248">
      <w:pPr>
        <w:pStyle w:val="Prrafodelista"/>
        <w:numPr>
          <w:ilvl w:val="0"/>
          <w:numId w:val="3"/>
        </w:numPr>
        <w:spacing w:beforeLines="30" w:before="72" w:afterLines="30" w:after="72" w:line="360" w:lineRule="auto"/>
        <w:ind w:left="284" w:hanging="284"/>
        <w:jc w:val="both"/>
        <w:rPr>
          <w:rFonts w:ascii="Times New Roman" w:eastAsia="Times New Roman" w:hAnsi="Times New Roman"/>
          <w:spacing w:val="20"/>
          <w:sz w:val="24"/>
          <w:szCs w:val="24"/>
        </w:rPr>
      </w:pPr>
      <w:r w:rsidRPr="006D523C">
        <w:rPr>
          <w:rFonts w:ascii="Times New Roman" w:eastAsia="Times New Roman" w:hAnsi="Times New Roman"/>
          <w:spacing w:val="20"/>
          <w:sz w:val="24"/>
          <w:szCs w:val="24"/>
        </w:rPr>
        <w:t xml:space="preserve">Ley No. 108-10 para el Fomento de la Actividad Cinematográfica en La República Dominicana; </w:t>
      </w:r>
    </w:p>
    <w:p w14:paraId="071CA850" w14:textId="77777777" w:rsidR="00933D9D" w:rsidRPr="006D523C" w:rsidRDefault="00933D9D" w:rsidP="00810248">
      <w:pPr>
        <w:pStyle w:val="Prrafodelista"/>
        <w:numPr>
          <w:ilvl w:val="0"/>
          <w:numId w:val="3"/>
        </w:numPr>
        <w:spacing w:beforeLines="30" w:before="72" w:afterLines="30" w:after="72" w:line="360" w:lineRule="auto"/>
        <w:ind w:left="284" w:hanging="284"/>
        <w:jc w:val="both"/>
        <w:rPr>
          <w:rFonts w:ascii="Times New Roman" w:eastAsia="Times New Roman" w:hAnsi="Times New Roman"/>
          <w:spacing w:val="20"/>
          <w:sz w:val="24"/>
          <w:szCs w:val="24"/>
        </w:rPr>
      </w:pPr>
      <w:r w:rsidRPr="006D523C">
        <w:rPr>
          <w:rFonts w:ascii="Times New Roman" w:eastAsia="Times New Roman" w:hAnsi="Times New Roman"/>
          <w:spacing w:val="20"/>
          <w:sz w:val="24"/>
          <w:szCs w:val="24"/>
        </w:rPr>
        <w:t xml:space="preserve">Ley No. 318 que crea el Museo del Hombre Dominicano; </w:t>
      </w:r>
    </w:p>
    <w:p w14:paraId="7171B1DE" w14:textId="77777777" w:rsidR="00933D9D" w:rsidRPr="006D523C" w:rsidRDefault="00933D9D" w:rsidP="00810248">
      <w:pPr>
        <w:pStyle w:val="Prrafodelista"/>
        <w:numPr>
          <w:ilvl w:val="0"/>
          <w:numId w:val="3"/>
        </w:numPr>
        <w:spacing w:beforeLines="30" w:before="72" w:afterLines="30" w:after="72" w:line="360" w:lineRule="auto"/>
        <w:ind w:left="284" w:hanging="284"/>
        <w:jc w:val="both"/>
        <w:rPr>
          <w:rFonts w:ascii="Times New Roman" w:eastAsia="Times New Roman" w:hAnsi="Times New Roman"/>
          <w:spacing w:val="20"/>
          <w:sz w:val="24"/>
          <w:szCs w:val="24"/>
        </w:rPr>
      </w:pPr>
      <w:r w:rsidRPr="006D523C">
        <w:rPr>
          <w:rFonts w:ascii="Times New Roman" w:eastAsia="Times New Roman" w:hAnsi="Times New Roman"/>
          <w:spacing w:val="20"/>
          <w:sz w:val="24"/>
          <w:szCs w:val="24"/>
        </w:rPr>
        <w:t>Ley No. 1951 Comisión Nacional de Espectáculos Públicos y Radiofonía (CNEPR);</w:t>
      </w:r>
    </w:p>
    <w:p w14:paraId="31C18351" w14:textId="77777777" w:rsidR="00933D9D" w:rsidRPr="006D523C" w:rsidRDefault="00933D9D" w:rsidP="00810248">
      <w:pPr>
        <w:pStyle w:val="Prrafodelista"/>
        <w:numPr>
          <w:ilvl w:val="0"/>
          <w:numId w:val="3"/>
        </w:numPr>
        <w:spacing w:beforeLines="30" w:before="72" w:afterLines="30" w:after="72" w:line="360" w:lineRule="auto"/>
        <w:ind w:left="284" w:hanging="284"/>
        <w:jc w:val="both"/>
        <w:rPr>
          <w:rFonts w:ascii="Times New Roman" w:eastAsia="Times New Roman" w:hAnsi="Times New Roman"/>
          <w:spacing w:val="20"/>
          <w:sz w:val="24"/>
          <w:szCs w:val="24"/>
        </w:rPr>
      </w:pPr>
      <w:r w:rsidRPr="006D523C">
        <w:rPr>
          <w:rFonts w:ascii="Times New Roman" w:eastAsia="Times New Roman" w:hAnsi="Times New Roman"/>
          <w:spacing w:val="20"/>
          <w:sz w:val="24"/>
          <w:szCs w:val="24"/>
        </w:rPr>
        <w:t>Ley No. 94 que crea el Centro Nacional de artesanía (CENADARTE);</w:t>
      </w:r>
    </w:p>
    <w:p w14:paraId="67D78307" w14:textId="77777777" w:rsidR="00933D9D" w:rsidRPr="006D523C" w:rsidRDefault="00933D9D" w:rsidP="00810248">
      <w:pPr>
        <w:pStyle w:val="Prrafodelista"/>
        <w:numPr>
          <w:ilvl w:val="0"/>
          <w:numId w:val="3"/>
        </w:numPr>
        <w:spacing w:beforeLines="30" w:before="72" w:afterLines="30" w:after="72" w:line="360" w:lineRule="auto"/>
        <w:ind w:left="284" w:hanging="284"/>
        <w:jc w:val="both"/>
        <w:rPr>
          <w:rFonts w:ascii="Times New Roman" w:eastAsia="Times New Roman" w:hAnsi="Times New Roman"/>
          <w:spacing w:val="20"/>
          <w:sz w:val="24"/>
          <w:szCs w:val="24"/>
        </w:rPr>
      </w:pPr>
      <w:r w:rsidRPr="006D523C">
        <w:rPr>
          <w:rFonts w:ascii="Times New Roman" w:eastAsia="Times New Roman" w:hAnsi="Times New Roman"/>
          <w:spacing w:val="20"/>
          <w:sz w:val="24"/>
          <w:szCs w:val="24"/>
        </w:rPr>
        <w:t>Ley No. 580 que crea el Museo de las Casas Reales;</w:t>
      </w:r>
    </w:p>
    <w:p w14:paraId="51CAA41F" w14:textId="77777777" w:rsidR="00933D9D" w:rsidRPr="006D523C" w:rsidRDefault="00933D9D" w:rsidP="00810248">
      <w:pPr>
        <w:pStyle w:val="Prrafodelista"/>
        <w:numPr>
          <w:ilvl w:val="0"/>
          <w:numId w:val="3"/>
        </w:numPr>
        <w:spacing w:beforeLines="30" w:before="72" w:afterLines="30" w:after="72" w:line="360" w:lineRule="auto"/>
        <w:ind w:left="284" w:hanging="284"/>
        <w:jc w:val="both"/>
        <w:rPr>
          <w:rFonts w:ascii="Times New Roman" w:eastAsia="Times New Roman" w:hAnsi="Times New Roman"/>
          <w:spacing w:val="20"/>
          <w:sz w:val="24"/>
          <w:szCs w:val="24"/>
        </w:rPr>
      </w:pPr>
      <w:r w:rsidRPr="006D523C">
        <w:rPr>
          <w:rFonts w:ascii="Times New Roman" w:eastAsia="Times New Roman" w:hAnsi="Times New Roman"/>
          <w:spacing w:val="20"/>
          <w:sz w:val="24"/>
          <w:szCs w:val="24"/>
        </w:rPr>
        <w:t xml:space="preserve">Ley No. 200-04 sobre Libre Acceso a la Información Pública; </w:t>
      </w:r>
    </w:p>
    <w:p w14:paraId="66070769" w14:textId="77777777" w:rsidR="00933D9D" w:rsidRPr="006D523C" w:rsidRDefault="00933D9D" w:rsidP="00933D9D">
      <w:pPr>
        <w:spacing w:beforeLines="30" w:before="72" w:afterLines="30" w:after="72"/>
        <w:jc w:val="both"/>
        <w:rPr>
          <w:u w:val="single"/>
        </w:rPr>
      </w:pPr>
      <w:r w:rsidRPr="006D523C">
        <w:rPr>
          <w:u w:val="single"/>
        </w:rPr>
        <w:t>Decretos:</w:t>
      </w:r>
    </w:p>
    <w:p w14:paraId="36B4324B" w14:textId="77777777" w:rsidR="00933D9D" w:rsidRPr="006D523C" w:rsidRDefault="00933D9D" w:rsidP="00810248">
      <w:pPr>
        <w:pStyle w:val="Prrafodelista"/>
        <w:numPr>
          <w:ilvl w:val="0"/>
          <w:numId w:val="3"/>
        </w:numPr>
        <w:spacing w:beforeLines="30" w:before="72" w:afterLines="30" w:after="72" w:line="360" w:lineRule="auto"/>
        <w:ind w:left="284" w:hanging="284"/>
        <w:jc w:val="both"/>
        <w:rPr>
          <w:rFonts w:ascii="Times New Roman" w:eastAsia="Times New Roman" w:hAnsi="Times New Roman"/>
          <w:spacing w:val="20"/>
          <w:sz w:val="24"/>
          <w:szCs w:val="24"/>
        </w:rPr>
      </w:pPr>
      <w:r w:rsidRPr="006D523C">
        <w:rPr>
          <w:rFonts w:ascii="Times New Roman" w:eastAsia="Times New Roman" w:hAnsi="Times New Roman"/>
          <w:spacing w:val="20"/>
          <w:sz w:val="24"/>
          <w:szCs w:val="24"/>
        </w:rPr>
        <w:t xml:space="preserve">Decreto No. 370-11 que establece el Reglamento de Aplicación de la Ley No. 108-10, para el Fomento de la Actividad Cinematográfica en La República Dominicana; </w:t>
      </w:r>
    </w:p>
    <w:p w14:paraId="39FA3758" w14:textId="77777777" w:rsidR="00933D9D" w:rsidRPr="006D523C" w:rsidRDefault="00933D9D" w:rsidP="00810248">
      <w:pPr>
        <w:pStyle w:val="Prrafodelista"/>
        <w:numPr>
          <w:ilvl w:val="0"/>
          <w:numId w:val="3"/>
        </w:numPr>
        <w:spacing w:beforeLines="30" w:before="72" w:afterLines="30" w:after="72" w:line="360" w:lineRule="auto"/>
        <w:ind w:left="284" w:hanging="284"/>
        <w:jc w:val="both"/>
        <w:rPr>
          <w:rFonts w:ascii="Times New Roman" w:eastAsia="Times New Roman" w:hAnsi="Times New Roman"/>
          <w:spacing w:val="20"/>
          <w:sz w:val="24"/>
          <w:szCs w:val="24"/>
        </w:rPr>
      </w:pPr>
      <w:r w:rsidRPr="006D523C">
        <w:rPr>
          <w:rFonts w:ascii="Times New Roman" w:eastAsia="Times New Roman" w:hAnsi="Times New Roman"/>
          <w:spacing w:val="20"/>
          <w:sz w:val="24"/>
          <w:szCs w:val="24"/>
        </w:rPr>
        <w:t xml:space="preserve">Decreto No. 212-97 que aprueba el Reglamento Orgánico del Teatro Nacional; </w:t>
      </w:r>
    </w:p>
    <w:p w14:paraId="4F2A0B7A" w14:textId="77777777" w:rsidR="00933D9D" w:rsidRPr="006D523C" w:rsidRDefault="00933D9D" w:rsidP="00810248">
      <w:pPr>
        <w:pStyle w:val="Prrafodelista"/>
        <w:numPr>
          <w:ilvl w:val="0"/>
          <w:numId w:val="3"/>
        </w:numPr>
        <w:spacing w:beforeLines="30" w:before="72" w:afterLines="30" w:after="72" w:line="360" w:lineRule="auto"/>
        <w:ind w:left="284" w:hanging="284"/>
        <w:jc w:val="both"/>
        <w:rPr>
          <w:rFonts w:ascii="Times New Roman" w:eastAsia="Times New Roman" w:hAnsi="Times New Roman"/>
          <w:spacing w:val="20"/>
          <w:sz w:val="24"/>
          <w:szCs w:val="24"/>
        </w:rPr>
      </w:pPr>
      <w:r w:rsidRPr="006D523C">
        <w:rPr>
          <w:rFonts w:ascii="Times New Roman" w:eastAsia="Times New Roman" w:hAnsi="Times New Roman"/>
          <w:spacing w:val="20"/>
          <w:sz w:val="24"/>
          <w:szCs w:val="24"/>
        </w:rPr>
        <w:t>Decreto No. 129-10 que establece el Reglamento para la Aplicación de la Ley General de Archivos de la República Dominicana;</w:t>
      </w:r>
    </w:p>
    <w:p w14:paraId="1B071F5D" w14:textId="77777777" w:rsidR="00933D9D" w:rsidRPr="006D523C" w:rsidRDefault="00933D9D" w:rsidP="00810248">
      <w:pPr>
        <w:pStyle w:val="Prrafodelista"/>
        <w:numPr>
          <w:ilvl w:val="0"/>
          <w:numId w:val="3"/>
        </w:numPr>
        <w:spacing w:beforeLines="30" w:before="72" w:afterLines="30" w:after="72" w:line="360" w:lineRule="auto"/>
        <w:ind w:left="284" w:hanging="284"/>
        <w:jc w:val="both"/>
        <w:rPr>
          <w:rFonts w:ascii="Times New Roman" w:eastAsia="Times New Roman" w:hAnsi="Times New Roman"/>
          <w:spacing w:val="20"/>
          <w:sz w:val="24"/>
          <w:szCs w:val="24"/>
        </w:rPr>
      </w:pPr>
      <w:r w:rsidRPr="006D523C">
        <w:rPr>
          <w:rFonts w:ascii="Times New Roman" w:eastAsia="Times New Roman" w:hAnsi="Times New Roman"/>
          <w:spacing w:val="20"/>
          <w:sz w:val="24"/>
          <w:szCs w:val="24"/>
        </w:rPr>
        <w:t>Decreto No. 343-99 que crea el Centro para Recuperación, Conservación y Difusión de la Música Dominicana, como organismo dependiente del Teatro Nacional;</w:t>
      </w:r>
    </w:p>
    <w:p w14:paraId="7B4AF6AB" w14:textId="77777777" w:rsidR="00933D9D" w:rsidRPr="006D523C" w:rsidRDefault="00933D9D" w:rsidP="00810248">
      <w:pPr>
        <w:pStyle w:val="Prrafodelista"/>
        <w:numPr>
          <w:ilvl w:val="0"/>
          <w:numId w:val="3"/>
        </w:numPr>
        <w:spacing w:beforeLines="30" w:before="72" w:afterLines="30" w:after="72" w:line="360" w:lineRule="auto"/>
        <w:ind w:left="284" w:hanging="284"/>
        <w:jc w:val="both"/>
        <w:rPr>
          <w:rFonts w:ascii="Times New Roman" w:eastAsia="Times New Roman" w:hAnsi="Times New Roman"/>
          <w:spacing w:val="20"/>
          <w:sz w:val="24"/>
          <w:szCs w:val="24"/>
        </w:rPr>
      </w:pPr>
      <w:r w:rsidRPr="006D523C">
        <w:rPr>
          <w:rFonts w:ascii="Times New Roman" w:eastAsia="Times New Roman" w:hAnsi="Times New Roman"/>
          <w:spacing w:val="20"/>
          <w:sz w:val="24"/>
          <w:szCs w:val="24"/>
        </w:rPr>
        <w:t>Decreto No. 301-05 que establece el Reglamento para el Funcionamiento y Organización de la Comisión Nacional de Espectáculos Públicos y Radiofonía;</w:t>
      </w:r>
    </w:p>
    <w:p w14:paraId="05E5EDB1" w14:textId="77777777" w:rsidR="00933D9D" w:rsidRPr="006D523C" w:rsidRDefault="00933D9D" w:rsidP="00810248">
      <w:pPr>
        <w:pStyle w:val="Prrafodelista"/>
        <w:numPr>
          <w:ilvl w:val="0"/>
          <w:numId w:val="3"/>
        </w:numPr>
        <w:spacing w:beforeLines="30" w:before="72" w:afterLines="30" w:after="72" w:line="360" w:lineRule="auto"/>
        <w:ind w:left="284" w:hanging="284"/>
        <w:jc w:val="both"/>
        <w:rPr>
          <w:rFonts w:ascii="Times New Roman" w:eastAsia="Times New Roman" w:hAnsi="Times New Roman"/>
          <w:spacing w:val="20"/>
          <w:sz w:val="24"/>
          <w:szCs w:val="24"/>
        </w:rPr>
      </w:pPr>
      <w:r w:rsidRPr="006D523C">
        <w:rPr>
          <w:rFonts w:ascii="Times New Roman" w:eastAsia="Times New Roman" w:hAnsi="Times New Roman"/>
          <w:spacing w:val="20"/>
          <w:sz w:val="24"/>
          <w:szCs w:val="24"/>
        </w:rPr>
        <w:t>Decreto No. 289-99 que crea Oficina Nacional de Patrimonio Cultural Subacuático</w:t>
      </w:r>
    </w:p>
    <w:p w14:paraId="60DC649C" w14:textId="77777777" w:rsidR="00933D9D" w:rsidRPr="006D523C" w:rsidRDefault="00933D9D" w:rsidP="00810248">
      <w:pPr>
        <w:pStyle w:val="Prrafodelista"/>
        <w:numPr>
          <w:ilvl w:val="0"/>
          <w:numId w:val="3"/>
        </w:numPr>
        <w:spacing w:beforeLines="30" w:before="72" w:afterLines="30" w:after="72" w:line="360" w:lineRule="auto"/>
        <w:ind w:left="284" w:hanging="284"/>
        <w:jc w:val="both"/>
        <w:rPr>
          <w:rFonts w:ascii="Times New Roman" w:eastAsia="Times New Roman" w:hAnsi="Times New Roman"/>
          <w:spacing w:val="20"/>
          <w:sz w:val="24"/>
          <w:szCs w:val="24"/>
        </w:rPr>
      </w:pPr>
      <w:r w:rsidRPr="006D523C">
        <w:rPr>
          <w:rFonts w:ascii="Times New Roman" w:eastAsia="Times New Roman" w:hAnsi="Times New Roman"/>
          <w:spacing w:val="20"/>
          <w:sz w:val="24"/>
          <w:szCs w:val="24"/>
        </w:rPr>
        <w:t xml:space="preserve">Decreto No. 4195 que crea el Reglamento de Aplicación de la Ley que crea la Oficina de Patrimonio Cultural de la Nación; </w:t>
      </w:r>
    </w:p>
    <w:p w14:paraId="020C8F30" w14:textId="77777777" w:rsidR="00933D9D" w:rsidRPr="006D523C" w:rsidRDefault="00933D9D" w:rsidP="00810248">
      <w:pPr>
        <w:pStyle w:val="Prrafodelista"/>
        <w:numPr>
          <w:ilvl w:val="0"/>
          <w:numId w:val="3"/>
        </w:numPr>
        <w:spacing w:beforeLines="30" w:before="72" w:afterLines="30" w:after="72" w:line="360" w:lineRule="auto"/>
        <w:ind w:left="284" w:hanging="284"/>
        <w:jc w:val="both"/>
        <w:rPr>
          <w:rFonts w:ascii="Times New Roman" w:eastAsia="Times New Roman" w:hAnsi="Times New Roman"/>
          <w:spacing w:val="20"/>
          <w:sz w:val="24"/>
          <w:szCs w:val="24"/>
        </w:rPr>
      </w:pPr>
      <w:r w:rsidRPr="006D523C">
        <w:rPr>
          <w:rFonts w:ascii="Times New Roman" w:eastAsia="Times New Roman" w:hAnsi="Times New Roman"/>
          <w:spacing w:val="20"/>
          <w:sz w:val="24"/>
          <w:szCs w:val="24"/>
        </w:rPr>
        <w:lastRenderedPageBreak/>
        <w:t xml:space="preserve">Decreto No. 511-11 que crea el Reglamento de Aplicación de la Ley del Libro y Bibliotecas; </w:t>
      </w:r>
    </w:p>
    <w:p w14:paraId="36DDE819" w14:textId="77777777" w:rsidR="00933D9D" w:rsidRPr="006D523C" w:rsidRDefault="00933D9D" w:rsidP="00810248">
      <w:pPr>
        <w:pStyle w:val="Prrafodelista"/>
        <w:numPr>
          <w:ilvl w:val="0"/>
          <w:numId w:val="3"/>
        </w:numPr>
        <w:spacing w:beforeLines="30" w:before="72" w:afterLines="30" w:after="72" w:line="360" w:lineRule="auto"/>
        <w:ind w:left="284" w:hanging="284"/>
        <w:jc w:val="both"/>
        <w:rPr>
          <w:rFonts w:ascii="Times New Roman" w:eastAsia="Times New Roman" w:hAnsi="Times New Roman"/>
          <w:spacing w:val="20"/>
          <w:sz w:val="24"/>
          <w:szCs w:val="24"/>
        </w:rPr>
      </w:pPr>
      <w:r w:rsidRPr="006D523C">
        <w:rPr>
          <w:rFonts w:ascii="Times New Roman" w:eastAsia="Times New Roman" w:hAnsi="Times New Roman"/>
          <w:spacing w:val="20"/>
          <w:sz w:val="24"/>
          <w:szCs w:val="24"/>
        </w:rPr>
        <w:t>Decreto No. 99-03 que integra la Comisión Nacional de la República Dominicana para la UNESCO;</w:t>
      </w:r>
    </w:p>
    <w:p w14:paraId="7A1DE1BF" w14:textId="77777777" w:rsidR="00933D9D" w:rsidRPr="006D523C" w:rsidRDefault="00933D9D" w:rsidP="00810248">
      <w:pPr>
        <w:pStyle w:val="Prrafodelista"/>
        <w:numPr>
          <w:ilvl w:val="0"/>
          <w:numId w:val="3"/>
        </w:numPr>
        <w:spacing w:beforeLines="30" w:before="72" w:afterLines="30" w:after="72" w:line="360" w:lineRule="auto"/>
        <w:ind w:left="284" w:hanging="284"/>
        <w:jc w:val="both"/>
        <w:rPr>
          <w:spacing w:val="20"/>
          <w:sz w:val="24"/>
          <w:szCs w:val="24"/>
        </w:rPr>
      </w:pPr>
      <w:r w:rsidRPr="006D523C">
        <w:rPr>
          <w:rFonts w:ascii="Times New Roman" w:eastAsia="Times New Roman" w:hAnsi="Times New Roman"/>
          <w:spacing w:val="20"/>
          <w:sz w:val="24"/>
          <w:szCs w:val="24"/>
        </w:rPr>
        <w:t>Decreto No.3-02 que crea la Dirección de Fomento y Desarrollo de la Artesanía Nacional (FODEARTE);</w:t>
      </w:r>
    </w:p>
    <w:p w14:paraId="676A44FC" w14:textId="77777777" w:rsidR="00933D9D" w:rsidRPr="006D523C" w:rsidRDefault="00933D9D" w:rsidP="00810248">
      <w:pPr>
        <w:pStyle w:val="Prrafodelista"/>
        <w:numPr>
          <w:ilvl w:val="0"/>
          <w:numId w:val="3"/>
        </w:numPr>
        <w:spacing w:beforeLines="30" w:before="72" w:afterLines="30" w:after="72" w:line="360" w:lineRule="auto"/>
        <w:ind w:left="284" w:hanging="284"/>
        <w:jc w:val="both"/>
        <w:rPr>
          <w:rFonts w:ascii="Times New Roman" w:eastAsia="Times New Roman" w:hAnsi="Times New Roman"/>
          <w:spacing w:val="20"/>
          <w:sz w:val="24"/>
          <w:szCs w:val="24"/>
        </w:rPr>
      </w:pPr>
      <w:r w:rsidRPr="006D523C">
        <w:rPr>
          <w:spacing w:val="20"/>
          <w:sz w:val="24"/>
          <w:szCs w:val="24"/>
        </w:rPr>
        <w:t>Decreto No. 311-87 que crea el Reglamento Orgánico y Funcional del Museo de las Casas Reales;</w:t>
      </w:r>
    </w:p>
    <w:p w14:paraId="72E56743" w14:textId="77777777" w:rsidR="00933D9D" w:rsidRPr="006D523C" w:rsidRDefault="00933D9D" w:rsidP="00810248">
      <w:pPr>
        <w:pStyle w:val="Prrafodelista"/>
        <w:numPr>
          <w:ilvl w:val="0"/>
          <w:numId w:val="3"/>
        </w:numPr>
        <w:spacing w:beforeLines="30" w:before="72" w:afterLines="30" w:after="72" w:line="360" w:lineRule="auto"/>
        <w:ind w:left="284" w:hanging="284"/>
        <w:jc w:val="both"/>
        <w:rPr>
          <w:rFonts w:ascii="Times New Roman" w:eastAsia="Times New Roman" w:hAnsi="Times New Roman"/>
          <w:spacing w:val="20"/>
          <w:sz w:val="24"/>
          <w:szCs w:val="24"/>
        </w:rPr>
      </w:pPr>
      <w:r w:rsidRPr="006D523C">
        <w:rPr>
          <w:rFonts w:ascii="Times New Roman" w:eastAsia="Times New Roman" w:hAnsi="Times New Roman"/>
          <w:spacing w:val="20"/>
          <w:sz w:val="24"/>
          <w:szCs w:val="24"/>
        </w:rPr>
        <w:t>Decreto No. 1937 que crea el Centro de la Cultura de Santiago;</w:t>
      </w:r>
    </w:p>
    <w:p w14:paraId="65B76EDF" w14:textId="77777777" w:rsidR="00933D9D" w:rsidRPr="006D523C" w:rsidRDefault="00933D9D" w:rsidP="00810248">
      <w:pPr>
        <w:pStyle w:val="Prrafodelista"/>
        <w:numPr>
          <w:ilvl w:val="0"/>
          <w:numId w:val="3"/>
        </w:numPr>
        <w:spacing w:beforeLines="30" w:before="72" w:afterLines="30" w:after="72" w:line="360" w:lineRule="auto"/>
        <w:ind w:left="284" w:hanging="284"/>
        <w:jc w:val="both"/>
        <w:rPr>
          <w:rFonts w:ascii="Times New Roman" w:eastAsia="Times New Roman" w:hAnsi="Times New Roman"/>
          <w:spacing w:val="20"/>
          <w:sz w:val="24"/>
          <w:szCs w:val="24"/>
        </w:rPr>
      </w:pPr>
      <w:r w:rsidRPr="006D523C">
        <w:rPr>
          <w:rFonts w:ascii="Times New Roman" w:eastAsia="Times New Roman" w:hAnsi="Times New Roman"/>
          <w:spacing w:val="20"/>
          <w:sz w:val="24"/>
          <w:szCs w:val="24"/>
        </w:rPr>
        <w:t>Decreto No. 290-92 que crea e integra el Patronato Faro a Colón, que se encarga de velar por el mantenimiento, vigilancia y seguridad del monumento, así como de elaborar el reglamento administrativo, el presupuesto de gastos y el manual de operaciones;</w:t>
      </w:r>
    </w:p>
    <w:p w14:paraId="492552D4" w14:textId="77777777" w:rsidR="00933D9D" w:rsidRPr="006D523C" w:rsidRDefault="00933D9D" w:rsidP="00810248">
      <w:pPr>
        <w:pStyle w:val="Prrafodelista"/>
        <w:numPr>
          <w:ilvl w:val="0"/>
          <w:numId w:val="3"/>
        </w:numPr>
        <w:spacing w:beforeLines="30" w:before="72" w:afterLines="30" w:after="72" w:line="360" w:lineRule="auto"/>
        <w:ind w:left="284" w:hanging="284"/>
        <w:jc w:val="both"/>
        <w:rPr>
          <w:rFonts w:ascii="Times New Roman" w:eastAsia="Times New Roman" w:hAnsi="Times New Roman"/>
          <w:spacing w:val="20"/>
          <w:sz w:val="24"/>
          <w:szCs w:val="24"/>
        </w:rPr>
      </w:pPr>
      <w:r w:rsidRPr="006D523C">
        <w:rPr>
          <w:rFonts w:ascii="Times New Roman" w:eastAsia="Times New Roman" w:hAnsi="Times New Roman"/>
          <w:spacing w:val="20"/>
          <w:sz w:val="24"/>
          <w:szCs w:val="24"/>
        </w:rPr>
        <w:t>Decreto No. 289-89 que integra el Patronato Rector de la Galería de Arte Moderno (hoy Museo de Arte Moderno);</w:t>
      </w:r>
    </w:p>
    <w:p w14:paraId="37E7657C" w14:textId="77777777" w:rsidR="00933D9D" w:rsidRPr="006D523C" w:rsidRDefault="00933D9D" w:rsidP="00810248">
      <w:pPr>
        <w:pStyle w:val="Prrafodelista"/>
        <w:numPr>
          <w:ilvl w:val="0"/>
          <w:numId w:val="3"/>
        </w:numPr>
        <w:spacing w:beforeLines="30" w:before="72" w:afterLines="30" w:after="72" w:line="360" w:lineRule="auto"/>
        <w:ind w:left="284" w:hanging="284"/>
        <w:jc w:val="both"/>
        <w:rPr>
          <w:rFonts w:ascii="Times New Roman" w:eastAsia="Times New Roman" w:hAnsi="Times New Roman"/>
          <w:spacing w:val="20"/>
          <w:sz w:val="24"/>
          <w:szCs w:val="24"/>
        </w:rPr>
      </w:pPr>
      <w:r w:rsidRPr="006D523C">
        <w:rPr>
          <w:rFonts w:ascii="Times New Roman" w:eastAsia="Times New Roman" w:hAnsi="Times New Roman"/>
          <w:spacing w:val="20"/>
          <w:sz w:val="24"/>
          <w:szCs w:val="24"/>
        </w:rPr>
        <w:t xml:space="preserve">Decreto No. 45-86 que crea el Centro Interamericano de Restauración y Microfilmación de documentos, libros y fotografía (CENTROMIDCA) hoy denominado Centro Nacional de Conservación de Obras de Arte y Documentos (CENACOD); </w:t>
      </w:r>
    </w:p>
    <w:p w14:paraId="432D110D" w14:textId="77777777" w:rsidR="00933D9D" w:rsidRPr="006D523C" w:rsidRDefault="00933D9D" w:rsidP="00810248">
      <w:pPr>
        <w:pStyle w:val="Prrafodelista"/>
        <w:numPr>
          <w:ilvl w:val="0"/>
          <w:numId w:val="3"/>
        </w:numPr>
        <w:spacing w:beforeLines="30" w:before="72" w:afterLines="30" w:after="72" w:line="360" w:lineRule="auto"/>
        <w:ind w:left="284" w:hanging="284"/>
        <w:jc w:val="both"/>
        <w:rPr>
          <w:rFonts w:ascii="Times New Roman" w:eastAsia="Times New Roman" w:hAnsi="Times New Roman"/>
          <w:spacing w:val="20"/>
          <w:sz w:val="24"/>
          <w:szCs w:val="24"/>
        </w:rPr>
      </w:pPr>
      <w:r w:rsidRPr="006D523C">
        <w:rPr>
          <w:rFonts w:ascii="Times New Roman" w:eastAsia="Times New Roman" w:hAnsi="Times New Roman"/>
          <w:spacing w:val="20"/>
          <w:sz w:val="24"/>
          <w:szCs w:val="24"/>
        </w:rPr>
        <w:t>Decreto No. 220-93 que denomina "Patronato de la Ciudad Colonial de Santo Domingo", a la Comisión Dominicana Permanente para la Celebración del Quinto Centenario del Descubrimiento y Evangelización de América;</w:t>
      </w:r>
    </w:p>
    <w:p w14:paraId="32F3F2BF" w14:textId="77777777" w:rsidR="00933D9D" w:rsidRPr="006D523C" w:rsidRDefault="00933D9D" w:rsidP="00810248">
      <w:pPr>
        <w:pStyle w:val="Prrafodelista"/>
        <w:numPr>
          <w:ilvl w:val="0"/>
          <w:numId w:val="3"/>
        </w:numPr>
        <w:spacing w:beforeLines="30" w:before="72" w:afterLines="30" w:after="72" w:line="360" w:lineRule="auto"/>
        <w:ind w:left="284" w:hanging="284"/>
        <w:jc w:val="both"/>
        <w:rPr>
          <w:rFonts w:ascii="Times New Roman" w:eastAsia="Times New Roman" w:hAnsi="Times New Roman"/>
          <w:spacing w:val="20"/>
          <w:sz w:val="24"/>
          <w:szCs w:val="24"/>
        </w:rPr>
      </w:pPr>
      <w:r w:rsidRPr="006D523C">
        <w:rPr>
          <w:rFonts w:ascii="Times New Roman" w:eastAsia="Times New Roman" w:hAnsi="Times New Roman"/>
          <w:spacing w:val="20"/>
          <w:sz w:val="24"/>
          <w:szCs w:val="24"/>
        </w:rPr>
        <w:t xml:space="preserve">Decreto No. 296-93 que crea el Reglamento Orgánico y Funcional del Patronato de la Ciudad Colonial de Santo Domingo; </w:t>
      </w:r>
    </w:p>
    <w:p w14:paraId="53B446C1" w14:textId="77777777" w:rsidR="00933D9D" w:rsidRPr="006D523C" w:rsidRDefault="00933D9D" w:rsidP="00810248">
      <w:pPr>
        <w:pStyle w:val="Prrafodelista"/>
        <w:numPr>
          <w:ilvl w:val="0"/>
          <w:numId w:val="3"/>
        </w:numPr>
        <w:spacing w:beforeLines="30" w:before="72" w:afterLines="30" w:after="72" w:line="360" w:lineRule="auto"/>
        <w:ind w:left="284" w:hanging="284"/>
        <w:jc w:val="both"/>
        <w:rPr>
          <w:rFonts w:ascii="Times New Roman" w:eastAsia="Times New Roman" w:hAnsi="Times New Roman"/>
          <w:spacing w:val="20"/>
          <w:sz w:val="24"/>
          <w:szCs w:val="24"/>
        </w:rPr>
      </w:pPr>
      <w:r w:rsidRPr="006D523C">
        <w:rPr>
          <w:rFonts w:ascii="Times New Roman" w:eastAsia="Times New Roman" w:hAnsi="Times New Roman"/>
          <w:spacing w:val="20"/>
          <w:sz w:val="24"/>
          <w:szCs w:val="24"/>
        </w:rPr>
        <w:t>Decreto No.73-94 que crea e integra el Patronato del Teatro del Cibao;</w:t>
      </w:r>
    </w:p>
    <w:p w14:paraId="460B2AE3" w14:textId="77777777" w:rsidR="00933D9D" w:rsidRPr="006D523C" w:rsidRDefault="00933D9D" w:rsidP="00810248">
      <w:pPr>
        <w:pStyle w:val="Prrafodelista"/>
        <w:numPr>
          <w:ilvl w:val="0"/>
          <w:numId w:val="3"/>
        </w:numPr>
        <w:spacing w:beforeLines="30" w:before="72" w:afterLines="30" w:after="72" w:line="360" w:lineRule="auto"/>
        <w:ind w:left="284" w:hanging="284"/>
        <w:jc w:val="both"/>
        <w:rPr>
          <w:rFonts w:ascii="Times New Roman" w:eastAsia="Times New Roman" w:hAnsi="Times New Roman"/>
          <w:spacing w:val="20"/>
          <w:sz w:val="24"/>
          <w:szCs w:val="24"/>
        </w:rPr>
      </w:pPr>
      <w:r w:rsidRPr="006D523C">
        <w:rPr>
          <w:rFonts w:ascii="Times New Roman" w:eastAsia="Times New Roman" w:hAnsi="Times New Roman"/>
          <w:spacing w:val="20"/>
          <w:sz w:val="24"/>
          <w:szCs w:val="24"/>
        </w:rPr>
        <w:t>Decreto No. 475-97 que aprueba el Reglamento Interno de la Gobernaci6n de la Plaza de la Cultura “Juan Pablo Duarte”;</w:t>
      </w:r>
    </w:p>
    <w:p w14:paraId="357918F6" w14:textId="77777777" w:rsidR="00933D9D" w:rsidRPr="006D523C" w:rsidRDefault="00933D9D" w:rsidP="00810248">
      <w:pPr>
        <w:pStyle w:val="Prrafodelista"/>
        <w:numPr>
          <w:ilvl w:val="0"/>
          <w:numId w:val="3"/>
        </w:numPr>
        <w:spacing w:beforeLines="30" w:before="72" w:afterLines="30" w:after="72" w:line="360" w:lineRule="auto"/>
        <w:ind w:left="426" w:hanging="426"/>
        <w:jc w:val="both"/>
        <w:rPr>
          <w:rFonts w:ascii="Times New Roman" w:eastAsia="Times New Roman" w:hAnsi="Times New Roman"/>
          <w:spacing w:val="20"/>
          <w:sz w:val="24"/>
          <w:szCs w:val="24"/>
        </w:rPr>
      </w:pPr>
      <w:r w:rsidRPr="006D523C">
        <w:rPr>
          <w:rFonts w:ascii="Times New Roman" w:eastAsia="Times New Roman" w:hAnsi="Times New Roman"/>
          <w:spacing w:val="20"/>
          <w:sz w:val="24"/>
          <w:szCs w:val="24"/>
        </w:rPr>
        <w:t>Decreto No. 243-02 que crea la Editora Nacional dependiente de la Secretaría de Estado de Cultura;</w:t>
      </w:r>
    </w:p>
    <w:p w14:paraId="01BF6EB0" w14:textId="77777777" w:rsidR="00933D9D" w:rsidRPr="006D523C" w:rsidRDefault="00933D9D" w:rsidP="00810248">
      <w:pPr>
        <w:pStyle w:val="Prrafodelista"/>
        <w:numPr>
          <w:ilvl w:val="0"/>
          <w:numId w:val="3"/>
        </w:numPr>
        <w:spacing w:beforeLines="30" w:before="72" w:afterLines="30" w:after="72" w:line="360" w:lineRule="auto"/>
        <w:ind w:left="426" w:hanging="426"/>
        <w:jc w:val="both"/>
        <w:rPr>
          <w:rFonts w:ascii="Times New Roman" w:eastAsia="Times New Roman" w:hAnsi="Times New Roman"/>
          <w:spacing w:val="20"/>
          <w:sz w:val="24"/>
          <w:szCs w:val="24"/>
        </w:rPr>
      </w:pPr>
      <w:r w:rsidRPr="006D523C">
        <w:rPr>
          <w:rFonts w:ascii="Times New Roman" w:eastAsia="Times New Roman" w:hAnsi="Times New Roman"/>
          <w:spacing w:val="20"/>
          <w:sz w:val="24"/>
          <w:szCs w:val="24"/>
        </w:rPr>
        <w:t>Decreto No. 602-02 que crea e integra la Comisión Nacional de Carnaval;</w:t>
      </w:r>
    </w:p>
    <w:p w14:paraId="2805F6D5" w14:textId="77777777" w:rsidR="00933D9D" w:rsidRPr="006D523C" w:rsidRDefault="00933D9D" w:rsidP="00810248">
      <w:pPr>
        <w:pStyle w:val="Prrafodelista"/>
        <w:numPr>
          <w:ilvl w:val="0"/>
          <w:numId w:val="3"/>
        </w:numPr>
        <w:spacing w:beforeLines="30" w:before="72" w:afterLines="30" w:after="72" w:line="360" w:lineRule="auto"/>
        <w:ind w:left="426" w:hanging="426"/>
        <w:jc w:val="both"/>
        <w:rPr>
          <w:rFonts w:ascii="Times New Roman" w:eastAsia="Times New Roman" w:hAnsi="Times New Roman"/>
          <w:spacing w:val="20"/>
          <w:sz w:val="24"/>
          <w:szCs w:val="24"/>
        </w:rPr>
      </w:pPr>
      <w:r w:rsidRPr="006D523C">
        <w:rPr>
          <w:rFonts w:ascii="Times New Roman" w:eastAsia="Times New Roman" w:hAnsi="Times New Roman"/>
          <w:spacing w:val="20"/>
          <w:sz w:val="24"/>
          <w:szCs w:val="24"/>
        </w:rPr>
        <w:lastRenderedPageBreak/>
        <w:t>Decreto No. 56-10 que cambia la denominaci6n de las Secretarías de Estado por el de Ministerios;</w:t>
      </w:r>
    </w:p>
    <w:p w14:paraId="07DB1942" w14:textId="77777777" w:rsidR="00933D9D" w:rsidRPr="006D523C" w:rsidRDefault="00933D9D" w:rsidP="00810248">
      <w:pPr>
        <w:pStyle w:val="Prrafodelista"/>
        <w:numPr>
          <w:ilvl w:val="0"/>
          <w:numId w:val="3"/>
        </w:numPr>
        <w:spacing w:beforeLines="30" w:before="72" w:afterLines="30" w:after="72" w:line="360" w:lineRule="auto"/>
        <w:ind w:left="426" w:hanging="426"/>
        <w:jc w:val="both"/>
        <w:rPr>
          <w:rFonts w:ascii="Times New Roman" w:eastAsia="Times New Roman" w:hAnsi="Times New Roman"/>
          <w:spacing w:val="20"/>
          <w:sz w:val="24"/>
          <w:szCs w:val="24"/>
        </w:rPr>
      </w:pPr>
      <w:r w:rsidRPr="006D523C">
        <w:rPr>
          <w:rFonts w:ascii="Times New Roman" w:eastAsia="Times New Roman" w:hAnsi="Times New Roman"/>
          <w:spacing w:val="20"/>
          <w:sz w:val="24"/>
          <w:szCs w:val="24"/>
        </w:rPr>
        <w:t xml:space="preserve">Decreto No. 130-05 que aprueba el Reglamento de la Ley General de Libre Acceso a la Información Pública; </w:t>
      </w:r>
    </w:p>
    <w:p w14:paraId="40CB1A19" w14:textId="4A81FEA6" w:rsidR="0000052A" w:rsidRDefault="00933D9D" w:rsidP="00DE28FD">
      <w:pPr>
        <w:numPr>
          <w:ilvl w:val="0"/>
          <w:numId w:val="3"/>
        </w:numPr>
        <w:pBdr>
          <w:top w:val="nil"/>
          <w:left w:val="nil"/>
          <w:bottom w:val="nil"/>
          <w:right w:val="nil"/>
          <w:between w:val="nil"/>
        </w:pBdr>
        <w:spacing w:beforeLines="30" w:before="72" w:afterLines="30" w:after="72"/>
        <w:ind w:left="426" w:hanging="426"/>
        <w:jc w:val="both"/>
      </w:pPr>
      <w:r w:rsidRPr="006D523C">
        <w:rPr>
          <w:spacing w:val="20"/>
          <w:lang w:eastAsia="en-US"/>
        </w:rPr>
        <w:t>Decreto 558-21 que recoge el Reglamento de la Ley de Mecenazgo Cultural en la República Dominicana</w:t>
      </w:r>
      <w:r w:rsidRPr="006D523C">
        <w:t>;</w:t>
      </w:r>
    </w:p>
    <w:p w14:paraId="7812FB92" w14:textId="77777777" w:rsidR="0000052A" w:rsidRDefault="0000052A">
      <w:pPr>
        <w:spacing w:after="160" w:line="259" w:lineRule="auto"/>
      </w:pPr>
      <w:r>
        <w:br w:type="page"/>
      </w:r>
    </w:p>
    <w:p w14:paraId="49D3986F" w14:textId="25F55E62" w:rsidR="00DE28FD" w:rsidRDefault="00DE28FD" w:rsidP="00DE28FD">
      <w:pPr>
        <w:pBdr>
          <w:top w:val="nil"/>
          <w:left w:val="nil"/>
          <w:bottom w:val="nil"/>
          <w:right w:val="nil"/>
          <w:between w:val="nil"/>
        </w:pBdr>
        <w:spacing w:beforeLines="30" w:before="72" w:afterLines="30" w:after="72"/>
        <w:jc w:val="center"/>
        <w:rPr>
          <w:b/>
          <w:bCs/>
        </w:rPr>
      </w:pPr>
      <w:r w:rsidRPr="00DE28FD">
        <w:rPr>
          <w:b/>
          <w:bCs/>
        </w:rPr>
        <w:lastRenderedPageBreak/>
        <w:t>Principales funcionarios</w:t>
      </w:r>
    </w:p>
    <w:p w14:paraId="6F1999CB" w14:textId="0BF00B34" w:rsidR="00DE28FD" w:rsidRPr="00DE28FD" w:rsidRDefault="00DE28FD" w:rsidP="00DE28FD">
      <w:pPr>
        <w:pBdr>
          <w:top w:val="nil"/>
          <w:left w:val="nil"/>
          <w:bottom w:val="nil"/>
          <w:right w:val="nil"/>
          <w:between w:val="nil"/>
        </w:pBdr>
        <w:spacing w:beforeLines="30" w:before="72" w:afterLines="30" w:after="72"/>
        <w:rPr>
          <w:b/>
          <w:bCs/>
        </w:rPr>
      </w:pPr>
      <w:r w:rsidRPr="00D60090">
        <w:rPr>
          <w:rFonts w:eastAsia="Calibri"/>
          <w:noProof/>
          <w:color w:val="2B579A"/>
          <w:sz w:val="18"/>
          <w:shd w:val="clear" w:color="auto" w:fill="E6E6E6"/>
        </w:rPr>
        <mc:AlternateContent>
          <mc:Choice Requires="wps">
            <w:drawing>
              <wp:anchor distT="0" distB="0" distL="114300" distR="114300" simplePos="0" relativeHeight="251685888" behindDoc="1" locked="0" layoutInCell="1" allowOverlap="1" wp14:anchorId="33128598" wp14:editId="7B1568C4">
                <wp:simplePos x="0" y="0"/>
                <wp:positionH relativeFrom="margin">
                  <wp:align>center</wp:align>
                </wp:positionH>
                <wp:positionV relativeFrom="paragraph">
                  <wp:posOffset>76599</wp:posOffset>
                </wp:positionV>
                <wp:extent cx="463550" cy="0"/>
                <wp:effectExtent l="0" t="19050" r="31750" b="19050"/>
                <wp:wrapTight wrapText="bothSides">
                  <wp:wrapPolygon edited="0">
                    <wp:start x="0" y="-1"/>
                    <wp:lineTo x="0" y="-1"/>
                    <wp:lineTo x="22192" y="-1"/>
                    <wp:lineTo x="22192" y="-1"/>
                    <wp:lineTo x="0" y="-1"/>
                  </wp:wrapPolygon>
                </wp:wrapTight>
                <wp:docPr id="922974834"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C2E83F" id="Straight Connector 8" o:spid="_x0000_s1026" style="position:absolute;z-index:-2516305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6.05pt" to="36.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" strokecolor="#ee2a24" strokeweight="2.25pt">
                <v:stroke joinstyle="miter"/>
                <w10:wrap type="tight" anchorx="margin"/>
              </v:line>
            </w:pict>
          </mc:Fallback>
        </mc:AlternateContent>
      </w:r>
    </w:p>
    <w:p w14:paraId="74EBC386" w14:textId="3A1D669B" w:rsidR="00EF7585" w:rsidRDefault="00DE28FD" w:rsidP="00EF7585">
      <w:pPr>
        <w:pBdr>
          <w:top w:val="nil"/>
          <w:left w:val="nil"/>
          <w:bottom w:val="nil"/>
          <w:right w:val="nil"/>
          <w:between w:val="nil"/>
        </w:pBdr>
        <w:spacing w:beforeLines="30" w:before="72" w:afterLines="30" w:after="72"/>
        <w:jc w:val="both"/>
      </w:pPr>
      <w:r>
        <w:t>Milagros Germán</w:t>
      </w:r>
    </w:p>
    <w:p w14:paraId="37DF03F4" w14:textId="0E9AE983" w:rsidR="00EF7585" w:rsidRDefault="00EF7585" w:rsidP="00EF7585">
      <w:pPr>
        <w:pBdr>
          <w:top w:val="nil"/>
          <w:left w:val="nil"/>
          <w:bottom w:val="nil"/>
          <w:right w:val="nil"/>
          <w:between w:val="nil"/>
        </w:pBdr>
        <w:spacing w:beforeLines="30" w:before="72" w:afterLines="30" w:after="72"/>
        <w:jc w:val="both"/>
        <w:rPr>
          <w:b/>
          <w:bCs/>
        </w:rPr>
      </w:pPr>
      <w:r w:rsidRPr="00EF7585">
        <w:rPr>
          <w:b/>
          <w:bCs/>
        </w:rPr>
        <w:t>Ministra</w:t>
      </w:r>
      <w:r w:rsidR="00DE28FD" w:rsidRPr="00EF7585">
        <w:rPr>
          <w:b/>
          <w:bCs/>
        </w:rPr>
        <w:t xml:space="preserve"> de Cultura</w:t>
      </w:r>
    </w:p>
    <w:p w14:paraId="31AEBFAC" w14:textId="77777777" w:rsidR="0000052A" w:rsidRPr="00EF7585" w:rsidRDefault="0000052A" w:rsidP="00EF7585">
      <w:pPr>
        <w:pBdr>
          <w:top w:val="nil"/>
          <w:left w:val="nil"/>
          <w:bottom w:val="nil"/>
          <w:right w:val="nil"/>
          <w:between w:val="nil"/>
        </w:pBdr>
        <w:spacing w:beforeLines="30" w:before="72" w:afterLines="30" w:after="72"/>
        <w:jc w:val="both"/>
        <w:rPr>
          <w:b/>
          <w:bCs/>
        </w:rPr>
      </w:pPr>
    </w:p>
    <w:p w14:paraId="539F413E" w14:textId="35727F66" w:rsidR="00EF7585" w:rsidRDefault="00DE28FD" w:rsidP="00EF7585">
      <w:pPr>
        <w:pBdr>
          <w:top w:val="nil"/>
          <w:left w:val="nil"/>
          <w:bottom w:val="nil"/>
          <w:right w:val="nil"/>
          <w:between w:val="nil"/>
        </w:pBdr>
        <w:spacing w:beforeLines="30" w:before="72" w:afterLines="30" w:after="72"/>
        <w:jc w:val="both"/>
      </w:pPr>
      <w:r w:rsidRPr="00DE28FD">
        <w:t>Yeltsin D. Sánchez Moreno</w:t>
      </w:r>
    </w:p>
    <w:p w14:paraId="10F70AAE" w14:textId="67FD1257" w:rsidR="00EF7585" w:rsidRDefault="00EF7585" w:rsidP="00EF7585">
      <w:pPr>
        <w:pBdr>
          <w:top w:val="nil"/>
          <w:left w:val="nil"/>
          <w:bottom w:val="nil"/>
          <w:right w:val="nil"/>
          <w:between w:val="nil"/>
        </w:pBdr>
        <w:spacing w:beforeLines="30" w:before="72" w:afterLines="30" w:after="72"/>
        <w:jc w:val="both"/>
        <w:rPr>
          <w:b/>
          <w:bCs/>
        </w:rPr>
      </w:pPr>
      <w:r w:rsidRPr="00EF7585">
        <w:rPr>
          <w:b/>
          <w:bCs/>
        </w:rPr>
        <w:t>Director</w:t>
      </w:r>
      <w:r w:rsidR="00DE28FD" w:rsidRPr="00EF7585">
        <w:rPr>
          <w:b/>
          <w:bCs/>
        </w:rPr>
        <w:t xml:space="preserve"> de Gabinete Ministerial </w:t>
      </w:r>
    </w:p>
    <w:p w14:paraId="35F9684A" w14:textId="77777777" w:rsidR="0000052A" w:rsidRPr="00EF7585" w:rsidRDefault="0000052A" w:rsidP="00EF7585">
      <w:pPr>
        <w:pBdr>
          <w:top w:val="nil"/>
          <w:left w:val="nil"/>
          <w:bottom w:val="nil"/>
          <w:right w:val="nil"/>
          <w:between w:val="nil"/>
        </w:pBdr>
        <w:spacing w:beforeLines="30" w:before="72" w:afterLines="30" w:after="72"/>
        <w:jc w:val="both"/>
        <w:rPr>
          <w:b/>
          <w:bCs/>
        </w:rPr>
      </w:pPr>
    </w:p>
    <w:p w14:paraId="4212DAEB" w14:textId="5FD1A2BC" w:rsidR="00EF7585" w:rsidRDefault="00DE28FD" w:rsidP="00EF7585">
      <w:pPr>
        <w:pBdr>
          <w:top w:val="nil"/>
          <w:left w:val="nil"/>
          <w:bottom w:val="nil"/>
          <w:right w:val="nil"/>
          <w:between w:val="nil"/>
        </w:pBdr>
        <w:spacing w:beforeLines="30" w:before="72" w:afterLines="30" w:after="72"/>
        <w:jc w:val="both"/>
      </w:pPr>
      <w:r w:rsidRPr="00DE28FD">
        <w:t>José Modesto Yovani Cruz Durán</w:t>
      </w:r>
    </w:p>
    <w:p w14:paraId="6447A19E" w14:textId="72B585F1" w:rsidR="00EF7585" w:rsidRDefault="00EF7585" w:rsidP="00EF7585">
      <w:pPr>
        <w:pBdr>
          <w:top w:val="nil"/>
          <w:left w:val="nil"/>
          <w:bottom w:val="nil"/>
          <w:right w:val="nil"/>
          <w:between w:val="nil"/>
        </w:pBdr>
        <w:spacing w:beforeLines="30" w:before="72" w:afterLines="30" w:after="72"/>
        <w:jc w:val="both"/>
        <w:rPr>
          <w:b/>
          <w:bCs/>
        </w:rPr>
      </w:pPr>
      <w:r w:rsidRPr="00EF7585">
        <w:rPr>
          <w:b/>
          <w:bCs/>
        </w:rPr>
        <w:t>V</w:t>
      </w:r>
      <w:r w:rsidR="00DE28FD" w:rsidRPr="00EF7585">
        <w:rPr>
          <w:b/>
          <w:bCs/>
        </w:rPr>
        <w:t>iceministerio de Creatividad y Formación Artística</w:t>
      </w:r>
    </w:p>
    <w:p w14:paraId="17B429CF" w14:textId="77777777" w:rsidR="0000052A" w:rsidRPr="00EF7585" w:rsidRDefault="0000052A" w:rsidP="00EF7585">
      <w:pPr>
        <w:pBdr>
          <w:top w:val="nil"/>
          <w:left w:val="nil"/>
          <w:bottom w:val="nil"/>
          <w:right w:val="nil"/>
          <w:between w:val="nil"/>
        </w:pBdr>
        <w:spacing w:beforeLines="30" w:before="72" w:afterLines="30" w:after="72"/>
        <w:jc w:val="both"/>
        <w:rPr>
          <w:b/>
          <w:bCs/>
        </w:rPr>
      </w:pPr>
    </w:p>
    <w:p w14:paraId="6C5FB6B1" w14:textId="77777777" w:rsidR="00EF7585" w:rsidRDefault="00DE28FD" w:rsidP="00EF7585">
      <w:pPr>
        <w:pBdr>
          <w:top w:val="nil"/>
          <w:left w:val="nil"/>
          <w:bottom w:val="nil"/>
          <w:right w:val="nil"/>
          <w:between w:val="nil"/>
        </w:pBdr>
        <w:spacing w:beforeLines="30" w:before="72" w:afterLines="30" w:after="72"/>
        <w:jc w:val="both"/>
      </w:pPr>
      <w:proofErr w:type="spellStart"/>
      <w:r w:rsidRPr="00DE28FD">
        <w:t>Yamall</w:t>
      </w:r>
      <w:proofErr w:type="spellEnd"/>
      <w:r w:rsidRPr="00DE28FD">
        <w:t xml:space="preserve"> Nasser </w:t>
      </w:r>
      <w:proofErr w:type="spellStart"/>
      <w:r w:rsidRPr="00DE28FD">
        <w:t>Michelén</w:t>
      </w:r>
      <w:proofErr w:type="spellEnd"/>
      <w:r w:rsidRPr="00DE28FD">
        <w:t xml:space="preserve"> Stefan</w:t>
      </w:r>
      <w:r>
        <w:t xml:space="preserve"> </w:t>
      </w:r>
    </w:p>
    <w:p w14:paraId="23370A8A" w14:textId="38E075CC" w:rsidR="00EF7585" w:rsidRDefault="00EF7585" w:rsidP="00EF7585">
      <w:pPr>
        <w:pBdr>
          <w:top w:val="nil"/>
          <w:left w:val="nil"/>
          <w:bottom w:val="nil"/>
          <w:right w:val="nil"/>
          <w:between w:val="nil"/>
        </w:pBdr>
        <w:spacing w:beforeLines="30" w:before="72" w:afterLines="30" w:after="72"/>
        <w:jc w:val="both"/>
        <w:rPr>
          <w:b/>
          <w:bCs/>
        </w:rPr>
      </w:pPr>
      <w:r w:rsidRPr="00EF7585">
        <w:rPr>
          <w:b/>
          <w:bCs/>
        </w:rPr>
        <w:t>V</w:t>
      </w:r>
      <w:r w:rsidR="00DE28FD" w:rsidRPr="00EF7585">
        <w:rPr>
          <w:b/>
          <w:bCs/>
        </w:rPr>
        <w:t>iceministerio de Patrimonio Cultural</w:t>
      </w:r>
    </w:p>
    <w:p w14:paraId="2EEC122F" w14:textId="77777777" w:rsidR="0000052A" w:rsidRPr="00EF7585" w:rsidRDefault="0000052A" w:rsidP="00EF7585">
      <w:pPr>
        <w:pBdr>
          <w:top w:val="nil"/>
          <w:left w:val="nil"/>
          <w:bottom w:val="nil"/>
          <w:right w:val="nil"/>
          <w:between w:val="nil"/>
        </w:pBdr>
        <w:spacing w:beforeLines="30" w:before="72" w:afterLines="30" w:after="72"/>
        <w:jc w:val="both"/>
        <w:rPr>
          <w:b/>
          <w:bCs/>
        </w:rPr>
      </w:pPr>
    </w:p>
    <w:p w14:paraId="63FF05C0" w14:textId="77777777" w:rsidR="00EF7585" w:rsidRDefault="00DE28FD" w:rsidP="00EF7585">
      <w:pPr>
        <w:pBdr>
          <w:top w:val="nil"/>
          <w:left w:val="nil"/>
          <w:bottom w:val="nil"/>
          <w:right w:val="nil"/>
          <w:between w:val="nil"/>
        </w:pBdr>
        <w:spacing w:beforeLines="30" w:before="72" w:afterLines="30" w:after="72"/>
        <w:jc w:val="both"/>
      </w:pPr>
      <w:r w:rsidRPr="00DE28FD">
        <w:t>Ramón Pastor De Moya Rodríguez</w:t>
      </w:r>
    </w:p>
    <w:p w14:paraId="2937C9DD" w14:textId="1613E7B5" w:rsidR="00EF7585" w:rsidRDefault="00EF7585" w:rsidP="00EF7585">
      <w:pPr>
        <w:pBdr>
          <w:top w:val="nil"/>
          <w:left w:val="nil"/>
          <w:bottom w:val="nil"/>
          <w:right w:val="nil"/>
          <w:between w:val="nil"/>
        </w:pBdr>
        <w:spacing w:beforeLines="30" w:before="72" w:afterLines="30" w:after="72"/>
        <w:jc w:val="both"/>
        <w:rPr>
          <w:b/>
          <w:bCs/>
        </w:rPr>
      </w:pPr>
      <w:r w:rsidRPr="00EF7585">
        <w:rPr>
          <w:b/>
          <w:bCs/>
        </w:rPr>
        <w:t>V</w:t>
      </w:r>
      <w:r w:rsidR="00DE28FD" w:rsidRPr="00EF7585">
        <w:rPr>
          <w:b/>
          <w:bCs/>
        </w:rPr>
        <w:t>iceministerio de Identidad Cultural y Ciudadanía</w:t>
      </w:r>
    </w:p>
    <w:p w14:paraId="6FAD094E" w14:textId="77777777" w:rsidR="0000052A" w:rsidRPr="00EF7585" w:rsidRDefault="0000052A" w:rsidP="00EF7585">
      <w:pPr>
        <w:pBdr>
          <w:top w:val="nil"/>
          <w:left w:val="nil"/>
          <w:bottom w:val="nil"/>
          <w:right w:val="nil"/>
          <w:between w:val="nil"/>
        </w:pBdr>
        <w:spacing w:beforeLines="30" w:before="72" w:afterLines="30" w:after="72"/>
        <w:jc w:val="both"/>
        <w:rPr>
          <w:b/>
          <w:bCs/>
        </w:rPr>
      </w:pPr>
    </w:p>
    <w:p w14:paraId="37E32C20" w14:textId="77777777" w:rsidR="00EF7585" w:rsidRDefault="00AF2C8D" w:rsidP="00EF7585">
      <w:pPr>
        <w:pBdr>
          <w:top w:val="nil"/>
          <w:left w:val="nil"/>
          <w:bottom w:val="nil"/>
          <w:right w:val="nil"/>
          <w:between w:val="nil"/>
        </w:pBdr>
        <w:spacing w:beforeLines="30" w:before="72" w:afterLines="30" w:after="72"/>
        <w:jc w:val="both"/>
      </w:pPr>
      <w:r w:rsidRPr="00AF2C8D">
        <w:t>José Luis Pérez</w:t>
      </w:r>
    </w:p>
    <w:p w14:paraId="4D6DECD6" w14:textId="14ACC101" w:rsidR="00EF7585" w:rsidRDefault="00EF7585" w:rsidP="00EF7585">
      <w:pPr>
        <w:pBdr>
          <w:top w:val="nil"/>
          <w:left w:val="nil"/>
          <w:bottom w:val="nil"/>
          <w:right w:val="nil"/>
          <w:between w:val="nil"/>
        </w:pBdr>
        <w:spacing w:beforeLines="30" w:before="72" w:afterLines="30" w:after="72"/>
        <w:jc w:val="both"/>
        <w:rPr>
          <w:b/>
          <w:bCs/>
        </w:rPr>
      </w:pPr>
      <w:r w:rsidRPr="00EF7585">
        <w:rPr>
          <w:b/>
          <w:bCs/>
        </w:rPr>
        <w:t>V</w:t>
      </w:r>
      <w:r w:rsidR="00AF2C8D" w:rsidRPr="00EF7585">
        <w:rPr>
          <w:b/>
          <w:bCs/>
        </w:rPr>
        <w:t>iceministerio de Desarrollo, Innovación e Investigación Cultural</w:t>
      </w:r>
    </w:p>
    <w:p w14:paraId="3F286A01" w14:textId="77777777" w:rsidR="0000052A" w:rsidRPr="00EF7585" w:rsidRDefault="0000052A" w:rsidP="00EF7585">
      <w:pPr>
        <w:pBdr>
          <w:top w:val="nil"/>
          <w:left w:val="nil"/>
          <w:bottom w:val="nil"/>
          <w:right w:val="nil"/>
          <w:between w:val="nil"/>
        </w:pBdr>
        <w:spacing w:beforeLines="30" w:before="72" w:afterLines="30" w:after="72"/>
        <w:jc w:val="both"/>
        <w:rPr>
          <w:b/>
          <w:bCs/>
        </w:rPr>
      </w:pPr>
    </w:p>
    <w:p w14:paraId="1B1828DF" w14:textId="77777777" w:rsidR="00EF7585" w:rsidRDefault="00AF2C8D" w:rsidP="00EF7585">
      <w:pPr>
        <w:pBdr>
          <w:top w:val="nil"/>
          <w:left w:val="nil"/>
          <w:bottom w:val="nil"/>
          <w:right w:val="nil"/>
          <w:between w:val="nil"/>
        </w:pBdr>
        <w:spacing w:beforeLines="30" w:before="72" w:afterLines="30" w:after="72"/>
        <w:jc w:val="both"/>
      </w:pPr>
      <w:r w:rsidRPr="00AF2C8D">
        <w:t>Fernando Antonio Cruz</w:t>
      </w:r>
    </w:p>
    <w:p w14:paraId="615EF902" w14:textId="2777A4C7" w:rsidR="001919DD" w:rsidRPr="001919DD" w:rsidRDefault="00EF7585" w:rsidP="001919DD">
      <w:pPr>
        <w:pBdr>
          <w:top w:val="nil"/>
          <w:left w:val="nil"/>
          <w:bottom w:val="nil"/>
          <w:right w:val="nil"/>
          <w:between w:val="nil"/>
        </w:pBdr>
        <w:spacing w:beforeLines="30" w:before="72" w:afterLines="30" w:after="72"/>
        <w:jc w:val="both"/>
        <w:rPr>
          <w:b/>
          <w:bCs/>
        </w:rPr>
        <w:sectPr w:rsidR="001919DD" w:rsidRPr="001919DD" w:rsidSect="007A54C0">
          <w:footerReference w:type="default" r:id="rId14"/>
          <w:pgSz w:w="11906" w:h="16838"/>
          <w:pgMar w:top="1440" w:right="2160" w:bottom="1440" w:left="1440" w:header="706" w:footer="130" w:gutter="0"/>
          <w:pgNumType w:start="1"/>
          <w:cols w:space="720"/>
        </w:sectPr>
      </w:pPr>
      <w:r w:rsidRPr="00EF7585">
        <w:rPr>
          <w:b/>
          <w:bCs/>
        </w:rPr>
        <w:t>V</w:t>
      </w:r>
      <w:r w:rsidR="00AF2C8D" w:rsidRPr="00EF7585">
        <w:rPr>
          <w:b/>
          <w:bCs/>
        </w:rPr>
        <w:t>iceministerio para la Descentralización y Coordinación Territo</w:t>
      </w:r>
      <w:r w:rsidR="001919DD">
        <w:rPr>
          <w:b/>
          <w:bCs/>
        </w:rPr>
        <w:t>rial</w:t>
      </w:r>
    </w:p>
    <w:p w14:paraId="7B5EC175" w14:textId="2DF6E594" w:rsidR="00933D9D" w:rsidRPr="00085E0A" w:rsidRDefault="00933D9D" w:rsidP="00085E0A">
      <w:pPr>
        <w:pStyle w:val="Ttulo2"/>
        <w:spacing w:beforeLines="30" w:before="72" w:afterLines="30" w:after="72"/>
        <w:jc w:val="center"/>
        <w:rPr>
          <w:b w:val="0"/>
          <w:bCs w:val="0"/>
          <w:i/>
          <w:iCs w:val="0"/>
        </w:rPr>
      </w:pPr>
      <w:bookmarkStart w:id="24" w:name="_Toc91155702"/>
      <w:bookmarkStart w:id="25" w:name="_Toc122688334"/>
      <w:bookmarkStart w:id="26" w:name="_Toc155081485"/>
      <w:r w:rsidRPr="00085E0A">
        <w:rPr>
          <w:b w:val="0"/>
          <w:bCs w:val="0"/>
          <w:i/>
          <w:color w:val="767171" w:themeColor="background2" w:themeShade="80"/>
        </w:rPr>
        <w:lastRenderedPageBreak/>
        <w:t>2.3 Estructura organizativa</w:t>
      </w:r>
      <w:bookmarkEnd w:id="24"/>
      <w:bookmarkEnd w:id="25"/>
      <w:bookmarkEnd w:id="26"/>
    </w:p>
    <w:p w14:paraId="302F570A" w14:textId="6FA80C00" w:rsidR="00410C3F" w:rsidRPr="00410C3F" w:rsidRDefault="00933D9D" w:rsidP="00410C3F">
      <w:pPr>
        <w:spacing w:beforeLines="30" w:before="72" w:afterLines="30" w:after="72"/>
        <w:ind w:left="-426" w:firstLine="993"/>
        <w:jc w:val="both"/>
        <w:rPr>
          <w:u w:val="single"/>
        </w:rPr>
      </w:pPr>
      <w:r w:rsidRPr="59A45160">
        <w:rPr>
          <w:u w:val="single"/>
        </w:rPr>
        <w:t>Organigrama Estructural</w:t>
      </w:r>
    </w:p>
    <w:p w14:paraId="4C0E230D" w14:textId="77777777" w:rsidR="00410C3F" w:rsidRDefault="00410C3F" w:rsidP="00410C3F">
      <w:pPr>
        <w:spacing w:beforeLines="30" w:before="72" w:afterLines="30" w:after="72"/>
        <w:ind w:left="-426" w:firstLine="993"/>
        <w:jc w:val="both"/>
      </w:pPr>
      <w:r w:rsidRPr="00410C3F">
        <w:t xml:space="preserve">Para consultar </w:t>
      </w:r>
      <w:r w:rsidRPr="00410C3F">
        <w:t>el organigrama</w:t>
      </w:r>
      <w:r w:rsidRPr="00410C3F">
        <w:t xml:space="preserve">, </w:t>
      </w:r>
      <w:r>
        <w:t xml:space="preserve">hacer control + </w:t>
      </w:r>
      <w:proofErr w:type="spellStart"/>
      <w:proofErr w:type="gramStart"/>
      <w:r>
        <w:t>click</w:t>
      </w:r>
      <w:proofErr w:type="spellEnd"/>
      <w:proofErr w:type="gramEnd"/>
      <w:r>
        <w:t xml:space="preserve"> izquierdo en la imagen     </w:t>
      </w:r>
    </w:p>
    <w:p w14:paraId="73FDDA5F" w14:textId="6849BB6C" w:rsidR="00410C3F" w:rsidRPr="00410C3F" w:rsidRDefault="00410C3F" w:rsidP="00410C3F">
      <w:pPr>
        <w:spacing w:beforeLines="30" w:before="72" w:afterLines="30" w:after="72"/>
        <w:ind w:left="-426" w:firstLine="993"/>
        <w:jc w:val="both"/>
      </w:pPr>
      <w:r>
        <w:t>debajo:</w:t>
      </w:r>
    </w:p>
    <w:p w14:paraId="53043E11" w14:textId="2096459A" w:rsidR="00410C3F" w:rsidRDefault="00410C3F" w:rsidP="00EC13A1">
      <w:pPr>
        <w:spacing w:beforeLines="30" w:before="72" w:afterLines="30" w:after="72"/>
        <w:rPr>
          <w:noProof/>
          <w:color w:val="2B579A"/>
          <w:shd w:val="clear" w:color="auto" w:fill="E6E6E6"/>
        </w:rPr>
      </w:pPr>
      <w:r>
        <w:rPr>
          <w:noProof/>
          <w:color w:val="2B579A"/>
          <w:shd w:val="clear" w:color="auto" w:fill="E6E6E6"/>
        </w:rPr>
        <w:drawing>
          <wp:inline distT="0" distB="0" distL="0" distR="0" wp14:anchorId="7CD31A33" wp14:editId="5DBD9894">
            <wp:extent cx="5446583" cy="4128940"/>
            <wp:effectExtent l="0" t="0" r="1905" b="5080"/>
            <wp:docPr id="787675872" name="Imagen 787675872">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760838" name="Imagen 3">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72262" cy="4148407"/>
                    </a:xfrm>
                    <a:prstGeom prst="rect">
                      <a:avLst/>
                    </a:prstGeom>
                    <a:noFill/>
                  </pic:spPr>
                </pic:pic>
              </a:graphicData>
            </a:graphic>
          </wp:inline>
        </w:drawing>
      </w:r>
    </w:p>
    <w:p w14:paraId="57C00172" w14:textId="77777777" w:rsidR="001919DD" w:rsidRPr="001919DD" w:rsidRDefault="001919DD" w:rsidP="001919DD">
      <w:bookmarkStart w:id="27" w:name="_Toc91155703"/>
      <w:bookmarkStart w:id="28" w:name="_Toc122688335"/>
    </w:p>
    <w:p w14:paraId="094D99FA" w14:textId="04089A74" w:rsidR="00933D9D" w:rsidRPr="00085E0A" w:rsidRDefault="00933D9D" w:rsidP="00085E0A">
      <w:pPr>
        <w:pStyle w:val="Ttulo2"/>
        <w:spacing w:beforeLines="30" w:before="72" w:afterLines="30" w:after="72"/>
        <w:jc w:val="center"/>
        <w:rPr>
          <w:b w:val="0"/>
          <w:bCs w:val="0"/>
          <w:i/>
          <w:iCs w:val="0"/>
        </w:rPr>
      </w:pPr>
      <w:bookmarkStart w:id="29" w:name="_Toc155081486"/>
      <w:r w:rsidRPr="00085E0A">
        <w:rPr>
          <w:b w:val="0"/>
          <w:bCs w:val="0"/>
          <w:i/>
          <w:color w:val="767171" w:themeColor="background2" w:themeShade="80"/>
        </w:rPr>
        <w:t>2.4 Planificación estratégica institucional</w:t>
      </w:r>
      <w:bookmarkEnd w:id="27"/>
      <w:bookmarkEnd w:id="28"/>
      <w:bookmarkEnd w:id="29"/>
    </w:p>
    <w:p w14:paraId="0118B170" w14:textId="77777777" w:rsidR="00933D9D" w:rsidRPr="00F85A31" w:rsidRDefault="00933D9D" w:rsidP="00933D9D">
      <w:pPr>
        <w:spacing w:beforeLines="30" w:before="72" w:afterLines="30" w:after="72"/>
        <w:jc w:val="both"/>
      </w:pPr>
      <w:r w:rsidRPr="59A45160">
        <w:t>Al concluir tanto con el diagnóstico institucional, como con la revisión de nuestro marco estratégico y con el establecimiento de nuestros compromisos internos y externos para con nuestros usuarios, se llevó a cabo también la revisión de la estrategia que se había definido para el cuatrienio anterior. Dando como resultado, el establecimiento de una nueva estrategia para este periodo 2021-2024.</w:t>
      </w:r>
    </w:p>
    <w:p w14:paraId="2B5BD035" w14:textId="77777777" w:rsidR="00933D9D" w:rsidRPr="00F85A31" w:rsidRDefault="00933D9D" w:rsidP="00933D9D">
      <w:pPr>
        <w:spacing w:beforeLines="30" w:before="72" w:afterLines="30" w:after="72"/>
        <w:jc w:val="both"/>
      </w:pPr>
      <w:r w:rsidRPr="59A45160">
        <w:t xml:space="preserve">Dicha estrategia está conformada esencialmente por Ejes, los cuales son las grandes las líneas de intervención a nivel estratégico, y por Objetivos Estratégicos, que constituyen los logros que se desean alcanzar en un plazo determinado; Ejes y Objetivos que, en conjunto, trazan la ruta a seguir por la institución en los próximos 4 años. </w:t>
      </w:r>
      <w:bookmarkStart w:id="30" w:name="_Toc83651411"/>
    </w:p>
    <w:p w14:paraId="7C4F55C5" w14:textId="77777777" w:rsidR="00933D9D" w:rsidRPr="00F85A31" w:rsidRDefault="00933D9D" w:rsidP="00933D9D">
      <w:pPr>
        <w:spacing w:beforeLines="30" w:before="72" w:afterLines="30" w:after="72"/>
        <w:jc w:val="both"/>
        <w:rPr>
          <w:u w:val="single"/>
        </w:rPr>
      </w:pPr>
      <w:r w:rsidRPr="59A45160">
        <w:rPr>
          <w:u w:val="single"/>
        </w:rPr>
        <w:t>Ejes Estratégicos</w:t>
      </w:r>
      <w:bookmarkEnd w:id="30"/>
    </w:p>
    <w:p w14:paraId="0A9A6E14" w14:textId="77777777" w:rsidR="00933D9D" w:rsidRPr="00F85A31" w:rsidRDefault="00933D9D" w:rsidP="00933D9D">
      <w:pPr>
        <w:spacing w:beforeLines="30" w:before="72" w:afterLines="30" w:after="72"/>
        <w:jc w:val="both"/>
      </w:pPr>
      <w:r w:rsidRPr="59A45160">
        <w:t>El Plan Estratégico Institucional 2021-2024 del MINC se compone de 5 grandes ejes o focos de acción bajo los cuales se han de agrupar todas las iniciativas estratégicas a ejecutar cada año, recopiladas en el Plan Operativo Anual (POA), y que, a su vez, estarán alineadas a los Objetivos Estratégicos que correspondan en cada caso para cada eje. A continuación, se detalla en qué consiste cada uno de los cinco ejes:</w:t>
      </w:r>
    </w:p>
    <w:p w14:paraId="617DA8BD" w14:textId="77777777" w:rsidR="00933D9D" w:rsidRPr="00D97AF9" w:rsidRDefault="00933D9D" w:rsidP="00810248">
      <w:pPr>
        <w:pStyle w:val="Prrafodelista"/>
        <w:numPr>
          <w:ilvl w:val="0"/>
          <w:numId w:val="5"/>
        </w:numPr>
        <w:spacing w:beforeLines="30" w:before="72" w:afterLines="30" w:after="72" w:line="360" w:lineRule="auto"/>
        <w:ind w:left="284" w:hanging="284"/>
        <w:jc w:val="both"/>
        <w:rPr>
          <w:rFonts w:ascii="Times New Roman" w:eastAsia="Times New Roman" w:hAnsi="Times New Roman"/>
          <w:spacing w:val="20"/>
          <w:sz w:val="24"/>
          <w:szCs w:val="24"/>
          <w:u w:val="single"/>
        </w:rPr>
      </w:pPr>
      <w:r w:rsidRPr="00D97AF9">
        <w:rPr>
          <w:rFonts w:ascii="Times New Roman" w:eastAsia="Times New Roman" w:hAnsi="Times New Roman"/>
          <w:spacing w:val="20"/>
          <w:sz w:val="24"/>
          <w:szCs w:val="24"/>
          <w:u w:val="single"/>
        </w:rPr>
        <w:t>Fortalecimiento Institucional</w:t>
      </w:r>
    </w:p>
    <w:p w14:paraId="2CBF52B2" w14:textId="77777777" w:rsidR="00933D9D" w:rsidRPr="00F85A31" w:rsidRDefault="00933D9D" w:rsidP="00933D9D">
      <w:pPr>
        <w:spacing w:beforeLines="30" w:before="72" w:afterLines="30" w:after="72"/>
        <w:jc w:val="both"/>
      </w:pPr>
      <w:r w:rsidRPr="59A45160">
        <w:t>Este foco ha sido concebido para establecer iniciativas que vayan acorde con seguir contribuyendo con la consolidación del Sistema Nacional de Cultura, con el posicionamiento y empoderamiento del Ministerio de Cultura como actor clave dentro del mismo, y en la modernización y la transparencia dentro del Estado, mediante el fortalecimiento de los sistemas de calidad, recursos humanos y de la infraestructura tecnológica en la institución.</w:t>
      </w:r>
    </w:p>
    <w:p w14:paraId="42D4500E" w14:textId="77777777" w:rsidR="00933D9D" w:rsidRPr="00D97AF9" w:rsidRDefault="00933D9D" w:rsidP="00810248">
      <w:pPr>
        <w:pStyle w:val="Prrafodelista"/>
        <w:numPr>
          <w:ilvl w:val="0"/>
          <w:numId w:val="5"/>
        </w:numPr>
        <w:spacing w:beforeLines="30" w:before="72" w:afterLines="30" w:after="72" w:line="360" w:lineRule="auto"/>
        <w:ind w:left="284" w:hanging="284"/>
        <w:jc w:val="both"/>
        <w:rPr>
          <w:rFonts w:ascii="Times New Roman" w:eastAsia="Times New Roman" w:hAnsi="Times New Roman"/>
          <w:spacing w:val="20"/>
          <w:sz w:val="24"/>
          <w:szCs w:val="24"/>
          <w:u w:val="single"/>
        </w:rPr>
      </w:pPr>
      <w:r w:rsidRPr="00D97AF9">
        <w:rPr>
          <w:rFonts w:ascii="Times New Roman" w:eastAsia="Times New Roman" w:hAnsi="Times New Roman"/>
          <w:spacing w:val="20"/>
          <w:sz w:val="24"/>
          <w:szCs w:val="24"/>
          <w:u w:val="single"/>
        </w:rPr>
        <w:t>Difusión de la Cultura</w:t>
      </w:r>
    </w:p>
    <w:p w14:paraId="660FF74F" w14:textId="77777777" w:rsidR="00933D9D" w:rsidRPr="00D97AF9" w:rsidRDefault="00933D9D" w:rsidP="00933D9D">
      <w:pPr>
        <w:spacing w:beforeLines="30" w:before="72" w:afterLines="30" w:after="72"/>
        <w:jc w:val="both"/>
      </w:pPr>
      <w:r w:rsidRPr="00D97AF9">
        <w:t>Este programa persigue continuar con la promoción y robustecimiento de las diversas prácticas y manifestaciones culturales que forman parte de la Cultura de nuestra nación; pretendiendo así fomentar el arraigo a nuestras raíces, no sólo a lo amplio de todo el territorio sino también en nuestra diáspora a nivel global.</w:t>
      </w:r>
    </w:p>
    <w:p w14:paraId="0D8F83D2" w14:textId="77777777" w:rsidR="00933D9D" w:rsidRPr="00D97AF9" w:rsidRDefault="00933D9D" w:rsidP="00810248">
      <w:pPr>
        <w:pStyle w:val="Prrafodelista"/>
        <w:numPr>
          <w:ilvl w:val="0"/>
          <w:numId w:val="5"/>
        </w:numPr>
        <w:spacing w:beforeLines="30" w:before="72" w:afterLines="30" w:after="72" w:line="360" w:lineRule="auto"/>
        <w:ind w:left="284" w:hanging="284"/>
        <w:jc w:val="both"/>
        <w:rPr>
          <w:rFonts w:ascii="Times New Roman" w:eastAsia="Times New Roman" w:hAnsi="Times New Roman"/>
          <w:spacing w:val="20"/>
          <w:sz w:val="24"/>
          <w:szCs w:val="24"/>
          <w:u w:val="single"/>
        </w:rPr>
      </w:pPr>
      <w:r w:rsidRPr="00D97AF9">
        <w:rPr>
          <w:rFonts w:ascii="Times New Roman" w:eastAsia="Times New Roman" w:hAnsi="Times New Roman"/>
          <w:spacing w:val="20"/>
          <w:sz w:val="24"/>
          <w:szCs w:val="24"/>
          <w:u w:val="single"/>
        </w:rPr>
        <w:t>Conservación y Salvaguarda del Patrimonio Material e Inmaterial</w:t>
      </w:r>
    </w:p>
    <w:p w14:paraId="5CE8E2CC" w14:textId="1772E963" w:rsidR="00933D9D" w:rsidRPr="00D97AF9" w:rsidRDefault="00933D9D" w:rsidP="00933D9D">
      <w:pPr>
        <w:spacing w:beforeLines="30" w:before="72" w:afterLines="30" w:after="72"/>
        <w:jc w:val="both"/>
      </w:pPr>
      <w:r w:rsidRPr="00D97AF9">
        <w:lastRenderedPageBreak/>
        <w:t>Este eje consiste en promover que se vele por la preservación de nuestro patrimonio cultural mueble, por la puesta en valor de nuestro patrimonio cultural inmueble y por la salvaguarda de nuestro patrimonio cultural inmaterial.</w:t>
      </w:r>
    </w:p>
    <w:p w14:paraId="6D51A6FD" w14:textId="77777777" w:rsidR="00933D9D" w:rsidRPr="00D97AF9" w:rsidRDefault="00933D9D" w:rsidP="00810248">
      <w:pPr>
        <w:pStyle w:val="Prrafodelista"/>
        <w:numPr>
          <w:ilvl w:val="0"/>
          <w:numId w:val="5"/>
        </w:numPr>
        <w:spacing w:beforeLines="30" w:before="72" w:afterLines="30" w:after="72" w:line="360" w:lineRule="auto"/>
        <w:ind w:left="284" w:hanging="284"/>
        <w:jc w:val="both"/>
        <w:rPr>
          <w:rFonts w:ascii="Times New Roman" w:eastAsia="Times New Roman" w:hAnsi="Times New Roman"/>
          <w:spacing w:val="20"/>
          <w:sz w:val="24"/>
          <w:szCs w:val="24"/>
          <w:u w:val="single"/>
        </w:rPr>
      </w:pPr>
      <w:r w:rsidRPr="00D97AF9">
        <w:rPr>
          <w:rFonts w:ascii="Times New Roman" w:eastAsia="Times New Roman" w:hAnsi="Times New Roman"/>
          <w:spacing w:val="20"/>
          <w:sz w:val="24"/>
          <w:szCs w:val="24"/>
          <w:u w:val="single"/>
        </w:rPr>
        <w:t>Fomento y Desarrollo de Industrias Culturales y Creativas</w:t>
      </w:r>
    </w:p>
    <w:p w14:paraId="708033EA" w14:textId="77777777" w:rsidR="00933D9D" w:rsidRPr="00D97AF9" w:rsidRDefault="00933D9D" w:rsidP="00933D9D">
      <w:pPr>
        <w:spacing w:beforeLines="30" w:before="72" w:afterLines="30" w:after="72"/>
        <w:jc w:val="both"/>
      </w:pPr>
      <w:r w:rsidRPr="00D97AF9">
        <w:t>En tanto que, como parte de la visión de las autoridades y el esfuerzo de cambiar la percepción de que invertir en la cultura es una inversión sin retorno, se ha definido este cuarto eje. El mismo se basa en fomentar el sector de las industrias culturales y creativas en el país con iniciativas y políticas, que permitan que sea valorado el impulso que da a la economía el conjunto de actividades propias de este sector.</w:t>
      </w:r>
    </w:p>
    <w:p w14:paraId="01548987" w14:textId="77777777" w:rsidR="00933D9D" w:rsidRPr="00D97AF9" w:rsidRDefault="00933D9D" w:rsidP="00810248">
      <w:pPr>
        <w:pStyle w:val="Prrafodelista"/>
        <w:numPr>
          <w:ilvl w:val="0"/>
          <w:numId w:val="5"/>
        </w:numPr>
        <w:spacing w:beforeLines="30" w:before="72" w:afterLines="30" w:after="72" w:line="360" w:lineRule="auto"/>
        <w:ind w:left="284" w:hanging="284"/>
        <w:jc w:val="both"/>
        <w:rPr>
          <w:rFonts w:ascii="Times New Roman" w:eastAsia="Times New Roman" w:hAnsi="Times New Roman"/>
          <w:spacing w:val="20"/>
          <w:sz w:val="24"/>
          <w:szCs w:val="24"/>
          <w:u w:val="single"/>
        </w:rPr>
      </w:pPr>
      <w:r w:rsidRPr="00D97AF9">
        <w:rPr>
          <w:rFonts w:ascii="Times New Roman" w:eastAsia="Times New Roman" w:hAnsi="Times New Roman"/>
          <w:spacing w:val="20"/>
          <w:sz w:val="24"/>
          <w:szCs w:val="24"/>
          <w:u w:val="single"/>
        </w:rPr>
        <w:t>Fortalecimiento del Sistema de Formación Artística</w:t>
      </w:r>
    </w:p>
    <w:p w14:paraId="232CBAB7" w14:textId="77777777" w:rsidR="00933D9D" w:rsidRPr="00D97AF9" w:rsidRDefault="00933D9D" w:rsidP="00933D9D">
      <w:pPr>
        <w:spacing w:beforeLines="30" w:before="72" w:afterLines="30" w:after="72"/>
        <w:jc w:val="both"/>
      </w:pPr>
      <w:r w:rsidRPr="00D97AF9">
        <w:t xml:space="preserve">Este eje tiene por norte alcanzar el robustecimiento de los sistemas de formación artística que son administrados por este Ministerio de Cultura, es decir, tanto el Sistema Especializado (Bellas Artes), como el Sistema de Escuelas Libres. Además, busca que sea ampliada la oferta de materias y disciplinas artísticas a nivel medio y básico en todas las escuelas a nivel nacional. </w:t>
      </w:r>
    </w:p>
    <w:p w14:paraId="0603BA94" w14:textId="77777777" w:rsidR="00933D9D" w:rsidRPr="00D97AF9" w:rsidRDefault="00933D9D" w:rsidP="00933D9D">
      <w:pPr>
        <w:spacing w:beforeLines="30" w:before="72" w:afterLines="30" w:after="72"/>
        <w:jc w:val="both"/>
      </w:pPr>
      <w:r w:rsidRPr="00D97AF9">
        <w:t>En la siguiente tabla se muestran concretamente los ejes y objetivos estratégicos que regirán el accionar de este Ministerio de Cultura durante el periodo 2021-2024: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2"/>
        <w:gridCol w:w="4134"/>
      </w:tblGrid>
      <w:tr w:rsidR="00933D9D" w:rsidRPr="00F85A31" w14:paraId="1AB6A2E3" w14:textId="77777777" w:rsidTr="00933D9D">
        <w:trPr>
          <w:tblHeader/>
        </w:trPr>
        <w:tc>
          <w:tcPr>
            <w:tcW w:w="4247" w:type="dxa"/>
            <w:shd w:val="clear" w:color="auto" w:fill="011C50"/>
            <w:vAlign w:val="center"/>
          </w:tcPr>
          <w:p w14:paraId="5819724E" w14:textId="77777777" w:rsidR="00933D9D" w:rsidRPr="00EC53E6" w:rsidRDefault="00933D9D" w:rsidP="00A455C2">
            <w:pPr>
              <w:spacing w:beforeLines="30" w:before="72" w:afterLines="30" w:after="72"/>
              <w:jc w:val="both"/>
              <w:rPr>
                <w:color w:val="FFFFFF"/>
                <w:sz w:val="28"/>
                <w:szCs w:val="28"/>
              </w:rPr>
            </w:pPr>
            <w:r w:rsidRPr="59A45160">
              <w:rPr>
                <w:color w:val="FFFFFF" w:themeColor="background1"/>
                <w:sz w:val="28"/>
                <w:szCs w:val="28"/>
              </w:rPr>
              <w:t>Eje</w:t>
            </w:r>
          </w:p>
        </w:tc>
        <w:tc>
          <w:tcPr>
            <w:tcW w:w="4247" w:type="dxa"/>
            <w:shd w:val="clear" w:color="auto" w:fill="011C50"/>
            <w:vAlign w:val="center"/>
          </w:tcPr>
          <w:p w14:paraId="6342F4CF" w14:textId="77777777" w:rsidR="00933D9D" w:rsidRPr="00EC53E6" w:rsidRDefault="00933D9D" w:rsidP="00A455C2">
            <w:pPr>
              <w:spacing w:beforeLines="30" w:before="72" w:afterLines="30" w:after="72"/>
              <w:jc w:val="both"/>
              <w:rPr>
                <w:color w:val="FFFFFF"/>
                <w:sz w:val="28"/>
                <w:szCs w:val="28"/>
              </w:rPr>
            </w:pPr>
            <w:r w:rsidRPr="59A45160">
              <w:rPr>
                <w:color w:val="FFFFFF" w:themeColor="background1"/>
                <w:sz w:val="28"/>
                <w:szCs w:val="28"/>
              </w:rPr>
              <w:t>Objetivo Estratégico</w:t>
            </w:r>
          </w:p>
        </w:tc>
      </w:tr>
      <w:tr w:rsidR="00933D9D" w:rsidRPr="00F85A31" w14:paraId="7A5B9645" w14:textId="77777777" w:rsidTr="00A455C2">
        <w:tc>
          <w:tcPr>
            <w:tcW w:w="4247" w:type="dxa"/>
            <w:shd w:val="clear" w:color="auto" w:fill="auto"/>
            <w:vAlign w:val="center"/>
          </w:tcPr>
          <w:p w14:paraId="6B939157" w14:textId="77777777" w:rsidR="00933D9D" w:rsidRPr="000925C8" w:rsidRDefault="00933D9D" w:rsidP="00810248">
            <w:pPr>
              <w:pStyle w:val="Prrafodelista"/>
              <w:numPr>
                <w:ilvl w:val="0"/>
                <w:numId w:val="4"/>
              </w:numPr>
              <w:spacing w:beforeLines="30" w:before="72" w:afterLines="30" w:after="72" w:line="360" w:lineRule="auto"/>
              <w:jc w:val="both"/>
              <w:rPr>
                <w:rFonts w:ascii="Times New Roman" w:eastAsia="Times New Roman" w:hAnsi="Times New Roman"/>
                <w:sz w:val="24"/>
                <w:szCs w:val="24"/>
                <w:lang w:eastAsia="es-MX"/>
              </w:rPr>
            </w:pPr>
            <w:r w:rsidRPr="000925C8">
              <w:rPr>
                <w:rFonts w:ascii="Times New Roman" w:eastAsia="Times New Roman" w:hAnsi="Times New Roman"/>
                <w:sz w:val="24"/>
                <w:szCs w:val="24"/>
                <w:lang w:eastAsia="es-MX"/>
              </w:rPr>
              <w:t>Fortalecimiento Institucional</w:t>
            </w:r>
          </w:p>
          <w:p w14:paraId="173B9D43" w14:textId="77777777" w:rsidR="00933D9D" w:rsidRPr="00F85A31" w:rsidRDefault="00933D9D" w:rsidP="00A455C2">
            <w:pPr>
              <w:spacing w:beforeLines="30" w:before="72" w:afterLines="30" w:after="72"/>
              <w:jc w:val="both"/>
            </w:pPr>
          </w:p>
        </w:tc>
        <w:tc>
          <w:tcPr>
            <w:tcW w:w="4247" w:type="dxa"/>
            <w:shd w:val="clear" w:color="auto" w:fill="auto"/>
          </w:tcPr>
          <w:p w14:paraId="650CC11E" w14:textId="77777777" w:rsidR="00933D9D" w:rsidRPr="00F85A31" w:rsidRDefault="00933D9D" w:rsidP="00A455C2">
            <w:pPr>
              <w:spacing w:beforeLines="30" w:before="72" w:afterLines="30" w:after="72"/>
              <w:jc w:val="both"/>
            </w:pPr>
            <w:r w:rsidRPr="59A45160">
              <w:t>1.1 Fortalecer y consolidar el Sistema nacional de cultura, para lograr el desarrollo cultural y acceso de la ciudadanía a los bienes y servicios culturales a través de la descentralización y participación.</w:t>
            </w:r>
          </w:p>
          <w:p w14:paraId="35599B6D" w14:textId="77777777" w:rsidR="00933D9D" w:rsidRPr="00F85A31" w:rsidRDefault="00933D9D" w:rsidP="00A455C2">
            <w:pPr>
              <w:spacing w:beforeLines="30" w:before="72" w:afterLines="30" w:after="72"/>
              <w:jc w:val="both"/>
            </w:pPr>
            <w:r w:rsidRPr="59A45160">
              <w:t>1.2 Implantar y establecer un sistema de Gestión de la Calidad orientado a la mejora continua de las operaciones, la gestión humana y la infraestructura tecnológica institucional.</w:t>
            </w:r>
          </w:p>
          <w:p w14:paraId="49AC8448" w14:textId="77777777" w:rsidR="00933D9D" w:rsidRPr="00F85A31" w:rsidRDefault="00933D9D" w:rsidP="00A455C2">
            <w:pPr>
              <w:spacing w:beforeLines="30" w:before="72" w:afterLines="30" w:after="72"/>
              <w:jc w:val="both"/>
            </w:pPr>
            <w:r w:rsidRPr="59A45160">
              <w:lastRenderedPageBreak/>
              <w:t>1.3 Fortalecer las capacidades, monitoreo y control del Ministerio de Cultura respecto al manejo de data estadística y del desarrollo y publicaciones de investigaciones relativas a manifestaciones culturales.</w:t>
            </w:r>
          </w:p>
        </w:tc>
      </w:tr>
      <w:tr w:rsidR="00933D9D" w:rsidRPr="00F85A31" w14:paraId="380B16CA" w14:textId="77777777" w:rsidTr="00A455C2">
        <w:tc>
          <w:tcPr>
            <w:tcW w:w="4247" w:type="dxa"/>
            <w:shd w:val="clear" w:color="auto" w:fill="auto"/>
            <w:vAlign w:val="center"/>
          </w:tcPr>
          <w:p w14:paraId="26A0C649" w14:textId="77777777" w:rsidR="00933D9D" w:rsidRPr="00F85A31" w:rsidRDefault="00933D9D" w:rsidP="00A455C2">
            <w:pPr>
              <w:spacing w:beforeLines="30" w:before="72" w:afterLines="30" w:after="72"/>
              <w:jc w:val="both"/>
            </w:pPr>
            <w:r w:rsidRPr="59A45160">
              <w:lastRenderedPageBreak/>
              <w:t>2. Difusión de la Cultura</w:t>
            </w:r>
          </w:p>
        </w:tc>
        <w:tc>
          <w:tcPr>
            <w:tcW w:w="4247" w:type="dxa"/>
            <w:shd w:val="clear" w:color="auto" w:fill="auto"/>
          </w:tcPr>
          <w:p w14:paraId="00E3A3AF" w14:textId="77777777" w:rsidR="00933D9D" w:rsidRPr="00F85A31" w:rsidRDefault="00933D9D" w:rsidP="00A455C2">
            <w:pPr>
              <w:spacing w:beforeLines="30" w:before="72" w:afterLines="30" w:after="72"/>
              <w:jc w:val="both"/>
            </w:pPr>
            <w:r w:rsidRPr="59A45160">
              <w:t>2.1 Promover y fomentar nuestras manifestaciones culturales a nivel nacional e internacional.</w:t>
            </w:r>
            <w:r>
              <w:br/>
            </w:r>
            <w:r w:rsidRPr="59A45160">
              <w:t>2.2 Fortalecer los vínculos entre nuestra cultura y la diáspora.</w:t>
            </w:r>
          </w:p>
        </w:tc>
      </w:tr>
      <w:tr w:rsidR="00933D9D" w:rsidRPr="00F85A31" w14:paraId="25E38DA0" w14:textId="77777777" w:rsidTr="00A455C2">
        <w:tc>
          <w:tcPr>
            <w:tcW w:w="4247" w:type="dxa"/>
            <w:shd w:val="clear" w:color="auto" w:fill="auto"/>
            <w:vAlign w:val="center"/>
          </w:tcPr>
          <w:p w14:paraId="1C760F4A" w14:textId="77777777" w:rsidR="00933D9D" w:rsidRPr="00F85A31" w:rsidRDefault="00933D9D" w:rsidP="00A455C2">
            <w:pPr>
              <w:spacing w:beforeLines="30" w:before="72" w:afterLines="30" w:after="72"/>
              <w:jc w:val="both"/>
            </w:pPr>
            <w:r w:rsidRPr="59A45160">
              <w:t>3. Conservación y Salvaguarda del Patrimonio Material e Inmaterial</w:t>
            </w:r>
          </w:p>
        </w:tc>
        <w:tc>
          <w:tcPr>
            <w:tcW w:w="4247" w:type="dxa"/>
            <w:shd w:val="clear" w:color="auto" w:fill="auto"/>
          </w:tcPr>
          <w:p w14:paraId="783548E5" w14:textId="77777777" w:rsidR="00933D9D" w:rsidRPr="00F85A31" w:rsidRDefault="00933D9D" w:rsidP="00A455C2">
            <w:pPr>
              <w:spacing w:beforeLines="30" w:before="72" w:afterLines="30" w:after="72"/>
              <w:jc w:val="both"/>
            </w:pPr>
            <w:r w:rsidRPr="59A45160">
              <w:t>3.1 Salvaguardar las manifestaciones del Patrimonio Cultural Inmaterial en los territorios.</w:t>
            </w:r>
          </w:p>
          <w:p w14:paraId="2F3A702E" w14:textId="77777777" w:rsidR="00933D9D" w:rsidRPr="00F85A31" w:rsidRDefault="00933D9D" w:rsidP="00A455C2">
            <w:pPr>
              <w:spacing w:beforeLines="30" w:before="72" w:afterLines="30" w:after="72"/>
              <w:jc w:val="both"/>
            </w:pPr>
            <w:r w:rsidRPr="59A45160">
              <w:t>3.2 Fomentar el Patrimonio Cultural Inmueble en los territorios.</w:t>
            </w:r>
          </w:p>
          <w:p w14:paraId="6FEE5945" w14:textId="77777777" w:rsidR="00933D9D" w:rsidRPr="00F85A31" w:rsidRDefault="00933D9D" w:rsidP="00A455C2">
            <w:pPr>
              <w:spacing w:beforeLines="30" w:before="72" w:afterLines="30" w:after="72"/>
              <w:jc w:val="both"/>
            </w:pPr>
            <w:r w:rsidRPr="59A45160">
              <w:t>3.3 Preservar, facilitar el acceso y concienciar sobre el Patrimonio Cultural Mueble nacional.</w:t>
            </w:r>
          </w:p>
        </w:tc>
      </w:tr>
      <w:tr w:rsidR="00933D9D" w:rsidRPr="00F85A31" w14:paraId="3C444084" w14:textId="77777777" w:rsidTr="00A455C2">
        <w:tc>
          <w:tcPr>
            <w:tcW w:w="4247" w:type="dxa"/>
            <w:shd w:val="clear" w:color="auto" w:fill="auto"/>
            <w:vAlign w:val="center"/>
          </w:tcPr>
          <w:p w14:paraId="25BCF9C9" w14:textId="77777777" w:rsidR="00933D9D" w:rsidRPr="00F85A31" w:rsidRDefault="00933D9D" w:rsidP="00A455C2">
            <w:pPr>
              <w:spacing w:beforeLines="30" w:before="72" w:afterLines="30" w:after="72"/>
              <w:jc w:val="both"/>
            </w:pPr>
            <w:r w:rsidRPr="59A45160">
              <w:t>4. Fomento y Desarrollo de Industrias Culturales y Creativas</w:t>
            </w:r>
          </w:p>
        </w:tc>
        <w:tc>
          <w:tcPr>
            <w:tcW w:w="4247" w:type="dxa"/>
            <w:shd w:val="clear" w:color="auto" w:fill="auto"/>
          </w:tcPr>
          <w:p w14:paraId="5DC75282" w14:textId="77777777" w:rsidR="00933D9D" w:rsidRPr="00F85A31" w:rsidRDefault="00933D9D" w:rsidP="00A455C2">
            <w:pPr>
              <w:spacing w:beforeLines="30" w:before="72" w:afterLines="30" w:after="72"/>
              <w:jc w:val="both"/>
            </w:pPr>
            <w:r w:rsidRPr="59A45160">
              <w:t xml:space="preserve">4.1 Fomentar las industrias culturales tradicionales y no tradicionales, y los mercados de bienes y servicios culturales como instrumentos para el desarrollo sostenible. </w:t>
            </w:r>
          </w:p>
          <w:p w14:paraId="42B531CC" w14:textId="77777777" w:rsidR="00933D9D" w:rsidRPr="00F85A31" w:rsidRDefault="00933D9D" w:rsidP="00A455C2">
            <w:pPr>
              <w:spacing w:beforeLines="30" w:before="72" w:afterLines="30" w:after="72"/>
              <w:jc w:val="both"/>
            </w:pPr>
            <w:r w:rsidRPr="59A45160">
              <w:t>4.2 Desarrollar mecanismos que fortalezcan el intercambio de productos culturales con el Sector Turismo.</w:t>
            </w:r>
          </w:p>
        </w:tc>
      </w:tr>
      <w:tr w:rsidR="00933D9D" w:rsidRPr="00F85A31" w14:paraId="44458A5A" w14:textId="77777777" w:rsidTr="00A455C2">
        <w:tc>
          <w:tcPr>
            <w:tcW w:w="4247" w:type="dxa"/>
            <w:shd w:val="clear" w:color="auto" w:fill="auto"/>
            <w:vAlign w:val="center"/>
          </w:tcPr>
          <w:p w14:paraId="216BE6E4" w14:textId="13AF0E98" w:rsidR="00933D9D" w:rsidRPr="00F85A31" w:rsidRDefault="00933D9D" w:rsidP="00A455C2">
            <w:pPr>
              <w:spacing w:beforeLines="30" w:before="72" w:afterLines="30" w:after="72"/>
              <w:jc w:val="both"/>
            </w:pPr>
            <w:r w:rsidRPr="59A45160">
              <w:t>5.</w:t>
            </w:r>
            <w:r w:rsidR="009E34D7">
              <w:t xml:space="preserve"> </w:t>
            </w:r>
            <w:r w:rsidRPr="59A45160">
              <w:t xml:space="preserve">Fortalecimiento del Sistema de Formación Artística </w:t>
            </w:r>
          </w:p>
        </w:tc>
        <w:tc>
          <w:tcPr>
            <w:tcW w:w="4247" w:type="dxa"/>
            <w:shd w:val="clear" w:color="auto" w:fill="auto"/>
          </w:tcPr>
          <w:p w14:paraId="438571A0" w14:textId="77777777" w:rsidR="00933D9D" w:rsidRPr="00F85A31" w:rsidRDefault="00933D9D" w:rsidP="00A455C2">
            <w:pPr>
              <w:spacing w:beforeLines="30" w:before="72" w:afterLines="30" w:after="72"/>
              <w:jc w:val="both"/>
            </w:pPr>
            <w:r w:rsidRPr="59A45160">
              <w:t>5.1 Fortalecer el Sistema de enseñanza de las Bellas Artes.</w:t>
            </w:r>
          </w:p>
          <w:p w14:paraId="7164D4D3" w14:textId="77777777" w:rsidR="00933D9D" w:rsidRPr="00F85A31" w:rsidRDefault="00933D9D" w:rsidP="00A455C2">
            <w:pPr>
              <w:spacing w:beforeLines="30" w:before="72" w:afterLines="30" w:after="72"/>
              <w:jc w:val="both"/>
            </w:pPr>
            <w:r w:rsidRPr="59A45160">
              <w:lastRenderedPageBreak/>
              <w:t>5.2 Robustecer la formación en temas de cultura y el Sistema de Escuelas Libres.</w:t>
            </w:r>
          </w:p>
        </w:tc>
      </w:tr>
    </w:tbl>
    <w:p w14:paraId="7EA2445F" w14:textId="77777777" w:rsidR="00933D9D" w:rsidRDefault="00933D9D" w:rsidP="00933D9D"/>
    <w:p w14:paraId="4D2099B8" w14:textId="77777777" w:rsidR="00410C3F" w:rsidRDefault="00410C3F" w:rsidP="00933D9D"/>
    <w:p w14:paraId="194918F6" w14:textId="77777777" w:rsidR="00410C3F" w:rsidRDefault="00410C3F" w:rsidP="00933D9D"/>
    <w:p w14:paraId="1EB38EA3" w14:textId="77777777" w:rsidR="00410C3F" w:rsidRDefault="00410C3F" w:rsidP="00933D9D"/>
    <w:p w14:paraId="0250C1E1" w14:textId="77777777" w:rsidR="00410C3F" w:rsidRDefault="00410C3F" w:rsidP="00933D9D"/>
    <w:p w14:paraId="5CF5FA07" w14:textId="77777777" w:rsidR="00410C3F" w:rsidRDefault="00410C3F" w:rsidP="00933D9D"/>
    <w:p w14:paraId="0FBD99F6" w14:textId="77777777" w:rsidR="00410C3F" w:rsidRDefault="00410C3F" w:rsidP="00933D9D"/>
    <w:p w14:paraId="4291C68C" w14:textId="77777777" w:rsidR="00410C3F" w:rsidRDefault="00410C3F" w:rsidP="00933D9D"/>
    <w:p w14:paraId="4FA662B6" w14:textId="77777777" w:rsidR="00933D9D" w:rsidRPr="00694794" w:rsidRDefault="00933D9D" w:rsidP="00933D9D">
      <w:pPr>
        <w:pStyle w:val="Ttulo1"/>
      </w:pPr>
      <w:bookmarkStart w:id="31" w:name="_Toc122688336"/>
      <w:bookmarkStart w:id="32" w:name="_Toc155081487"/>
      <w:r w:rsidRPr="59A45160">
        <w:t>III. RESULTADOS MISIONALES</w:t>
      </w:r>
      <w:bookmarkEnd w:id="31"/>
      <w:bookmarkEnd w:id="32"/>
    </w:p>
    <w:p w14:paraId="3D25AD98" w14:textId="77777777" w:rsidR="00933D9D" w:rsidRPr="00F85A31" w:rsidRDefault="00933D9D" w:rsidP="00933D9D">
      <w:pPr>
        <w:spacing w:beforeLines="30" w:before="72" w:afterLines="30" w:after="72"/>
        <w:jc w:val="both"/>
      </w:pPr>
      <w:r w:rsidRPr="00F85A31">
        <w:rPr>
          <w:rFonts w:eastAsia="Calibri"/>
          <w:noProof/>
          <w:color w:val="2B579A"/>
          <w:shd w:val="clear" w:color="auto" w:fill="E6E6E6"/>
        </w:rPr>
        <mc:AlternateContent>
          <mc:Choice Requires="wps">
            <w:drawing>
              <wp:anchor distT="0" distB="0" distL="114300" distR="114300" simplePos="0" relativeHeight="251683840" behindDoc="0" locked="0" layoutInCell="1" allowOverlap="1" wp14:anchorId="26262F48" wp14:editId="21F093EE">
                <wp:simplePos x="0" y="0"/>
                <wp:positionH relativeFrom="margin">
                  <wp:posOffset>2254250</wp:posOffset>
                </wp:positionH>
                <wp:positionV relativeFrom="paragraph">
                  <wp:posOffset>115570</wp:posOffset>
                </wp:positionV>
                <wp:extent cx="463550" cy="0"/>
                <wp:effectExtent l="22860" t="15875" r="18415" b="22225"/>
                <wp:wrapNone/>
                <wp:docPr id="837133037"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9790A7" id="Straight Connector 14" o:spid="_x0000_s1026" style="position:absolute;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322540F1" w14:textId="44B51ADB" w:rsidR="00410C3F" w:rsidRPr="00933D9D" w:rsidRDefault="00933D9D" w:rsidP="00410C3F">
      <w:pPr>
        <w:spacing w:beforeLines="30" w:before="72" w:afterLines="30" w:after="72"/>
        <w:jc w:val="center"/>
      </w:pPr>
      <w:r w:rsidRPr="59A45160">
        <w:t>Memoria institucional 202</w:t>
      </w:r>
      <w:r w:rsidR="00410C3F">
        <w:t>3</w:t>
      </w:r>
    </w:p>
    <w:p w14:paraId="3810A200" w14:textId="48EC11E6" w:rsidR="001F01CB" w:rsidRPr="00085E0A" w:rsidRDefault="00933D9D" w:rsidP="00085E0A">
      <w:pPr>
        <w:pStyle w:val="Ttulo2"/>
        <w:spacing w:after="160"/>
        <w:jc w:val="center"/>
        <w:rPr>
          <w:b w:val="0"/>
          <w:bCs w:val="0"/>
        </w:rPr>
      </w:pPr>
      <w:bookmarkStart w:id="33" w:name="_Toc139293880"/>
      <w:bookmarkStart w:id="34" w:name="_Toc155081488"/>
      <w:r w:rsidRPr="00085E0A">
        <w:rPr>
          <w:b w:val="0"/>
          <w:bCs w:val="0"/>
        </w:rPr>
        <w:t>3</w:t>
      </w:r>
      <w:r w:rsidR="001F01CB" w:rsidRPr="00085E0A">
        <w:rPr>
          <w:b w:val="0"/>
          <w:bCs w:val="0"/>
        </w:rPr>
        <w:t>.1 Información cuantitativa, cualitativa e indicadores de procesos Misionales</w:t>
      </w:r>
      <w:bookmarkStart w:id="35" w:name="_Toc108809219"/>
      <w:bookmarkEnd w:id="33"/>
      <w:bookmarkEnd w:id="34"/>
    </w:p>
    <w:p w14:paraId="7123BBB4" w14:textId="77777777" w:rsidR="001F01CB" w:rsidRPr="00933D9D" w:rsidRDefault="001F01CB" w:rsidP="00933D9D">
      <w:pPr>
        <w:spacing w:beforeLines="30" w:before="72" w:afterLines="30" w:after="72"/>
        <w:jc w:val="center"/>
        <w:rPr>
          <w:b/>
          <w:bCs/>
        </w:rPr>
      </w:pPr>
      <w:r w:rsidRPr="00933D9D">
        <w:rPr>
          <w:b/>
          <w:bCs/>
        </w:rPr>
        <w:t>Fortalecimiento Institucional</w:t>
      </w:r>
      <w:bookmarkEnd w:id="35"/>
    </w:p>
    <w:p w14:paraId="3887FC43" w14:textId="2C9C371F" w:rsidR="00CB64E3" w:rsidRPr="00933D9D" w:rsidRDefault="00CB64E3" w:rsidP="00933D9D">
      <w:pPr>
        <w:spacing w:beforeLines="30" w:before="72" w:afterLines="30" w:after="72"/>
        <w:jc w:val="both"/>
      </w:pPr>
      <w:r w:rsidRPr="00933D9D">
        <w:t xml:space="preserve">El Ministerio de Cultura (MINC), con el propósito de mejorar la calidad y ampliar la oferta de sus servicios internos para el sector público y privado, ha llevado a cabo un total de </w:t>
      </w:r>
      <w:r w:rsidR="000B1DC6" w:rsidRPr="00933D9D">
        <w:t>8</w:t>
      </w:r>
      <w:r w:rsidRPr="00933D9D">
        <w:t xml:space="preserve"> iniciativas. Estas tienen como objetivos la creación de herramientas para la presentación de proyectos culturales por parte de las Asociaciones Sin Fines de Lucro (ASFL) y diversos gestores culturales,</w:t>
      </w:r>
      <w:r w:rsidR="009754FA" w:rsidRPr="00933D9D">
        <w:t xml:space="preserve"> a través de un programa de fortalecimiento y capacitaciones; </w:t>
      </w:r>
      <w:r w:rsidRPr="00933D9D">
        <w:t>facilitar el acceso al financiamiento de proyectos a través de mecenas</w:t>
      </w:r>
      <w:r w:rsidR="009754FA" w:rsidRPr="00933D9D">
        <w:t xml:space="preserve"> y; e</w:t>
      </w:r>
      <w:r w:rsidRPr="00933D9D">
        <w:t>stablecer un sistema nacional de estadísticas</w:t>
      </w:r>
      <w:r w:rsidR="009754FA" w:rsidRPr="00933D9D">
        <w:t xml:space="preserve"> mediante la creación de un directorio de establecimiento de empresas culturales y creativas, el fortalecimiento de los registros administrativos y la implementación de una encuesta de consumo cultural. </w:t>
      </w:r>
      <w:r w:rsidRPr="00933D9D">
        <w:t xml:space="preserve"> </w:t>
      </w:r>
    </w:p>
    <w:p w14:paraId="7169436A" w14:textId="57F04B5C" w:rsidR="005938DA" w:rsidRPr="00933D9D" w:rsidRDefault="001F01CB" w:rsidP="00933D9D">
      <w:pPr>
        <w:spacing w:beforeLines="30" w:before="72" w:afterLines="30" w:after="72"/>
        <w:jc w:val="both"/>
      </w:pPr>
      <w:r w:rsidRPr="00933D9D">
        <w:t xml:space="preserve">En ese orden, como parte del fortalecimiento institucional, en el marco de la reciente designación del director general de Mecenazgo a través del Decreto núm. 31-23 de fecha 8 de febrero del 2023, se ha puesto en marcha una jornada de socialización para divulgar y dar a conocer la ley 340-19 y su reglamento. En ese sentido, se puso en implementación el conversatorio y la campaña digital “Conoce Mecenazgo”, donde se han realizado 9 encuentros para la difusión de la Ley 340-19, en las provincias Santo Domingo, Baní, San Juan de la Maguana, Hato Mayor del Rey y Santiago. Asimismo, a través de un programa de fortalecimiento de capacidades y conocimientos, se realizó el taller “Formulando mi proyecto de interés cultural”, donde participaron más de 50 </w:t>
      </w:r>
      <w:r w:rsidRPr="00933D9D">
        <w:lastRenderedPageBreak/>
        <w:t xml:space="preserve">gestores culturales. Por otro lado, se constituyó el Registro Nacional de Beneficiarios, para el cual a la fecha se han inscrito más de 200 gestores culturales.  </w:t>
      </w:r>
    </w:p>
    <w:p w14:paraId="338E5921" w14:textId="2824082A" w:rsidR="005938DA" w:rsidRPr="00EE3FB3" w:rsidRDefault="00A012EA" w:rsidP="00933D9D">
      <w:pPr>
        <w:spacing w:beforeLines="30" w:before="72" w:afterLines="30" w:after="72"/>
        <w:jc w:val="both"/>
        <w:rPr>
          <w:spacing w:val="20"/>
          <w:lang w:eastAsia="en-US"/>
        </w:rPr>
      </w:pPr>
      <w:r w:rsidRPr="00933D9D">
        <w:t xml:space="preserve">Además, se </w:t>
      </w:r>
      <w:proofErr w:type="spellStart"/>
      <w:r w:rsidRPr="00933D9D">
        <w:t>apertur</w:t>
      </w:r>
      <w:r w:rsidR="00ED3103" w:rsidRPr="00933D9D">
        <w:t>ó</w:t>
      </w:r>
      <w:proofErr w:type="spellEnd"/>
      <w:r w:rsidRPr="00933D9D">
        <w:t xml:space="preserve"> la primera </w:t>
      </w:r>
      <w:r w:rsidR="00ED3103" w:rsidRPr="00933D9D">
        <w:t>c</w:t>
      </w:r>
      <w:r w:rsidRPr="00933D9D">
        <w:t xml:space="preserve">onvocatoria </w:t>
      </w:r>
      <w:r w:rsidR="00ED3103" w:rsidRPr="00933D9D">
        <w:t>e</w:t>
      </w:r>
      <w:r w:rsidRPr="00933D9D">
        <w:t xml:space="preserve">special de </w:t>
      </w:r>
      <w:r w:rsidR="00ED3103" w:rsidRPr="00933D9D">
        <w:t>p</w:t>
      </w:r>
      <w:r w:rsidRPr="00933D9D">
        <w:t xml:space="preserve">royectos </w:t>
      </w:r>
      <w:r w:rsidR="00ED3103" w:rsidRPr="00933D9D">
        <w:t>c</w:t>
      </w:r>
      <w:r w:rsidRPr="00933D9D">
        <w:t>ulturales 2023, donde gestores, artistas, Asociaciones Sin Fines de Lucro y MiPymes de todas partes del país sometieron 127 proyectos culturales, abarcando los distintos sectores y subsectores del área cultural.</w:t>
      </w:r>
      <w:r w:rsidR="00EC3AE8" w:rsidRPr="00933D9D">
        <w:t xml:space="preserve"> De estos proyectos sometidos, el </w:t>
      </w:r>
      <w:r w:rsidR="00920C96">
        <w:t xml:space="preserve">Consejo de Mecenazgo </w:t>
      </w:r>
      <w:r w:rsidR="00EC3AE8" w:rsidRPr="00933D9D">
        <w:t>entregó la certificación de los 100 proyectos de las distintas categorías culturales y de distintas partes del país, la cual permitirá a los gestores iniciar la búsqueda de financiamiento para la ejecución de sus proyectos</w:t>
      </w:r>
    </w:p>
    <w:p w14:paraId="3A63B0F0" w14:textId="77777777" w:rsidR="00933D9D" w:rsidRDefault="00933D9D" w:rsidP="00933D9D">
      <w:pPr>
        <w:spacing w:beforeLines="30" w:before="72" w:afterLines="30" w:after="72"/>
        <w:jc w:val="both"/>
        <w:rPr>
          <w:b/>
          <w:bCs/>
        </w:rPr>
      </w:pPr>
    </w:p>
    <w:p w14:paraId="0FF0FBF9" w14:textId="16B860BB" w:rsidR="00A134C4" w:rsidRPr="00933D9D" w:rsidRDefault="00A134C4" w:rsidP="00933D9D">
      <w:pPr>
        <w:spacing w:beforeLines="30" w:before="72" w:afterLines="30" w:after="72"/>
        <w:jc w:val="both"/>
        <w:rPr>
          <w:b/>
          <w:bCs/>
        </w:rPr>
      </w:pPr>
      <w:r w:rsidRPr="00933D9D">
        <w:rPr>
          <w:b/>
          <w:bCs/>
        </w:rPr>
        <w:t xml:space="preserve">Sistema de Estadísticas Culturales </w:t>
      </w:r>
    </w:p>
    <w:p w14:paraId="37DBD9C9" w14:textId="1E8AF60D" w:rsidR="00A134C4" w:rsidRPr="00933D9D" w:rsidRDefault="00A134C4" w:rsidP="00933D9D">
      <w:pPr>
        <w:spacing w:beforeLines="30" w:before="72" w:afterLines="30" w:after="72"/>
        <w:jc w:val="both"/>
      </w:pPr>
      <w:r w:rsidRPr="00933D9D">
        <w:t>En aras de consolidar un sistema de datos estadísticos del sector cultural</w:t>
      </w:r>
      <w:r w:rsidR="00981BBA" w:rsidRPr="00933D9D">
        <w:t xml:space="preserve"> y en avance a la creación de la cuenta satélite,</w:t>
      </w:r>
      <w:r w:rsidRPr="00933D9D">
        <w:t xml:space="preserve"> en el año 2023, el Ministerio de Cultura en colaboración con el Banco Central de la República, la Organización de Estados Iberoamericanos (OEI) y la Comisión Económica para América Latina y el Caribe (CEPAL) </w:t>
      </w:r>
      <w:r w:rsidR="00981BBA" w:rsidRPr="00933D9D">
        <w:t>coordinó dos misiones con consultores técnicos para el levantamiento del Directorio de Establecimientos de Empresas Culturales y la encuesta de consumo cultural. En el marco de estas misiones técnicas y estratégicas, se concretizaron metodologías de trabajo</w:t>
      </w:r>
      <w:r w:rsidR="00C00C65" w:rsidRPr="00933D9D">
        <w:t xml:space="preserve"> y de intervención. Asimismo, se consensuó el marco muestral para la encuesta de consumo, misma que iniciará en marzo del próximo año. </w:t>
      </w:r>
    </w:p>
    <w:p w14:paraId="6A7CB47D" w14:textId="77777777" w:rsidR="00933D9D" w:rsidRDefault="00933D9D" w:rsidP="00933D9D">
      <w:pPr>
        <w:spacing w:beforeLines="30" w:before="72" w:afterLines="30" w:after="72"/>
        <w:jc w:val="both"/>
        <w:rPr>
          <w:b/>
          <w:bCs/>
        </w:rPr>
      </w:pPr>
    </w:p>
    <w:p w14:paraId="18E47BF7" w14:textId="37F26E42" w:rsidR="001F01CB" w:rsidRPr="00933D9D" w:rsidRDefault="001F01CB" w:rsidP="00933D9D">
      <w:pPr>
        <w:spacing w:beforeLines="30" w:before="72" w:afterLines="30" w:after="72"/>
        <w:jc w:val="both"/>
        <w:rPr>
          <w:b/>
          <w:bCs/>
        </w:rPr>
      </w:pPr>
      <w:r w:rsidRPr="00933D9D">
        <w:rPr>
          <w:b/>
          <w:bCs/>
        </w:rPr>
        <w:t>Sobre el Programa de Fortalecimiento de las ASFL</w:t>
      </w:r>
    </w:p>
    <w:p w14:paraId="107478DE" w14:textId="77777777" w:rsidR="001F01CB" w:rsidRPr="00933D9D" w:rsidRDefault="001F01CB" w:rsidP="00933D9D">
      <w:pPr>
        <w:spacing w:beforeLines="30" w:before="72" w:afterLines="30" w:after="72"/>
        <w:jc w:val="both"/>
      </w:pPr>
      <w:r w:rsidRPr="00933D9D">
        <w:t xml:space="preserve">Este programa es un trabajo realizado por las asociaciones sin fines de lucro es de gran importancia para el fortalecimiento y desarrollo de la sociedad, al favorecer la realización de programas y/o proyectos de interés público; propiciando la participación de la ciudadanía en la construcción y crecimiento de la sociedad dominicana. Las actividades de estas asociaciones trascienden con frecuencia creciente el ámbito del accionar posible para el sector público, estableciendo vínculos tanto con asociaciones similares a nivel local y en otros países, así como con instituciones públicas y organismos internacionales. Las asociaciones sin fines de lucro son un aliado clave para </w:t>
      </w:r>
      <w:r w:rsidRPr="00933D9D">
        <w:lastRenderedPageBreak/>
        <w:t xml:space="preserve">el desarrollo y la puesta en marcha en las comunidades de políticas públicas efectivas en beneficio del sector cultural nacional. </w:t>
      </w:r>
    </w:p>
    <w:p w14:paraId="5F4D90B9" w14:textId="77777777" w:rsidR="001F01CB" w:rsidRPr="00933D9D" w:rsidRDefault="001F01CB" w:rsidP="00933D9D">
      <w:pPr>
        <w:spacing w:beforeLines="30" w:before="72" w:afterLines="30" w:after="72"/>
        <w:jc w:val="both"/>
      </w:pPr>
      <w:r w:rsidRPr="00933D9D">
        <w:t>Actualmente en el Ministerio de Cultura contamos con ochenta y cuatro (84) asociaciones habilitadas de las cuales 10 fueron habilitadas en este primer semestre del presente año y cincuenta y ocho (58) cuentan con asignación de fondos para este ejercicio presupuestario 2023, incorporando 16 nuevas asociaciones en relación con el ejercicio 2022.  Esto se traduce en una mayor inversión por parte del Estado dominicano, apostando a un ejercicio más participativo y equitativo para nuestras asociaciones.</w:t>
      </w:r>
    </w:p>
    <w:p w14:paraId="3DB5EC43" w14:textId="77777777" w:rsidR="001F01CB" w:rsidRPr="00933D9D" w:rsidRDefault="001F01CB" w:rsidP="00933D9D">
      <w:pPr>
        <w:spacing w:beforeLines="30" w:before="72" w:afterLines="30" w:after="72"/>
        <w:jc w:val="both"/>
      </w:pPr>
      <w:r w:rsidRPr="00933D9D">
        <w:t>Con el propósito de fortalecer a las ASFL habilitadas, en el mes de febrero el Ministerio de Cultura lanza el Programa de Fortalecimiento de las Asociaciones Sin Fines de Lucro (ASFL) Culturales, afianzando su rol como promotoras de los valores democráticos en la sociedad, el reconocimiento y la integración de la diversidad cultural. Este programa está cimentado bajo un conjunto de acciones integradas, orientadas a la capacitación sostenibilidad y mejora continua de las ASFL, mediante el acompañamiento para su desarrollo y cumplimiento de los objetivos de contribución social, cultural y artística en el país.  Este programa incluye además el fortalecimiento de las capacidades internas del ministerio, a través de la capacitación de su personal y la sistematización de los procesos de acompañamiento, monitoreo y supervisión de las asociaciones habilitadas. Asimismo, se persigue crear espacios de información, formación e intercambio de experiencias entre las asociaciones.</w:t>
      </w:r>
    </w:p>
    <w:p w14:paraId="0735A521" w14:textId="3D5E00D8" w:rsidR="001F01CB" w:rsidRPr="00933D9D" w:rsidRDefault="001F01CB" w:rsidP="00933D9D">
      <w:pPr>
        <w:spacing w:beforeLines="30" w:before="72" w:afterLines="30" w:after="72"/>
        <w:jc w:val="both"/>
      </w:pPr>
      <w:r w:rsidRPr="00933D9D">
        <w:t xml:space="preserve">En este primer acto, encabezado por la </w:t>
      </w:r>
      <w:proofErr w:type="gramStart"/>
      <w:r w:rsidRPr="00933D9D">
        <w:t>Ministra</w:t>
      </w:r>
      <w:proofErr w:type="gramEnd"/>
      <w:r w:rsidRPr="00933D9D">
        <w:t xml:space="preserve"> de Cultura, Milagros German, los representantes de ASFL recibieron el taller de “formulación de proyectos culturales” asimismo, conocieron los detalles de este ambicioso programa para su desarrollo integral.  En el evento se contó con la presencia de un 70% de las asociaciones convocadas, con una inversión aproximada de ciento treinta mil pesos</w:t>
      </w:r>
      <w:r w:rsidR="00EE3FB3" w:rsidRPr="00933D9D">
        <w:t xml:space="preserve"> </w:t>
      </w:r>
      <w:r w:rsidRPr="00933D9D">
        <w:rPr>
          <w:b/>
          <w:bCs/>
        </w:rPr>
        <w:t>RD$130,000.00</w:t>
      </w:r>
      <w:r w:rsidR="00EE3FB3" w:rsidRPr="00933D9D">
        <w:rPr>
          <w:b/>
          <w:bCs/>
        </w:rPr>
        <w:t>.</w:t>
      </w:r>
    </w:p>
    <w:p w14:paraId="06526C3E" w14:textId="1D87BA36" w:rsidR="00933D9D" w:rsidRDefault="001F01CB" w:rsidP="00933D9D">
      <w:pPr>
        <w:spacing w:beforeLines="30" w:before="72" w:afterLines="30" w:after="72"/>
        <w:jc w:val="both"/>
      </w:pPr>
      <w:r w:rsidRPr="00933D9D">
        <w:t xml:space="preserve">En el marco de dicho programa se han realizado más de treinta y cinco (35) de visitas de acompañamiento, diferentes talleres y encuentros virtuales con dichas organizaciones. Dentro de las cuales están: un (1) taller de formulación de proyectos, dos (2) talleres virtuales de rendición de cuentas, en colaboración con la Dirección de Análisis Presupuestario de la Cámara de Cuentas de la República Dominicana (CCRD), un (1) taller de alineación sectorial (Cultura Para el cambio), una (1) charla sobre la </w:t>
      </w:r>
      <w:r w:rsidRPr="00933D9D">
        <w:lastRenderedPageBreak/>
        <w:t>Ley 340-19 de Mecenazgo y tres (3) mesas de ayuda entre presenciales y virtuales para la presentación de las solicitudes de subvención, donde las asociaciones que ya habían iniciado el proceso de formulación pudieran venir con inquietudes puntuales y recibir la asistencia oportuna.</w:t>
      </w:r>
      <w:bookmarkStart w:id="36" w:name="_Toc108809220"/>
    </w:p>
    <w:p w14:paraId="6CAA93C6" w14:textId="4E358095" w:rsidR="001F01CB" w:rsidRPr="00933D9D" w:rsidRDefault="001F01CB" w:rsidP="00933D9D">
      <w:pPr>
        <w:spacing w:beforeLines="30" w:before="72" w:afterLines="30" w:after="72"/>
        <w:jc w:val="center"/>
        <w:rPr>
          <w:b/>
          <w:bCs/>
        </w:rPr>
      </w:pPr>
      <w:r w:rsidRPr="00933D9D">
        <w:rPr>
          <w:b/>
          <w:bCs/>
        </w:rPr>
        <w:t>Difusión de la Cultura</w:t>
      </w:r>
      <w:bookmarkEnd w:id="36"/>
    </w:p>
    <w:p w14:paraId="1903283F" w14:textId="610BA4CE" w:rsidR="00933D9D" w:rsidRDefault="00EB4737" w:rsidP="00933D9D">
      <w:pPr>
        <w:spacing w:beforeLines="30" w:before="72" w:afterLines="30" w:after="72"/>
        <w:jc w:val="both"/>
      </w:pPr>
      <w:r w:rsidRPr="00EB4737">
        <w:t xml:space="preserve">Con miras de difundir nuestra cultura dominicana y con ello lograr la preservación y valorización de las diferentes expresiones artísticas y tradiciones culturales de una comunidad, así como contribuir al desarrollo económico del país a través de la atracción turística mediante los diferentes eventos de manifestación cultural, el Ministerio de Cultura durante el período </w:t>
      </w:r>
      <w:r w:rsidR="00FE146C">
        <w:t>enero-diciembre</w:t>
      </w:r>
      <w:r w:rsidRPr="00EB4737">
        <w:t xml:space="preserve"> del año 2023, ha realizado esfuerzos a través de la consecución de diversas acciones e iniciativas. Con una inversión de </w:t>
      </w:r>
      <w:r w:rsidRPr="00503A6B">
        <w:rPr>
          <w:b/>
          <w:bCs/>
        </w:rPr>
        <w:t>RD$275,871,880.07</w:t>
      </w:r>
      <w:r w:rsidRPr="00EB4737">
        <w:t xml:space="preserve"> se logró impactar a una población de aproximadamente 346, 024 personas distribuidas en el Distrito Nacional, Santo Domingo, Independencia, La Vega, El Seibo, Santiago, Dajabón, Valverde, Sánchez Ramírez y San Cristóbal representadas por jóvenes y adultos a través de iniciativas como el Desfile Nacional de Carnaval,  el XI Festival Internacional de Teatro, la XXX Bienal Nacional de Artes Visuales, Premios Anuales del Carnaval Dominicano, Premio Internacional Pedro Henríquez Ureña, Premio Nacional Feria del Libro Eduardo León Jimenes 2023, Premio Nacional de Artesanías, las exposiciones en la Galería Ramón Oviedo, y el fomento de la Diáspora a través de Cultura Dominicana en el Exterior.</w:t>
      </w:r>
    </w:p>
    <w:p w14:paraId="0C99C357" w14:textId="77777777" w:rsidR="00EB4737" w:rsidRDefault="00EB4737" w:rsidP="00933D9D">
      <w:pPr>
        <w:spacing w:beforeLines="30" w:before="72" w:afterLines="30" w:after="72"/>
        <w:jc w:val="both"/>
        <w:rPr>
          <w:b/>
          <w:bCs/>
        </w:rPr>
      </w:pPr>
    </w:p>
    <w:p w14:paraId="38C61CC2" w14:textId="230F3223" w:rsidR="001F01CB" w:rsidRPr="00933D9D" w:rsidRDefault="001F01CB" w:rsidP="00933D9D">
      <w:pPr>
        <w:spacing w:beforeLines="30" w:before="72" w:afterLines="30" w:after="72"/>
        <w:jc w:val="both"/>
        <w:rPr>
          <w:b/>
          <w:bCs/>
        </w:rPr>
      </w:pPr>
      <w:r w:rsidRPr="00933D9D">
        <w:rPr>
          <w:b/>
          <w:bCs/>
        </w:rPr>
        <w:t xml:space="preserve">Diálogos Culturales </w:t>
      </w:r>
    </w:p>
    <w:p w14:paraId="234A0729" w14:textId="77777777" w:rsidR="001F01CB" w:rsidRPr="00933D9D" w:rsidRDefault="001F01CB" w:rsidP="00933D9D">
      <w:pPr>
        <w:spacing w:beforeLines="30" w:before="72" w:afterLines="30" w:after="72"/>
        <w:jc w:val="both"/>
      </w:pPr>
      <w:r w:rsidRPr="00933D9D">
        <w:t>El Ministerio de Cultura en aras de construir políticas públicas para el fomento de la cultura a partir de las necesidades reales y en diferentes contextos en el ámbito nacional, mediante la participación de los artistas, líderes y gestores culturales, ha desarrollado el proyecto Diálogos Culturales 2023.</w:t>
      </w:r>
    </w:p>
    <w:p w14:paraId="58B96B96" w14:textId="599F25B2" w:rsidR="000D27A0" w:rsidRPr="00933D9D" w:rsidRDefault="001F01CB" w:rsidP="00933D9D">
      <w:pPr>
        <w:spacing w:beforeLines="30" w:before="72" w:afterLines="30" w:after="72"/>
        <w:jc w:val="both"/>
      </w:pPr>
      <w:r w:rsidRPr="00933D9D">
        <w:t>Esta, es una iniciativa que permite conocer las necesidades e inquietudes de los gestores, líderes, y representantes del sector cultural a nivel nacional, con espacios de conversación abierta y plural con el objetivo de elaborar un diagnóstico participativo orientado a facilitar el diseño de políticas públicas efectivas que impacten las industrias creativas y culturales de todo el país.</w:t>
      </w:r>
    </w:p>
    <w:p w14:paraId="0FF101EF" w14:textId="4A56F7A0" w:rsidR="00762FC2" w:rsidRPr="00EE3FB3" w:rsidRDefault="001F01CB" w:rsidP="00933D9D">
      <w:pPr>
        <w:spacing w:beforeLines="30" w:before="72" w:afterLines="30" w:after="72"/>
        <w:jc w:val="both"/>
      </w:pPr>
      <w:r w:rsidRPr="00933D9D">
        <w:lastRenderedPageBreak/>
        <w:t>En el período comprendido entre enero a</w:t>
      </w:r>
      <w:r w:rsidR="00762FC2" w:rsidRPr="00933D9D">
        <w:t xml:space="preserve"> </w:t>
      </w:r>
      <w:r w:rsidR="00FE146C">
        <w:t xml:space="preserve">diciembre </w:t>
      </w:r>
      <w:r w:rsidR="00762FC2" w:rsidRPr="00933D9D">
        <w:t>del año</w:t>
      </w:r>
      <w:r w:rsidRPr="00933D9D">
        <w:t xml:space="preserve"> 2023, se han realizado </w:t>
      </w:r>
      <w:r w:rsidR="00762FC2" w:rsidRPr="00933D9D">
        <w:t>6</w:t>
      </w:r>
      <w:r w:rsidRPr="00933D9D">
        <w:t xml:space="preserve"> ediciones de los Diálogos Culturales con la participación de las provincias Santiago, Baní, Barahona, Samaná, María Trinidad Sánchez</w:t>
      </w:r>
      <w:r w:rsidR="00762FC2" w:rsidRPr="00933D9D">
        <w:t>,</w:t>
      </w:r>
      <w:r w:rsidRPr="00933D9D">
        <w:t xml:space="preserve"> Puerto Plata, </w:t>
      </w:r>
      <w:r w:rsidR="00762FC2" w:rsidRPr="00933D9D">
        <w:t xml:space="preserve">La Romana, San Pedro de Macorís, Hato Mayor, El Seibo y La Altagracia, </w:t>
      </w:r>
      <w:r w:rsidRPr="00933D9D">
        <w:t xml:space="preserve">donde han participado más de </w:t>
      </w:r>
      <w:r w:rsidR="00EE3FB3" w:rsidRPr="00933D9D">
        <w:t xml:space="preserve">300 </w:t>
      </w:r>
      <w:r w:rsidRPr="00933D9D">
        <w:t>diferentes actores e instituciones (fundaciones, escuelas, muesos, bibliotecas, gestores y personas independientes) del quehacer cultural</w:t>
      </w:r>
      <w:r w:rsidR="00503A6B">
        <w:t xml:space="preserve">. </w:t>
      </w:r>
    </w:p>
    <w:p w14:paraId="39B9542C" w14:textId="77777777" w:rsidR="000D4051" w:rsidRPr="00933D9D" w:rsidRDefault="000D4051" w:rsidP="00933D9D">
      <w:pPr>
        <w:spacing w:beforeLines="30" w:before="72" w:afterLines="30" w:after="72"/>
        <w:jc w:val="both"/>
        <w:rPr>
          <w:b/>
          <w:bCs/>
        </w:rPr>
      </w:pPr>
    </w:p>
    <w:p w14:paraId="65C9C7CD" w14:textId="4F09D236" w:rsidR="000D4051" w:rsidRPr="00933D9D" w:rsidRDefault="008C1AA9" w:rsidP="00933D9D">
      <w:pPr>
        <w:spacing w:beforeLines="30" w:before="72" w:afterLines="30" w:after="72"/>
        <w:jc w:val="both"/>
        <w:rPr>
          <w:b/>
          <w:bCs/>
        </w:rPr>
      </w:pPr>
      <w:r w:rsidRPr="00933D9D">
        <w:rPr>
          <w:b/>
          <w:bCs/>
        </w:rPr>
        <w:t xml:space="preserve">XXX </w:t>
      </w:r>
      <w:r w:rsidR="00C376A4" w:rsidRPr="00933D9D">
        <w:rPr>
          <w:b/>
          <w:bCs/>
        </w:rPr>
        <w:t xml:space="preserve">Bienal de Artes Visuales 2023 </w:t>
      </w:r>
    </w:p>
    <w:p w14:paraId="6D6E6F18" w14:textId="64DEB670" w:rsidR="00766DF9" w:rsidRPr="00933D9D" w:rsidRDefault="000D4051" w:rsidP="00933D9D">
      <w:pPr>
        <w:spacing w:beforeLines="30" w:before="72" w:afterLines="30" w:after="72"/>
        <w:jc w:val="both"/>
      </w:pPr>
      <w:r w:rsidRPr="00933D9D">
        <w:t>El objetivo</w:t>
      </w:r>
      <w:r w:rsidR="00082B52" w:rsidRPr="00933D9D">
        <w:t xml:space="preserve"> de la Bienal es promover el desarrollo de las artes visuales en el país, así como dar a conocer las obras de los artistas dominicanos a nivel internacional.</w:t>
      </w:r>
      <w:r w:rsidR="00CE57B4" w:rsidRPr="00933D9D">
        <w:t xml:space="preserve"> Cada dos años, la Bienal reúne a los mejores artistas visuales del país con el fin de brindar la oportunidad a que artistas dominicanos muestren su trabajo y para que el público dominicano conozca las últimas tendencias en el arte contemporáneo. </w:t>
      </w:r>
    </w:p>
    <w:p w14:paraId="3DE63BBD" w14:textId="62D3FD31" w:rsidR="00CE57B4" w:rsidRPr="00933D9D" w:rsidRDefault="00CE57B4" w:rsidP="00933D9D">
      <w:pPr>
        <w:spacing w:beforeLines="30" w:before="72" w:afterLines="30" w:after="72"/>
        <w:jc w:val="both"/>
      </w:pPr>
      <w:r w:rsidRPr="00933D9D">
        <w:t xml:space="preserve">En la XXX Bienal Nacional de Artes Visuales, celebrada en este año 2023, </w:t>
      </w:r>
      <w:r w:rsidR="002D33F0" w:rsidRPr="00933D9D">
        <w:t xml:space="preserve">se seleccionaron 148 obras de un total de 718 registradas por 388 artistas. Las obras incluyen 58 pinturas, 6 cerámicas, 3 acciones plásticas, 25 instalaciones, 1 obra de medios mixtos, 3 videos, 1 obra gráfica, 11 esculturas, 17 fotografías y 23 dibujos. </w:t>
      </w:r>
      <w:r w:rsidRPr="00933D9D">
        <w:t xml:space="preserve">Con una inversión de </w:t>
      </w:r>
      <w:r w:rsidRPr="00933D9D">
        <w:rPr>
          <w:b/>
          <w:bCs/>
        </w:rPr>
        <w:t>RD$</w:t>
      </w:r>
      <w:r w:rsidR="00176790" w:rsidRPr="00933D9D">
        <w:rPr>
          <w:b/>
          <w:bCs/>
        </w:rPr>
        <w:t>14,042,441.00</w:t>
      </w:r>
      <w:r w:rsidR="00176790" w:rsidRPr="00933D9D">
        <w:t>,</w:t>
      </w:r>
      <w:r w:rsidRPr="00933D9D">
        <w:t xml:space="preserve"> un total de </w:t>
      </w:r>
      <w:r w:rsidR="008C1AA9" w:rsidRPr="00933D9D">
        <w:t>109, 989</w:t>
      </w:r>
      <w:r w:rsidR="00D400FC">
        <w:rPr>
          <w:rStyle w:val="Refdenotaalpie"/>
        </w:rPr>
        <w:footnoteReference w:id="1"/>
      </w:r>
      <w:r w:rsidR="008C1AA9" w:rsidRPr="00933D9D">
        <w:t xml:space="preserve"> </w:t>
      </w:r>
      <w:r w:rsidRPr="00933D9D">
        <w:t xml:space="preserve">tuvieron la </w:t>
      </w:r>
      <w:r w:rsidR="00176790" w:rsidRPr="00933D9D">
        <w:t>oportunidad</w:t>
      </w:r>
      <w:r w:rsidRPr="00933D9D">
        <w:t xml:space="preserve"> de disfrutar de las obras exhibidas en el evento. </w:t>
      </w:r>
    </w:p>
    <w:p w14:paraId="5EC17EA8" w14:textId="77777777" w:rsidR="000D4051" w:rsidRPr="00933D9D" w:rsidRDefault="000D4051" w:rsidP="00933D9D">
      <w:pPr>
        <w:spacing w:beforeLines="30" w:before="72" w:afterLines="30" w:after="72"/>
        <w:jc w:val="both"/>
        <w:rPr>
          <w:b/>
          <w:bCs/>
        </w:rPr>
      </w:pPr>
    </w:p>
    <w:p w14:paraId="4F0EF069" w14:textId="505E2AF1" w:rsidR="00762FC2" w:rsidRPr="00933D9D" w:rsidRDefault="000D27A0" w:rsidP="00933D9D">
      <w:pPr>
        <w:spacing w:beforeLines="30" w:before="72" w:afterLines="30" w:after="72"/>
        <w:jc w:val="both"/>
        <w:rPr>
          <w:b/>
          <w:bCs/>
        </w:rPr>
      </w:pPr>
      <w:r w:rsidRPr="00933D9D">
        <w:rPr>
          <w:b/>
          <w:bCs/>
        </w:rPr>
        <w:t>Feria Internacional del Libro (FIL) 2023</w:t>
      </w:r>
    </w:p>
    <w:p w14:paraId="564F613A" w14:textId="6F74975F" w:rsidR="00C66C23" w:rsidRPr="00933D9D" w:rsidRDefault="00762FC2" w:rsidP="00933D9D">
      <w:pPr>
        <w:spacing w:beforeLines="30" w:before="72" w:afterLines="30" w:after="72"/>
        <w:jc w:val="both"/>
      </w:pPr>
      <w:r w:rsidRPr="00933D9D">
        <w:t>La Feria Internacional del Libro (FIL) es un evento cultural que se celebra anualmente en el país. Su objetivo es promover la lectura y la cultura a través de la exposición y venta de libros, la realización de actividades culturales y la promoción del intercambio cultural entre diferentes países.</w:t>
      </w:r>
    </w:p>
    <w:p w14:paraId="4C0BE793" w14:textId="529A33D3" w:rsidR="00933D9D" w:rsidRPr="00933D9D" w:rsidRDefault="00C66C23" w:rsidP="00933D9D">
      <w:pPr>
        <w:spacing w:beforeLines="30" w:before="72" w:afterLines="30" w:after="72"/>
        <w:jc w:val="both"/>
      </w:pPr>
      <w:r w:rsidRPr="00933D9D">
        <w:t>En esta edición 2023, la FIL se celebró bajo el lema “Para todo hay un libro”.</w:t>
      </w:r>
      <w:r w:rsidR="000B0523" w:rsidRPr="00933D9D">
        <w:t xml:space="preserve"> Con una inversión de</w:t>
      </w:r>
      <w:r w:rsidR="00147139" w:rsidRPr="00933D9D">
        <w:t xml:space="preserve"> aproximadamente</w:t>
      </w:r>
      <w:r w:rsidR="000B0523" w:rsidRPr="00933D9D">
        <w:t xml:space="preserve"> </w:t>
      </w:r>
      <w:r w:rsidR="000B0523" w:rsidRPr="00933D9D">
        <w:rPr>
          <w:b/>
          <w:bCs/>
        </w:rPr>
        <w:t>RD$1</w:t>
      </w:r>
      <w:r w:rsidR="00EB4737">
        <w:rPr>
          <w:b/>
          <w:bCs/>
        </w:rPr>
        <w:t>71</w:t>
      </w:r>
      <w:r w:rsidR="000B0523" w:rsidRPr="00933D9D">
        <w:rPr>
          <w:b/>
          <w:bCs/>
        </w:rPr>
        <w:t>,000,000.00</w:t>
      </w:r>
      <w:r w:rsidR="000B0523" w:rsidRPr="00933D9D">
        <w:t xml:space="preserve">, se impactó una población de </w:t>
      </w:r>
      <w:r w:rsidR="001549B8" w:rsidRPr="00933D9D">
        <w:t>204,302</w:t>
      </w:r>
      <w:r w:rsidR="000B0523" w:rsidRPr="00933D9D">
        <w:t xml:space="preserve">, se obtuvo más de 50 millones de pesos en ventas de libros en los 89 puestos de librerías y casas editoras. Asimismo, </w:t>
      </w:r>
      <w:r w:rsidRPr="00933D9D">
        <w:t xml:space="preserve">se realizaron </w:t>
      </w:r>
      <w:r w:rsidR="00B24B6A" w:rsidRPr="00933D9D">
        <w:t xml:space="preserve">17 </w:t>
      </w:r>
      <w:r w:rsidRPr="00933D9D">
        <w:t>actividades culturales</w:t>
      </w:r>
      <w:r w:rsidR="000B0523" w:rsidRPr="00933D9D">
        <w:t xml:space="preserve">, </w:t>
      </w:r>
      <w:r w:rsidRPr="00933D9D">
        <w:t>con una</w:t>
      </w:r>
      <w:r w:rsidR="00EE3FB3" w:rsidRPr="00933D9D">
        <w:t xml:space="preserve"> participación total de 389 personas, desglosadas en el cuadro debajo: </w:t>
      </w:r>
    </w:p>
    <w:p w14:paraId="70AC159F" w14:textId="2E549058" w:rsidR="00B24B6A" w:rsidRPr="00933D9D" w:rsidRDefault="00EE3FB3" w:rsidP="00933D9D">
      <w:pPr>
        <w:spacing w:beforeLines="30" w:before="72" w:afterLines="30" w:after="72"/>
        <w:jc w:val="both"/>
        <w:rPr>
          <w:b/>
          <w:bCs/>
        </w:rPr>
      </w:pPr>
      <w:r w:rsidRPr="00933D9D">
        <w:rPr>
          <w:b/>
          <w:bCs/>
        </w:rPr>
        <w:lastRenderedPageBreak/>
        <w:t xml:space="preserve">Cuadro 1. Cantidad de personas participantes por tipo de actividad FIL 2024 </w:t>
      </w:r>
    </w:p>
    <w:tbl>
      <w:tblPr>
        <w:tblStyle w:val="Tablaconcuadrcula"/>
        <w:tblW w:w="7513" w:type="dxa"/>
        <w:tblInd w:w="562" w:type="dxa"/>
        <w:tblCellMar>
          <w:left w:w="851" w:type="dxa"/>
          <w:right w:w="851" w:type="dxa"/>
        </w:tblCellMar>
        <w:tblLook w:val="04A0" w:firstRow="1" w:lastRow="0" w:firstColumn="1" w:lastColumn="0" w:noHBand="0" w:noVBand="1"/>
      </w:tblPr>
      <w:tblGrid>
        <w:gridCol w:w="4739"/>
        <w:gridCol w:w="2774"/>
      </w:tblGrid>
      <w:tr w:rsidR="00EE3FB3" w:rsidRPr="00933D9D" w14:paraId="4B5B4307" w14:textId="77777777" w:rsidTr="00147139">
        <w:trPr>
          <w:trHeight w:val="254"/>
          <w:tblHeader/>
        </w:trPr>
        <w:tc>
          <w:tcPr>
            <w:tcW w:w="4739" w:type="dxa"/>
            <w:shd w:val="clear" w:color="auto" w:fill="011C50"/>
            <w:noWrap/>
            <w:hideMark/>
          </w:tcPr>
          <w:p w14:paraId="49FB9757" w14:textId="7D32396F" w:rsidR="00B24B6A" w:rsidRPr="000925C8" w:rsidRDefault="00B24B6A" w:rsidP="00933D9D">
            <w:pPr>
              <w:spacing w:beforeLines="30" w:before="72" w:afterLines="30" w:after="72"/>
              <w:jc w:val="both"/>
              <w:rPr>
                <w:color w:val="FFFFFF" w:themeColor="background1"/>
                <w:sz w:val="28"/>
                <w:szCs w:val="28"/>
              </w:rPr>
            </w:pPr>
            <w:r w:rsidRPr="000925C8">
              <w:rPr>
                <w:color w:val="FFFFFF" w:themeColor="background1"/>
                <w:sz w:val="28"/>
                <w:szCs w:val="28"/>
              </w:rPr>
              <w:t>Tipo</w:t>
            </w:r>
            <w:r w:rsidR="00BE7925" w:rsidRPr="000925C8">
              <w:rPr>
                <w:color w:val="FFFFFF" w:themeColor="background1"/>
                <w:sz w:val="28"/>
                <w:szCs w:val="28"/>
              </w:rPr>
              <w:t xml:space="preserve"> </w:t>
            </w:r>
            <w:r w:rsidRPr="000925C8">
              <w:rPr>
                <w:color w:val="FFFFFF" w:themeColor="background1"/>
                <w:sz w:val="28"/>
                <w:szCs w:val="28"/>
              </w:rPr>
              <w:t>de actividad</w:t>
            </w:r>
          </w:p>
        </w:tc>
        <w:tc>
          <w:tcPr>
            <w:tcW w:w="2774" w:type="dxa"/>
            <w:shd w:val="clear" w:color="auto" w:fill="011C50"/>
            <w:noWrap/>
            <w:hideMark/>
          </w:tcPr>
          <w:p w14:paraId="53E9CC9B" w14:textId="77777777" w:rsidR="00B24B6A" w:rsidRPr="000925C8" w:rsidRDefault="00B24B6A" w:rsidP="00933D9D">
            <w:pPr>
              <w:spacing w:beforeLines="30" w:before="72" w:afterLines="30" w:after="72"/>
              <w:jc w:val="both"/>
              <w:rPr>
                <w:color w:val="FFFFFF" w:themeColor="background1"/>
                <w:sz w:val="28"/>
                <w:szCs w:val="28"/>
              </w:rPr>
            </w:pPr>
            <w:r w:rsidRPr="000925C8">
              <w:rPr>
                <w:color w:val="FFFFFF" w:themeColor="background1"/>
                <w:sz w:val="28"/>
                <w:szCs w:val="28"/>
              </w:rPr>
              <w:t>Cantidad</w:t>
            </w:r>
          </w:p>
        </w:tc>
      </w:tr>
      <w:tr w:rsidR="00EE3FB3" w:rsidRPr="00933D9D" w14:paraId="4303CF71" w14:textId="77777777" w:rsidTr="00BE7925">
        <w:trPr>
          <w:trHeight w:val="333"/>
        </w:trPr>
        <w:tc>
          <w:tcPr>
            <w:tcW w:w="4739" w:type="dxa"/>
            <w:hideMark/>
          </w:tcPr>
          <w:p w14:paraId="072752E4" w14:textId="77777777" w:rsidR="00B24B6A" w:rsidRPr="00933D9D" w:rsidRDefault="00B24B6A" w:rsidP="00933D9D">
            <w:pPr>
              <w:spacing w:beforeLines="30" w:before="72" w:afterLines="30" w:after="72"/>
              <w:jc w:val="both"/>
            </w:pPr>
            <w:r w:rsidRPr="00933D9D">
              <w:t>Charlas</w:t>
            </w:r>
          </w:p>
        </w:tc>
        <w:tc>
          <w:tcPr>
            <w:tcW w:w="2774" w:type="dxa"/>
            <w:noWrap/>
            <w:hideMark/>
          </w:tcPr>
          <w:p w14:paraId="0AA3A529" w14:textId="77777777" w:rsidR="00B24B6A" w:rsidRPr="00933D9D" w:rsidRDefault="00B24B6A" w:rsidP="00933D9D">
            <w:pPr>
              <w:spacing w:beforeLines="30" w:before="72" w:afterLines="30" w:after="72"/>
              <w:jc w:val="both"/>
            </w:pPr>
            <w:r w:rsidRPr="00933D9D">
              <w:t>47</w:t>
            </w:r>
          </w:p>
        </w:tc>
      </w:tr>
      <w:tr w:rsidR="00EE3FB3" w:rsidRPr="00933D9D" w14:paraId="1304C2E2" w14:textId="77777777" w:rsidTr="00BE7925">
        <w:trPr>
          <w:trHeight w:val="205"/>
        </w:trPr>
        <w:tc>
          <w:tcPr>
            <w:tcW w:w="4739" w:type="dxa"/>
            <w:hideMark/>
          </w:tcPr>
          <w:p w14:paraId="0439E8B6" w14:textId="77777777" w:rsidR="00B24B6A" w:rsidRPr="00933D9D" w:rsidRDefault="00B24B6A" w:rsidP="00933D9D">
            <w:pPr>
              <w:spacing w:beforeLines="30" w:before="72" w:afterLines="30" w:after="72"/>
              <w:jc w:val="both"/>
            </w:pPr>
            <w:r w:rsidRPr="00933D9D">
              <w:t>Conversatorios</w:t>
            </w:r>
          </w:p>
        </w:tc>
        <w:tc>
          <w:tcPr>
            <w:tcW w:w="2774" w:type="dxa"/>
            <w:noWrap/>
            <w:hideMark/>
          </w:tcPr>
          <w:p w14:paraId="3CA14C9C" w14:textId="77777777" w:rsidR="00B24B6A" w:rsidRPr="00933D9D" w:rsidRDefault="00B24B6A" w:rsidP="00933D9D">
            <w:pPr>
              <w:spacing w:beforeLines="30" w:before="72" w:afterLines="30" w:after="72"/>
              <w:jc w:val="both"/>
            </w:pPr>
            <w:r w:rsidRPr="00933D9D">
              <w:t>44</w:t>
            </w:r>
          </w:p>
        </w:tc>
      </w:tr>
      <w:tr w:rsidR="00EE3FB3" w:rsidRPr="00933D9D" w14:paraId="0EBAAF0A" w14:textId="77777777" w:rsidTr="00BE7925">
        <w:trPr>
          <w:trHeight w:val="210"/>
        </w:trPr>
        <w:tc>
          <w:tcPr>
            <w:tcW w:w="4739" w:type="dxa"/>
            <w:hideMark/>
          </w:tcPr>
          <w:p w14:paraId="38B51325" w14:textId="77777777" w:rsidR="00B24B6A" w:rsidRPr="00933D9D" w:rsidRDefault="00B24B6A" w:rsidP="00933D9D">
            <w:pPr>
              <w:spacing w:beforeLines="30" w:before="72" w:afterLines="30" w:after="72"/>
              <w:jc w:val="both"/>
            </w:pPr>
            <w:r w:rsidRPr="00933D9D">
              <w:t>Proyecciones</w:t>
            </w:r>
          </w:p>
        </w:tc>
        <w:tc>
          <w:tcPr>
            <w:tcW w:w="2774" w:type="dxa"/>
            <w:noWrap/>
            <w:hideMark/>
          </w:tcPr>
          <w:p w14:paraId="15AC5161" w14:textId="77777777" w:rsidR="00B24B6A" w:rsidRPr="00933D9D" w:rsidRDefault="00B24B6A" w:rsidP="00933D9D">
            <w:pPr>
              <w:spacing w:beforeLines="30" w:before="72" w:afterLines="30" w:after="72"/>
              <w:jc w:val="both"/>
            </w:pPr>
            <w:r w:rsidRPr="00933D9D">
              <w:t>42</w:t>
            </w:r>
          </w:p>
        </w:tc>
      </w:tr>
      <w:tr w:rsidR="00EE3FB3" w:rsidRPr="00933D9D" w14:paraId="5468C292" w14:textId="77777777" w:rsidTr="00BE7925">
        <w:trPr>
          <w:trHeight w:val="93"/>
        </w:trPr>
        <w:tc>
          <w:tcPr>
            <w:tcW w:w="4739" w:type="dxa"/>
            <w:hideMark/>
          </w:tcPr>
          <w:p w14:paraId="2AD9B9F9" w14:textId="77777777" w:rsidR="00B24B6A" w:rsidRPr="00933D9D" w:rsidRDefault="00B24B6A" w:rsidP="00933D9D">
            <w:pPr>
              <w:spacing w:beforeLines="30" w:before="72" w:afterLines="30" w:after="72"/>
              <w:jc w:val="both"/>
            </w:pPr>
            <w:r w:rsidRPr="00933D9D">
              <w:t>Presentación de libros</w:t>
            </w:r>
          </w:p>
        </w:tc>
        <w:tc>
          <w:tcPr>
            <w:tcW w:w="2774" w:type="dxa"/>
            <w:noWrap/>
            <w:hideMark/>
          </w:tcPr>
          <w:p w14:paraId="7DC046CB" w14:textId="77777777" w:rsidR="00B24B6A" w:rsidRPr="00933D9D" w:rsidRDefault="00B24B6A" w:rsidP="00933D9D">
            <w:pPr>
              <w:spacing w:beforeLines="30" w:before="72" w:afterLines="30" w:after="72"/>
              <w:jc w:val="both"/>
            </w:pPr>
            <w:r w:rsidRPr="00933D9D">
              <w:t>37</w:t>
            </w:r>
          </w:p>
        </w:tc>
      </w:tr>
      <w:tr w:rsidR="00EE3FB3" w:rsidRPr="00933D9D" w14:paraId="570CFFF9" w14:textId="77777777" w:rsidTr="00BE7925">
        <w:trPr>
          <w:trHeight w:val="87"/>
        </w:trPr>
        <w:tc>
          <w:tcPr>
            <w:tcW w:w="4739" w:type="dxa"/>
            <w:hideMark/>
          </w:tcPr>
          <w:p w14:paraId="51FD395F" w14:textId="77777777" w:rsidR="00B24B6A" w:rsidRPr="00933D9D" w:rsidRDefault="00B24B6A" w:rsidP="00933D9D">
            <w:pPr>
              <w:spacing w:beforeLines="30" w:before="72" w:afterLines="30" w:after="72"/>
              <w:jc w:val="both"/>
            </w:pPr>
            <w:r w:rsidRPr="00933D9D">
              <w:t>Conferencias</w:t>
            </w:r>
          </w:p>
        </w:tc>
        <w:tc>
          <w:tcPr>
            <w:tcW w:w="2774" w:type="dxa"/>
            <w:noWrap/>
            <w:hideMark/>
          </w:tcPr>
          <w:p w14:paraId="7A8EE5A6" w14:textId="77777777" w:rsidR="00B24B6A" w:rsidRPr="00933D9D" w:rsidRDefault="00B24B6A" w:rsidP="00933D9D">
            <w:pPr>
              <w:spacing w:beforeLines="30" w:before="72" w:afterLines="30" w:after="72"/>
              <w:jc w:val="both"/>
            </w:pPr>
            <w:r w:rsidRPr="00933D9D">
              <w:t>35</w:t>
            </w:r>
          </w:p>
        </w:tc>
      </w:tr>
      <w:tr w:rsidR="00EE3FB3" w:rsidRPr="00933D9D" w14:paraId="2FC73D95" w14:textId="77777777" w:rsidTr="00BE7925">
        <w:trPr>
          <w:trHeight w:val="335"/>
        </w:trPr>
        <w:tc>
          <w:tcPr>
            <w:tcW w:w="4739" w:type="dxa"/>
            <w:hideMark/>
          </w:tcPr>
          <w:p w14:paraId="28C4D83D" w14:textId="77777777" w:rsidR="00B24B6A" w:rsidRPr="00933D9D" w:rsidRDefault="00B24B6A" w:rsidP="00933D9D">
            <w:pPr>
              <w:spacing w:beforeLines="30" w:before="72" w:afterLines="30" w:after="72"/>
              <w:jc w:val="both"/>
            </w:pPr>
            <w:r w:rsidRPr="00933D9D">
              <w:t>Coloquios</w:t>
            </w:r>
          </w:p>
        </w:tc>
        <w:tc>
          <w:tcPr>
            <w:tcW w:w="2774" w:type="dxa"/>
            <w:noWrap/>
            <w:hideMark/>
          </w:tcPr>
          <w:p w14:paraId="22A85B67" w14:textId="77777777" w:rsidR="00B24B6A" w:rsidRPr="00933D9D" w:rsidRDefault="00B24B6A" w:rsidP="00933D9D">
            <w:pPr>
              <w:spacing w:beforeLines="30" w:before="72" w:afterLines="30" w:after="72"/>
              <w:jc w:val="both"/>
            </w:pPr>
            <w:r w:rsidRPr="00933D9D">
              <w:t>31</w:t>
            </w:r>
          </w:p>
        </w:tc>
      </w:tr>
      <w:tr w:rsidR="00EE3FB3" w:rsidRPr="00933D9D" w14:paraId="424BFCB4" w14:textId="77777777" w:rsidTr="00BE7925">
        <w:trPr>
          <w:trHeight w:val="340"/>
        </w:trPr>
        <w:tc>
          <w:tcPr>
            <w:tcW w:w="4739" w:type="dxa"/>
            <w:hideMark/>
          </w:tcPr>
          <w:p w14:paraId="09925BB1" w14:textId="77777777" w:rsidR="00B24B6A" w:rsidRPr="00933D9D" w:rsidRDefault="00B24B6A" w:rsidP="00933D9D">
            <w:pPr>
              <w:spacing w:beforeLines="30" w:before="72" w:afterLines="30" w:after="72"/>
              <w:jc w:val="both"/>
            </w:pPr>
            <w:r w:rsidRPr="00933D9D">
              <w:t>Talleres</w:t>
            </w:r>
          </w:p>
        </w:tc>
        <w:tc>
          <w:tcPr>
            <w:tcW w:w="2774" w:type="dxa"/>
            <w:noWrap/>
            <w:hideMark/>
          </w:tcPr>
          <w:p w14:paraId="4ED4519E" w14:textId="77777777" w:rsidR="00B24B6A" w:rsidRPr="00933D9D" w:rsidRDefault="00B24B6A" w:rsidP="00933D9D">
            <w:pPr>
              <w:spacing w:beforeLines="30" w:before="72" w:afterLines="30" w:after="72"/>
              <w:jc w:val="both"/>
            </w:pPr>
            <w:r w:rsidRPr="00933D9D">
              <w:t>27</w:t>
            </w:r>
          </w:p>
        </w:tc>
      </w:tr>
      <w:tr w:rsidR="00EE3FB3" w:rsidRPr="00933D9D" w14:paraId="176F0FDB" w14:textId="77777777" w:rsidTr="00BE7925">
        <w:trPr>
          <w:trHeight w:val="212"/>
        </w:trPr>
        <w:tc>
          <w:tcPr>
            <w:tcW w:w="4739" w:type="dxa"/>
            <w:hideMark/>
          </w:tcPr>
          <w:p w14:paraId="782A6B37" w14:textId="77777777" w:rsidR="00B24B6A" w:rsidRPr="00933D9D" w:rsidRDefault="00B24B6A" w:rsidP="00933D9D">
            <w:pPr>
              <w:spacing w:beforeLines="30" w:before="72" w:afterLines="30" w:after="72"/>
              <w:jc w:val="both"/>
            </w:pPr>
            <w:r w:rsidRPr="00933D9D">
              <w:t>Lectura de taller literario</w:t>
            </w:r>
          </w:p>
        </w:tc>
        <w:tc>
          <w:tcPr>
            <w:tcW w:w="2774" w:type="dxa"/>
            <w:noWrap/>
            <w:hideMark/>
          </w:tcPr>
          <w:p w14:paraId="0E60176B" w14:textId="77777777" w:rsidR="00B24B6A" w:rsidRPr="00933D9D" w:rsidRDefault="00B24B6A" w:rsidP="00933D9D">
            <w:pPr>
              <w:spacing w:beforeLines="30" w:before="72" w:afterLines="30" w:after="72"/>
              <w:jc w:val="both"/>
            </w:pPr>
            <w:r w:rsidRPr="00933D9D">
              <w:t>22</w:t>
            </w:r>
          </w:p>
        </w:tc>
      </w:tr>
      <w:tr w:rsidR="00EE3FB3" w:rsidRPr="00933D9D" w14:paraId="3621E410" w14:textId="77777777" w:rsidTr="00BE7925">
        <w:trPr>
          <w:trHeight w:val="49"/>
        </w:trPr>
        <w:tc>
          <w:tcPr>
            <w:tcW w:w="4739" w:type="dxa"/>
            <w:hideMark/>
          </w:tcPr>
          <w:p w14:paraId="1AC00FF0" w14:textId="77777777" w:rsidR="00B24B6A" w:rsidRPr="00933D9D" w:rsidRDefault="00B24B6A" w:rsidP="00933D9D">
            <w:pPr>
              <w:spacing w:beforeLines="30" w:before="72" w:afterLines="30" w:after="72"/>
              <w:jc w:val="both"/>
            </w:pPr>
            <w:r w:rsidRPr="00933D9D">
              <w:t>Puesta en circulación de libros</w:t>
            </w:r>
          </w:p>
        </w:tc>
        <w:tc>
          <w:tcPr>
            <w:tcW w:w="2774" w:type="dxa"/>
            <w:noWrap/>
            <w:hideMark/>
          </w:tcPr>
          <w:p w14:paraId="553039AF" w14:textId="77777777" w:rsidR="00B24B6A" w:rsidRPr="00933D9D" w:rsidRDefault="00B24B6A" w:rsidP="00933D9D">
            <w:pPr>
              <w:spacing w:beforeLines="30" w:before="72" w:afterLines="30" w:after="72"/>
              <w:jc w:val="both"/>
            </w:pPr>
            <w:r w:rsidRPr="00933D9D">
              <w:t>22</w:t>
            </w:r>
          </w:p>
        </w:tc>
      </w:tr>
      <w:tr w:rsidR="00EE3FB3" w:rsidRPr="00933D9D" w14:paraId="31C6907E" w14:textId="77777777" w:rsidTr="00BE7925">
        <w:trPr>
          <w:trHeight w:val="49"/>
        </w:trPr>
        <w:tc>
          <w:tcPr>
            <w:tcW w:w="4739" w:type="dxa"/>
            <w:hideMark/>
          </w:tcPr>
          <w:p w14:paraId="4D370C75" w14:textId="77777777" w:rsidR="00B24B6A" w:rsidRPr="00933D9D" w:rsidRDefault="00B24B6A" w:rsidP="00933D9D">
            <w:pPr>
              <w:spacing w:beforeLines="30" w:before="72" w:afterLines="30" w:after="72"/>
              <w:jc w:val="both"/>
            </w:pPr>
            <w:r w:rsidRPr="00933D9D">
              <w:t>Otros</w:t>
            </w:r>
          </w:p>
        </w:tc>
        <w:tc>
          <w:tcPr>
            <w:tcW w:w="2774" w:type="dxa"/>
            <w:noWrap/>
            <w:hideMark/>
          </w:tcPr>
          <w:p w14:paraId="53E5CBC1" w14:textId="77777777" w:rsidR="00B24B6A" w:rsidRPr="00933D9D" w:rsidRDefault="00B24B6A" w:rsidP="00933D9D">
            <w:pPr>
              <w:spacing w:beforeLines="30" w:before="72" w:afterLines="30" w:after="72"/>
              <w:jc w:val="both"/>
            </w:pPr>
            <w:r w:rsidRPr="00933D9D">
              <w:t>18</w:t>
            </w:r>
          </w:p>
        </w:tc>
      </w:tr>
      <w:tr w:rsidR="00EE3FB3" w:rsidRPr="00933D9D" w14:paraId="67F0B397" w14:textId="77777777" w:rsidTr="00BE7925">
        <w:trPr>
          <w:trHeight w:val="49"/>
        </w:trPr>
        <w:tc>
          <w:tcPr>
            <w:tcW w:w="4739" w:type="dxa"/>
            <w:hideMark/>
          </w:tcPr>
          <w:p w14:paraId="29A20266" w14:textId="77777777" w:rsidR="00B24B6A" w:rsidRPr="00933D9D" w:rsidRDefault="00B24B6A" w:rsidP="00933D9D">
            <w:pPr>
              <w:spacing w:beforeLines="30" w:before="72" w:afterLines="30" w:after="72"/>
              <w:jc w:val="both"/>
            </w:pPr>
            <w:r w:rsidRPr="00933D9D">
              <w:t>Panel</w:t>
            </w:r>
          </w:p>
        </w:tc>
        <w:tc>
          <w:tcPr>
            <w:tcW w:w="2774" w:type="dxa"/>
            <w:noWrap/>
            <w:hideMark/>
          </w:tcPr>
          <w:p w14:paraId="4742C79D" w14:textId="77777777" w:rsidR="00B24B6A" w:rsidRPr="00933D9D" w:rsidRDefault="00B24B6A" w:rsidP="00933D9D">
            <w:pPr>
              <w:spacing w:beforeLines="30" w:before="72" w:afterLines="30" w:after="72"/>
              <w:jc w:val="both"/>
            </w:pPr>
            <w:r w:rsidRPr="00933D9D">
              <w:t>16</w:t>
            </w:r>
          </w:p>
        </w:tc>
      </w:tr>
      <w:tr w:rsidR="00EE3FB3" w:rsidRPr="00933D9D" w14:paraId="617BDBDC" w14:textId="77777777" w:rsidTr="00BE7925">
        <w:trPr>
          <w:trHeight w:val="98"/>
        </w:trPr>
        <w:tc>
          <w:tcPr>
            <w:tcW w:w="4739" w:type="dxa"/>
            <w:hideMark/>
          </w:tcPr>
          <w:p w14:paraId="182694BB" w14:textId="77777777" w:rsidR="00B24B6A" w:rsidRPr="00933D9D" w:rsidRDefault="00B24B6A" w:rsidP="00933D9D">
            <w:pPr>
              <w:spacing w:beforeLines="30" w:before="72" w:afterLines="30" w:after="72"/>
              <w:jc w:val="both"/>
            </w:pPr>
            <w:r w:rsidRPr="00933D9D">
              <w:t>Actividades de infantiles</w:t>
            </w:r>
          </w:p>
        </w:tc>
        <w:tc>
          <w:tcPr>
            <w:tcW w:w="2774" w:type="dxa"/>
            <w:noWrap/>
            <w:hideMark/>
          </w:tcPr>
          <w:p w14:paraId="1B247A7D" w14:textId="77777777" w:rsidR="00B24B6A" w:rsidRPr="00933D9D" w:rsidRDefault="00B24B6A" w:rsidP="00933D9D">
            <w:pPr>
              <w:spacing w:beforeLines="30" w:before="72" w:afterLines="30" w:after="72"/>
              <w:jc w:val="both"/>
            </w:pPr>
            <w:r w:rsidRPr="00933D9D">
              <w:t>11</w:t>
            </w:r>
          </w:p>
        </w:tc>
      </w:tr>
      <w:tr w:rsidR="00EE3FB3" w:rsidRPr="00933D9D" w14:paraId="2EB32108" w14:textId="77777777" w:rsidTr="00BE7925">
        <w:trPr>
          <w:trHeight w:val="386"/>
        </w:trPr>
        <w:tc>
          <w:tcPr>
            <w:tcW w:w="4739" w:type="dxa"/>
            <w:hideMark/>
          </w:tcPr>
          <w:p w14:paraId="67AE6794" w14:textId="77777777" w:rsidR="00B24B6A" w:rsidRPr="00933D9D" w:rsidRDefault="00B24B6A" w:rsidP="00933D9D">
            <w:pPr>
              <w:spacing w:beforeLines="30" w:before="72" w:afterLines="30" w:after="72"/>
              <w:jc w:val="both"/>
            </w:pPr>
            <w:r w:rsidRPr="00933D9D">
              <w:t>Exposiciones</w:t>
            </w:r>
          </w:p>
        </w:tc>
        <w:tc>
          <w:tcPr>
            <w:tcW w:w="2774" w:type="dxa"/>
            <w:noWrap/>
            <w:hideMark/>
          </w:tcPr>
          <w:p w14:paraId="28C87EBF" w14:textId="77777777" w:rsidR="00B24B6A" w:rsidRPr="00933D9D" w:rsidRDefault="00B24B6A" w:rsidP="00933D9D">
            <w:pPr>
              <w:spacing w:beforeLines="30" w:before="72" w:afterLines="30" w:after="72"/>
              <w:jc w:val="both"/>
            </w:pPr>
            <w:r w:rsidRPr="00933D9D">
              <w:t>11</w:t>
            </w:r>
          </w:p>
        </w:tc>
      </w:tr>
      <w:tr w:rsidR="00EE3FB3" w:rsidRPr="00933D9D" w14:paraId="6CBE8604" w14:textId="77777777" w:rsidTr="00BE7925">
        <w:trPr>
          <w:trHeight w:val="396"/>
        </w:trPr>
        <w:tc>
          <w:tcPr>
            <w:tcW w:w="4739" w:type="dxa"/>
            <w:hideMark/>
          </w:tcPr>
          <w:p w14:paraId="2906F9DD" w14:textId="77777777" w:rsidR="00B24B6A" w:rsidRPr="00933D9D" w:rsidRDefault="00B24B6A" w:rsidP="00933D9D">
            <w:pPr>
              <w:spacing w:beforeLines="30" w:before="72" w:afterLines="30" w:after="72"/>
              <w:jc w:val="both"/>
            </w:pPr>
            <w:r w:rsidRPr="00933D9D">
              <w:t>Presentaciones artísticas</w:t>
            </w:r>
          </w:p>
        </w:tc>
        <w:tc>
          <w:tcPr>
            <w:tcW w:w="2774" w:type="dxa"/>
            <w:noWrap/>
            <w:hideMark/>
          </w:tcPr>
          <w:p w14:paraId="0BAC517B" w14:textId="77777777" w:rsidR="00B24B6A" w:rsidRPr="00933D9D" w:rsidRDefault="00B24B6A" w:rsidP="00933D9D">
            <w:pPr>
              <w:spacing w:beforeLines="30" w:before="72" w:afterLines="30" w:after="72"/>
              <w:jc w:val="both"/>
            </w:pPr>
            <w:r w:rsidRPr="00933D9D">
              <w:t>9</w:t>
            </w:r>
          </w:p>
        </w:tc>
      </w:tr>
      <w:tr w:rsidR="00EE3FB3" w:rsidRPr="00933D9D" w14:paraId="2E2AD6AA" w14:textId="77777777" w:rsidTr="00BE7925">
        <w:trPr>
          <w:trHeight w:val="58"/>
        </w:trPr>
        <w:tc>
          <w:tcPr>
            <w:tcW w:w="4739" w:type="dxa"/>
            <w:hideMark/>
          </w:tcPr>
          <w:p w14:paraId="64283958" w14:textId="77777777" w:rsidR="00B24B6A" w:rsidRPr="00933D9D" w:rsidRDefault="00B24B6A" w:rsidP="00933D9D">
            <w:pPr>
              <w:spacing w:beforeLines="30" w:before="72" w:afterLines="30" w:after="72"/>
              <w:jc w:val="both"/>
            </w:pPr>
            <w:r w:rsidRPr="00933D9D">
              <w:t>Recitales</w:t>
            </w:r>
          </w:p>
        </w:tc>
        <w:tc>
          <w:tcPr>
            <w:tcW w:w="2774" w:type="dxa"/>
            <w:noWrap/>
            <w:hideMark/>
          </w:tcPr>
          <w:p w14:paraId="762CC267" w14:textId="77777777" w:rsidR="00B24B6A" w:rsidRPr="00933D9D" w:rsidRDefault="00B24B6A" w:rsidP="00933D9D">
            <w:pPr>
              <w:spacing w:beforeLines="30" w:before="72" w:afterLines="30" w:after="72"/>
              <w:jc w:val="both"/>
            </w:pPr>
            <w:r w:rsidRPr="00933D9D">
              <w:t>8</w:t>
            </w:r>
          </w:p>
        </w:tc>
      </w:tr>
      <w:tr w:rsidR="00EE3FB3" w:rsidRPr="00933D9D" w14:paraId="5FB6942F" w14:textId="77777777" w:rsidTr="00BE7925">
        <w:trPr>
          <w:trHeight w:val="210"/>
        </w:trPr>
        <w:tc>
          <w:tcPr>
            <w:tcW w:w="4739" w:type="dxa"/>
            <w:hideMark/>
          </w:tcPr>
          <w:p w14:paraId="3C7A0B4E" w14:textId="77777777" w:rsidR="00B24B6A" w:rsidRPr="00933D9D" w:rsidRDefault="00B24B6A" w:rsidP="00933D9D">
            <w:pPr>
              <w:spacing w:beforeLines="30" w:before="72" w:afterLines="30" w:after="72"/>
              <w:jc w:val="both"/>
            </w:pPr>
            <w:r w:rsidRPr="00933D9D">
              <w:t>Obras de teatro</w:t>
            </w:r>
          </w:p>
        </w:tc>
        <w:tc>
          <w:tcPr>
            <w:tcW w:w="2774" w:type="dxa"/>
            <w:noWrap/>
            <w:hideMark/>
          </w:tcPr>
          <w:p w14:paraId="3110771E" w14:textId="77777777" w:rsidR="00B24B6A" w:rsidRPr="00933D9D" w:rsidRDefault="00B24B6A" w:rsidP="00933D9D">
            <w:pPr>
              <w:spacing w:beforeLines="30" w:before="72" w:afterLines="30" w:after="72"/>
              <w:jc w:val="both"/>
            </w:pPr>
            <w:r w:rsidRPr="00933D9D">
              <w:t>5</w:t>
            </w:r>
          </w:p>
        </w:tc>
      </w:tr>
      <w:tr w:rsidR="00EE3FB3" w:rsidRPr="00933D9D" w14:paraId="0CBAA796" w14:textId="77777777" w:rsidTr="00BE7925">
        <w:trPr>
          <w:trHeight w:val="210"/>
        </w:trPr>
        <w:tc>
          <w:tcPr>
            <w:tcW w:w="4739" w:type="dxa"/>
            <w:hideMark/>
          </w:tcPr>
          <w:p w14:paraId="7A5FCA8E" w14:textId="77777777" w:rsidR="00B24B6A" w:rsidRPr="00933D9D" w:rsidRDefault="00B24B6A" w:rsidP="00933D9D">
            <w:pPr>
              <w:spacing w:beforeLines="30" w:before="72" w:afterLines="30" w:after="72"/>
              <w:jc w:val="both"/>
            </w:pPr>
            <w:r w:rsidRPr="00933D9D">
              <w:t>Lecturas magistrales</w:t>
            </w:r>
          </w:p>
        </w:tc>
        <w:tc>
          <w:tcPr>
            <w:tcW w:w="2774" w:type="dxa"/>
            <w:noWrap/>
            <w:hideMark/>
          </w:tcPr>
          <w:p w14:paraId="47EA909D" w14:textId="77777777" w:rsidR="00B24B6A" w:rsidRPr="00933D9D" w:rsidRDefault="00B24B6A" w:rsidP="00933D9D">
            <w:pPr>
              <w:spacing w:beforeLines="30" w:before="72" w:afterLines="30" w:after="72"/>
              <w:jc w:val="both"/>
            </w:pPr>
            <w:r w:rsidRPr="00933D9D">
              <w:t>4</w:t>
            </w:r>
          </w:p>
        </w:tc>
      </w:tr>
    </w:tbl>
    <w:p w14:paraId="51CDE41E" w14:textId="77777777" w:rsidR="000A57F6" w:rsidRPr="00BE7925" w:rsidRDefault="000A57F6" w:rsidP="00933D9D">
      <w:pPr>
        <w:spacing w:beforeLines="30" w:before="72" w:afterLines="30" w:after="72"/>
        <w:jc w:val="both"/>
      </w:pPr>
    </w:p>
    <w:p w14:paraId="40B85F6C" w14:textId="62E4275A" w:rsidR="000D27A0" w:rsidRPr="00933D9D" w:rsidRDefault="000D27A0" w:rsidP="00933D9D">
      <w:pPr>
        <w:spacing w:beforeLines="30" w:before="72" w:afterLines="30" w:after="72"/>
        <w:jc w:val="both"/>
        <w:rPr>
          <w:b/>
          <w:bCs/>
        </w:rPr>
      </w:pPr>
      <w:r w:rsidRPr="00933D9D">
        <w:rPr>
          <w:b/>
          <w:bCs/>
        </w:rPr>
        <w:t xml:space="preserve">Festival Internacional de Teatro (FITE) 2023 </w:t>
      </w:r>
    </w:p>
    <w:p w14:paraId="75281B19" w14:textId="1A411E68" w:rsidR="00454923" w:rsidRDefault="00454923" w:rsidP="00933D9D">
      <w:pPr>
        <w:spacing w:beforeLines="30" w:before="72" w:afterLines="30" w:after="72"/>
        <w:jc w:val="both"/>
      </w:pPr>
      <w:r w:rsidRPr="00933D9D">
        <w:t>El Festival Internacional de Teatro República Dominicana (FITE) es un evento cultural cuyo objetivo es promover el teatro dominicano y latinoamericano, así como el intercambio cultural entre diferentes países. Este evento, ofrece una amplia variedad de obras de teatro, desde clásicos hasta obras contemporáneas.</w:t>
      </w:r>
    </w:p>
    <w:p w14:paraId="13DD4652" w14:textId="51C0F23D" w:rsidR="000D27A0" w:rsidRPr="00933D9D" w:rsidRDefault="00990C5F" w:rsidP="00933D9D">
      <w:pPr>
        <w:spacing w:beforeLines="30" w:before="72" w:afterLines="30" w:after="72"/>
        <w:jc w:val="both"/>
      </w:pPr>
      <w:r w:rsidRPr="00990C5F">
        <w:lastRenderedPageBreak/>
        <w:t>Esta gran cita cultural, que se reanuda tras siete años de pausa, tiene lugar por primera vez fuera de la ciudad capital, con funciones en Santiago, San José de las Matas, Bonao y Santo Domingo</w:t>
      </w:r>
      <w:r>
        <w:t xml:space="preserve">. </w:t>
      </w:r>
      <w:r w:rsidR="00454923" w:rsidRPr="00933D9D">
        <w:t>En esta edición 2023</w:t>
      </w:r>
      <w:r>
        <w:t xml:space="preserve">, </w:t>
      </w:r>
      <w:r w:rsidR="00454923" w:rsidRPr="00933D9D">
        <w:t xml:space="preserve">se presentaron </w:t>
      </w:r>
      <w:r w:rsidR="000D4051" w:rsidRPr="00933D9D">
        <w:t xml:space="preserve">35 </w:t>
      </w:r>
      <w:r w:rsidR="00454923" w:rsidRPr="00933D9D">
        <w:t>obras teatrales,</w:t>
      </w:r>
      <w:r w:rsidR="000D4051" w:rsidRPr="00933D9D">
        <w:t xml:space="preserve"> 17 </w:t>
      </w:r>
      <w:r w:rsidR="00454923" w:rsidRPr="00933D9D">
        <w:t xml:space="preserve">nacionales y </w:t>
      </w:r>
      <w:r w:rsidR="000D4051" w:rsidRPr="00933D9D">
        <w:t>18</w:t>
      </w:r>
      <w:r w:rsidR="00454923" w:rsidRPr="00933D9D">
        <w:t xml:space="preserve"> internacionales, donde se contó con la participación de </w:t>
      </w:r>
      <w:r w:rsidR="00C7238D" w:rsidRPr="00933D9D">
        <w:t>9,315</w:t>
      </w:r>
      <w:r w:rsidR="00454923" w:rsidRPr="00933D9D">
        <w:t xml:space="preserve"> personas,</w:t>
      </w:r>
      <w:r w:rsidR="00C7238D" w:rsidRPr="00933D9D">
        <w:t xml:space="preserve"> de los cuales el 59% fue representada por mujeres y el 41% por hombres</w:t>
      </w:r>
      <w:r w:rsidR="006E0FE6" w:rsidRPr="00933D9D">
        <w:t xml:space="preserve">. Del total de participantes, 6,350 visitantes provinieron de Santiago de Los </w:t>
      </w:r>
      <w:r w:rsidR="000D4051" w:rsidRPr="00933D9D">
        <w:t>Caballeros, 2,632</w:t>
      </w:r>
      <w:r w:rsidR="006E0FE6" w:rsidRPr="00933D9D">
        <w:t xml:space="preserve"> del Gran Santo Domingo</w:t>
      </w:r>
      <w:r w:rsidR="000D4051" w:rsidRPr="00933D9D">
        <w:t xml:space="preserve"> y </w:t>
      </w:r>
      <w:r w:rsidR="006E0FE6" w:rsidRPr="00933D9D">
        <w:t xml:space="preserve">333 personas </w:t>
      </w:r>
      <w:r w:rsidR="000D4051" w:rsidRPr="00933D9D">
        <w:t xml:space="preserve">de </w:t>
      </w:r>
      <w:r w:rsidR="006E0FE6" w:rsidRPr="00933D9D">
        <w:t xml:space="preserve">Monseñor Nouel, </w:t>
      </w:r>
      <w:r w:rsidR="00454923" w:rsidRPr="00933D9D">
        <w:t xml:space="preserve">con una inversión de </w:t>
      </w:r>
      <w:r w:rsidR="00454923" w:rsidRPr="00933D9D">
        <w:rPr>
          <w:b/>
          <w:bCs/>
        </w:rPr>
        <w:t>RD$</w:t>
      </w:r>
      <w:r w:rsidR="00BE7925" w:rsidRPr="00933D9D">
        <w:rPr>
          <w:b/>
          <w:bCs/>
        </w:rPr>
        <w:t>22,000,0000.00</w:t>
      </w:r>
      <w:r w:rsidR="00933D9D">
        <w:rPr>
          <w:b/>
          <w:bCs/>
        </w:rPr>
        <w:t>.</w:t>
      </w:r>
    </w:p>
    <w:p w14:paraId="261FFB2E" w14:textId="77777777" w:rsidR="00C7238D" w:rsidRPr="00933D9D" w:rsidRDefault="00C7238D" w:rsidP="00933D9D">
      <w:pPr>
        <w:spacing w:beforeLines="30" w:before="72" w:afterLines="30" w:after="72"/>
        <w:jc w:val="both"/>
        <w:rPr>
          <w:b/>
          <w:bCs/>
        </w:rPr>
      </w:pPr>
    </w:p>
    <w:p w14:paraId="4D1E3EC0" w14:textId="05E90CFE" w:rsidR="001F01CB" w:rsidRPr="00933D9D" w:rsidRDefault="001F01CB" w:rsidP="00933D9D">
      <w:pPr>
        <w:spacing w:beforeLines="30" w:before="72" w:afterLines="30" w:after="72"/>
        <w:jc w:val="both"/>
        <w:rPr>
          <w:b/>
          <w:bCs/>
        </w:rPr>
      </w:pPr>
      <w:r w:rsidRPr="00933D9D">
        <w:rPr>
          <w:b/>
          <w:bCs/>
        </w:rPr>
        <w:t>Desfile Nacional del Carnaval 2023</w:t>
      </w:r>
    </w:p>
    <w:p w14:paraId="47641A6B" w14:textId="139FF3CB" w:rsidR="001F01CB" w:rsidRPr="00933D9D" w:rsidRDefault="001F01CB" w:rsidP="00933D9D">
      <w:pPr>
        <w:spacing w:beforeLines="30" w:before="72" w:afterLines="30" w:after="72"/>
        <w:jc w:val="both"/>
      </w:pPr>
      <w:r w:rsidRPr="00933D9D">
        <w:t xml:space="preserve">En el período enero-junio, el Ministerio de Cultura celebró como cada año, el Gran Desfile Nacional de Carnaval 2023. El carnaval es una celebración que refleja la diversidad cultural y la creatividad del pueblo. Con una inversión de </w:t>
      </w:r>
      <w:r w:rsidRPr="00414465">
        <w:rPr>
          <w:b/>
          <w:bCs/>
        </w:rPr>
        <w:t>RD$44,000,000.00</w:t>
      </w:r>
      <w:r w:rsidRPr="00933D9D">
        <w:t xml:space="preserve">, se llevó a cabo esta celebración, la cual tuvo lugar en el Malecón de Santo Domingo, con la participación de más de 12,000 espectadores, donde el 53% fue representado por hombres y el 47% por mujeres. Asimismo, fue representada por 18 diferentes países, dentro de ellos estuvieron presentes Canadá, Chile, Argentina, Estados Unidos, Francia, Alemania, Marruecos, China, Suiza, Japón, India, Países Bajos, Reino Unido, Jamaica, entre otros.  </w:t>
      </w:r>
    </w:p>
    <w:p w14:paraId="2ABF9ABC" w14:textId="0AC6B621" w:rsidR="00933D9D" w:rsidRPr="00933D9D" w:rsidRDefault="001F01CB" w:rsidP="00933D9D">
      <w:pPr>
        <w:spacing w:beforeLines="30" w:before="72" w:afterLines="30" w:after="72"/>
        <w:jc w:val="both"/>
      </w:pPr>
      <w:r w:rsidRPr="00933D9D">
        <w:t>En cuanto a la participación de artistas nacionales, se contó con la participación de 151 comparsas, representadas por 3, 244 artistas, distribuidos en 18 provincias.</w:t>
      </w:r>
    </w:p>
    <w:p w14:paraId="18FF7BAA" w14:textId="2ADE45D2" w:rsidR="001F01CB" w:rsidRPr="00933D9D" w:rsidRDefault="001F01CB" w:rsidP="00933D9D">
      <w:pPr>
        <w:spacing w:beforeLines="30" w:before="72" w:afterLines="30" w:after="72"/>
        <w:jc w:val="both"/>
        <w:rPr>
          <w:b/>
          <w:bCs/>
        </w:rPr>
      </w:pPr>
      <w:r w:rsidRPr="00933D9D">
        <w:rPr>
          <w:b/>
          <w:bCs/>
        </w:rPr>
        <w:t>Gráfico 1. Top 10 provincias representadas por comparsas</w:t>
      </w:r>
    </w:p>
    <w:p w14:paraId="2559635C" w14:textId="57246E28" w:rsidR="001F01CB" w:rsidRPr="00933D9D" w:rsidRDefault="001F01CB" w:rsidP="00933D9D">
      <w:pPr>
        <w:spacing w:beforeLines="30" w:before="72" w:afterLines="30" w:after="72"/>
        <w:jc w:val="both"/>
      </w:pPr>
      <w:r w:rsidRPr="00933D9D">
        <w:rPr>
          <w:noProof/>
        </w:rPr>
        <w:lastRenderedPageBreak/>
        <w:drawing>
          <wp:inline distT="0" distB="0" distL="0" distR="0" wp14:anchorId="4FE90997" wp14:editId="3DCBE60E">
            <wp:extent cx="5295481" cy="2652765"/>
            <wp:effectExtent l="0" t="0" r="635" b="14605"/>
            <wp:docPr id="2125718687" name="Gráfico 2125718687">
              <a:extLst xmlns:a="http://schemas.openxmlformats.org/drawingml/2006/main">
                <a:ext uri="{FF2B5EF4-FFF2-40B4-BE49-F238E27FC236}">
                  <a16:creationId xmlns:a16="http://schemas.microsoft.com/office/drawing/2014/main" id="{81DA6AAF-041C-30FF-10DD-541B4C000F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414465">
        <w:rPr>
          <w:b/>
          <w:bCs/>
        </w:rPr>
        <w:t>Fuente: Dirección de Planificación y Desarrollo</w:t>
      </w:r>
    </w:p>
    <w:p w14:paraId="714588A6" w14:textId="77777777" w:rsidR="001F01CB" w:rsidRPr="00933D9D" w:rsidRDefault="001F01CB" w:rsidP="00933D9D">
      <w:pPr>
        <w:spacing w:beforeLines="30" w:before="72" w:afterLines="30" w:after="72"/>
        <w:jc w:val="both"/>
      </w:pPr>
      <w:r w:rsidRPr="00933D9D">
        <w:t xml:space="preserve">Dentro de la participación del público en las redes sociales en el Desfile Nacional de Carnaval 2023 se distribuye de la siguiente manera: </w:t>
      </w:r>
    </w:p>
    <w:p w14:paraId="13984C68" w14:textId="77777777" w:rsidR="001F01CB" w:rsidRPr="00414465" w:rsidRDefault="001F01CB" w:rsidP="00810248">
      <w:pPr>
        <w:pStyle w:val="Prrafodelista"/>
        <w:numPr>
          <w:ilvl w:val="0"/>
          <w:numId w:val="7"/>
        </w:numPr>
        <w:spacing w:beforeLines="30" w:before="72" w:afterLines="30" w:after="72"/>
        <w:jc w:val="both"/>
        <w:rPr>
          <w:rFonts w:ascii="Times New Roman" w:eastAsia="Times New Roman" w:hAnsi="Times New Roman"/>
          <w:sz w:val="24"/>
          <w:szCs w:val="24"/>
          <w:lang w:eastAsia="es-MX"/>
        </w:rPr>
      </w:pPr>
      <w:r w:rsidRPr="00414465">
        <w:rPr>
          <w:rFonts w:ascii="Times New Roman" w:eastAsia="Times New Roman" w:hAnsi="Times New Roman"/>
          <w:sz w:val="24"/>
          <w:szCs w:val="24"/>
          <w:lang w:eastAsia="es-MX"/>
        </w:rPr>
        <w:t>Twitter con una participación de 878 reproducciones, un total de 3,201 impresiones y una ratio de reproducción de 29.06.</w:t>
      </w:r>
    </w:p>
    <w:p w14:paraId="54B7EE3F" w14:textId="77777777" w:rsidR="001F01CB" w:rsidRPr="00414465" w:rsidRDefault="001F01CB" w:rsidP="00810248">
      <w:pPr>
        <w:pStyle w:val="Prrafodelista"/>
        <w:numPr>
          <w:ilvl w:val="0"/>
          <w:numId w:val="7"/>
        </w:numPr>
        <w:spacing w:beforeLines="30" w:before="72" w:afterLines="30" w:after="72"/>
        <w:jc w:val="both"/>
        <w:rPr>
          <w:rFonts w:ascii="Times New Roman" w:eastAsia="Times New Roman" w:hAnsi="Times New Roman"/>
          <w:sz w:val="24"/>
          <w:szCs w:val="24"/>
          <w:lang w:eastAsia="es-MX"/>
        </w:rPr>
      </w:pPr>
      <w:r w:rsidRPr="00414465">
        <w:rPr>
          <w:rFonts w:ascii="Times New Roman" w:eastAsia="Times New Roman" w:hAnsi="Times New Roman"/>
          <w:sz w:val="24"/>
          <w:szCs w:val="24"/>
          <w:lang w:eastAsia="es-MX"/>
        </w:rPr>
        <w:t>YouTube con una participación de 19,928 visualizaciones emitidas en 3 semanas.</w:t>
      </w:r>
    </w:p>
    <w:p w14:paraId="25B8EA93" w14:textId="2A5D1F6B" w:rsidR="001F01CB" w:rsidRPr="00414465" w:rsidRDefault="001F01CB" w:rsidP="00810248">
      <w:pPr>
        <w:pStyle w:val="Prrafodelista"/>
        <w:numPr>
          <w:ilvl w:val="0"/>
          <w:numId w:val="7"/>
        </w:numPr>
        <w:spacing w:beforeLines="30" w:before="72" w:afterLines="30" w:after="72"/>
        <w:jc w:val="both"/>
        <w:rPr>
          <w:rFonts w:ascii="Times New Roman" w:eastAsia="Times New Roman" w:hAnsi="Times New Roman"/>
          <w:sz w:val="24"/>
          <w:szCs w:val="24"/>
          <w:lang w:eastAsia="es-MX"/>
        </w:rPr>
      </w:pPr>
      <w:r w:rsidRPr="00414465">
        <w:rPr>
          <w:rFonts w:ascii="Times New Roman" w:eastAsia="Times New Roman" w:hAnsi="Times New Roman"/>
          <w:sz w:val="24"/>
          <w:szCs w:val="24"/>
          <w:lang w:eastAsia="es-MX"/>
        </w:rPr>
        <w:t>Instagram con una participación de 53,869 reproducciones, un alcance de 1,198,153 y una ratio de reproducción de 4.50.</w:t>
      </w:r>
    </w:p>
    <w:p w14:paraId="6B025F4D" w14:textId="77777777" w:rsidR="00414465" w:rsidRDefault="00414465" w:rsidP="00933D9D">
      <w:pPr>
        <w:spacing w:beforeLines="30" w:before="72" w:afterLines="30" w:after="72"/>
        <w:jc w:val="both"/>
        <w:rPr>
          <w:b/>
          <w:bCs/>
        </w:rPr>
      </w:pPr>
    </w:p>
    <w:p w14:paraId="420BDE39" w14:textId="10F03A89" w:rsidR="001F01CB" w:rsidRPr="00414465" w:rsidRDefault="001F01CB" w:rsidP="00933D9D">
      <w:pPr>
        <w:spacing w:beforeLines="30" w:before="72" w:afterLines="30" w:after="72"/>
        <w:jc w:val="both"/>
        <w:rPr>
          <w:b/>
          <w:bCs/>
        </w:rPr>
      </w:pPr>
      <w:r w:rsidRPr="00414465">
        <w:rPr>
          <w:b/>
          <w:bCs/>
        </w:rPr>
        <w:t xml:space="preserve">Premios </w:t>
      </w:r>
    </w:p>
    <w:p w14:paraId="5C58FBDC" w14:textId="77777777" w:rsidR="001F01CB" w:rsidRPr="00414465" w:rsidRDefault="001F01CB" w:rsidP="00933D9D">
      <w:pPr>
        <w:spacing w:beforeLines="30" w:before="72" w:afterLines="30" w:after="72"/>
        <w:jc w:val="both"/>
        <w:rPr>
          <w:b/>
          <w:bCs/>
        </w:rPr>
      </w:pPr>
      <w:r w:rsidRPr="00414465">
        <w:rPr>
          <w:b/>
          <w:bCs/>
        </w:rPr>
        <w:t>Premios Nacionales de Artesanías 2023</w:t>
      </w:r>
    </w:p>
    <w:p w14:paraId="5CC307E1" w14:textId="77777777" w:rsidR="001F01CB" w:rsidRPr="00933D9D" w:rsidRDefault="001F01CB" w:rsidP="00933D9D">
      <w:pPr>
        <w:spacing w:beforeLines="30" w:before="72" w:afterLines="30" w:after="72"/>
        <w:jc w:val="both"/>
      </w:pPr>
      <w:r w:rsidRPr="00933D9D">
        <w:t>El Premio Nacional de Artesanía es una distinción que otorga el Ministerio de Cultura a la creatividad y dedicación artística de los artesanos dominicanos, como cultores de la identidad nacional. Mediante este reconocimiento, se busca premiar la singularidad y la innovación en la producción artesanal como medio para mejorar la calidad de los productos y servicios de la pequeña y mediana empresa artesanal, y, de esa manera, acceder a más y mejores canales de comercialización.</w:t>
      </w:r>
    </w:p>
    <w:p w14:paraId="41121E3A" w14:textId="77777777" w:rsidR="001F01CB" w:rsidRPr="00933D9D" w:rsidRDefault="001F01CB" w:rsidP="00933D9D">
      <w:pPr>
        <w:spacing w:beforeLines="30" w:before="72" w:afterLines="30" w:after="72"/>
        <w:jc w:val="both"/>
      </w:pPr>
      <w:r w:rsidRPr="00933D9D">
        <w:t xml:space="preserve">En este período enero-junio 2023, con una inversión de </w:t>
      </w:r>
      <w:r w:rsidRPr="00414465">
        <w:rPr>
          <w:b/>
          <w:bCs/>
        </w:rPr>
        <w:t>RD$475,000.00</w:t>
      </w:r>
      <w:r w:rsidRPr="00933D9D">
        <w:t xml:space="preserve"> se realizó la entrega de los premios correspondiente a la convocatoria del año 2022, donde fueron galardonados 8 artistas con una dotación económica y un certificado de participación. </w:t>
      </w:r>
    </w:p>
    <w:p w14:paraId="3AF56610" w14:textId="77777777" w:rsidR="00414465" w:rsidRDefault="00414465" w:rsidP="00933D9D">
      <w:pPr>
        <w:spacing w:beforeLines="30" w:before="72" w:afterLines="30" w:after="72"/>
        <w:jc w:val="both"/>
        <w:rPr>
          <w:b/>
          <w:bCs/>
        </w:rPr>
      </w:pPr>
    </w:p>
    <w:p w14:paraId="19A3BF16" w14:textId="550EFC64" w:rsidR="00E30379" w:rsidRPr="00414465" w:rsidRDefault="00E30379" w:rsidP="00933D9D">
      <w:pPr>
        <w:spacing w:beforeLines="30" w:before="72" w:afterLines="30" w:after="72"/>
        <w:jc w:val="both"/>
        <w:rPr>
          <w:b/>
          <w:bCs/>
        </w:rPr>
      </w:pPr>
      <w:r w:rsidRPr="00414465">
        <w:rPr>
          <w:b/>
          <w:bCs/>
        </w:rPr>
        <w:lastRenderedPageBreak/>
        <w:t>Premio Anual de Historia José Gabriel García 202</w:t>
      </w:r>
    </w:p>
    <w:p w14:paraId="49B82DF4" w14:textId="0F08B24D" w:rsidR="00E30379" w:rsidRPr="00933D9D" w:rsidRDefault="00983DF0" w:rsidP="00933D9D">
      <w:pPr>
        <w:spacing w:beforeLines="30" w:before="72" w:afterLines="30" w:after="72"/>
        <w:jc w:val="both"/>
      </w:pPr>
      <w:r w:rsidRPr="00933D9D">
        <w:t xml:space="preserve">El Premio Anual de Historia José Gabriel García es un premio literario que se a la mejor obra inédita de historia. El premio está dotado con </w:t>
      </w:r>
      <w:r w:rsidRPr="00414465">
        <w:rPr>
          <w:b/>
          <w:bCs/>
        </w:rPr>
        <w:t>RD$500,000.00</w:t>
      </w:r>
      <w:r w:rsidRPr="00933D9D">
        <w:t xml:space="preserve"> (quinientos mil pesos dominicanos) y la publicación de la obra por el Ministerio de Cultura de la República Dominicana, a través de la Editora Nacional. En este año fue entregado el premio al historiador </w:t>
      </w:r>
      <w:proofErr w:type="spellStart"/>
      <w:r w:rsidRPr="00933D9D">
        <w:t>Welnel</w:t>
      </w:r>
      <w:proofErr w:type="spellEnd"/>
      <w:r w:rsidRPr="00933D9D">
        <w:t xml:space="preserve"> Darío Feliz. </w:t>
      </w:r>
    </w:p>
    <w:p w14:paraId="455AE1F3" w14:textId="77777777" w:rsidR="00414465" w:rsidRDefault="00414465" w:rsidP="00933D9D">
      <w:pPr>
        <w:spacing w:beforeLines="30" w:before="72" w:afterLines="30" w:after="72"/>
        <w:jc w:val="both"/>
        <w:rPr>
          <w:b/>
          <w:bCs/>
        </w:rPr>
      </w:pPr>
    </w:p>
    <w:p w14:paraId="6F1E6897" w14:textId="73595691" w:rsidR="001F01CB" w:rsidRPr="00414465" w:rsidRDefault="001F01CB" w:rsidP="00933D9D">
      <w:pPr>
        <w:spacing w:beforeLines="30" w:before="72" w:afterLines="30" w:after="72"/>
        <w:jc w:val="both"/>
        <w:rPr>
          <w:b/>
          <w:bCs/>
        </w:rPr>
      </w:pPr>
      <w:r w:rsidRPr="00414465">
        <w:rPr>
          <w:b/>
          <w:bCs/>
        </w:rPr>
        <w:t>Premio Internacional Pedro Henríquez Ureña</w:t>
      </w:r>
    </w:p>
    <w:p w14:paraId="6EAFA892" w14:textId="46858BEF" w:rsidR="00BE7925" w:rsidRDefault="001F01CB" w:rsidP="00933D9D">
      <w:pPr>
        <w:spacing w:beforeLines="30" w:before="72" w:afterLines="30" w:after="72"/>
        <w:jc w:val="both"/>
      </w:pPr>
      <w:r w:rsidRPr="00933D9D">
        <w:t xml:space="preserve">Es un premio literario dominicano que se otorga por la distinción a la productividad literaria, la crítica y la creación del pensamiento en la obra de toda una vida de un escritor. Luego de siete años sin haber sido celebrado, fue relanzado con el objetivo de incentivar la crítica literaria y el pensamiento humanístico. Con una dotación </w:t>
      </w:r>
      <w:r w:rsidR="00147139" w:rsidRPr="00933D9D">
        <w:t>US$</w:t>
      </w:r>
      <w:r w:rsidRPr="00933D9D">
        <w:t>25</w:t>
      </w:r>
      <w:r w:rsidR="00147139" w:rsidRPr="00933D9D">
        <w:t>,000.000</w:t>
      </w:r>
      <w:r w:rsidRPr="00933D9D">
        <w:t xml:space="preserve"> y un diploma acreditativo, fueron galardonados el señor Sergio Ramírez y Gioconda Belli.</w:t>
      </w:r>
    </w:p>
    <w:p w14:paraId="38B75FDD" w14:textId="77777777" w:rsidR="00414465" w:rsidRPr="00933D9D" w:rsidRDefault="00414465" w:rsidP="00933D9D">
      <w:pPr>
        <w:spacing w:beforeLines="30" w:before="72" w:afterLines="30" w:after="72"/>
        <w:jc w:val="both"/>
      </w:pPr>
    </w:p>
    <w:p w14:paraId="08664F08" w14:textId="63E2D05D" w:rsidR="001F01CB" w:rsidRPr="00414465" w:rsidRDefault="001F01CB" w:rsidP="00933D9D">
      <w:pPr>
        <w:spacing w:beforeLines="30" w:before="72" w:afterLines="30" w:after="72"/>
        <w:jc w:val="both"/>
        <w:rPr>
          <w:b/>
          <w:bCs/>
        </w:rPr>
      </w:pPr>
      <w:r w:rsidRPr="00414465">
        <w:rPr>
          <w:b/>
          <w:bCs/>
        </w:rPr>
        <w:t>Premio Nacional Feria del Libro Eduardo León Jimenes 2023</w:t>
      </w:r>
    </w:p>
    <w:p w14:paraId="0FC823BA" w14:textId="6DD102A3" w:rsidR="001F01CB" w:rsidRPr="00933D9D" w:rsidRDefault="001F01CB" w:rsidP="00933D9D">
      <w:pPr>
        <w:spacing w:beforeLines="30" w:before="72" w:afterLines="30" w:after="72"/>
        <w:jc w:val="both"/>
      </w:pPr>
      <w:r w:rsidRPr="00933D9D">
        <w:t xml:space="preserve">El Premio Nacional Feria del Libro Eduardo León Jimenes 2023, tiene el propósito de divulgar el valor de los libros de los autores nacionales, proyectando su quehacer intelectual y literario desde un escenario de significativa trascendencia como la Feria Internacional del Libro de Santo Domingo, el principal evento cultural de la República Dominicana. El premio fue entregado al escritor, poeta, ensayista, profesor, articulista y diplomático Pedro Vergés, quien recibió una dotación de un </w:t>
      </w:r>
      <w:r w:rsidR="00147139" w:rsidRPr="00414465">
        <w:rPr>
          <w:b/>
          <w:bCs/>
        </w:rPr>
        <w:t>RD$1,000,000.00</w:t>
      </w:r>
      <w:r w:rsidR="00147139" w:rsidRPr="00933D9D">
        <w:t xml:space="preserve"> </w:t>
      </w:r>
      <w:r w:rsidRPr="00933D9D">
        <w:t xml:space="preserve">y un certificado acreditativo como reconocimiento. </w:t>
      </w:r>
    </w:p>
    <w:p w14:paraId="1566E6AF" w14:textId="77777777" w:rsidR="00414465" w:rsidRDefault="00414465" w:rsidP="00933D9D">
      <w:pPr>
        <w:spacing w:beforeLines="30" w:before="72" w:afterLines="30" w:after="72"/>
        <w:jc w:val="both"/>
        <w:rPr>
          <w:b/>
          <w:bCs/>
        </w:rPr>
      </w:pPr>
    </w:p>
    <w:p w14:paraId="0C0F5032" w14:textId="6DE56BD6" w:rsidR="001F01CB" w:rsidRPr="00414465" w:rsidRDefault="001F01CB" w:rsidP="00933D9D">
      <w:pPr>
        <w:spacing w:beforeLines="30" w:before="72" w:afterLines="30" w:after="72"/>
        <w:jc w:val="both"/>
        <w:rPr>
          <w:b/>
          <w:bCs/>
        </w:rPr>
      </w:pPr>
      <w:r w:rsidRPr="00414465">
        <w:rPr>
          <w:b/>
          <w:bCs/>
        </w:rPr>
        <w:t>Diáspora</w:t>
      </w:r>
    </w:p>
    <w:p w14:paraId="193CCDE4" w14:textId="22DA3D9C" w:rsidR="006845F7" w:rsidRPr="00933D9D" w:rsidRDefault="006845F7" w:rsidP="00933D9D">
      <w:pPr>
        <w:spacing w:beforeLines="30" w:before="72" w:afterLines="30" w:after="72"/>
        <w:jc w:val="both"/>
      </w:pPr>
      <w:r w:rsidRPr="00933D9D">
        <w:t xml:space="preserve">El Ministerio de Cultura a través de la Dirección de Cultura Dominicana en el Exterior tiene como objetivo desarrollar las acciones de la diáspora en materia cultural y artística </w:t>
      </w:r>
      <w:r w:rsidR="00646A5F" w:rsidRPr="00933D9D">
        <w:t xml:space="preserve">para </w:t>
      </w:r>
      <w:r w:rsidRPr="00933D9D">
        <w:t>preserva</w:t>
      </w:r>
      <w:r w:rsidR="00646A5F" w:rsidRPr="00933D9D">
        <w:t>r</w:t>
      </w:r>
      <w:r w:rsidRPr="00933D9D">
        <w:t>, promoci</w:t>
      </w:r>
      <w:r w:rsidR="00646A5F" w:rsidRPr="00933D9D">
        <w:t>onar</w:t>
      </w:r>
      <w:r w:rsidRPr="00933D9D">
        <w:t xml:space="preserve"> y enrique</w:t>
      </w:r>
      <w:r w:rsidR="00646A5F" w:rsidRPr="00933D9D">
        <w:t>cer</w:t>
      </w:r>
      <w:r w:rsidRPr="00933D9D">
        <w:t xml:space="preserve"> la identidad cultural del país entre los miembros de la diáspora, así como hacia la contribución al panorama cultural y artístico en el país</w:t>
      </w:r>
      <w:r w:rsidR="00646A5F" w:rsidRPr="00933D9D">
        <w:t xml:space="preserve">. </w:t>
      </w:r>
      <w:r w:rsidR="0004416C" w:rsidRPr="00933D9D">
        <w:t xml:space="preserve">En el período </w:t>
      </w:r>
      <w:r w:rsidR="00FE146C">
        <w:t>enero-diciembre</w:t>
      </w:r>
      <w:r w:rsidR="0004416C" w:rsidRPr="00933D9D">
        <w:t xml:space="preserve"> del año 2023, se realizaron </w:t>
      </w:r>
      <w:r w:rsidR="005859E5" w:rsidRPr="005859E5">
        <w:t xml:space="preserve">334 </w:t>
      </w:r>
      <w:r w:rsidR="0004416C" w:rsidRPr="00933D9D">
        <w:t>actividades culturales, que impactaron a</w:t>
      </w:r>
      <w:r w:rsidR="0004416C" w:rsidRPr="005859E5">
        <w:t xml:space="preserve"> </w:t>
      </w:r>
      <w:r w:rsidR="005859E5" w:rsidRPr="005859E5">
        <w:t xml:space="preserve">12,400 </w:t>
      </w:r>
      <w:r w:rsidR="0004416C" w:rsidRPr="00933D9D">
        <w:t>personas</w:t>
      </w:r>
      <w:r w:rsidR="005859E5">
        <w:t xml:space="preserve">. </w:t>
      </w:r>
    </w:p>
    <w:p w14:paraId="4C41485F" w14:textId="7CF56968" w:rsidR="007F3C3F" w:rsidRDefault="001F01CB" w:rsidP="00933D9D">
      <w:pPr>
        <w:spacing w:beforeLines="30" w:before="72" w:afterLines="30" w:after="72"/>
        <w:jc w:val="both"/>
      </w:pPr>
      <w:r w:rsidRPr="00933D9D">
        <w:lastRenderedPageBreak/>
        <w:t xml:space="preserve">En el marco de las actividades para la difusión y fomento de las expresiones culturales del dominicano residentes en el exterior, </w:t>
      </w:r>
      <w:r w:rsidR="00646A5F" w:rsidRPr="00933D9D">
        <w:t xml:space="preserve">durante el período </w:t>
      </w:r>
      <w:r w:rsidR="00FE146C">
        <w:t>e</w:t>
      </w:r>
      <w:r w:rsidR="00646A5F" w:rsidRPr="00933D9D">
        <w:t>nero –</w:t>
      </w:r>
      <w:r w:rsidR="00FE146C">
        <w:t xml:space="preserve">diciembre </w:t>
      </w:r>
      <w:r w:rsidR="00646A5F" w:rsidRPr="00933D9D">
        <w:t>del año 2023, se han llevado a cabo un</w:t>
      </w:r>
      <w:r w:rsidR="00B537E0" w:rsidRPr="00933D9D">
        <w:t>a serie de actividades dentro de las cuales cabe resaltar el Dominicana Libro &amp; Culture Festival 2023, el cual tuvo como objetivo promover la cultura dominicana en el exterior, así como fomentar el intercambio cultural entre la República Dominicana y Estados Unidos. El evento contó con una amplia programación que incluyó presentaciones de libros, conferencias, talleres, conciertos, y actividades para niños y jóvenes. Algunos de los temas que se abordaron en el festival fueron literatura dominicana; artes visuales; música; danza</w:t>
      </w:r>
      <w:r w:rsidR="00C426AB" w:rsidRPr="00933D9D">
        <w:t>; t</w:t>
      </w:r>
      <w:r w:rsidR="00B537E0" w:rsidRPr="00933D9D">
        <w:t>eatro</w:t>
      </w:r>
      <w:r w:rsidR="00C426AB" w:rsidRPr="00933D9D">
        <w:t>; c</w:t>
      </w:r>
      <w:r w:rsidR="00B537E0" w:rsidRPr="00933D9D">
        <w:t>ine</w:t>
      </w:r>
      <w:r w:rsidR="00C426AB" w:rsidRPr="00933D9D">
        <w:t>; h</w:t>
      </w:r>
      <w:r w:rsidR="00B537E0" w:rsidRPr="00933D9D">
        <w:t>istoria</w:t>
      </w:r>
      <w:r w:rsidR="00C426AB" w:rsidRPr="00933D9D">
        <w:t xml:space="preserve"> y c</w:t>
      </w:r>
      <w:r w:rsidR="00B537E0" w:rsidRPr="00933D9D">
        <w:t>ultura popular</w:t>
      </w:r>
      <w:r w:rsidR="00C426AB" w:rsidRPr="00933D9D">
        <w:t>. A través de esta iniciativa se contó con 3,500, visitantes, dentro de los cuales 660 eran niños, se presentaron 30 libros y editores y 100 escritores de la diáspora Internacional.</w:t>
      </w:r>
    </w:p>
    <w:p w14:paraId="54714CAC" w14:textId="77777777" w:rsidR="000925C8" w:rsidRPr="000925C8" w:rsidRDefault="000925C8" w:rsidP="00933D9D">
      <w:pPr>
        <w:spacing w:beforeLines="30" w:before="72" w:afterLines="30" w:after="72"/>
        <w:jc w:val="both"/>
      </w:pPr>
    </w:p>
    <w:p w14:paraId="65027754" w14:textId="043FFC0E" w:rsidR="001F01CB" w:rsidRPr="00414465" w:rsidRDefault="001F01CB" w:rsidP="00933D9D">
      <w:pPr>
        <w:spacing w:beforeLines="30" w:before="72" w:afterLines="30" w:after="72"/>
        <w:jc w:val="both"/>
        <w:rPr>
          <w:b/>
          <w:bCs/>
        </w:rPr>
      </w:pPr>
      <w:r w:rsidRPr="00414465">
        <w:rPr>
          <w:b/>
          <w:bCs/>
        </w:rPr>
        <w:t xml:space="preserve">Gala </w:t>
      </w:r>
      <w:proofErr w:type="spellStart"/>
      <w:r w:rsidRPr="00414465">
        <w:rPr>
          <w:b/>
          <w:bCs/>
        </w:rPr>
        <w:t>Magnificus</w:t>
      </w:r>
      <w:proofErr w:type="spellEnd"/>
    </w:p>
    <w:p w14:paraId="10E20076" w14:textId="7F8252E1" w:rsidR="00414465" w:rsidRDefault="001F01CB" w:rsidP="00933D9D">
      <w:pPr>
        <w:spacing w:beforeLines="30" w:before="72" w:afterLines="30" w:after="72"/>
        <w:jc w:val="both"/>
      </w:pPr>
      <w:r w:rsidRPr="00933D9D">
        <w:t xml:space="preserve">Es un elogio a la voz y el regocijo por lo alcanzado en los 7 años de existencia del Programa Coral “Canta y Toca”. Esta Gala se llevó a cabo en la Sala Carlos </w:t>
      </w:r>
      <w:proofErr w:type="spellStart"/>
      <w:r w:rsidRPr="00933D9D">
        <w:t>Piantini</w:t>
      </w:r>
      <w:proofErr w:type="spellEnd"/>
      <w:r w:rsidRPr="00933D9D">
        <w:t xml:space="preserve"> del Teatro Nacional Eduardo Brito, el 23 de mayo del 2023, donde asistieron unas 850 personas representado por una inversión de </w:t>
      </w:r>
      <w:r w:rsidRPr="00414465">
        <w:rPr>
          <w:b/>
          <w:bCs/>
        </w:rPr>
        <w:t>RD$240,000.00</w:t>
      </w:r>
    </w:p>
    <w:p w14:paraId="69A34994" w14:textId="77777777" w:rsidR="007F3C3F" w:rsidRPr="007F3C3F" w:rsidRDefault="007F3C3F" w:rsidP="00933D9D">
      <w:pPr>
        <w:spacing w:beforeLines="30" w:before="72" w:afterLines="30" w:after="72"/>
        <w:jc w:val="both"/>
      </w:pPr>
    </w:p>
    <w:p w14:paraId="269F92C1" w14:textId="169FF0B5" w:rsidR="001F01CB" w:rsidRPr="00414465" w:rsidRDefault="001F01CB" w:rsidP="00933D9D">
      <w:pPr>
        <w:spacing w:beforeLines="30" w:before="72" w:afterLines="30" w:after="72"/>
        <w:jc w:val="both"/>
        <w:rPr>
          <w:b/>
          <w:bCs/>
        </w:rPr>
      </w:pPr>
      <w:r w:rsidRPr="00414465">
        <w:rPr>
          <w:b/>
          <w:bCs/>
        </w:rPr>
        <w:t>Exposiciones Galería Ramón Oviedo</w:t>
      </w:r>
    </w:p>
    <w:p w14:paraId="7C47F4A9" w14:textId="776A8B94" w:rsidR="00454923" w:rsidRPr="00933D9D" w:rsidRDefault="001F01CB" w:rsidP="00933D9D">
      <w:pPr>
        <w:spacing w:beforeLines="30" w:before="72" w:afterLines="30" w:after="72"/>
        <w:jc w:val="both"/>
      </w:pPr>
      <w:r w:rsidRPr="00933D9D">
        <w:t xml:space="preserve">La Galería Ramón Oviedo es un espacio para impulsar el arte y la cultura con el propósito de proyectar el talento y la creatividad de los artistas plásticos nacionales y extranjeros. </w:t>
      </w:r>
      <w:r w:rsidR="000379EE" w:rsidRPr="00933D9D">
        <w:t xml:space="preserve">Durante el período </w:t>
      </w:r>
      <w:r w:rsidR="00FE146C">
        <w:t>enero-diciembre</w:t>
      </w:r>
      <w:r w:rsidRPr="00933D9D">
        <w:t xml:space="preserve"> del año 2023, se colocaron </w:t>
      </w:r>
      <w:r w:rsidR="000379EE" w:rsidRPr="00933D9D">
        <w:t xml:space="preserve">un total de tres </w:t>
      </w:r>
      <w:r w:rsidRPr="00933D9D">
        <w:t xml:space="preserve">exposiciones en la Galería Ramón Oviedo, donde se </w:t>
      </w:r>
      <w:r w:rsidR="00454923" w:rsidRPr="00933D9D">
        <w:t>exhibieron</w:t>
      </w:r>
      <w:r w:rsidR="0043522F" w:rsidRPr="00933D9D">
        <w:t xml:space="preserve"> 147</w:t>
      </w:r>
      <w:r w:rsidRPr="00933D9D">
        <w:t xml:space="preserve"> obras de </w:t>
      </w:r>
      <w:r w:rsidR="000379EE" w:rsidRPr="00933D9D">
        <w:t>4</w:t>
      </w:r>
      <w:r w:rsidRPr="00933D9D">
        <w:t xml:space="preserve"> artistas visuales dominicanos</w:t>
      </w:r>
      <w:r w:rsidR="00454923" w:rsidRPr="00933D9D">
        <w:t xml:space="preserve">. </w:t>
      </w:r>
      <w:r w:rsidR="0043522F" w:rsidRPr="00933D9D">
        <w:t xml:space="preserve">Durante </w:t>
      </w:r>
      <w:r w:rsidR="00454923" w:rsidRPr="00933D9D">
        <w:t xml:space="preserve">estas exposiciones se </w:t>
      </w:r>
      <w:r w:rsidR="0043522F" w:rsidRPr="00933D9D">
        <w:t>llevaron a cabo talleres didácticos, visitas guiadas, conversatorios/paneles y actividades creativas con los niños</w:t>
      </w:r>
      <w:r w:rsidR="000C6073" w:rsidRPr="00933D9D">
        <w:t>, donde a</w:t>
      </w:r>
      <w:r w:rsidR="00FE146C">
        <w:t xml:space="preserve"> diciembre </w:t>
      </w:r>
      <w:r w:rsidR="000C6073" w:rsidRPr="00933D9D">
        <w:t xml:space="preserve">del año 2023 se han beneficiado un total de 750 personas, con una inversión de aproximadamente </w:t>
      </w:r>
      <w:r w:rsidR="000C6073" w:rsidRPr="00414465">
        <w:rPr>
          <w:b/>
          <w:bCs/>
        </w:rPr>
        <w:t>RD$1,500,000.00.</w:t>
      </w:r>
      <w:r w:rsidR="000C6073" w:rsidRPr="00933D9D">
        <w:t xml:space="preserve"> </w:t>
      </w:r>
    </w:p>
    <w:p w14:paraId="4D1969B9" w14:textId="7091C261" w:rsidR="00022460" w:rsidRDefault="001F01CB" w:rsidP="00933D9D">
      <w:pPr>
        <w:spacing w:beforeLines="30" w:before="72" w:afterLines="30" w:after="72"/>
        <w:jc w:val="both"/>
      </w:pPr>
      <w:r w:rsidRPr="00933D9D">
        <w:t>La primera fue titulada ‘Jorge Noceda Sánchez, su imaginario surreal’ conformada por 40 obras de este destacado artista de gran trayectoria a nivel internacional.</w:t>
      </w:r>
      <w:r w:rsidR="00454923" w:rsidRPr="00933D9D">
        <w:t xml:space="preserve"> </w:t>
      </w:r>
      <w:r w:rsidRPr="00933D9D">
        <w:t>La segunda exposición</w:t>
      </w:r>
      <w:r w:rsidR="00454923" w:rsidRPr="00933D9D">
        <w:t xml:space="preserve"> realizada </w:t>
      </w:r>
      <w:r w:rsidRPr="00933D9D">
        <w:t xml:space="preserve">nombrada como “Seres y Fantasías”, representadas por los artistas </w:t>
      </w:r>
      <w:r w:rsidRPr="00933D9D">
        <w:lastRenderedPageBreak/>
        <w:t xml:space="preserve">Omar Molina y Kelvin </w:t>
      </w:r>
      <w:proofErr w:type="spellStart"/>
      <w:r w:rsidRPr="00933D9D">
        <w:t>Naa</w:t>
      </w:r>
      <w:r w:rsidR="00454923" w:rsidRPr="00933D9D">
        <w:t>r</w:t>
      </w:r>
      <w:proofErr w:type="spellEnd"/>
      <w:r w:rsidR="00454923" w:rsidRPr="00933D9D">
        <w:t xml:space="preserve">. </w:t>
      </w:r>
      <w:r w:rsidRPr="00933D9D">
        <w:t xml:space="preserve"> </w:t>
      </w:r>
      <w:r w:rsidR="00022460" w:rsidRPr="00933D9D">
        <w:t>La tercera exposición</w:t>
      </w:r>
      <w:r w:rsidR="00454923" w:rsidRPr="00933D9D">
        <w:t xml:space="preserve"> </w:t>
      </w:r>
      <w:r w:rsidR="000C6073" w:rsidRPr="00933D9D">
        <w:t xml:space="preserve">denominada como “Pineda Gráfico” con la exhibición de 80 obras del artista Jorge Pineda.  </w:t>
      </w:r>
    </w:p>
    <w:p w14:paraId="1383573F" w14:textId="77777777" w:rsidR="00414465" w:rsidRPr="00933D9D" w:rsidRDefault="00414465" w:rsidP="00933D9D">
      <w:pPr>
        <w:spacing w:beforeLines="30" w:before="72" w:afterLines="30" w:after="72"/>
        <w:jc w:val="both"/>
      </w:pPr>
    </w:p>
    <w:p w14:paraId="0C105817" w14:textId="6F1ACECE" w:rsidR="001F01CB" w:rsidRPr="00414465" w:rsidRDefault="001F01CB" w:rsidP="00414465">
      <w:pPr>
        <w:spacing w:beforeLines="30" w:before="72" w:afterLines="30" w:after="72"/>
        <w:jc w:val="center"/>
        <w:rPr>
          <w:b/>
          <w:bCs/>
        </w:rPr>
      </w:pPr>
      <w:bookmarkStart w:id="37" w:name="_Toc108809221"/>
      <w:r w:rsidRPr="00414465">
        <w:rPr>
          <w:b/>
          <w:bCs/>
        </w:rPr>
        <w:t>Conservación y Salvaguarda del Patrimonio Material e Inmaterial</w:t>
      </w:r>
      <w:bookmarkEnd w:id="37"/>
    </w:p>
    <w:p w14:paraId="6A101164" w14:textId="49989B6B" w:rsidR="001F01CB" w:rsidRPr="00933D9D" w:rsidRDefault="001F01CB" w:rsidP="00933D9D">
      <w:pPr>
        <w:spacing w:beforeLines="30" w:before="72" w:afterLines="30" w:after="72"/>
        <w:jc w:val="both"/>
      </w:pPr>
      <w:r w:rsidRPr="00933D9D">
        <w:t xml:space="preserve">Con aras de conservar y salvaguardar el Patrimonio Material e Inmaterial, el Ministerio de Cultura realizó diversos proyectos de infraestructura física para la restauración de bienes, muebles, fotografías, obras de artes, murales entre otros que conforman el patrimonio cultural del país. En ese sentido, se realizó la restauración y encuadernación de carátulas de 131 libros privados, 13 libros y 6 bienes muebles del Museo de la Familia Dominicana del siglo XIX (Casa de Tostado); 6 documentos privados; 1 obra de arte del Palacio Nacional; 1 escultura del Museo del Hombre Dominicano; 2 obras de arte del MINC; 2 murales de José Vela Zanetti (Palacio de Justicia Ciudad Nueva). </w:t>
      </w:r>
    </w:p>
    <w:p w14:paraId="5494BC26" w14:textId="30B6CC40" w:rsidR="00160343" w:rsidRPr="00933D9D" w:rsidRDefault="001F01CB" w:rsidP="00933D9D">
      <w:pPr>
        <w:spacing w:beforeLines="30" w:before="72" w:afterLines="30" w:after="72"/>
        <w:jc w:val="both"/>
      </w:pPr>
      <w:r w:rsidRPr="00933D9D">
        <w:t xml:space="preserve">En ese mismo orden, como parte de un plan de infraestructura cultural, </w:t>
      </w:r>
      <w:r w:rsidR="00C841C0" w:rsidRPr="00933D9D">
        <w:t>en el</w:t>
      </w:r>
      <w:r w:rsidRPr="00933D9D">
        <w:t xml:space="preserve"> año 2023 se ha continuado con las diferentes obras de restauraciones y remozamientos de espacios y oficinas culturales, con el objetivo de otorgar al ciudadano dominicano y extranjero espacios físicos en condiciones favorables para su disfrute. En ese sentido, el Ministerio de Cultura ha realizado inversiones que ascienden </w:t>
      </w:r>
      <w:r w:rsidR="00160343" w:rsidRPr="00933D9D">
        <w:t xml:space="preserve">a un monto de </w:t>
      </w:r>
      <w:r w:rsidR="00147139" w:rsidRPr="00934D36">
        <w:rPr>
          <w:b/>
          <w:bCs/>
        </w:rPr>
        <w:t>RD$33,515,302.60</w:t>
      </w:r>
      <w:r w:rsidR="00147139" w:rsidRPr="00933D9D">
        <w:t xml:space="preserve"> </w:t>
      </w:r>
      <w:r w:rsidR="00160343" w:rsidRPr="00933D9D">
        <w:t>destinado a 7 proyectos/intervenciones culturales que se encuentran en ejecución. Estos proyectos son: impermeabilización de techo y climatización en el Palacio de Bellas Artes en Santo Domingo; traslado y habilitación de oficinas del Centro Nacional de Conservación de Obras de Arte y Documentos (CENACOD); traslado y habilitación de oficinas del Centro Nacional de Conservación de Obras de Arte y Documentos (CENACOD); reparación de la Escuela de Bellas Artes (EBAS) en Santiago; almacén Gobernación Plaza de la Cultura; readecuación Dirección General de Patrimonio Subacuático; habilitación Patio Sagrado MHD y la reparación de techos de los talleres del Centro Nacional de Artesanía (CENADARTE).</w:t>
      </w:r>
    </w:p>
    <w:p w14:paraId="06AADA3F" w14:textId="77777777" w:rsidR="001F01CB" w:rsidRPr="00933D9D" w:rsidRDefault="001F01CB" w:rsidP="00933D9D">
      <w:pPr>
        <w:spacing w:beforeLines="30" w:before="72" w:afterLines="30" w:after="72"/>
        <w:jc w:val="both"/>
      </w:pPr>
      <w:r w:rsidRPr="00933D9D">
        <w:t>Asimismo, se realizó la entrega de piezas antiguas recuperadas fuera del país al Museo del Hombre Dominicano. El Ministerio de Cultura a través del viceministerio de Patrimonio Cultural, hizo entrega formal a la dirección del Museo del Hombre Dominicano (MHD) de una selección de piezas antiguas que fueron sacadas del país y recuperadas en Puerto Rico.</w:t>
      </w:r>
    </w:p>
    <w:p w14:paraId="63835742" w14:textId="02F16991" w:rsidR="001F01CB" w:rsidRPr="00933D9D" w:rsidRDefault="001F01CB" w:rsidP="00933D9D">
      <w:pPr>
        <w:spacing w:beforeLines="30" w:before="72" w:afterLines="30" w:after="72"/>
        <w:jc w:val="both"/>
      </w:pPr>
      <w:r w:rsidRPr="00933D9D">
        <w:lastRenderedPageBreak/>
        <w:t xml:space="preserve">Durante el período comprendido entre enero y </w:t>
      </w:r>
      <w:r w:rsidR="00FE146C">
        <w:t>diciembre</w:t>
      </w:r>
      <w:r w:rsidRPr="00933D9D">
        <w:t xml:space="preserve"> del año 2023, el Ministerio de Cultura, a través del Centro de Inventario de Bienes Culturales, ha llevado a cabo una serie de importantes acciones para preservar y promover nuestro patrimonio cultural, que ha beneficiado un total de 549 personas entre ellas estudiantes, profesionales, arquitectos y público en general. Entre estas destacadas acciones se encuentran:</w:t>
      </w:r>
    </w:p>
    <w:p w14:paraId="40B77DE8" w14:textId="77777777" w:rsidR="001F01CB" w:rsidRPr="00414465" w:rsidRDefault="001F01CB" w:rsidP="00810248">
      <w:pPr>
        <w:pStyle w:val="Prrafodelista"/>
        <w:numPr>
          <w:ilvl w:val="0"/>
          <w:numId w:val="9"/>
        </w:numPr>
        <w:spacing w:beforeLines="30" w:before="72" w:afterLines="30" w:after="72" w:line="360" w:lineRule="auto"/>
        <w:jc w:val="both"/>
        <w:rPr>
          <w:rFonts w:ascii="Times New Roman" w:eastAsia="Times New Roman" w:hAnsi="Times New Roman"/>
          <w:sz w:val="24"/>
          <w:szCs w:val="24"/>
          <w:lang w:eastAsia="es-MX"/>
        </w:rPr>
      </w:pPr>
      <w:r w:rsidRPr="00414465">
        <w:rPr>
          <w:rFonts w:ascii="Times New Roman" w:eastAsia="Times New Roman" w:hAnsi="Times New Roman"/>
          <w:sz w:val="24"/>
          <w:szCs w:val="24"/>
          <w:lang w:eastAsia="es-MX"/>
        </w:rPr>
        <w:t>Atención de usuarios: El Centro ha brindado una atención dedicada y especializada a los usuarios, ofreciendo asesoramiento e información sobre los bienes culturales.</w:t>
      </w:r>
    </w:p>
    <w:p w14:paraId="5A65FB94" w14:textId="77777777" w:rsidR="001F01CB" w:rsidRPr="00414465" w:rsidRDefault="001F01CB" w:rsidP="00810248">
      <w:pPr>
        <w:pStyle w:val="Prrafodelista"/>
        <w:numPr>
          <w:ilvl w:val="0"/>
          <w:numId w:val="8"/>
        </w:numPr>
        <w:spacing w:beforeLines="30" w:before="72" w:afterLines="30" w:after="72" w:line="360" w:lineRule="auto"/>
        <w:jc w:val="both"/>
        <w:rPr>
          <w:rFonts w:ascii="Times New Roman" w:eastAsia="Times New Roman" w:hAnsi="Times New Roman"/>
          <w:sz w:val="24"/>
          <w:szCs w:val="24"/>
          <w:lang w:eastAsia="es-MX"/>
        </w:rPr>
      </w:pPr>
      <w:r w:rsidRPr="00414465">
        <w:rPr>
          <w:rFonts w:ascii="Times New Roman" w:eastAsia="Times New Roman" w:hAnsi="Times New Roman"/>
          <w:sz w:val="24"/>
          <w:szCs w:val="24"/>
          <w:lang w:eastAsia="es-MX"/>
        </w:rPr>
        <w:t>Escaneo y digitalización de 1,224 informaciones: Con el objetivo de preservar de manera digital una gran variedad de materiales culturales, se han realizado escaneos y digitalizaciones de planos, CD, folletos, libros, y otro tipo de información cultural, alcanzando un total de 1,224 elementos.</w:t>
      </w:r>
    </w:p>
    <w:p w14:paraId="157155DA" w14:textId="77777777" w:rsidR="001F01CB" w:rsidRPr="00414465" w:rsidRDefault="001F01CB" w:rsidP="00810248">
      <w:pPr>
        <w:pStyle w:val="Prrafodelista"/>
        <w:numPr>
          <w:ilvl w:val="0"/>
          <w:numId w:val="8"/>
        </w:numPr>
        <w:spacing w:beforeLines="30" w:before="72" w:afterLines="30" w:after="72" w:line="360" w:lineRule="auto"/>
        <w:jc w:val="both"/>
        <w:rPr>
          <w:rFonts w:ascii="Times New Roman" w:eastAsia="Times New Roman" w:hAnsi="Times New Roman"/>
          <w:sz w:val="24"/>
          <w:szCs w:val="24"/>
          <w:lang w:eastAsia="es-MX"/>
        </w:rPr>
      </w:pPr>
      <w:r w:rsidRPr="00414465">
        <w:rPr>
          <w:rFonts w:ascii="Times New Roman" w:eastAsia="Times New Roman" w:hAnsi="Times New Roman"/>
          <w:sz w:val="24"/>
          <w:szCs w:val="24"/>
          <w:lang w:eastAsia="es-MX"/>
        </w:rPr>
        <w:t>Organización y registro de 1,254 hojas de planos arqueológicos y arquitectónicos: Para facilitar el acceso y la gestión eficiente de estos importantes documentos, se ha llevado a cabo una minuciosa tarea de organización y registro de 1,254 hojas de planos arqueológicos y arquitectónicos.</w:t>
      </w:r>
    </w:p>
    <w:p w14:paraId="37F7540D" w14:textId="77777777" w:rsidR="001F01CB" w:rsidRPr="00414465" w:rsidRDefault="001F01CB" w:rsidP="00810248">
      <w:pPr>
        <w:pStyle w:val="Prrafodelista"/>
        <w:numPr>
          <w:ilvl w:val="0"/>
          <w:numId w:val="8"/>
        </w:numPr>
        <w:spacing w:beforeLines="30" w:before="72" w:afterLines="30" w:after="72" w:line="360" w:lineRule="auto"/>
        <w:jc w:val="both"/>
        <w:rPr>
          <w:rFonts w:ascii="Times New Roman" w:eastAsia="Times New Roman" w:hAnsi="Times New Roman"/>
          <w:sz w:val="24"/>
          <w:szCs w:val="24"/>
          <w:lang w:eastAsia="es-MX"/>
        </w:rPr>
      </w:pPr>
      <w:r w:rsidRPr="00414465">
        <w:rPr>
          <w:rFonts w:ascii="Times New Roman" w:eastAsia="Times New Roman" w:hAnsi="Times New Roman"/>
          <w:sz w:val="24"/>
          <w:szCs w:val="24"/>
          <w:lang w:eastAsia="es-MX"/>
        </w:rPr>
        <w:t>Carga de tres documentos a la plataforma virtual: Como parte de los esfuerzos por adaptarse a las nuevas tecnologías, se han cargado tres documentos relevantes en la plataforma virtual de la institución, permitiendo un acceso más amplio y cómodo para los usuarios.</w:t>
      </w:r>
    </w:p>
    <w:p w14:paraId="266057FB" w14:textId="77777777" w:rsidR="001F01CB" w:rsidRPr="00414465" w:rsidRDefault="001F01CB" w:rsidP="00810248">
      <w:pPr>
        <w:pStyle w:val="Prrafodelista"/>
        <w:numPr>
          <w:ilvl w:val="0"/>
          <w:numId w:val="8"/>
        </w:numPr>
        <w:spacing w:beforeLines="30" w:before="72" w:afterLines="30" w:after="72" w:line="360" w:lineRule="auto"/>
        <w:jc w:val="both"/>
        <w:rPr>
          <w:rFonts w:ascii="Times New Roman" w:eastAsia="Times New Roman" w:hAnsi="Times New Roman"/>
          <w:sz w:val="24"/>
          <w:szCs w:val="24"/>
          <w:lang w:eastAsia="es-MX"/>
        </w:rPr>
      </w:pPr>
      <w:r w:rsidRPr="00414465">
        <w:rPr>
          <w:rFonts w:ascii="Times New Roman" w:eastAsia="Times New Roman" w:hAnsi="Times New Roman"/>
          <w:sz w:val="24"/>
          <w:szCs w:val="24"/>
          <w:lang w:eastAsia="es-MX"/>
        </w:rPr>
        <w:t>Ingreso de 998 fichas de inventario de bienes muebles del Museo de las Casas Reales: Con el fin de fortalecer y mantener actualizado el inventario de los bienes muebles del Museo de las Casas Reales, se han ingresado un total de 998 fichas detalladas que permiten un seguimiento preciso de cada pieza.</w:t>
      </w:r>
    </w:p>
    <w:p w14:paraId="591C092E" w14:textId="77777777" w:rsidR="001F01CB" w:rsidRPr="00414465" w:rsidRDefault="001F01CB" w:rsidP="00810248">
      <w:pPr>
        <w:pStyle w:val="Prrafodelista"/>
        <w:numPr>
          <w:ilvl w:val="0"/>
          <w:numId w:val="8"/>
        </w:numPr>
        <w:spacing w:beforeLines="30" w:before="72" w:afterLines="30" w:after="72" w:line="360" w:lineRule="auto"/>
        <w:jc w:val="both"/>
        <w:rPr>
          <w:rFonts w:ascii="Times New Roman" w:eastAsia="Times New Roman" w:hAnsi="Times New Roman"/>
          <w:sz w:val="24"/>
          <w:szCs w:val="24"/>
          <w:lang w:eastAsia="es-MX"/>
        </w:rPr>
      </w:pPr>
      <w:r w:rsidRPr="00414465">
        <w:rPr>
          <w:rFonts w:ascii="Times New Roman" w:eastAsia="Times New Roman" w:hAnsi="Times New Roman"/>
          <w:sz w:val="24"/>
          <w:szCs w:val="24"/>
          <w:lang w:eastAsia="es-MX"/>
        </w:rPr>
        <w:t>Actualización del registro y catálogo de 150 bienes muebles de las colecciones del Museo de las Casas Reales: Reconociendo la importancia de mantener un registro actualizado y un catálogo detallado de las colecciones, se ha llevado a cabo una minuciosa actualización de 150 bienes muebles, garantizando su correcta identificación y descripción.</w:t>
      </w:r>
    </w:p>
    <w:p w14:paraId="2399111D" w14:textId="77777777" w:rsidR="001F01CB" w:rsidRPr="00414465" w:rsidRDefault="001F01CB" w:rsidP="00810248">
      <w:pPr>
        <w:pStyle w:val="Prrafodelista"/>
        <w:numPr>
          <w:ilvl w:val="0"/>
          <w:numId w:val="8"/>
        </w:numPr>
        <w:spacing w:beforeLines="30" w:before="72" w:afterLines="30" w:after="72" w:line="360" w:lineRule="auto"/>
        <w:jc w:val="both"/>
        <w:rPr>
          <w:rFonts w:ascii="Times New Roman" w:eastAsia="Times New Roman" w:hAnsi="Times New Roman"/>
          <w:sz w:val="24"/>
          <w:szCs w:val="24"/>
          <w:lang w:eastAsia="es-MX"/>
        </w:rPr>
      </w:pPr>
      <w:r w:rsidRPr="00414465">
        <w:rPr>
          <w:rFonts w:ascii="Times New Roman" w:eastAsia="Times New Roman" w:hAnsi="Times New Roman"/>
          <w:sz w:val="24"/>
          <w:szCs w:val="24"/>
          <w:lang w:eastAsia="es-MX"/>
        </w:rPr>
        <w:t xml:space="preserve">Actualización de las fichas de inventario para bienes muebles e inmuebles: Como parte de un proceso continuo de mejora, se ha realizado una actualización </w:t>
      </w:r>
      <w:r w:rsidRPr="00414465">
        <w:rPr>
          <w:rFonts w:ascii="Times New Roman" w:eastAsia="Times New Roman" w:hAnsi="Times New Roman"/>
          <w:sz w:val="24"/>
          <w:szCs w:val="24"/>
          <w:lang w:eastAsia="es-MX"/>
        </w:rPr>
        <w:lastRenderedPageBreak/>
        <w:t>exhaustiva de las fichas de inventario tanto para los bienes muebles como para los inmuebles, asegurando que la información esté completa y precisa.</w:t>
      </w:r>
    </w:p>
    <w:p w14:paraId="4232527D" w14:textId="77777777" w:rsidR="001F01CB" w:rsidRPr="00414465" w:rsidRDefault="001F01CB" w:rsidP="00810248">
      <w:pPr>
        <w:pStyle w:val="Prrafodelista"/>
        <w:numPr>
          <w:ilvl w:val="0"/>
          <w:numId w:val="8"/>
        </w:numPr>
        <w:spacing w:beforeLines="30" w:before="72" w:afterLines="30" w:after="72" w:line="360" w:lineRule="auto"/>
        <w:jc w:val="both"/>
        <w:rPr>
          <w:rFonts w:ascii="Times New Roman" w:eastAsia="Times New Roman" w:hAnsi="Times New Roman"/>
          <w:sz w:val="24"/>
          <w:szCs w:val="24"/>
          <w:lang w:eastAsia="es-MX"/>
        </w:rPr>
      </w:pPr>
      <w:r w:rsidRPr="00414465">
        <w:rPr>
          <w:rFonts w:ascii="Times New Roman" w:eastAsia="Times New Roman" w:hAnsi="Times New Roman"/>
          <w:sz w:val="24"/>
          <w:szCs w:val="24"/>
          <w:lang w:eastAsia="es-MX"/>
        </w:rPr>
        <w:t>Digitalización de 2,267 nuevas fichas de inventario del Museo de las Casas Reales: Con el objetivo de facilitar la gestión y preservación de las colecciones del Museo de las Casas Reales, se ha llevado a cabo la digitalización de 2,267 nuevas fichas de inventario, permitiendo un acceso rápido y eficiente a la información relacionada con estos valiosos bienes culturales.</w:t>
      </w:r>
    </w:p>
    <w:p w14:paraId="08FE6120" w14:textId="6902D2EC" w:rsidR="00797491" w:rsidRDefault="001F01CB" w:rsidP="00933D9D">
      <w:pPr>
        <w:spacing w:beforeLines="30" w:before="72" w:afterLines="30" w:after="72"/>
        <w:jc w:val="both"/>
      </w:pPr>
      <w:r w:rsidRPr="00933D9D">
        <w:t>Estas acciones realizadas por el Ministerio de Cultura y su Centro de Inventario de Bienes Culturales reflejan el compromiso y la dedicación en la protección, preservación y difusión de nuestro rico patrimonio cultural, asegurando su legado para las generaciones presentes y futuras.</w:t>
      </w:r>
      <w:bookmarkStart w:id="38" w:name="_Toc108809222"/>
    </w:p>
    <w:p w14:paraId="1C0CE420" w14:textId="77777777" w:rsidR="00414465" w:rsidRPr="00933D9D" w:rsidRDefault="00414465" w:rsidP="00933D9D">
      <w:pPr>
        <w:spacing w:beforeLines="30" w:before="72" w:afterLines="30" w:after="72"/>
        <w:jc w:val="both"/>
      </w:pPr>
    </w:p>
    <w:p w14:paraId="711C2A0D" w14:textId="499234BF" w:rsidR="001F01CB" w:rsidRPr="00414465" w:rsidRDefault="001F01CB" w:rsidP="00414465">
      <w:pPr>
        <w:spacing w:beforeLines="30" w:before="72" w:afterLines="30" w:after="72"/>
        <w:jc w:val="center"/>
        <w:rPr>
          <w:b/>
          <w:bCs/>
        </w:rPr>
      </w:pPr>
      <w:r w:rsidRPr="00414465">
        <w:rPr>
          <w:b/>
          <w:bCs/>
        </w:rPr>
        <w:t>Fomento y Desarrollo de Industrias Culturales y Creativas</w:t>
      </w:r>
      <w:bookmarkStart w:id="39" w:name="_Toc108809223"/>
      <w:bookmarkEnd w:id="38"/>
    </w:p>
    <w:p w14:paraId="22A839EA" w14:textId="77777777" w:rsidR="00B66431" w:rsidRPr="00EE3FB3" w:rsidRDefault="00B66431" w:rsidP="00B66431">
      <w:pPr>
        <w:jc w:val="both"/>
        <w:rPr>
          <w:spacing w:val="20"/>
          <w:lang w:eastAsia="en-US"/>
        </w:rPr>
      </w:pPr>
      <w:r w:rsidRPr="00EE3FB3">
        <w:rPr>
          <w:spacing w:val="20"/>
          <w:lang w:eastAsia="en-US"/>
        </w:rPr>
        <w:t>En el año 2023, el Ministerio de Cultura, en su interés de dar cumplimiento al Eje 4, que busca fomentar y desarrollar las Industrias Culturales y Creativas, ha ejecutado acciones con el objetivo de potencializar la productividad, comercialización y conocimiento del sector cultural y con ello dinamizar la economía naranja como parte de un sector productivo importante del país. Durante el año 2023, se ejecutaron 11 iniciativas para el fomento y desarrollo de las industrias culturales y creativas, donde se logró impactar una población de 5,</w:t>
      </w:r>
      <w:r>
        <w:rPr>
          <w:spacing w:val="20"/>
          <w:lang w:eastAsia="en-US"/>
        </w:rPr>
        <w:t>500</w:t>
      </w:r>
      <w:r w:rsidRPr="00EE3FB3">
        <w:rPr>
          <w:spacing w:val="20"/>
          <w:lang w:eastAsia="en-US"/>
        </w:rPr>
        <w:t xml:space="preserve"> personas distribuidas en Santo Domingo y La Romana con una inversión de </w:t>
      </w:r>
      <w:r w:rsidRPr="00EE3FB3">
        <w:rPr>
          <w:b/>
          <w:bCs/>
          <w:spacing w:val="20"/>
          <w:lang w:eastAsia="en-US"/>
        </w:rPr>
        <w:t>RD$</w:t>
      </w:r>
      <w:r w:rsidRPr="00B66431">
        <w:t xml:space="preserve"> </w:t>
      </w:r>
      <w:r w:rsidRPr="00B66431">
        <w:rPr>
          <w:b/>
          <w:bCs/>
          <w:spacing w:val="20"/>
          <w:lang w:eastAsia="en-US"/>
        </w:rPr>
        <w:t>$8,990,800.00</w:t>
      </w:r>
    </w:p>
    <w:p w14:paraId="17C3189C" w14:textId="77777777" w:rsidR="001F01CB" w:rsidRPr="00414465" w:rsidRDefault="001F01CB" w:rsidP="00933D9D">
      <w:pPr>
        <w:spacing w:beforeLines="30" w:before="72" w:afterLines="30" w:after="72"/>
        <w:jc w:val="both"/>
        <w:rPr>
          <w:b/>
          <w:bCs/>
        </w:rPr>
      </w:pPr>
    </w:p>
    <w:p w14:paraId="3293CCF9" w14:textId="77777777" w:rsidR="001F01CB" w:rsidRPr="00414465" w:rsidRDefault="001F01CB" w:rsidP="00933D9D">
      <w:pPr>
        <w:spacing w:beforeLines="30" w:before="72" w:afterLines="30" w:after="72"/>
        <w:jc w:val="both"/>
        <w:rPr>
          <w:b/>
          <w:bCs/>
        </w:rPr>
      </w:pPr>
      <w:r w:rsidRPr="00414465">
        <w:rPr>
          <w:b/>
          <w:bCs/>
        </w:rPr>
        <w:t>Feria Nacional de Artesanía</w:t>
      </w:r>
    </w:p>
    <w:p w14:paraId="46901E44" w14:textId="160175BE" w:rsidR="000C6073" w:rsidRDefault="001F01CB" w:rsidP="00933D9D">
      <w:pPr>
        <w:spacing w:beforeLines="30" w:before="72" w:afterLines="30" w:after="72"/>
        <w:jc w:val="both"/>
      </w:pPr>
      <w:r w:rsidRPr="00933D9D">
        <w:t>En</w:t>
      </w:r>
      <w:r w:rsidR="00C841C0" w:rsidRPr="00933D9D">
        <w:t xml:space="preserve"> el año 2023</w:t>
      </w:r>
      <w:r w:rsidRPr="00933D9D">
        <w:t>, se celebró la Feria Nacional de Artesanías 2022 en el marco del primer Congreso Nacional de Industrias Creativas RD Naranja 2023. La Feria Nacional de Artesanías</w:t>
      </w:r>
      <w:r w:rsidRPr="00EE3FB3">
        <w:t xml:space="preserve"> </w:t>
      </w:r>
      <w:r w:rsidRPr="00933D9D">
        <w:t>es un evento diseñado para promover y comercializar los productos y servicios que ofrece la pyme artesanal dominicana. En esta feria participaron un total de 73 artesanos</w:t>
      </w:r>
      <w:r w:rsidR="002B080C" w:rsidRPr="00933D9D">
        <w:t xml:space="preserve">. </w:t>
      </w:r>
      <w:r w:rsidRPr="00933D9D">
        <w:t xml:space="preserve">Según encuesta realizada a los artesanos, el 56% de los encuestados </w:t>
      </w:r>
      <w:r w:rsidRPr="00933D9D">
        <w:lastRenderedPageBreak/>
        <w:t>indicaron tener una presencia promedio de 250 personas en su stand de artesanías y consideraron que los beneficios obtenidos en la feria fueron muy buenos.</w:t>
      </w:r>
    </w:p>
    <w:p w14:paraId="3308D7F8" w14:textId="77777777" w:rsidR="00414465" w:rsidRPr="00414465" w:rsidRDefault="00414465" w:rsidP="00933D9D">
      <w:pPr>
        <w:spacing w:beforeLines="30" w:before="72" w:afterLines="30" w:after="72"/>
        <w:jc w:val="both"/>
        <w:rPr>
          <w:b/>
          <w:bCs/>
        </w:rPr>
      </w:pPr>
    </w:p>
    <w:p w14:paraId="7A275A92" w14:textId="1A0FE978" w:rsidR="001F01CB" w:rsidRPr="00414465" w:rsidRDefault="001F01CB" w:rsidP="00933D9D">
      <w:pPr>
        <w:spacing w:beforeLines="30" w:before="72" w:afterLines="30" w:after="72"/>
        <w:jc w:val="both"/>
        <w:rPr>
          <w:b/>
          <w:bCs/>
        </w:rPr>
      </w:pPr>
      <w:r w:rsidRPr="00414465">
        <w:rPr>
          <w:b/>
          <w:bCs/>
        </w:rPr>
        <w:t>Congreso Nacional de Industrias Creativas RD Naranja 2023</w:t>
      </w:r>
    </w:p>
    <w:p w14:paraId="52CA84DB" w14:textId="77777777" w:rsidR="001F01CB" w:rsidRPr="00933D9D" w:rsidRDefault="001F01CB" w:rsidP="00933D9D">
      <w:pPr>
        <w:spacing w:beforeLines="30" w:before="72" w:afterLines="30" w:after="72"/>
        <w:jc w:val="both"/>
      </w:pPr>
      <w:r w:rsidRPr="00933D9D">
        <w:t xml:space="preserve">RD Naranja 2023 nace con el objetivo de fortalecer el ecosistema creativo de la República Dominicana, mediante la formación y capacitación de los creativos, dotándolos de las herramientas necesarias para emprender y hacer de su creatividad un negocio rentable. Este congreso fue llevado a cabo tanto en el Distrito Nacional como en la provincia de La Romana, con el objetivo de lograr la descentralización de las iniciativas diseñadas e implementadas desde el Ministerio de Cultura. </w:t>
      </w:r>
    </w:p>
    <w:p w14:paraId="12899734" w14:textId="012400BA" w:rsidR="002B080C" w:rsidRPr="00933D9D" w:rsidRDefault="001F01CB" w:rsidP="00933D9D">
      <w:pPr>
        <w:spacing w:beforeLines="30" w:before="72" w:afterLines="30" w:after="72"/>
        <w:jc w:val="both"/>
      </w:pPr>
      <w:r w:rsidRPr="00933D9D">
        <w:t xml:space="preserve">En el marco de este primer Congreso Nacional de Industrias Creativas, se realizaron charlas con expertos de diversas aristas del emprendimiento cultural, rondas de negocios con artesanos. También se contaron con paneles de discusión con personalidades reconocidas, que debatieron ideas en torno a las industrias culturales y creativas. Adicionalmente se llevó a cabo la acostumbrada Feria Nacional de Artesanía, con una muestra de la artesanía local, así como talleres creativos para el disfrute de la población general. Con una inversión de aproximadamente </w:t>
      </w:r>
      <w:r w:rsidRPr="00414465">
        <w:rPr>
          <w:b/>
          <w:bCs/>
        </w:rPr>
        <w:t>RD$8,</w:t>
      </w:r>
      <w:r w:rsidR="002B080C" w:rsidRPr="00414465">
        <w:rPr>
          <w:b/>
          <w:bCs/>
        </w:rPr>
        <w:t>8</w:t>
      </w:r>
      <w:r w:rsidRPr="00414465">
        <w:rPr>
          <w:b/>
          <w:bCs/>
        </w:rPr>
        <w:t>00,000.00</w:t>
      </w:r>
      <w:r w:rsidRPr="00933D9D">
        <w:t xml:space="preserve"> se lograron los siguientes resultados: </w:t>
      </w:r>
    </w:p>
    <w:p w14:paraId="420C636B" w14:textId="48911808" w:rsidR="001F01CB" w:rsidRPr="00414465" w:rsidRDefault="00BE7925" w:rsidP="00933D9D">
      <w:pPr>
        <w:spacing w:beforeLines="30" w:before="72" w:afterLines="30" w:after="72"/>
        <w:jc w:val="both"/>
        <w:rPr>
          <w:b/>
          <w:bCs/>
        </w:rPr>
      </w:pPr>
      <w:r w:rsidRPr="00414465">
        <w:rPr>
          <w:b/>
          <w:bCs/>
        </w:rPr>
        <w:t xml:space="preserve">Cuadro 2. </w:t>
      </w:r>
      <w:r w:rsidR="001F01CB" w:rsidRPr="00414465">
        <w:rPr>
          <w:b/>
          <w:bCs/>
        </w:rPr>
        <w:t>Visitantes congreso RD Naranja 2023</w:t>
      </w:r>
    </w:p>
    <w:tbl>
      <w:tblPr>
        <w:tblW w:w="4602" w:type="pct"/>
        <w:tblInd w:w="704" w:type="dxa"/>
        <w:tblCellMar>
          <w:left w:w="70" w:type="dxa"/>
          <w:right w:w="70" w:type="dxa"/>
        </w:tblCellMar>
        <w:tblLook w:val="04A0" w:firstRow="1" w:lastRow="0" w:firstColumn="1" w:lastColumn="0" w:noHBand="0" w:noVBand="1"/>
      </w:tblPr>
      <w:tblGrid>
        <w:gridCol w:w="3128"/>
        <w:gridCol w:w="2254"/>
        <w:gridCol w:w="2254"/>
      </w:tblGrid>
      <w:tr w:rsidR="001F01CB" w:rsidRPr="00EE3FB3" w14:paraId="1A5F3FAC" w14:textId="77777777" w:rsidTr="00BE7925">
        <w:trPr>
          <w:trHeight w:val="460"/>
          <w:tblHeader/>
        </w:trPr>
        <w:tc>
          <w:tcPr>
            <w:tcW w:w="5000" w:type="pct"/>
            <w:gridSpan w:val="3"/>
            <w:tcBorders>
              <w:top w:val="single" w:sz="4" w:space="0" w:color="auto"/>
              <w:left w:val="single" w:sz="4" w:space="0" w:color="auto"/>
              <w:bottom w:val="single" w:sz="4" w:space="0" w:color="auto"/>
              <w:right w:val="single" w:sz="4" w:space="0" w:color="auto"/>
            </w:tcBorders>
            <w:shd w:val="clear" w:color="auto" w:fill="011C50"/>
            <w:vAlign w:val="center"/>
            <w:hideMark/>
          </w:tcPr>
          <w:p w14:paraId="704ECEC5" w14:textId="77777777" w:rsidR="001F01CB" w:rsidRPr="00414465" w:rsidRDefault="001F01CB" w:rsidP="00414465">
            <w:pPr>
              <w:spacing w:beforeLines="30" w:before="72" w:afterLines="30" w:after="72"/>
              <w:jc w:val="center"/>
              <w:rPr>
                <w:b/>
                <w:bCs/>
                <w:color w:val="FFFFFF" w:themeColor="background1"/>
                <w:sz w:val="28"/>
                <w:szCs w:val="28"/>
              </w:rPr>
            </w:pPr>
            <w:r w:rsidRPr="00414465">
              <w:rPr>
                <w:b/>
                <w:bCs/>
                <w:color w:val="FFFFFF" w:themeColor="background1"/>
                <w:sz w:val="28"/>
                <w:szCs w:val="28"/>
              </w:rPr>
              <w:t>Congreso RD Naranja</w:t>
            </w:r>
          </w:p>
        </w:tc>
      </w:tr>
      <w:tr w:rsidR="001F01CB" w:rsidRPr="00EE3FB3" w14:paraId="239F0229" w14:textId="77777777" w:rsidTr="00BE7925">
        <w:trPr>
          <w:trHeight w:val="922"/>
          <w:tblHeader/>
        </w:trPr>
        <w:tc>
          <w:tcPr>
            <w:tcW w:w="2048" w:type="pct"/>
            <w:tcBorders>
              <w:top w:val="nil"/>
              <w:left w:val="single" w:sz="4" w:space="0" w:color="auto"/>
              <w:bottom w:val="single" w:sz="4" w:space="0" w:color="auto"/>
              <w:right w:val="single" w:sz="4" w:space="0" w:color="auto"/>
            </w:tcBorders>
            <w:shd w:val="clear" w:color="auto" w:fill="011C50"/>
            <w:noWrap/>
            <w:vAlign w:val="center"/>
            <w:hideMark/>
          </w:tcPr>
          <w:p w14:paraId="531A76BC" w14:textId="77777777" w:rsidR="001F01CB" w:rsidRPr="00414465" w:rsidRDefault="001F01CB" w:rsidP="00414465">
            <w:pPr>
              <w:spacing w:beforeLines="30" w:before="72" w:afterLines="30" w:after="72"/>
              <w:jc w:val="center"/>
              <w:rPr>
                <w:b/>
                <w:bCs/>
                <w:color w:val="FFFFFF" w:themeColor="background1"/>
                <w:sz w:val="28"/>
                <w:szCs w:val="28"/>
              </w:rPr>
            </w:pPr>
            <w:r w:rsidRPr="00414465">
              <w:rPr>
                <w:b/>
                <w:bCs/>
                <w:color w:val="FFFFFF" w:themeColor="background1"/>
                <w:sz w:val="28"/>
                <w:szCs w:val="28"/>
              </w:rPr>
              <w:t>Indicador</w:t>
            </w:r>
          </w:p>
        </w:tc>
        <w:tc>
          <w:tcPr>
            <w:tcW w:w="1476" w:type="pct"/>
            <w:tcBorders>
              <w:top w:val="nil"/>
              <w:left w:val="nil"/>
              <w:bottom w:val="single" w:sz="4" w:space="0" w:color="auto"/>
              <w:right w:val="single" w:sz="4" w:space="0" w:color="auto"/>
            </w:tcBorders>
            <w:shd w:val="clear" w:color="auto" w:fill="011C50"/>
            <w:vAlign w:val="center"/>
            <w:hideMark/>
          </w:tcPr>
          <w:p w14:paraId="3949EE8D" w14:textId="77777777" w:rsidR="001F01CB" w:rsidRPr="00414465" w:rsidRDefault="001F01CB" w:rsidP="00414465">
            <w:pPr>
              <w:spacing w:beforeLines="30" w:before="72" w:afterLines="30" w:after="72"/>
              <w:jc w:val="center"/>
              <w:rPr>
                <w:b/>
                <w:bCs/>
                <w:color w:val="FFFFFF" w:themeColor="background1"/>
                <w:sz w:val="28"/>
                <w:szCs w:val="28"/>
              </w:rPr>
            </w:pPr>
            <w:r w:rsidRPr="00414465">
              <w:rPr>
                <w:b/>
                <w:bCs/>
                <w:color w:val="FFFFFF" w:themeColor="background1"/>
                <w:sz w:val="28"/>
                <w:szCs w:val="28"/>
              </w:rPr>
              <w:t>Visitantes Distrito Nacional</w:t>
            </w:r>
          </w:p>
        </w:tc>
        <w:tc>
          <w:tcPr>
            <w:tcW w:w="1476" w:type="pct"/>
            <w:tcBorders>
              <w:top w:val="nil"/>
              <w:left w:val="nil"/>
              <w:bottom w:val="single" w:sz="4" w:space="0" w:color="auto"/>
              <w:right w:val="single" w:sz="4" w:space="0" w:color="auto"/>
            </w:tcBorders>
            <w:shd w:val="clear" w:color="auto" w:fill="011C50"/>
            <w:vAlign w:val="center"/>
            <w:hideMark/>
          </w:tcPr>
          <w:p w14:paraId="64517269" w14:textId="77777777" w:rsidR="001F01CB" w:rsidRPr="00414465" w:rsidRDefault="001F01CB" w:rsidP="00414465">
            <w:pPr>
              <w:spacing w:beforeLines="30" w:before="72" w:afterLines="30" w:after="72"/>
              <w:jc w:val="center"/>
              <w:rPr>
                <w:b/>
                <w:bCs/>
                <w:color w:val="FFFFFF" w:themeColor="background1"/>
                <w:sz w:val="28"/>
                <w:szCs w:val="28"/>
              </w:rPr>
            </w:pPr>
            <w:r w:rsidRPr="00414465">
              <w:rPr>
                <w:b/>
                <w:bCs/>
                <w:color w:val="FFFFFF" w:themeColor="background1"/>
                <w:sz w:val="28"/>
                <w:szCs w:val="28"/>
              </w:rPr>
              <w:t>Visitantes La Romana</w:t>
            </w:r>
          </w:p>
        </w:tc>
      </w:tr>
      <w:tr w:rsidR="001F01CB" w:rsidRPr="00EE3FB3" w14:paraId="0BDA1523" w14:textId="77777777" w:rsidTr="00BE7925">
        <w:trPr>
          <w:trHeight w:val="1384"/>
        </w:trPr>
        <w:tc>
          <w:tcPr>
            <w:tcW w:w="2048" w:type="pct"/>
            <w:tcBorders>
              <w:top w:val="nil"/>
              <w:left w:val="single" w:sz="4" w:space="0" w:color="auto"/>
              <w:bottom w:val="single" w:sz="4" w:space="0" w:color="auto"/>
              <w:right w:val="single" w:sz="4" w:space="0" w:color="auto"/>
            </w:tcBorders>
            <w:shd w:val="clear" w:color="auto" w:fill="auto"/>
            <w:vAlign w:val="center"/>
            <w:hideMark/>
          </w:tcPr>
          <w:p w14:paraId="26229478" w14:textId="77777777" w:rsidR="001F01CB" w:rsidRPr="00933D9D" w:rsidRDefault="001F01CB" w:rsidP="00933D9D">
            <w:pPr>
              <w:spacing w:beforeLines="30" w:before="72" w:afterLines="30" w:after="72"/>
              <w:jc w:val="both"/>
            </w:pPr>
            <w:r w:rsidRPr="00933D9D">
              <w:t>Número de personas/visitantes en las actividades programadas</w:t>
            </w:r>
          </w:p>
        </w:tc>
        <w:tc>
          <w:tcPr>
            <w:tcW w:w="1476" w:type="pct"/>
            <w:tcBorders>
              <w:top w:val="nil"/>
              <w:left w:val="nil"/>
              <w:bottom w:val="single" w:sz="4" w:space="0" w:color="auto"/>
              <w:right w:val="single" w:sz="4" w:space="0" w:color="auto"/>
            </w:tcBorders>
            <w:shd w:val="clear" w:color="auto" w:fill="auto"/>
            <w:noWrap/>
            <w:vAlign w:val="center"/>
            <w:hideMark/>
          </w:tcPr>
          <w:p w14:paraId="17A69491" w14:textId="77777777" w:rsidR="001F01CB" w:rsidRPr="00933D9D" w:rsidRDefault="001F01CB" w:rsidP="00933D9D">
            <w:pPr>
              <w:spacing w:beforeLines="30" w:before="72" w:afterLines="30" w:after="72"/>
              <w:jc w:val="both"/>
            </w:pPr>
            <w:r w:rsidRPr="00933D9D">
              <w:t>658</w:t>
            </w:r>
          </w:p>
        </w:tc>
        <w:tc>
          <w:tcPr>
            <w:tcW w:w="1476" w:type="pct"/>
            <w:tcBorders>
              <w:top w:val="nil"/>
              <w:left w:val="nil"/>
              <w:bottom w:val="single" w:sz="4" w:space="0" w:color="auto"/>
              <w:right w:val="single" w:sz="4" w:space="0" w:color="auto"/>
            </w:tcBorders>
            <w:shd w:val="clear" w:color="auto" w:fill="auto"/>
            <w:noWrap/>
            <w:vAlign w:val="center"/>
            <w:hideMark/>
          </w:tcPr>
          <w:p w14:paraId="6C9E3166" w14:textId="77777777" w:rsidR="001F01CB" w:rsidRPr="00933D9D" w:rsidRDefault="001F01CB" w:rsidP="00933D9D">
            <w:pPr>
              <w:spacing w:beforeLines="30" w:before="72" w:afterLines="30" w:after="72"/>
              <w:jc w:val="both"/>
            </w:pPr>
            <w:r w:rsidRPr="00933D9D">
              <w:t>285</w:t>
            </w:r>
          </w:p>
        </w:tc>
      </w:tr>
      <w:tr w:rsidR="001F01CB" w:rsidRPr="00EE3FB3" w14:paraId="42286A0C" w14:textId="77777777" w:rsidTr="00BE7925">
        <w:trPr>
          <w:trHeight w:val="922"/>
        </w:trPr>
        <w:tc>
          <w:tcPr>
            <w:tcW w:w="2048" w:type="pct"/>
            <w:tcBorders>
              <w:top w:val="nil"/>
              <w:left w:val="single" w:sz="4" w:space="0" w:color="auto"/>
              <w:bottom w:val="single" w:sz="4" w:space="0" w:color="auto"/>
              <w:right w:val="single" w:sz="4" w:space="0" w:color="auto"/>
            </w:tcBorders>
            <w:shd w:val="clear" w:color="auto" w:fill="auto"/>
            <w:vAlign w:val="center"/>
            <w:hideMark/>
          </w:tcPr>
          <w:p w14:paraId="48699597" w14:textId="77777777" w:rsidR="001F01CB" w:rsidRPr="00933D9D" w:rsidRDefault="001F01CB" w:rsidP="00933D9D">
            <w:pPr>
              <w:spacing w:beforeLines="30" w:before="72" w:afterLines="30" w:after="72"/>
              <w:jc w:val="both"/>
            </w:pPr>
            <w:r w:rsidRPr="00933D9D">
              <w:t>Invitados asistentes al acto de apertura</w:t>
            </w:r>
          </w:p>
        </w:tc>
        <w:tc>
          <w:tcPr>
            <w:tcW w:w="1476" w:type="pct"/>
            <w:tcBorders>
              <w:top w:val="nil"/>
              <w:left w:val="nil"/>
              <w:bottom w:val="single" w:sz="4" w:space="0" w:color="auto"/>
              <w:right w:val="single" w:sz="4" w:space="0" w:color="auto"/>
            </w:tcBorders>
            <w:shd w:val="clear" w:color="auto" w:fill="auto"/>
            <w:noWrap/>
            <w:vAlign w:val="center"/>
            <w:hideMark/>
          </w:tcPr>
          <w:p w14:paraId="159C8C56" w14:textId="77777777" w:rsidR="001F01CB" w:rsidRPr="00933D9D" w:rsidRDefault="001F01CB" w:rsidP="00933D9D">
            <w:pPr>
              <w:spacing w:beforeLines="30" w:before="72" w:afterLines="30" w:after="72"/>
              <w:jc w:val="both"/>
            </w:pPr>
            <w:r w:rsidRPr="00933D9D">
              <w:t>272</w:t>
            </w:r>
          </w:p>
        </w:tc>
        <w:tc>
          <w:tcPr>
            <w:tcW w:w="1476" w:type="pct"/>
            <w:tcBorders>
              <w:top w:val="nil"/>
              <w:left w:val="nil"/>
              <w:bottom w:val="single" w:sz="4" w:space="0" w:color="auto"/>
              <w:right w:val="single" w:sz="4" w:space="0" w:color="auto"/>
            </w:tcBorders>
            <w:shd w:val="clear" w:color="auto" w:fill="auto"/>
            <w:noWrap/>
            <w:vAlign w:val="center"/>
            <w:hideMark/>
          </w:tcPr>
          <w:p w14:paraId="31C087D9" w14:textId="77777777" w:rsidR="001F01CB" w:rsidRPr="00933D9D" w:rsidRDefault="001F01CB" w:rsidP="00933D9D">
            <w:pPr>
              <w:spacing w:beforeLines="30" w:before="72" w:afterLines="30" w:after="72"/>
              <w:jc w:val="both"/>
            </w:pPr>
            <w:r w:rsidRPr="00933D9D">
              <w:t>115</w:t>
            </w:r>
          </w:p>
        </w:tc>
      </w:tr>
      <w:tr w:rsidR="001F01CB" w:rsidRPr="00EE3FB3" w14:paraId="327AFD0A" w14:textId="77777777" w:rsidTr="00BE7925">
        <w:trPr>
          <w:trHeight w:val="460"/>
        </w:trPr>
        <w:tc>
          <w:tcPr>
            <w:tcW w:w="2048" w:type="pct"/>
            <w:tcBorders>
              <w:top w:val="nil"/>
              <w:left w:val="single" w:sz="4" w:space="0" w:color="auto"/>
              <w:bottom w:val="single" w:sz="4" w:space="0" w:color="auto"/>
              <w:right w:val="single" w:sz="4" w:space="0" w:color="auto"/>
            </w:tcBorders>
            <w:shd w:val="clear" w:color="auto" w:fill="auto"/>
            <w:vAlign w:val="center"/>
            <w:hideMark/>
          </w:tcPr>
          <w:p w14:paraId="23791C83" w14:textId="77777777" w:rsidR="001F01CB" w:rsidRPr="00933D9D" w:rsidRDefault="001F01CB" w:rsidP="00933D9D">
            <w:pPr>
              <w:spacing w:beforeLines="30" w:before="72" w:afterLines="30" w:after="72"/>
              <w:jc w:val="both"/>
            </w:pPr>
            <w:r w:rsidRPr="00933D9D">
              <w:t>Actividades de público general</w:t>
            </w:r>
          </w:p>
        </w:tc>
        <w:tc>
          <w:tcPr>
            <w:tcW w:w="1476" w:type="pct"/>
            <w:tcBorders>
              <w:top w:val="nil"/>
              <w:left w:val="nil"/>
              <w:bottom w:val="single" w:sz="4" w:space="0" w:color="auto"/>
              <w:right w:val="single" w:sz="4" w:space="0" w:color="auto"/>
            </w:tcBorders>
            <w:shd w:val="clear" w:color="auto" w:fill="auto"/>
            <w:noWrap/>
            <w:vAlign w:val="center"/>
            <w:hideMark/>
          </w:tcPr>
          <w:p w14:paraId="7847925F" w14:textId="77777777" w:rsidR="001F01CB" w:rsidRPr="00933D9D" w:rsidRDefault="001F01CB" w:rsidP="00933D9D">
            <w:pPr>
              <w:spacing w:beforeLines="30" w:before="72" w:afterLines="30" w:after="72"/>
              <w:jc w:val="both"/>
            </w:pPr>
            <w:r w:rsidRPr="00933D9D">
              <w:t>27</w:t>
            </w:r>
          </w:p>
        </w:tc>
        <w:tc>
          <w:tcPr>
            <w:tcW w:w="1476" w:type="pct"/>
            <w:tcBorders>
              <w:top w:val="nil"/>
              <w:left w:val="nil"/>
              <w:bottom w:val="single" w:sz="4" w:space="0" w:color="auto"/>
              <w:right w:val="single" w:sz="4" w:space="0" w:color="auto"/>
            </w:tcBorders>
            <w:shd w:val="clear" w:color="auto" w:fill="auto"/>
            <w:noWrap/>
            <w:vAlign w:val="center"/>
            <w:hideMark/>
          </w:tcPr>
          <w:p w14:paraId="6CC73CF9" w14:textId="77777777" w:rsidR="001F01CB" w:rsidRPr="00933D9D" w:rsidRDefault="001F01CB" w:rsidP="00933D9D">
            <w:pPr>
              <w:spacing w:beforeLines="30" w:before="72" w:afterLines="30" w:after="72"/>
              <w:jc w:val="both"/>
            </w:pPr>
            <w:r w:rsidRPr="00933D9D">
              <w:t>13</w:t>
            </w:r>
          </w:p>
        </w:tc>
      </w:tr>
      <w:tr w:rsidR="001F01CB" w:rsidRPr="00EE3FB3" w14:paraId="3727FE28" w14:textId="77777777" w:rsidTr="00BE7925">
        <w:trPr>
          <w:trHeight w:val="922"/>
        </w:trPr>
        <w:tc>
          <w:tcPr>
            <w:tcW w:w="2048" w:type="pct"/>
            <w:tcBorders>
              <w:top w:val="nil"/>
              <w:left w:val="single" w:sz="4" w:space="0" w:color="auto"/>
              <w:bottom w:val="single" w:sz="4" w:space="0" w:color="auto"/>
              <w:right w:val="single" w:sz="4" w:space="0" w:color="auto"/>
            </w:tcBorders>
            <w:shd w:val="clear" w:color="auto" w:fill="auto"/>
            <w:vAlign w:val="center"/>
            <w:hideMark/>
          </w:tcPr>
          <w:p w14:paraId="334A47B8" w14:textId="77777777" w:rsidR="001F01CB" w:rsidRPr="00933D9D" w:rsidRDefault="001F01CB" w:rsidP="00933D9D">
            <w:pPr>
              <w:spacing w:beforeLines="30" w:before="72" w:afterLines="30" w:after="72"/>
              <w:jc w:val="both"/>
            </w:pPr>
            <w:r w:rsidRPr="00933D9D">
              <w:lastRenderedPageBreak/>
              <w:t>Asistencia actividades de público general</w:t>
            </w:r>
          </w:p>
        </w:tc>
        <w:tc>
          <w:tcPr>
            <w:tcW w:w="1476" w:type="pct"/>
            <w:tcBorders>
              <w:top w:val="nil"/>
              <w:left w:val="nil"/>
              <w:bottom w:val="single" w:sz="4" w:space="0" w:color="auto"/>
              <w:right w:val="single" w:sz="4" w:space="0" w:color="auto"/>
            </w:tcBorders>
            <w:shd w:val="clear" w:color="auto" w:fill="auto"/>
            <w:noWrap/>
            <w:vAlign w:val="center"/>
            <w:hideMark/>
          </w:tcPr>
          <w:p w14:paraId="43AE2493" w14:textId="77777777" w:rsidR="001F01CB" w:rsidRPr="00933D9D" w:rsidRDefault="001F01CB" w:rsidP="00933D9D">
            <w:pPr>
              <w:spacing w:beforeLines="30" w:before="72" w:afterLines="30" w:after="72"/>
              <w:jc w:val="both"/>
            </w:pPr>
            <w:r w:rsidRPr="00933D9D">
              <w:t>2433</w:t>
            </w:r>
          </w:p>
        </w:tc>
        <w:tc>
          <w:tcPr>
            <w:tcW w:w="1476" w:type="pct"/>
            <w:tcBorders>
              <w:top w:val="nil"/>
              <w:left w:val="nil"/>
              <w:bottom w:val="single" w:sz="4" w:space="0" w:color="auto"/>
              <w:right w:val="single" w:sz="4" w:space="0" w:color="auto"/>
            </w:tcBorders>
            <w:shd w:val="clear" w:color="auto" w:fill="auto"/>
            <w:noWrap/>
            <w:vAlign w:val="center"/>
            <w:hideMark/>
          </w:tcPr>
          <w:p w14:paraId="0ABE073A" w14:textId="77777777" w:rsidR="001F01CB" w:rsidRPr="00933D9D" w:rsidRDefault="001F01CB" w:rsidP="00933D9D">
            <w:pPr>
              <w:spacing w:beforeLines="30" w:before="72" w:afterLines="30" w:after="72"/>
              <w:jc w:val="both"/>
            </w:pPr>
            <w:r w:rsidRPr="00933D9D">
              <w:t>829</w:t>
            </w:r>
          </w:p>
        </w:tc>
      </w:tr>
    </w:tbl>
    <w:p w14:paraId="7D723579" w14:textId="77777777" w:rsidR="00933D9D" w:rsidRPr="00414465" w:rsidRDefault="00933D9D" w:rsidP="00933D9D">
      <w:pPr>
        <w:spacing w:beforeLines="30" w:before="72" w:afterLines="30" w:after="72"/>
        <w:jc w:val="both"/>
        <w:rPr>
          <w:b/>
          <w:bCs/>
        </w:rPr>
      </w:pPr>
    </w:p>
    <w:p w14:paraId="1520A67A" w14:textId="5F8A3248" w:rsidR="001F01CB" w:rsidRPr="00414465" w:rsidRDefault="00BE7925" w:rsidP="00933D9D">
      <w:pPr>
        <w:spacing w:beforeLines="30" w:before="72" w:afterLines="30" w:after="72"/>
        <w:jc w:val="both"/>
        <w:rPr>
          <w:b/>
          <w:bCs/>
        </w:rPr>
      </w:pPr>
      <w:r w:rsidRPr="00414465">
        <w:rPr>
          <w:b/>
          <w:bCs/>
        </w:rPr>
        <w:t xml:space="preserve">Gráfico 2. </w:t>
      </w:r>
      <w:r w:rsidR="001F01CB" w:rsidRPr="00414465">
        <w:rPr>
          <w:b/>
          <w:bCs/>
        </w:rPr>
        <w:t>Distribución de participantes por género en actividades programadas- Distrito Nacional</w:t>
      </w:r>
    </w:p>
    <w:p w14:paraId="209F60E0" w14:textId="77777777" w:rsidR="001F01CB" w:rsidRPr="00933D9D" w:rsidRDefault="001F01CB" w:rsidP="0026624E">
      <w:pPr>
        <w:spacing w:beforeLines="30" w:before="72" w:afterLines="30" w:after="72"/>
        <w:jc w:val="center"/>
      </w:pPr>
      <w:r w:rsidRPr="00933D9D">
        <w:rPr>
          <w:noProof/>
        </w:rPr>
        <w:drawing>
          <wp:inline distT="0" distB="0" distL="0" distR="0" wp14:anchorId="3D47EFE1" wp14:editId="23A7AFF1">
            <wp:extent cx="5055475" cy="3079531"/>
            <wp:effectExtent l="0" t="0" r="12065" b="6985"/>
            <wp:docPr id="1848968259" name="Gráfico 1">
              <a:extLst xmlns:a="http://schemas.openxmlformats.org/drawingml/2006/main">
                <a:ext uri="{FF2B5EF4-FFF2-40B4-BE49-F238E27FC236}">
                  <a16:creationId xmlns:a16="http://schemas.microsoft.com/office/drawing/2014/main" id="{B4CCF4F4-202B-2CD4-919D-07BE8D89FC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D5440F4" w14:textId="486D7788" w:rsidR="001F01CB" w:rsidRPr="00414465" w:rsidRDefault="00651D0C" w:rsidP="00933D9D">
      <w:pPr>
        <w:spacing w:beforeLines="30" w:before="72" w:afterLines="30" w:after="72"/>
        <w:jc w:val="both"/>
        <w:rPr>
          <w:b/>
          <w:bCs/>
        </w:rPr>
      </w:pPr>
      <w:r w:rsidRPr="00414465">
        <w:rPr>
          <w:b/>
          <w:bCs/>
        </w:rPr>
        <w:t xml:space="preserve">Gráfico 3. </w:t>
      </w:r>
      <w:r w:rsidR="001F01CB" w:rsidRPr="00414465">
        <w:rPr>
          <w:b/>
          <w:bCs/>
        </w:rPr>
        <w:t>Distribución de participantes por género en actividades programadas- Distrito Nacional</w:t>
      </w:r>
    </w:p>
    <w:p w14:paraId="45E58B09" w14:textId="6B16847C" w:rsidR="001F01CB" w:rsidRPr="00933D9D" w:rsidRDefault="001F01CB" w:rsidP="00933D9D">
      <w:pPr>
        <w:spacing w:beforeLines="30" w:before="72" w:afterLines="30" w:after="72"/>
        <w:jc w:val="both"/>
      </w:pPr>
      <w:r w:rsidRPr="00933D9D">
        <w:rPr>
          <w:noProof/>
        </w:rPr>
        <w:lastRenderedPageBreak/>
        <w:drawing>
          <wp:inline distT="0" distB="0" distL="0" distR="0" wp14:anchorId="6B8D5573" wp14:editId="0135AD3A">
            <wp:extent cx="5129048" cy="3415863"/>
            <wp:effectExtent l="0" t="0" r="14605" b="13335"/>
            <wp:docPr id="1190312252" name="Gráfico 1">
              <a:extLst xmlns:a="http://schemas.openxmlformats.org/drawingml/2006/main">
                <a:ext uri="{FF2B5EF4-FFF2-40B4-BE49-F238E27FC236}">
                  <a16:creationId xmlns:a16="http://schemas.microsoft.com/office/drawing/2014/main" id="{3DE6CBE2-CB08-A636-B33D-F43B1246AF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213BFE6" w14:textId="2A4106EC" w:rsidR="001F01CB" w:rsidRPr="00414465" w:rsidRDefault="00651D0C" w:rsidP="00933D9D">
      <w:pPr>
        <w:spacing w:beforeLines="30" w:before="72" w:afterLines="30" w:after="72"/>
        <w:jc w:val="both"/>
        <w:rPr>
          <w:b/>
          <w:bCs/>
        </w:rPr>
      </w:pPr>
      <w:r w:rsidRPr="00414465">
        <w:rPr>
          <w:b/>
          <w:bCs/>
        </w:rPr>
        <w:t xml:space="preserve">Gráfico 4. </w:t>
      </w:r>
      <w:r w:rsidR="001F01CB" w:rsidRPr="00414465">
        <w:rPr>
          <w:b/>
          <w:bCs/>
        </w:rPr>
        <w:t>Distribución de participantes por género en actividades programadas- La Romana</w:t>
      </w:r>
    </w:p>
    <w:p w14:paraId="6E6DFAC9" w14:textId="217A4B8F" w:rsidR="002D33F0" w:rsidRPr="00933D9D" w:rsidRDefault="001F01CB" w:rsidP="00933D9D">
      <w:pPr>
        <w:spacing w:beforeLines="30" w:before="72" w:afterLines="30" w:after="72"/>
        <w:jc w:val="both"/>
      </w:pPr>
      <w:r w:rsidRPr="00933D9D">
        <w:rPr>
          <w:noProof/>
        </w:rPr>
        <w:drawing>
          <wp:inline distT="0" distB="0" distL="0" distR="0" wp14:anchorId="224A6D51" wp14:editId="7AC57E18">
            <wp:extent cx="5134708" cy="3165231"/>
            <wp:effectExtent l="0" t="0" r="8890" b="16510"/>
            <wp:docPr id="1854637061" name="Gráfico 1">
              <a:extLst xmlns:a="http://schemas.openxmlformats.org/drawingml/2006/main">
                <a:ext uri="{FF2B5EF4-FFF2-40B4-BE49-F238E27FC236}">
                  <a16:creationId xmlns:a16="http://schemas.microsoft.com/office/drawing/2014/main" id="{7E65F304-6385-4FA4-9543-0E9B5EB601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E4E262A" w14:textId="71544751" w:rsidR="00160343" w:rsidRPr="00414465" w:rsidRDefault="00651D0C" w:rsidP="00933D9D">
      <w:pPr>
        <w:spacing w:beforeLines="30" w:before="72" w:afterLines="30" w:after="72"/>
        <w:jc w:val="both"/>
        <w:rPr>
          <w:b/>
          <w:bCs/>
        </w:rPr>
      </w:pPr>
      <w:r w:rsidRPr="00414465">
        <w:rPr>
          <w:b/>
          <w:bCs/>
        </w:rPr>
        <w:t xml:space="preserve">Gráfico 5. </w:t>
      </w:r>
      <w:r w:rsidR="001F01CB" w:rsidRPr="00414465">
        <w:rPr>
          <w:b/>
          <w:bCs/>
        </w:rPr>
        <w:t>Distribución de participantes público general por género- La R</w:t>
      </w:r>
      <w:r w:rsidR="00634996" w:rsidRPr="00414465">
        <w:rPr>
          <w:b/>
          <w:bCs/>
        </w:rPr>
        <w:t>o</w:t>
      </w:r>
      <w:r w:rsidR="001F01CB" w:rsidRPr="00414465">
        <w:rPr>
          <w:b/>
          <w:bCs/>
        </w:rPr>
        <w:t>m</w:t>
      </w:r>
      <w:r w:rsidR="00634996" w:rsidRPr="00414465">
        <w:rPr>
          <w:b/>
          <w:bCs/>
        </w:rPr>
        <w:t>a</w:t>
      </w:r>
      <w:r w:rsidR="001F01CB" w:rsidRPr="00414465">
        <w:rPr>
          <w:b/>
          <w:bCs/>
        </w:rPr>
        <w:t>na</w:t>
      </w:r>
    </w:p>
    <w:p w14:paraId="620E57CC" w14:textId="45582195" w:rsidR="00933D9D" w:rsidRPr="00414465" w:rsidRDefault="00414465" w:rsidP="00933D9D">
      <w:pPr>
        <w:spacing w:beforeLines="30" w:before="72" w:afterLines="30" w:after="72"/>
        <w:jc w:val="both"/>
        <w:rPr>
          <w:b/>
          <w:bCs/>
        </w:rPr>
      </w:pPr>
      <w:r w:rsidRPr="00414465">
        <w:rPr>
          <w:b/>
          <w:bCs/>
          <w:noProof/>
        </w:rPr>
        <w:lastRenderedPageBreak/>
        <w:drawing>
          <wp:anchor distT="0" distB="0" distL="114300" distR="114300" simplePos="0" relativeHeight="251679744" behindDoc="1" locked="0" layoutInCell="1" allowOverlap="1" wp14:anchorId="55ADD968" wp14:editId="723F5A6E">
            <wp:simplePos x="0" y="0"/>
            <wp:positionH relativeFrom="page">
              <wp:posOffset>944245</wp:posOffset>
            </wp:positionH>
            <wp:positionV relativeFrom="paragraph">
              <wp:posOffset>246380</wp:posOffset>
            </wp:positionV>
            <wp:extent cx="5053965" cy="3446145"/>
            <wp:effectExtent l="0" t="0" r="13335" b="1905"/>
            <wp:wrapTight wrapText="bothSides">
              <wp:wrapPolygon edited="0">
                <wp:start x="0" y="0"/>
                <wp:lineTo x="0" y="21493"/>
                <wp:lineTo x="21576" y="21493"/>
                <wp:lineTo x="21576" y="0"/>
                <wp:lineTo x="0" y="0"/>
              </wp:wrapPolygon>
            </wp:wrapTight>
            <wp:docPr id="41262448" name="Gráfico 1">
              <a:extLst xmlns:a="http://schemas.openxmlformats.org/drawingml/2006/main">
                <a:ext uri="{FF2B5EF4-FFF2-40B4-BE49-F238E27FC236}">
                  <a16:creationId xmlns:a16="http://schemas.microsoft.com/office/drawing/2014/main" id="{7AAD17A1-4843-4006-AC52-26E06BF43A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p w14:paraId="3848E3E8" w14:textId="2D9A0866" w:rsidR="00160343" w:rsidRPr="00414465" w:rsidRDefault="00160343" w:rsidP="00933D9D">
      <w:pPr>
        <w:spacing w:beforeLines="30" w:before="72" w:afterLines="30" w:after="72"/>
        <w:jc w:val="both"/>
        <w:rPr>
          <w:b/>
          <w:bCs/>
        </w:rPr>
      </w:pPr>
      <w:r w:rsidRPr="00414465">
        <w:rPr>
          <w:b/>
          <w:bCs/>
        </w:rPr>
        <w:t>Proyecto Sembrando Artesanía</w:t>
      </w:r>
    </w:p>
    <w:p w14:paraId="70F9DA1D" w14:textId="66BEEB5C" w:rsidR="00414465" w:rsidRDefault="00160343" w:rsidP="00933D9D">
      <w:pPr>
        <w:spacing w:beforeLines="30" w:before="72" w:afterLines="30" w:after="72"/>
        <w:jc w:val="both"/>
      </w:pPr>
      <w:r w:rsidRPr="00933D9D">
        <w:t>El proyecto “Sembrando Artesanía”, tiene como objetivo principal fomentar la creatividad, el aprendizaje y la apreciación de las artes manuales, específicamente en el ámbito de la cerámica y el trabajo con barro. Para lograr este propósito, el proyecto se centra en la realización de visitas a diferentes centros educativos y otros espacios, con el fin de llevar a cabo dinámicas y actividades artesanales que involucren el uso del barro como medio creativo. Este proyecto tuvo incidencia en el Gran Santo Domingo, donde se beneficiaron un total de 323 estudiantes (</w:t>
      </w:r>
      <w:r w:rsidR="00933D9D" w:rsidRPr="00933D9D">
        <w:t>niños</w:t>
      </w:r>
      <w:r w:rsidRPr="00933D9D">
        <w:t xml:space="preserve"> de 2 a 11 </w:t>
      </w:r>
      <w:proofErr w:type="gramStart"/>
      <w:r w:rsidRPr="00933D9D">
        <w:t>años de edad</w:t>
      </w:r>
      <w:proofErr w:type="gramEnd"/>
      <w:r w:rsidRPr="00933D9D">
        <w:t xml:space="preserve">) y personas de la tercera edad. </w:t>
      </w:r>
    </w:p>
    <w:p w14:paraId="4F8FB0C7" w14:textId="77777777" w:rsidR="00934D36" w:rsidRPr="00934D36" w:rsidRDefault="00934D36" w:rsidP="00933D9D">
      <w:pPr>
        <w:spacing w:beforeLines="30" w:before="72" w:afterLines="30" w:after="72"/>
        <w:jc w:val="both"/>
      </w:pPr>
    </w:p>
    <w:p w14:paraId="6A0ABEC9" w14:textId="77777777" w:rsidR="00160343" w:rsidRPr="00414465" w:rsidRDefault="00160343" w:rsidP="00933D9D">
      <w:pPr>
        <w:spacing w:beforeLines="30" w:before="72" w:afterLines="30" w:after="72"/>
        <w:jc w:val="both"/>
        <w:rPr>
          <w:b/>
          <w:bCs/>
        </w:rPr>
      </w:pPr>
      <w:r w:rsidRPr="00414465">
        <w:rPr>
          <w:b/>
          <w:bCs/>
        </w:rPr>
        <w:t>Programa de formación de CENADARTE</w:t>
      </w:r>
    </w:p>
    <w:p w14:paraId="5C44038B" w14:textId="504B7231" w:rsidR="00160343" w:rsidRDefault="00160343" w:rsidP="00933D9D">
      <w:pPr>
        <w:spacing w:beforeLines="30" w:before="72" w:afterLines="30" w:after="72"/>
        <w:jc w:val="both"/>
      </w:pPr>
      <w:r w:rsidRPr="00933D9D">
        <w:t xml:space="preserve">El programa de formación de CENADARTE, busca proporcionar a los participantes una amplia gama de habilidades y conocimientos en diversas disciplinas artesanales, promoviendo así el desarrollo personal, la creatividad y la formación de habilidades técnicas. El programa se estructura en talleres trimestrales que abarcan un total de 11 cursos distintos, cada uno enfocado en una técnica artesanal específica. En el período comprendido de enero- </w:t>
      </w:r>
      <w:r w:rsidR="00FE146C">
        <w:t>diciembre</w:t>
      </w:r>
      <w:r w:rsidRPr="00933D9D">
        <w:t xml:space="preserve"> se formaron un total de 368 personas en las distintas disciplinas tales como: joyería, herrería, jabones artesanales, papel maché, cuerno de </w:t>
      </w:r>
      <w:r w:rsidRPr="00933D9D">
        <w:lastRenderedPageBreak/>
        <w:t xml:space="preserve">res, repujado en piel, ebanistería, alfarería y cerámica, jícara de coco, torno en madera y velones artesanales, en el Gran Santo Domingo. </w:t>
      </w:r>
    </w:p>
    <w:p w14:paraId="50FB0522" w14:textId="77777777" w:rsidR="00414465" w:rsidRPr="00933D9D" w:rsidRDefault="00414465" w:rsidP="00933D9D">
      <w:pPr>
        <w:spacing w:beforeLines="30" w:before="72" w:afterLines="30" w:after="72"/>
        <w:jc w:val="both"/>
      </w:pPr>
    </w:p>
    <w:p w14:paraId="44EC7FB6" w14:textId="7E1DE76C" w:rsidR="001F01CB" w:rsidRPr="00414465" w:rsidRDefault="001F01CB" w:rsidP="00933D9D">
      <w:pPr>
        <w:spacing w:beforeLines="30" w:before="72" w:afterLines="30" w:after="72"/>
        <w:jc w:val="both"/>
        <w:rPr>
          <w:b/>
          <w:bCs/>
        </w:rPr>
      </w:pPr>
      <w:r w:rsidRPr="00414465">
        <w:rPr>
          <w:b/>
          <w:bCs/>
        </w:rPr>
        <w:t xml:space="preserve">Directorio Creativo </w:t>
      </w:r>
    </w:p>
    <w:p w14:paraId="4D09201E" w14:textId="6A931619" w:rsidR="002D33F0" w:rsidRPr="00933D9D" w:rsidRDefault="001F01CB" w:rsidP="00933D9D">
      <w:pPr>
        <w:spacing w:beforeLines="30" w:before="72" w:afterLines="30" w:after="72"/>
        <w:jc w:val="both"/>
      </w:pPr>
      <w:r w:rsidRPr="00933D9D">
        <w:t xml:space="preserve">El Directorio Creativo es una plataforma creada en el año 2022 que agrupa profesionales de la industria creativa y la innovación, con el objetivo de inspirar y promover el talento dominicano para convertirlos en agentes de cambio de la sociedad. </w:t>
      </w:r>
      <w:r w:rsidR="00AE7F86" w:rsidRPr="00933D9D">
        <w:t xml:space="preserve">Con el </w:t>
      </w:r>
      <w:r w:rsidR="00933D9D" w:rsidRPr="00933D9D">
        <w:t>propósito</w:t>
      </w:r>
      <w:r w:rsidR="00AE7F86" w:rsidRPr="00933D9D">
        <w:t xml:space="preserve"> de aumentar la cantidad de usuarios registrados en el Directorio Creativo, el Ministerio de Cultura ha puesto en marcha una serie de iniciativas en función de promocionar el mismo, dentro de estas </w:t>
      </w:r>
      <w:r w:rsidR="00933D9D" w:rsidRPr="00933D9D">
        <w:t>están</w:t>
      </w:r>
      <w:r w:rsidR="00AE7F86" w:rsidRPr="00933D9D">
        <w:t>: v</w:t>
      </w:r>
      <w:r w:rsidR="001D012E" w:rsidRPr="00933D9D">
        <w:t>isita</w:t>
      </w:r>
      <w:r w:rsidR="00AE7F86" w:rsidRPr="00933D9D">
        <w:t>s</w:t>
      </w:r>
      <w:r w:rsidR="001D012E" w:rsidRPr="00933D9D">
        <w:t xml:space="preserve"> a escuelas de arte</w:t>
      </w:r>
      <w:r w:rsidR="00AE7F86" w:rsidRPr="00933D9D">
        <w:t>, c</w:t>
      </w:r>
      <w:r w:rsidR="001D012E" w:rsidRPr="00933D9D">
        <w:t>olocación del Stand del directorio creativo los días del Congreso Naranja</w:t>
      </w:r>
      <w:r w:rsidR="00AE7F86" w:rsidRPr="00933D9D">
        <w:t>, c</w:t>
      </w:r>
      <w:r w:rsidR="001D012E" w:rsidRPr="00933D9D">
        <w:t>olocación del Stand del directorio creativo en la Feria del Libro</w:t>
      </w:r>
      <w:r w:rsidR="00AE7F86" w:rsidRPr="00933D9D">
        <w:t>, c</w:t>
      </w:r>
      <w:r w:rsidR="001D012E" w:rsidRPr="00933D9D">
        <w:t>olocación del Stand del directorio en d</w:t>
      </w:r>
      <w:r w:rsidR="00AE7F86" w:rsidRPr="00933D9D">
        <w:t>í</w:t>
      </w:r>
      <w:r w:rsidR="001D012E" w:rsidRPr="00933D9D">
        <w:t>a de talleres programados</w:t>
      </w:r>
      <w:r w:rsidR="00AE7F86" w:rsidRPr="00933D9D">
        <w:t>. Media</w:t>
      </w:r>
      <w:r w:rsidR="00C841C0" w:rsidRPr="00933D9D">
        <w:t>n</w:t>
      </w:r>
      <w:r w:rsidR="00AE7F86" w:rsidRPr="00933D9D">
        <w:t xml:space="preserve">te estas acciones puntuales, durante el periodo </w:t>
      </w:r>
      <w:r w:rsidR="00FE146C">
        <w:t>enero-diciembre</w:t>
      </w:r>
      <w:r w:rsidR="00AE7F86" w:rsidRPr="00933D9D">
        <w:t xml:space="preserve"> se ha logrado registrar</w:t>
      </w:r>
      <w:r w:rsidR="00C841C0" w:rsidRPr="00933D9D">
        <w:t xml:space="preserve"> 354</w:t>
      </w:r>
      <w:r w:rsidR="00AE7F86" w:rsidRPr="00933D9D">
        <w:t xml:space="preserve"> usuarios en el directorio. </w:t>
      </w:r>
    </w:p>
    <w:p w14:paraId="3D3692D6" w14:textId="6D3456BB" w:rsidR="001F01CB" w:rsidRPr="00934D36" w:rsidRDefault="00634996" w:rsidP="00933D9D">
      <w:pPr>
        <w:spacing w:beforeLines="30" w:before="72" w:afterLines="30" w:after="72"/>
        <w:jc w:val="both"/>
        <w:rPr>
          <w:b/>
          <w:bCs/>
        </w:rPr>
      </w:pPr>
      <w:r w:rsidRPr="00934D36">
        <w:rPr>
          <w:b/>
          <w:bCs/>
        </w:rPr>
        <w:t xml:space="preserve">Cuadro 3. </w:t>
      </w:r>
      <w:r w:rsidR="001F01CB" w:rsidRPr="00934D36">
        <w:rPr>
          <w:b/>
          <w:bCs/>
        </w:rPr>
        <w:t>Registro Directorio Creativo según tipo de usuario</w:t>
      </w:r>
    </w:p>
    <w:tbl>
      <w:tblPr>
        <w:tblW w:w="7761" w:type="dxa"/>
        <w:tblInd w:w="562" w:type="dxa"/>
        <w:tblCellMar>
          <w:left w:w="70" w:type="dxa"/>
          <w:right w:w="70" w:type="dxa"/>
        </w:tblCellMar>
        <w:tblLook w:val="04A0" w:firstRow="1" w:lastRow="0" w:firstColumn="1" w:lastColumn="0" w:noHBand="0" w:noVBand="1"/>
      </w:tblPr>
      <w:tblGrid>
        <w:gridCol w:w="1584"/>
        <w:gridCol w:w="1471"/>
        <w:gridCol w:w="1757"/>
        <w:gridCol w:w="1525"/>
        <w:gridCol w:w="1447"/>
      </w:tblGrid>
      <w:tr w:rsidR="001F01CB" w:rsidRPr="00EE3FB3" w14:paraId="6A4FE573" w14:textId="77777777" w:rsidTr="00933D9D">
        <w:trPr>
          <w:trHeight w:val="702"/>
          <w:tblHeader/>
        </w:trPr>
        <w:tc>
          <w:tcPr>
            <w:tcW w:w="7761" w:type="dxa"/>
            <w:gridSpan w:val="5"/>
            <w:tcBorders>
              <w:top w:val="single" w:sz="4" w:space="0" w:color="auto"/>
              <w:left w:val="single" w:sz="4" w:space="0" w:color="auto"/>
              <w:bottom w:val="single" w:sz="4" w:space="0" w:color="auto"/>
              <w:right w:val="single" w:sz="4" w:space="0" w:color="000000"/>
            </w:tcBorders>
            <w:shd w:val="clear" w:color="auto" w:fill="011C50"/>
            <w:vAlign w:val="center"/>
            <w:hideMark/>
          </w:tcPr>
          <w:p w14:paraId="71ABE3D2" w14:textId="77777777" w:rsidR="001F01CB" w:rsidRPr="00414465" w:rsidRDefault="001F01CB" w:rsidP="00414465">
            <w:pPr>
              <w:spacing w:beforeLines="30" w:before="72" w:afterLines="30" w:after="72"/>
              <w:jc w:val="center"/>
              <w:rPr>
                <w:b/>
                <w:bCs/>
                <w:color w:val="FFFFFF" w:themeColor="background1"/>
                <w:sz w:val="28"/>
                <w:szCs w:val="28"/>
              </w:rPr>
            </w:pPr>
            <w:bookmarkStart w:id="40" w:name="_Hlk152585088"/>
            <w:r w:rsidRPr="00414465">
              <w:rPr>
                <w:b/>
                <w:bCs/>
                <w:color w:val="FFFFFF" w:themeColor="background1"/>
                <w:sz w:val="28"/>
                <w:szCs w:val="28"/>
              </w:rPr>
              <w:t>Directorio Creativo</w:t>
            </w:r>
          </w:p>
        </w:tc>
      </w:tr>
      <w:tr w:rsidR="00933D9D" w:rsidRPr="00EE3FB3" w14:paraId="303779C3" w14:textId="77777777" w:rsidTr="00933D9D">
        <w:trPr>
          <w:trHeight w:val="1034"/>
          <w:tblHeader/>
        </w:trPr>
        <w:tc>
          <w:tcPr>
            <w:tcW w:w="1584" w:type="dxa"/>
            <w:tcBorders>
              <w:top w:val="nil"/>
              <w:left w:val="single" w:sz="4" w:space="0" w:color="auto"/>
              <w:bottom w:val="single" w:sz="4" w:space="0" w:color="auto"/>
              <w:right w:val="single" w:sz="4" w:space="0" w:color="auto"/>
            </w:tcBorders>
            <w:shd w:val="clear" w:color="auto" w:fill="011C50"/>
            <w:noWrap/>
            <w:vAlign w:val="center"/>
            <w:hideMark/>
          </w:tcPr>
          <w:p w14:paraId="162257DA" w14:textId="77777777" w:rsidR="001F01CB" w:rsidRPr="00414465" w:rsidRDefault="001F01CB" w:rsidP="00414465">
            <w:pPr>
              <w:spacing w:beforeLines="30" w:before="72" w:afterLines="30" w:after="72"/>
              <w:jc w:val="center"/>
              <w:rPr>
                <w:b/>
                <w:bCs/>
                <w:color w:val="FFFFFF" w:themeColor="background1"/>
                <w:sz w:val="28"/>
                <w:szCs w:val="28"/>
              </w:rPr>
            </w:pPr>
            <w:r w:rsidRPr="00414465">
              <w:rPr>
                <w:b/>
                <w:bCs/>
                <w:color w:val="FFFFFF" w:themeColor="background1"/>
                <w:sz w:val="28"/>
                <w:szCs w:val="28"/>
              </w:rPr>
              <w:t>Usuarios</w:t>
            </w:r>
          </w:p>
        </w:tc>
        <w:tc>
          <w:tcPr>
            <w:tcW w:w="1471" w:type="dxa"/>
            <w:tcBorders>
              <w:top w:val="nil"/>
              <w:left w:val="nil"/>
              <w:bottom w:val="single" w:sz="4" w:space="0" w:color="auto"/>
              <w:right w:val="single" w:sz="4" w:space="0" w:color="auto"/>
            </w:tcBorders>
            <w:shd w:val="clear" w:color="auto" w:fill="011C50"/>
            <w:noWrap/>
            <w:vAlign w:val="center"/>
            <w:hideMark/>
          </w:tcPr>
          <w:p w14:paraId="3E910F53" w14:textId="77777777" w:rsidR="001F01CB" w:rsidRPr="00414465" w:rsidRDefault="001F01CB" w:rsidP="00414465">
            <w:pPr>
              <w:spacing w:beforeLines="30" w:before="72" w:afterLines="30" w:after="72"/>
              <w:jc w:val="center"/>
              <w:rPr>
                <w:b/>
                <w:bCs/>
                <w:color w:val="FFFFFF" w:themeColor="background1"/>
                <w:sz w:val="28"/>
                <w:szCs w:val="28"/>
              </w:rPr>
            </w:pPr>
            <w:r w:rsidRPr="00414465">
              <w:rPr>
                <w:b/>
                <w:bCs/>
                <w:color w:val="FFFFFF" w:themeColor="background1"/>
                <w:sz w:val="28"/>
                <w:szCs w:val="28"/>
              </w:rPr>
              <w:t>2022</w:t>
            </w:r>
          </w:p>
        </w:tc>
        <w:tc>
          <w:tcPr>
            <w:tcW w:w="1757" w:type="dxa"/>
            <w:tcBorders>
              <w:top w:val="nil"/>
              <w:left w:val="nil"/>
              <w:bottom w:val="single" w:sz="4" w:space="0" w:color="auto"/>
              <w:right w:val="single" w:sz="4" w:space="0" w:color="auto"/>
            </w:tcBorders>
            <w:shd w:val="clear" w:color="auto" w:fill="011C50"/>
            <w:noWrap/>
            <w:vAlign w:val="center"/>
            <w:hideMark/>
          </w:tcPr>
          <w:p w14:paraId="5E05C7C8" w14:textId="33EFEB13" w:rsidR="001F01CB" w:rsidRPr="00414465" w:rsidRDefault="001F01CB" w:rsidP="00414465">
            <w:pPr>
              <w:spacing w:beforeLines="30" w:before="72" w:afterLines="30" w:after="72"/>
              <w:jc w:val="center"/>
              <w:rPr>
                <w:b/>
                <w:bCs/>
                <w:color w:val="FFFFFF" w:themeColor="background1"/>
                <w:sz w:val="28"/>
                <w:szCs w:val="28"/>
              </w:rPr>
            </w:pPr>
            <w:r w:rsidRPr="00414465">
              <w:rPr>
                <w:b/>
                <w:bCs/>
                <w:color w:val="FFFFFF" w:themeColor="background1"/>
                <w:sz w:val="28"/>
                <w:szCs w:val="28"/>
              </w:rPr>
              <w:t xml:space="preserve">A </w:t>
            </w:r>
            <w:r w:rsidR="00FE146C">
              <w:rPr>
                <w:b/>
                <w:bCs/>
                <w:color w:val="FFFFFF" w:themeColor="background1"/>
                <w:sz w:val="28"/>
                <w:szCs w:val="28"/>
              </w:rPr>
              <w:t xml:space="preserve">diciembre </w:t>
            </w:r>
            <w:r w:rsidRPr="00414465">
              <w:rPr>
                <w:b/>
                <w:bCs/>
                <w:color w:val="FFFFFF" w:themeColor="background1"/>
                <w:sz w:val="28"/>
                <w:szCs w:val="28"/>
              </w:rPr>
              <w:t>2023</w:t>
            </w:r>
          </w:p>
        </w:tc>
        <w:tc>
          <w:tcPr>
            <w:tcW w:w="1510" w:type="dxa"/>
            <w:tcBorders>
              <w:top w:val="nil"/>
              <w:left w:val="nil"/>
              <w:bottom w:val="single" w:sz="4" w:space="0" w:color="auto"/>
              <w:right w:val="single" w:sz="4" w:space="0" w:color="auto"/>
            </w:tcBorders>
            <w:shd w:val="clear" w:color="auto" w:fill="011C50"/>
            <w:noWrap/>
            <w:vAlign w:val="center"/>
            <w:hideMark/>
          </w:tcPr>
          <w:p w14:paraId="1ECE1B53" w14:textId="77777777" w:rsidR="001F01CB" w:rsidRPr="00414465" w:rsidRDefault="001F01CB" w:rsidP="00414465">
            <w:pPr>
              <w:spacing w:beforeLines="30" w:before="72" w:afterLines="30" w:after="72"/>
              <w:jc w:val="center"/>
              <w:rPr>
                <w:b/>
                <w:bCs/>
                <w:color w:val="FFFFFF" w:themeColor="background1"/>
                <w:sz w:val="28"/>
                <w:szCs w:val="28"/>
              </w:rPr>
            </w:pPr>
            <w:r w:rsidRPr="00414465">
              <w:rPr>
                <w:b/>
                <w:bCs/>
                <w:color w:val="FFFFFF" w:themeColor="background1"/>
                <w:sz w:val="28"/>
                <w:szCs w:val="28"/>
              </w:rPr>
              <w:t>Incremento</w:t>
            </w:r>
          </w:p>
        </w:tc>
        <w:tc>
          <w:tcPr>
            <w:tcW w:w="1438" w:type="dxa"/>
            <w:tcBorders>
              <w:top w:val="nil"/>
              <w:left w:val="nil"/>
              <w:bottom w:val="single" w:sz="4" w:space="0" w:color="auto"/>
              <w:right w:val="single" w:sz="4" w:space="0" w:color="auto"/>
            </w:tcBorders>
            <w:shd w:val="clear" w:color="auto" w:fill="011C50"/>
            <w:noWrap/>
            <w:vAlign w:val="center"/>
            <w:hideMark/>
          </w:tcPr>
          <w:p w14:paraId="63FB068F" w14:textId="77777777" w:rsidR="001F01CB" w:rsidRPr="00414465" w:rsidRDefault="001F01CB" w:rsidP="00414465">
            <w:pPr>
              <w:spacing w:beforeLines="30" w:before="72" w:afterLines="30" w:after="72"/>
              <w:jc w:val="center"/>
              <w:rPr>
                <w:b/>
                <w:bCs/>
                <w:color w:val="FFFFFF" w:themeColor="background1"/>
                <w:sz w:val="28"/>
                <w:szCs w:val="28"/>
              </w:rPr>
            </w:pPr>
            <w:r w:rsidRPr="00414465">
              <w:rPr>
                <w:b/>
                <w:bCs/>
                <w:color w:val="FFFFFF" w:themeColor="background1"/>
                <w:sz w:val="28"/>
                <w:szCs w:val="28"/>
              </w:rPr>
              <w:t>Porcentual</w:t>
            </w:r>
          </w:p>
        </w:tc>
      </w:tr>
      <w:tr w:rsidR="00933D9D" w:rsidRPr="00EE3FB3" w14:paraId="162F7129" w14:textId="77777777" w:rsidTr="00933D9D">
        <w:trPr>
          <w:trHeight w:val="510"/>
        </w:trPr>
        <w:tc>
          <w:tcPr>
            <w:tcW w:w="1584" w:type="dxa"/>
            <w:tcBorders>
              <w:top w:val="nil"/>
              <w:left w:val="single" w:sz="4" w:space="0" w:color="auto"/>
              <w:bottom w:val="single" w:sz="4" w:space="0" w:color="auto"/>
              <w:right w:val="single" w:sz="4" w:space="0" w:color="auto"/>
            </w:tcBorders>
            <w:shd w:val="clear" w:color="auto" w:fill="auto"/>
            <w:noWrap/>
            <w:vAlign w:val="center"/>
            <w:hideMark/>
          </w:tcPr>
          <w:p w14:paraId="5B46F133" w14:textId="77777777" w:rsidR="00FD56F5" w:rsidRPr="00933D9D" w:rsidRDefault="00FD56F5" w:rsidP="00933D9D">
            <w:pPr>
              <w:spacing w:beforeLines="30" w:before="72" w:afterLines="30" w:after="72"/>
              <w:jc w:val="both"/>
            </w:pPr>
            <w:r w:rsidRPr="00933D9D">
              <w:t>Profesionales</w:t>
            </w:r>
          </w:p>
        </w:tc>
        <w:tc>
          <w:tcPr>
            <w:tcW w:w="1471" w:type="dxa"/>
            <w:tcBorders>
              <w:top w:val="nil"/>
              <w:left w:val="nil"/>
              <w:bottom w:val="single" w:sz="4" w:space="0" w:color="auto"/>
              <w:right w:val="single" w:sz="4" w:space="0" w:color="auto"/>
            </w:tcBorders>
            <w:shd w:val="clear" w:color="auto" w:fill="auto"/>
            <w:noWrap/>
            <w:vAlign w:val="center"/>
            <w:hideMark/>
          </w:tcPr>
          <w:p w14:paraId="4BA016AE" w14:textId="77777777" w:rsidR="00FD56F5" w:rsidRPr="00933D9D" w:rsidRDefault="00FD56F5" w:rsidP="00933D9D">
            <w:pPr>
              <w:spacing w:beforeLines="30" w:before="72" w:afterLines="30" w:after="72"/>
              <w:jc w:val="both"/>
            </w:pPr>
            <w:r w:rsidRPr="00933D9D">
              <w:t>592</w:t>
            </w:r>
          </w:p>
        </w:tc>
        <w:tc>
          <w:tcPr>
            <w:tcW w:w="1757" w:type="dxa"/>
            <w:tcBorders>
              <w:top w:val="nil"/>
              <w:left w:val="nil"/>
              <w:bottom w:val="single" w:sz="4" w:space="0" w:color="auto"/>
              <w:right w:val="single" w:sz="4" w:space="0" w:color="auto"/>
            </w:tcBorders>
            <w:shd w:val="clear" w:color="auto" w:fill="auto"/>
            <w:noWrap/>
            <w:hideMark/>
          </w:tcPr>
          <w:p w14:paraId="5792F34A" w14:textId="3895C311" w:rsidR="00FD56F5" w:rsidRPr="00933D9D" w:rsidRDefault="00FD56F5" w:rsidP="00933D9D">
            <w:pPr>
              <w:spacing w:beforeLines="30" w:before="72" w:afterLines="30" w:after="72"/>
              <w:jc w:val="both"/>
            </w:pPr>
            <w:r w:rsidRPr="00933D9D">
              <w:t>849</w:t>
            </w:r>
          </w:p>
        </w:tc>
        <w:tc>
          <w:tcPr>
            <w:tcW w:w="1510" w:type="dxa"/>
            <w:tcBorders>
              <w:top w:val="nil"/>
              <w:left w:val="nil"/>
              <w:bottom w:val="single" w:sz="4" w:space="0" w:color="auto"/>
              <w:right w:val="single" w:sz="4" w:space="0" w:color="auto"/>
            </w:tcBorders>
            <w:shd w:val="clear" w:color="auto" w:fill="auto"/>
            <w:noWrap/>
            <w:hideMark/>
          </w:tcPr>
          <w:p w14:paraId="3B8C552B" w14:textId="35F48181" w:rsidR="00FD56F5" w:rsidRPr="00933D9D" w:rsidRDefault="00FD56F5" w:rsidP="00933D9D">
            <w:pPr>
              <w:spacing w:beforeLines="30" w:before="72" w:afterLines="30" w:after="72"/>
              <w:jc w:val="both"/>
            </w:pPr>
            <w:r w:rsidRPr="00933D9D">
              <w:t>257</w:t>
            </w:r>
          </w:p>
        </w:tc>
        <w:tc>
          <w:tcPr>
            <w:tcW w:w="1438" w:type="dxa"/>
            <w:tcBorders>
              <w:top w:val="nil"/>
              <w:left w:val="nil"/>
              <w:bottom w:val="single" w:sz="4" w:space="0" w:color="auto"/>
              <w:right w:val="single" w:sz="4" w:space="0" w:color="auto"/>
            </w:tcBorders>
            <w:shd w:val="clear" w:color="auto" w:fill="auto"/>
            <w:noWrap/>
            <w:hideMark/>
          </w:tcPr>
          <w:p w14:paraId="11AC330F" w14:textId="591FA9E0" w:rsidR="00FD56F5" w:rsidRPr="00933D9D" w:rsidRDefault="00FD56F5" w:rsidP="00933D9D">
            <w:pPr>
              <w:spacing w:beforeLines="30" w:before="72" w:afterLines="30" w:after="72"/>
              <w:jc w:val="both"/>
            </w:pPr>
            <w:r w:rsidRPr="00933D9D">
              <w:t>43%</w:t>
            </w:r>
          </w:p>
        </w:tc>
      </w:tr>
      <w:tr w:rsidR="00933D9D" w:rsidRPr="00EE3FB3" w14:paraId="5EE65A67" w14:textId="77777777" w:rsidTr="00933D9D">
        <w:trPr>
          <w:trHeight w:val="510"/>
        </w:trPr>
        <w:tc>
          <w:tcPr>
            <w:tcW w:w="1584" w:type="dxa"/>
            <w:tcBorders>
              <w:top w:val="nil"/>
              <w:left w:val="single" w:sz="4" w:space="0" w:color="auto"/>
              <w:bottom w:val="single" w:sz="4" w:space="0" w:color="auto"/>
              <w:right w:val="single" w:sz="4" w:space="0" w:color="auto"/>
            </w:tcBorders>
            <w:shd w:val="clear" w:color="auto" w:fill="auto"/>
            <w:noWrap/>
            <w:vAlign w:val="center"/>
            <w:hideMark/>
          </w:tcPr>
          <w:p w14:paraId="3514F9E7" w14:textId="77777777" w:rsidR="00FD56F5" w:rsidRPr="00933D9D" w:rsidRDefault="00FD56F5" w:rsidP="00933D9D">
            <w:pPr>
              <w:spacing w:beforeLines="30" w:before="72" w:afterLines="30" w:after="72"/>
              <w:jc w:val="both"/>
            </w:pPr>
            <w:r w:rsidRPr="00933D9D">
              <w:t>Empresas</w:t>
            </w:r>
          </w:p>
        </w:tc>
        <w:tc>
          <w:tcPr>
            <w:tcW w:w="1471" w:type="dxa"/>
            <w:tcBorders>
              <w:top w:val="nil"/>
              <w:left w:val="nil"/>
              <w:bottom w:val="single" w:sz="4" w:space="0" w:color="auto"/>
              <w:right w:val="single" w:sz="4" w:space="0" w:color="auto"/>
            </w:tcBorders>
            <w:shd w:val="clear" w:color="auto" w:fill="auto"/>
            <w:noWrap/>
            <w:vAlign w:val="center"/>
            <w:hideMark/>
          </w:tcPr>
          <w:p w14:paraId="00C3DBC1" w14:textId="77777777" w:rsidR="00FD56F5" w:rsidRPr="00933D9D" w:rsidRDefault="00FD56F5" w:rsidP="00933D9D">
            <w:pPr>
              <w:spacing w:beforeLines="30" w:before="72" w:afterLines="30" w:after="72"/>
              <w:jc w:val="both"/>
            </w:pPr>
            <w:r w:rsidRPr="00933D9D">
              <w:t>102</w:t>
            </w:r>
          </w:p>
        </w:tc>
        <w:tc>
          <w:tcPr>
            <w:tcW w:w="1757" w:type="dxa"/>
            <w:tcBorders>
              <w:top w:val="nil"/>
              <w:left w:val="nil"/>
              <w:bottom w:val="single" w:sz="4" w:space="0" w:color="auto"/>
              <w:right w:val="single" w:sz="4" w:space="0" w:color="auto"/>
            </w:tcBorders>
            <w:shd w:val="clear" w:color="auto" w:fill="auto"/>
            <w:noWrap/>
            <w:hideMark/>
          </w:tcPr>
          <w:p w14:paraId="74D21D81" w14:textId="51D611DF" w:rsidR="00FD56F5" w:rsidRPr="00933D9D" w:rsidRDefault="00FD56F5" w:rsidP="00933D9D">
            <w:pPr>
              <w:spacing w:beforeLines="30" w:before="72" w:afterLines="30" w:after="72"/>
              <w:jc w:val="both"/>
            </w:pPr>
            <w:r w:rsidRPr="00933D9D">
              <w:t>143</w:t>
            </w:r>
          </w:p>
        </w:tc>
        <w:tc>
          <w:tcPr>
            <w:tcW w:w="1510" w:type="dxa"/>
            <w:tcBorders>
              <w:top w:val="nil"/>
              <w:left w:val="nil"/>
              <w:bottom w:val="single" w:sz="4" w:space="0" w:color="auto"/>
              <w:right w:val="single" w:sz="4" w:space="0" w:color="auto"/>
            </w:tcBorders>
            <w:shd w:val="clear" w:color="auto" w:fill="auto"/>
            <w:noWrap/>
            <w:hideMark/>
          </w:tcPr>
          <w:p w14:paraId="3BC2C604" w14:textId="5546F7C3" w:rsidR="00FD56F5" w:rsidRPr="00933D9D" w:rsidRDefault="00FD56F5" w:rsidP="00933D9D">
            <w:pPr>
              <w:spacing w:beforeLines="30" w:before="72" w:afterLines="30" w:after="72"/>
              <w:jc w:val="both"/>
            </w:pPr>
            <w:r w:rsidRPr="00933D9D">
              <w:t>41</w:t>
            </w:r>
          </w:p>
        </w:tc>
        <w:tc>
          <w:tcPr>
            <w:tcW w:w="1438" w:type="dxa"/>
            <w:tcBorders>
              <w:top w:val="nil"/>
              <w:left w:val="nil"/>
              <w:bottom w:val="single" w:sz="4" w:space="0" w:color="auto"/>
              <w:right w:val="single" w:sz="4" w:space="0" w:color="auto"/>
            </w:tcBorders>
            <w:shd w:val="clear" w:color="auto" w:fill="auto"/>
            <w:noWrap/>
            <w:hideMark/>
          </w:tcPr>
          <w:p w14:paraId="3A3358E7" w14:textId="59E3A13E" w:rsidR="00FD56F5" w:rsidRPr="00933D9D" w:rsidRDefault="00FD56F5" w:rsidP="00933D9D">
            <w:pPr>
              <w:spacing w:beforeLines="30" w:before="72" w:afterLines="30" w:after="72"/>
              <w:jc w:val="both"/>
            </w:pPr>
            <w:r w:rsidRPr="00933D9D">
              <w:t>40%</w:t>
            </w:r>
          </w:p>
        </w:tc>
      </w:tr>
      <w:tr w:rsidR="00933D9D" w:rsidRPr="00EE3FB3" w14:paraId="4CD1A63F" w14:textId="77777777" w:rsidTr="00933D9D">
        <w:trPr>
          <w:trHeight w:val="510"/>
        </w:trPr>
        <w:tc>
          <w:tcPr>
            <w:tcW w:w="1584" w:type="dxa"/>
            <w:tcBorders>
              <w:top w:val="nil"/>
              <w:left w:val="single" w:sz="4" w:space="0" w:color="auto"/>
              <w:bottom w:val="single" w:sz="4" w:space="0" w:color="auto"/>
              <w:right w:val="single" w:sz="4" w:space="0" w:color="auto"/>
            </w:tcBorders>
            <w:shd w:val="clear" w:color="auto" w:fill="auto"/>
            <w:noWrap/>
            <w:vAlign w:val="center"/>
            <w:hideMark/>
          </w:tcPr>
          <w:p w14:paraId="4626FC02" w14:textId="77777777" w:rsidR="00FD56F5" w:rsidRPr="00933D9D" w:rsidRDefault="00FD56F5" w:rsidP="00933D9D">
            <w:pPr>
              <w:spacing w:beforeLines="30" w:before="72" w:afterLines="30" w:after="72"/>
              <w:jc w:val="both"/>
            </w:pPr>
            <w:r w:rsidRPr="00933D9D">
              <w:t>Visitantes</w:t>
            </w:r>
          </w:p>
        </w:tc>
        <w:tc>
          <w:tcPr>
            <w:tcW w:w="1471" w:type="dxa"/>
            <w:tcBorders>
              <w:top w:val="nil"/>
              <w:left w:val="nil"/>
              <w:bottom w:val="single" w:sz="4" w:space="0" w:color="auto"/>
              <w:right w:val="single" w:sz="4" w:space="0" w:color="auto"/>
            </w:tcBorders>
            <w:shd w:val="clear" w:color="auto" w:fill="auto"/>
            <w:noWrap/>
            <w:vAlign w:val="center"/>
            <w:hideMark/>
          </w:tcPr>
          <w:p w14:paraId="609EA35A" w14:textId="77777777" w:rsidR="00FD56F5" w:rsidRPr="00933D9D" w:rsidRDefault="00FD56F5" w:rsidP="00933D9D">
            <w:pPr>
              <w:spacing w:beforeLines="30" w:before="72" w:afterLines="30" w:after="72"/>
              <w:jc w:val="both"/>
            </w:pPr>
            <w:r w:rsidRPr="00933D9D">
              <w:t>405</w:t>
            </w:r>
          </w:p>
        </w:tc>
        <w:tc>
          <w:tcPr>
            <w:tcW w:w="1757" w:type="dxa"/>
            <w:tcBorders>
              <w:top w:val="nil"/>
              <w:left w:val="nil"/>
              <w:bottom w:val="single" w:sz="4" w:space="0" w:color="auto"/>
              <w:right w:val="single" w:sz="4" w:space="0" w:color="auto"/>
            </w:tcBorders>
            <w:shd w:val="clear" w:color="auto" w:fill="auto"/>
            <w:noWrap/>
            <w:hideMark/>
          </w:tcPr>
          <w:p w14:paraId="40EDB09A" w14:textId="00920ABB" w:rsidR="00FD56F5" w:rsidRPr="00933D9D" w:rsidRDefault="00FD56F5" w:rsidP="00933D9D">
            <w:pPr>
              <w:spacing w:beforeLines="30" w:before="72" w:afterLines="30" w:after="72"/>
              <w:jc w:val="both"/>
            </w:pPr>
            <w:r w:rsidRPr="00933D9D">
              <w:t>461</w:t>
            </w:r>
          </w:p>
        </w:tc>
        <w:tc>
          <w:tcPr>
            <w:tcW w:w="1510" w:type="dxa"/>
            <w:tcBorders>
              <w:top w:val="nil"/>
              <w:left w:val="nil"/>
              <w:bottom w:val="single" w:sz="4" w:space="0" w:color="auto"/>
              <w:right w:val="single" w:sz="4" w:space="0" w:color="auto"/>
            </w:tcBorders>
            <w:shd w:val="clear" w:color="auto" w:fill="auto"/>
            <w:noWrap/>
            <w:hideMark/>
          </w:tcPr>
          <w:p w14:paraId="799CD5EA" w14:textId="3E865B86" w:rsidR="00FD56F5" w:rsidRPr="00933D9D" w:rsidRDefault="00FD56F5" w:rsidP="00933D9D">
            <w:pPr>
              <w:spacing w:beforeLines="30" w:before="72" w:afterLines="30" w:after="72"/>
              <w:jc w:val="both"/>
            </w:pPr>
            <w:r w:rsidRPr="00933D9D">
              <w:t>56</w:t>
            </w:r>
          </w:p>
        </w:tc>
        <w:tc>
          <w:tcPr>
            <w:tcW w:w="1438" w:type="dxa"/>
            <w:tcBorders>
              <w:top w:val="nil"/>
              <w:left w:val="nil"/>
              <w:bottom w:val="single" w:sz="4" w:space="0" w:color="auto"/>
              <w:right w:val="single" w:sz="4" w:space="0" w:color="auto"/>
            </w:tcBorders>
            <w:shd w:val="clear" w:color="auto" w:fill="auto"/>
            <w:noWrap/>
            <w:hideMark/>
          </w:tcPr>
          <w:p w14:paraId="10C76746" w14:textId="0853DAC4" w:rsidR="00FD56F5" w:rsidRPr="00933D9D" w:rsidRDefault="00FD56F5" w:rsidP="00933D9D">
            <w:pPr>
              <w:spacing w:beforeLines="30" w:before="72" w:afterLines="30" w:after="72"/>
              <w:jc w:val="both"/>
            </w:pPr>
            <w:r w:rsidRPr="00933D9D">
              <w:t>14%</w:t>
            </w:r>
          </w:p>
        </w:tc>
      </w:tr>
      <w:tr w:rsidR="00933D9D" w:rsidRPr="00EE3FB3" w14:paraId="33AF5738" w14:textId="77777777" w:rsidTr="00933D9D">
        <w:trPr>
          <w:trHeight w:val="510"/>
        </w:trPr>
        <w:tc>
          <w:tcPr>
            <w:tcW w:w="1584" w:type="dxa"/>
            <w:tcBorders>
              <w:top w:val="nil"/>
              <w:left w:val="single" w:sz="4" w:space="0" w:color="auto"/>
              <w:bottom w:val="single" w:sz="4" w:space="0" w:color="auto"/>
              <w:right w:val="single" w:sz="4" w:space="0" w:color="auto"/>
            </w:tcBorders>
            <w:shd w:val="clear" w:color="auto" w:fill="auto"/>
            <w:noWrap/>
            <w:vAlign w:val="center"/>
            <w:hideMark/>
          </w:tcPr>
          <w:p w14:paraId="21E3931C" w14:textId="77777777" w:rsidR="00FD56F5" w:rsidRPr="00933D9D" w:rsidRDefault="00FD56F5" w:rsidP="00933D9D">
            <w:pPr>
              <w:spacing w:beforeLines="30" w:before="72" w:afterLines="30" w:after="72"/>
              <w:jc w:val="both"/>
            </w:pPr>
            <w:r w:rsidRPr="00933D9D">
              <w:t>Total</w:t>
            </w:r>
          </w:p>
        </w:tc>
        <w:tc>
          <w:tcPr>
            <w:tcW w:w="1471" w:type="dxa"/>
            <w:tcBorders>
              <w:top w:val="nil"/>
              <w:left w:val="nil"/>
              <w:bottom w:val="single" w:sz="4" w:space="0" w:color="auto"/>
              <w:right w:val="single" w:sz="4" w:space="0" w:color="auto"/>
            </w:tcBorders>
            <w:shd w:val="clear" w:color="auto" w:fill="auto"/>
            <w:noWrap/>
            <w:vAlign w:val="center"/>
            <w:hideMark/>
          </w:tcPr>
          <w:p w14:paraId="328F52F1" w14:textId="77777777" w:rsidR="00FD56F5" w:rsidRPr="00933D9D" w:rsidRDefault="00FD56F5" w:rsidP="00933D9D">
            <w:pPr>
              <w:spacing w:beforeLines="30" w:before="72" w:afterLines="30" w:after="72"/>
              <w:jc w:val="both"/>
            </w:pPr>
            <w:r w:rsidRPr="00933D9D">
              <w:t>1,099</w:t>
            </w:r>
          </w:p>
        </w:tc>
        <w:tc>
          <w:tcPr>
            <w:tcW w:w="1757" w:type="dxa"/>
            <w:tcBorders>
              <w:top w:val="nil"/>
              <w:left w:val="nil"/>
              <w:bottom w:val="single" w:sz="4" w:space="0" w:color="auto"/>
              <w:right w:val="single" w:sz="4" w:space="0" w:color="auto"/>
            </w:tcBorders>
            <w:shd w:val="clear" w:color="auto" w:fill="auto"/>
            <w:noWrap/>
            <w:hideMark/>
          </w:tcPr>
          <w:p w14:paraId="3F6DC31D" w14:textId="50E08D80" w:rsidR="00FD56F5" w:rsidRPr="00933D9D" w:rsidRDefault="00FD56F5" w:rsidP="00933D9D">
            <w:pPr>
              <w:spacing w:beforeLines="30" w:before="72" w:afterLines="30" w:after="72"/>
              <w:jc w:val="both"/>
            </w:pPr>
            <w:r w:rsidRPr="00933D9D">
              <w:t>1,453</w:t>
            </w:r>
          </w:p>
        </w:tc>
        <w:tc>
          <w:tcPr>
            <w:tcW w:w="1510" w:type="dxa"/>
            <w:tcBorders>
              <w:top w:val="nil"/>
              <w:left w:val="nil"/>
              <w:bottom w:val="single" w:sz="4" w:space="0" w:color="auto"/>
              <w:right w:val="single" w:sz="4" w:space="0" w:color="auto"/>
            </w:tcBorders>
            <w:shd w:val="clear" w:color="auto" w:fill="auto"/>
            <w:noWrap/>
            <w:hideMark/>
          </w:tcPr>
          <w:p w14:paraId="70E30806" w14:textId="356814D8" w:rsidR="00FD56F5" w:rsidRPr="00933D9D" w:rsidRDefault="00FD56F5" w:rsidP="00933D9D">
            <w:pPr>
              <w:spacing w:beforeLines="30" w:before="72" w:afterLines="30" w:after="72"/>
              <w:jc w:val="both"/>
            </w:pPr>
            <w:r w:rsidRPr="00933D9D">
              <w:t>354</w:t>
            </w:r>
          </w:p>
        </w:tc>
        <w:tc>
          <w:tcPr>
            <w:tcW w:w="1438" w:type="dxa"/>
            <w:tcBorders>
              <w:top w:val="nil"/>
              <w:left w:val="nil"/>
              <w:bottom w:val="single" w:sz="4" w:space="0" w:color="auto"/>
              <w:right w:val="single" w:sz="4" w:space="0" w:color="auto"/>
            </w:tcBorders>
            <w:shd w:val="clear" w:color="auto" w:fill="auto"/>
            <w:noWrap/>
            <w:hideMark/>
          </w:tcPr>
          <w:p w14:paraId="50B7BBE0" w14:textId="5FC251DB" w:rsidR="00FD56F5" w:rsidRPr="00933D9D" w:rsidRDefault="00FD56F5" w:rsidP="00933D9D">
            <w:pPr>
              <w:spacing w:beforeLines="30" w:before="72" w:afterLines="30" w:after="72"/>
              <w:jc w:val="both"/>
            </w:pPr>
            <w:r w:rsidRPr="00933D9D">
              <w:t>32%</w:t>
            </w:r>
          </w:p>
        </w:tc>
      </w:tr>
    </w:tbl>
    <w:bookmarkEnd w:id="40"/>
    <w:p w14:paraId="6B87A799" w14:textId="4927EFE3" w:rsidR="00933D9D" w:rsidRPr="00933D9D" w:rsidRDefault="001F01CB" w:rsidP="00933D9D">
      <w:pPr>
        <w:spacing w:beforeLines="30" w:before="72" w:afterLines="30" w:after="72"/>
        <w:jc w:val="both"/>
        <w:rPr>
          <w:b/>
          <w:bCs/>
        </w:rPr>
      </w:pPr>
      <w:r w:rsidRPr="00933D9D">
        <w:rPr>
          <w:b/>
          <w:bCs/>
        </w:rPr>
        <w:t>Fuente: Viceministerio de Industrias Culturales (Dirección de Fomento y Desarrollo de las Industrias Culturales</w:t>
      </w:r>
      <w:r w:rsidR="00414465">
        <w:rPr>
          <w:b/>
          <w:bCs/>
        </w:rPr>
        <w:t>)</w:t>
      </w:r>
    </w:p>
    <w:p w14:paraId="5AD8946D" w14:textId="77777777" w:rsidR="00414465" w:rsidRDefault="00414465" w:rsidP="00933D9D">
      <w:pPr>
        <w:spacing w:beforeLines="30" w:before="72" w:afterLines="30" w:after="72"/>
        <w:jc w:val="both"/>
        <w:rPr>
          <w:b/>
          <w:bCs/>
        </w:rPr>
      </w:pPr>
    </w:p>
    <w:p w14:paraId="3D100ECB" w14:textId="7014F12C" w:rsidR="008243F6" w:rsidRDefault="00634996" w:rsidP="00933D9D">
      <w:pPr>
        <w:spacing w:beforeLines="30" w:before="72" w:afterLines="30" w:after="72"/>
        <w:jc w:val="both"/>
        <w:rPr>
          <w:b/>
          <w:bCs/>
        </w:rPr>
      </w:pPr>
      <w:r w:rsidRPr="00933D9D">
        <w:rPr>
          <w:b/>
          <w:bCs/>
        </w:rPr>
        <w:t xml:space="preserve">Gráfico 6. </w:t>
      </w:r>
      <w:r w:rsidR="001F01CB" w:rsidRPr="00933D9D">
        <w:rPr>
          <w:b/>
          <w:bCs/>
        </w:rPr>
        <w:t xml:space="preserve">Registros de usuarios en el Directorio Creativo enero-diciembre 2022 VS. </w:t>
      </w:r>
      <w:r w:rsidR="00774A40" w:rsidRPr="00933D9D">
        <w:rPr>
          <w:b/>
          <w:bCs/>
        </w:rPr>
        <w:t>e</w:t>
      </w:r>
      <w:r w:rsidR="001F01CB" w:rsidRPr="00933D9D">
        <w:rPr>
          <w:b/>
          <w:bCs/>
        </w:rPr>
        <w:t>nero -</w:t>
      </w:r>
      <w:r w:rsidR="00FE146C">
        <w:rPr>
          <w:b/>
          <w:bCs/>
        </w:rPr>
        <w:t>diciembre</w:t>
      </w:r>
      <w:r w:rsidR="002C16DF" w:rsidRPr="00933D9D">
        <w:rPr>
          <w:b/>
          <w:bCs/>
        </w:rPr>
        <w:t xml:space="preserve"> </w:t>
      </w:r>
      <w:r w:rsidR="001F01CB" w:rsidRPr="00933D9D">
        <w:rPr>
          <w:b/>
          <w:bCs/>
        </w:rPr>
        <w:t>2023</w:t>
      </w:r>
    </w:p>
    <w:p w14:paraId="427D6E90" w14:textId="399B1FBA" w:rsidR="001F01CB" w:rsidRPr="008243F6" w:rsidRDefault="008243F6" w:rsidP="008243F6">
      <w:pPr>
        <w:spacing w:beforeLines="30" w:before="72" w:afterLines="30" w:after="72"/>
        <w:jc w:val="center"/>
        <w:rPr>
          <w:b/>
          <w:bCs/>
        </w:rPr>
      </w:pPr>
      <w:r>
        <w:rPr>
          <w:noProof/>
          <w14:ligatures w14:val="standardContextual"/>
        </w:rPr>
        <w:lastRenderedPageBreak/>
        <w:drawing>
          <wp:inline distT="0" distB="0" distL="0" distR="0" wp14:anchorId="6B82DB2F" wp14:editId="00FC73C6">
            <wp:extent cx="5507421" cy="3005958"/>
            <wp:effectExtent l="0" t="0" r="17145" b="4445"/>
            <wp:docPr id="977362866" name="Gráfico 1">
              <a:extLst xmlns:a="http://schemas.openxmlformats.org/drawingml/2006/main">
                <a:ext uri="{FF2B5EF4-FFF2-40B4-BE49-F238E27FC236}">
                  <a16:creationId xmlns:a16="http://schemas.microsoft.com/office/drawing/2014/main" id="{A31F0306-79F7-D541-0E6B-B82A6A073D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1D00372" w14:textId="588D9DDC" w:rsidR="003F701E" w:rsidRDefault="001F01CB" w:rsidP="00933D9D">
      <w:pPr>
        <w:spacing w:beforeLines="30" w:before="72" w:afterLines="30" w:after="72"/>
        <w:jc w:val="both"/>
        <w:rPr>
          <w:b/>
          <w:bCs/>
        </w:rPr>
      </w:pPr>
      <w:r w:rsidRPr="00414465">
        <w:rPr>
          <w:b/>
          <w:bCs/>
        </w:rPr>
        <w:t xml:space="preserve">Fuente: </w:t>
      </w:r>
      <w:r w:rsidR="00251E82" w:rsidRPr="00414465">
        <w:rPr>
          <w:b/>
          <w:bCs/>
        </w:rPr>
        <w:t>Viceministerio de Industrias Culturales (Dirección de Fomento y Desarrollo de las Industrias Culturales</w:t>
      </w:r>
    </w:p>
    <w:p w14:paraId="00B46815" w14:textId="77777777" w:rsidR="000925C8" w:rsidRDefault="000925C8" w:rsidP="00933D9D">
      <w:pPr>
        <w:spacing w:beforeLines="30" w:before="72" w:afterLines="30" w:after="72"/>
        <w:jc w:val="both"/>
        <w:rPr>
          <w:b/>
          <w:bCs/>
        </w:rPr>
      </w:pPr>
    </w:p>
    <w:p w14:paraId="40857F00" w14:textId="77777777" w:rsidR="007E746B" w:rsidRDefault="007E746B" w:rsidP="00933D9D">
      <w:pPr>
        <w:spacing w:beforeLines="30" w:before="72" w:afterLines="30" w:after="72"/>
        <w:jc w:val="both"/>
        <w:rPr>
          <w:b/>
          <w:bCs/>
        </w:rPr>
      </w:pPr>
    </w:p>
    <w:p w14:paraId="50EC26E7" w14:textId="77777777" w:rsidR="007E746B" w:rsidRPr="000925C8" w:rsidRDefault="007E746B" w:rsidP="00933D9D">
      <w:pPr>
        <w:spacing w:beforeLines="30" w:before="72" w:afterLines="30" w:after="72"/>
        <w:jc w:val="both"/>
        <w:rPr>
          <w:b/>
          <w:bCs/>
        </w:rPr>
      </w:pPr>
    </w:p>
    <w:p w14:paraId="327E7527" w14:textId="667779A6" w:rsidR="005742EC" w:rsidRPr="00933D9D" w:rsidRDefault="00634996" w:rsidP="00933D9D">
      <w:pPr>
        <w:spacing w:beforeLines="30" w:before="72" w:afterLines="30" w:after="72"/>
        <w:jc w:val="both"/>
        <w:rPr>
          <w:b/>
          <w:bCs/>
        </w:rPr>
      </w:pPr>
      <w:r w:rsidRPr="00933D9D">
        <w:rPr>
          <w:b/>
          <w:bCs/>
        </w:rPr>
        <w:t xml:space="preserve">         </w:t>
      </w:r>
      <w:r w:rsidR="001F01CB" w:rsidRPr="00933D9D">
        <w:rPr>
          <w:b/>
          <w:bCs/>
        </w:rPr>
        <w:t>Fortalecimiento del Sistema de Formación Artística Especializada</w:t>
      </w:r>
      <w:bookmarkEnd w:id="39"/>
    </w:p>
    <w:p w14:paraId="0949E4F1" w14:textId="77777777" w:rsidR="005742EC" w:rsidRPr="00933D9D" w:rsidRDefault="005742EC" w:rsidP="00933D9D">
      <w:pPr>
        <w:spacing w:beforeLines="30" w:before="72" w:afterLines="30" w:after="72"/>
        <w:jc w:val="both"/>
      </w:pPr>
      <w:r w:rsidRPr="00933D9D">
        <w:t xml:space="preserve">El Ministerio de Cultura, en su interés por llevar a cabo acciones concretas en cumplimiento del Eje 5, Fortalecimiento del Sistema de Formación Artística Especializada, ha diseñado y ejecutado 15 actividades. Entre ellas, se destaca el Fondo para la Formación y Difusión Artística y Cultural, así como el Programa </w:t>
      </w:r>
      <w:proofErr w:type="spellStart"/>
      <w:r w:rsidRPr="00933D9D">
        <w:t>Berklee</w:t>
      </w:r>
      <w:proofErr w:type="spellEnd"/>
      <w:r w:rsidRPr="00933D9D">
        <w:t xml:space="preserve"> Santo Domingo. En el marco de estas actividades de formación, se logró beneficiar a un total de 6,512 niños, niñas, adolescentes y adultos, con una inversión de </w:t>
      </w:r>
      <w:r w:rsidRPr="00414465">
        <w:rPr>
          <w:b/>
          <w:bCs/>
        </w:rPr>
        <w:t>RD$10,360,000.00</w:t>
      </w:r>
      <w:r w:rsidRPr="00933D9D">
        <w:t>. Este monto se descentralizó en las siguientes provincias: Gran Santo Domingo, La Vega, La Altagracia, Azua, La Romana, San Pedro de Macorís, Moca, Valverde, Monte Plata, Jarabacoa, Independencia, El Seibo, Pedernales y Bahoruco.</w:t>
      </w:r>
    </w:p>
    <w:p w14:paraId="471FE85A" w14:textId="2562AD72" w:rsidR="001F01CB" w:rsidRDefault="001F01CB" w:rsidP="00933D9D">
      <w:pPr>
        <w:spacing w:beforeLines="30" w:before="72" w:afterLines="30" w:after="72"/>
        <w:jc w:val="both"/>
      </w:pPr>
      <w:r w:rsidRPr="00933D9D">
        <w:t xml:space="preserve">Por otro lado, como parte del fortalecimiento del sistema de enseñanza, se realizaron 2,123 donaciones de libros en el marco del programa Animación a la Lectura, así como para la implementación de una biblioteca en </w:t>
      </w:r>
      <w:proofErr w:type="spellStart"/>
      <w:r w:rsidRPr="00933D9D">
        <w:t>Nisibón</w:t>
      </w:r>
      <w:proofErr w:type="spellEnd"/>
      <w:r w:rsidRPr="00933D9D">
        <w:t xml:space="preserve">, </w:t>
      </w:r>
      <w:r w:rsidR="000925C8" w:rsidRPr="00933D9D">
        <w:t>Higüey</w:t>
      </w:r>
      <w:r w:rsidRPr="00933D9D">
        <w:t xml:space="preserve">. Asimismo, en el marco de este programa se han realizado una serie de capacitaciones de fomento a la lectura que han beneficiado a un total de 300 personas. </w:t>
      </w:r>
    </w:p>
    <w:p w14:paraId="6E32EAAB" w14:textId="77777777" w:rsidR="00414465" w:rsidRDefault="00414465" w:rsidP="00933D9D">
      <w:pPr>
        <w:spacing w:beforeLines="30" w:before="72" w:afterLines="30" w:after="72"/>
        <w:jc w:val="both"/>
      </w:pPr>
    </w:p>
    <w:p w14:paraId="399736E6" w14:textId="77777777" w:rsidR="000925C8" w:rsidRPr="00933D9D" w:rsidRDefault="000925C8" w:rsidP="00933D9D">
      <w:pPr>
        <w:spacing w:beforeLines="30" w:before="72" w:afterLines="30" w:after="72"/>
        <w:jc w:val="both"/>
      </w:pPr>
    </w:p>
    <w:p w14:paraId="2E21A4FB" w14:textId="0AA7270D" w:rsidR="001F01CB" w:rsidRPr="00414465" w:rsidRDefault="001F01CB" w:rsidP="00933D9D">
      <w:pPr>
        <w:spacing w:beforeLines="30" w:before="72" w:afterLines="30" w:after="72"/>
        <w:jc w:val="both"/>
        <w:rPr>
          <w:b/>
          <w:bCs/>
        </w:rPr>
      </w:pPr>
      <w:r w:rsidRPr="00414465">
        <w:rPr>
          <w:b/>
          <w:bCs/>
        </w:rPr>
        <w:lastRenderedPageBreak/>
        <w:t>Fondo para la Formación y Difusión Artística y Cultura</w:t>
      </w:r>
    </w:p>
    <w:p w14:paraId="5BC2F451" w14:textId="5AB18ECB" w:rsidR="001F01CB" w:rsidRPr="00933D9D" w:rsidRDefault="001F01CB" w:rsidP="00933D9D">
      <w:pPr>
        <w:spacing w:beforeLines="30" w:before="72" w:afterLines="30" w:after="72"/>
        <w:jc w:val="both"/>
      </w:pPr>
      <w:r w:rsidRPr="00933D9D">
        <w:t>Con el objetivo de fomentar la creación artística y gestión local de las artes, para ampliar el acceso de niños, niñas y adolescentes a espacios gratuitos de difusión artística y gestión creativa de las artes</w:t>
      </w:r>
      <w:r w:rsidR="006060DB" w:rsidRPr="00933D9D">
        <w:t xml:space="preserve">, fueron contratados </w:t>
      </w:r>
      <w:r w:rsidRPr="00933D9D">
        <w:t xml:space="preserve">setenta y cuatro (74) docentes en un periodo de siete meses, </w:t>
      </w:r>
      <w:r w:rsidR="006060DB" w:rsidRPr="00933D9D">
        <w:t>donde se logr</w:t>
      </w:r>
      <w:r w:rsidR="002D33F0" w:rsidRPr="00933D9D">
        <w:t>ó capacitar</w:t>
      </w:r>
      <w:r w:rsidR="006060DB" w:rsidRPr="00933D9D">
        <w:t xml:space="preserve"> a</w:t>
      </w:r>
      <w:r w:rsidRPr="00933D9D">
        <w:t xml:space="preserve"> 1,620 </w:t>
      </w:r>
      <w:r w:rsidR="006060DB" w:rsidRPr="00933D9D">
        <w:t>niños, niñas y adolescentes</w:t>
      </w:r>
      <w:r w:rsidR="002D33F0" w:rsidRPr="00933D9D">
        <w:t xml:space="preserve"> en disciplinas como artes escénicas (teatro, danza y música), cine, artes plásticas (dibujo, pintura, artesanía, reciclaje), música (violín, canto, percusión, guitarra, flauta dulce, bajo eléctrico, clarinete)</w:t>
      </w:r>
      <w:r w:rsidR="00354668" w:rsidRPr="00933D9D">
        <w:t>,</w:t>
      </w:r>
      <w:r w:rsidR="006060DB" w:rsidRPr="00933D9D">
        <w:t xml:space="preserve"> </w:t>
      </w:r>
      <w:r w:rsidR="00354668" w:rsidRPr="00933D9D">
        <w:t xml:space="preserve">en el Gran Santo Domingo, Santiago, San Juan de la Maguana, Barahona, La Romana, Azua, Elías Piña, San Pedro de Macorís y Baní </w:t>
      </w:r>
      <w:r w:rsidRPr="00933D9D">
        <w:t xml:space="preserve">con una inversión de </w:t>
      </w:r>
      <w:r w:rsidRPr="00414465">
        <w:rPr>
          <w:b/>
          <w:bCs/>
        </w:rPr>
        <w:t>RD$10,360,000.00.</w:t>
      </w:r>
    </w:p>
    <w:p w14:paraId="745F843A" w14:textId="77777777" w:rsidR="00354668" w:rsidRPr="00933D9D" w:rsidRDefault="00354668" w:rsidP="00933D9D">
      <w:pPr>
        <w:spacing w:beforeLines="30" w:before="72" w:afterLines="30" w:after="72"/>
        <w:jc w:val="both"/>
      </w:pPr>
    </w:p>
    <w:p w14:paraId="6123BE09" w14:textId="77777777" w:rsidR="001F01CB" w:rsidRPr="00933D9D" w:rsidRDefault="001F01CB" w:rsidP="00933D9D">
      <w:pPr>
        <w:spacing w:beforeLines="30" w:before="72" w:afterLines="30" w:after="72"/>
        <w:jc w:val="both"/>
        <w:rPr>
          <w:b/>
          <w:bCs/>
        </w:rPr>
      </w:pPr>
      <w:r w:rsidRPr="00933D9D">
        <w:rPr>
          <w:b/>
          <w:bCs/>
        </w:rPr>
        <w:t>Sistema Nacional de Escuelas Libres</w:t>
      </w:r>
    </w:p>
    <w:p w14:paraId="333E4DB7" w14:textId="7E78A1C6" w:rsidR="001F01CB" w:rsidRPr="00933D9D" w:rsidRDefault="001F01CB" w:rsidP="00933D9D">
      <w:pPr>
        <w:spacing w:beforeLines="30" w:before="72" w:afterLines="30" w:after="72"/>
        <w:jc w:val="both"/>
      </w:pPr>
      <w:r w:rsidRPr="00933D9D">
        <w:t xml:space="preserve">Para dar cumplimiento a la meta intermedia “Ampliar el Sistema Nacional de Escuelas Libres”, se han realizado acciones para fortalecer las 27 Escuelas Libres en funcionamiento (inclusión de nuevas disciplinas), dirigidas a fortalecer las capacidades de los docentes y estudiantes (talleres especializados), así como de coordinar con gobiernos locales la apertura de seis (6) nuevas escuelas y 52 maestros que conforman la planilla del personal docente. En </w:t>
      </w:r>
      <w:r w:rsidR="00CF6D91" w:rsidRPr="00933D9D">
        <w:t xml:space="preserve">el período comprendido entre enero y </w:t>
      </w:r>
      <w:r w:rsidR="00FE146C">
        <w:t xml:space="preserve">diciembre </w:t>
      </w:r>
      <w:r w:rsidRPr="00933D9D">
        <w:t>de</w:t>
      </w:r>
      <w:r w:rsidR="00CF6D91" w:rsidRPr="00933D9D">
        <w:t>l</w:t>
      </w:r>
      <w:r w:rsidRPr="00933D9D">
        <w:t xml:space="preserve"> 2023 se </w:t>
      </w:r>
      <w:r w:rsidR="00CF6D91" w:rsidRPr="00933D9D">
        <w:t>registraron</w:t>
      </w:r>
      <w:r w:rsidRPr="00933D9D">
        <w:t xml:space="preserve"> 1,542 estudiantes de los cuales 985 son del género femenino, mientras que 587 son del género masculino.</w:t>
      </w:r>
    </w:p>
    <w:p w14:paraId="78383547" w14:textId="77777777" w:rsidR="001F01CB" w:rsidRPr="00933D9D" w:rsidRDefault="001F01CB" w:rsidP="00933D9D">
      <w:pPr>
        <w:spacing w:beforeLines="30" w:before="72" w:afterLines="30" w:after="72"/>
        <w:jc w:val="both"/>
      </w:pPr>
      <w:r w:rsidRPr="00933D9D">
        <w:t>La Escuela Libre del Carril de Haina realizó su muestra de resultados, en el Palacio de Bellas Artes de San Cristóbal, con la participación de 700 personas, donde se presentaron grupos en las diferentes disciplinas artísticas.</w:t>
      </w:r>
    </w:p>
    <w:p w14:paraId="1F60CFCB" w14:textId="77777777" w:rsidR="001F01CB" w:rsidRPr="00933D9D" w:rsidRDefault="001F01CB" w:rsidP="00933D9D">
      <w:pPr>
        <w:spacing w:beforeLines="30" w:before="72" w:afterLines="30" w:after="72"/>
        <w:jc w:val="both"/>
      </w:pPr>
      <w:r w:rsidRPr="00933D9D">
        <w:t xml:space="preserve">En otro orden, a través del Sistema Nacional de las Escuelas Libres se han podido realizar diferentes eventos que han logrado impactar a un total de 1,228 personas, además de facilitar el espacio para la realización de diferentes actividades. </w:t>
      </w:r>
    </w:p>
    <w:p w14:paraId="601060E8" w14:textId="173BA632" w:rsidR="001F01CB" w:rsidRPr="00933D9D" w:rsidRDefault="001F01CB" w:rsidP="00933D9D">
      <w:pPr>
        <w:spacing w:beforeLines="30" w:before="72" w:afterLines="30" w:after="72"/>
        <w:jc w:val="both"/>
      </w:pPr>
      <w:r w:rsidRPr="00933D9D">
        <w:t>En este contexto, es importante destacar los logros del Sistema Nacional de Escuelas Libres que impacta directamente el eje de Fortalecimiento del Sistema de Formación Artística Especializada, donde a la fecha se ha logrado los siguientes resultados</w:t>
      </w:r>
      <w:r w:rsidR="00CF6D91" w:rsidRPr="00933D9D">
        <w:t>:</w:t>
      </w:r>
    </w:p>
    <w:p w14:paraId="6F628D07" w14:textId="77777777" w:rsidR="001F01CB" w:rsidRPr="00414465" w:rsidRDefault="001F01CB" w:rsidP="00810248">
      <w:pPr>
        <w:pStyle w:val="Prrafodelista"/>
        <w:numPr>
          <w:ilvl w:val="0"/>
          <w:numId w:val="10"/>
        </w:numPr>
        <w:spacing w:beforeLines="30" w:before="72" w:afterLines="30" w:after="72" w:line="360" w:lineRule="auto"/>
        <w:jc w:val="both"/>
        <w:rPr>
          <w:rFonts w:ascii="Times New Roman" w:eastAsia="Times New Roman" w:hAnsi="Times New Roman"/>
          <w:sz w:val="24"/>
          <w:szCs w:val="24"/>
          <w:lang w:eastAsia="es-MX"/>
        </w:rPr>
      </w:pPr>
      <w:r w:rsidRPr="00414465">
        <w:rPr>
          <w:rFonts w:ascii="Times New Roman" w:eastAsia="Times New Roman" w:hAnsi="Times New Roman"/>
          <w:sz w:val="24"/>
          <w:szCs w:val="24"/>
          <w:lang w:eastAsia="es-MX"/>
        </w:rPr>
        <w:t>Capacitación/es: 62 cursos de capacitación para estudiantes de las Escuelas Libres</w:t>
      </w:r>
    </w:p>
    <w:p w14:paraId="32C94333" w14:textId="77777777" w:rsidR="001F01CB" w:rsidRPr="00414465" w:rsidRDefault="001F01CB" w:rsidP="00810248">
      <w:pPr>
        <w:pStyle w:val="Prrafodelista"/>
        <w:numPr>
          <w:ilvl w:val="0"/>
          <w:numId w:val="10"/>
        </w:numPr>
        <w:spacing w:beforeLines="30" w:before="72" w:afterLines="30" w:after="72" w:line="360" w:lineRule="auto"/>
        <w:jc w:val="both"/>
        <w:rPr>
          <w:rFonts w:ascii="Times New Roman" w:eastAsia="Times New Roman" w:hAnsi="Times New Roman"/>
          <w:sz w:val="24"/>
          <w:szCs w:val="24"/>
          <w:lang w:eastAsia="es-MX"/>
        </w:rPr>
      </w:pPr>
      <w:r w:rsidRPr="00414465">
        <w:rPr>
          <w:rFonts w:ascii="Times New Roman" w:eastAsia="Times New Roman" w:hAnsi="Times New Roman"/>
          <w:sz w:val="24"/>
          <w:szCs w:val="24"/>
          <w:lang w:eastAsia="es-MX"/>
        </w:rPr>
        <w:lastRenderedPageBreak/>
        <w:t>Beneficiarios: 8,875 participantes cursos Escuelas Libres</w:t>
      </w:r>
    </w:p>
    <w:p w14:paraId="6E23C687" w14:textId="77777777" w:rsidR="001F01CB" w:rsidRPr="00414465" w:rsidRDefault="001F01CB" w:rsidP="00810248">
      <w:pPr>
        <w:pStyle w:val="Prrafodelista"/>
        <w:numPr>
          <w:ilvl w:val="0"/>
          <w:numId w:val="10"/>
        </w:numPr>
        <w:spacing w:beforeLines="30" w:before="72" w:afterLines="30" w:after="72" w:line="360" w:lineRule="auto"/>
        <w:jc w:val="both"/>
        <w:rPr>
          <w:rFonts w:ascii="Times New Roman" w:eastAsia="Times New Roman" w:hAnsi="Times New Roman"/>
          <w:sz w:val="24"/>
          <w:szCs w:val="24"/>
          <w:lang w:eastAsia="es-MX"/>
        </w:rPr>
      </w:pPr>
      <w:r w:rsidRPr="00414465">
        <w:rPr>
          <w:rFonts w:ascii="Times New Roman" w:eastAsia="Times New Roman" w:hAnsi="Times New Roman"/>
          <w:sz w:val="24"/>
          <w:szCs w:val="24"/>
          <w:lang w:eastAsia="es-MX"/>
        </w:rPr>
        <w:t>Coordinación interinstitucional: 1012</w:t>
      </w:r>
    </w:p>
    <w:p w14:paraId="6D84226D" w14:textId="77777777" w:rsidR="001F01CB" w:rsidRPr="00414465" w:rsidRDefault="001F01CB" w:rsidP="00810248">
      <w:pPr>
        <w:pStyle w:val="Prrafodelista"/>
        <w:numPr>
          <w:ilvl w:val="0"/>
          <w:numId w:val="10"/>
        </w:numPr>
        <w:spacing w:beforeLines="30" w:before="72" w:afterLines="30" w:after="72" w:line="360" w:lineRule="auto"/>
        <w:jc w:val="both"/>
        <w:rPr>
          <w:rFonts w:ascii="Times New Roman" w:eastAsia="Times New Roman" w:hAnsi="Times New Roman"/>
          <w:sz w:val="24"/>
          <w:szCs w:val="24"/>
          <w:lang w:eastAsia="es-MX"/>
        </w:rPr>
      </w:pPr>
      <w:r w:rsidRPr="00414465">
        <w:rPr>
          <w:rFonts w:ascii="Times New Roman" w:eastAsia="Times New Roman" w:hAnsi="Times New Roman"/>
          <w:sz w:val="24"/>
          <w:szCs w:val="24"/>
          <w:lang w:eastAsia="es-MX"/>
        </w:rPr>
        <w:t>Actividad de difusión: 44</w:t>
      </w:r>
    </w:p>
    <w:p w14:paraId="01299355" w14:textId="77777777" w:rsidR="001F01CB" w:rsidRPr="00414465" w:rsidRDefault="001F01CB" w:rsidP="00810248">
      <w:pPr>
        <w:pStyle w:val="Prrafodelista"/>
        <w:numPr>
          <w:ilvl w:val="0"/>
          <w:numId w:val="10"/>
        </w:numPr>
        <w:spacing w:beforeLines="30" w:before="72" w:afterLines="30" w:after="72" w:line="360" w:lineRule="auto"/>
        <w:jc w:val="both"/>
        <w:rPr>
          <w:rFonts w:ascii="Times New Roman" w:eastAsia="Times New Roman" w:hAnsi="Times New Roman"/>
          <w:sz w:val="24"/>
          <w:szCs w:val="24"/>
          <w:lang w:eastAsia="es-MX"/>
        </w:rPr>
      </w:pPr>
      <w:r w:rsidRPr="00414465">
        <w:rPr>
          <w:rFonts w:ascii="Times New Roman" w:eastAsia="Times New Roman" w:hAnsi="Times New Roman"/>
          <w:sz w:val="24"/>
          <w:szCs w:val="24"/>
          <w:lang w:eastAsia="es-MX"/>
        </w:rPr>
        <w:t>Reparación de instrumentos: 21</w:t>
      </w:r>
    </w:p>
    <w:p w14:paraId="3305CE5D" w14:textId="77777777" w:rsidR="001F01CB" w:rsidRPr="00414465" w:rsidRDefault="001F01CB" w:rsidP="00810248">
      <w:pPr>
        <w:pStyle w:val="Prrafodelista"/>
        <w:numPr>
          <w:ilvl w:val="0"/>
          <w:numId w:val="10"/>
        </w:numPr>
        <w:spacing w:beforeLines="30" w:before="72" w:afterLines="30" w:after="72" w:line="360" w:lineRule="auto"/>
        <w:jc w:val="both"/>
        <w:rPr>
          <w:rFonts w:ascii="Times New Roman" w:eastAsia="Times New Roman" w:hAnsi="Times New Roman"/>
          <w:sz w:val="24"/>
          <w:szCs w:val="24"/>
          <w:lang w:eastAsia="es-MX"/>
        </w:rPr>
      </w:pPr>
      <w:r w:rsidRPr="00414465">
        <w:rPr>
          <w:rFonts w:ascii="Times New Roman" w:eastAsia="Times New Roman" w:hAnsi="Times New Roman"/>
          <w:sz w:val="24"/>
          <w:szCs w:val="24"/>
          <w:lang w:eastAsia="es-MX"/>
        </w:rPr>
        <w:t>Cantidad Estudiantes activos: 1542</w:t>
      </w:r>
    </w:p>
    <w:p w14:paraId="3D739C30" w14:textId="66F9A62C" w:rsidR="00CF6D91" w:rsidRPr="00414465" w:rsidRDefault="001F01CB" w:rsidP="00810248">
      <w:pPr>
        <w:pStyle w:val="Prrafodelista"/>
        <w:numPr>
          <w:ilvl w:val="0"/>
          <w:numId w:val="10"/>
        </w:numPr>
        <w:spacing w:beforeLines="30" w:before="72" w:afterLines="30" w:after="72" w:line="360" w:lineRule="auto"/>
        <w:jc w:val="both"/>
        <w:rPr>
          <w:rFonts w:ascii="Times New Roman" w:eastAsia="Times New Roman" w:hAnsi="Times New Roman"/>
          <w:sz w:val="24"/>
          <w:szCs w:val="24"/>
          <w:lang w:eastAsia="es-MX"/>
        </w:rPr>
      </w:pPr>
      <w:r w:rsidRPr="00414465">
        <w:rPr>
          <w:rFonts w:ascii="Times New Roman" w:eastAsia="Times New Roman" w:hAnsi="Times New Roman"/>
          <w:sz w:val="24"/>
          <w:szCs w:val="24"/>
          <w:lang w:eastAsia="es-MX"/>
        </w:rPr>
        <w:t>Cantidad de maestros que imparten docencia: 92</w:t>
      </w:r>
    </w:p>
    <w:p w14:paraId="7FE03469" w14:textId="77777777" w:rsidR="00414465" w:rsidRPr="00414465" w:rsidRDefault="00414465" w:rsidP="00933D9D">
      <w:pPr>
        <w:spacing w:beforeLines="30" w:before="72" w:afterLines="30" w:after="72"/>
        <w:jc w:val="both"/>
        <w:rPr>
          <w:b/>
          <w:bCs/>
        </w:rPr>
      </w:pPr>
    </w:p>
    <w:p w14:paraId="1F7E2C33" w14:textId="2DE68745" w:rsidR="001F01CB" w:rsidRPr="00414465" w:rsidRDefault="001F01CB" w:rsidP="00933D9D">
      <w:pPr>
        <w:spacing w:beforeLines="30" w:before="72" w:afterLines="30" w:after="72"/>
        <w:jc w:val="both"/>
        <w:rPr>
          <w:b/>
          <w:bCs/>
        </w:rPr>
      </w:pPr>
      <w:proofErr w:type="spellStart"/>
      <w:r w:rsidRPr="00414465">
        <w:rPr>
          <w:b/>
          <w:bCs/>
        </w:rPr>
        <w:t>Berklee</w:t>
      </w:r>
      <w:proofErr w:type="spellEnd"/>
      <w:r w:rsidRPr="00414465">
        <w:rPr>
          <w:b/>
          <w:bCs/>
        </w:rPr>
        <w:t xml:space="preserve"> en Santo Domingo 2023</w:t>
      </w:r>
    </w:p>
    <w:p w14:paraId="46725281" w14:textId="77777777" w:rsidR="001F01CB" w:rsidRPr="00933D9D" w:rsidRDefault="001F01CB" w:rsidP="00933D9D">
      <w:pPr>
        <w:spacing w:beforeLines="30" w:before="72" w:afterLines="30" w:after="72"/>
        <w:jc w:val="both"/>
      </w:pPr>
      <w:r w:rsidRPr="00933D9D">
        <w:t xml:space="preserve">La alianza estratégica entre </w:t>
      </w:r>
      <w:proofErr w:type="spellStart"/>
      <w:r w:rsidRPr="00933D9D">
        <w:t>Berklee</w:t>
      </w:r>
      <w:proofErr w:type="spellEnd"/>
      <w:r w:rsidRPr="00933D9D">
        <w:t xml:space="preserve"> </w:t>
      </w:r>
      <w:proofErr w:type="spellStart"/>
      <w:r w:rsidRPr="00933D9D">
        <w:t>College</w:t>
      </w:r>
      <w:proofErr w:type="spellEnd"/>
      <w:r w:rsidRPr="00933D9D">
        <w:t xml:space="preserve"> </w:t>
      </w:r>
      <w:proofErr w:type="spellStart"/>
      <w:r w:rsidRPr="00933D9D">
        <w:t>of</w:t>
      </w:r>
      <w:proofErr w:type="spellEnd"/>
      <w:r w:rsidRPr="00933D9D">
        <w:t xml:space="preserve"> Music y el Ministerio de Cultura inicia con el programa </w:t>
      </w:r>
      <w:proofErr w:type="spellStart"/>
      <w:r w:rsidRPr="00933D9D">
        <w:t>Berklee</w:t>
      </w:r>
      <w:proofErr w:type="spellEnd"/>
      <w:r w:rsidRPr="00933D9D">
        <w:t xml:space="preserve"> en Santo Domingo, un programa que se desarrolla tradicionalmente en enero de cada año y que consiste en una semana de clases, clínicas, charlas magistrales y prácticas, haciendo accesible el método </w:t>
      </w:r>
      <w:proofErr w:type="spellStart"/>
      <w:r w:rsidRPr="00933D9D">
        <w:t>Berklee</w:t>
      </w:r>
      <w:proofErr w:type="spellEnd"/>
      <w:r w:rsidRPr="00933D9D">
        <w:t xml:space="preserve"> a estudiantes dominicanos, y ofreciendo oportunidades de becas para estudiar en una de las universidades de formación musical más prestigiosas del mundo. </w:t>
      </w:r>
    </w:p>
    <w:p w14:paraId="2AD3FEA0" w14:textId="1229E15E" w:rsidR="001F01CB" w:rsidRPr="00933D9D" w:rsidRDefault="001F01CB" w:rsidP="00933D9D">
      <w:pPr>
        <w:spacing w:beforeLines="30" w:before="72" w:afterLines="30" w:after="72"/>
        <w:jc w:val="both"/>
      </w:pPr>
      <w:r w:rsidRPr="00933D9D">
        <w:t xml:space="preserve">Para ello, el Ministerio de Cultura y </w:t>
      </w:r>
      <w:proofErr w:type="spellStart"/>
      <w:r w:rsidRPr="00933D9D">
        <w:t>Berklee</w:t>
      </w:r>
      <w:proofErr w:type="spellEnd"/>
      <w:r w:rsidRPr="00933D9D">
        <w:t xml:space="preserve"> </w:t>
      </w:r>
      <w:proofErr w:type="spellStart"/>
      <w:r w:rsidRPr="00933D9D">
        <w:t>College</w:t>
      </w:r>
      <w:proofErr w:type="spellEnd"/>
      <w:r w:rsidRPr="00933D9D">
        <w:t xml:space="preserve"> </w:t>
      </w:r>
      <w:proofErr w:type="spellStart"/>
      <w:r w:rsidRPr="00933D9D">
        <w:t>of</w:t>
      </w:r>
      <w:proofErr w:type="spellEnd"/>
      <w:r w:rsidRPr="00933D9D">
        <w:t xml:space="preserve"> Music suscribieron un acuerdo de colaboración en </w:t>
      </w:r>
      <w:r w:rsidR="00FE146C">
        <w:t xml:space="preserve">noviembre </w:t>
      </w:r>
      <w:r w:rsidRPr="00933D9D">
        <w:t xml:space="preserve">del 2022, que garantiza la celebración de </w:t>
      </w:r>
      <w:proofErr w:type="spellStart"/>
      <w:r w:rsidRPr="00933D9D">
        <w:t>Berklee</w:t>
      </w:r>
      <w:proofErr w:type="spellEnd"/>
      <w:r w:rsidRPr="00933D9D">
        <w:t xml:space="preserve"> en Santo Domingo por 4 años, pudiendo renovarse a su término. En su edición 2023, </w:t>
      </w:r>
      <w:proofErr w:type="spellStart"/>
      <w:r w:rsidRPr="00933D9D">
        <w:t>Berklee</w:t>
      </w:r>
      <w:proofErr w:type="spellEnd"/>
      <w:r w:rsidRPr="00933D9D">
        <w:t xml:space="preserve"> en Santo Domingo culminó con el otorgamiento de 29 becas de diversas modalidades, que incluyen una beca completa otorgada por Michael Camilo, 5 becas otorgadas por AES Dominicana (socio del proyecto), y más de un millón de dólares en becas mixtas otorgadas por </w:t>
      </w:r>
      <w:proofErr w:type="spellStart"/>
      <w:r w:rsidRPr="00933D9D">
        <w:t>Berklee</w:t>
      </w:r>
      <w:proofErr w:type="spellEnd"/>
      <w:r w:rsidRPr="00933D9D">
        <w:t xml:space="preserve"> 171 estudiantes de música de todo el país fueron admitidos al programa </w:t>
      </w:r>
      <w:proofErr w:type="spellStart"/>
      <w:r w:rsidRPr="00933D9D">
        <w:t>Berklee</w:t>
      </w:r>
      <w:proofErr w:type="spellEnd"/>
      <w:r w:rsidRPr="00933D9D">
        <w:t xml:space="preserve"> en Santo Domingo llevado a cabo en enero de 2023, lo que representa 21 estudiantes más de la meta fijada por la Universidad de </w:t>
      </w:r>
      <w:proofErr w:type="spellStart"/>
      <w:r w:rsidRPr="00933D9D">
        <w:t>Berklee</w:t>
      </w:r>
      <w:proofErr w:type="spellEnd"/>
      <w:r w:rsidRPr="00933D9D">
        <w:t xml:space="preserve"> para esta edición 480 estudiantes </w:t>
      </w:r>
      <w:proofErr w:type="spellStart"/>
      <w:r w:rsidRPr="00933D9D">
        <w:t>audicionaron</w:t>
      </w:r>
      <w:proofErr w:type="spellEnd"/>
      <w:r w:rsidRPr="00933D9D">
        <w:t xml:space="preserve"> para participar en el programa, superando la expectativa inicial de 300 audiciones.</w:t>
      </w:r>
    </w:p>
    <w:p w14:paraId="21DBF8D9" w14:textId="77777777" w:rsidR="001F01CB" w:rsidRPr="00933D9D" w:rsidRDefault="001F01CB" w:rsidP="00933D9D">
      <w:pPr>
        <w:spacing w:beforeLines="30" w:before="72" w:afterLines="30" w:after="72"/>
        <w:jc w:val="both"/>
      </w:pPr>
      <w:r w:rsidRPr="00933D9D">
        <w:t xml:space="preserve">El desarrollo del programa </w:t>
      </w:r>
      <w:proofErr w:type="spellStart"/>
      <w:r w:rsidRPr="00933D9D">
        <w:t>Berklee</w:t>
      </w:r>
      <w:proofErr w:type="spellEnd"/>
      <w:r w:rsidRPr="00933D9D">
        <w:t xml:space="preserve"> en Santo Domingo es la primera acción que se desprende del acuerdo interinstitucional suscrito con el Ministerio de Cultura, que establece además el compromiso de suscribir un acuerdo específico de transferencia de créditos (CTA), que permitirá, luego de un meticuloso trabajo académico, la convalidación de asignaturas del Conservatorio Nacional de Música a aquellos estudiantes que deseen continuar sus estudios en </w:t>
      </w:r>
      <w:proofErr w:type="spellStart"/>
      <w:r w:rsidRPr="00933D9D">
        <w:t>Berklee</w:t>
      </w:r>
      <w:proofErr w:type="spellEnd"/>
      <w:r w:rsidRPr="00933D9D">
        <w:t xml:space="preserve"> </w:t>
      </w:r>
      <w:proofErr w:type="spellStart"/>
      <w:r w:rsidRPr="00933D9D">
        <w:t>College</w:t>
      </w:r>
      <w:proofErr w:type="spellEnd"/>
      <w:r w:rsidRPr="00933D9D">
        <w:t xml:space="preserve"> </w:t>
      </w:r>
      <w:proofErr w:type="spellStart"/>
      <w:r w:rsidRPr="00933D9D">
        <w:t>of</w:t>
      </w:r>
      <w:proofErr w:type="spellEnd"/>
      <w:r w:rsidRPr="00933D9D">
        <w:t xml:space="preserve"> Music o el Conservatorio de Boston. Esto quiere decir que nuestros alumnos graduados del </w:t>
      </w:r>
      <w:r w:rsidRPr="00933D9D">
        <w:lastRenderedPageBreak/>
        <w:t xml:space="preserve">Conservatorio tendrán automáticamente convalidado aproximadamente el equivalente a dos años de licenciatura de </w:t>
      </w:r>
      <w:proofErr w:type="spellStart"/>
      <w:r w:rsidRPr="00933D9D">
        <w:t>Berklee</w:t>
      </w:r>
      <w:proofErr w:type="spellEnd"/>
      <w:r w:rsidRPr="00933D9D">
        <w:t xml:space="preserve"> o el Conservatorio de Boston. </w:t>
      </w:r>
    </w:p>
    <w:p w14:paraId="0273ABFC" w14:textId="55A4A363" w:rsidR="00FE146C" w:rsidRPr="00933D9D" w:rsidRDefault="001F01CB" w:rsidP="00933D9D">
      <w:pPr>
        <w:spacing w:beforeLines="30" w:before="72" w:afterLines="30" w:after="72"/>
        <w:jc w:val="both"/>
      </w:pPr>
      <w:r w:rsidRPr="00933D9D">
        <w:t xml:space="preserve">A tales fines, especialistas de </w:t>
      </w:r>
      <w:proofErr w:type="spellStart"/>
      <w:r w:rsidRPr="00933D9D">
        <w:t>Berklee</w:t>
      </w:r>
      <w:proofErr w:type="spellEnd"/>
      <w:r w:rsidRPr="00933D9D">
        <w:t xml:space="preserve"> y del Conservatorio de Boston realizaron una visita académica en el mes de mayo, a partir de la cual entregarán un informe al Ministerio de Cultura con las recomendaciones que se deben implementar de cara a la firma del acuerdo de transferencia de créditos en enero de 2024.</w:t>
      </w:r>
    </w:p>
    <w:p w14:paraId="37867723" w14:textId="0CA23BC0" w:rsidR="001F01CB" w:rsidRPr="00EE3FB3" w:rsidRDefault="001F01CB" w:rsidP="00414465">
      <w:pPr>
        <w:pStyle w:val="Ttulo1"/>
      </w:pPr>
      <w:bookmarkStart w:id="41" w:name="_Toc108806620"/>
      <w:bookmarkStart w:id="42" w:name="_Toc139293881"/>
      <w:bookmarkStart w:id="43" w:name="_Toc155081489"/>
      <w:r w:rsidRPr="00933D9D">
        <w:t>I</w:t>
      </w:r>
      <w:r w:rsidR="00933D9D">
        <w:t>V</w:t>
      </w:r>
      <w:r w:rsidRPr="00933D9D">
        <w:t>. Resultados áreas transversales y de apoyo</w:t>
      </w:r>
      <w:bookmarkEnd w:id="41"/>
      <w:bookmarkEnd w:id="42"/>
      <w:bookmarkEnd w:id="43"/>
    </w:p>
    <w:p w14:paraId="3C953BCD" w14:textId="4B0F76D0" w:rsidR="001F01CB" w:rsidRPr="00EE3FB3" w:rsidRDefault="00933D9D" w:rsidP="00933D9D">
      <w:pPr>
        <w:spacing w:beforeLines="30" w:before="72" w:afterLines="30" w:after="72"/>
        <w:jc w:val="both"/>
      </w:pPr>
      <w:bookmarkStart w:id="44" w:name="_Toc139293882"/>
      <w:r w:rsidRPr="00EE3FB3">
        <w:rPr>
          <w:noProof/>
        </w:rPr>
        <mc:AlternateContent>
          <mc:Choice Requires="wps">
            <w:drawing>
              <wp:anchor distT="0" distB="0" distL="114300" distR="114300" simplePos="0" relativeHeight="251661312" behindDoc="0" locked="0" layoutInCell="1" allowOverlap="1" wp14:anchorId="705FC037" wp14:editId="068C907B">
                <wp:simplePos x="0" y="0"/>
                <wp:positionH relativeFrom="page">
                  <wp:align>center</wp:align>
                </wp:positionH>
                <wp:positionV relativeFrom="paragraph">
                  <wp:posOffset>15875</wp:posOffset>
                </wp:positionV>
                <wp:extent cx="463550" cy="0"/>
                <wp:effectExtent l="0" t="19050" r="31750" b="19050"/>
                <wp:wrapNone/>
                <wp:docPr id="15"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E641C1" id="Conector recto 4" o:spid="_x0000_s1026" style="position:absolute;z-index:2516613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from="0,1.25pt" to="3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" strokecolor="#ee2a24" strokeweight="2.25pt">
                <v:stroke joinstyle="miter"/>
                <w10:wrap anchorx="page"/>
              </v:line>
            </w:pict>
          </mc:Fallback>
        </mc:AlternateContent>
      </w:r>
      <w:bookmarkEnd w:id="44"/>
    </w:p>
    <w:p w14:paraId="488B2403" w14:textId="75F2168D" w:rsidR="00AE7F86" w:rsidRPr="00743FF9" w:rsidRDefault="00414465" w:rsidP="00085E0A">
      <w:pPr>
        <w:pStyle w:val="Ttulo2"/>
        <w:jc w:val="center"/>
        <w:rPr>
          <w:b w:val="0"/>
          <w:bCs w:val="0"/>
          <w:i/>
          <w:iCs w:val="0"/>
        </w:rPr>
      </w:pPr>
      <w:bookmarkStart w:id="45" w:name="_Toc139293883"/>
      <w:bookmarkStart w:id="46" w:name="_Toc155081490"/>
      <w:r w:rsidRPr="00743FF9">
        <w:rPr>
          <w:b w:val="0"/>
          <w:bCs w:val="0"/>
          <w:i/>
          <w:iCs w:val="0"/>
        </w:rPr>
        <w:t xml:space="preserve">4.1 </w:t>
      </w:r>
      <w:r w:rsidR="001F01CB" w:rsidRPr="00743FF9">
        <w:rPr>
          <w:b w:val="0"/>
          <w:bCs w:val="0"/>
          <w:i/>
          <w:iCs w:val="0"/>
        </w:rPr>
        <w:t>Desempeño administrativo y financiero</w:t>
      </w:r>
      <w:bookmarkEnd w:id="45"/>
      <w:bookmarkEnd w:id="46"/>
    </w:p>
    <w:p w14:paraId="34A3D2A8" w14:textId="1B6B6308" w:rsidR="009E068E" w:rsidRPr="00933D9D" w:rsidRDefault="005A2859" w:rsidP="00933D9D">
      <w:pPr>
        <w:spacing w:beforeLines="30" w:before="72" w:afterLines="30" w:after="72"/>
        <w:jc w:val="both"/>
      </w:pPr>
      <w:r w:rsidRPr="00933D9D">
        <w:t xml:space="preserve">El Ministerio de Cultura en su interés de fortalecer la infraestructura de los espacios culturales, así como de las oficinas y dependencias del ministerio ha realizado inversiones que ascienden a un monto de </w:t>
      </w:r>
      <w:r w:rsidRPr="00414465">
        <w:rPr>
          <w:b/>
          <w:bCs/>
        </w:rPr>
        <w:t>RD$</w:t>
      </w:r>
      <w:r w:rsidR="00414465" w:rsidRPr="00414465">
        <w:t xml:space="preserve"> </w:t>
      </w:r>
      <w:r w:rsidR="00414465" w:rsidRPr="00414465">
        <w:rPr>
          <w:b/>
          <w:bCs/>
        </w:rPr>
        <w:t>33,515,302.60</w:t>
      </w:r>
      <w:r w:rsidR="00414465">
        <w:rPr>
          <w:b/>
          <w:bCs/>
        </w:rPr>
        <w:t xml:space="preserve"> </w:t>
      </w:r>
      <w:r w:rsidRPr="00933D9D">
        <w:t>destinado a 7 proyectos/intervenciones culturales que se encuentran en ejecución</w:t>
      </w:r>
      <w:r w:rsidR="00AD16F5" w:rsidRPr="00933D9D">
        <w:t>.</w:t>
      </w:r>
      <w:r w:rsidR="009F55AF" w:rsidRPr="00933D9D">
        <w:t xml:space="preserve"> Estos proyectos son: i</w:t>
      </w:r>
      <w:r w:rsidR="009E068E" w:rsidRPr="00933D9D">
        <w:t>mpermeabilización de techo y climatización en el Palacio de Bellas Artes en Santo Domingo</w:t>
      </w:r>
      <w:r w:rsidR="009F55AF" w:rsidRPr="00933D9D">
        <w:t>; traslado y habilitación de oficinas del Centro Nacional de Conservación de Obras de Arte y Documentos (CENACOD); t</w:t>
      </w:r>
      <w:r w:rsidR="009E068E" w:rsidRPr="00933D9D">
        <w:t>raslado y habilitación de oficinas del Centro Nacional de Conservación de Obras de Arte y Documentos (CENACOD)</w:t>
      </w:r>
      <w:r w:rsidR="009F55AF" w:rsidRPr="00933D9D">
        <w:t>; r</w:t>
      </w:r>
      <w:r w:rsidR="009E068E" w:rsidRPr="00933D9D">
        <w:t>eparación de la Escuela de Bellas Artes (EBAS) en Santiago</w:t>
      </w:r>
      <w:r w:rsidR="009F55AF" w:rsidRPr="00933D9D">
        <w:t>; a</w:t>
      </w:r>
      <w:r w:rsidR="009E068E" w:rsidRPr="00933D9D">
        <w:t>lmacén Gobernación Plaza de la Cultura</w:t>
      </w:r>
      <w:r w:rsidR="009F55AF" w:rsidRPr="00933D9D">
        <w:t>; r</w:t>
      </w:r>
      <w:r w:rsidR="009E068E" w:rsidRPr="00933D9D">
        <w:t>eadecuación Dirección General de Patrimonio Subacuático</w:t>
      </w:r>
      <w:r w:rsidR="009F55AF" w:rsidRPr="00933D9D">
        <w:t>; h</w:t>
      </w:r>
      <w:r w:rsidR="009E068E" w:rsidRPr="00933D9D">
        <w:t>abilitación Patio Sagrado MHD</w:t>
      </w:r>
      <w:r w:rsidR="009F55AF" w:rsidRPr="00933D9D">
        <w:t xml:space="preserve"> y la r</w:t>
      </w:r>
      <w:r w:rsidR="009E068E" w:rsidRPr="00933D9D">
        <w:t xml:space="preserve">eparación de techos </w:t>
      </w:r>
      <w:r w:rsidR="009F55AF" w:rsidRPr="00933D9D">
        <w:t xml:space="preserve">de los </w:t>
      </w:r>
      <w:r w:rsidR="009E068E" w:rsidRPr="00933D9D">
        <w:t>talleres</w:t>
      </w:r>
      <w:r w:rsidR="009F55AF" w:rsidRPr="00933D9D">
        <w:t xml:space="preserve"> del Centro Nacional de Artesanía </w:t>
      </w:r>
      <w:r w:rsidR="009E068E" w:rsidRPr="00933D9D">
        <w:t>(CENADARTE)</w:t>
      </w:r>
      <w:r w:rsidR="000F31F6" w:rsidRPr="00933D9D">
        <w:t>.</w:t>
      </w:r>
    </w:p>
    <w:p w14:paraId="56FB2813" w14:textId="77777777" w:rsidR="009E068E" w:rsidRPr="00933D9D" w:rsidRDefault="009E068E" w:rsidP="00933D9D">
      <w:pPr>
        <w:spacing w:beforeLines="30" w:before="72" w:afterLines="30" w:after="72"/>
        <w:jc w:val="both"/>
      </w:pPr>
    </w:p>
    <w:p w14:paraId="7C3D3BB6" w14:textId="54D2BAA9" w:rsidR="009E068E" w:rsidRPr="00414465" w:rsidRDefault="009E068E" w:rsidP="00933D9D">
      <w:pPr>
        <w:spacing w:beforeLines="30" w:before="72" w:afterLines="30" w:after="72"/>
        <w:jc w:val="both"/>
        <w:rPr>
          <w:b/>
          <w:bCs/>
        </w:rPr>
      </w:pPr>
      <w:r w:rsidRPr="00414465">
        <w:rPr>
          <w:b/>
          <w:bCs/>
        </w:rPr>
        <w:t xml:space="preserve">Análisis </w:t>
      </w:r>
      <w:r w:rsidR="006958E2" w:rsidRPr="00414465">
        <w:rPr>
          <w:b/>
          <w:bCs/>
        </w:rPr>
        <w:t>g</w:t>
      </w:r>
      <w:r w:rsidRPr="00414465">
        <w:rPr>
          <w:b/>
          <w:bCs/>
        </w:rPr>
        <w:t xml:space="preserve">eneral y </w:t>
      </w:r>
      <w:r w:rsidR="006958E2" w:rsidRPr="00414465">
        <w:rPr>
          <w:b/>
          <w:bCs/>
        </w:rPr>
        <w:t>r</w:t>
      </w:r>
      <w:r w:rsidRPr="00414465">
        <w:rPr>
          <w:b/>
          <w:bCs/>
        </w:rPr>
        <w:t>ecomendaciones:</w:t>
      </w:r>
    </w:p>
    <w:p w14:paraId="5428BB03" w14:textId="77777777" w:rsidR="009E068E" w:rsidRPr="00414465" w:rsidRDefault="009E068E" w:rsidP="00810248">
      <w:pPr>
        <w:pStyle w:val="Prrafodelista"/>
        <w:numPr>
          <w:ilvl w:val="0"/>
          <w:numId w:val="11"/>
        </w:numPr>
        <w:spacing w:beforeLines="30" w:before="72" w:afterLines="30" w:after="72" w:line="360" w:lineRule="auto"/>
        <w:jc w:val="both"/>
        <w:rPr>
          <w:rFonts w:ascii="Times New Roman" w:eastAsia="Times New Roman" w:hAnsi="Times New Roman"/>
          <w:sz w:val="24"/>
          <w:szCs w:val="24"/>
          <w:lang w:eastAsia="es-MX"/>
        </w:rPr>
      </w:pPr>
      <w:r w:rsidRPr="00414465">
        <w:rPr>
          <w:rFonts w:ascii="Times New Roman" w:eastAsia="Times New Roman" w:hAnsi="Times New Roman"/>
          <w:sz w:val="24"/>
          <w:szCs w:val="24"/>
          <w:lang w:eastAsia="es-MX"/>
        </w:rPr>
        <w:t>Priorización de Proyectos: Los proyectos más significativos en términos de inversión son la construcción para la Feria Internacional del Libro y la impermeabilización del Palacio de Bellas Artes, destacando la importancia de estos espacios culturales.</w:t>
      </w:r>
    </w:p>
    <w:p w14:paraId="399B52B5" w14:textId="77777777" w:rsidR="009E068E" w:rsidRPr="00414465" w:rsidRDefault="009E068E" w:rsidP="00810248">
      <w:pPr>
        <w:pStyle w:val="Prrafodelista"/>
        <w:numPr>
          <w:ilvl w:val="0"/>
          <w:numId w:val="11"/>
        </w:numPr>
        <w:spacing w:beforeLines="30" w:before="72" w:afterLines="30" w:after="72" w:line="360" w:lineRule="auto"/>
        <w:jc w:val="both"/>
        <w:rPr>
          <w:rFonts w:ascii="Times New Roman" w:eastAsia="Times New Roman" w:hAnsi="Times New Roman"/>
          <w:sz w:val="24"/>
          <w:szCs w:val="24"/>
          <w:lang w:eastAsia="es-MX"/>
        </w:rPr>
      </w:pPr>
      <w:r w:rsidRPr="00414465">
        <w:rPr>
          <w:rFonts w:ascii="Times New Roman" w:eastAsia="Times New Roman" w:hAnsi="Times New Roman"/>
          <w:sz w:val="24"/>
          <w:szCs w:val="24"/>
          <w:lang w:eastAsia="es-MX"/>
        </w:rPr>
        <w:t>Impacto Cultural y Económico: Estas inversiones tienen un impacto directo en la promoción de la cultura y en la generación de turismo cultural, lo cual es vital para el desarrollo económico y cultural de la región.</w:t>
      </w:r>
    </w:p>
    <w:p w14:paraId="16C0C3D2" w14:textId="77777777" w:rsidR="009E068E" w:rsidRPr="00414465" w:rsidRDefault="009E068E" w:rsidP="00810248">
      <w:pPr>
        <w:pStyle w:val="Prrafodelista"/>
        <w:numPr>
          <w:ilvl w:val="0"/>
          <w:numId w:val="11"/>
        </w:numPr>
        <w:spacing w:beforeLines="30" w:before="72" w:afterLines="30" w:after="72" w:line="360" w:lineRule="auto"/>
        <w:jc w:val="both"/>
        <w:rPr>
          <w:rFonts w:ascii="Times New Roman" w:eastAsia="Times New Roman" w:hAnsi="Times New Roman"/>
          <w:sz w:val="24"/>
          <w:szCs w:val="24"/>
          <w:lang w:eastAsia="es-MX"/>
        </w:rPr>
      </w:pPr>
      <w:r w:rsidRPr="00414465">
        <w:rPr>
          <w:rFonts w:ascii="Times New Roman" w:eastAsia="Times New Roman" w:hAnsi="Times New Roman"/>
          <w:sz w:val="24"/>
          <w:szCs w:val="24"/>
          <w:lang w:eastAsia="es-MX"/>
        </w:rPr>
        <w:lastRenderedPageBreak/>
        <w:t>Gestión de Proyectos: Es crucial una gestión eficiente de estos proyectos para asegurar que se completen a tiempo y dentro del presupuesto, maximizando así su impacto.</w:t>
      </w:r>
    </w:p>
    <w:p w14:paraId="7C250F80" w14:textId="77777777" w:rsidR="009E068E" w:rsidRPr="00414465" w:rsidRDefault="009E068E" w:rsidP="00810248">
      <w:pPr>
        <w:pStyle w:val="Prrafodelista"/>
        <w:numPr>
          <w:ilvl w:val="0"/>
          <w:numId w:val="11"/>
        </w:numPr>
        <w:spacing w:beforeLines="30" w:before="72" w:afterLines="30" w:after="72" w:line="360" w:lineRule="auto"/>
        <w:jc w:val="both"/>
        <w:rPr>
          <w:rFonts w:ascii="Times New Roman" w:eastAsia="Times New Roman" w:hAnsi="Times New Roman"/>
          <w:sz w:val="24"/>
          <w:szCs w:val="24"/>
          <w:lang w:eastAsia="es-MX"/>
        </w:rPr>
      </w:pPr>
      <w:r w:rsidRPr="00414465">
        <w:rPr>
          <w:rFonts w:ascii="Times New Roman" w:eastAsia="Times New Roman" w:hAnsi="Times New Roman"/>
          <w:sz w:val="24"/>
          <w:szCs w:val="24"/>
          <w:lang w:eastAsia="es-MX"/>
        </w:rPr>
        <w:t>Sostenibilidad y Conservación: La inversión en la conservación de infraestructuras existentes y en la creación de nuevas instalaciones debe considerar la sostenibilidad a largo plazo y el mantenimiento continuo.</w:t>
      </w:r>
    </w:p>
    <w:p w14:paraId="08B29A69" w14:textId="3E348991" w:rsidR="00CB6696" w:rsidRDefault="006958E2" w:rsidP="00933D9D">
      <w:pPr>
        <w:spacing w:beforeLines="30" w:before="72" w:afterLines="30" w:after="72"/>
        <w:jc w:val="both"/>
        <w:rPr>
          <w:b/>
          <w:bCs/>
        </w:rPr>
      </w:pPr>
      <w:r w:rsidRPr="00933D9D">
        <w:t xml:space="preserve">En materia de gastos en servicios básicos, el comportamiento </w:t>
      </w:r>
      <w:r w:rsidR="00CB6696" w:rsidRPr="00933D9D">
        <w:t xml:space="preserve">de esta variable </w:t>
      </w:r>
      <w:r w:rsidRPr="00933D9D">
        <w:t xml:space="preserve">ha sido de la siguiente manera desde enero a </w:t>
      </w:r>
      <w:r w:rsidR="00FE146C">
        <w:t xml:space="preserve">diciembre </w:t>
      </w:r>
      <w:r w:rsidRPr="00933D9D">
        <w:t>del año 2023</w:t>
      </w:r>
      <w:r w:rsidR="00CB6696" w:rsidRPr="00933D9D">
        <w:t xml:space="preserve">, representando un monto total de </w:t>
      </w:r>
      <w:r w:rsidR="00CB6696" w:rsidRPr="00414465">
        <w:rPr>
          <w:b/>
          <w:bCs/>
        </w:rPr>
        <w:t>RD$113,713,132.49.</w:t>
      </w:r>
    </w:p>
    <w:p w14:paraId="2F4E80C3" w14:textId="77777777" w:rsidR="00414465" w:rsidRPr="00933D9D" w:rsidRDefault="00414465" w:rsidP="00933D9D">
      <w:pPr>
        <w:spacing w:beforeLines="30" w:before="72" w:afterLines="30" w:after="72"/>
        <w:jc w:val="both"/>
      </w:pPr>
    </w:p>
    <w:p w14:paraId="02CD75DD" w14:textId="657F4DDE" w:rsidR="00634996" w:rsidRPr="00414465" w:rsidRDefault="00634996" w:rsidP="00933D9D">
      <w:pPr>
        <w:spacing w:beforeLines="30" w:before="72" w:afterLines="30" w:after="72"/>
        <w:jc w:val="both"/>
        <w:rPr>
          <w:b/>
          <w:bCs/>
        </w:rPr>
      </w:pPr>
      <w:r w:rsidRPr="00414465">
        <w:rPr>
          <w:b/>
          <w:bCs/>
        </w:rPr>
        <w:t>Gráfico 7. Distribución porcentual del gasto 2023 en servicios básicos del MINC</w:t>
      </w:r>
    </w:p>
    <w:p w14:paraId="47E791A5" w14:textId="71AE7FB9" w:rsidR="00634996" w:rsidRPr="00933D9D" w:rsidRDefault="006958E2" w:rsidP="00933D9D">
      <w:pPr>
        <w:spacing w:beforeLines="30" w:before="72" w:afterLines="30" w:after="72"/>
        <w:jc w:val="both"/>
      </w:pPr>
      <w:r w:rsidRPr="00933D9D">
        <w:rPr>
          <w:noProof/>
        </w:rPr>
        <w:drawing>
          <wp:inline distT="0" distB="0" distL="0" distR="0" wp14:anchorId="2BFF2986" wp14:editId="12C6580D">
            <wp:extent cx="5295900" cy="3154680"/>
            <wp:effectExtent l="0" t="0" r="0" b="7620"/>
            <wp:docPr id="2" name="Gráfico 2">
              <a:extLst xmlns:a="http://schemas.openxmlformats.org/drawingml/2006/main">
                <a:ext uri="{FF2B5EF4-FFF2-40B4-BE49-F238E27FC236}">
                  <a16:creationId xmlns:a16="http://schemas.microsoft.com/office/drawing/2014/main" id="{ADCDE6E0-1C5F-4D90-8DA8-2E0222CD61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59F6274" w14:textId="5C6EE3F8" w:rsidR="00634996" w:rsidRPr="00414465" w:rsidRDefault="00634996" w:rsidP="00933D9D">
      <w:pPr>
        <w:spacing w:beforeLines="30" w:before="72" w:afterLines="30" w:after="72"/>
        <w:jc w:val="both"/>
        <w:rPr>
          <w:b/>
          <w:bCs/>
        </w:rPr>
      </w:pPr>
      <w:r w:rsidRPr="00414465">
        <w:rPr>
          <w:b/>
          <w:bCs/>
        </w:rPr>
        <w:t xml:space="preserve">Gráfico 8. Distribución porcentual mensual, del gasto total en servicios telefónicos, internet y data, con respecto al total anual  </w:t>
      </w:r>
    </w:p>
    <w:p w14:paraId="5A145C02" w14:textId="5A1AA1ED" w:rsidR="006958E2" w:rsidRPr="00933D9D" w:rsidRDefault="006958E2" w:rsidP="00933D9D">
      <w:pPr>
        <w:spacing w:beforeLines="30" w:before="72" w:afterLines="30" w:after="72"/>
        <w:jc w:val="both"/>
      </w:pPr>
      <w:r w:rsidRPr="00EE3FB3">
        <w:rPr>
          <w:noProof/>
        </w:rPr>
        <w:lastRenderedPageBreak/>
        <w:drawing>
          <wp:inline distT="0" distB="0" distL="0" distR="0" wp14:anchorId="4AC2DBD6" wp14:editId="6CFFB62B">
            <wp:extent cx="5295900" cy="3026980"/>
            <wp:effectExtent l="0" t="0" r="0" b="2540"/>
            <wp:docPr id="1708672006" name="Gráfico 1708672006">
              <a:extLst xmlns:a="http://schemas.openxmlformats.org/drawingml/2006/main">
                <a:ext uri="{FF2B5EF4-FFF2-40B4-BE49-F238E27FC236}">
                  <a16:creationId xmlns:a16="http://schemas.microsoft.com/office/drawing/2014/main" id="{77AC252A-43AD-49D0-B8CA-536588D30D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8FA93A5" w14:textId="77777777" w:rsidR="00634996" w:rsidRPr="00933D9D" w:rsidRDefault="00634996" w:rsidP="00933D9D">
      <w:pPr>
        <w:spacing w:beforeLines="30" w:before="72" w:afterLines="30" w:after="72"/>
        <w:jc w:val="both"/>
      </w:pPr>
    </w:p>
    <w:p w14:paraId="05DEA5B3" w14:textId="3B805EF2" w:rsidR="00634996" w:rsidRPr="00414465" w:rsidRDefault="00634996" w:rsidP="00933D9D">
      <w:pPr>
        <w:spacing w:beforeLines="30" w:before="72" w:afterLines="30" w:after="72"/>
        <w:jc w:val="both"/>
        <w:rPr>
          <w:b/>
          <w:bCs/>
        </w:rPr>
      </w:pPr>
      <w:r w:rsidRPr="00414465">
        <w:rPr>
          <w:b/>
          <w:bCs/>
        </w:rPr>
        <w:t xml:space="preserve">Gráfico 9. Distribución porcentual mensual, del gasto total en servicios de Recogida de desechos sólidos, con respecto al total anual </w:t>
      </w:r>
    </w:p>
    <w:p w14:paraId="02408CAB" w14:textId="4E66C69B" w:rsidR="00634996" w:rsidRDefault="006958E2" w:rsidP="00933D9D">
      <w:pPr>
        <w:spacing w:beforeLines="30" w:before="72" w:afterLines="30" w:after="72"/>
        <w:jc w:val="both"/>
      </w:pPr>
      <w:r w:rsidRPr="00EE3FB3">
        <w:rPr>
          <w:noProof/>
        </w:rPr>
        <w:drawing>
          <wp:inline distT="0" distB="0" distL="0" distR="0" wp14:anchorId="42E66613" wp14:editId="28FC8F4D">
            <wp:extent cx="5255172" cy="2816772"/>
            <wp:effectExtent l="0" t="0" r="3175" b="3175"/>
            <wp:docPr id="8" name="Gráfico 8">
              <a:extLst xmlns:a="http://schemas.openxmlformats.org/drawingml/2006/main">
                <a:ext uri="{FF2B5EF4-FFF2-40B4-BE49-F238E27FC236}">
                  <a16:creationId xmlns:a16="http://schemas.microsoft.com/office/drawing/2014/main" id="{FEF50424-C9D0-4097-972A-C7B8B87745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A9DC221" w14:textId="77777777" w:rsidR="00414465" w:rsidRPr="00933D9D" w:rsidRDefault="00414465" w:rsidP="00933D9D">
      <w:pPr>
        <w:spacing w:beforeLines="30" w:before="72" w:afterLines="30" w:after="72"/>
        <w:jc w:val="both"/>
      </w:pPr>
    </w:p>
    <w:p w14:paraId="0738F957" w14:textId="30E79A41" w:rsidR="001F01CB" w:rsidRPr="00414465" w:rsidRDefault="001F01CB" w:rsidP="00933D9D">
      <w:pPr>
        <w:spacing w:beforeLines="30" w:before="72" w:afterLines="30" w:after="72"/>
        <w:jc w:val="both"/>
        <w:rPr>
          <w:b/>
          <w:bCs/>
        </w:rPr>
      </w:pPr>
      <w:r w:rsidRPr="00414465">
        <w:rPr>
          <w:b/>
          <w:bCs/>
        </w:rPr>
        <w:t>Desempeño Financiero</w:t>
      </w:r>
    </w:p>
    <w:p w14:paraId="447B2003" w14:textId="77777777" w:rsidR="001F01CB" w:rsidRPr="00933D9D" w:rsidRDefault="001F01CB" w:rsidP="00933D9D">
      <w:pPr>
        <w:spacing w:beforeLines="30" w:before="72" w:afterLines="30" w:after="72"/>
        <w:jc w:val="both"/>
      </w:pPr>
    </w:p>
    <w:p w14:paraId="428784FB" w14:textId="1D700CCE" w:rsidR="00FB683D" w:rsidRPr="00933D9D" w:rsidRDefault="00C5083A" w:rsidP="00933D9D">
      <w:pPr>
        <w:spacing w:beforeLines="30" w:before="72" w:afterLines="30" w:after="72"/>
        <w:jc w:val="both"/>
      </w:pPr>
      <w:r w:rsidRPr="00933D9D">
        <w:t>Presupuesto Aprobado</w:t>
      </w:r>
    </w:p>
    <w:p w14:paraId="4F53E60B" w14:textId="19134B6C" w:rsidR="00634996" w:rsidRPr="00933D9D" w:rsidRDefault="00C5083A" w:rsidP="00933D9D">
      <w:pPr>
        <w:spacing w:beforeLines="30" w:before="72" w:afterLines="30" w:after="72"/>
        <w:jc w:val="both"/>
      </w:pPr>
      <w:r w:rsidRPr="00933D9D">
        <w:lastRenderedPageBreak/>
        <w:t xml:space="preserve">La Ley de Presupuesto General del Estado 2023, aprobado para su ejecución al partir del día 1ero. de enero, consigna a la SEDE, como Unidad Ejecutora (0001) del Ministerio de Cultura (MINC), la suma de </w:t>
      </w:r>
      <w:r w:rsidRPr="00414465">
        <w:rPr>
          <w:b/>
          <w:bCs/>
        </w:rPr>
        <w:t>RD</w:t>
      </w:r>
      <w:r w:rsidR="00414465" w:rsidRPr="00414465">
        <w:rPr>
          <w:b/>
          <w:bCs/>
        </w:rPr>
        <w:t>$</w:t>
      </w:r>
      <w:r w:rsidRPr="00414465">
        <w:rPr>
          <w:b/>
          <w:bCs/>
        </w:rPr>
        <w:t>2,120,275,489.00</w:t>
      </w:r>
      <w:r w:rsidRPr="00933D9D">
        <w:t xml:space="preserve">, además, </w:t>
      </w:r>
      <w:r w:rsidRPr="00414465">
        <w:rPr>
          <w:b/>
          <w:bCs/>
        </w:rPr>
        <w:t>RD$55,505,280.00</w:t>
      </w:r>
      <w:r w:rsidRPr="00933D9D">
        <w:t xml:space="preserve">, fondos que provienen recursos de las apropiaciones del 5% Sr. Presidente y </w:t>
      </w:r>
      <w:r w:rsidRPr="00414465">
        <w:rPr>
          <w:b/>
          <w:bCs/>
        </w:rPr>
        <w:t>RD$265,550,000.00</w:t>
      </w:r>
      <w:r w:rsidRPr="00933D9D">
        <w:t xml:space="preserve">, proveniente de la promulgación de la Ley que aprueba del Presupuesto Complementario 2023, por parte del poder Ejecutivo, la Dirección General de Presupuesto (DIGEPRES), reorganizó las cuentas asignadas a las diferentes instancias y en base a prioridades generadas y estimaciones de ingresos, el monto originalmente aprobado al MINC fue modificado, aumentándolo al nuevo monto de </w:t>
      </w:r>
      <w:r w:rsidRPr="00414465">
        <w:rPr>
          <w:b/>
          <w:bCs/>
        </w:rPr>
        <w:t>RD$2,441,330,769.00</w:t>
      </w:r>
      <w:r w:rsidRPr="00933D9D">
        <w:t>.</w:t>
      </w:r>
      <w:r w:rsidR="005218CA" w:rsidRPr="00933D9D">
        <w:t xml:space="preserve"> </w:t>
      </w:r>
      <w:r w:rsidRPr="00933D9D">
        <w:t xml:space="preserve">Ese monto, modificado con el Presupuesto Complementario y de la presidencia, se distribuye conforme la siguiente distribución de cuentas </w:t>
      </w:r>
      <w:r w:rsidR="00634996" w:rsidRPr="00933D9D">
        <w:t>objétales</w:t>
      </w:r>
      <w:r w:rsidRPr="00933D9D">
        <w:t>:</w:t>
      </w:r>
    </w:p>
    <w:p w14:paraId="487F0290" w14:textId="4FB434A1" w:rsidR="00C5083A" w:rsidRPr="00933D9D" w:rsidRDefault="00C5083A" w:rsidP="00933D9D">
      <w:pPr>
        <w:spacing w:beforeLines="30" w:before="72" w:afterLines="30" w:after="72"/>
        <w:jc w:val="both"/>
      </w:pPr>
      <w:r w:rsidRPr="00933D9D">
        <w:t xml:space="preserve"> </w:t>
      </w:r>
    </w:p>
    <w:p w14:paraId="4B921D10" w14:textId="45CFCB39" w:rsidR="00C5083A" w:rsidRPr="00414465" w:rsidRDefault="00634996" w:rsidP="00933D9D">
      <w:pPr>
        <w:spacing w:beforeLines="30" w:before="72" w:afterLines="30" w:after="72"/>
        <w:jc w:val="both"/>
        <w:rPr>
          <w:b/>
          <w:bCs/>
        </w:rPr>
      </w:pPr>
      <w:r w:rsidRPr="00414465">
        <w:rPr>
          <w:b/>
          <w:bCs/>
        </w:rPr>
        <w:t xml:space="preserve">Cuadro 4. </w:t>
      </w:r>
      <w:r w:rsidR="00C5083A" w:rsidRPr="00414465">
        <w:rPr>
          <w:b/>
          <w:bCs/>
        </w:rPr>
        <w:t>Presupuesto de la SEDE del MINC, año 2023. Distribución porcentual de las cuentas aprobadas</w:t>
      </w:r>
    </w:p>
    <w:tbl>
      <w:tblPr>
        <w:tblW w:w="7655" w:type="dxa"/>
        <w:tblInd w:w="421" w:type="dxa"/>
        <w:tblCellMar>
          <w:left w:w="70" w:type="dxa"/>
          <w:right w:w="70" w:type="dxa"/>
        </w:tblCellMar>
        <w:tblLook w:val="04A0" w:firstRow="1" w:lastRow="0" w:firstColumn="1" w:lastColumn="0" w:noHBand="0" w:noVBand="1"/>
      </w:tblPr>
      <w:tblGrid>
        <w:gridCol w:w="998"/>
        <w:gridCol w:w="2121"/>
        <w:gridCol w:w="2934"/>
        <w:gridCol w:w="1602"/>
      </w:tblGrid>
      <w:tr w:rsidR="00634996" w:rsidRPr="00EE3FB3" w14:paraId="7F8B16F4" w14:textId="77777777" w:rsidTr="000925C8">
        <w:trPr>
          <w:trHeight w:val="545"/>
          <w:tblHeader/>
        </w:trPr>
        <w:tc>
          <w:tcPr>
            <w:tcW w:w="998" w:type="dxa"/>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3F71C4FB" w14:textId="77777777" w:rsidR="00C5083A" w:rsidRPr="00414465" w:rsidRDefault="00C5083A" w:rsidP="00933D9D">
            <w:pPr>
              <w:spacing w:beforeLines="30" w:before="72" w:afterLines="30" w:after="72"/>
              <w:jc w:val="both"/>
              <w:rPr>
                <w:b/>
                <w:bCs/>
                <w:color w:val="FFFFFF" w:themeColor="background1"/>
                <w:sz w:val="28"/>
                <w:szCs w:val="28"/>
              </w:rPr>
            </w:pPr>
            <w:r w:rsidRPr="00414465">
              <w:rPr>
                <w:b/>
                <w:bCs/>
                <w:color w:val="FFFFFF" w:themeColor="background1"/>
                <w:sz w:val="28"/>
                <w:szCs w:val="28"/>
              </w:rPr>
              <w:t xml:space="preserve">Objeto </w:t>
            </w:r>
          </w:p>
        </w:tc>
        <w:tc>
          <w:tcPr>
            <w:tcW w:w="2121" w:type="dxa"/>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0A9EA6AE" w14:textId="77777777" w:rsidR="00C5083A" w:rsidRPr="00414465" w:rsidRDefault="00C5083A" w:rsidP="00933D9D">
            <w:pPr>
              <w:spacing w:beforeLines="30" w:before="72" w:afterLines="30" w:after="72"/>
              <w:jc w:val="both"/>
              <w:rPr>
                <w:b/>
                <w:bCs/>
                <w:color w:val="FFFFFF" w:themeColor="background1"/>
                <w:sz w:val="28"/>
                <w:szCs w:val="28"/>
              </w:rPr>
            </w:pPr>
            <w:r w:rsidRPr="00414465">
              <w:rPr>
                <w:b/>
                <w:bCs/>
                <w:color w:val="FFFFFF" w:themeColor="background1"/>
                <w:sz w:val="28"/>
                <w:szCs w:val="28"/>
              </w:rPr>
              <w:t>Detalle</w:t>
            </w:r>
          </w:p>
        </w:tc>
        <w:tc>
          <w:tcPr>
            <w:tcW w:w="2934" w:type="dxa"/>
            <w:tcBorders>
              <w:top w:val="single" w:sz="8" w:space="0" w:color="auto"/>
              <w:left w:val="single" w:sz="4" w:space="0" w:color="auto"/>
              <w:bottom w:val="nil"/>
              <w:right w:val="single" w:sz="8" w:space="0" w:color="auto"/>
            </w:tcBorders>
            <w:shd w:val="clear" w:color="auto" w:fill="011C50"/>
            <w:vAlign w:val="center"/>
            <w:hideMark/>
          </w:tcPr>
          <w:p w14:paraId="036D1E5B" w14:textId="4408025E" w:rsidR="00C5083A" w:rsidRPr="00414465" w:rsidRDefault="00C5083A" w:rsidP="00933D9D">
            <w:pPr>
              <w:spacing w:beforeLines="30" w:before="72" w:afterLines="30" w:after="72"/>
              <w:jc w:val="both"/>
              <w:rPr>
                <w:b/>
                <w:bCs/>
                <w:color w:val="FFFFFF" w:themeColor="background1"/>
                <w:sz w:val="28"/>
                <w:szCs w:val="28"/>
              </w:rPr>
            </w:pPr>
            <w:r w:rsidRPr="00414465">
              <w:rPr>
                <w:b/>
                <w:bCs/>
                <w:color w:val="FFFFFF" w:themeColor="background1"/>
                <w:sz w:val="28"/>
                <w:szCs w:val="28"/>
              </w:rPr>
              <w:t>Presupuesto</w:t>
            </w:r>
            <w:r w:rsidR="00634996" w:rsidRPr="00414465">
              <w:rPr>
                <w:b/>
                <w:bCs/>
                <w:color w:val="FFFFFF" w:themeColor="background1"/>
                <w:sz w:val="28"/>
                <w:szCs w:val="28"/>
              </w:rPr>
              <w:t xml:space="preserve"> </w:t>
            </w:r>
            <w:r w:rsidRPr="00414465">
              <w:rPr>
                <w:b/>
                <w:bCs/>
                <w:color w:val="FFFFFF" w:themeColor="background1"/>
                <w:sz w:val="28"/>
                <w:szCs w:val="28"/>
              </w:rPr>
              <w:t>Vigente 2023</w:t>
            </w:r>
          </w:p>
        </w:tc>
        <w:tc>
          <w:tcPr>
            <w:tcW w:w="1602" w:type="dxa"/>
            <w:tcBorders>
              <w:top w:val="single" w:sz="8" w:space="0" w:color="auto"/>
              <w:left w:val="nil"/>
              <w:bottom w:val="nil"/>
              <w:right w:val="single" w:sz="8" w:space="0" w:color="auto"/>
            </w:tcBorders>
            <w:shd w:val="clear" w:color="auto" w:fill="011C50"/>
            <w:vAlign w:val="center"/>
            <w:hideMark/>
          </w:tcPr>
          <w:p w14:paraId="0C3244EE" w14:textId="527F96EF" w:rsidR="00C5083A" w:rsidRPr="00414465" w:rsidRDefault="00C5083A" w:rsidP="00933D9D">
            <w:pPr>
              <w:spacing w:beforeLines="30" w:before="72" w:afterLines="30" w:after="72"/>
              <w:jc w:val="both"/>
              <w:rPr>
                <w:b/>
                <w:bCs/>
                <w:color w:val="FFFFFF" w:themeColor="background1"/>
                <w:sz w:val="28"/>
                <w:szCs w:val="28"/>
              </w:rPr>
            </w:pPr>
            <w:r w:rsidRPr="00414465">
              <w:rPr>
                <w:b/>
                <w:bCs/>
                <w:color w:val="FFFFFF" w:themeColor="background1"/>
                <w:sz w:val="28"/>
                <w:szCs w:val="28"/>
              </w:rPr>
              <w:t xml:space="preserve">% </w:t>
            </w:r>
            <w:r w:rsidR="00634996" w:rsidRPr="00414465">
              <w:rPr>
                <w:b/>
                <w:bCs/>
                <w:color w:val="FFFFFF" w:themeColor="background1"/>
                <w:sz w:val="28"/>
                <w:szCs w:val="28"/>
              </w:rPr>
              <w:t>ejecución</w:t>
            </w:r>
          </w:p>
        </w:tc>
      </w:tr>
      <w:tr w:rsidR="00933D9D" w:rsidRPr="00EE3FB3" w14:paraId="2977A321" w14:textId="77777777" w:rsidTr="000925C8">
        <w:trPr>
          <w:trHeight w:val="296"/>
        </w:trPr>
        <w:tc>
          <w:tcPr>
            <w:tcW w:w="998" w:type="dxa"/>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15FC8D33" w14:textId="77777777" w:rsidR="00C5083A" w:rsidRPr="000925C8" w:rsidRDefault="00C5083A" w:rsidP="00933D9D">
            <w:pPr>
              <w:spacing w:beforeLines="30" w:before="72" w:afterLines="30" w:after="72"/>
              <w:jc w:val="both"/>
              <w:rPr>
                <w:b/>
                <w:bCs/>
                <w:color w:val="FFFFFF" w:themeColor="background1"/>
                <w:sz w:val="28"/>
                <w:szCs w:val="28"/>
              </w:rPr>
            </w:pPr>
            <w:r w:rsidRPr="000925C8">
              <w:rPr>
                <w:b/>
                <w:bCs/>
                <w:color w:val="FFFFFF" w:themeColor="background1"/>
                <w:sz w:val="28"/>
                <w:szCs w:val="28"/>
              </w:rPr>
              <w:t>2.1-</w:t>
            </w:r>
          </w:p>
        </w:tc>
        <w:tc>
          <w:tcPr>
            <w:tcW w:w="21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C18910" w14:textId="2F584CE5" w:rsidR="00C5083A" w:rsidRPr="00933D9D" w:rsidRDefault="00150627" w:rsidP="00933D9D">
            <w:pPr>
              <w:spacing w:beforeLines="30" w:before="72" w:afterLines="30" w:after="72"/>
              <w:jc w:val="both"/>
            </w:pPr>
            <w:r w:rsidRPr="00933D9D">
              <w:t>Remuneraciones y contribuciones</w:t>
            </w:r>
          </w:p>
        </w:tc>
        <w:tc>
          <w:tcPr>
            <w:tcW w:w="2934" w:type="dxa"/>
            <w:tcBorders>
              <w:top w:val="nil"/>
              <w:left w:val="single" w:sz="4" w:space="0" w:color="auto"/>
              <w:bottom w:val="single" w:sz="8" w:space="0" w:color="auto"/>
              <w:right w:val="single" w:sz="8" w:space="0" w:color="auto"/>
            </w:tcBorders>
            <w:shd w:val="clear" w:color="auto" w:fill="auto"/>
            <w:noWrap/>
            <w:vAlign w:val="center"/>
            <w:hideMark/>
          </w:tcPr>
          <w:p w14:paraId="5FB3F2BE" w14:textId="77777777" w:rsidR="00C5083A" w:rsidRPr="00933D9D" w:rsidRDefault="00C5083A" w:rsidP="00933D9D">
            <w:pPr>
              <w:spacing w:beforeLines="30" w:before="72" w:afterLines="30" w:after="72"/>
              <w:jc w:val="both"/>
            </w:pPr>
            <w:r w:rsidRPr="00933D9D">
              <w:t>874,592,681.09</w:t>
            </w:r>
          </w:p>
        </w:tc>
        <w:tc>
          <w:tcPr>
            <w:tcW w:w="1602" w:type="dxa"/>
            <w:tcBorders>
              <w:top w:val="nil"/>
              <w:left w:val="nil"/>
              <w:bottom w:val="single" w:sz="8" w:space="0" w:color="auto"/>
              <w:right w:val="single" w:sz="8" w:space="0" w:color="auto"/>
            </w:tcBorders>
            <w:shd w:val="clear" w:color="auto" w:fill="auto"/>
            <w:noWrap/>
            <w:vAlign w:val="center"/>
            <w:hideMark/>
          </w:tcPr>
          <w:p w14:paraId="15744B40" w14:textId="77777777" w:rsidR="00C5083A" w:rsidRPr="00933D9D" w:rsidRDefault="00C5083A" w:rsidP="00933D9D">
            <w:pPr>
              <w:spacing w:beforeLines="30" w:before="72" w:afterLines="30" w:after="72"/>
              <w:jc w:val="both"/>
            </w:pPr>
            <w:r w:rsidRPr="00933D9D">
              <w:t xml:space="preserve">35.82% </w:t>
            </w:r>
          </w:p>
        </w:tc>
      </w:tr>
      <w:tr w:rsidR="00933D9D" w:rsidRPr="00EE3FB3" w14:paraId="4001A77C" w14:textId="77777777" w:rsidTr="000925C8">
        <w:trPr>
          <w:trHeight w:val="296"/>
        </w:trPr>
        <w:tc>
          <w:tcPr>
            <w:tcW w:w="998" w:type="dxa"/>
            <w:tcBorders>
              <w:top w:val="single" w:sz="4" w:space="0" w:color="auto"/>
              <w:left w:val="single" w:sz="8" w:space="0" w:color="auto"/>
              <w:bottom w:val="single" w:sz="8" w:space="0" w:color="auto"/>
              <w:right w:val="single" w:sz="8" w:space="0" w:color="auto"/>
            </w:tcBorders>
            <w:shd w:val="clear" w:color="auto" w:fill="011C50"/>
            <w:noWrap/>
            <w:vAlign w:val="center"/>
            <w:hideMark/>
          </w:tcPr>
          <w:p w14:paraId="6DB9EA66" w14:textId="77777777" w:rsidR="00C5083A" w:rsidRPr="000925C8" w:rsidRDefault="00C5083A" w:rsidP="00933D9D">
            <w:pPr>
              <w:spacing w:beforeLines="30" w:before="72" w:afterLines="30" w:after="72"/>
              <w:jc w:val="both"/>
              <w:rPr>
                <w:b/>
                <w:bCs/>
                <w:color w:val="FFFFFF" w:themeColor="background1"/>
                <w:sz w:val="28"/>
                <w:szCs w:val="28"/>
              </w:rPr>
            </w:pPr>
            <w:r w:rsidRPr="000925C8">
              <w:rPr>
                <w:b/>
                <w:bCs/>
                <w:color w:val="FFFFFF" w:themeColor="background1"/>
                <w:sz w:val="28"/>
                <w:szCs w:val="28"/>
              </w:rPr>
              <w:t>2.2-</w:t>
            </w:r>
          </w:p>
        </w:tc>
        <w:tc>
          <w:tcPr>
            <w:tcW w:w="2121" w:type="dxa"/>
            <w:tcBorders>
              <w:top w:val="single" w:sz="4" w:space="0" w:color="auto"/>
              <w:left w:val="nil"/>
              <w:bottom w:val="single" w:sz="8" w:space="0" w:color="auto"/>
              <w:right w:val="single" w:sz="8" w:space="0" w:color="auto"/>
            </w:tcBorders>
            <w:shd w:val="clear" w:color="auto" w:fill="auto"/>
            <w:noWrap/>
            <w:vAlign w:val="center"/>
            <w:hideMark/>
          </w:tcPr>
          <w:p w14:paraId="10623ADA" w14:textId="0A75A16E" w:rsidR="00C5083A" w:rsidRPr="00933D9D" w:rsidRDefault="00150627" w:rsidP="00933D9D">
            <w:pPr>
              <w:spacing w:beforeLines="30" w:before="72" w:afterLines="30" w:after="72"/>
              <w:jc w:val="both"/>
            </w:pPr>
            <w:r w:rsidRPr="00933D9D">
              <w:t>Contratación de servicios</w:t>
            </w:r>
          </w:p>
        </w:tc>
        <w:tc>
          <w:tcPr>
            <w:tcW w:w="2934" w:type="dxa"/>
            <w:tcBorders>
              <w:top w:val="nil"/>
              <w:left w:val="nil"/>
              <w:bottom w:val="single" w:sz="8" w:space="0" w:color="auto"/>
              <w:right w:val="single" w:sz="8" w:space="0" w:color="auto"/>
            </w:tcBorders>
            <w:shd w:val="clear" w:color="auto" w:fill="auto"/>
            <w:noWrap/>
            <w:vAlign w:val="center"/>
            <w:hideMark/>
          </w:tcPr>
          <w:p w14:paraId="237870F9" w14:textId="77777777" w:rsidR="00C5083A" w:rsidRPr="00933D9D" w:rsidRDefault="00C5083A" w:rsidP="00933D9D">
            <w:pPr>
              <w:spacing w:beforeLines="30" w:before="72" w:afterLines="30" w:after="72"/>
              <w:jc w:val="both"/>
            </w:pPr>
            <w:r w:rsidRPr="00933D9D">
              <w:t>403,374,881.91</w:t>
            </w:r>
          </w:p>
        </w:tc>
        <w:tc>
          <w:tcPr>
            <w:tcW w:w="1602" w:type="dxa"/>
            <w:tcBorders>
              <w:top w:val="nil"/>
              <w:left w:val="nil"/>
              <w:bottom w:val="single" w:sz="8" w:space="0" w:color="auto"/>
              <w:right w:val="single" w:sz="8" w:space="0" w:color="auto"/>
            </w:tcBorders>
            <w:shd w:val="clear" w:color="auto" w:fill="auto"/>
            <w:noWrap/>
            <w:vAlign w:val="center"/>
            <w:hideMark/>
          </w:tcPr>
          <w:p w14:paraId="5E92C7A3" w14:textId="77777777" w:rsidR="00C5083A" w:rsidRPr="00933D9D" w:rsidRDefault="00C5083A" w:rsidP="00933D9D">
            <w:pPr>
              <w:spacing w:beforeLines="30" w:before="72" w:afterLines="30" w:after="72"/>
              <w:jc w:val="both"/>
            </w:pPr>
            <w:r w:rsidRPr="00933D9D">
              <w:t xml:space="preserve">16.52% </w:t>
            </w:r>
          </w:p>
        </w:tc>
      </w:tr>
      <w:tr w:rsidR="00933D9D" w:rsidRPr="00EE3FB3" w14:paraId="7BD53334" w14:textId="77777777" w:rsidTr="000925C8">
        <w:trPr>
          <w:trHeight w:val="296"/>
        </w:trPr>
        <w:tc>
          <w:tcPr>
            <w:tcW w:w="998" w:type="dxa"/>
            <w:tcBorders>
              <w:top w:val="nil"/>
              <w:left w:val="single" w:sz="8" w:space="0" w:color="auto"/>
              <w:bottom w:val="single" w:sz="8" w:space="0" w:color="auto"/>
              <w:right w:val="single" w:sz="8" w:space="0" w:color="auto"/>
            </w:tcBorders>
            <w:shd w:val="clear" w:color="auto" w:fill="011C50"/>
            <w:noWrap/>
            <w:vAlign w:val="center"/>
            <w:hideMark/>
          </w:tcPr>
          <w:p w14:paraId="1A830FC6" w14:textId="77777777" w:rsidR="00C5083A" w:rsidRPr="000925C8" w:rsidRDefault="00C5083A" w:rsidP="00933D9D">
            <w:pPr>
              <w:spacing w:beforeLines="30" w:before="72" w:afterLines="30" w:after="72"/>
              <w:jc w:val="both"/>
              <w:rPr>
                <w:b/>
                <w:bCs/>
                <w:color w:val="FFFFFF" w:themeColor="background1"/>
                <w:sz w:val="28"/>
                <w:szCs w:val="28"/>
              </w:rPr>
            </w:pPr>
            <w:r w:rsidRPr="000925C8">
              <w:rPr>
                <w:b/>
                <w:bCs/>
                <w:color w:val="FFFFFF" w:themeColor="background1"/>
                <w:sz w:val="28"/>
                <w:szCs w:val="28"/>
              </w:rPr>
              <w:t>2.3-</w:t>
            </w:r>
          </w:p>
        </w:tc>
        <w:tc>
          <w:tcPr>
            <w:tcW w:w="2121" w:type="dxa"/>
            <w:tcBorders>
              <w:top w:val="nil"/>
              <w:left w:val="nil"/>
              <w:bottom w:val="single" w:sz="8" w:space="0" w:color="auto"/>
              <w:right w:val="single" w:sz="8" w:space="0" w:color="auto"/>
            </w:tcBorders>
            <w:shd w:val="clear" w:color="auto" w:fill="auto"/>
            <w:noWrap/>
            <w:vAlign w:val="center"/>
            <w:hideMark/>
          </w:tcPr>
          <w:p w14:paraId="3100DC99" w14:textId="75D622C6" w:rsidR="00C5083A" w:rsidRPr="00933D9D" w:rsidRDefault="00150627" w:rsidP="00933D9D">
            <w:pPr>
              <w:spacing w:beforeLines="30" w:before="72" w:afterLines="30" w:after="72"/>
              <w:jc w:val="both"/>
            </w:pPr>
            <w:r w:rsidRPr="00933D9D">
              <w:t>Materiales y suministros</w:t>
            </w:r>
          </w:p>
        </w:tc>
        <w:tc>
          <w:tcPr>
            <w:tcW w:w="2934" w:type="dxa"/>
            <w:tcBorders>
              <w:top w:val="nil"/>
              <w:left w:val="nil"/>
              <w:bottom w:val="single" w:sz="8" w:space="0" w:color="auto"/>
              <w:right w:val="single" w:sz="8" w:space="0" w:color="auto"/>
            </w:tcBorders>
            <w:shd w:val="clear" w:color="auto" w:fill="auto"/>
            <w:noWrap/>
            <w:vAlign w:val="center"/>
            <w:hideMark/>
          </w:tcPr>
          <w:p w14:paraId="091B9FDE" w14:textId="77777777" w:rsidR="00C5083A" w:rsidRPr="00933D9D" w:rsidRDefault="00C5083A" w:rsidP="00933D9D">
            <w:pPr>
              <w:spacing w:beforeLines="30" w:before="72" w:afterLines="30" w:after="72"/>
              <w:jc w:val="both"/>
            </w:pPr>
            <w:r w:rsidRPr="00933D9D">
              <w:t>40,307,533.00</w:t>
            </w:r>
          </w:p>
        </w:tc>
        <w:tc>
          <w:tcPr>
            <w:tcW w:w="1602" w:type="dxa"/>
            <w:tcBorders>
              <w:top w:val="nil"/>
              <w:left w:val="nil"/>
              <w:bottom w:val="single" w:sz="8" w:space="0" w:color="auto"/>
              <w:right w:val="single" w:sz="8" w:space="0" w:color="auto"/>
            </w:tcBorders>
            <w:shd w:val="clear" w:color="auto" w:fill="auto"/>
            <w:noWrap/>
            <w:vAlign w:val="center"/>
            <w:hideMark/>
          </w:tcPr>
          <w:p w14:paraId="03D0C9AA" w14:textId="77777777" w:rsidR="00C5083A" w:rsidRPr="00933D9D" w:rsidRDefault="00C5083A" w:rsidP="00933D9D">
            <w:pPr>
              <w:spacing w:beforeLines="30" w:before="72" w:afterLines="30" w:after="72"/>
              <w:jc w:val="both"/>
            </w:pPr>
            <w:r w:rsidRPr="00933D9D">
              <w:t xml:space="preserve">1.65% </w:t>
            </w:r>
          </w:p>
        </w:tc>
      </w:tr>
      <w:tr w:rsidR="00933D9D" w:rsidRPr="00EE3FB3" w14:paraId="23E53C8A" w14:textId="77777777" w:rsidTr="000925C8">
        <w:trPr>
          <w:trHeight w:val="296"/>
        </w:trPr>
        <w:tc>
          <w:tcPr>
            <w:tcW w:w="998" w:type="dxa"/>
            <w:tcBorders>
              <w:top w:val="nil"/>
              <w:left w:val="single" w:sz="8" w:space="0" w:color="auto"/>
              <w:bottom w:val="single" w:sz="8" w:space="0" w:color="auto"/>
              <w:right w:val="single" w:sz="8" w:space="0" w:color="auto"/>
            </w:tcBorders>
            <w:shd w:val="clear" w:color="auto" w:fill="011C50"/>
            <w:noWrap/>
            <w:vAlign w:val="center"/>
            <w:hideMark/>
          </w:tcPr>
          <w:p w14:paraId="3D1A57CA" w14:textId="77777777" w:rsidR="00C5083A" w:rsidRPr="000925C8" w:rsidRDefault="00C5083A" w:rsidP="00933D9D">
            <w:pPr>
              <w:spacing w:beforeLines="30" w:before="72" w:afterLines="30" w:after="72"/>
              <w:jc w:val="both"/>
              <w:rPr>
                <w:b/>
                <w:bCs/>
                <w:color w:val="FFFFFF" w:themeColor="background1"/>
                <w:sz w:val="28"/>
                <w:szCs w:val="28"/>
              </w:rPr>
            </w:pPr>
            <w:r w:rsidRPr="000925C8">
              <w:rPr>
                <w:b/>
                <w:bCs/>
                <w:color w:val="FFFFFF" w:themeColor="background1"/>
                <w:sz w:val="28"/>
                <w:szCs w:val="28"/>
              </w:rPr>
              <w:t>2.4-</w:t>
            </w:r>
          </w:p>
        </w:tc>
        <w:tc>
          <w:tcPr>
            <w:tcW w:w="2121" w:type="dxa"/>
            <w:tcBorders>
              <w:top w:val="nil"/>
              <w:left w:val="nil"/>
              <w:bottom w:val="single" w:sz="8" w:space="0" w:color="auto"/>
              <w:right w:val="single" w:sz="8" w:space="0" w:color="auto"/>
            </w:tcBorders>
            <w:shd w:val="clear" w:color="auto" w:fill="auto"/>
            <w:noWrap/>
            <w:vAlign w:val="center"/>
            <w:hideMark/>
          </w:tcPr>
          <w:p w14:paraId="36A6AAA3" w14:textId="45500666" w:rsidR="00C5083A" w:rsidRPr="00933D9D" w:rsidRDefault="00150627" w:rsidP="00933D9D">
            <w:pPr>
              <w:spacing w:beforeLines="30" w:before="72" w:afterLines="30" w:after="72"/>
              <w:jc w:val="both"/>
            </w:pPr>
            <w:r w:rsidRPr="00933D9D">
              <w:t>Transferencias corrientes</w:t>
            </w:r>
          </w:p>
        </w:tc>
        <w:tc>
          <w:tcPr>
            <w:tcW w:w="2934" w:type="dxa"/>
            <w:tcBorders>
              <w:top w:val="nil"/>
              <w:left w:val="nil"/>
              <w:bottom w:val="single" w:sz="8" w:space="0" w:color="auto"/>
              <w:right w:val="single" w:sz="8" w:space="0" w:color="auto"/>
            </w:tcBorders>
            <w:shd w:val="clear" w:color="auto" w:fill="auto"/>
            <w:noWrap/>
            <w:vAlign w:val="center"/>
            <w:hideMark/>
          </w:tcPr>
          <w:p w14:paraId="32ED0948" w14:textId="77777777" w:rsidR="00C5083A" w:rsidRPr="00933D9D" w:rsidRDefault="00C5083A" w:rsidP="00933D9D">
            <w:pPr>
              <w:spacing w:beforeLines="30" w:before="72" w:afterLines="30" w:after="72"/>
              <w:jc w:val="both"/>
            </w:pPr>
            <w:r w:rsidRPr="00933D9D">
              <w:t>1,012,274,451.00</w:t>
            </w:r>
          </w:p>
        </w:tc>
        <w:tc>
          <w:tcPr>
            <w:tcW w:w="1602" w:type="dxa"/>
            <w:tcBorders>
              <w:top w:val="nil"/>
              <w:left w:val="nil"/>
              <w:bottom w:val="single" w:sz="8" w:space="0" w:color="auto"/>
              <w:right w:val="single" w:sz="8" w:space="0" w:color="auto"/>
            </w:tcBorders>
            <w:shd w:val="clear" w:color="auto" w:fill="auto"/>
            <w:noWrap/>
            <w:vAlign w:val="center"/>
            <w:hideMark/>
          </w:tcPr>
          <w:p w14:paraId="4A89CF5F" w14:textId="77777777" w:rsidR="00C5083A" w:rsidRPr="00933D9D" w:rsidRDefault="00C5083A" w:rsidP="00933D9D">
            <w:pPr>
              <w:spacing w:beforeLines="30" w:before="72" w:afterLines="30" w:after="72"/>
              <w:jc w:val="both"/>
            </w:pPr>
            <w:r w:rsidRPr="00933D9D">
              <w:t xml:space="preserve">41.46% </w:t>
            </w:r>
          </w:p>
        </w:tc>
      </w:tr>
      <w:tr w:rsidR="00933D9D" w:rsidRPr="00EE3FB3" w14:paraId="535C4453" w14:textId="77777777" w:rsidTr="000925C8">
        <w:trPr>
          <w:trHeight w:val="296"/>
        </w:trPr>
        <w:tc>
          <w:tcPr>
            <w:tcW w:w="998" w:type="dxa"/>
            <w:tcBorders>
              <w:top w:val="nil"/>
              <w:left w:val="single" w:sz="8" w:space="0" w:color="auto"/>
              <w:bottom w:val="single" w:sz="8" w:space="0" w:color="auto"/>
              <w:right w:val="single" w:sz="8" w:space="0" w:color="auto"/>
            </w:tcBorders>
            <w:shd w:val="clear" w:color="auto" w:fill="011C50"/>
            <w:noWrap/>
            <w:vAlign w:val="center"/>
            <w:hideMark/>
          </w:tcPr>
          <w:p w14:paraId="2C50497C" w14:textId="77777777" w:rsidR="00C5083A" w:rsidRPr="000925C8" w:rsidRDefault="00C5083A" w:rsidP="00933D9D">
            <w:pPr>
              <w:spacing w:beforeLines="30" w:before="72" w:afterLines="30" w:after="72"/>
              <w:jc w:val="both"/>
              <w:rPr>
                <w:b/>
                <w:bCs/>
                <w:color w:val="FFFFFF" w:themeColor="background1"/>
                <w:sz w:val="28"/>
                <w:szCs w:val="28"/>
              </w:rPr>
            </w:pPr>
            <w:r w:rsidRPr="000925C8">
              <w:rPr>
                <w:b/>
                <w:bCs/>
                <w:color w:val="FFFFFF" w:themeColor="background1"/>
                <w:sz w:val="28"/>
                <w:szCs w:val="28"/>
              </w:rPr>
              <w:t>2.5-</w:t>
            </w:r>
          </w:p>
        </w:tc>
        <w:tc>
          <w:tcPr>
            <w:tcW w:w="2121" w:type="dxa"/>
            <w:tcBorders>
              <w:top w:val="nil"/>
              <w:left w:val="nil"/>
              <w:bottom w:val="single" w:sz="8" w:space="0" w:color="auto"/>
              <w:right w:val="single" w:sz="8" w:space="0" w:color="auto"/>
            </w:tcBorders>
            <w:shd w:val="clear" w:color="auto" w:fill="auto"/>
            <w:noWrap/>
            <w:vAlign w:val="center"/>
            <w:hideMark/>
          </w:tcPr>
          <w:p w14:paraId="1F1FDB3D" w14:textId="19912B91" w:rsidR="00C5083A" w:rsidRPr="00933D9D" w:rsidRDefault="00150627" w:rsidP="00933D9D">
            <w:pPr>
              <w:spacing w:beforeLines="30" w:before="72" w:afterLines="30" w:after="72"/>
              <w:jc w:val="both"/>
            </w:pPr>
            <w:r w:rsidRPr="00933D9D">
              <w:t>Transferencias de capital</w:t>
            </w:r>
          </w:p>
        </w:tc>
        <w:tc>
          <w:tcPr>
            <w:tcW w:w="2934" w:type="dxa"/>
            <w:tcBorders>
              <w:top w:val="nil"/>
              <w:left w:val="nil"/>
              <w:bottom w:val="single" w:sz="8" w:space="0" w:color="auto"/>
              <w:right w:val="single" w:sz="8" w:space="0" w:color="auto"/>
            </w:tcBorders>
            <w:shd w:val="clear" w:color="auto" w:fill="auto"/>
            <w:noWrap/>
            <w:vAlign w:val="center"/>
            <w:hideMark/>
          </w:tcPr>
          <w:p w14:paraId="242A67B0" w14:textId="77777777" w:rsidR="00C5083A" w:rsidRPr="00933D9D" w:rsidRDefault="00C5083A" w:rsidP="00933D9D">
            <w:pPr>
              <w:spacing w:beforeLines="30" w:before="72" w:afterLines="30" w:after="72"/>
              <w:jc w:val="both"/>
            </w:pPr>
            <w:r w:rsidRPr="00933D9D">
              <w:t>45,000,000.00</w:t>
            </w:r>
          </w:p>
        </w:tc>
        <w:tc>
          <w:tcPr>
            <w:tcW w:w="1602" w:type="dxa"/>
            <w:tcBorders>
              <w:top w:val="nil"/>
              <w:left w:val="nil"/>
              <w:bottom w:val="single" w:sz="8" w:space="0" w:color="auto"/>
              <w:right w:val="single" w:sz="8" w:space="0" w:color="auto"/>
            </w:tcBorders>
            <w:shd w:val="clear" w:color="auto" w:fill="auto"/>
            <w:noWrap/>
            <w:vAlign w:val="center"/>
            <w:hideMark/>
          </w:tcPr>
          <w:p w14:paraId="09D88B14" w14:textId="77777777" w:rsidR="00C5083A" w:rsidRPr="00933D9D" w:rsidRDefault="00C5083A" w:rsidP="00933D9D">
            <w:pPr>
              <w:spacing w:beforeLines="30" w:before="72" w:afterLines="30" w:after="72"/>
              <w:jc w:val="both"/>
            </w:pPr>
            <w:r w:rsidRPr="00933D9D">
              <w:t xml:space="preserve">1.84% </w:t>
            </w:r>
          </w:p>
        </w:tc>
      </w:tr>
      <w:tr w:rsidR="00933D9D" w:rsidRPr="00EE3FB3" w14:paraId="6E726633" w14:textId="77777777" w:rsidTr="000925C8">
        <w:trPr>
          <w:trHeight w:val="296"/>
        </w:trPr>
        <w:tc>
          <w:tcPr>
            <w:tcW w:w="998" w:type="dxa"/>
            <w:tcBorders>
              <w:top w:val="nil"/>
              <w:left w:val="single" w:sz="8" w:space="0" w:color="auto"/>
              <w:bottom w:val="single" w:sz="8" w:space="0" w:color="auto"/>
              <w:right w:val="single" w:sz="8" w:space="0" w:color="auto"/>
            </w:tcBorders>
            <w:shd w:val="clear" w:color="auto" w:fill="011C50"/>
            <w:noWrap/>
            <w:vAlign w:val="center"/>
            <w:hideMark/>
          </w:tcPr>
          <w:p w14:paraId="15B5F7A0" w14:textId="77777777" w:rsidR="00C5083A" w:rsidRPr="000925C8" w:rsidRDefault="00C5083A" w:rsidP="00933D9D">
            <w:pPr>
              <w:spacing w:beforeLines="30" w:before="72" w:afterLines="30" w:after="72"/>
              <w:jc w:val="both"/>
              <w:rPr>
                <w:b/>
                <w:bCs/>
                <w:color w:val="FFFFFF" w:themeColor="background1"/>
                <w:sz w:val="28"/>
                <w:szCs w:val="28"/>
              </w:rPr>
            </w:pPr>
            <w:r w:rsidRPr="000925C8">
              <w:rPr>
                <w:b/>
                <w:bCs/>
                <w:color w:val="FFFFFF" w:themeColor="background1"/>
                <w:sz w:val="28"/>
                <w:szCs w:val="28"/>
              </w:rPr>
              <w:lastRenderedPageBreak/>
              <w:t>2.6-</w:t>
            </w:r>
          </w:p>
        </w:tc>
        <w:tc>
          <w:tcPr>
            <w:tcW w:w="2121" w:type="dxa"/>
            <w:tcBorders>
              <w:top w:val="nil"/>
              <w:left w:val="nil"/>
              <w:bottom w:val="single" w:sz="8" w:space="0" w:color="auto"/>
              <w:right w:val="single" w:sz="8" w:space="0" w:color="auto"/>
            </w:tcBorders>
            <w:shd w:val="clear" w:color="auto" w:fill="auto"/>
            <w:noWrap/>
            <w:vAlign w:val="center"/>
            <w:hideMark/>
          </w:tcPr>
          <w:p w14:paraId="00E975F1" w14:textId="6A8AE158" w:rsidR="00C5083A" w:rsidRPr="00933D9D" w:rsidRDefault="00150627" w:rsidP="00933D9D">
            <w:pPr>
              <w:spacing w:beforeLines="30" w:before="72" w:afterLines="30" w:after="72"/>
              <w:jc w:val="both"/>
            </w:pPr>
            <w:r w:rsidRPr="00933D9D">
              <w:t>Bienes muebles, inmuebles e intangibles</w:t>
            </w:r>
          </w:p>
        </w:tc>
        <w:tc>
          <w:tcPr>
            <w:tcW w:w="2934" w:type="dxa"/>
            <w:tcBorders>
              <w:top w:val="nil"/>
              <w:left w:val="nil"/>
              <w:bottom w:val="single" w:sz="8" w:space="0" w:color="auto"/>
              <w:right w:val="single" w:sz="8" w:space="0" w:color="auto"/>
            </w:tcBorders>
            <w:shd w:val="clear" w:color="auto" w:fill="auto"/>
            <w:noWrap/>
            <w:vAlign w:val="center"/>
            <w:hideMark/>
          </w:tcPr>
          <w:p w14:paraId="175E569A" w14:textId="77777777" w:rsidR="00C5083A" w:rsidRPr="00933D9D" w:rsidRDefault="00C5083A" w:rsidP="00933D9D">
            <w:pPr>
              <w:spacing w:beforeLines="30" w:before="72" w:afterLines="30" w:after="72"/>
              <w:jc w:val="both"/>
            </w:pPr>
            <w:r w:rsidRPr="00933D9D">
              <w:t>23,369,073.00</w:t>
            </w:r>
          </w:p>
        </w:tc>
        <w:tc>
          <w:tcPr>
            <w:tcW w:w="1602" w:type="dxa"/>
            <w:tcBorders>
              <w:top w:val="nil"/>
              <w:left w:val="nil"/>
              <w:bottom w:val="single" w:sz="8" w:space="0" w:color="auto"/>
              <w:right w:val="single" w:sz="8" w:space="0" w:color="auto"/>
            </w:tcBorders>
            <w:shd w:val="clear" w:color="auto" w:fill="auto"/>
            <w:noWrap/>
            <w:vAlign w:val="center"/>
            <w:hideMark/>
          </w:tcPr>
          <w:p w14:paraId="192D0054" w14:textId="77777777" w:rsidR="00C5083A" w:rsidRPr="00933D9D" w:rsidRDefault="00C5083A" w:rsidP="00933D9D">
            <w:pPr>
              <w:spacing w:beforeLines="30" w:before="72" w:afterLines="30" w:after="72"/>
              <w:jc w:val="both"/>
            </w:pPr>
            <w:r w:rsidRPr="00933D9D">
              <w:t xml:space="preserve">0.96% </w:t>
            </w:r>
          </w:p>
        </w:tc>
      </w:tr>
      <w:tr w:rsidR="00933D9D" w:rsidRPr="00EE3FB3" w14:paraId="137CDBBC" w14:textId="77777777" w:rsidTr="000925C8">
        <w:trPr>
          <w:trHeight w:val="296"/>
        </w:trPr>
        <w:tc>
          <w:tcPr>
            <w:tcW w:w="998" w:type="dxa"/>
            <w:tcBorders>
              <w:top w:val="nil"/>
              <w:left w:val="single" w:sz="8" w:space="0" w:color="auto"/>
              <w:bottom w:val="single" w:sz="8" w:space="0" w:color="auto"/>
              <w:right w:val="single" w:sz="8" w:space="0" w:color="auto"/>
            </w:tcBorders>
            <w:shd w:val="clear" w:color="auto" w:fill="011C50"/>
            <w:noWrap/>
            <w:vAlign w:val="center"/>
            <w:hideMark/>
          </w:tcPr>
          <w:p w14:paraId="35C7A641" w14:textId="77777777" w:rsidR="00C5083A" w:rsidRPr="000925C8" w:rsidRDefault="00C5083A" w:rsidP="00933D9D">
            <w:pPr>
              <w:spacing w:beforeLines="30" w:before="72" w:afterLines="30" w:after="72"/>
              <w:jc w:val="both"/>
              <w:rPr>
                <w:b/>
                <w:bCs/>
                <w:color w:val="FFFFFF" w:themeColor="background1"/>
                <w:sz w:val="28"/>
                <w:szCs w:val="28"/>
              </w:rPr>
            </w:pPr>
            <w:r w:rsidRPr="000925C8">
              <w:rPr>
                <w:b/>
                <w:bCs/>
                <w:color w:val="FFFFFF" w:themeColor="background1"/>
                <w:sz w:val="28"/>
                <w:szCs w:val="28"/>
              </w:rPr>
              <w:t>2.7-</w:t>
            </w:r>
          </w:p>
        </w:tc>
        <w:tc>
          <w:tcPr>
            <w:tcW w:w="2121" w:type="dxa"/>
            <w:tcBorders>
              <w:top w:val="nil"/>
              <w:left w:val="nil"/>
              <w:bottom w:val="single" w:sz="8" w:space="0" w:color="auto"/>
              <w:right w:val="single" w:sz="8" w:space="0" w:color="auto"/>
            </w:tcBorders>
            <w:shd w:val="clear" w:color="auto" w:fill="auto"/>
            <w:noWrap/>
            <w:vAlign w:val="center"/>
            <w:hideMark/>
          </w:tcPr>
          <w:p w14:paraId="4741E740" w14:textId="6015F9BF" w:rsidR="00C5083A" w:rsidRPr="00933D9D" w:rsidRDefault="00150627" w:rsidP="00933D9D">
            <w:pPr>
              <w:spacing w:beforeLines="30" w:before="72" w:afterLines="30" w:after="72"/>
              <w:jc w:val="both"/>
            </w:pPr>
            <w:r w:rsidRPr="00933D9D">
              <w:t>Obras</w:t>
            </w:r>
          </w:p>
        </w:tc>
        <w:tc>
          <w:tcPr>
            <w:tcW w:w="2934" w:type="dxa"/>
            <w:tcBorders>
              <w:top w:val="nil"/>
              <w:left w:val="nil"/>
              <w:bottom w:val="single" w:sz="8" w:space="0" w:color="auto"/>
              <w:right w:val="single" w:sz="8" w:space="0" w:color="auto"/>
            </w:tcBorders>
            <w:shd w:val="clear" w:color="auto" w:fill="auto"/>
            <w:noWrap/>
            <w:vAlign w:val="center"/>
            <w:hideMark/>
          </w:tcPr>
          <w:p w14:paraId="465161B5" w14:textId="77777777" w:rsidR="00C5083A" w:rsidRPr="00933D9D" w:rsidRDefault="00C5083A" w:rsidP="00933D9D">
            <w:pPr>
              <w:spacing w:beforeLines="30" w:before="72" w:afterLines="30" w:after="72"/>
              <w:jc w:val="both"/>
            </w:pPr>
            <w:r w:rsidRPr="00933D9D">
              <w:t>42,412,149.00</w:t>
            </w:r>
          </w:p>
        </w:tc>
        <w:tc>
          <w:tcPr>
            <w:tcW w:w="1602" w:type="dxa"/>
            <w:tcBorders>
              <w:top w:val="nil"/>
              <w:left w:val="nil"/>
              <w:bottom w:val="single" w:sz="8" w:space="0" w:color="auto"/>
              <w:right w:val="single" w:sz="8" w:space="0" w:color="auto"/>
            </w:tcBorders>
            <w:shd w:val="clear" w:color="auto" w:fill="auto"/>
            <w:noWrap/>
            <w:vAlign w:val="center"/>
            <w:hideMark/>
          </w:tcPr>
          <w:p w14:paraId="3B1E4654" w14:textId="77777777" w:rsidR="00C5083A" w:rsidRPr="00933D9D" w:rsidRDefault="00C5083A" w:rsidP="00933D9D">
            <w:pPr>
              <w:spacing w:beforeLines="30" w:before="72" w:afterLines="30" w:after="72"/>
              <w:jc w:val="both"/>
            </w:pPr>
            <w:r w:rsidRPr="00933D9D">
              <w:t xml:space="preserve">1.74% </w:t>
            </w:r>
          </w:p>
        </w:tc>
      </w:tr>
      <w:tr w:rsidR="00933D9D" w:rsidRPr="00EE3FB3" w14:paraId="5F9F0226" w14:textId="77777777" w:rsidTr="000925C8">
        <w:trPr>
          <w:trHeight w:val="296"/>
        </w:trPr>
        <w:tc>
          <w:tcPr>
            <w:tcW w:w="3119" w:type="dxa"/>
            <w:gridSpan w:val="2"/>
            <w:tcBorders>
              <w:top w:val="single" w:sz="8" w:space="0" w:color="auto"/>
              <w:left w:val="single" w:sz="8" w:space="0" w:color="auto"/>
              <w:bottom w:val="single" w:sz="8" w:space="0" w:color="auto"/>
              <w:right w:val="single" w:sz="8" w:space="0" w:color="000000"/>
            </w:tcBorders>
            <w:shd w:val="clear" w:color="auto" w:fill="011C50"/>
            <w:noWrap/>
            <w:vAlign w:val="center"/>
            <w:hideMark/>
          </w:tcPr>
          <w:p w14:paraId="38067F42" w14:textId="77777777" w:rsidR="00C5083A" w:rsidRPr="00414465" w:rsidRDefault="00C5083A" w:rsidP="00933D9D">
            <w:pPr>
              <w:spacing w:beforeLines="30" w:before="72" w:afterLines="30" w:after="72"/>
              <w:jc w:val="both"/>
              <w:rPr>
                <w:b/>
                <w:bCs/>
                <w:color w:val="FFFFFF" w:themeColor="background1"/>
              </w:rPr>
            </w:pPr>
            <w:r w:rsidRPr="00414465">
              <w:rPr>
                <w:b/>
                <w:bCs/>
                <w:color w:val="FFFFFF" w:themeColor="background1"/>
              </w:rPr>
              <w:t xml:space="preserve"> Total, General</w:t>
            </w:r>
          </w:p>
        </w:tc>
        <w:tc>
          <w:tcPr>
            <w:tcW w:w="2934" w:type="dxa"/>
            <w:tcBorders>
              <w:top w:val="nil"/>
              <w:left w:val="nil"/>
              <w:bottom w:val="single" w:sz="8" w:space="0" w:color="auto"/>
              <w:right w:val="single" w:sz="8" w:space="0" w:color="auto"/>
            </w:tcBorders>
            <w:shd w:val="clear" w:color="auto" w:fill="011C50"/>
            <w:noWrap/>
            <w:vAlign w:val="center"/>
            <w:hideMark/>
          </w:tcPr>
          <w:p w14:paraId="6C4CD726" w14:textId="77777777" w:rsidR="00C5083A" w:rsidRPr="00414465" w:rsidRDefault="00C5083A" w:rsidP="00933D9D">
            <w:pPr>
              <w:spacing w:beforeLines="30" w:before="72" w:afterLines="30" w:after="72"/>
              <w:jc w:val="both"/>
              <w:rPr>
                <w:b/>
                <w:bCs/>
                <w:color w:val="FFFFFF" w:themeColor="background1"/>
              </w:rPr>
            </w:pPr>
            <w:r w:rsidRPr="00414465">
              <w:rPr>
                <w:b/>
                <w:bCs/>
                <w:color w:val="FFFFFF" w:themeColor="background1"/>
              </w:rPr>
              <w:t>2,441,330,769.00</w:t>
            </w:r>
          </w:p>
        </w:tc>
        <w:tc>
          <w:tcPr>
            <w:tcW w:w="1602" w:type="dxa"/>
            <w:tcBorders>
              <w:top w:val="nil"/>
              <w:left w:val="nil"/>
              <w:bottom w:val="single" w:sz="8" w:space="0" w:color="auto"/>
              <w:right w:val="single" w:sz="8" w:space="0" w:color="auto"/>
            </w:tcBorders>
            <w:shd w:val="clear" w:color="auto" w:fill="011C50"/>
            <w:noWrap/>
            <w:vAlign w:val="center"/>
            <w:hideMark/>
          </w:tcPr>
          <w:p w14:paraId="5AE6B448" w14:textId="77777777" w:rsidR="00C5083A" w:rsidRPr="00414465" w:rsidRDefault="00C5083A" w:rsidP="00933D9D">
            <w:pPr>
              <w:spacing w:beforeLines="30" w:before="72" w:afterLines="30" w:after="72"/>
              <w:jc w:val="both"/>
              <w:rPr>
                <w:b/>
                <w:bCs/>
                <w:color w:val="FFFFFF" w:themeColor="background1"/>
              </w:rPr>
            </w:pPr>
            <w:r w:rsidRPr="00414465">
              <w:rPr>
                <w:b/>
                <w:bCs/>
                <w:color w:val="FFFFFF" w:themeColor="background1"/>
              </w:rPr>
              <w:t>100%</w:t>
            </w:r>
          </w:p>
        </w:tc>
      </w:tr>
    </w:tbl>
    <w:p w14:paraId="72225D65" w14:textId="77777777" w:rsidR="00C5083A" w:rsidRPr="00414465" w:rsidRDefault="00C5083A" w:rsidP="00933D9D">
      <w:pPr>
        <w:spacing w:beforeLines="30" w:before="72" w:afterLines="30" w:after="72"/>
        <w:jc w:val="both"/>
        <w:rPr>
          <w:b/>
          <w:bCs/>
        </w:rPr>
      </w:pPr>
      <w:r w:rsidRPr="00414465">
        <w:rPr>
          <w:b/>
          <w:bCs/>
        </w:rPr>
        <w:t>Fuente: Sistema de Información de la Gestión Financiera (SIGEF).</w:t>
      </w:r>
    </w:p>
    <w:p w14:paraId="2B65D39E" w14:textId="77777777" w:rsidR="00C5083A" w:rsidRPr="00933D9D" w:rsidRDefault="00C5083A" w:rsidP="00933D9D">
      <w:pPr>
        <w:spacing w:beforeLines="30" w:before="72" w:afterLines="30" w:after="72"/>
        <w:jc w:val="both"/>
      </w:pPr>
    </w:p>
    <w:p w14:paraId="0FC2AFF9" w14:textId="300E8D2E" w:rsidR="00C5083A" w:rsidRPr="00933D9D" w:rsidRDefault="00C5083A" w:rsidP="00933D9D">
      <w:pPr>
        <w:spacing w:beforeLines="30" w:before="72" w:afterLines="30" w:after="72"/>
        <w:jc w:val="both"/>
      </w:pPr>
      <w:r w:rsidRPr="00933D9D">
        <w:t xml:space="preserve">Este cuadro muestra que la distribución de los recursos asignados a la SEDE del MINC, para el año 2023, se corresponden en un 35.82% para el pago de servicios personales; para contrataciones de servicios el 16.52%, el 1.65% para materiales y suministros, el 41.46% para transferencias corrientes, el 1.84% para transferencias de capital, 1.74% para la adquisición de bienes muebles, inmuebles e intangibles y el 1.74% para construcción de obras. </w:t>
      </w:r>
    </w:p>
    <w:p w14:paraId="1754840C" w14:textId="6A78A8F0" w:rsidR="00C5083A" w:rsidRPr="00933D9D" w:rsidRDefault="00C5083A" w:rsidP="00933D9D">
      <w:pPr>
        <w:spacing w:beforeLines="30" w:before="72" w:afterLines="30" w:after="72"/>
        <w:jc w:val="both"/>
      </w:pPr>
      <w:r w:rsidRPr="00933D9D">
        <w:t>Ejecución Presupuestaria</w:t>
      </w:r>
    </w:p>
    <w:p w14:paraId="089F4924" w14:textId="639D0699" w:rsidR="00A24DAE" w:rsidRPr="00933D9D" w:rsidRDefault="00C5083A" w:rsidP="00933D9D">
      <w:pPr>
        <w:spacing w:beforeLines="30" w:before="72" w:afterLines="30" w:after="72"/>
        <w:jc w:val="both"/>
        <w:sectPr w:rsidR="00A24DAE" w:rsidRPr="00933D9D" w:rsidSect="00454923">
          <w:pgSz w:w="11906" w:h="16838"/>
          <w:pgMar w:top="1440" w:right="2160" w:bottom="1440" w:left="1440" w:header="706" w:footer="130" w:gutter="0"/>
          <w:cols w:space="720"/>
        </w:sectPr>
      </w:pPr>
      <w:r w:rsidRPr="00933D9D">
        <w:t xml:space="preserve">Al día 20 de noviembre, la Ejecución Presupuestaria de la SEDE asciende al monto de </w:t>
      </w:r>
      <w:r w:rsidRPr="00414465">
        <w:rPr>
          <w:b/>
          <w:bCs/>
        </w:rPr>
        <w:t>RD$1,993,173,171.79</w:t>
      </w:r>
      <w:r w:rsidRPr="00933D9D">
        <w:t xml:space="preserve">, este valor representa un Nivel de ejecución equivalente al 81.64%, y una proyección desde el 21 de noviembre al 31 diciembre por un valor </w:t>
      </w:r>
      <w:r w:rsidRPr="00414465">
        <w:rPr>
          <w:b/>
          <w:bCs/>
        </w:rPr>
        <w:t>RD$2,437,296,943.25</w:t>
      </w:r>
      <w:r w:rsidRPr="00933D9D">
        <w:t xml:space="preserve">, el cual representa un valor porcentual de 99.83%, del presupuesto vigente </w:t>
      </w:r>
      <w:r w:rsidRPr="00414465">
        <w:rPr>
          <w:b/>
          <w:bCs/>
        </w:rPr>
        <w:t>RD$2,441,330,769.00,</w:t>
      </w:r>
      <w:r w:rsidRPr="00933D9D">
        <w:t xml:space="preserve"> cómo se presenta en siguiente cuadro el cual muestra la distribución del Nivel de Ejecución Presupuestaria de la SEDE del MINC y su proyección al 31 de diciembre, conforme al objeto del gasto y su respectivo porcentaje.</w:t>
      </w:r>
    </w:p>
    <w:p w14:paraId="5EAEC3F2" w14:textId="6D2E6884" w:rsidR="005218CA" w:rsidRPr="00933D9D" w:rsidRDefault="005218CA" w:rsidP="00933D9D">
      <w:pPr>
        <w:spacing w:beforeLines="30" w:before="72" w:afterLines="30" w:after="72"/>
        <w:jc w:val="both"/>
      </w:pPr>
    </w:p>
    <w:p w14:paraId="4B25D2E0" w14:textId="3C4BD7AC" w:rsidR="00C5083A" w:rsidRPr="00414465" w:rsidRDefault="00634996" w:rsidP="00933D9D">
      <w:pPr>
        <w:spacing w:beforeLines="30" w:before="72" w:afterLines="30" w:after="72"/>
        <w:jc w:val="both"/>
        <w:rPr>
          <w:b/>
          <w:bCs/>
        </w:rPr>
      </w:pPr>
      <w:r w:rsidRPr="00414465">
        <w:rPr>
          <w:b/>
          <w:bCs/>
        </w:rPr>
        <w:t xml:space="preserve">Cuadro 5. </w:t>
      </w:r>
      <w:r w:rsidR="00C5083A" w:rsidRPr="00414465">
        <w:rPr>
          <w:b/>
          <w:bCs/>
        </w:rPr>
        <w:t>Ejecución Presupuestaria al 20 de noviembre y proyectada desde el 21 de noviembre al 31 de diciembre 2023</w:t>
      </w:r>
    </w:p>
    <w:tbl>
      <w:tblPr>
        <w:tblW w:w="143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77"/>
        <w:gridCol w:w="2160"/>
        <w:gridCol w:w="2288"/>
        <w:gridCol w:w="2288"/>
        <w:gridCol w:w="2288"/>
        <w:gridCol w:w="2961"/>
        <w:gridCol w:w="1422"/>
      </w:tblGrid>
      <w:tr w:rsidR="00634996" w:rsidRPr="00933D9D" w14:paraId="08CEBB02" w14:textId="77777777" w:rsidTr="00933D9D">
        <w:trPr>
          <w:trHeight w:val="1543"/>
          <w:tblHeader/>
        </w:trPr>
        <w:tc>
          <w:tcPr>
            <w:tcW w:w="977" w:type="dxa"/>
            <w:shd w:val="clear" w:color="auto" w:fill="011C50"/>
            <w:noWrap/>
            <w:vAlign w:val="center"/>
            <w:hideMark/>
          </w:tcPr>
          <w:p w14:paraId="555DF6F5" w14:textId="77777777" w:rsidR="00634996" w:rsidRPr="00634996" w:rsidRDefault="00634996" w:rsidP="00933D9D">
            <w:pPr>
              <w:spacing w:beforeLines="30" w:before="72" w:afterLines="30" w:after="72"/>
              <w:jc w:val="both"/>
              <w:rPr>
                <w:b/>
                <w:bCs/>
                <w:color w:val="FFFFFF" w:themeColor="background1"/>
                <w:sz w:val="28"/>
                <w:szCs w:val="28"/>
              </w:rPr>
            </w:pPr>
            <w:r w:rsidRPr="00634996">
              <w:rPr>
                <w:b/>
                <w:bCs/>
                <w:color w:val="FFFFFF" w:themeColor="background1"/>
                <w:sz w:val="28"/>
                <w:szCs w:val="28"/>
              </w:rPr>
              <w:t>Objeto</w:t>
            </w:r>
          </w:p>
        </w:tc>
        <w:tc>
          <w:tcPr>
            <w:tcW w:w="2160" w:type="dxa"/>
            <w:shd w:val="clear" w:color="auto" w:fill="011C50"/>
            <w:noWrap/>
            <w:vAlign w:val="center"/>
            <w:hideMark/>
          </w:tcPr>
          <w:p w14:paraId="10D7FE35" w14:textId="77777777" w:rsidR="00634996" w:rsidRPr="00634996" w:rsidRDefault="00634996" w:rsidP="00933D9D">
            <w:pPr>
              <w:spacing w:beforeLines="30" w:before="72" w:afterLines="30" w:after="72"/>
              <w:jc w:val="both"/>
              <w:rPr>
                <w:b/>
                <w:bCs/>
                <w:color w:val="FFFFFF" w:themeColor="background1"/>
                <w:sz w:val="28"/>
                <w:szCs w:val="28"/>
              </w:rPr>
            </w:pPr>
            <w:r w:rsidRPr="00634996">
              <w:rPr>
                <w:b/>
                <w:bCs/>
                <w:color w:val="FFFFFF" w:themeColor="background1"/>
                <w:sz w:val="28"/>
                <w:szCs w:val="28"/>
              </w:rPr>
              <w:t>Detalle</w:t>
            </w:r>
          </w:p>
        </w:tc>
        <w:tc>
          <w:tcPr>
            <w:tcW w:w="2288" w:type="dxa"/>
            <w:shd w:val="clear" w:color="auto" w:fill="011C50"/>
            <w:vAlign w:val="center"/>
            <w:hideMark/>
          </w:tcPr>
          <w:p w14:paraId="493FEBA1" w14:textId="77777777" w:rsidR="00634996" w:rsidRPr="00634996" w:rsidRDefault="00634996" w:rsidP="00933D9D">
            <w:pPr>
              <w:spacing w:beforeLines="30" w:before="72" w:afterLines="30" w:after="72"/>
              <w:jc w:val="both"/>
              <w:rPr>
                <w:b/>
                <w:bCs/>
                <w:color w:val="FFFFFF" w:themeColor="background1"/>
                <w:sz w:val="28"/>
                <w:szCs w:val="28"/>
              </w:rPr>
            </w:pPr>
            <w:r w:rsidRPr="00634996">
              <w:rPr>
                <w:b/>
                <w:bCs/>
                <w:color w:val="FFFFFF" w:themeColor="background1"/>
                <w:sz w:val="28"/>
                <w:szCs w:val="28"/>
              </w:rPr>
              <w:t xml:space="preserve">Presupuesto Aprobado 01 </w:t>
            </w:r>
            <w:proofErr w:type="gramStart"/>
            <w:r w:rsidRPr="00634996">
              <w:rPr>
                <w:b/>
                <w:bCs/>
                <w:color w:val="FFFFFF" w:themeColor="background1"/>
                <w:sz w:val="28"/>
                <w:szCs w:val="28"/>
              </w:rPr>
              <w:t>Enero</w:t>
            </w:r>
            <w:proofErr w:type="gramEnd"/>
            <w:r w:rsidRPr="00634996">
              <w:rPr>
                <w:b/>
                <w:bCs/>
                <w:color w:val="FFFFFF" w:themeColor="background1"/>
                <w:sz w:val="28"/>
                <w:szCs w:val="28"/>
              </w:rPr>
              <w:t xml:space="preserve"> (RD $)</w:t>
            </w:r>
          </w:p>
        </w:tc>
        <w:tc>
          <w:tcPr>
            <w:tcW w:w="2288" w:type="dxa"/>
            <w:shd w:val="clear" w:color="auto" w:fill="011C50"/>
            <w:vAlign w:val="center"/>
            <w:hideMark/>
          </w:tcPr>
          <w:p w14:paraId="343F580E" w14:textId="77777777" w:rsidR="00634996" w:rsidRPr="00634996" w:rsidRDefault="00634996" w:rsidP="00933D9D">
            <w:pPr>
              <w:spacing w:beforeLines="30" w:before="72" w:afterLines="30" w:after="72"/>
              <w:jc w:val="both"/>
              <w:rPr>
                <w:b/>
                <w:bCs/>
                <w:color w:val="FFFFFF" w:themeColor="background1"/>
                <w:sz w:val="28"/>
                <w:szCs w:val="28"/>
              </w:rPr>
            </w:pPr>
            <w:r w:rsidRPr="00634996">
              <w:rPr>
                <w:b/>
                <w:bCs/>
                <w:color w:val="FFFFFF" w:themeColor="background1"/>
                <w:sz w:val="28"/>
                <w:szCs w:val="28"/>
              </w:rPr>
              <w:t>Presupuesto Vigente al 20 de noviembre (RD$)</w:t>
            </w:r>
          </w:p>
        </w:tc>
        <w:tc>
          <w:tcPr>
            <w:tcW w:w="2288" w:type="dxa"/>
            <w:shd w:val="clear" w:color="auto" w:fill="011C50"/>
            <w:vAlign w:val="center"/>
            <w:hideMark/>
          </w:tcPr>
          <w:p w14:paraId="7D21DF62" w14:textId="77777777" w:rsidR="00634996" w:rsidRPr="00634996" w:rsidRDefault="00634996" w:rsidP="00933D9D">
            <w:pPr>
              <w:spacing w:beforeLines="30" w:before="72" w:afterLines="30" w:after="72"/>
              <w:jc w:val="both"/>
              <w:rPr>
                <w:b/>
                <w:bCs/>
                <w:color w:val="FFFFFF" w:themeColor="background1"/>
                <w:sz w:val="28"/>
                <w:szCs w:val="28"/>
              </w:rPr>
            </w:pPr>
            <w:r w:rsidRPr="00634996">
              <w:rPr>
                <w:b/>
                <w:bCs/>
                <w:color w:val="FFFFFF" w:themeColor="background1"/>
                <w:sz w:val="28"/>
                <w:szCs w:val="28"/>
              </w:rPr>
              <w:t>Presupuesto ejecutado desde el 01 de enero al 20 de noviembre (RD$)</w:t>
            </w:r>
          </w:p>
        </w:tc>
        <w:tc>
          <w:tcPr>
            <w:tcW w:w="2961" w:type="dxa"/>
            <w:shd w:val="clear" w:color="auto" w:fill="011C50"/>
            <w:vAlign w:val="center"/>
            <w:hideMark/>
          </w:tcPr>
          <w:p w14:paraId="1783ABB0" w14:textId="77777777" w:rsidR="00634996" w:rsidRPr="00634996" w:rsidRDefault="00634996" w:rsidP="00933D9D">
            <w:pPr>
              <w:spacing w:beforeLines="30" w:before="72" w:afterLines="30" w:after="72"/>
              <w:jc w:val="both"/>
              <w:rPr>
                <w:b/>
                <w:bCs/>
                <w:color w:val="FFFFFF" w:themeColor="background1"/>
                <w:sz w:val="28"/>
                <w:szCs w:val="28"/>
              </w:rPr>
            </w:pPr>
            <w:r w:rsidRPr="00634996">
              <w:rPr>
                <w:b/>
                <w:bCs/>
                <w:color w:val="FFFFFF" w:themeColor="background1"/>
                <w:sz w:val="28"/>
                <w:szCs w:val="28"/>
              </w:rPr>
              <w:t>Presupuesto proyectado desde el 21 de noviembre al 31 de diciembre (RD$)</w:t>
            </w:r>
          </w:p>
        </w:tc>
        <w:tc>
          <w:tcPr>
            <w:tcW w:w="1422" w:type="dxa"/>
            <w:shd w:val="clear" w:color="auto" w:fill="011C50"/>
            <w:vAlign w:val="center"/>
            <w:hideMark/>
          </w:tcPr>
          <w:p w14:paraId="315E46CC" w14:textId="77777777" w:rsidR="00634996" w:rsidRPr="00634996" w:rsidRDefault="00634996" w:rsidP="00933D9D">
            <w:pPr>
              <w:spacing w:beforeLines="30" w:before="72" w:afterLines="30" w:after="72"/>
              <w:jc w:val="both"/>
              <w:rPr>
                <w:b/>
                <w:bCs/>
                <w:color w:val="FFFFFF" w:themeColor="background1"/>
                <w:sz w:val="28"/>
                <w:szCs w:val="28"/>
              </w:rPr>
            </w:pPr>
            <w:r w:rsidRPr="00634996">
              <w:rPr>
                <w:b/>
                <w:bCs/>
                <w:color w:val="FFFFFF" w:themeColor="background1"/>
                <w:sz w:val="28"/>
                <w:szCs w:val="28"/>
              </w:rPr>
              <w:t>Total</w:t>
            </w:r>
          </w:p>
        </w:tc>
      </w:tr>
      <w:tr w:rsidR="00A24DAE" w:rsidRPr="00933D9D" w14:paraId="6B46DAFC" w14:textId="77777777" w:rsidTr="00933D9D">
        <w:trPr>
          <w:trHeight w:val="1032"/>
        </w:trPr>
        <w:tc>
          <w:tcPr>
            <w:tcW w:w="977" w:type="dxa"/>
            <w:shd w:val="clear" w:color="auto" w:fill="011C50"/>
            <w:noWrap/>
            <w:vAlign w:val="center"/>
            <w:hideMark/>
          </w:tcPr>
          <w:p w14:paraId="7DE8E65B" w14:textId="77777777" w:rsidR="00634996" w:rsidRPr="000925C8" w:rsidRDefault="00634996" w:rsidP="00933D9D">
            <w:pPr>
              <w:spacing w:beforeLines="30" w:before="72" w:afterLines="30" w:after="72"/>
              <w:jc w:val="both"/>
              <w:rPr>
                <w:b/>
                <w:bCs/>
                <w:color w:val="FFFFFF" w:themeColor="background1"/>
                <w:sz w:val="28"/>
                <w:szCs w:val="28"/>
              </w:rPr>
            </w:pPr>
            <w:r w:rsidRPr="000925C8">
              <w:rPr>
                <w:b/>
                <w:bCs/>
                <w:color w:val="FFFFFF" w:themeColor="background1"/>
                <w:sz w:val="28"/>
                <w:szCs w:val="28"/>
              </w:rPr>
              <w:t>2.1-</w:t>
            </w:r>
          </w:p>
        </w:tc>
        <w:tc>
          <w:tcPr>
            <w:tcW w:w="2160" w:type="dxa"/>
            <w:shd w:val="clear" w:color="auto" w:fill="auto"/>
            <w:vAlign w:val="center"/>
            <w:hideMark/>
          </w:tcPr>
          <w:p w14:paraId="6ADA3ED2" w14:textId="77777777" w:rsidR="00634996" w:rsidRPr="00634996" w:rsidRDefault="00634996" w:rsidP="00933D9D">
            <w:pPr>
              <w:spacing w:beforeLines="30" w:before="72" w:afterLines="30" w:after="72"/>
              <w:jc w:val="both"/>
            </w:pPr>
            <w:r w:rsidRPr="00634996">
              <w:t>Remuneraciones y contribuciones</w:t>
            </w:r>
          </w:p>
        </w:tc>
        <w:tc>
          <w:tcPr>
            <w:tcW w:w="2288" w:type="dxa"/>
            <w:shd w:val="clear" w:color="auto" w:fill="auto"/>
            <w:noWrap/>
            <w:vAlign w:val="center"/>
            <w:hideMark/>
          </w:tcPr>
          <w:p w14:paraId="51A8F19A" w14:textId="77777777" w:rsidR="00634996" w:rsidRPr="00634996" w:rsidRDefault="00634996" w:rsidP="00933D9D">
            <w:pPr>
              <w:spacing w:beforeLines="30" w:before="72" w:afterLines="30" w:after="72"/>
              <w:jc w:val="both"/>
            </w:pPr>
            <w:r w:rsidRPr="00634996">
              <w:t>686,419,278.00</w:t>
            </w:r>
          </w:p>
        </w:tc>
        <w:tc>
          <w:tcPr>
            <w:tcW w:w="2288" w:type="dxa"/>
            <w:shd w:val="clear" w:color="auto" w:fill="auto"/>
            <w:noWrap/>
            <w:vAlign w:val="center"/>
            <w:hideMark/>
          </w:tcPr>
          <w:p w14:paraId="59498FC3" w14:textId="77777777" w:rsidR="00634996" w:rsidRPr="00634996" w:rsidRDefault="00634996" w:rsidP="00933D9D">
            <w:pPr>
              <w:spacing w:beforeLines="30" w:before="72" w:afterLines="30" w:after="72"/>
              <w:jc w:val="both"/>
            </w:pPr>
            <w:r w:rsidRPr="00634996">
              <w:t>874,592,681.09</w:t>
            </w:r>
          </w:p>
        </w:tc>
        <w:tc>
          <w:tcPr>
            <w:tcW w:w="2288" w:type="dxa"/>
            <w:shd w:val="clear" w:color="auto" w:fill="auto"/>
            <w:noWrap/>
            <w:vAlign w:val="center"/>
            <w:hideMark/>
          </w:tcPr>
          <w:p w14:paraId="761D1E7A" w14:textId="77777777" w:rsidR="00634996" w:rsidRPr="00634996" w:rsidRDefault="00634996" w:rsidP="00933D9D">
            <w:pPr>
              <w:spacing w:beforeLines="30" w:before="72" w:afterLines="30" w:after="72"/>
              <w:jc w:val="both"/>
            </w:pPr>
            <w:r w:rsidRPr="00634996">
              <w:t>733,664,791.61</w:t>
            </w:r>
          </w:p>
        </w:tc>
        <w:tc>
          <w:tcPr>
            <w:tcW w:w="2961" w:type="dxa"/>
            <w:shd w:val="clear" w:color="auto" w:fill="auto"/>
            <w:noWrap/>
            <w:vAlign w:val="center"/>
            <w:hideMark/>
          </w:tcPr>
          <w:p w14:paraId="56272B13" w14:textId="77777777" w:rsidR="00634996" w:rsidRPr="00634996" w:rsidRDefault="00634996" w:rsidP="00933D9D">
            <w:pPr>
              <w:spacing w:beforeLines="30" w:before="72" w:afterLines="30" w:after="72"/>
              <w:jc w:val="both"/>
            </w:pPr>
            <w:r w:rsidRPr="00634996">
              <w:t>874,592,681.09</w:t>
            </w:r>
          </w:p>
        </w:tc>
        <w:tc>
          <w:tcPr>
            <w:tcW w:w="1422" w:type="dxa"/>
            <w:shd w:val="clear" w:color="auto" w:fill="auto"/>
            <w:noWrap/>
            <w:vAlign w:val="center"/>
            <w:hideMark/>
          </w:tcPr>
          <w:p w14:paraId="37AC6260" w14:textId="77777777" w:rsidR="00634996" w:rsidRPr="00634996" w:rsidRDefault="00634996" w:rsidP="00933D9D">
            <w:pPr>
              <w:spacing w:beforeLines="30" w:before="72" w:afterLines="30" w:after="72"/>
              <w:jc w:val="both"/>
            </w:pPr>
            <w:r w:rsidRPr="00634996">
              <w:t>100%</w:t>
            </w:r>
          </w:p>
        </w:tc>
      </w:tr>
      <w:tr w:rsidR="00A24DAE" w:rsidRPr="00933D9D" w14:paraId="61252025" w14:textId="77777777" w:rsidTr="00933D9D">
        <w:trPr>
          <w:trHeight w:val="1032"/>
        </w:trPr>
        <w:tc>
          <w:tcPr>
            <w:tcW w:w="977" w:type="dxa"/>
            <w:shd w:val="clear" w:color="auto" w:fill="011C50"/>
            <w:noWrap/>
            <w:vAlign w:val="center"/>
            <w:hideMark/>
          </w:tcPr>
          <w:p w14:paraId="184BD4C9" w14:textId="77777777" w:rsidR="00634996" w:rsidRPr="000925C8" w:rsidRDefault="00634996" w:rsidP="00933D9D">
            <w:pPr>
              <w:spacing w:beforeLines="30" w:before="72" w:afterLines="30" w:after="72"/>
              <w:jc w:val="both"/>
              <w:rPr>
                <w:b/>
                <w:bCs/>
                <w:color w:val="FFFFFF" w:themeColor="background1"/>
                <w:sz w:val="28"/>
                <w:szCs w:val="28"/>
              </w:rPr>
            </w:pPr>
            <w:r w:rsidRPr="000925C8">
              <w:rPr>
                <w:b/>
                <w:bCs/>
                <w:color w:val="FFFFFF" w:themeColor="background1"/>
                <w:sz w:val="28"/>
                <w:szCs w:val="28"/>
              </w:rPr>
              <w:t>2.2-</w:t>
            </w:r>
          </w:p>
        </w:tc>
        <w:tc>
          <w:tcPr>
            <w:tcW w:w="2160" w:type="dxa"/>
            <w:shd w:val="clear" w:color="auto" w:fill="auto"/>
            <w:vAlign w:val="center"/>
            <w:hideMark/>
          </w:tcPr>
          <w:p w14:paraId="302ED167" w14:textId="77777777" w:rsidR="00634996" w:rsidRPr="00634996" w:rsidRDefault="00634996" w:rsidP="00933D9D">
            <w:pPr>
              <w:spacing w:beforeLines="30" w:before="72" w:afterLines="30" w:after="72"/>
              <w:jc w:val="both"/>
            </w:pPr>
            <w:r w:rsidRPr="00634996">
              <w:t>Contratación de servicios</w:t>
            </w:r>
          </w:p>
        </w:tc>
        <w:tc>
          <w:tcPr>
            <w:tcW w:w="2288" w:type="dxa"/>
            <w:shd w:val="clear" w:color="auto" w:fill="auto"/>
            <w:noWrap/>
            <w:vAlign w:val="center"/>
            <w:hideMark/>
          </w:tcPr>
          <w:p w14:paraId="0F24209B" w14:textId="77777777" w:rsidR="00634996" w:rsidRPr="00634996" w:rsidRDefault="00634996" w:rsidP="00933D9D">
            <w:pPr>
              <w:spacing w:beforeLines="30" w:before="72" w:afterLines="30" w:after="72"/>
              <w:jc w:val="both"/>
            </w:pPr>
            <w:r w:rsidRPr="00634996">
              <w:t>358,123,507.00</w:t>
            </w:r>
          </w:p>
        </w:tc>
        <w:tc>
          <w:tcPr>
            <w:tcW w:w="2288" w:type="dxa"/>
            <w:shd w:val="clear" w:color="auto" w:fill="auto"/>
            <w:noWrap/>
            <w:vAlign w:val="center"/>
            <w:hideMark/>
          </w:tcPr>
          <w:p w14:paraId="78039905" w14:textId="77777777" w:rsidR="00634996" w:rsidRPr="00634996" w:rsidRDefault="00634996" w:rsidP="00933D9D">
            <w:pPr>
              <w:spacing w:beforeLines="30" w:before="72" w:afterLines="30" w:after="72"/>
              <w:jc w:val="both"/>
            </w:pPr>
            <w:r w:rsidRPr="00634996">
              <w:t>403,374,881.91</w:t>
            </w:r>
          </w:p>
        </w:tc>
        <w:tc>
          <w:tcPr>
            <w:tcW w:w="2288" w:type="dxa"/>
            <w:shd w:val="clear" w:color="auto" w:fill="auto"/>
            <w:noWrap/>
            <w:vAlign w:val="center"/>
            <w:hideMark/>
          </w:tcPr>
          <w:p w14:paraId="3D12564B" w14:textId="77777777" w:rsidR="00634996" w:rsidRPr="00634996" w:rsidRDefault="00634996" w:rsidP="00933D9D">
            <w:pPr>
              <w:spacing w:beforeLines="30" w:before="72" w:afterLines="30" w:after="72"/>
              <w:jc w:val="both"/>
            </w:pPr>
            <w:r w:rsidRPr="00634996">
              <w:t>296,533,776.40</w:t>
            </w:r>
          </w:p>
        </w:tc>
        <w:tc>
          <w:tcPr>
            <w:tcW w:w="2961" w:type="dxa"/>
            <w:shd w:val="clear" w:color="auto" w:fill="auto"/>
            <w:noWrap/>
            <w:vAlign w:val="center"/>
            <w:hideMark/>
          </w:tcPr>
          <w:p w14:paraId="0385504B" w14:textId="77777777" w:rsidR="00634996" w:rsidRPr="00634996" w:rsidRDefault="00634996" w:rsidP="00933D9D">
            <w:pPr>
              <w:spacing w:beforeLines="30" w:before="72" w:afterLines="30" w:after="72"/>
              <w:jc w:val="both"/>
            </w:pPr>
            <w:r w:rsidRPr="00634996">
              <w:t>399,699,435.83</w:t>
            </w:r>
          </w:p>
        </w:tc>
        <w:tc>
          <w:tcPr>
            <w:tcW w:w="1422" w:type="dxa"/>
            <w:shd w:val="clear" w:color="auto" w:fill="auto"/>
            <w:noWrap/>
            <w:vAlign w:val="center"/>
            <w:hideMark/>
          </w:tcPr>
          <w:p w14:paraId="2C6606F1" w14:textId="77777777" w:rsidR="00634996" w:rsidRPr="00634996" w:rsidRDefault="00634996" w:rsidP="00933D9D">
            <w:pPr>
              <w:spacing w:beforeLines="30" w:before="72" w:afterLines="30" w:after="72"/>
              <w:jc w:val="both"/>
            </w:pPr>
            <w:r w:rsidRPr="00634996">
              <w:t>99.09%</w:t>
            </w:r>
          </w:p>
        </w:tc>
      </w:tr>
      <w:tr w:rsidR="00A24DAE" w:rsidRPr="00933D9D" w14:paraId="5050D277" w14:textId="77777777" w:rsidTr="00933D9D">
        <w:trPr>
          <w:trHeight w:val="1032"/>
        </w:trPr>
        <w:tc>
          <w:tcPr>
            <w:tcW w:w="977" w:type="dxa"/>
            <w:shd w:val="clear" w:color="auto" w:fill="011C50"/>
            <w:noWrap/>
            <w:vAlign w:val="center"/>
            <w:hideMark/>
          </w:tcPr>
          <w:p w14:paraId="684F080D" w14:textId="77777777" w:rsidR="00634996" w:rsidRPr="000925C8" w:rsidRDefault="00634996" w:rsidP="00933D9D">
            <w:pPr>
              <w:spacing w:beforeLines="30" w:before="72" w:afterLines="30" w:after="72"/>
              <w:jc w:val="both"/>
              <w:rPr>
                <w:b/>
                <w:bCs/>
                <w:color w:val="FFFFFF" w:themeColor="background1"/>
                <w:sz w:val="28"/>
                <w:szCs w:val="28"/>
              </w:rPr>
            </w:pPr>
            <w:r w:rsidRPr="000925C8">
              <w:rPr>
                <w:b/>
                <w:bCs/>
                <w:color w:val="FFFFFF" w:themeColor="background1"/>
                <w:sz w:val="28"/>
                <w:szCs w:val="28"/>
              </w:rPr>
              <w:t>2.3-</w:t>
            </w:r>
          </w:p>
        </w:tc>
        <w:tc>
          <w:tcPr>
            <w:tcW w:w="2160" w:type="dxa"/>
            <w:shd w:val="clear" w:color="auto" w:fill="auto"/>
            <w:vAlign w:val="center"/>
            <w:hideMark/>
          </w:tcPr>
          <w:p w14:paraId="3AF4C80B" w14:textId="77777777" w:rsidR="00634996" w:rsidRPr="00634996" w:rsidRDefault="00634996" w:rsidP="00933D9D">
            <w:pPr>
              <w:spacing w:beforeLines="30" w:before="72" w:afterLines="30" w:after="72"/>
              <w:jc w:val="both"/>
            </w:pPr>
            <w:r w:rsidRPr="00634996">
              <w:t>Materiales y suministros</w:t>
            </w:r>
          </w:p>
        </w:tc>
        <w:tc>
          <w:tcPr>
            <w:tcW w:w="2288" w:type="dxa"/>
            <w:shd w:val="clear" w:color="auto" w:fill="auto"/>
            <w:noWrap/>
            <w:vAlign w:val="center"/>
            <w:hideMark/>
          </w:tcPr>
          <w:p w14:paraId="5BAB285C" w14:textId="77777777" w:rsidR="00634996" w:rsidRPr="00634996" w:rsidRDefault="00634996" w:rsidP="00933D9D">
            <w:pPr>
              <w:spacing w:beforeLines="30" w:before="72" w:afterLines="30" w:after="72"/>
              <w:jc w:val="both"/>
            </w:pPr>
            <w:r w:rsidRPr="00634996">
              <w:t>39,175,000.00</w:t>
            </w:r>
          </w:p>
        </w:tc>
        <w:tc>
          <w:tcPr>
            <w:tcW w:w="2288" w:type="dxa"/>
            <w:shd w:val="clear" w:color="auto" w:fill="auto"/>
            <w:noWrap/>
            <w:vAlign w:val="center"/>
            <w:hideMark/>
          </w:tcPr>
          <w:p w14:paraId="50382D82" w14:textId="77777777" w:rsidR="00634996" w:rsidRPr="00634996" w:rsidRDefault="00634996" w:rsidP="00933D9D">
            <w:pPr>
              <w:spacing w:beforeLines="30" w:before="72" w:afterLines="30" w:after="72"/>
              <w:jc w:val="both"/>
            </w:pPr>
            <w:r w:rsidRPr="00634996">
              <w:t>40,307,533.00</w:t>
            </w:r>
          </w:p>
        </w:tc>
        <w:tc>
          <w:tcPr>
            <w:tcW w:w="2288" w:type="dxa"/>
            <w:shd w:val="clear" w:color="auto" w:fill="auto"/>
            <w:noWrap/>
            <w:vAlign w:val="center"/>
            <w:hideMark/>
          </w:tcPr>
          <w:p w14:paraId="1636B723" w14:textId="77777777" w:rsidR="00634996" w:rsidRPr="00634996" w:rsidRDefault="00634996" w:rsidP="00933D9D">
            <w:pPr>
              <w:spacing w:beforeLines="30" w:before="72" w:afterLines="30" w:after="72"/>
              <w:jc w:val="both"/>
            </w:pPr>
            <w:r w:rsidRPr="00634996">
              <w:t>26,472,293.65</w:t>
            </w:r>
          </w:p>
        </w:tc>
        <w:tc>
          <w:tcPr>
            <w:tcW w:w="2961" w:type="dxa"/>
            <w:shd w:val="clear" w:color="auto" w:fill="auto"/>
            <w:noWrap/>
            <w:vAlign w:val="center"/>
            <w:hideMark/>
          </w:tcPr>
          <w:p w14:paraId="4C1C6433" w14:textId="77777777" w:rsidR="00634996" w:rsidRPr="00634996" w:rsidRDefault="00634996" w:rsidP="00933D9D">
            <w:pPr>
              <w:spacing w:beforeLines="30" w:before="72" w:afterLines="30" w:after="72"/>
              <w:jc w:val="both"/>
            </w:pPr>
            <w:r w:rsidRPr="00634996">
              <w:t>39,949,153.33</w:t>
            </w:r>
          </w:p>
        </w:tc>
        <w:tc>
          <w:tcPr>
            <w:tcW w:w="1422" w:type="dxa"/>
            <w:shd w:val="clear" w:color="auto" w:fill="auto"/>
            <w:noWrap/>
            <w:vAlign w:val="center"/>
            <w:hideMark/>
          </w:tcPr>
          <w:p w14:paraId="783CD1FD" w14:textId="77777777" w:rsidR="00634996" w:rsidRPr="00634996" w:rsidRDefault="00634996" w:rsidP="00933D9D">
            <w:pPr>
              <w:spacing w:beforeLines="30" w:before="72" w:afterLines="30" w:after="72"/>
              <w:jc w:val="both"/>
            </w:pPr>
            <w:r w:rsidRPr="00634996">
              <w:t>99.11%</w:t>
            </w:r>
          </w:p>
        </w:tc>
      </w:tr>
      <w:tr w:rsidR="00A24DAE" w:rsidRPr="00933D9D" w14:paraId="5DA8627D" w14:textId="77777777" w:rsidTr="00933D9D">
        <w:trPr>
          <w:trHeight w:val="1032"/>
        </w:trPr>
        <w:tc>
          <w:tcPr>
            <w:tcW w:w="977" w:type="dxa"/>
            <w:shd w:val="clear" w:color="auto" w:fill="011C50"/>
            <w:noWrap/>
            <w:vAlign w:val="center"/>
            <w:hideMark/>
          </w:tcPr>
          <w:p w14:paraId="47A70D4D" w14:textId="77777777" w:rsidR="00634996" w:rsidRPr="000925C8" w:rsidRDefault="00634996" w:rsidP="00933D9D">
            <w:pPr>
              <w:spacing w:beforeLines="30" w:before="72" w:afterLines="30" w:after="72"/>
              <w:jc w:val="both"/>
              <w:rPr>
                <w:b/>
                <w:bCs/>
                <w:color w:val="FFFFFF" w:themeColor="background1"/>
                <w:sz w:val="28"/>
                <w:szCs w:val="28"/>
              </w:rPr>
            </w:pPr>
            <w:r w:rsidRPr="000925C8">
              <w:rPr>
                <w:b/>
                <w:bCs/>
                <w:color w:val="FFFFFF" w:themeColor="background1"/>
                <w:sz w:val="28"/>
                <w:szCs w:val="28"/>
              </w:rPr>
              <w:t>2.4-</w:t>
            </w:r>
          </w:p>
        </w:tc>
        <w:tc>
          <w:tcPr>
            <w:tcW w:w="2160" w:type="dxa"/>
            <w:shd w:val="clear" w:color="auto" w:fill="auto"/>
            <w:vAlign w:val="center"/>
            <w:hideMark/>
          </w:tcPr>
          <w:p w14:paraId="6EB6164A" w14:textId="77777777" w:rsidR="00634996" w:rsidRPr="00634996" w:rsidRDefault="00634996" w:rsidP="00933D9D">
            <w:pPr>
              <w:spacing w:beforeLines="30" w:before="72" w:afterLines="30" w:after="72"/>
              <w:jc w:val="both"/>
            </w:pPr>
            <w:r w:rsidRPr="00634996">
              <w:t>Transferencias corrientes</w:t>
            </w:r>
          </w:p>
        </w:tc>
        <w:tc>
          <w:tcPr>
            <w:tcW w:w="2288" w:type="dxa"/>
            <w:shd w:val="clear" w:color="auto" w:fill="auto"/>
            <w:noWrap/>
            <w:vAlign w:val="center"/>
            <w:hideMark/>
          </w:tcPr>
          <w:p w14:paraId="5A82147C" w14:textId="77777777" w:rsidR="00634996" w:rsidRPr="00634996" w:rsidRDefault="00634996" w:rsidP="00933D9D">
            <w:pPr>
              <w:spacing w:beforeLines="30" w:before="72" w:afterLines="30" w:after="72"/>
              <w:jc w:val="both"/>
            </w:pPr>
            <w:r w:rsidRPr="00634996">
              <w:t>974,874,451.00</w:t>
            </w:r>
          </w:p>
        </w:tc>
        <w:tc>
          <w:tcPr>
            <w:tcW w:w="2288" w:type="dxa"/>
            <w:shd w:val="clear" w:color="auto" w:fill="auto"/>
            <w:noWrap/>
            <w:vAlign w:val="center"/>
            <w:hideMark/>
          </w:tcPr>
          <w:p w14:paraId="4B58BFC6" w14:textId="77777777" w:rsidR="00634996" w:rsidRPr="00634996" w:rsidRDefault="00634996" w:rsidP="00933D9D">
            <w:pPr>
              <w:spacing w:beforeLines="30" w:before="72" w:afterLines="30" w:after="72"/>
              <w:jc w:val="both"/>
            </w:pPr>
            <w:r w:rsidRPr="00634996">
              <w:t>1,012,274,451.00</w:t>
            </w:r>
          </w:p>
        </w:tc>
        <w:tc>
          <w:tcPr>
            <w:tcW w:w="2288" w:type="dxa"/>
            <w:shd w:val="clear" w:color="auto" w:fill="auto"/>
            <w:noWrap/>
            <w:vAlign w:val="center"/>
            <w:hideMark/>
          </w:tcPr>
          <w:p w14:paraId="26C1E9E5" w14:textId="77777777" w:rsidR="00634996" w:rsidRPr="00634996" w:rsidRDefault="00634996" w:rsidP="00933D9D">
            <w:pPr>
              <w:spacing w:beforeLines="30" w:before="72" w:afterLines="30" w:after="72"/>
              <w:jc w:val="both"/>
            </w:pPr>
            <w:r w:rsidRPr="00634996">
              <w:t>872,540,915.84</w:t>
            </w:r>
          </w:p>
        </w:tc>
        <w:tc>
          <w:tcPr>
            <w:tcW w:w="2961" w:type="dxa"/>
            <w:shd w:val="clear" w:color="auto" w:fill="auto"/>
            <w:noWrap/>
            <w:vAlign w:val="center"/>
            <w:hideMark/>
          </w:tcPr>
          <w:p w14:paraId="7836BD4C" w14:textId="77777777" w:rsidR="00634996" w:rsidRPr="00634996" w:rsidRDefault="00634996" w:rsidP="00933D9D">
            <w:pPr>
              <w:spacing w:beforeLines="30" w:before="72" w:afterLines="30" w:after="72"/>
              <w:jc w:val="both"/>
            </w:pPr>
            <w:r w:rsidRPr="00634996">
              <w:t>1,012,274,451.00</w:t>
            </w:r>
          </w:p>
        </w:tc>
        <w:tc>
          <w:tcPr>
            <w:tcW w:w="1422" w:type="dxa"/>
            <w:shd w:val="clear" w:color="auto" w:fill="auto"/>
            <w:noWrap/>
            <w:vAlign w:val="center"/>
            <w:hideMark/>
          </w:tcPr>
          <w:p w14:paraId="6708F4E8" w14:textId="77777777" w:rsidR="00634996" w:rsidRPr="00634996" w:rsidRDefault="00634996" w:rsidP="00933D9D">
            <w:pPr>
              <w:spacing w:beforeLines="30" w:before="72" w:afterLines="30" w:after="72"/>
              <w:jc w:val="both"/>
            </w:pPr>
            <w:r w:rsidRPr="00634996">
              <w:t>100%</w:t>
            </w:r>
          </w:p>
        </w:tc>
      </w:tr>
      <w:tr w:rsidR="00A24DAE" w:rsidRPr="00933D9D" w14:paraId="27314A96" w14:textId="77777777" w:rsidTr="00933D9D">
        <w:trPr>
          <w:trHeight w:val="1032"/>
        </w:trPr>
        <w:tc>
          <w:tcPr>
            <w:tcW w:w="977" w:type="dxa"/>
            <w:shd w:val="clear" w:color="auto" w:fill="011C50"/>
            <w:noWrap/>
            <w:vAlign w:val="center"/>
            <w:hideMark/>
          </w:tcPr>
          <w:p w14:paraId="1FD73911" w14:textId="77777777" w:rsidR="00634996" w:rsidRPr="000925C8" w:rsidRDefault="00634996" w:rsidP="00933D9D">
            <w:pPr>
              <w:spacing w:beforeLines="30" w:before="72" w:afterLines="30" w:after="72"/>
              <w:jc w:val="both"/>
              <w:rPr>
                <w:b/>
                <w:bCs/>
                <w:color w:val="FFFFFF" w:themeColor="background1"/>
                <w:sz w:val="28"/>
                <w:szCs w:val="28"/>
              </w:rPr>
            </w:pPr>
            <w:r w:rsidRPr="000925C8">
              <w:rPr>
                <w:b/>
                <w:bCs/>
                <w:color w:val="FFFFFF" w:themeColor="background1"/>
                <w:sz w:val="28"/>
                <w:szCs w:val="28"/>
              </w:rPr>
              <w:lastRenderedPageBreak/>
              <w:t>2.5-</w:t>
            </w:r>
          </w:p>
        </w:tc>
        <w:tc>
          <w:tcPr>
            <w:tcW w:w="2160" w:type="dxa"/>
            <w:shd w:val="clear" w:color="auto" w:fill="auto"/>
            <w:vAlign w:val="center"/>
            <w:hideMark/>
          </w:tcPr>
          <w:p w14:paraId="1EB50AFC" w14:textId="77777777" w:rsidR="00634996" w:rsidRPr="00634996" w:rsidRDefault="00634996" w:rsidP="00933D9D">
            <w:pPr>
              <w:spacing w:beforeLines="30" w:before="72" w:afterLines="30" w:after="72"/>
              <w:jc w:val="both"/>
            </w:pPr>
            <w:r w:rsidRPr="00634996">
              <w:t>Transferencias de capital</w:t>
            </w:r>
          </w:p>
        </w:tc>
        <w:tc>
          <w:tcPr>
            <w:tcW w:w="2288" w:type="dxa"/>
            <w:shd w:val="clear" w:color="auto" w:fill="auto"/>
            <w:noWrap/>
            <w:vAlign w:val="center"/>
            <w:hideMark/>
          </w:tcPr>
          <w:p w14:paraId="227315CE" w14:textId="77777777" w:rsidR="00634996" w:rsidRPr="00634996" w:rsidRDefault="00634996" w:rsidP="00933D9D">
            <w:pPr>
              <w:spacing w:beforeLines="30" w:before="72" w:afterLines="30" w:after="72"/>
              <w:jc w:val="both"/>
            </w:pPr>
            <w:r w:rsidRPr="00634996">
              <w:t>45,000,000.00</w:t>
            </w:r>
          </w:p>
        </w:tc>
        <w:tc>
          <w:tcPr>
            <w:tcW w:w="2288" w:type="dxa"/>
            <w:shd w:val="clear" w:color="auto" w:fill="auto"/>
            <w:noWrap/>
            <w:vAlign w:val="center"/>
            <w:hideMark/>
          </w:tcPr>
          <w:p w14:paraId="3418326A" w14:textId="77777777" w:rsidR="00634996" w:rsidRPr="00634996" w:rsidRDefault="00634996" w:rsidP="00933D9D">
            <w:pPr>
              <w:spacing w:beforeLines="30" w:before="72" w:afterLines="30" w:after="72"/>
              <w:jc w:val="both"/>
            </w:pPr>
            <w:r w:rsidRPr="00634996">
              <w:t>45,000,000.00</w:t>
            </w:r>
          </w:p>
        </w:tc>
        <w:tc>
          <w:tcPr>
            <w:tcW w:w="2288" w:type="dxa"/>
            <w:shd w:val="clear" w:color="auto" w:fill="auto"/>
            <w:noWrap/>
            <w:vAlign w:val="center"/>
            <w:hideMark/>
          </w:tcPr>
          <w:p w14:paraId="1F52D74A" w14:textId="77777777" w:rsidR="00634996" w:rsidRPr="00634996" w:rsidRDefault="00634996" w:rsidP="00933D9D">
            <w:pPr>
              <w:spacing w:beforeLines="30" w:before="72" w:afterLines="30" w:after="72"/>
              <w:jc w:val="both"/>
            </w:pPr>
            <w:r w:rsidRPr="00634996">
              <w:t>37,500,000.00</w:t>
            </w:r>
          </w:p>
        </w:tc>
        <w:tc>
          <w:tcPr>
            <w:tcW w:w="2961" w:type="dxa"/>
            <w:shd w:val="clear" w:color="auto" w:fill="auto"/>
            <w:noWrap/>
            <w:vAlign w:val="center"/>
            <w:hideMark/>
          </w:tcPr>
          <w:p w14:paraId="4819F000" w14:textId="77777777" w:rsidR="00634996" w:rsidRPr="00634996" w:rsidRDefault="00634996" w:rsidP="00933D9D">
            <w:pPr>
              <w:spacing w:beforeLines="30" w:before="72" w:afterLines="30" w:after="72"/>
              <w:jc w:val="both"/>
            </w:pPr>
            <w:r w:rsidRPr="00634996">
              <w:t>45,000,000.00</w:t>
            </w:r>
          </w:p>
        </w:tc>
        <w:tc>
          <w:tcPr>
            <w:tcW w:w="1422" w:type="dxa"/>
            <w:shd w:val="clear" w:color="auto" w:fill="auto"/>
            <w:noWrap/>
            <w:vAlign w:val="center"/>
            <w:hideMark/>
          </w:tcPr>
          <w:p w14:paraId="2618F9BB" w14:textId="77777777" w:rsidR="00634996" w:rsidRPr="00634996" w:rsidRDefault="00634996" w:rsidP="00933D9D">
            <w:pPr>
              <w:spacing w:beforeLines="30" w:before="72" w:afterLines="30" w:after="72"/>
              <w:jc w:val="both"/>
            </w:pPr>
            <w:r w:rsidRPr="00634996">
              <w:t>100%</w:t>
            </w:r>
          </w:p>
        </w:tc>
      </w:tr>
      <w:tr w:rsidR="00A24DAE" w:rsidRPr="00933D9D" w14:paraId="11A0E43A" w14:textId="77777777" w:rsidTr="00933D9D">
        <w:trPr>
          <w:trHeight w:val="1544"/>
        </w:trPr>
        <w:tc>
          <w:tcPr>
            <w:tcW w:w="977" w:type="dxa"/>
            <w:shd w:val="clear" w:color="auto" w:fill="011C50"/>
            <w:noWrap/>
            <w:vAlign w:val="center"/>
            <w:hideMark/>
          </w:tcPr>
          <w:p w14:paraId="29071331" w14:textId="77777777" w:rsidR="00634996" w:rsidRPr="000925C8" w:rsidRDefault="00634996" w:rsidP="00933D9D">
            <w:pPr>
              <w:spacing w:beforeLines="30" w:before="72" w:afterLines="30" w:after="72"/>
              <w:jc w:val="both"/>
              <w:rPr>
                <w:b/>
                <w:bCs/>
                <w:color w:val="FFFFFF" w:themeColor="background1"/>
                <w:sz w:val="28"/>
                <w:szCs w:val="28"/>
              </w:rPr>
            </w:pPr>
            <w:r w:rsidRPr="000925C8">
              <w:rPr>
                <w:b/>
                <w:bCs/>
                <w:color w:val="FFFFFF" w:themeColor="background1"/>
                <w:sz w:val="28"/>
                <w:szCs w:val="28"/>
              </w:rPr>
              <w:t>2.6-</w:t>
            </w:r>
          </w:p>
        </w:tc>
        <w:tc>
          <w:tcPr>
            <w:tcW w:w="2160" w:type="dxa"/>
            <w:shd w:val="clear" w:color="auto" w:fill="auto"/>
            <w:vAlign w:val="center"/>
            <w:hideMark/>
          </w:tcPr>
          <w:p w14:paraId="0F780935" w14:textId="77777777" w:rsidR="00634996" w:rsidRPr="00634996" w:rsidRDefault="00634996" w:rsidP="00933D9D">
            <w:pPr>
              <w:spacing w:beforeLines="30" w:before="72" w:afterLines="30" w:after="72"/>
              <w:jc w:val="both"/>
            </w:pPr>
            <w:r w:rsidRPr="00634996">
              <w:t>Bienes muebles, inmuebles e intangibles</w:t>
            </w:r>
          </w:p>
        </w:tc>
        <w:tc>
          <w:tcPr>
            <w:tcW w:w="2288" w:type="dxa"/>
            <w:shd w:val="clear" w:color="auto" w:fill="auto"/>
            <w:noWrap/>
            <w:vAlign w:val="center"/>
            <w:hideMark/>
          </w:tcPr>
          <w:p w14:paraId="0B05F7E5" w14:textId="77777777" w:rsidR="00634996" w:rsidRPr="00634996" w:rsidRDefault="00634996" w:rsidP="00933D9D">
            <w:pPr>
              <w:spacing w:beforeLines="30" w:before="72" w:afterLines="30" w:after="72"/>
              <w:jc w:val="both"/>
            </w:pPr>
            <w:r w:rsidRPr="00634996">
              <w:t>16,683,253.00</w:t>
            </w:r>
          </w:p>
        </w:tc>
        <w:tc>
          <w:tcPr>
            <w:tcW w:w="2288" w:type="dxa"/>
            <w:shd w:val="clear" w:color="auto" w:fill="auto"/>
            <w:noWrap/>
            <w:vAlign w:val="center"/>
            <w:hideMark/>
          </w:tcPr>
          <w:p w14:paraId="7F03C429" w14:textId="77777777" w:rsidR="00634996" w:rsidRPr="00634996" w:rsidRDefault="00634996" w:rsidP="00933D9D">
            <w:pPr>
              <w:spacing w:beforeLines="30" w:before="72" w:afterLines="30" w:after="72"/>
              <w:jc w:val="both"/>
            </w:pPr>
            <w:r w:rsidRPr="00634996">
              <w:t>23,369,073.00</w:t>
            </w:r>
          </w:p>
        </w:tc>
        <w:tc>
          <w:tcPr>
            <w:tcW w:w="2288" w:type="dxa"/>
            <w:shd w:val="clear" w:color="auto" w:fill="auto"/>
            <w:noWrap/>
            <w:vAlign w:val="center"/>
            <w:hideMark/>
          </w:tcPr>
          <w:p w14:paraId="4E894D08" w14:textId="77777777" w:rsidR="00634996" w:rsidRPr="00634996" w:rsidRDefault="00634996" w:rsidP="00933D9D">
            <w:pPr>
              <w:spacing w:beforeLines="30" w:before="72" w:afterLines="30" w:after="72"/>
              <w:jc w:val="both"/>
            </w:pPr>
            <w:r w:rsidRPr="00634996">
              <w:t>8,487,158.37</w:t>
            </w:r>
          </w:p>
        </w:tc>
        <w:tc>
          <w:tcPr>
            <w:tcW w:w="2961" w:type="dxa"/>
            <w:shd w:val="clear" w:color="auto" w:fill="auto"/>
            <w:noWrap/>
            <w:vAlign w:val="center"/>
            <w:hideMark/>
          </w:tcPr>
          <w:p w14:paraId="045D1ABB" w14:textId="77777777" w:rsidR="00634996" w:rsidRPr="00634996" w:rsidRDefault="00634996" w:rsidP="00933D9D">
            <w:pPr>
              <w:spacing w:beforeLines="30" w:before="72" w:afterLines="30" w:after="72"/>
              <w:jc w:val="both"/>
            </w:pPr>
            <w:r w:rsidRPr="00634996">
              <w:t>23,369,073.00</w:t>
            </w:r>
          </w:p>
        </w:tc>
        <w:tc>
          <w:tcPr>
            <w:tcW w:w="1422" w:type="dxa"/>
            <w:shd w:val="clear" w:color="auto" w:fill="auto"/>
            <w:noWrap/>
            <w:vAlign w:val="center"/>
            <w:hideMark/>
          </w:tcPr>
          <w:p w14:paraId="02D71DDA" w14:textId="77777777" w:rsidR="00634996" w:rsidRPr="00634996" w:rsidRDefault="00634996" w:rsidP="00933D9D">
            <w:pPr>
              <w:spacing w:beforeLines="30" w:before="72" w:afterLines="30" w:after="72"/>
              <w:jc w:val="both"/>
            </w:pPr>
            <w:r w:rsidRPr="00634996">
              <w:t>100%</w:t>
            </w:r>
          </w:p>
        </w:tc>
      </w:tr>
      <w:tr w:rsidR="00A24DAE" w:rsidRPr="00933D9D" w14:paraId="5FB87C0E" w14:textId="77777777" w:rsidTr="00933D9D">
        <w:trPr>
          <w:trHeight w:val="524"/>
        </w:trPr>
        <w:tc>
          <w:tcPr>
            <w:tcW w:w="977" w:type="dxa"/>
            <w:shd w:val="clear" w:color="auto" w:fill="011C50"/>
            <w:noWrap/>
            <w:vAlign w:val="center"/>
            <w:hideMark/>
          </w:tcPr>
          <w:p w14:paraId="6460491B" w14:textId="77777777" w:rsidR="00634996" w:rsidRPr="000925C8" w:rsidRDefault="00634996" w:rsidP="00933D9D">
            <w:pPr>
              <w:spacing w:beforeLines="30" w:before="72" w:afterLines="30" w:after="72"/>
              <w:jc w:val="both"/>
              <w:rPr>
                <w:b/>
                <w:bCs/>
                <w:color w:val="FFFFFF" w:themeColor="background1"/>
                <w:sz w:val="28"/>
                <w:szCs w:val="28"/>
              </w:rPr>
            </w:pPr>
            <w:r w:rsidRPr="000925C8">
              <w:rPr>
                <w:b/>
                <w:bCs/>
                <w:color w:val="FFFFFF" w:themeColor="background1"/>
                <w:sz w:val="28"/>
                <w:szCs w:val="28"/>
              </w:rPr>
              <w:t>2.7-</w:t>
            </w:r>
          </w:p>
        </w:tc>
        <w:tc>
          <w:tcPr>
            <w:tcW w:w="2160" w:type="dxa"/>
            <w:shd w:val="clear" w:color="auto" w:fill="auto"/>
            <w:vAlign w:val="center"/>
            <w:hideMark/>
          </w:tcPr>
          <w:p w14:paraId="5CE17EF4" w14:textId="77777777" w:rsidR="00634996" w:rsidRPr="00634996" w:rsidRDefault="00634996" w:rsidP="00933D9D">
            <w:pPr>
              <w:spacing w:beforeLines="30" w:before="72" w:afterLines="30" w:after="72"/>
              <w:jc w:val="both"/>
            </w:pPr>
            <w:r w:rsidRPr="00634996">
              <w:t>Obras</w:t>
            </w:r>
          </w:p>
        </w:tc>
        <w:tc>
          <w:tcPr>
            <w:tcW w:w="2288" w:type="dxa"/>
            <w:shd w:val="clear" w:color="auto" w:fill="auto"/>
            <w:noWrap/>
            <w:vAlign w:val="center"/>
            <w:hideMark/>
          </w:tcPr>
          <w:p w14:paraId="51D030EE" w14:textId="77777777" w:rsidR="00634996" w:rsidRPr="00634996" w:rsidRDefault="00634996" w:rsidP="00933D9D">
            <w:pPr>
              <w:spacing w:beforeLines="30" w:before="72" w:afterLines="30" w:after="72"/>
              <w:jc w:val="both"/>
            </w:pPr>
            <w:r w:rsidRPr="00634996">
              <w:t>0</w:t>
            </w:r>
          </w:p>
        </w:tc>
        <w:tc>
          <w:tcPr>
            <w:tcW w:w="2288" w:type="dxa"/>
            <w:shd w:val="clear" w:color="auto" w:fill="auto"/>
            <w:noWrap/>
            <w:vAlign w:val="center"/>
            <w:hideMark/>
          </w:tcPr>
          <w:p w14:paraId="3AF1EF95" w14:textId="77777777" w:rsidR="00634996" w:rsidRPr="00634996" w:rsidRDefault="00634996" w:rsidP="00933D9D">
            <w:pPr>
              <w:spacing w:beforeLines="30" w:before="72" w:afterLines="30" w:after="72"/>
              <w:jc w:val="both"/>
            </w:pPr>
            <w:r w:rsidRPr="00634996">
              <w:t>42,412,149.00</w:t>
            </w:r>
          </w:p>
        </w:tc>
        <w:tc>
          <w:tcPr>
            <w:tcW w:w="2288" w:type="dxa"/>
            <w:shd w:val="clear" w:color="auto" w:fill="auto"/>
            <w:noWrap/>
            <w:vAlign w:val="center"/>
            <w:hideMark/>
          </w:tcPr>
          <w:p w14:paraId="6E80E7CA" w14:textId="77777777" w:rsidR="00634996" w:rsidRPr="00634996" w:rsidRDefault="00634996" w:rsidP="00933D9D">
            <w:pPr>
              <w:spacing w:beforeLines="30" w:before="72" w:afterLines="30" w:after="72"/>
              <w:jc w:val="both"/>
            </w:pPr>
            <w:r w:rsidRPr="00634996">
              <w:t>17,974,235.92</w:t>
            </w:r>
          </w:p>
        </w:tc>
        <w:tc>
          <w:tcPr>
            <w:tcW w:w="2961" w:type="dxa"/>
            <w:shd w:val="clear" w:color="auto" w:fill="auto"/>
            <w:noWrap/>
            <w:vAlign w:val="center"/>
            <w:hideMark/>
          </w:tcPr>
          <w:p w14:paraId="62492738" w14:textId="77777777" w:rsidR="00634996" w:rsidRPr="00634996" w:rsidRDefault="00634996" w:rsidP="00933D9D">
            <w:pPr>
              <w:spacing w:beforeLines="30" w:before="72" w:afterLines="30" w:after="72"/>
              <w:jc w:val="both"/>
            </w:pPr>
            <w:r w:rsidRPr="00634996">
              <w:t>42,412,149.00</w:t>
            </w:r>
          </w:p>
        </w:tc>
        <w:tc>
          <w:tcPr>
            <w:tcW w:w="1422" w:type="dxa"/>
            <w:shd w:val="clear" w:color="auto" w:fill="auto"/>
            <w:noWrap/>
            <w:vAlign w:val="center"/>
            <w:hideMark/>
          </w:tcPr>
          <w:p w14:paraId="2B726C7B" w14:textId="77777777" w:rsidR="00634996" w:rsidRPr="00634996" w:rsidRDefault="00634996" w:rsidP="00933D9D">
            <w:pPr>
              <w:spacing w:beforeLines="30" w:before="72" w:afterLines="30" w:after="72"/>
              <w:jc w:val="both"/>
            </w:pPr>
            <w:r w:rsidRPr="00634996">
              <w:t>100%</w:t>
            </w:r>
          </w:p>
        </w:tc>
      </w:tr>
      <w:tr w:rsidR="00634996" w:rsidRPr="00933D9D" w14:paraId="3C0FF1F5" w14:textId="77777777" w:rsidTr="00933D9D">
        <w:trPr>
          <w:trHeight w:val="524"/>
        </w:trPr>
        <w:tc>
          <w:tcPr>
            <w:tcW w:w="3137" w:type="dxa"/>
            <w:gridSpan w:val="2"/>
            <w:shd w:val="clear" w:color="auto" w:fill="011C50"/>
            <w:noWrap/>
            <w:vAlign w:val="center"/>
            <w:hideMark/>
          </w:tcPr>
          <w:p w14:paraId="437C08F7" w14:textId="77777777" w:rsidR="00634996" w:rsidRPr="00634996" w:rsidRDefault="00634996" w:rsidP="00933D9D">
            <w:pPr>
              <w:spacing w:beforeLines="30" w:before="72" w:afterLines="30" w:after="72"/>
              <w:jc w:val="both"/>
              <w:rPr>
                <w:color w:val="FFFFFF" w:themeColor="background1"/>
              </w:rPr>
            </w:pPr>
            <w:r w:rsidRPr="00634996">
              <w:rPr>
                <w:color w:val="FFFFFF" w:themeColor="background1"/>
              </w:rPr>
              <w:t xml:space="preserve"> Total, General</w:t>
            </w:r>
          </w:p>
        </w:tc>
        <w:tc>
          <w:tcPr>
            <w:tcW w:w="2288" w:type="dxa"/>
            <w:shd w:val="clear" w:color="auto" w:fill="011C50"/>
            <w:noWrap/>
            <w:vAlign w:val="center"/>
            <w:hideMark/>
          </w:tcPr>
          <w:p w14:paraId="0870CA72" w14:textId="77777777" w:rsidR="00634996" w:rsidRPr="00634996" w:rsidRDefault="00634996" w:rsidP="00933D9D">
            <w:pPr>
              <w:spacing w:beforeLines="30" w:before="72" w:afterLines="30" w:after="72"/>
              <w:jc w:val="both"/>
              <w:rPr>
                <w:color w:val="FFFFFF" w:themeColor="background1"/>
              </w:rPr>
            </w:pPr>
            <w:r w:rsidRPr="00634996">
              <w:rPr>
                <w:color w:val="FFFFFF" w:themeColor="background1"/>
              </w:rPr>
              <w:t>2,120,275,489.00</w:t>
            </w:r>
          </w:p>
        </w:tc>
        <w:tc>
          <w:tcPr>
            <w:tcW w:w="2288" w:type="dxa"/>
            <w:shd w:val="clear" w:color="auto" w:fill="011C50"/>
            <w:noWrap/>
            <w:vAlign w:val="center"/>
            <w:hideMark/>
          </w:tcPr>
          <w:p w14:paraId="6A131B4D" w14:textId="77777777" w:rsidR="00634996" w:rsidRPr="00634996" w:rsidRDefault="00634996" w:rsidP="00933D9D">
            <w:pPr>
              <w:spacing w:beforeLines="30" w:before="72" w:afterLines="30" w:after="72"/>
              <w:jc w:val="both"/>
              <w:rPr>
                <w:color w:val="FFFFFF" w:themeColor="background1"/>
              </w:rPr>
            </w:pPr>
            <w:r w:rsidRPr="00634996">
              <w:rPr>
                <w:color w:val="FFFFFF" w:themeColor="background1"/>
              </w:rPr>
              <w:t>2,441,330,769.00</w:t>
            </w:r>
          </w:p>
        </w:tc>
        <w:tc>
          <w:tcPr>
            <w:tcW w:w="2288" w:type="dxa"/>
            <w:shd w:val="clear" w:color="auto" w:fill="011C50"/>
            <w:noWrap/>
            <w:vAlign w:val="center"/>
            <w:hideMark/>
          </w:tcPr>
          <w:p w14:paraId="7A0B5966" w14:textId="77777777" w:rsidR="00634996" w:rsidRPr="00634996" w:rsidRDefault="00634996" w:rsidP="00933D9D">
            <w:pPr>
              <w:spacing w:beforeLines="30" w:before="72" w:afterLines="30" w:after="72"/>
              <w:jc w:val="both"/>
              <w:rPr>
                <w:color w:val="FFFFFF" w:themeColor="background1"/>
              </w:rPr>
            </w:pPr>
            <w:r w:rsidRPr="00634996">
              <w:rPr>
                <w:color w:val="FFFFFF" w:themeColor="background1"/>
              </w:rPr>
              <w:t>1,993,173,171.79</w:t>
            </w:r>
          </w:p>
        </w:tc>
        <w:tc>
          <w:tcPr>
            <w:tcW w:w="2961" w:type="dxa"/>
            <w:shd w:val="clear" w:color="auto" w:fill="011C50"/>
            <w:noWrap/>
            <w:vAlign w:val="center"/>
            <w:hideMark/>
          </w:tcPr>
          <w:p w14:paraId="207184A2" w14:textId="77777777" w:rsidR="00634996" w:rsidRPr="00634996" w:rsidRDefault="00634996" w:rsidP="00933D9D">
            <w:pPr>
              <w:spacing w:beforeLines="30" w:before="72" w:afterLines="30" w:after="72"/>
              <w:jc w:val="both"/>
              <w:rPr>
                <w:color w:val="FFFFFF" w:themeColor="background1"/>
              </w:rPr>
            </w:pPr>
            <w:r w:rsidRPr="00634996">
              <w:rPr>
                <w:color w:val="FFFFFF" w:themeColor="background1"/>
              </w:rPr>
              <w:t>2,437,296,943.25</w:t>
            </w:r>
          </w:p>
        </w:tc>
        <w:tc>
          <w:tcPr>
            <w:tcW w:w="1422" w:type="dxa"/>
            <w:shd w:val="clear" w:color="auto" w:fill="011C50"/>
            <w:noWrap/>
            <w:vAlign w:val="center"/>
            <w:hideMark/>
          </w:tcPr>
          <w:p w14:paraId="3DFA07F4" w14:textId="77777777" w:rsidR="00634996" w:rsidRPr="00634996" w:rsidRDefault="00634996" w:rsidP="00933D9D">
            <w:pPr>
              <w:spacing w:beforeLines="30" w:before="72" w:afterLines="30" w:after="72"/>
              <w:jc w:val="both"/>
              <w:rPr>
                <w:color w:val="FFFFFF" w:themeColor="background1"/>
              </w:rPr>
            </w:pPr>
            <w:r w:rsidRPr="00634996">
              <w:rPr>
                <w:color w:val="FFFFFF" w:themeColor="background1"/>
              </w:rPr>
              <w:t>100%</w:t>
            </w:r>
          </w:p>
        </w:tc>
      </w:tr>
    </w:tbl>
    <w:p w14:paraId="3B899828" w14:textId="0E053712" w:rsidR="00C5083A" w:rsidRPr="00810FFD" w:rsidRDefault="00A24DAE" w:rsidP="00933D9D">
      <w:pPr>
        <w:spacing w:beforeLines="30" w:before="72" w:afterLines="30" w:after="72"/>
        <w:jc w:val="both"/>
        <w:rPr>
          <w:b/>
          <w:bCs/>
        </w:rPr>
      </w:pPr>
      <w:r w:rsidRPr="00810FFD">
        <w:rPr>
          <w:b/>
          <w:bCs/>
        </w:rPr>
        <w:t xml:space="preserve">      </w:t>
      </w:r>
      <w:r w:rsidR="00C5083A" w:rsidRPr="00810FFD">
        <w:rPr>
          <w:b/>
          <w:bCs/>
        </w:rPr>
        <w:t xml:space="preserve">Fuente: Sistema de Información de la Gestión Financiera (SIGEF) </w:t>
      </w:r>
    </w:p>
    <w:p w14:paraId="70B99DC5" w14:textId="77777777" w:rsidR="00150627" w:rsidRPr="00933D9D" w:rsidRDefault="00150627" w:rsidP="00933D9D">
      <w:pPr>
        <w:spacing w:beforeLines="30" w:before="72" w:afterLines="30" w:after="72"/>
        <w:jc w:val="both"/>
      </w:pPr>
    </w:p>
    <w:p w14:paraId="1DCE2480" w14:textId="77777777" w:rsidR="00A24DAE" w:rsidRPr="00933D9D" w:rsidRDefault="00A24DAE" w:rsidP="00933D9D">
      <w:pPr>
        <w:spacing w:beforeLines="30" w:before="72" w:afterLines="30" w:after="72"/>
        <w:jc w:val="both"/>
      </w:pPr>
    </w:p>
    <w:p w14:paraId="7DCDF20F" w14:textId="77777777" w:rsidR="00A24DAE" w:rsidRPr="00933D9D" w:rsidRDefault="00A24DAE" w:rsidP="00933D9D">
      <w:pPr>
        <w:spacing w:beforeLines="30" w:before="72" w:afterLines="30" w:after="72"/>
        <w:jc w:val="both"/>
        <w:sectPr w:rsidR="00A24DAE" w:rsidRPr="00933D9D" w:rsidSect="00A24DAE">
          <w:pgSz w:w="16838" w:h="11906" w:orient="landscape"/>
          <w:pgMar w:top="1440" w:right="1440" w:bottom="2160" w:left="1440" w:header="706" w:footer="130" w:gutter="0"/>
          <w:cols w:space="720"/>
          <w:docGrid w:linePitch="326"/>
        </w:sectPr>
      </w:pPr>
    </w:p>
    <w:p w14:paraId="500F1F28" w14:textId="77777777" w:rsidR="00A24DAE" w:rsidRPr="00933D9D" w:rsidRDefault="00A24DAE" w:rsidP="00933D9D">
      <w:pPr>
        <w:spacing w:beforeLines="30" w:before="72" w:afterLines="30" w:after="72"/>
        <w:jc w:val="both"/>
      </w:pPr>
    </w:p>
    <w:p w14:paraId="6B84F7EB" w14:textId="02F2A6C1" w:rsidR="00C5083A" w:rsidRPr="00933D9D" w:rsidRDefault="00C5083A" w:rsidP="00933D9D">
      <w:pPr>
        <w:spacing w:beforeLines="30" w:before="72" w:afterLines="30" w:after="72"/>
        <w:jc w:val="both"/>
      </w:pPr>
      <w:r w:rsidRPr="00933D9D">
        <w:t xml:space="preserve">En dicho cuadro se observa que el gasto ejecutado al 20 de noviembre por concepto de remuneraciones y contribuciones asciende al monto de </w:t>
      </w:r>
      <w:r w:rsidRPr="00810FFD">
        <w:rPr>
          <w:b/>
          <w:bCs/>
        </w:rPr>
        <w:t>RD$733,664,791.61</w:t>
      </w:r>
      <w:r w:rsidRPr="00933D9D">
        <w:t xml:space="preserve">, y una proyección desde el 21 de noviembre al 31 de diciembre por un valor de </w:t>
      </w:r>
      <w:r w:rsidRPr="00810FFD">
        <w:rPr>
          <w:b/>
          <w:bCs/>
        </w:rPr>
        <w:t>RD$874,592,681.09</w:t>
      </w:r>
      <w:r w:rsidRPr="00933D9D">
        <w:t xml:space="preserve">, equivalentes 100%, del presupuesto asignado vigente </w:t>
      </w:r>
      <w:r w:rsidRPr="00810FFD">
        <w:rPr>
          <w:b/>
          <w:bCs/>
        </w:rPr>
        <w:t>RD$874,592,681.09</w:t>
      </w:r>
      <w:r w:rsidRPr="00933D9D">
        <w:t xml:space="preserve">, para dicho objeto. El cual está compuesto por el salario mensual, contribuciones a la seguridad social y otros correspondientes a remuneraciones al personal y desvinculación de ex colaboradores de la institución. </w:t>
      </w:r>
    </w:p>
    <w:p w14:paraId="00E8564B" w14:textId="31F3F323" w:rsidR="00C5083A" w:rsidRPr="00933D9D" w:rsidRDefault="00C5083A" w:rsidP="00933D9D">
      <w:pPr>
        <w:spacing w:beforeLines="30" w:before="72" w:afterLines="30" w:after="72"/>
        <w:jc w:val="both"/>
      </w:pPr>
      <w:r w:rsidRPr="00933D9D">
        <w:t xml:space="preserve">En cuanto a la contratación de servicios, asciende a una ejecución al 20 de noviembre de </w:t>
      </w:r>
      <w:r w:rsidRPr="00810FFD">
        <w:rPr>
          <w:b/>
          <w:bCs/>
        </w:rPr>
        <w:t>RD$296,533,776.40</w:t>
      </w:r>
      <w:r w:rsidRPr="00933D9D">
        <w:t xml:space="preserve">, y una proyección desde 21 de noviembre al 31 de diciembre, por un valor de </w:t>
      </w:r>
      <w:r w:rsidRPr="00810FFD">
        <w:rPr>
          <w:b/>
          <w:bCs/>
        </w:rPr>
        <w:t>RD$399,699,435.83</w:t>
      </w:r>
      <w:r w:rsidRPr="00933D9D">
        <w:t xml:space="preserve">, equivalente a un 99.09%, del monto presupuestado vigente </w:t>
      </w:r>
      <w:r w:rsidRPr="00810FFD">
        <w:rPr>
          <w:b/>
          <w:bCs/>
        </w:rPr>
        <w:t>RD$403,374,881.91</w:t>
      </w:r>
      <w:r w:rsidRPr="00933D9D">
        <w:t>, el cual este compuesto por: servicios básicos, publicidad, impresión y encuadernación, viáticos, transporte y almacenaje, alquileres y rentas, seguros, servicios de conservación, reparaciones menores e instalaciones temporales, otros servicios no incluidos en conceptos anteriores y otras contrataciones de servicios.</w:t>
      </w:r>
    </w:p>
    <w:p w14:paraId="68C8DC5A" w14:textId="76C341F5" w:rsidR="00C5083A" w:rsidRPr="00933D9D" w:rsidRDefault="00C5083A" w:rsidP="00933D9D">
      <w:pPr>
        <w:spacing w:beforeLines="30" w:before="72" w:afterLines="30" w:after="72"/>
        <w:jc w:val="both"/>
      </w:pPr>
      <w:r w:rsidRPr="00933D9D">
        <w:t xml:space="preserve">En lo que respecta a la adquisición de materiales y suministros, asciende a una ejecución al 20 de noviembre de </w:t>
      </w:r>
      <w:r w:rsidRPr="00810FFD">
        <w:rPr>
          <w:b/>
          <w:bCs/>
        </w:rPr>
        <w:t>RD$26,472,293.65</w:t>
      </w:r>
      <w:r w:rsidRPr="00933D9D">
        <w:t xml:space="preserve">, y una proyección desde 21 de noviembre al 31 de diciembre por un valor de  </w:t>
      </w:r>
      <w:r w:rsidRPr="00810FFD">
        <w:rPr>
          <w:b/>
          <w:bCs/>
        </w:rPr>
        <w:t>RD$39,949,153.33</w:t>
      </w:r>
      <w:r w:rsidRPr="00933D9D">
        <w:t xml:space="preserve">  equivalentes a un 99.11% del presupuesto vigente por un valor de </w:t>
      </w:r>
      <w:r w:rsidRPr="00810FFD">
        <w:rPr>
          <w:b/>
          <w:bCs/>
        </w:rPr>
        <w:t>RD$40,307,533.00</w:t>
      </w:r>
      <w:r w:rsidRPr="00933D9D">
        <w:t>, el cual este compuesto por las adquisiciones de: alimentos y productos agroforestales, textiles y vestuarios, papel, cartón e impresos, productos farmacéuticos, cuero, caucho y plástico, productos de minerales, metálicos y no metálicos, combustibles, lubricantes, productos químicos y conexos y por ultimo productos y útiles varios.</w:t>
      </w:r>
    </w:p>
    <w:p w14:paraId="5D0C5864" w14:textId="37180898" w:rsidR="006E0196" w:rsidRPr="00933D9D" w:rsidRDefault="00C5083A" w:rsidP="00933D9D">
      <w:pPr>
        <w:spacing w:beforeLines="30" w:before="72" w:afterLines="30" w:after="72"/>
        <w:jc w:val="both"/>
      </w:pPr>
      <w:r w:rsidRPr="00933D9D">
        <w:t xml:space="preserve">En cuanto a las transferencias corrientes, que consisten en las transferencias a otras instituciones del área cultural, a las cuales se les consignan fondos en el presupuesto de la SEDE del MINC, pero los mismos son remitidos a su institución como receptora final, esto asciende a una ejecución de </w:t>
      </w:r>
      <w:r w:rsidRPr="00810FFD">
        <w:rPr>
          <w:b/>
          <w:bCs/>
        </w:rPr>
        <w:t>RD$872,540,915.84</w:t>
      </w:r>
      <w:r w:rsidRPr="00933D9D">
        <w:t xml:space="preserve">, semejante al 86.20%, con </w:t>
      </w:r>
      <w:r w:rsidRPr="00933D9D">
        <w:lastRenderedPageBreak/>
        <w:t xml:space="preserve">una proyección al 31 de diciembre de un valor de </w:t>
      </w:r>
      <w:r w:rsidRPr="00810FFD">
        <w:rPr>
          <w:b/>
          <w:bCs/>
        </w:rPr>
        <w:t>RD$139,733,535.16</w:t>
      </w:r>
      <w:r w:rsidRPr="00933D9D">
        <w:t xml:space="preserve"> lo que representa un 100% de su ejecución del presupuesto vigente de </w:t>
      </w:r>
      <w:r w:rsidRPr="00810FFD">
        <w:rPr>
          <w:b/>
          <w:bCs/>
        </w:rPr>
        <w:t>RD$1,012,274,451.00</w:t>
      </w:r>
      <w:r w:rsidRPr="00933D9D">
        <w:t xml:space="preserve"> según se detalle en el cuadro</w:t>
      </w:r>
      <w:r w:rsidR="008F2028" w:rsidRPr="00933D9D">
        <w:t xml:space="preserve">: </w:t>
      </w:r>
    </w:p>
    <w:p w14:paraId="5E38F0A3" w14:textId="504E2CF2" w:rsidR="006E0196" w:rsidRPr="00810FFD" w:rsidRDefault="006E0196" w:rsidP="00933D9D">
      <w:pPr>
        <w:spacing w:beforeLines="30" w:before="72" w:afterLines="30" w:after="72"/>
        <w:jc w:val="both"/>
        <w:rPr>
          <w:b/>
          <w:bCs/>
        </w:rPr>
      </w:pPr>
      <w:r w:rsidRPr="00810FFD">
        <w:rPr>
          <w:b/>
          <w:bCs/>
        </w:rPr>
        <w:t>Cuadro 6. Ejecución Presupuestaria al 20 de noviembre y proyectada desde el 21 de noviembre al 31 de diciembre 2023 según unidad receptora</w:t>
      </w:r>
    </w:p>
    <w:tbl>
      <w:tblPr>
        <w:tblW w:w="9498" w:type="dxa"/>
        <w:tblInd w:w="-10" w:type="dxa"/>
        <w:tblLayout w:type="fixed"/>
        <w:tblCellMar>
          <w:left w:w="70" w:type="dxa"/>
          <w:right w:w="70" w:type="dxa"/>
        </w:tblCellMar>
        <w:tblLook w:val="04A0" w:firstRow="1" w:lastRow="0" w:firstColumn="1" w:lastColumn="0" w:noHBand="0" w:noVBand="1"/>
      </w:tblPr>
      <w:tblGrid>
        <w:gridCol w:w="1305"/>
        <w:gridCol w:w="1900"/>
        <w:gridCol w:w="1754"/>
        <w:gridCol w:w="1900"/>
        <w:gridCol w:w="1461"/>
        <w:gridCol w:w="1178"/>
      </w:tblGrid>
      <w:tr w:rsidR="006E0196" w:rsidRPr="00933D9D" w14:paraId="07ECDEBD" w14:textId="77777777" w:rsidTr="00810FFD">
        <w:trPr>
          <w:trHeight w:val="1112"/>
          <w:tblHeader/>
        </w:trPr>
        <w:tc>
          <w:tcPr>
            <w:tcW w:w="1305" w:type="dxa"/>
            <w:tcBorders>
              <w:top w:val="single" w:sz="8" w:space="0" w:color="auto"/>
              <w:left w:val="single" w:sz="8" w:space="0" w:color="auto"/>
              <w:bottom w:val="single" w:sz="8" w:space="0" w:color="auto"/>
              <w:right w:val="single" w:sz="8" w:space="0" w:color="auto"/>
            </w:tcBorders>
            <w:shd w:val="clear" w:color="000000" w:fill="011C50"/>
            <w:vAlign w:val="center"/>
            <w:hideMark/>
          </w:tcPr>
          <w:p w14:paraId="4AD968D5" w14:textId="77777777" w:rsidR="006E0196" w:rsidRPr="006E0196" w:rsidRDefault="006E0196" w:rsidP="00933D9D">
            <w:pPr>
              <w:spacing w:beforeLines="30" w:before="72" w:afterLines="30" w:after="72"/>
              <w:jc w:val="both"/>
              <w:rPr>
                <w:b/>
                <w:bCs/>
                <w:color w:val="FFFFFF" w:themeColor="background1"/>
                <w:sz w:val="28"/>
                <w:szCs w:val="28"/>
              </w:rPr>
            </w:pPr>
            <w:r w:rsidRPr="006E0196">
              <w:rPr>
                <w:b/>
                <w:bCs/>
                <w:color w:val="FFFFFF" w:themeColor="background1"/>
                <w:sz w:val="28"/>
                <w:szCs w:val="28"/>
              </w:rPr>
              <w:t>Unidad receptora</w:t>
            </w:r>
          </w:p>
        </w:tc>
        <w:tc>
          <w:tcPr>
            <w:tcW w:w="1900" w:type="dxa"/>
            <w:tcBorders>
              <w:top w:val="single" w:sz="8" w:space="0" w:color="auto"/>
              <w:left w:val="nil"/>
              <w:bottom w:val="single" w:sz="8" w:space="0" w:color="auto"/>
              <w:right w:val="single" w:sz="8" w:space="0" w:color="auto"/>
            </w:tcBorders>
            <w:shd w:val="clear" w:color="000000" w:fill="011C50"/>
            <w:vAlign w:val="center"/>
            <w:hideMark/>
          </w:tcPr>
          <w:p w14:paraId="11978AD3" w14:textId="77777777" w:rsidR="006E0196" w:rsidRPr="006E0196" w:rsidRDefault="006E0196" w:rsidP="00933D9D">
            <w:pPr>
              <w:spacing w:beforeLines="30" w:before="72" w:afterLines="30" w:after="72"/>
              <w:jc w:val="both"/>
              <w:rPr>
                <w:b/>
                <w:bCs/>
                <w:color w:val="FFFFFF" w:themeColor="background1"/>
                <w:sz w:val="28"/>
                <w:szCs w:val="28"/>
              </w:rPr>
            </w:pPr>
            <w:r w:rsidRPr="006E0196">
              <w:rPr>
                <w:b/>
                <w:bCs/>
                <w:color w:val="FFFFFF" w:themeColor="background1"/>
                <w:sz w:val="28"/>
                <w:szCs w:val="28"/>
              </w:rPr>
              <w:t>Presupuesto vigente al 20 de noviembre (RD$)</w:t>
            </w:r>
          </w:p>
        </w:tc>
        <w:tc>
          <w:tcPr>
            <w:tcW w:w="1754" w:type="dxa"/>
            <w:tcBorders>
              <w:top w:val="single" w:sz="8" w:space="0" w:color="auto"/>
              <w:left w:val="nil"/>
              <w:bottom w:val="single" w:sz="8" w:space="0" w:color="auto"/>
              <w:right w:val="single" w:sz="8" w:space="0" w:color="auto"/>
            </w:tcBorders>
            <w:shd w:val="clear" w:color="000000" w:fill="011C50"/>
            <w:vAlign w:val="center"/>
            <w:hideMark/>
          </w:tcPr>
          <w:p w14:paraId="7DB57327" w14:textId="77777777" w:rsidR="006E0196" w:rsidRPr="006E0196" w:rsidRDefault="006E0196" w:rsidP="00933D9D">
            <w:pPr>
              <w:spacing w:beforeLines="30" w:before="72" w:afterLines="30" w:after="72"/>
              <w:jc w:val="both"/>
              <w:rPr>
                <w:b/>
                <w:bCs/>
                <w:color w:val="FFFFFF" w:themeColor="background1"/>
                <w:sz w:val="28"/>
                <w:szCs w:val="28"/>
              </w:rPr>
            </w:pPr>
            <w:r w:rsidRPr="006E0196">
              <w:rPr>
                <w:b/>
                <w:bCs/>
                <w:color w:val="FFFFFF" w:themeColor="background1"/>
                <w:sz w:val="28"/>
                <w:szCs w:val="28"/>
              </w:rPr>
              <w:t>Presupuesto ejecutado desde el 01 de enero al 20 de noviembre (RD$)</w:t>
            </w:r>
          </w:p>
        </w:tc>
        <w:tc>
          <w:tcPr>
            <w:tcW w:w="1900" w:type="dxa"/>
            <w:tcBorders>
              <w:top w:val="single" w:sz="8" w:space="0" w:color="auto"/>
              <w:left w:val="nil"/>
              <w:bottom w:val="single" w:sz="8" w:space="0" w:color="auto"/>
              <w:right w:val="single" w:sz="8" w:space="0" w:color="auto"/>
            </w:tcBorders>
            <w:shd w:val="clear" w:color="000000" w:fill="011C50"/>
            <w:vAlign w:val="center"/>
            <w:hideMark/>
          </w:tcPr>
          <w:p w14:paraId="350F8958" w14:textId="77777777" w:rsidR="006E0196" w:rsidRPr="006E0196" w:rsidRDefault="006E0196" w:rsidP="00933D9D">
            <w:pPr>
              <w:spacing w:beforeLines="30" w:before="72" w:afterLines="30" w:after="72"/>
              <w:jc w:val="both"/>
              <w:rPr>
                <w:b/>
                <w:bCs/>
                <w:color w:val="FFFFFF" w:themeColor="background1"/>
                <w:sz w:val="28"/>
                <w:szCs w:val="28"/>
              </w:rPr>
            </w:pPr>
            <w:r w:rsidRPr="006E0196">
              <w:rPr>
                <w:b/>
                <w:bCs/>
                <w:color w:val="FFFFFF" w:themeColor="background1"/>
                <w:sz w:val="28"/>
                <w:szCs w:val="28"/>
              </w:rPr>
              <w:t>Presupuesto proyectado desde el 21 de noviembre al 31 de diciembre (RD$)</w:t>
            </w:r>
          </w:p>
        </w:tc>
        <w:tc>
          <w:tcPr>
            <w:tcW w:w="1461" w:type="dxa"/>
            <w:tcBorders>
              <w:top w:val="single" w:sz="8" w:space="0" w:color="auto"/>
              <w:left w:val="nil"/>
              <w:bottom w:val="single" w:sz="8" w:space="0" w:color="auto"/>
              <w:right w:val="single" w:sz="8" w:space="0" w:color="auto"/>
            </w:tcBorders>
            <w:shd w:val="clear" w:color="000000" w:fill="011C50"/>
            <w:vAlign w:val="center"/>
            <w:hideMark/>
          </w:tcPr>
          <w:p w14:paraId="3014B748" w14:textId="77777777" w:rsidR="006E0196" w:rsidRPr="006E0196" w:rsidRDefault="006E0196" w:rsidP="00933D9D">
            <w:pPr>
              <w:spacing w:beforeLines="30" w:before="72" w:afterLines="30" w:after="72"/>
              <w:jc w:val="both"/>
              <w:rPr>
                <w:b/>
                <w:bCs/>
                <w:color w:val="FFFFFF" w:themeColor="background1"/>
                <w:sz w:val="28"/>
                <w:szCs w:val="28"/>
              </w:rPr>
            </w:pPr>
            <w:r w:rsidRPr="006E0196">
              <w:rPr>
                <w:b/>
                <w:bCs/>
                <w:color w:val="FFFFFF" w:themeColor="background1"/>
                <w:sz w:val="28"/>
                <w:szCs w:val="28"/>
              </w:rPr>
              <w:t>Total, ejecutado al 31 de diciembre</w:t>
            </w:r>
          </w:p>
        </w:tc>
        <w:tc>
          <w:tcPr>
            <w:tcW w:w="1178" w:type="dxa"/>
            <w:tcBorders>
              <w:top w:val="single" w:sz="8" w:space="0" w:color="auto"/>
              <w:left w:val="nil"/>
              <w:bottom w:val="single" w:sz="8" w:space="0" w:color="auto"/>
              <w:right w:val="single" w:sz="8" w:space="0" w:color="auto"/>
            </w:tcBorders>
            <w:shd w:val="clear" w:color="000000" w:fill="011C50"/>
            <w:vAlign w:val="center"/>
            <w:hideMark/>
          </w:tcPr>
          <w:p w14:paraId="25C8157B" w14:textId="77777777" w:rsidR="006E0196" w:rsidRPr="006E0196" w:rsidRDefault="006E0196" w:rsidP="00933D9D">
            <w:pPr>
              <w:spacing w:beforeLines="30" w:before="72" w:afterLines="30" w:after="72"/>
              <w:jc w:val="both"/>
              <w:rPr>
                <w:b/>
                <w:bCs/>
                <w:color w:val="FFFFFF" w:themeColor="background1"/>
                <w:sz w:val="28"/>
                <w:szCs w:val="28"/>
              </w:rPr>
            </w:pPr>
            <w:r w:rsidRPr="006E0196">
              <w:rPr>
                <w:b/>
                <w:bCs/>
                <w:color w:val="FFFFFF" w:themeColor="background1"/>
                <w:sz w:val="28"/>
                <w:szCs w:val="28"/>
              </w:rPr>
              <w:t>%</w:t>
            </w:r>
          </w:p>
        </w:tc>
      </w:tr>
      <w:tr w:rsidR="006E0196" w:rsidRPr="00933D9D" w14:paraId="0AE4D45E" w14:textId="77777777" w:rsidTr="00810FFD">
        <w:trPr>
          <w:trHeight w:val="562"/>
        </w:trPr>
        <w:tc>
          <w:tcPr>
            <w:tcW w:w="1305" w:type="dxa"/>
            <w:tcBorders>
              <w:top w:val="nil"/>
              <w:left w:val="single" w:sz="8" w:space="0" w:color="auto"/>
              <w:bottom w:val="single" w:sz="8" w:space="0" w:color="auto"/>
              <w:right w:val="single" w:sz="8" w:space="0" w:color="auto"/>
            </w:tcBorders>
            <w:shd w:val="clear" w:color="auto" w:fill="auto"/>
            <w:vAlign w:val="center"/>
            <w:hideMark/>
          </w:tcPr>
          <w:p w14:paraId="25299DFA" w14:textId="77777777" w:rsidR="006E0196" w:rsidRPr="006E0196" w:rsidRDefault="006E0196" w:rsidP="00933D9D">
            <w:pPr>
              <w:spacing w:beforeLines="30" w:before="72" w:afterLines="30" w:after="72"/>
              <w:jc w:val="both"/>
            </w:pPr>
            <w:r w:rsidRPr="006E0196">
              <w:t>0000-NO APLICA</w:t>
            </w:r>
          </w:p>
        </w:tc>
        <w:tc>
          <w:tcPr>
            <w:tcW w:w="1900" w:type="dxa"/>
            <w:tcBorders>
              <w:top w:val="nil"/>
              <w:left w:val="nil"/>
              <w:bottom w:val="single" w:sz="8" w:space="0" w:color="auto"/>
              <w:right w:val="single" w:sz="8" w:space="0" w:color="auto"/>
            </w:tcBorders>
            <w:shd w:val="clear" w:color="auto" w:fill="auto"/>
            <w:noWrap/>
            <w:vAlign w:val="center"/>
            <w:hideMark/>
          </w:tcPr>
          <w:p w14:paraId="489E44D4" w14:textId="77777777" w:rsidR="006E0196" w:rsidRPr="006E0196" w:rsidRDefault="006E0196" w:rsidP="00933D9D">
            <w:pPr>
              <w:spacing w:beforeLines="30" w:before="72" w:afterLines="30" w:after="72"/>
              <w:jc w:val="both"/>
            </w:pPr>
            <w:r w:rsidRPr="006E0196">
              <w:t>19,956,832.00</w:t>
            </w:r>
          </w:p>
        </w:tc>
        <w:tc>
          <w:tcPr>
            <w:tcW w:w="1754" w:type="dxa"/>
            <w:tcBorders>
              <w:top w:val="nil"/>
              <w:left w:val="nil"/>
              <w:bottom w:val="single" w:sz="8" w:space="0" w:color="auto"/>
              <w:right w:val="single" w:sz="8" w:space="0" w:color="auto"/>
            </w:tcBorders>
            <w:shd w:val="clear" w:color="auto" w:fill="auto"/>
            <w:noWrap/>
            <w:vAlign w:val="center"/>
            <w:hideMark/>
          </w:tcPr>
          <w:p w14:paraId="7AC35E04" w14:textId="77777777" w:rsidR="006E0196" w:rsidRPr="006E0196" w:rsidRDefault="006E0196" w:rsidP="00933D9D">
            <w:pPr>
              <w:spacing w:beforeLines="30" w:before="72" w:afterLines="30" w:after="72"/>
              <w:jc w:val="both"/>
            </w:pPr>
            <w:r w:rsidRPr="006E0196">
              <w:t>9,472,744.58</w:t>
            </w:r>
          </w:p>
        </w:tc>
        <w:tc>
          <w:tcPr>
            <w:tcW w:w="1900" w:type="dxa"/>
            <w:tcBorders>
              <w:top w:val="nil"/>
              <w:left w:val="nil"/>
              <w:bottom w:val="single" w:sz="8" w:space="0" w:color="auto"/>
              <w:right w:val="single" w:sz="8" w:space="0" w:color="auto"/>
            </w:tcBorders>
            <w:shd w:val="clear" w:color="auto" w:fill="auto"/>
            <w:noWrap/>
            <w:vAlign w:val="center"/>
            <w:hideMark/>
          </w:tcPr>
          <w:p w14:paraId="33FAB9F6" w14:textId="77777777" w:rsidR="006E0196" w:rsidRPr="006E0196" w:rsidRDefault="006E0196" w:rsidP="00933D9D">
            <w:pPr>
              <w:spacing w:beforeLines="30" w:before="72" w:afterLines="30" w:after="72"/>
              <w:jc w:val="both"/>
            </w:pPr>
            <w:r w:rsidRPr="006E0196">
              <w:t>484,087.42</w:t>
            </w:r>
          </w:p>
        </w:tc>
        <w:tc>
          <w:tcPr>
            <w:tcW w:w="1461" w:type="dxa"/>
            <w:tcBorders>
              <w:top w:val="nil"/>
              <w:left w:val="nil"/>
              <w:bottom w:val="single" w:sz="8" w:space="0" w:color="auto"/>
              <w:right w:val="single" w:sz="8" w:space="0" w:color="auto"/>
            </w:tcBorders>
            <w:shd w:val="clear" w:color="auto" w:fill="auto"/>
            <w:noWrap/>
            <w:vAlign w:val="center"/>
            <w:hideMark/>
          </w:tcPr>
          <w:p w14:paraId="34BCEB9C" w14:textId="77777777" w:rsidR="006E0196" w:rsidRPr="006E0196" w:rsidRDefault="006E0196" w:rsidP="00933D9D">
            <w:pPr>
              <w:spacing w:beforeLines="30" w:before="72" w:afterLines="30" w:after="72"/>
              <w:jc w:val="both"/>
            </w:pPr>
            <w:r w:rsidRPr="006E0196">
              <w:t>19,956,832.00</w:t>
            </w:r>
          </w:p>
        </w:tc>
        <w:tc>
          <w:tcPr>
            <w:tcW w:w="1178" w:type="dxa"/>
            <w:tcBorders>
              <w:top w:val="nil"/>
              <w:left w:val="nil"/>
              <w:bottom w:val="single" w:sz="8" w:space="0" w:color="auto"/>
              <w:right w:val="single" w:sz="8" w:space="0" w:color="auto"/>
            </w:tcBorders>
            <w:shd w:val="clear" w:color="auto" w:fill="auto"/>
            <w:noWrap/>
            <w:vAlign w:val="center"/>
            <w:hideMark/>
          </w:tcPr>
          <w:p w14:paraId="4EA77FF6" w14:textId="77777777" w:rsidR="006E0196" w:rsidRPr="006E0196" w:rsidRDefault="006E0196" w:rsidP="00933D9D">
            <w:pPr>
              <w:spacing w:beforeLines="30" w:before="72" w:afterLines="30" w:after="72"/>
              <w:jc w:val="both"/>
            </w:pPr>
            <w:r w:rsidRPr="006E0196">
              <w:t>100%</w:t>
            </w:r>
          </w:p>
        </w:tc>
      </w:tr>
      <w:tr w:rsidR="006E0196" w:rsidRPr="00933D9D" w14:paraId="16C5BEC1" w14:textId="77777777" w:rsidTr="00810FFD">
        <w:trPr>
          <w:trHeight w:val="1388"/>
        </w:trPr>
        <w:tc>
          <w:tcPr>
            <w:tcW w:w="1305" w:type="dxa"/>
            <w:tcBorders>
              <w:top w:val="nil"/>
              <w:left w:val="single" w:sz="8" w:space="0" w:color="auto"/>
              <w:bottom w:val="single" w:sz="8" w:space="0" w:color="auto"/>
              <w:right w:val="single" w:sz="8" w:space="0" w:color="auto"/>
            </w:tcBorders>
            <w:shd w:val="clear" w:color="auto" w:fill="auto"/>
            <w:vAlign w:val="center"/>
            <w:hideMark/>
          </w:tcPr>
          <w:p w14:paraId="07B3BF04" w14:textId="77777777" w:rsidR="006E0196" w:rsidRPr="006E0196" w:rsidRDefault="006E0196" w:rsidP="00933D9D">
            <w:pPr>
              <w:spacing w:beforeLines="30" w:before="72" w:afterLines="30" w:after="72"/>
              <w:jc w:val="both"/>
            </w:pPr>
            <w:r w:rsidRPr="006E0196">
              <w:t>2225-Bandas de música en el área de cultura</w:t>
            </w:r>
          </w:p>
        </w:tc>
        <w:tc>
          <w:tcPr>
            <w:tcW w:w="1900" w:type="dxa"/>
            <w:tcBorders>
              <w:top w:val="nil"/>
              <w:left w:val="nil"/>
              <w:bottom w:val="single" w:sz="8" w:space="0" w:color="auto"/>
              <w:right w:val="single" w:sz="8" w:space="0" w:color="auto"/>
            </w:tcBorders>
            <w:shd w:val="clear" w:color="auto" w:fill="auto"/>
            <w:noWrap/>
            <w:vAlign w:val="center"/>
            <w:hideMark/>
          </w:tcPr>
          <w:p w14:paraId="15B3BE05" w14:textId="77777777" w:rsidR="006E0196" w:rsidRPr="006E0196" w:rsidRDefault="006E0196" w:rsidP="00933D9D">
            <w:pPr>
              <w:spacing w:beforeLines="30" w:before="72" w:afterLines="30" w:after="72"/>
              <w:jc w:val="both"/>
            </w:pPr>
            <w:r w:rsidRPr="006E0196">
              <w:t>123,758,133.00</w:t>
            </w:r>
          </w:p>
        </w:tc>
        <w:tc>
          <w:tcPr>
            <w:tcW w:w="1754" w:type="dxa"/>
            <w:tcBorders>
              <w:top w:val="nil"/>
              <w:left w:val="nil"/>
              <w:bottom w:val="single" w:sz="8" w:space="0" w:color="auto"/>
              <w:right w:val="single" w:sz="8" w:space="0" w:color="auto"/>
            </w:tcBorders>
            <w:shd w:val="clear" w:color="auto" w:fill="auto"/>
            <w:noWrap/>
            <w:vAlign w:val="center"/>
            <w:hideMark/>
          </w:tcPr>
          <w:p w14:paraId="2B8D76D2" w14:textId="77777777" w:rsidR="006E0196" w:rsidRPr="006E0196" w:rsidRDefault="006E0196" w:rsidP="00933D9D">
            <w:pPr>
              <w:spacing w:beforeLines="30" w:before="72" w:afterLines="30" w:after="72"/>
              <w:jc w:val="both"/>
            </w:pPr>
            <w:r w:rsidRPr="006E0196">
              <w:t>112,650,804.25</w:t>
            </w:r>
          </w:p>
        </w:tc>
        <w:tc>
          <w:tcPr>
            <w:tcW w:w="1900" w:type="dxa"/>
            <w:tcBorders>
              <w:top w:val="nil"/>
              <w:left w:val="nil"/>
              <w:bottom w:val="single" w:sz="8" w:space="0" w:color="auto"/>
              <w:right w:val="single" w:sz="8" w:space="0" w:color="auto"/>
            </w:tcBorders>
            <w:shd w:val="clear" w:color="auto" w:fill="auto"/>
            <w:noWrap/>
            <w:vAlign w:val="center"/>
            <w:hideMark/>
          </w:tcPr>
          <w:p w14:paraId="6D14282F" w14:textId="77777777" w:rsidR="006E0196" w:rsidRPr="006E0196" w:rsidRDefault="006E0196" w:rsidP="00933D9D">
            <w:pPr>
              <w:spacing w:beforeLines="30" w:before="72" w:afterLines="30" w:after="72"/>
              <w:jc w:val="both"/>
            </w:pPr>
            <w:r w:rsidRPr="006E0196">
              <w:t>11,107,328.75</w:t>
            </w:r>
          </w:p>
        </w:tc>
        <w:tc>
          <w:tcPr>
            <w:tcW w:w="1461" w:type="dxa"/>
            <w:tcBorders>
              <w:top w:val="nil"/>
              <w:left w:val="nil"/>
              <w:bottom w:val="single" w:sz="8" w:space="0" w:color="auto"/>
              <w:right w:val="single" w:sz="8" w:space="0" w:color="auto"/>
            </w:tcBorders>
            <w:shd w:val="clear" w:color="auto" w:fill="auto"/>
            <w:noWrap/>
            <w:vAlign w:val="center"/>
            <w:hideMark/>
          </w:tcPr>
          <w:p w14:paraId="3956815F" w14:textId="77777777" w:rsidR="006E0196" w:rsidRPr="006E0196" w:rsidRDefault="006E0196" w:rsidP="00933D9D">
            <w:pPr>
              <w:spacing w:beforeLines="30" w:before="72" w:afterLines="30" w:after="72"/>
              <w:jc w:val="both"/>
            </w:pPr>
            <w:r w:rsidRPr="006E0196">
              <w:t>123,758,133.00</w:t>
            </w:r>
          </w:p>
        </w:tc>
        <w:tc>
          <w:tcPr>
            <w:tcW w:w="1178" w:type="dxa"/>
            <w:tcBorders>
              <w:top w:val="nil"/>
              <w:left w:val="nil"/>
              <w:bottom w:val="single" w:sz="8" w:space="0" w:color="auto"/>
              <w:right w:val="single" w:sz="8" w:space="0" w:color="auto"/>
            </w:tcBorders>
            <w:shd w:val="clear" w:color="auto" w:fill="auto"/>
            <w:noWrap/>
            <w:vAlign w:val="center"/>
            <w:hideMark/>
          </w:tcPr>
          <w:p w14:paraId="46ADDB60" w14:textId="77777777" w:rsidR="006E0196" w:rsidRPr="006E0196" w:rsidRDefault="006E0196" w:rsidP="00933D9D">
            <w:pPr>
              <w:spacing w:beforeLines="30" w:before="72" w:afterLines="30" w:after="72"/>
              <w:jc w:val="both"/>
            </w:pPr>
            <w:r w:rsidRPr="006E0196">
              <w:t>100%</w:t>
            </w:r>
          </w:p>
        </w:tc>
      </w:tr>
      <w:tr w:rsidR="006E0196" w:rsidRPr="00933D9D" w14:paraId="32EF80B9" w14:textId="77777777" w:rsidTr="00810FFD">
        <w:trPr>
          <w:trHeight w:val="1664"/>
        </w:trPr>
        <w:tc>
          <w:tcPr>
            <w:tcW w:w="1305" w:type="dxa"/>
            <w:tcBorders>
              <w:top w:val="nil"/>
              <w:left w:val="single" w:sz="8" w:space="0" w:color="auto"/>
              <w:bottom w:val="single" w:sz="8" w:space="0" w:color="auto"/>
              <w:right w:val="single" w:sz="8" w:space="0" w:color="auto"/>
            </w:tcBorders>
            <w:shd w:val="clear" w:color="auto" w:fill="auto"/>
            <w:vAlign w:val="center"/>
            <w:hideMark/>
          </w:tcPr>
          <w:p w14:paraId="3B33B387" w14:textId="77777777" w:rsidR="006E0196" w:rsidRPr="006E0196" w:rsidRDefault="006E0196" w:rsidP="00933D9D">
            <w:pPr>
              <w:spacing w:beforeLines="30" w:before="72" w:afterLines="30" w:after="72"/>
              <w:jc w:val="both"/>
            </w:pPr>
            <w:r w:rsidRPr="006E0196">
              <w:t>2226-Direcciones provinciales en el área de cultura</w:t>
            </w:r>
          </w:p>
        </w:tc>
        <w:tc>
          <w:tcPr>
            <w:tcW w:w="1900" w:type="dxa"/>
            <w:tcBorders>
              <w:top w:val="nil"/>
              <w:left w:val="nil"/>
              <w:bottom w:val="single" w:sz="8" w:space="0" w:color="auto"/>
              <w:right w:val="single" w:sz="8" w:space="0" w:color="auto"/>
            </w:tcBorders>
            <w:shd w:val="clear" w:color="auto" w:fill="auto"/>
            <w:noWrap/>
            <w:vAlign w:val="center"/>
            <w:hideMark/>
          </w:tcPr>
          <w:p w14:paraId="497B0B79" w14:textId="77777777" w:rsidR="006E0196" w:rsidRPr="006E0196" w:rsidRDefault="006E0196" w:rsidP="00933D9D">
            <w:pPr>
              <w:spacing w:beforeLines="30" w:before="72" w:afterLines="30" w:after="72"/>
              <w:jc w:val="both"/>
            </w:pPr>
            <w:r w:rsidRPr="006E0196">
              <w:t>111,924,999.00</w:t>
            </w:r>
          </w:p>
        </w:tc>
        <w:tc>
          <w:tcPr>
            <w:tcW w:w="1754" w:type="dxa"/>
            <w:tcBorders>
              <w:top w:val="nil"/>
              <w:left w:val="nil"/>
              <w:bottom w:val="single" w:sz="8" w:space="0" w:color="auto"/>
              <w:right w:val="single" w:sz="8" w:space="0" w:color="auto"/>
            </w:tcBorders>
            <w:shd w:val="clear" w:color="auto" w:fill="auto"/>
            <w:noWrap/>
            <w:vAlign w:val="center"/>
            <w:hideMark/>
          </w:tcPr>
          <w:p w14:paraId="1073FB19" w14:textId="77777777" w:rsidR="006E0196" w:rsidRPr="006E0196" w:rsidRDefault="006E0196" w:rsidP="00933D9D">
            <w:pPr>
              <w:spacing w:beforeLines="30" w:before="72" w:afterLines="30" w:after="72"/>
              <w:jc w:val="both"/>
            </w:pPr>
            <w:r w:rsidRPr="006E0196">
              <w:t>102,597,913.00</w:t>
            </w:r>
          </w:p>
        </w:tc>
        <w:tc>
          <w:tcPr>
            <w:tcW w:w="1900" w:type="dxa"/>
            <w:tcBorders>
              <w:top w:val="nil"/>
              <w:left w:val="nil"/>
              <w:bottom w:val="single" w:sz="8" w:space="0" w:color="auto"/>
              <w:right w:val="single" w:sz="8" w:space="0" w:color="auto"/>
            </w:tcBorders>
            <w:shd w:val="clear" w:color="auto" w:fill="auto"/>
            <w:noWrap/>
            <w:vAlign w:val="center"/>
            <w:hideMark/>
          </w:tcPr>
          <w:p w14:paraId="4C74B543" w14:textId="77777777" w:rsidR="006E0196" w:rsidRPr="006E0196" w:rsidRDefault="006E0196" w:rsidP="00933D9D">
            <w:pPr>
              <w:spacing w:beforeLines="30" w:before="72" w:afterLines="30" w:after="72"/>
              <w:jc w:val="both"/>
            </w:pPr>
            <w:r w:rsidRPr="006E0196">
              <w:t>9,327,086.00</w:t>
            </w:r>
          </w:p>
        </w:tc>
        <w:tc>
          <w:tcPr>
            <w:tcW w:w="1461" w:type="dxa"/>
            <w:tcBorders>
              <w:top w:val="nil"/>
              <w:left w:val="nil"/>
              <w:bottom w:val="single" w:sz="8" w:space="0" w:color="auto"/>
              <w:right w:val="single" w:sz="8" w:space="0" w:color="auto"/>
            </w:tcBorders>
            <w:shd w:val="clear" w:color="auto" w:fill="auto"/>
            <w:noWrap/>
            <w:vAlign w:val="center"/>
            <w:hideMark/>
          </w:tcPr>
          <w:p w14:paraId="345ABA9C" w14:textId="77777777" w:rsidR="006E0196" w:rsidRPr="006E0196" w:rsidRDefault="006E0196" w:rsidP="00933D9D">
            <w:pPr>
              <w:spacing w:beforeLines="30" w:before="72" w:afterLines="30" w:after="72"/>
              <w:jc w:val="both"/>
            </w:pPr>
            <w:r w:rsidRPr="006E0196">
              <w:t>111,924,999.00</w:t>
            </w:r>
          </w:p>
        </w:tc>
        <w:tc>
          <w:tcPr>
            <w:tcW w:w="1178" w:type="dxa"/>
            <w:tcBorders>
              <w:top w:val="nil"/>
              <w:left w:val="nil"/>
              <w:bottom w:val="single" w:sz="8" w:space="0" w:color="auto"/>
              <w:right w:val="single" w:sz="8" w:space="0" w:color="auto"/>
            </w:tcBorders>
            <w:shd w:val="clear" w:color="auto" w:fill="auto"/>
            <w:noWrap/>
            <w:vAlign w:val="center"/>
            <w:hideMark/>
          </w:tcPr>
          <w:p w14:paraId="17B5C266" w14:textId="77777777" w:rsidR="006E0196" w:rsidRPr="006E0196" w:rsidRDefault="006E0196" w:rsidP="00933D9D">
            <w:pPr>
              <w:spacing w:beforeLines="30" w:before="72" w:afterLines="30" w:after="72"/>
              <w:jc w:val="both"/>
            </w:pPr>
            <w:r w:rsidRPr="006E0196">
              <w:t>100%</w:t>
            </w:r>
          </w:p>
        </w:tc>
      </w:tr>
      <w:tr w:rsidR="006E0196" w:rsidRPr="00933D9D" w14:paraId="597CBC2E" w14:textId="77777777" w:rsidTr="00810FFD">
        <w:trPr>
          <w:trHeight w:val="836"/>
        </w:trPr>
        <w:tc>
          <w:tcPr>
            <w:tcW w:w="1305" w:type="dxa"/>
            <w:tcBorders>
              <w:top w:val="nil"/>
              <w:left w:val="single" w:sz="8" w:space="0" w:color="auto"/>
              <w:bottom w:val="single" w:sz="8" w:space="0" w:color="auto"/>
              <w:right w:val="single" w:sz="8" w:space="0" w:color="auto"/>
            </w:tcBorders>
            <w:shd w:val="clear" w:color="auto" w:fill="auto"/>
            <w:vAlign w:val="center"/>
            <w:hideMark/>
          </w:tcPr>
          <w:p w14:paraId="2929FF7E" w14:textId="77777777" w:rsidR="006E0196" w:rsidRPr="006E0196" w:rsidRDefault="006E0196" w:rsidP="00933D9D">
            <w:pPr>
              <w:spacing w:beforeLines="30" w:before="72" w:afterLines="30" w:after="72"/>
              <w:jc w:val="both"/>
            </w:pPr>
            <w:r w:rsidRPr="006E0196">
              <w:t>5137-Instituto Duartiano</w:t>
            </w:r>
          </w:p>
        </w:tc>
        <w:tc>
          <w:tcPr>
            <w:tcW w:w="1900" w:type="dxa"/>
            <w:tcBorders>
              <w:top w:val="nil"/>
              <w:left w:val="nil"/>
              <w:bottom w:val="single" w:sz="8" w:space="0" w:color="auto"/>
              <w:right w:val="single" w:sz="8" w:space="0" w:color="auto"/>
            </w:tcBorders>
            <w:shd w:val="clear" w:color="auto" w:fill="auto"/>
            <w:noWrap/>
            <w:vAlign w:val="center"/>
            <w:hideMark/>
          </w:tcPr>
          <w:p w14:paraId="4B3B46C9" w14:textId="77777777" w:rsidR="006E0196" w:rsidRPr="006E0196" w:rsidRDefault="006E0196" w:rsidP="00933D9D">
            <w:pPr>
              <w:spacing w:beforeLines="30" w:before="72" w:afterLines="30" w:after="72"/>
              <w:jc w:val="both"/>
            </w:pPr>
            <w:r w:rsidRPr="006E0196">
              <w:t>34,500,000.00</w:t>
            </w:r>
          </w:p>
        </w:tc>
        <w:tc>
          <w:tcPr>
            <w:tcW w:w="1754" w:type="dxa"/>
            <w:tcBorders>
              <w:top w:val="nil"/>
              <w:left w:val="nil"/>
              <w:bottom w:val="single" w:sz="8" w:space="0" w:color="auto"/>
              <w:right w:val="single" w:sz="8" w:space="0" w:color="auto"/>
            </w:tcBorders>
            <w:shd w:val="clear" w:color="auto" w:fill="auto"/>
            <w:noWrap/>
            <w:vAlign w:val="center"/>
            <w:hideMark/>
          </w:tcPr>
          <w:p w14:paraId="3C1767D5" w14:textId="77777777" w:rsidR="006E0196" w:rsidRPr="006E0196" w:rsidRDefault="006E0196" w:rsidP="00933D9D">
            <w:pPr>
              <w:spacing w:beforeLines="30" w:before="72" w:afterLines="30" w:after="72"/>
              <w:jc w:val="both"/>
            </w:pPr>
            <w:r w:rsidRPr="006E0196">
              <w:t>27,591,670.00</w:t>
            </w:r>
          </w:p>
        </w:tc>
        <w:tc>
          <w:tcPr>
            <w:tcW w:w="1900" w:type="dxa"/>
            <w:tcBorders>
              <w:top w:val="nil"/>
              <w:left w:val="nil"/>
              <w:bottom w:val="single" w:sz="8" w:space="0" w:color="auto"/>
              <w:right w:val="single" w:sz="8" w:space="0" w:color="auto"/>
            </w:tcBorders>
            <w:shd w:val="clear" w:color="auto" w:fill="auto"/>
            <w:noWrap/>
            <w:vAlign w:val="center"/>
            <w:hideMark/>
          </w:tcPr>
          <w:p w14:paraId="68F735E9" w14:textId="77777777" w:rsidR="006E0196" w:rsidRPr="006E0196" w:rsidRDefault="006E0196" w:rsidP="00933D9D">
            <w:pPr>
              <w:spacing w:beforeLines="30" w:before="72" w:afterLines="30" w:after="72"/>
              <w:jc w:val="both"/>
            </w:pPr>
            <w:r w:rsidRPr="006E0196">
              <w:t>6,908,330.00</w:t>
            </w:r>
          </w:p>
        </w:tc>
        <w:tc>
          <w:tcPr>
            <w:tcW w:w="1461" w:type="dxa"/>
            <w:tcBorders>
              <w:top w:val="nil"/>
              <w:left w:val="nil"/>
              <w:bottom w:val="single" w:sz="8" w:space="0" w:color="auto"/>
              <w:right w:val="single" w:sz="8" w:space="0" w:color="auto"/>
            </w:tcBorders>
            <w:shd w:val="clear" w:color="auto" w:fill="auto"/>
            <w:noWrap/>
            <w:vAlign w:val="center"/>
            <w:hideMark/>
          </w:tcPr>
          <w:p w14:paraId="6EDC1C2F" w14:textId="77777777" w:rsidR="006E0196" w:rsidRPr="006E0196" w:rsidRDefault="006E0196" w:rsidP="00933D9D">
            <w:pPr>
              <w:spacing w:beforeLines="30" w:before="72" w:afterLines="30" w:after="72"/>
              <w:jc w:val="both"/>
            </w:pPr>
            <w:r w:rsidRPr="006E0196">
              <w:t>34,500,000.00</w:t>
            </w:r>
          </w:p>
        </w:tc>
        <w:tc>
          <w:tcPr>
            <w:tcW w:w="1178" w:type="dxa"/>
            <w:tcBorders>
              <w:top w:val="nil"/>
              <w:left w:val="nil"/>
              <w:bottom w:val="single" w:sz="8" w:space="0" w:color="auto"/>
              <w:right w:val="single" w:sz="8" w:space="0" w:color="auto"/>
            </w:tcBorders>
            <w:shd w:val="clear" w:color="auto" w:fill="auto"/>
            <w:noWrap/>
            <w:vAlign w:val="center"/>
            <w:hideMark/>
          </w:tcPr>
          <w:p w14:paraId="0D323089" w14:textId="77777777" w:rsidR="006E0196" w:rsidRPr="006E0196" w:rsidRDefault="006E0196" w:rsidP="00933D9D">
            <w:pPr>
              <w:spacing w:beforeLines="30" w:before="72" w:afterLines="30" w:after="72"/>
              <w:jc w:val="both"/>
            </w:pPr>
            <w:r w:rsidRPr="006E0196">
              <w:t>100%</w:t>
            </w:r>
          </w:p>
        </w:tc>
      </w:tr>
      <w:tr w:rsidR="006E0196" w:rsidRPr="00933D9D" w14:paraId="19385D7E" w14:textId="77777777" w:rsidTr="00810FFD">
        <w:trPr>
          <w:trHeight w:val="1112"/>
        </w:trPr>
        <w:tc>
          <w:tcPr>
            <w:tcW w:w="1305" w:type="dxa"/>
            <w:tcBorders>
              <w:top w:val="nil"/>
              <w:left w:val="single" w:sz="8" w:space="0" w:color="auto"/>
              <w:bottom w:val="single" w:sz="8" w:space="0" w:color="auto"/>
              <w:right w:val="single" w:sz="8" w:space="0" w:color="auto"/>
            </w:tcBorders>
            <w:shd w:val="clear" w:color="auto" w:fill="auto"/>
            <w:vAlign w:val="center"/>
            <w:hideMark/>
          </w:tcPr>
          <w:p w14:paraId="214C0455" w14:textId="77777777" w:rsidR="006E0196" w:rsidRPr="006E0196" w:rsidRDefault="006E0196" w:rsidP="00933D9D">
            <w:pPr>
              <w:spacing w:beforeLines="30" w:before="72" w:afterLines="30" w:after="72"/>
              <w:jc w:val="both"/>
            </w:pPr>
            <w:r w:rsidRPr="006E0196">
              <w:lastRenderedPageBreak/>
              <w:t>5168-Archivo general de la nación</w:t>
            </w:r>
          </w:p>
        </w:tc>
        <w:tc>
          <w:tcPr>
            <w:tcW w:w="1900" w:type="dxa"/>
            <w:tcBorders>
              <w:top w:val="nil"/>
              <w:left w:val="nil"/>
              <w:bottom w:val="single" w:sz="8" w:space="0" w:color="auto"/>
              <w:right w:val="single" w:sz="8" w:space="0" w:color="auto"/>
            </w:tcBorders>
            <w:shd w:val="clear" w:color="auto" w:fill="auto"/>
            <w:noWrap/>
            <w:vAlign w:val="center"/>
            <w:hideMark/>
          </w:tcPr>
          <w:p w14:paraId="7C4EFFA0" w14:textId="77777777" w:rsidR="006E0196" w:rsidRPr="006E0196" w:rsidRDefault="006E0196" w:rsidP="00933D9D">
            <w:pPr>
              <w:spacing w:beforeLines="30" w:before="72" w:afterLines="30" w:after="72"/>
              <w:jc w:val="both"/>
            </w:pPr>
            <w:r w:rsidRPr="006E0196">
              <w:t>315,159,971.00</w:t>
            </w:r>
          </w:p>
        </w:tc>
        <w:tc>
          <w:tcPr>
            <w:tcW w:w="1754" w:type="dxa"/>
            <w:tcBorders>
              <w:top w:val="nil"/>
              <w:left w:val="nil"/>
              <w:bottom w:val="single" w:sz="8" w:space="0" w:color="auto"/>
              <w:right w:val="single" w:sz="8" w:space="0" w:color="auto"/>
            </w:tcBorders>
            <w:shd w:val="clear" w:color="auto" w:fill="auto"/>
            <w:noWrap/>
            <w:vAlign w:val="center"/>
            <w:hideMark/>
          </w:tcPr>
          <w:p w14:paraId="7DB199A7" w14:textId="77777777" w:rsidR="006E0196" w:rsidRPr="006E0196" w:rsidRDefault="006E0196" w:rsidP="00933D9D">
            <w:pPr>
              <w:spacing w:beforeLines="30" w:before="72" w:afterLines="30" w:after="72"/>
              <w:jc w:val="both"/>
            </w:pPr>
            <w:r w:rsidRPr="006E0196">
              <w:t>265,250,300.00</w:t>
            </w:r>
          </w:p>
        </w:tc>
        <w:tc>
          <w:tcPr>
            <w:tcW w:w="1900" w:type="dxa"/>
            <w:tcBorders>
              <w:top w:val="nil"/>
              <w:left w:val="nil"/>
              <w:bottom w:val="single" w:sz="8" w:space="0" w:color="auto"/>
              <w:right w:val="single" w:sz="8" w:space="0" w:color="auto"/>
            </w:tcBorders>
            <w:shd w:val="clear" w:color="auto" w:fill="auto"/>
            <w:noWrap/>
            <w:vAlign w:val="center"/>
            <w:hideMark/>
          </w:tcPr>
          <w:p w14:paraId="216097AD" w14:textId="77777777" w:rsidR="006E0196" w:rsidRPr="006E0196" w:rsidRDefault="006E0196" w:rsidP="00933D9D">
            <w:pPr>
              <w:spacing w:beforeLines="30" w:before="72" w:afterLines="30" w:after="72"/>
              <w:jc w:val="both"/>
            </w:pPr>
            <w:r w:rsidRPr="006E0196">
              <w:t>49,909,671.00</w:t>
            </w:r>
          </w:p>
        </w:tc>
        <w:tc>
          <w:tcPr>
            <w:tcW w:w="1461" w:type="dxa"/>
            <w:tcBorders>
              <w:top w:val="nil"/>
              <w:left w:val="nil"/>
              <w:bottom w:val="single" w:sz="8" w:space="0" w:color="auto"/>
              <w:right w:val="single" w:sz="8" w:space="0" w:color="auto"/>
            </w:tcBorders>
            <w:shd w:val="clear" w:color="auto" w:fill="auto"/>
            <w:noWrap/>
            <w:vAlign w:val="center"/>
            <w:hideMark/>
          </w:tcPr>
          <w:p w14:paraId="11A79301" w14:textId="77777777" w:rsidR="006E0196" w:rsidRPr="006E0196" w:rsidRDefault="006E0196" w:rsidP="00933D9D">
            <w:pPr>
              <w:spacing w:beforeLines="30" w:before="72" w:afterLines="30" w:after="72"/>
              <w:jc w:val="both"/>
            </w:pPr>
            <w:r w:rsidRPr="006E0196">
              <w:t>315,159,971.00</w:t>
            </w:r>
          </w:p>
        </w:tc>
        <w:tc>
          <w:tcPr>
            <w:tcW w:w="1178" w:type="dxa"/>
            <w:tcBorders>
              <w:top w:val="nil"/>
              <w:left w:val="nil"/>
              <w:bottom w:val="single" w:sz="8" w:space="0" w:color="auto"/>
              <w:right w:val="single" w:sz="8" w:space="0" w:color="auto"/>
            </w:tcBorders>
            <w:shd w:val="clear" w:color="auto" w:fill="auto"/>
            <w:noWrap/>
            <w:vAlign w:val="center"/>
            <w:hideMark/>
          </w:tcPr>
          <w:p w14:paraId="64BF47F5" w14:textId="77777777" w:rsidR="006E0196" w:rsidRPr="006E0196" w:rsidRDefault="006E0196" w:rsidP="00933D9D">
            <w:pPr>
              <w:spacing w:beforeLines="30" w:before="72" w:afterLines="30" w:after="72"/>
              <w:jc w:val="both"/>
            </w:pPr>
            <w:r w:rsidRPr="006E0196">
              <w:t>100%</w:t>
            </w:r>
          </w:p>
        </w:tc>
      </w:tr>
      <w:tr w:rsidR="006E0196" w:rsidRPr="00933D9D" w14:paraId="3C1F44BB" w14:textId="77777777" w:rsidTr="00810FFD">
        <w:trPr>
          <w:trHeight w:val="1388"/>
        </w:trPr>
        <w:tc>
          <w:tcPr>
            <w:tcW w:w="1305" w:type="dxa"/>
            <w:tcBorders>
              <w:top w:val="nil"/>
              <w:left w:val="single" w:sz="8" w:space="0" w:color="auto"/>
              <w:bottom w:val="single" w:sz="8" w:space="0" w:color="auto"/>
              <w:right w:val="single" w:sz="8" w:space="0" w:color="auto"/>
            </w:tcBorders>
            <w:shd w:val="clear" w:color="auto" w:fill="auto"/>
            <w:vAlign w:val="center"/>
            <w:hideMark/>
          </w:tcPr>
          <w:p w14:paraId="22677C4C" w14:textId="77777777" w:rsidR="006E0196" w:rsidRPr="006E0196" w:rsidRDefault="006E0196" w:rsidP="00933D9D">
            <w:pPr>
              <w:spacing w:beforeLines="30" w:before="72" w:afterLines="30" w:after="72"/>
              <w:jc w:val="both"/>
            </w:pPr>
            <w:r w:rsidRPr="006E0196">
              <w:t>5169-Dirección General de Cine (DGCINE)</w:t>
            </w:r>
          </w:p>
        </w:tc>
        <w:tc>
          <w:tcPr>
            <w:tcW w:w="1900" w:type="dxa"/>
            <w:tcBorders>
              <w:top w:val="nil"/>
              <w:left w:val="nil"/>
              <w:bottom w:val="single" w:sz="8" w:space="0" w:color="auto"/>
              <w:right w:val="single" w:sz="8" w:space="0" w:color="auto"/>
            </w:tcBorders>
            <w:shd w:val="clear" w:color="auto" w:fill="auto"/>
            <w:noWrap/>
            <w:vAlign w:val="center"/>
            <w:hideMark/>
          </w:tcPr>
          <w:p w14:paraId="77183B0F" w14:textId="77777777" w:rsidR="006E0196" w:rsidRPr="006E0196" w:rsidRDefault="006E0196" w:rsidP="00933D9D">
            <w:pPr>
              <w:spacing w:beforeLines="30" w:before="72" w:afterLines="30" w:after="72"/>
              <w:jc w:val="both"/>
            </w:pPr>
            <w:r w:rsidRPr="006E0196">
              <w:t>135,648,963.00</w:t>
            </w:r>
          </w:p>
        </w:tc>
        <w:tc>
          <w:tcPr>
            <w:tcW w:w="1754" w:type="dxa"/>
            <w:tcBorders>
              <w:top w:val="nil"/>
              <w:left w:val="nil"/>
              <w:bottom w:val="single" w:sz="8" w:space="0" w:color="auto"/>
              <w:right w:val="single" w:sz="8" w:space="0" w:color="auto"/>
            </w:tcBorders>
            <w:shd w:val="clear" w:color="auto" w:fill="auto"/>
            <w:noWrap/>
            <w:vAlign w:val="center"/>
            <w:hideMark/>
          </w:tcPr>
          <w:p w14:paraId="779EAB47" w14:textId="77777777" w:rsidR="006E0196" w:rsidRPr="006E0196" w:rsidRDefault="006E0196" w:rsidP="00933D9D">
            <w:pPr>
              <w:spacing w:beforeLines="30" w:before="72" w:afterLines="30" w:after="72"/>
              <w:jc w:val="both"/>
            </w:pPr>
            <w:r w:rsidRPr="006E0196">
              <w:t>124,685,280.00</w:t>
            </w:r>
          </w:p>
        </w:tc>
        <w:tc>
          <w:tcPr>
            <w:tcW w:w="1900" w:type="dxa"/>
            <w:tcBorders>
              <w:top w:val="nil"/>
              <w:left w:val="nil"/>
              <w:bottom w:val="single" w:sz="8" w:space="0" w:color="auto"/>
              <w:right w:val="single" w:sz="8" w:space="0" w:color="auto"/>
            </w:tcBorders>
            <w:shd w:val="clear" w:color="auto" w:fill="auto"/>
            <w:noWrap/>
            <w:vAlign w:val="center"/>
            <w:hideMark/>
          </w:tcPr>
          <w:p w14:paraId="1D1DB450" w14:textId="77777777" w:rsidR="006E0196" w:rsidRPr="006E0196" w:rsidRDefault="006E0196" w:rsidP="00933D9D">
            <w:pPr>
              <w:spacing w:beforeLines="30" w:before="72" w:afterLines="30" w:after="72"/>
              <w:jc w:val="both"/>
            </w:pPr>
            <w:r w:rsidRPr="006E0196">
              <w:t>10,963,683.00</w:t>
            </w:r>
          </w:p>
        </w:tc>
        <w:tc>
          <w:tcPr>
            <w:tcW w:w="1461" w:type="dxa"/>
            <w:tcBorders>
              <w:top w:val="nil"/>
              <w:left w:val="nil"/>
              <w:bottom w:val="single" w:sz="8" w:space="0" w:color="auto"/>
              <w:right w:val="single" w:sz="8" w:space="0" w:color="auto"/>
            </w:tcBorders>
            <w:shd w:val="clear" w:color="auto" w:fill="auto"/>
            <w:noWrap/>
            <w:vAlign w:val="center"/>
            <w:hideMark/>
          </w:tcPr>
          <w:p w14:paraId="179B1BBC" w14:textId="77777777" w:rsidR="006E0196" w:rsidRPr="006E0196" w:rsidRDefault="006E0196" w:rsidP="00933D9D">
            <w:pPr>
              <w:spacing w:beforeLines="30" w:before="72" w:afterLines="30" w:after="72"/>
              <w:jc w:val="both"/>
            </w:pPr>
            <w:r w:rsidRPr="006E0196">
              <w:t>135,648,963.00</w:t>
            </w:r>
          </w:p>
        </w:tc>
        <w:tc>
          <w:tcPr>
            <w:tcW w:w="1178" w:type="dxa"/>
            <w:tcBorders>
              <w:top w:val="nil"/>
              <w:left w:val="nil"/>
              <w:bottom w:val="single" w:sz="8" w:space="0" w:color="auto"/>
              <w:right w:val="single" w:sz="8" w:space="0" w:color="auto"/>
            </w:tcBorders>
            <w:shd w:val="clear" w:color="auto" w:fill="auto"/>
            <w:noWrap/>
            <w:vAlign w:val="center"/>
            <w:hideMark/>
          </w:tcPr>
          <w:p w14:paraId="3483B764" w14:textId="77777777" w:rsidR="006E0196" w:rsidRPr="006E0196" w:rsidRDefault="006E0196" w:rsidP="00933D9D">
            <w:pPr>
              <w:spacing w:beforeLines="30" w:before="72" w:afterLines="30" w:after="72"/>
              <w:jc w:val="both"/>
            </w:pPr>
            <w:r w:rsidRPr="006E0196">
              <w:t>100%</w:t>
            </w:r>
          </w:p>
        </w:tc>
      </w:tr>
      <w:tr w:rsidR="006E0196" w:rsidRPr="00933D9D" w14:paraId="3EE3F9B3" w14:textId="77777777" w:rsidTr="00810FFD">
        <w:trPr>
          <w:trHeight w:val="1664"/>
        </w:trPr>
        <w:tc>
          <w:tcPr>
            <w:tcW w:w="1305" w:type="dxa"/>
            <w:tcBorders>
              <w:top w:val="nil"/>
              <w:left w:val="single" w:sz="8" w:space="0" w:color="auto"/>
              <w:bottom w:val="single" w:sz="8" w:space="0" w:color="auto"/>
              <w:right w:val="single" w:sz="8" w:space="0" w:color="auto"/>
            </w:tcBorders>
            <w:shd w:val="clear" w:color="auto" w:fill="auto"/>
            <w:vAlign w:val="center"/>
            <w:hideMark/>
          </w:tcPr>
          <w:p w14:paraId="169C85C4" w14:textId="77777777" w:rsidR="006E0196" w:rsidRPr="006E0196" w:rsidRDefault="006E0196" w:rsidP="00933D9D">
            <w:pPr>
              <w:spacing w:beforeLines="30" w:before="72" w:afterLines="30" w:after="72"/>
              <w:jc w:val="both"/>
            </w:pPr>
            <w:r w:rsidRPr="006E0196">
              <w:t>6103-Corporación Estatal de Radio y Televisión (CERTV)</w:t>
            </w:r>
          </w:p>
        </w:tc>
        <w:tc>
          <w:tcPr>
            <w:tcW w:w="1900" w:type="dxa"/>
            <w:tcBorders>
              <w:top w:val="nil"/>
              <w:left w:val="nil"/>
              <w:bottom w:val="single" w:sz="8" w:space="0" w:color="auto"/>
              <w:right w:val="single" w:sz="8" w:space="0" w:color="auto"/>
            </w:tcBorders>
            <w:shd w:val="clear" w:color="auto" w:fill="auto"/>
            <w:noWrap/>
            <w:vAlign w:val="center"/>
            <w:hideMark/>
          </w:tcPr>
          <w:p w14:paraId="0DC45CCA" w14:textId="77777777" w:rsidR="006E0196" w:rsidRPr="006E0196" w:rsidRDefault="006E0196" w:rsidP="00933D9D">
            <w:pPr>
              <w:spacing w:beforeLines="30" w:before="72" w:afterLines="30" w:after="72"/>
              <w:jc w:val="both"/>
            </w:pPr>
            <w:r w:rsidRPr="006E0196">
              <w:t>169,657,636.00</w:t>
            </w:r>
          </w:p>
        </w:tc>
        <w:tc>
          <w:tcPr>
            <w:tcW w:w="1754" w:type="dxa"/>
            <w:tcBorders>
              <w:top w:val="nil"/>
              <w:left w:val="nil"/>
              <w:bottom w:val="single" w:sz="8" w:space="0" w:color="auto"/>
              <w:right w:val="single" w:sz="8" w:space="0" w:color="auto"/>
            </w:tcBorders>
            <w:shd w:val="clear" w:color="auto" w:fill="auto"/>
            <w:noWrap/>
            <w:vAlign w:val="center"/>
            <w:hideMark/>
          </w:tcPr>
          <w:p w14:paraId="412867C8" w14:textId="77777777" w:rsidR="006E0196" w:rsidRPr="006E0196" w:rsidRDefault="006E0196" w:rsidP="00933D9D">
            <w:pPr>
              <w:spacing w:beforeLines="30" w:before="72" w:afterLines="30" w:after="72"/>
              <w:jc w:val="both"/>
            </w:pPr>
            <w:r w:rsidRPr="006E0196">
              <w:t>156,385,370.00</w:t>
            </w:r>
          </w:p>
        </w:tc>
        <w:tc>
          <w:tcPr>
            <w:tcW w:w="1900" w:type="dxa"/>
            <w:tcBorders>
              <w:top w:val="nil"/>
              <w:left w:val="nil"/>
              <w:bottom w:val="single" w:sz="8" w:space="0" w:color="auto"/>
              <w:right w:val="single" w:sz="8" w:space="0" w:color="auto"/>
            </w:tcBorders>
            <w:shd w:val="clear" w:color="auto" w:fill="auto"/>
            <w:noWrap/>
            <w:vAlign w:val="center"/>
            <w:hideMark/>
          </w:tcPr>
          <w:p w14:paraId="4622388D" w14:textId="77777777" w:rsidR="006E0196" w:rsidRPr="006E0196" w:rsidRDefault="006E0196" w:rsidP="00933D9D">
            <w:pPr>
              <w:spacing w:beforeLines="30" w:before="72" w:afterLines="30" w:after="72"/>
              <w:jc w:val="both"/>
            </w:pPr>
            <w:r w:rsidRPr="006E0196">
              <w:t>13,272,266.00</w:t>
            </w:r>
          </w:p>
        </w:tc>
        <w:tc>
          <w:tcPr>
            <w:tcW w:w="1461" w:type="dxa"/>
            <w:tcBorders>
              <w:top w:val="nil"/>
              <w:left w:val="nil"/>
              <w:bottom w:val="single" w:sz="8" w:space="0" w:color="auto"/>
              <w:right w:val="single" w:sz="8" w:space="0" w:color="auto"/>
            </w:tcBorders>
            <w:shd w:val="clear" w:color="auto" w:fill="auto"/>
            <w:noWrap/>
            <w:vAlign w:val="center"/>
            <w:hideMark/>
          </w:tcPr>
          <w:p w14:paraId="29E04B59" w14:textId="77777777" w:rsidR="006E0196" w:rsidRPr="006E0196" w:rsidRDefault="006E0196" w:rsidP="00933D9D">
            <w:pPr>
              <w:spacing w:beforeLines="30" w:before="72" w:afterLines="30" w:after="72"/>
              <w:jc w:val="both"/>
            </w:pPr>
            <w:r w:rsidRPr="006E0196">
              <w:t>169,657,636.00</w:t>
            </w:r>
          </w:p>
        </w:tc>
        <w:tc>
          <w:tcPr>
            <w:tcW w:w="1178" w:type="dxa"/>
            <w:tcBorders>
              <w:top w:val="nil"/>
              <w:left w:val="nil"/>
              <w:bottom w:val="single" w:sz="8" w:space="0" w:color="auto"/>
              <w:right w:val="single" w:sz="8" w:space="0" w:color="auto"/>
            </w:tcBorders>
            <w:shd w:val="clear" w:color="auto" w:fill="auto"/>
            <w:noWrap/>
            <w:vAlign w:val="center"/>
            <w:hideMark/>
          </w:tcPr>
          <w:p w14:paraId="1CB74BCF" w14:textId="77777777" w:rsidR="006E0196" w:rsidRPr="006E0196" w:rsidRDefault="006E0196" w:rsidP="00933D9D">
            <w:pPr>
              <w:spacing w:beforeLines="30" w:before="72" w:afterLines="30" w:after="72"/>
              <w:jc w:val="both"/>
            </w:pPr>
            <w:r w:rsidRPr="006E0196">
              <w:t>100%</w:t>
            </w:r>
          </w:p>
        </w:tc>
      </w:tr>
      <w:tr w:rsidR="006E0196" w:rsidRPr="00933D9D" w14:paraId="52391E85" w14:textId="77777777" w:rsidTr="00810FFD">
        <w:trPr>
          <w:trHeight w:val="1940"/>
        </w:trPr>
        <w:tc>
          <w:tcPr>
            <w:tcW w:w="1305" w:type="dxa"/>
            <w:tcBorders>
              <w:top w:val="nil"/>
              <w:left w:val="single" w:sz="8" w:space="0" w:color="auto"/>
              <w:bottom w:val="single" w:sz="8" w:space="0" w:color="auto"/>
              <w:right w:val="single" w:sz="8" w:space="0" w:color="auto"/>
            </w:tcBorders>
            <w:shd w:val="clear" w:color="auto" w:fill="auto"/>
            <w:vAlign w:val="center"/>
            <w:hideMark/>
          </w:tcPr>
          <w:p w14:paraId="4AEF1607" w14:textId="77777777" w:rsidR="006E0196" w:rsidRPr="006E0196" w:rsidRDefault="006E0196" w:rsidP="00933D9D">
            <w:pPr>
              <w:spacing w:beforeLines="30" w:before="72" w:afterLines="30" w:after="72"/>
              <w:jc w:val="both"/>
            </w:pPr>
            <w:r w:rsidRPr="006E0196">
              <w:t>9994-Organización NO Gubernamental en el Área de Cultura</w:t>
            </w:r>
          </w:p>
        </w:tc>
        <w:tc>
          <w:tcPr>
            <w:tcW w:w="1900" w:type="dxa"/>
            <w:tcBorders>
              <w:top w:val="nil"/>
              <w:left w:val="nil"/>
              <w:bottom w:val="single" w:sz="8" w:space="0" w:color="auto"/>
              <w:right w:val="single" w:sz="8" w:space="0" w:color="auto"/>
            </w:tcBorders>
            <w:shd w:val="clear" w:color="auto" w:fill="auto"/>
            <w:noWrap/>
            <w:vAlign w:val="center"/>
            <w:hideMark/>
          </w:tcPr>
          <w:p w14:paraId="512CE7C1" w14:textId="77777777" w:rsidR="006E0196" w:rsidRPr="006E0196" w:rsidRDefault="006E0196" w:rsidP="00933D9D">
            <w:pPr>
              <w:spacing w:beforeLines="30" w:before="72" w:afterLines="30" w:after="72"/>
              <w:jc w:val="both"/>
            </w:pPr>
            <w:r w:rsidRPr="006E0196">
              <w:t>101,667,917.00</w:t>
            </w:r>
          </w:p>
        </w:tc>
        <w:tc>
          <w:tcPr>
            <w:tcW w:w="1754" w:type="dxa"/>
            <w:tcBorders>
              <w:top w:val="nil"/>
              <w:left w:val="nil"/>
              <w:bottom w:val="single" w:sz="8" w:space="0" w:color="auto"/>
              <w:right w:val="single" w:sz="8" w:space="0" w:color="auto"/>
            </w:tcBorders>
            <w:shd w:val="clear" w:color="auto" w:fill="auto"/>
            <w:noWrap/>
            <w:vAlign w:val="center"/>
            <w:hideMark/>
          </w:tcPr>
          <w:p w14:paraId="42C3AF74" w14:textId="77777777" w:rsidR="006E0196" w:rsidRPr="006E0196" w:rsidRDefault="006E0196" w:rsidP="00933D9D">
            <w:pPr>
              <w:spacing w:beforeLines="30" w:before="72" w:afterLines="30" w:after="72"/>
              <w:jc w:val="both"/>
            </w:pPr>
            <w:r w:rsidRPr="006E0196">
              <w:t>63,906,834.01</w:t>
            </w:r>
          </w:p>
        </w:tc>
        <w:tc>
          <w:tcPr>
            <w:tcW w:w="1900" w:type="dxa"/>
            <w:tcBorders>
              <w:top w:val="nil"/>
              <w:left w:val="nil"/>
              <w:bottom w:val="single" w:sz="8" w:space="0" w:color="auto"/>
              <w:right w:val="single" w:sz="8" w:space="0" w:color="auto"/>
            </w:tcBorders>
            <w:shd w:val="clear" w:color="auto" w:fill="auto"/>
            <w:noWrap/>
            <w:vAlign w:val="center"/>
            <w:hideMark/>
          </w:tcPr>
          <w:p w14:paraId="682ED4E6" w14:textId="77777777" w:rsidR="006E0196" w:rsidRPr="006E0196" w:rsidRDefault="006E0196" w:rsidP="00933D9D">
            <w:pPr>
              <w:spacing w:beforeLines="30" w:before="72" w:afterLines="30" w:after="72"/>
              <w:jc w:val="both"/>
            </w:pPr>
            <w:r w:rsidRPr="006E0196">
              <w:t>37,761,082.99</w:t>
            </w:r>
          </w:p>
        </w:tc>
        <w:tc>
          <w:tcPr>
            <w:tcW w:w="1461" w:type="dxa"/>
            <w:tcBorders>
              <w:top w:val="nil"/>
              <w:left w:val="nil"/>
              <w:bottom w:val="single" w:sz="8" w:space="0" w:color="auto"/>
              <w:right w:val="single" w:sz="8" w:space="0" w:color="auto"/>
            </w:tcBorders>
            <w:shd w:val="clear" w:color="auto" w:fill="auto"/>
            <w:noWrap/>
            <w:vAlign w:val="center"/>
            <w:hideMark/>
          </w:tcPr>
          <w:p w14:paraId="67AA5AA3" w14:textId="77777777" w:rsidR="006E0196" w:rsidRPr="006E0196" w:rsidRDefault="006E0196" w:rsidP="00933D9D">
            <w:pPr>
              <w:spacing w:beforeLines="30" w:before="72" w:afterLines="30" w:after="72"/>
              <w:jc w:val="both"/>
            </w:pPr>
            <w:r w:rsidRPr="006E0196">
              <w:t>101,667,917.00</w:t>
            </w:r>
          </w:p>
        </w:tc>
        <w:tc>
          <w:tcPr>
            <w:tcW w:w="1178" w:type="dxa"/>
            <w:tcBorders>
              <w:top w:val="nil"/>
              <w:left w:val="nil"/>
              <w:bottom w:val="single" w:sz="8" w:space="0" w:color="auto"/>
              <w:right w:val="single" w:sz="8" w:space="0" w:color="auto"/>
            </w:tcBorders>
            <w:shd w:val="clear" w:color="auto" w:fill="auto"/>
            <w:noWrap/>
            <w:vAlign w:val="center"/>
            <w:hideMark/>
          </w:tcPr>
          <w:p w14:paraId="0D640C50" w14:textId="77777777" w:rsidR="006E0196" w:rsidRPr="006E0196" w:rsidRDefault="006E0196" w:rsidP="00933D9D">
            <w:pPr>
              <w:spacing w:beforeLines="30" w:before="72" w:afterLines="30" w:after="72"/>
              <w:jc w:val="both"/>
            </w:pPr>
            <w:r w:rsidRPr="006E0196">
              <w:t>100%</w:t>
            </w:r>
          </w:p>
        </w:tc>
      </w:tr>
      <w:tr w:rsidR="00810FFD" w:rsidRPr="00933D9D" w14:paraId="7B1C0FD7" w14:textId="77777777" w:rsidTr="00810FFD">
        <w:trPr>
          <w:trHeight w:val="562"/>
        </w:trPr>
        <w:tc>
          <w:tcPr>
            <w:tcW w:w="1305" w:type="dxa"/>
            <w:tcBorders>
              <w:top w:val="nil"/>
              <w:left w:val="single" w:sz="8" w:space="0" w:color="auto"/>
              <w:bottom w:val="single" w:sz="8" w:space="0" w:color="auto"/>
              <w:right w:val="single" w:sz="8" w:space="0" w:color="auto"/>
            </w:tcBorders>
            <w:shd w:val="clear" w:color="auto" w:fill="011C50"/>
            <w:vAlign w:val="center"/>
            <w:hideMark/>
          </w:tcPr>
          <w:p w14:paraId="7454BCC3" w14:textId="77777777" w:rsidR="006E0196" w:rsidRPr="006E0196" w:rsidRDefault="006E0196" w:rsidP="00933D9D">
            <w:pPr>
              <w:spacing w:beforeLines="30" w:before="72" w:afterLines="30" w:after="72"/>
              <w:jc w:val="both"/>
              <w:rPr>
                <w:color w:val="FFFFFF" w:themeColor="background1"/>
              </w:rPr>
            </w:pPr>
            <w:r w:rsidRPr="006E0196">
              <w:rPr>
                <w:color w:val="FFFFFF" w:themeColor="background1"/>
              </w:rPr>
              <w:lastRenderedPageBreak/>
              <w:t>Total, General</w:t>
            </w:r>
          </w:p>
        </w:tc>
        <w:tc>
          <w:tcPr>
            <w:tcW w:w="1900" w:type="dxa"/>
            <w:tcBorders>
              <w:top w:val="nil"/>
              <w:left w:val="nil"/>
              <w:bottom w:val="single" w:sz="8" w:space="0" w:color="auto"/>
              <w:right w:val="single" w:sz="8" w:space="0" w:color="auto"/>
            </w:tcBorders>
            <w:shd w:val="clear" w:color="auto" w:fill="011C50"/>
            <w:noWrap/>
            <w:vAlign w:val="center"/>
            <w:hideMark/>
          </w:tcPr>
          <w:p w14:paraId="71DA8CFB" w14:textId="77777777" w:rsidR="006E0196" w:rsidRPr="006E0196" w:rsidRDefault="006E0196" w:rsidP="00933D9D">
            <w:pPr>
              <w:spacing w:beforeLines="30" w:before="72" w:afterLines="30" w:after="72"/>
              <w:jc w:val="both"/>
              <w:rPr>
                <w:color w:val="FFFFFF" w:themeColor="background1"/>
              </w:rPr>
            </w:pPr>
            <w:r w:rsidRPr="006E0196">
              <w:rPr>
                <w:color w:val="FFFFFF" w:themeColor="background1"/>
              </w:rPr>
              <w:t>1,012,274,451.00</w:t>
            </w:r>
          </w:p>
        </w:tc>
        <w:tc>
          <w:tcPr>
            <w:tcW w:w="1754" w:type="dxa"/>
            <w:tcBorders>
              <w:top w:val="nil"/>
              <w:left w:val="nil"/>
              <w:bottom w:val="single" w:sz="8" w:space="0" w:color="auto"/>
              <w:right w:val="single" w:sz="8" w:space="0" w:color="auto"/>
            </w:tcBorders>
            <w:shd w:val="clear" w:color="auto" w:fill="011C50"/>
            <w:noWrap/>
            <w:vAlign w:val="center"/>
            <w:hideMark/>
          </w:tcPr>
          <w:p w14:paraId="685F7B08" w14:textId="77777777" w:rsidR="006E0196" w:rsidRPr="006E0196" w:rsidRDefault="006E0196" w:rsidP="00933D9D">
            <w:pPr>
              <w:spacing w:beforeLines="30" w:before="72" w:afterLines="30" w:after="72"/>
              <w:jc w:val="both"/>
              <w:rPr>
                <w:color w:val="FFFFFF" w:themeColor="background1"/>
              </w:rPr>
            </w:pPr>
            <w:r w:rsidRPr="006E0196">
              <w:rPr>
                <w:color w:val="FFFFFF" w:themeColor="background1"/>
              </w:rPr>
              <w:t>872,540,915.84</w:t>
            </w:r>
          </w:p>
        </w:tc>
        <w:tc>
          <w:tcPr>
            <w:tcW w:w="1900" w:type="dxa"/>
            <w:tcBorders>
              <w:top w:val="nil"/>
              <w:left w:val="nil"/>
              <w:bottom w:val="single" w:sz="8" w:space="0" w:color="auto"/>
              <w:right w:val="single" w:sz="8" w:space="0" w:color="auto"/>
            </w:tcBorders>
            <w:shd w:val="clear" w:color="auto" w:fill="011C50"/>
            <w:noWrap/>
            <w:vAlign w:val="center"/>
            <w:hideMark/>
          </w:tcPr>
          <w:p w14:paraId="31FFD9DE" w14:textId="77777777" w:rsidR="006E0196" w:rsidRPr="006E0196" w:rsidRDefault="006E0196" w:rsidP="00933D9D">
            <w:pPr>
              <w:spacing w:beforeLines="30" w:before="72" w:afterLines="30" w:after="72"/>
              <w:jc w:val="both"/>
              <w:rPr>
                <w:color w:val="FFFFFF" w:themeColor="background1"/>
              </w:rPr>
            </w:pPr>
            <w:r w:rsidRPr="006E0196">
              <w:rPr>
                <w:color w:val="FFFFFF" w:themeColor="background1"/>
              </w:rPr>
              <w:t>139,733,535.16</w:t>
            </w:r>
          </w:p>
        </w:tc>
        <w:tc>
          <w:tcPr>
            <w:tcW w:w="1461" w:type="dxa"/>
            <w:tcBorders>
              <w:top w:val="nil"/>
              <w:left w:val="nil"/>
              <w:bottom w:val="single" w:sz="8" w:space="0" w:color="auto"/>
              <w:right w:val="single" w:sz="8" w:space="0" w:color="auto"/>
            </w:tcBorders>
            <w:shd w:val="clear" w:color="auto" w:fill="011C50"/>
            <w:noWrap/>
            <w:vAlign w:val="center"/>
            <w:hideMark/>
          </w:tcPr>
          <w:p w14:paraId="3F55EC12" w14:textId="77777777" w:rsidR="006E0196" w:rsidRPr="006E0196" w:rsidRDefault="006E0196" w:rsidP="00933D9D">
            <w:pPr>
              <w:spacing w:beforeLines="30" w:before="72" w:afterLines="30" w:after="72"/>
              <w:jc w:val="both"/>
              <w:rPr>
                <w:color w:val="FFFFFF" w:themeColor="background1"/>
              </w:rPr>
            </w:pPr>
            <w:r w:rsidRPr="006E0196">
              <w:rPr>
                <w:color w:val="FFFFFF" w:themeColor="background1"/>
              </w:rPr>
              <w:t>1,012,274,451.00</w:t>
            </w:r>
          </w:p>
        </w:tc>
        <w:tc>
          <w:tcPr>
            <w:tcW w:w="1178" w:type="dxa"/>
            <w:tcBorders>
              <w:top w:val="nil"/>
              <w:left w:val="nil"/>
              <w:bottom w:val="single" w:sz="8" w:space="0" w:color="auto"/>
              <w:right w:val="single" w:sz="8" w:space="0" w:color="auto"/>
            </w:tcBorders>
            <w:shd w:val="clear" w:color="auto" w:fill="011C50"/>
            <w:noWrap/>
            <w:vAlign w:val="center"/>
            <w:hideMark/>
          </w:tcPr>
          <w:p w14:paraId="5E4E40E2" w14:textId="77777777" w:rsidR="006E0196" w:rsidRPr="006E0196" w:rsidRDefault="006E0196" w:rsidP="00933D9D">
            <w:pPr>
              <w:spacing w:beforeLines="30" w:before="72" w:afterLines="30" w:after="72"/>
              <w:jc w:val="both"/>
              <w:rPr>
                <w:color w:val="FFFFFF" w:themeColor="background1"/>
              </w:rPr>
            </w:pPr>
            <w:r w:rsidRPr="006E0196">
              <w:rPr>
                <w:color w:val="FFFFFF" w:themeColor="background1"/>
              </w:rPr>
              <w:t>100%</w:t>
            </w:r>
          </w:p>
        </w:tc>
      </w:tr>
    </w:tbl>
    <w:p w14:paraId="79EA57DB" w14:textId="222FE141" w:rsidR="00C5083A" w:rsidRPr="00810FFD" w:rsidRDefault="006E0196" w:rsidP="00933D9D">
      <w:pPr>
        <w:spacing w:beforeLines="30" w:before="72" w:afterLines="30" w:after="72"/>
        <w:jc w:val="both"/>
        <w:rPr>
          <w:b/>
          <w:bCs/>
        </w:rPr>
      </w:pPr>
      <w:r w:rsidRPr="00933D9D">
        <w:t xml:space="preserve">          </w:t>
      </w:r>
      <w:r w:rsidR="00C5083A" w:rsidRPr="00810FFD">
        <w:rPr>
          <w:b/>
          <w:bCs/>
        </w:rPr>
        <w:t>Fuente: Sistema de Información de la Gestión Financiera (SIGEF)</w:t>
      </w:r>
    </w:p>
    <w:p w14:paraId="2E396186" w14:textId="6CFD57B9" w:rsidR="00C5083A" w:rsidRPr="00933D9D" w:rsidRDefault="00C5083A" w:rsidP="00933D9D">
      <w:pPr>
        <w:spacing w:beforeLines="30" w:before="72" w:afterLines="30" w:after="72"/>
        <w:jc w:val="both"/>
      </w:pPr>
      <w:r w:rsidRPr="00933D9D">
        <w:t xml:space="preserve">Con relación a las transferencias de capital, que consisten en la transferencia a otra institución del área cultural, a las cual se le consignan fondo en el presupuesto de la SEDE del MINC, pero el mismo es remitido a su institución como receptora por un valor de </w:t>
      </w:r>
      <w:r w:rsidRPr="00810FFD">
        <w:rPr>
          <w:b/>
          <w:bCs/>
        </w:rPr>
        <w:t>RD$45,000,000.00</w:t>
      </w:r>
      <w:r w:rsidRPr="00933D9D">
        <w:t xml:space="preserve">, asignados, de los cuales se ejecutado </w:t>
      </w:r>
      <w:r w:rsidRPr="00810FFD">
        <w:rPr>
          <w:b/>
          <w:bCs/>
        </w:rPr>
        <w:t>RD$37,500,000.00</w:t>
      </w:r>
      <w:r w:rsidRPr="00933D9D">
        <w:t xml:space="preserve">,  este valor representa una ejecución de un 83.33%, y una proyección de </w:t>
      </w:r>
      <w:r w:rsidRPr="00810FFD">
        <w:rPr>
          <w:b/>
          <w:bCs/>
        </w:rPr>
        <w:t>RD$7,500,000.00</w:t>
      </w:r>
      <w:r w:rsidRPr="00933D9D">
        <w:t>, lo que representara una ejecución al 31 de diciembre de 100% según se detalle en el cuadro No.</w:t>
      </w:r>
      <w:r w:rsidR="00810FFD">
        <w:t>7</w:t>
      </w:r>
      <w:r w:rsidRPr="00933D9D">
        <w:t>.</w:t>
      </w:r>
    </w:p>
    <w:p w14:paraId="6A5F19FC" w14:textId="092B3BC7" w:rsidR="00C5083A" w:rsidRPr="00933D9D" w:rsidRDefault="00C5083A" w:rsidP="00933D9D">
      <w:pPr>
        <w:spacing w:beforeLines="30" w:before="72" w:afterLines="30" w:after="72"/>
        <w:jc w:val="both"/>
      </w:pPr>
    </w:p>
    <w:p w14:paraId="3FDDCE54" w14:textId="2BECAF51" w:rsidR="006E0196" w:rsidRPr="00810FFD" w:rsidRDefault="006E0196" w:rsidP="00933D9D">
      <w:pPr>
        <w:spacing w:beforeLines="30" w:before="72" w:afterLines="30" w:after="72"/>
        <w:jc w:val="both"/>
        <w:rPr>
          <w:b/>
          <w:bCs/>
        </w:rPr>
      </w:pPr>
      <w:r w:rsidRPr="00810FFD">
        <w:rPr>
          <w:b/>
          <w:bCs/>
        </w:rPr>
        <w:t>Cuadro 7. Ejecución Presupuestaria al 20 de noviembre y proyectada desde el 21 de noviembre al 31 de diciembre 2023 según transferencias de capital</w:t>
      </w:r>
    </w:p>
    <w:tbl>
      <w:tblPr>
        <w:tblW w:w="8680" w:type="dxa"/>
        <w:tblInd w:w="132" w:type="dxa"/>
        <w:tblCellMar>
          <w:left w:w="70" w:type="dxa"/>
          <w:right w:w="70" w:type="dxa"/>
        </w:tblCellMar>
        <w:tblLook w:val="04A0" w:firstRow="1" w:lastRow="0" w:firstColumn="1" w:lastColumn="0" w:noHBand="0" w:noVBand="1"/>
      </w:tblPr>
      <w:tblGrid>
        <w:gridCol w:w="1369"/>
        <w:gridCol w:w="1627"/>
        <w:gridCol w:w="1627"/>
        <w:gridCol w:w="2069"/>
        <w:gridCol w:w="1627"/>
        <w:gridCol w:w="713"/>
      </w:tblGrid>
      <w:tr w:rsidR="00810FFD" w:rsidRPr="00810FFD" w14:paraId="5953F330" w14:textId="77777777" w:rsidTr="00810FFD">
        <w:trPr>
          <w:trHeight w:val="1798"/>
          <w:tblHeader/>
        </w:trPr>
        <w:tc>
          <w:tcPr>
            <w:tcW w:w="1017" w:type="dxa"/>
            <w:tcBorders>
              <w:top w:val="single" w:sz="8" w:space="0" w:color="auto"/>
              <w:left w:val="single" w:sz="8" w:space="0" w:color="auto"/>
              <w:bottom w:val="single" w:sz="8" w:space="0" w:color="000000"/>
              <w:right w:val="single" w:sz="8" w:space="0" w:color="auto"/>
            </w:tcBorders>
            <w:shd w:val="clear" w:color="auto" w:fill="011C50"/>
            <w:hideMark/>
          </w:tcPr>
          <w:p w14:paraId="301B1866" w14:textId="7C57479A" w:rsidR="00A24DAE" w:rsidRPr="006E0196" w:rsidRDefault="00A24DAE" w:rsidP="00933D9D">
            <w:pPr>
              <w:spacing w:beforeLines="30" w:before="72" w:afterLines="30" w:after="72"/>
              <w:jc w:val="both"/>
              <w:rPr>
                <w:b/>
                <w:bCs/>
                <w:color w:val="FFFFFF" w:themeColor="background1"/>
                <w:sz w:val="28"/>
                <w:szCs w:val="28"/>
              </w:rPr>
            </w:pPr>
            <w:r w:rsidRPr="00810FFD">
              <w:rPr>
                <w:b/>
                <w:bCs/>
                <w:color w:val="FFFFFF" w:themeColor="background1"/>
                <w:sz w:val="28"/>
                <w:szCs w:val="28"/>
              </w:rPr>
              <w:lastRenderedPageBreak/>
              <w:t xml:space="preserve">Unidad Receptora </w:t>
            </w:r>
          </w:p>
        </w:tc>
        <w:tc>
          <w:tcPr>
            <w:tcW w:w="1627" w:type="dxa"/>
            <w:tcBorders>
              <w:top w:val="nil"/>
              <w:left w:val="nil"/>
              <w:bottom w:val="single" w:sz="8" w:space="0" w:color="auto"/>
              <w:right w:val="single" w:sz="8" w:space="0" w:color="auto"/>
            </w:tcBorders>
            <w:shd w:val="clear" w:color="auto" w:fill="011C50"/>
            <w:hideMark/>
          </w:tcPr>
          <w:p w14:paraId="1A83D893" w14:textId="73CBCC3E" w:rsidR="00A24DAE" w:rsidRPr="006E0196" w:rsidRDefault="00A24DAE" w:rsidP="00933D9D">
            <w:pPr>
              <w:spacing w:beforeLines="30" w:before="72" w:afterLines="30" w:after="72"/>
              <w:jc w:val="both"/>
              <w:rPr>
                <w:b/>
                <w:bCs/>
                <w:color w:val="FFFFFF" w:themeColor="background1"/>
                <w:sz w:val="28"/>
                <w:szCs w:val="28"/>
              </w:rPr>
            </w:pPr>
            <w:r w:rsidRPr="00810FFD">
              <w:rPr>
                <w:b/>
                <w:bCs/>
                <w:color w:val="FFFFFF" w:themeColor="background1"/>
                <w:sz w:val="28"/>
                <w:szCs w:val="28"/>
              </w:rPr>
              <w:t>Presupuesto v</w:t>
            </w:r>
            <w:r w:rsidRPr="006E0196">
              <w:rPr>
                <w:b/>
                <w:bCs/>
                <w:color w:val="FFFFFF" w:themeColor="background1"/>
                <w:sz w:val="28"/>
                <w:szCs w:val="28"/>
              </w:rPr>
              <w:t>igente al 20 de noviembre (RD$)</w:t>
            </w:r>
          </w:p>
        </w:tc>
        <w:tc>
          <w:tcPr>
            <w:tcW w:w="1627" w:type="dxa"/>
            <w:tcBorders>
              <w:top w:val="nil"/>
              <w:left w:val="nil"/>
              <w:bottom w:val="single" w:sz="8" w:space="0" w:color="auto"/>
              <w:right w:val="single" w:sz="8" w:space="0" w:color="auto"/>
            </w:tcBorders>
            <w:shd w:val="clear" w:color="auto" w:fill="011C50"/>
            <w:hideMark/>
          </w:tcPr>
          <w:p w14:paraId="4F184FE0" w14:textId="43C1EE6E" w:rsidR="00A24DAE" w:rsidRPr="006E0196" w:rsidRDefault="00A24DAE" w:rsidP="00933D9D">
            <w:pPr>
              <w:spacing w:beforeLines="30" w:before="72" w:afterLines="30" w:after="72"/>
              <w:jc w:val="both"/>
              <w:rPr>
                <w:b/>
                <w:bCs/>
                <w:color w:val="FFFFFF" w:themeColor="background1"/>
                <w:sz w:val="28"/>
                <w:szCs w:val="28"/>
              </w:rPr>
            </w:pPr>
            <w:r w:rsidRPr="00810FFD">
              <w:rPr>
                <w:b/>
                <w:bCs/>
                <w:color w:val="FFFFFF" w:themeColor="background1"/>
                <w:sz w:val="28"/>
                <w:szCs w:val="28"/>
              </w:rPr>
              <w:t xml:space="preserve">Presupuesto </w:t>
            </w:r>
            <w:r w:rsidRPr="006E0196">
              <w:rPr>
                <w:b/>
                <w:bCs/>
                <w:color w:val="FFFFFF" w:themeColor="background1"/>
                <w:sz w:val="28"/>
                <w:szCs w:val="28"/>
              </w:rPr>
              <w:t>ejecutado desde el 01 de enero al 20 de noviembre (RD$)</w:t>
            </w:r>
          </w:p>
        </w:tc>
        <w:tc>
          <w:tcPr>
            <w:tcW w:w="2069" w:type="dxa"/>
            <w:tcBorders>
              <w:top w:val="nil"/>
              <w:left w:val="nil"/>
              <w:bottom w:val="single" w:sz="8" w:space="0" w:color="auto"/>
              <w:right w:val="single" w:sz="8" w:space="0" w:color="auto"/>
            </w:tcBorders>
            <w:shd w:val="clear" w:color="auto" w:fill="011C50"/>
            <w:hideMark/>
          </w:tcPr>
          <w:p w14:paraId="72BD215C" w14:textId="046C5998" w:rsidR="00A24DAE" w:rsidRPr="006E0196" w:rsidRDefault="00A24DAE" w:rsidP="00933D9D">
            <w:pPr>
              <w:spacing w:beforeLines="30" w:before="72" w:afterLines="30" w:after="72"/>
              <w:jc w:val="both"/>
              <w:rPr>
                <w:b/>
                <w:bCs/>
                <w:color w:val="FFFFFF" w:themeColor="background1"/>
                <w:sz w:val="28"/>
                <w:szCs w:val="28"/>
              </w:rPr>
            </w:pPr>
            <w:r w:rsidRPr="00810FFD">
              <w:rPr>
                <w:b/>
                <w:bCs/>
                <w:color w:val="FFFFFF" w:themeColor="background1"/>
                <w:sz w:val="28"/>
                <w:szCs w:val="28"/>
              </w:rPr>
              <w:t xml:space="preserve">Presupuesto </w:t>
            </w:r>
            <w:r w:rsidRPr="006E0196">
              <w:rPr>
                <w:b/>
                <w:bCs/>
                <w:color w:val="FFFFFF" w:themeColor="background1"/>
                <w:sz w:val="28"/>
                <w:szCs w:val="28"/>
              </w:rPr>
              <w:t>proyectado desde el 21 de noviembre al 31 de diciembre (RD$)</w:t>
            </w:r>
          </w:p>
        </w:tc>
        <w:tc>
          <w:tcPr>
            <w:tcW w:w="1627" w:type="dxa"/>
            <w:tcBorders>
              <w:top w:val="single" w:sz="8" w:space="0" w:color="auto"/>
              <w:left w:val="single" w:sz="8" w:space="0" w:color="auto"/>
              <w:bottom w:val="single" w:sz="8" w:space="0" w:color="000000"/>
              <w:right w:val="single" w:sz="8" w:space="0" w:color="auto"/>
            </w:tcBorders>
            <w:shd w:val="clear" w:color="auto" w:fill="011C50"/>
            <w:vAlign w:val="center"/>
            <w:hideMark/>
          </w:tcPr>
          <w:p w14:paraId="5CB5B038" w14:textId="038E1DDD" w:rsidR="00A24DAE" w:rsidRPr="006E0196" w:rsidRDefault="00A24DAE" w:rsidP="00933D9D">
            <w:pPr>
              <w:spacing w:beforeLines="30" w:before="72" w:afterLines="30" w:after="72"/>
              <w:jc w:val="both"/>
              <w:rPr>
                <w:b/>
                <w:bCs/>
                <w:color w:val="FFFFFF" w:themeColor="background1"/>
                <w:sz w:val="28"/>
                <w:szCs w:val="28"/>
              </w:rPr>
            </w:pPr>
            <w:r w:rsidRPr="006E0196">
              <w:rPr>
                <w:b/>
                <w:bCs/>
                <w:color w:val="FFFFFF" w:themeColor="background1"/>
                <w:sz w:val="28"/>
                <w:szCs w:val="28"/>
              </w:rPr>
              <w:t>Total, ejecutado al 31 de diciembre</w:t>
            </w:r>
          </w:p>
        </w:tc>
        <w:tc>
          <w:tcPr>
            <w:tcW w:w="713" w:type="dxa"/>
            <w:tcBorders>
              <w:top w:val="single" w:sz="8" w:space="0" w:color="auto"/>
              <w:left w:val="single" w:sz="8" w:space="0" w:color="auto"/>
              <w:bottom w:val="single" w:sz="8" w:space="0" w:color="000000"/>
              <w:right w:val="single" w:sz="8" w:space="0" w:color="auto"/>
            </w:tcBorders>
            <w:shd w:val="clear" w:color="auto" w:fill="011C50"/>
            <w:hideMark/>
          </w:tcPr>
          <w:p w14:paraId="41364077" w14:textId="7E1C48B3" w:rsidR="00A24DAE" w:rsidRPr="006E0196" w:rsidRDefault="00A24DAE" w:rsidP="00933D9D">
            <w:pPr>
              <w:spacing w:beforeLines="30" w:before="72" w:afterLines="30" w:after="72"/>
              <w:jc w:val="both"/>
              <w:rPr>
                <w:b/>
                <w:bCs/>
                <w:color w:val="FFFFFF" w:themeColor="background1"/>
                <w:sz w:val="28"/>
                <w:szCs w:val="28"/>
              </w:rPr>
            </w:pPr>
            <w:r w:rsidRPr="00810FFD">
              <w:rPr>
                <w:b/>
                <w:bCs/>
                <w:color w:val="FFFFFF" w:themeColor="background1"/>
                <w:sz w:val="28"/>
                <w:szCs w:val="28"/>
              </w:rPr>
              <w:t>%</w:t>
            </w:r>
          </w:p>
        </w:tc>
      </w:tr>
      <w:tr w:rsidR="00A24DAE" w:rsidRPr="00933D9D" w14:paraId="1FF77EA8" w14:textId="77777777" w:rsidTr="00A24DAE">
        <w:trPr>
          <w:trHeight w:val="1754"/>
        </w:trPr>
        <w:tc>
          <w:tcPr>
            <w:tcW w:w="1017" w:type="dxa"/>
            <w:vMerge w:val="restart"/>
            <w:tcBorders>
              <w:top w:val="nil"/>
              <w:left w:val="single" w:sz="8" w:space="0" w:color="auto"/>
              <w:bottom w:val="single" w:sz="8" w:space="0" w:color="000000"/>
              <w:right w:val="single" w:sz="8" w:space="0" w:color="auto"/>
            </w:tcBorders>
            <w:shd w:val="clear" w:color="auto" w:fill="auto"/>
            <w:vAlign w:val="center"/>
            <w:hideMark/>
          </w:tcPr>
          <w:p w14:paraId="04A5701A" w14:textId="77777777" w:rsidR="00A24DAE" w:rsidRPr="006E0196" w:rsidRDefault="00A24DAE" w:rsidP="00933D9D">
            <w:pPr>
              <w:spacing w:beforeLines="30" w:before="72" w:afterLines="30" w:after="72"/>
              <w:jc w:val="both"/>
            </w:pPr>
            <w:r w:rsidRPr="006E0196">
              <w:t>5168-Archivo general de la nación</w:t>
            </w:r>
          </w:p>
        </w:tc>
        <w:tc>
          <w:tcPr>
            <w:tcW w:w="1627" w:type="dxa"/>
            <w:tcBorders>
              <w:top w:val="nil"/>
              <w:left w:val="nil"/>
              <w:bottom w:val="nil"/>
              <w:right w:val="single" w:sz="8" w:space="0" w:color="auto"/>
            </w:tcBorders>
            <w:shd w:val="clear" w:color="auto" w:fill="auto"/>
            <w:noWrap/>
            <w:vAlign w:val="center"/>
            <w:hideMark/>
          </w:tcPr>
          <w:p w14:paraId="59CA4BFE" w14:textId="171D3025" w:rsidR="00A24DAE" w:rsidRPr="006E0196" w:rsidRDefault="00A24DAE" w:rsidP="00933D9D">
            <w:pPr>
              <w:spacing w:beforeLines="30" w:before="72" w:afterLines="30" w:after="72"/>
              <w:jc w:val="both"/>
            </w:pPr>
            <w:r>
              <w:t>45,000,000.00</w:t>
            </w:r>
          </w:p>
        </w:tc>
        <w:tc>
          <w:tcPr>
            <w:tcW w:w="1627" w:type="dxa"/>
            <w:tcBorders>
              <w:top w:val="nil"/>
              <w:left w:val="nil"/>
              <w:bottom w:val="nil"/>
              <w:right w:val="single" w:sz="8" w:space="0" w:color="auto"/>
            </w:tcBorders>
            <w:shd w:val="clear" w:color="auto" w:fill="auto"/>
            <w:noWrap/>
            <w:vAlign w:val="center"/>
            <w:hideMark/>
          </w:tcPr>
          <w:p w14:paraId="40D2321B" w14:textId="6EAEF688" w:rsidR="00A24DAE" w:rsidRPr="006E0196" w:rsidRDefault="00A24DAE" w:rsidP="00933D9D">
            <w:pPr>
              <w:spacing w:beforeLines="30" w:before="72" w:afterLines="30" w:after="72"/>
              <w:jc w:val="both"/>
            </w:pPr>
            <w:r>
              <w:t>37,500,000.00</w:t>
            </w:r>
          </w:p>
        </w:tc>
        <w:tc>
          <w:tcPr>
            <w:tcW w:w="206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AD8FFB0" w14:textId="77777777" w:rsidR="00A24DAE" w:rsidRPr="006E0196" w:rsidRDefault="00A24DAE" w:rsidP="00933D9D">
            <w:pPr>
              <w:spacing w:beforeLines="30" w:before="72" w:afterLines="30" w:after="72"/>
              <w:jc w:val="both"/>
            </w:pPr>
            <w:r w:rsidRPr="006E0196">
              <w:t>7,500,000.00</w:t>
            </w:r>
          </w:p>
        </w:tc>
        <w:tc>
          <w:tcPr>
            <w:tcW w:w="162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1D5E086" w14:textId="77777777" w:rsidR="00A24DAE" w:rsidRPr="006E0196" w:rsidRDefault="00A24DAE" w:rsidP="00933D9D">
            <w:pPr>
              <w:spacing w:beforeLines="30" w:before="72" w:afterLines="30" w:after="72"/>
              <w:jc w:val="both"/>
            </w:pPr>
            <w:r w:rsidRPr="006E0196">
              <w:t>45,000,000.00</w:t>
            </w:r>
          </w:p>
        </w:tc>
        <w:tc>
          <w:tcPr>
            <w:tcW w:w="71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5134980" w14:textId="77777777" w:rsidR="00A24DAE" w:rsidRPr="006E0196" w:rsidRDefault="00A24DAE" w:rsidP="00933D9D">
            <w:pPr>
              <w:spacing w:beforeLines="30" w:before="72" w:afterLines="30" w:after="72"/>
              <w:jc w:val="both"/>
            </w:pPr>
            <w:r w:rsidRPr="006E0196">
              <w:t>100%</w:t>
            </w:r>
          </w:p>
        </w:tc>
      </w:tr>
      <w:tr w:rsidR="00A24DAE" w:rsidRPr="00933D9D" w14:paraId="0A496131" w14:textId="77777777" w:rsidTr="00A24DAE">
        <w:trPr>
          <w:trHeight w:val="612"/>
        </w:trPr>
        <w:tc>
          <w:tcPr>
            <w:tcW w:w="1017" w:type="dxa"/>
            <w:vMerge/>
            <w:tcBorders>
              <w:top w:val="nil"/>
              <w:left w:val="single" w:sz="8" w:space="0" w:color="auto"/>
              <w:bottom w:val="single" w:sz="8" w:space="0" w:color="000000"/>
              <w:right w:val="single" w:sz="8" w:space="0" w:color="auto"/>
            </w:tcBorders>
            <w:hideMark/>
          </w:tcPr>
          <w:p w14:paraId="74C2AD9F" w14:textId="77777777" w:rsidR="00A24DAE" w:rsidRPr="006E0196" w:rsidRDefault="00A24DAE" w:rsidP="00933D9D">
            <w:pPr>
              <w:spacing w:beforeLines="30" w:before="72" w:afterLines="30" w:after="72"/>
              <w:jc w:val="both"/>
            </w:pPr>
          </w:p>
        </w:tc>
        <w:tc>
          <w:tcPr>
            <w:tcW w:w="1627" w:type="dxa"/>
            <w:tcBorders>
              <w:top w:val="nil"/>
              <w:left w:val="nil"/>
              <w:bottom w:val="single" w:sz="8" w:space="0" w:color="auto"/>
              <w:right w:val="single" w:sz="8" w:space="0" w:color="auto"/>
            </w:tcBorders>
            <w:shd w:val="clear" w:color="auto" w:fill="auto"/>
            <w:noWrap/>
            <w:hideMark/>
          </w:tcPr>
          <w:p w14:paraId="6B8BAE9C" w14:textId="4934ADB3" w:rsidR="00A24DAE" w:rsidRPr="006E0196" w:rsidRDefault="00A24DAE" w:rsidP="00933D9D">
            <w:pPr>
              <w:spacing w:beforeLines="30" w:before="72" w:afterLines="30" w:after="72"/>
              <w:jc w:val="both"/>
            </w:pPr>
          </w:p>
        </w:tc>
        <w:tc>
          <w:tcPr>
            <w:tcW w:w="1627" w:type="dxa"/>
            <w:tcBorders>
              <w:top w:val="nil"/>
              <w:left w:val="nil"/>
              <w:bottom w:val="single" w:sz="8" w:space="0" w:color="auto"/>
              <w:right w:val="single" w:sz="8" w:space="0" w:color="auto"/>
            </w:tcBorders>
            <w:shd w:val="clear" w:color="auto" w:fill="auto"/>
            <w:noWrap/>
            <w:hideMark/>
          </w:tcPr>
          <w:p w14:paraId="68B68EA1" w14:textId="04F89442" w:rsidR="00A24DAE" w:rsidRPr="006E0196" w:rsidRDefault="00A24DAE" w:rsidP="00933D9D">
            <w:pPr>
              <w:spacing w:beforeLines="30" w:before="72" w:afterLines="30" w:after="72"/>
              <w:jc w:val="both"/>
            </w:pPr>
          </w:p>
        </w:tc>
        <w:tc>
          <w:tcPr>
            <w:tcW w:w="2069" w:type="dxa"/>
            <w:vMerge/>
            <w:tcBorders>
              <w:top w:val="nil"/>
              <w:left w:val="single" w:sz="8" w:space="0" w:color="auto"/>
              <w:bottom w:val="single" w:sz="8" w:space="0" w:color="000000"/>
              <w:right w:val="single" w:sz="8" w:space="0" w:color="auto"/>
            </w:tcBorders>
            <w:hideMark/>
          </w:tcPr>
          <w:p w14:paraId="3E8AAF59" w14:textId="77777777" w:rsidR="00A24DAE" w:rsidRPr="006E0196" w:rsidRDefault="00A24DAE" w:rsidP="00933D9D">
            <w:pPr>
              <w:spacing w:beforeLines="30" w:before="72" w:afterLines="30" w:after="72"/>
              <w:jc w:val="both"/>
            </w:pPr>
          </w:p>
        </w:tc>
        <w:tc>
          <w:tcPr>
            <w:tcW w:w="1627" w:type="dxa"/>
            <w:vMerge/>
            <w:tcBorders>
              <w:top w:val="nil"/>
              <w:left w:val="single" w:sz="8" w:space="0" w:color="auto"/>
              <w:bottom w:val="single" w:sz="8" w:space="0" w:color="000000"/>
              <w:right w:val="single" w:sz="8" w:space="0" w:color="auto"/>
            </w:tcBorders>
            <w:hideMark/>
          </w:tcPr>
          <w:p w14:paraId="6975C2A5" w14:textId="77777777" w:rsidR="00A24DAE" w:rsidRPr="006E0196" w:rsidRDefault="00A24DAE" w:rsidP="00933D9D">
            <w:pPr>
              <w:spacing w:beforeLines="30" w:before="72" w:afterLines="30" w:after="72"/>
              <w:jc w:val="both"/>
            </w:pPr>
          </w:p>
        </w:tc>
        <w:tc>
          <w:tcPr>
            <w:tcW w:w="713" w:type="dxa"/>
            <w:vMerge/>
            <w:tcBorders>
              <w:top w:val="nil"/>
              <w:left w:val="single" w:sz="8" w:space="0" w:color="auto"/>
              <w:bottom w:val="single" w:sz="8" w:space="0" w:color="000000"/>
              <w:right w:val="single" w:sz="8" w:space="0" w:color="auto"/>
            </w:tcBorders>
            <w:hideMark/>
          </w:tcPr>
          <w:p w14:paraId="65B9218F" w14:textId="77777777" w:rsidR="00A24DAE" w:rsidRPr="006E0196" w:rsidRDefault="00A24DAE" w:rsidP="00933D9D">
            <w:pPr>
              <w:spacing w:beforeLines="30" w:before="72" w:afterLines="30" w:after="72"/>
              <w:jc w:val="both"/>
            </w:pPr>
          </w:p>
        </w:tc>
      </w:tr>
      <w:tr w:rsidR="00A24DAE" w:rsidRPr="00933D9D" w14:paraId="2D6229D5" w14:textId="77777777" w:rsidTr="00A24DAE">
        <w:trPr>
          <w:trHeight w:val="612"/>
        </w:trPr>
        <w:tc>
          <w:tcPr>
            <w:tcW w:w="1017" w:type="dxa"/>
            <w:tcBorders>
              <w:top w:val="nil"/>
              <w:left w:val="single" w:sz="8" w:space="0" w:color="auto"/>
              <w:bottom w:val="single" w:sz="8" w:space="0" w:color="auto"/>
              <w:right w:val="single" w:sz="8" w:space="0" w:color="auto"/>
            </w:tcBorders>
            <w:shd w:val="clear" w:color="000000" w:fill="011C50"/>
            <w:noWrap/>
            <w:hideMark/>
          </w:tcPr>
          <w:p w14:paraId="3C223A0A" w14:textId="77777777" w:rsidR="00A24DAE" w:rsidRPr="006E0196" w:rsidRDefault="00A24DAE" w:rsidP="00933D9D">
            <w:pPr>
              <w:spacing w:beforeLines="30" w:before="72" w:afterLines="30" w:after="72"/>
              <w:jc w:val="both"/>
              <w:rPr>
                <w:color w:val="FFFFFF" w:themeColor="background1"/>
              </w:rPr>
            </w:pPr>
            <w:r w:rsidRPr="006E0196">
              <w:rPr>
                <w:color w:val="FFFFFF" w:themeColor="background1"/>
              </w:rPr>
              <w:t>Total</w:t>
            </w:r>
          </w:p>
        </w:tc>
        <w:tc>
          <w:tcPr>
            <w:tcW w:w="1627" w:type="dxa"/>
            <w:tcBorders>
              <w:top w:val="nil"/>
              <w:left w:val="nil"/>
              <w:bottom w:val="single" w:sz="8" w:space="0" w:color="auto"/>
              <w:right w:val="single" w:sz="8" w:space="0" w:color="auto"/>
            </w:tcBorders>
            <w:shd w:val="clear" w:color="000000" w:fill="011C50"/>
            <w:noWrap/>
            <w:hideMark/>
          </w:tcPr>
          <w:p w14:paraId="0819760A" w14:textId="77777777" w:rsidR="00A24DAE" w:rsidRPr="006E0196" w:rsidRDefault="00A24DAE" w:rsidP="00933D9D">
            <w:pPr>
              <w:spacing w:beforeLines="30" w:before="72" w:afterLines="30" w:after="72"/>
              <w:jc w:val="both"/>
              <w:rPr>
                <w:color w:val="FFFFFF" w:themeColor="background1"/>
              </w:rPr>
            </w:pPr>
            <w:r w:rsidRPr="006E0196">
              <w:rPr>
                <w:color w:val="FFFFFF" w:themeColor="background1"/>
              </w:rPr>
              <w:t>45,000,000.00</w:t>
            </w:r>
          </w:p>
        </w:tc>
        <w:tc>
          <w:tcPr>
            <w:tcW w:w="1627" w:type="dxa"/>
            <w:tcBorders>
              <w:top w:val="nil"/>
              <w:left w:val="nil"/>
              <w:bottom w:val="single" w:sz="8" w:space="0" w:color="auto"/>
              <w:right w:val="single" w:sz="8" w:space="0" w:color="auto"/>
            </w:tcBorders>
            <w:shd w:val="clear" w:color="000000" w:fill="011C50"/>
            <w:noWrap/>
            <w:hideMark/>
          </w:tcPr>
          <w:p w14:paraId="53D22065" w14:textId="77777777" w:rsidR="00A24DAE" w:rsidRPr="006E0196" w:rsidRDefault="00A24DAE" w:rsidP="00933D9D">
            <w:pPr>
              <w:spacing w:beforeLines="30" w:before="72" w:afterLines="30" w:after="72"/>
              <w:jc w:val="both"/>
              <w:rPr>
                <w:color w:val="FFFFFF" w:themeColor="background1"/>
              </w:rPr>
            </w:pPr>
            <w:r w:rsidRPr="006E0196">
              <w:rPr>
                <w:color w:val="FFFFFF" w:themeColor="background1"/>
              </w:rPr>
              <w:t>37,500,000.00</w:t>
            </w:r>
          </w:p>
        </w:tc>
        <w:tc>
          <w:tcPr>
            <w:tcW w:w="2069" w:type="dxa"/>
            <w:tcBorders>
              <w:top w:val="nil"/>
              <w:left w:val="nil"/>
              <w:bottom w:val="single" w:sz="8" w:space="0" w:color="auto"/>
              <w:right w:val="single" w:sz="8" w:space="0" w:color="auto"/>
            </w:tcBorders>
            <w:shd w:val="clear" w:color="000000" w:fill="011C50"/>
            <w:noWrap/>
            <w:hideMark/>
          </w:tcPr>
          <w:p w14:paraId="3F319676" w14:textId="77777777" w:rsidR="00A24DAE" w:rsidRPr="006E0196" w:rsidRDefault="00A24DAE" w:rsidP="00933D9D">
            <w:pPr>
              <w:spacing w:beforeLines="30" w:before="72" w:afterLines="30" w:after="72"/>
              <w:jc w:val="both"/>
              <w:rPr>
                <w:color w:val="FFFFFF" w:themeColor="background1"/>
              </w:rPr>
            </w:pPr>
            <w:r w:rsidRPr="006E0196">
              <w:rPr>
                <w:color w:val="FFFFFF" w:themeColor="background1"/>
              </w:rPr>
              <w:t>7,500,000.00</w:t>
            </w:r>
          </w:p>
        </w:tc>
        <w:tc>
          <w:tcPr>
            <w:tcW w:w="1627" w:type="dxa"/>
            <w:tcBorders>
              <w:top w:val="nil"/>
              <w:left w:val="nil"/>
              <w:bottom w:val="single" w:sz="8" w:space="0" w:color="auto"/>
              <w:right w:val="single" w:sz="8" w:space="0" w:color="auto"/>
            </w:tcBorders>
            <w:shd w:val="clear" w:color="000000" w:fill="011C50"/>
            <w:noWrap/>
            <w:hideMark/>
          </w:tcPr>
          <w:p w14:paraId="6C66098D" w14:textId="77777777" w:rsidR="00A24DAE" w:rsidRPr="006E0196" w:rsidRDefault="00A24DAE" w:rsidP="00933D9D">
            <w:pPr>
              <w:spacing w:beforeLines="30" w:before="72" w:afterLines="30" w:after="72"/>
              <w:jc w:val="both"/>
              <w:rPr>
                <w:color w:val="FFFFFF" w:themeColor="background1"/>
              </w:rPr>
            </w:pPr>
            <w:r w:rsidRPr="006E0196">
              <w:rPr>
                <w:color w:val="FFFFFF" w:themeColor="background1"/>
              </w:rPr>
              <w:t>45,000,000.00</w:t>
            </w:r>
          </w:p>
        </w:tc>
        <w:tc>
          <w:tcPr>
            <w:tcW w:w="713" w:type="dxa"/>
            <w:tcBorders>
              <w:top w:val="nil"/>
              <w:left w:val="nil"/>
              <w:bottom w:val="single" w:sz="8" w:space="0" w:color="auto"/>
              <w:right w:val="single" w:sz="8" w:space="0" w:color="auto"/>
            </w:tcBorders>
            <w:shd w:val="clear" w:color="000000" w:fill="011C50"/>
            <w:noWrap/>
            <w:hideMark/>
          </w:tcPr>
          <w:p w14:paraId="21895A83" w14:textId="77777777" w:rsidR="00A24DAE" w:rsidRPr="006E0196" w:rsidRDefault="00A24DAE" w:rsidP="00933D9D">
            <w:pPr>
              <w:spacing w:beforeLines="30" w:before="72" w:afterLines="30" w:after="72"/>
              <w:jc w:val="both"/>
              <w:rPr>
                <w:color w:val="FFFFFF" w:themeColor="background1"/>
              </w:rPr>
            </w:pPr>
            <w:r w:rsidRPr="006E0196">
              <w:rPr>
                <w:color w:val="FFFFFF" w:themeColor="background1"/>
              </w:rPr>
              <w:t>100%</w:t>
            </w:r>
          </w:p>
        </w:tc>
      </w:tr>
    </w:tbl>
    <w:p w14:paraId="67F5E411" w14:textId="1165D9A1" w:rsidR="00C5083A" w:rsidRPr="00810FFD" w:rsidRDefault="00C5083A" w:rsidP="00933D9D">
      <w:pPr>
        <w:spacing w:beforeLines="30" w:before="72" w:afterLines="30" w:after="72"/>
        <w:jc w:val="both"/>
        <w:rPr>
          <w:b/>
          <w:bCs/>
        </w:rPr>
      </w:pPr>
      <w:r w:rsidRPr="00810FFD">
        <w:rPr>
          <w:b/>
          <w:bCs/>
        </w:rPr>
        <w:t>Fuente: Sistema de Información de la Gestión Financiera (SIGEF)</w:t>
      </w:r>
    </w:p>
    <w:p w14:paraId="78FDFC3E" w14:textId="77777777" w:rsidR="00810FFD" w:rsidRDefault="00810FFD" w:rsidP="00933D9D">
      <w:pPr>
        <w:spacing w:beforeLines="30" w:before="72" w:afterLines="30" w:after="72"/>
        <w:jc w:val="both"/>
      </w:pPr>
    </w:p>
    <w:p w14:paraId="0274ABDB" w14:textId="145AC32B" w:rsidR="00C5083A" w:rsidRPr="00933D9D" w:rsidRDefault="00C5083A" w:rsidP="00933D9D">
      <w:pPr>
        <w:spacing w:beforeLines="30" w:before="72" w:afterLines="30" w:after="72"/>
        <w:jc w:val="both"/>
      </w:pPr>
      <w:r w:rsidRPr="00933D9D">
        <w:t xml:space="preserve">Por otro lado, la adquisición de bienes muebles, inmuebles e intangibles asciende a una ejecución al 20 de noviembre </w:t>
      </w:r>
      <w:r w:rsidRPr="00810FFD">
        <w:rPr>
          <w:b/>
          <w:bCs/>
        </w:rPr>
        <w:t>RD$8,487,158.37</w:t>
      </w:r>
      <w:r w:rsidRPr="00933D9D">
        <w:t xml:space="preserve">, y una proyección desde el 21 de noviembre al 31 de diciembre por un valor </w:t>
      </w:r>
      <w:r w:rsidRPr="00810FFD">
        <w:rPr>
          <w:b/>
          <w:bCs/>
        </w:rPr>
        <w:t>RD$23,369,073.00</w:t>
      </w:r>
      <w:r w:rsidRPr="00933D9D">
        <w:t xml:space="preserve">, equivalente a un 100%, del presupuestario vigente por un valor de </w:t>
      </w:r>
      <w:r w:rsidRPr="00810FFD">
        <w:rPr>
          <w:b/>
          <w:bCs/>
        </w:rPr>
        <w:t>RD$23,369,073.00</w:t>
      </w:r>
      <w:r w:rsidRPr="00933D9D">
        <w:t>, el cual está compuesto por la siguiente cuentas presupuestarias: mobiliario y equipo, equipo de audio, audiovisual, recreativo y educacional, equipo e instrumental, científico y laboratorio, vehículos y equipo de transporte, tracción y elevación, maquinaria, otros equipos y herramientas, equipos de defensa y seguridad y por ultimo edificios, estructuras, tierras, terrenos y objetos de valor.</w:t>
      </w:r>
    </w:p>
    <w:p w14:paraId="5D5A6A83" w14:textId="75FEE170" w:rsidR="008F1B1D" w:rsidRDefault="00C5083A" w:rsidP="00933D9D">
      <w:pPr>
        <w:spacing w:beforeLines="30" w:before="72" w:afterLines="30" w:after="72"/>
        <w:jc w:val="both"/>
      </w:pPr>
      <w:r w:rsidRPr="00933D9D">
        <w:t xml:space="preserve">Por último, se tiene una ejecución al 20 de noviembre de las obras de </w:t>
      </w:r>
      <w:r w:rsidRPr="00810FFD">
        <w:rPr>
          <w:b/>
          <w:bCs/>
        </w:rPr>
        <w:t>RD$17,974,235.92</w:t>
      </w:r>
      <w:r w:rsidRPr="00933D9D">
        <w:t xml:space="preserve">, y una proyección al 31 de diciembre de </w:t>
      </w:r>
      <w:r w:rsidRPr="00810FFD">
        <w:rPr>
          <w:b/>
          <w:bCs/>
        </w:rPr>
        <w:t>RD$42,412,149.00</w:t>
      </w:r>
      <w:r w:rsidRPr="00933D9D">
        <w:t>, lo que representa el 100%, del presupuesto vigente asignadas para el gasto de obras el cual está compuesto por:  obras en edificaciones e infraestructura.</w:t>
      </w:r>
    </w:p>
    <w:p w14:paraId="4891C549" w14:textId="77777777" w:rsidR="00810FFD" w:rsidRPr="00933D9D" w:rsidRDefault="00810FFD" w:rsidP="00933D9D">
      <w:pPr>
        <w:spacing w:beforeLines="30" w:before="72" w:afterLines="30" w:after="72"/>
        <w:jc w:val="both"/>
      </w:pPr>
    </w:p>
    <w:p w14:paraId="1351521D" w14:textId="2E704046" w:rsidR="008F1B1D" w:rsidRPr="00743FF9" w:rsidRDefault="00810FFD" w:rsidP="00085E0A">
      <w:pPr>
        <w:pStyle w:val="Ttulo2"/>
        <w:jc w:val="center"/>
        <w:rPr>
          <w:b w:val="0"/>
          <w:bCs w:val="0"/>
          <w:i/>
          <w:iCs w:val="0"/>
        </w:rPr>
      </w:pPr>
      <w:bookmarkStart w:id="47" w:name="_Toc139293884"/>
      <w:bookmarkStart w:id="48" w:name="_Toc155081491"/>
      <w:r w:rsidRPr="00743FF9">
        <w:rPr>
          <w:b w:val="0"/>
          <w:bCs w:val="0"/>
          <w:i/>
          <w:iCs w:val="0"/>
        </w:rPr>
        <w:lastRenderedPageBreak/>
        <w:t>4</w:t>
      </w:r>
      <w:r w:rsidR="001F01CB" w:rsidRPr="00743FF9">
        <w:rPr>
          <w:b w:val="0"/>
          <w:bCs w:val="0"/>
          <w:i/>
          <w:iCs w:val="0"/>
        </w:rPr>
        <w:t>.2 Desempeño de los recursos humanos</w:t>
      </w:r>
      <w:bookmarkEnd w:id="47"/>
      <w:bookmarkEnd w:id="48"/>
    </w:p>
    <w:p w14:paraId="5C330E33" w14:textId="794680B4" w:rsidR="008F1B1D" w:rsidRPr="00810FFD" w:rsidRDefault="008F1B1D" w:rsidP="00933D9D">
      <w:pPr>
        <w:spacing w:beforeLines="30" w:before="72" w:afterLines="30" w:after="72"/>
        <w:jc w:val="both"/>
        <w:rPr>
          <w:b/>
          <w:bCs/>
        </w:rPr>
      </w:pPr>
      <w:bookmarkStart w:id="49" w:name="_Toc138061550"/>
      <w:r w:rsidRPr="00810FFD">
        <w:rPr>
          <w:b/>
          <w:bCs/>
        </w:rPr>
        <w:t>Gestión de personal</w:t>
      </w:r>
      <w:bookmarkEnd w:id="49"/>
    </w:p>
    <w:p w14:paraId="39063CC8" w14:textId="4BAA3724" w:rsidR="00B8579A" w:rsidRPr="00933D9D" w:rsidRDefault="008F1B1D" w:rsidP="00933D9D">
      <w:pPr>
        <w:spacing w:beforeLines="30" w:before="72" w:afterLines="30" w:after="72"/>
        <w:jc w:val="both"/>
      </w:pPr>
      <w:r w:rsidRPr="00933D9D">
        <w:t>La organización y claridad es indispensable al momento de elaborar políticas internas apegadas a la realidad en favor de la colectividad y la eficiencia institucional, para una plantilla de personal de unos MIL DOSCIENTOS SETENTA Y OCHO (1,278) colaboradores, de los cuales SETECIENTOS CATORCE (714) son hombres y QUINIENTOS SESENTA Y CUATRO (564) son mujeres.</w:t>
      </w:r>
    </w:p>
    <w:p w14:paraId="44DFA00A" w14:textId="77777777" w:rsidR="00DA615D" w:rsidRPr="00933D9D" w:rsidRDefault="00DA615D" w:rsidP="00933D9D">
      <w:pPr>
        <w:spacing w:beforeLines="30" w:before="72" w:afterLines="30" w:after="72"/>
        <w:jc w:val="both"/>
      </w:pPr>
    </w:p>
    <w:p w14:paraId="617475F7" w14:textId="69088C11" w:rsidR="00B8579A" w:rsidRPr="00810FFD" w:rsidRDefault="006E0196" w:rsidP="00933D9D">
      <w:pPr>
        <w:spacing w:beforeLines="30" w:before="72" w:afterLines="30" w:after="72"/>
        <w:jc w:val="both"/>
        <w:rPr>
          <w:b/>
          <w:bCs/>
        </w:rPr>
      </w:pPr>
      <w:r w:rsidRPr="00810FFD">
        <w:rPr>
          <w:b/>
          <w:bCs/>
        </w:rPr>
        <w:t xml:space="preserve">Cuadro 8. </w:t>
      </w:r>
      <w:r w:rsidR="00B8579A" w:rsidRPr="00810FFD">
        <w:rPr>
          <w:b/>
          <w:bCs/>
        </w:rPr>
        <w:t>Distribución por genero según tipo de nómina</w:t>
      </w:r>
      <w:r w:rsidR="00B8579A" w:rsidRPr="00810FFD">
        <w:rPr>
          <w:b/>
          <w:bCs/>
        </w:rPr>
        <w:br/>
        <w:t>(</w:t>
      </w:r>
      <w:r w:rsidR="007A54C0">
        <w:rPr>
          <w:b/>
          <w:bCs/>
        </w:rPr>
        <w:t xml:space="preserve">diciembre </w:t>
      </w:r>
      <w:r w:rsidR="00B8579A" w:rsidRPr="00810FFD">
        <w:rPr>
          <w:b/>
          <w:bCs/>
        </w:rPr>
        <w:t>2023)</w:t>
      </w:r>
    </w:p>
    <w:tbl>
      <w:tblPr>
        <w:tblW w:w="8799" w:type="dxa"/>
        <w:tblInd w:w="-10" w:type="dxa"/>
        <w:tblCellMar>
          <w:left w:w="70" w:type="dxa"/>
          <w:right w:w="70" w:type="dxa"/>
        </w:tblCellMar>
        <w:tblLook w:val="04A0" w:firstRow="1" w:lastRow="0" w:firstColumn="1" w:lastColumn="0" w:noHBand="0" w:noVBand="1"/>
      </w:tblPr>
      <w:tblGrid>
        <w:gridCol w:w="1154"/>
        <w:gridCol w:w="623"/>
        <w:gridCol w:w="1432"/>
        <w:gridCol w:w="1370"/>
        <w:gridCol w:w="1556"/>
        <w:gridCol w:w="1186"/>
        <w:gridCol w:w="778"/>
        <w:gridCol w:w="700"/>
      </w:tblGrid>
      <w:tr w:rsidR="007F2787" w:rsidRPr="00933D9D" w14:paraId="67163B29" w14:textId="77777777" w:rsidTr="007F2787">
        <w:trPr>
          <w:trHeight w:val="1528"/>
        </w:trPr>
        <w:tc>
          <w:tcPr>
            <w:tcW w:w="1154" w:type="dxa"/>
            <w:tcBorders>
              <w:top w:val="single" w:sz="8" w:space="0" w:color="auto"/>
              <w:left w:val="single" w:sz="8" w:space="0" w:color="auto"/>
              <w:bottom w:val="single" w:sz="8" w:space="0" w:color="auto"/>
              <w:right w:val="single" w:sz="8" w:space="0" w:color="auto"/>
            </w:tcBorders>
            <w:shd w:val="clear" w:color="000000" w:fill="011C50"/>
            <w:vAlign w:val="center"/>
            <w:hideMark/>
          </w:tcPr>
          <w:p w14:paraId="5CB7D1C4" w14:textId="77777777" w:rsidR="006E0196" w:rsidRPr="006E0196" w:rsidRDefault="006E0196" w:rsidP="00933D9D">
            <w:pPr>
              <w:spacing w:beforeLines="30" w:before="72" w:afterLines="30" w:after="72"/>
              <w:jc w:val="both"/>
              <w:rPr>
                <w:b/>
                <w:bCs/>
                <w:color w:val="FFFFFF" w:themeColor="background1"/>
                <w:sz w:val="28"/>
                <w:szCs w:val="28"/>
              </w:rPr>
            </w:pPr>
            <w:r w:rsidRPr="006E0196">
              <w:rPr>
                <w:b/>
                <w:bCs/>
                <w:color w:val="FFFFFF" w:themeColor="background1"/>
                <w:sz w:val="28"/>
                <w:szCs w:val="28"/>
              </w:rPr>
              <w:t>Genero</w:t>
            </w:r>
          </w:p>
        </w:tc>
        <w:tc>
          <w:tcPr>
            <w:tcW w:w="623" w:type="dxa"/>
            <w:tcBorders>
              <w:top w:val="single" w:sz="8" w:space="0" w:color="auto"/>
              <w:left w:val="nil"/>
              <w:bottom w:val="single" w:sz="8" w:space="0" w:color="auto"/>
              <w:right w:val="single" w:sz="8" w:space="0" w:color="auto"/>
            </w:tcBorders>
            <w:shd w:val="clear" w:color="000000" w:fill="011C50"/>
            <w:vAlign w:val="center"/>
            <w:hideMark/>
          </w:tcPr>
          <w:p w14:paraId="12F73BA0" w14:textId="77777777" w:rsidR="006E0196" w:rsidRPr="006E0196" w:rsidRDefault="006E0196" w:rsidP="00933D9D">
            <w:pPr>
              <w:spacing w:beforeLines="30" w:before="72" w:afterLines="30" w:after="72"/>
              <w:jc w:val="both"/>
              <w:rPr>
                <w:b/>
                <w:bCs/>
                <w:color w:val="FFFFFF" w:themeColor="background1"/>
                <w:sz w:val="28"/>
                <w:szCs w:val="28"/>
              </w:rPr>
            </w:pPr>
            <w:r w:rsidRPr="006E0196">
              <w:rPr>
                <w:b/>
                <w:bCs/>
                <w:color w:val="FFFFFF" w:themeColor="background1"/>
                <w:sz w:val="28"/>
                <w:szCs w:val="28"/>
              </w:rPr>
              <w:t>Fijo</w:t>
            </w:r>
          </w:p>
        </w:tc>
        <w:tc>
          <w:tcPr>
            <w:tcW w:w="1432" w:type="dxa"/>
            <w:tcBorders>
              <w:top w:val="single" w:sz="8" w:space="0" w:color="auto"/>
              <w:left w:val="nil"/>
              <w:bottom w:val="single" w:sz="8" w:space="0" w:color="auto"/>
              <w:right w:val="single" w:sz="8" w:space="0" w:color="auto"/>
            </w:tcBorders>
            <w:shd w:val="clear" w:color="000000" w:fill="011C50"/>
            <w:vAlign w:val="center"/>
            <w:hideMark/>
          </w:tcPr>
          <w:p w14:paraId="31B7206C" w14:textId="3D2B2E88" w:rsidR="006E0196" w:rsidRPr="006E0196" w:rsidRDefault="006E0196" w:rsidP="00933D9D">
            <w:pPr>
              <w:spacing w:beforeLines="30" w:before="72" w:afterLines="30" w:after="72"/>
              <w:jc w:val="both"/>
              <w:rPr>
                <w:b/>
                <w:bCs/>
                <w:color w:val="FFFFFF" w:themeColor="background1"/>
                <w:sz w:val="28"/>
                <w:szCs w:val="28"/>
              </w:rPr>
            </w:pPr>
            <w:r w:rsidRPr="006E0196">
              <w:rPr>
                <w:b/>
                <w:bCs/>
                <w:color w:val="FFFFFF" w:themeColor="background1"/>
                <w:sz w:val="28"/>
                <w:szCs w:val="28"/>
              </w:rPr>
              <w:t>Per</w:t>
            </w:r>
            <w:r w:rsidR="007F2787">
              <w:rPr>
                <w:b/>
                <w:bCs/>
                <w:color w:val="FFFFFF" w:themeColor="background1"/>
                <w:sz w:val="28"/>
                <w:szCs w:val="28"/>
              </w:rPr>
              <w:t>í</w:t>
            </w:r>
            <w:r w:rsidRPr="006E0196">
              <w:rPr>
                <w:b/>
                <w:bCs/>
                <w:color w:val="FFFFFF" w:themeColor="background1"/>
                <w:sz w:val="28"/>
                <w:szCs w:val="28"/>
              </w:rPr>
              <w:t>odo probatorio</w:t>
            </w:r>
          </w:p>
        </w:tc>
        <w:tc>
          <w:tcPr>
            <w:tcW w:w="1370" w:type="dxa"/>
            <w:tcBorders>
              <w:top w:val="single" w:sz="8" w:space="0" w:color="auto"/>
              <w:left w:val="nil"/>
              <w:bottom w:val="single" w:sz="8" w:space="0" w:color="auto"/>
              <w:right w:val="single" w:sz="8" w:space="0" w:color="auto"/>
            </w:tcBorders>
            <w:shd w:val="clear" w:color="000000" w:fill="011C50"/>
            <w:vAlign w:val="center"/>
            <w:hideMark/>
          </w:tcPr>
          <w:p w14:paraId="5963AB05" w14:textId="77777777" w:rsidR="006E0196" w:rsidRPr="006E0196" w:rsidRDefault="006E0196" w:rsidP="00933D9D">
            <w:pPr>
              <w:spacing w:beforeLines="30" w:before="72" w:afterLines="30" w:after="72"/>
              <w:jc w:val="both"/>
              <w:rPr>
                <w:b/>
                <w:bCs/>
                <w:color w:val="FFFFFF" w:themeColor="background1"/>
                <w:sz w:val="28"/>
                <w:szCs w:val="28"/>
              </w:rPr>
            </w:pPr>
            <w:r w:rsidRPr="006E0196">
              <w:rPr>
                <w:b/>
                <w:bCs/>
                <w:color w:val="FFFFFF" w:themeColor="background1"/>
                <w:sz w:val="28"/>
                <w:szCs w:val="28"/>
              </w:rPr>
              <w:t>Seguridad</w:t>
            </w:r>
          </w:p>
        </w:tc>
        <w:tc>
          <w:tcPr>
            <w:tcW w:w="1556" w:type="dxa"/>
            <w:tcBorders>
              <w:top w:val="single" w:sz="8" w:space="0" w:color="auto"/>
              <w:left w:val="nil"/>
              <w:bottom w:val="single" w:sz="8" w:space="0" w:color="auto"/>
              <w:right w:val="single" w:sz="8" w:space="0" w:color="auto"/>
            </w:tcBorders>
            <w:shd w:val="clear" w:color="000000" w:fill="011C50"/>
            <w:vAlign w:val="center"/>
            <w:hideMark/>
          </w:tcPr>
          <w:p w14:paraId="5FA4CC36" w14:textId="77777777" w:rsidR="006E0196" w:rsidRPr="006E0196" w:rsidRDefault="006E0196" w:rsidP="00933D9D">
            <w:pPr>
              <w:spacing w:beforeLines="30" w:before="72" w:afterLines="30" w:after="72"/>
              <w:jc w:val="both"/>
              <w:rPr>
                <w:b/>
                <w:bCs/>
                <w:color w:val="FFFFFF" w:themeColor="background1"/>
                <w:sz w:val="28"/>
                <w:szCs w:val="28"/>
              </w:rPr>
            </w:pPr>
            <w:r w:rsidRPr="006E0196">
              <w:rPr>
                <w:b/>
                <w:bCs/>
                <w:color w:val="FFFFFF" w:themeColor="background1"/>
                <w:sz w:val="28"/>
                <w:szCs w:val="28"/>
              </w:rPr>
              <w:t>Temporales</w:t>
            </w:r>
          </w:p>
        </w:tc>
        <w:tc>
          <w:tcPr>
            <w:tcW w:w="1186" w:type="dxa"/>
            <w:tcBorders>
              <w:top w:val="single" w:sz="8" w:space="0" w:color="auto"/>
              <w:left w:val="nil"/>
              <w:bottom w:val="single" w:sz="8" w:space="0" w:color="auto"/>
              <w:right w:val="single" w:sz="8" w:space="0" w:color="auto"/>
            </w:tcBorders>
            <w:shd w:val="clear" w:color="000000" w:fill="011C50"/>
            <w:vAlign w:val="center"/>
            <w:hideMark/>
          </w:tcPr>
          <w:p w14:paraId="503B14F3" w14:textId="77777777" w:rsidR="006E0196" w:rsidRPr="006E0196" w:rsidRDefault="006E0196" w:rsidP="00933D9D">
            <w:pPr>
              <w:spacing w:beforeLines="30" w:before="72" w:afterLines="30" w:after="72"/>
              <w:jc w:val="both"/>
              <w:rPr>
                <w:b/>
                <w:bCs/>
                <w:color w:val="FFFFFF" w:themeColor="background1"/>
                <w:sz w:val="28"/>
                <w:szCs w:val="28"/>
              </w:rPr>
            </w:pPr>
            <w:r w:rsidRPr="006E0196">
              <w:rPr>
                <w:b/>
                <w:bCs/>
                <w:color w:val="FFFFFF" w:themeColor="background1"/>
                <w:sz w:val="28"/>
                <w:szCs w:val="28"/>
              </w:rPr>
              <w:t>Tramite de pensión</w:t>
            </w:r>
          </w:p>
        </w:tc>
        <w:tc>
          <w:tcPr>
            <w:tcW w:w="778" w:type="dxa"/>
            <w:tcBorders>
              <w:top w:val="single" w:sz="8" w:space="0" w:color="auto"/>
              <w:left w:val="nil"/>
              <w:bottom w:val="single" w:sz="8" w:space="0" w:color="auto"/>
              <w:right w:val="single" w:sz="8" w:space="0" w:color="auto"/>
            </w:tcBorders>
            <w:shd w:val="clear" w:color="000000" w:fill="011C50"/>
            <w:vAlign w:val="center"/>
            <w:hideMark/>
          </w:tcPr>
          <w:p w14:paraId="059F863F" w14:textId="77777777" w:rsidR="006E0196" w:rsidRPr="006E0196" w:rsidRDefault="006E0196" w:rsidP="00933D9D">
            <w:pPr>
              <w:spacing w:beforeLines="30" w:before="72" w:afterLines="30" w:after="72"/>
              <w:jc w:val="both"/>
              <w:rPr>
                <w:b/>
                <w:bCs/>
                <w:color w:val="FFFFFF" w:themeColor="background1"/>
                <w:sz w:val="28"/>
                <w:szCs w:val="28"/>
              </w:rPr>
            </w:pPr>
            <w:r w:rsidRPr="006E0196">
              <w:rPr>
                <w:b/>
                <w:bCs/>
                <w:color w:val="FFFFFF" w:themeColor="background1"/>
                <w:sz w:val="28"/>
                <w:szCs w:val="28"/>
              </w:rPr>
              <w:t>Total</w:t>
            </w:r>
          </w:p>
        </w:tc>
        <w:tc>
          <w:tcPr>
            <w:tcW w:w="700" w:type="dxa"/>
            <w:tcBorders>
              <w:top w:val="single" w:sz="8" w:space="0" w:color="auto"/>
              <w:left w:val="nil"/>
              <w:bottom w:val="single" w:sz="8" w:space="0" w:color="auto"/>
              <w:right w:val="single" w:sz="8" w:space="0" w:color="auto"/>
            </w:tcBorders>
            <w:shd w:val="clear" w:color="000000" w:fill="011C50"/>
            <w:vAlign w:val="center"/>
            <w:hideMark/>
          </w:tcPr>
          <w:p w14:paraId="53EDDBCD" w14:textId="77777777" w:rsidR="006E0196" w:rsidRPr="006E0196" w:rsidRDefault="006E0196" w:rsidP="00933D9D">
            <w:pPr>
              <w:spacing w:beforeLines="30" w:before="72" w:afterLines="30" w:after="72"/>
              <w:jc w:val="both"/>
              <w:rPr>
                <w:b/>
                <w:bCs/>
                <w:color w:val="FFFFFF" w:themeColor="background1"/>
                <w:sz w:val="28"/>
                <w:szCs w:val="28"/>
              </w:rPr>
            </w:pPr>
            <w:r w:rsidRPr="006E0196">
              <w:rPr>
                <w:b/>
                <w:bCs/>
                <w:color w:val="FFFFFF" w:themeColor="background1"/>
                <w:sz w:val="28"/>
                <w:szCs w:val="28"/>
              </w:rPr>
              <w:t>%</w:t>
            </w:r>
          </w:p>
        </w:tc>
      </w:tr>
      <w:tr w:rsidR="007F2787" w:rsidRPr="00933D9D" w14:paraId="38A6F8F5" w14:textId="77777777" w:rsidTr="007F2787">
        <w:trPr>
          <w:trHeight w:val="773"/>
        </w:trPr>
        <w:tc>
          <w:tcPr>
            <w:tcW w:w="1154" w:type="dxa"/>
            <w:tcBorders>
              <w:top w:val="nil"/>
              <w:left w:val="single" w:sz="8" w:space="0" w:color="auto"/>
              <w:bottom w:val="single" w:sz="8" w:space="0" w:color="auto"/>
              <w:right w:val="single" w:sz="8" w:space="0" w:color="auto"/>
            </w:tcBorders>
            <w:shd w:val="clear" w:color="auto" w:fill="auto"/>
            <w:noWrap/>
            <w:vAlign w:val="center"/>
            <w:hideMark/>
          </w:tcPr>
          <w:p w14:paraId="5AE87F1E" w14:textId="77777777" w:rsidR="006E0196" w:rsidRPr="006E0196" w:rsidRDefault="006E0196" w:rsidP="00933D9D">
            <w:pPr>
              <w:spacing w:beforeLines="30" w:before="72" w:afterLines="30" w:after="72"/>
              <w:jc w:val="both"/>
            </w:pPr>
            <w:r w:rsidRPr="006E0196">
              <w:t>Femenino</w:t>
            </w:r>
          </w:p>
        </w:tc>
        <w:tc>
          <w:tcPr>
            <w:tcW w:w="623" w:type="dxa"/>
            <w:tcBorders>
              <w:top w:val="nil"/>
              <w:left w:val="nil"/>
              <w:bottom w:val="single" w:sz="8" w:space="0" w:color="auto"/>
              <w:right w:val="single" w:sz="8" w:space="0" w:color="auto"/>
            </w:tcBorders>
            <w:shd w:val="clear" w:color="auto" w:fill="auto"/>
            <w:noWrap/>
            <w:vAlign w:val="center"/>
            <w:hideMark/>
          </w:tcPr>
          <w:p w14:paraId="246178F8" w14:textId="77777777" w:rsidR="006E0196" w:rsidRPr="006E0196" w:rsidRDefault="006E0196" w:rsidP="00933D9D">
            <w:pPr>
              <w:spacing w:beforeLines="30" w:before="72" w:afterLines="30" w:after="72"/>
              <w:jc w:val="both"/>
            </w:pPr>
            <w:r w:rsidRPr="006E0196">
              <w:t>404</w:t>
            </w:r>
          </w:p>
        </w:tc>
        <w:tc>
          <w:tcPr>
            <w:tcW w:w="1432" w:type="dxa"/>
            <w:tcBorders>
              <w:top w:val="nil"/>
              <w:left w:val="nil"/>
              <w:bottom w:val="single" w:sz="8" w:space="0" w:color="auto"/>
              <w:right w:val="single" w:sz="8" w:space="0" w:color="auto"/>
            </w:tcBorders>
            <w:shd w:val="clear" w:color="auto" w:fill="auto"/>
            <w:noWrap/>
            <w:vAlign w:val="center"/>
            <w:hideMark/>
          </w:tcPr>
          <w:p w14:paraId="4A6A781E" w14:textId="77777777" w:rsidR="006E0196" w:rsidRPr="006E0196" w:rsidRDefault="006E0196" w:rsidP="00933D9D">
            <w:pPr>
              <w:spacing w:beforeLines="30" w:before="72" w:afterLines="30" w:after="72"/>
              <w:jc w:val="both"/>
            </w:pPr>
            <w:r w:rsidRPr="006E0196">
              <w:t>1</w:t>
            </w:r>
          </w:p>
        </w:tc>
        <w:tc>
          <w:tcPr>
            <w:tcW w:w="1370" w:type="dxa"/>
            <w:tcBorders>
              <w:top w:val="nil"/>
              <w:left w:val="nil"/>
              <w:bottom w:val="single" w:sz="8" w:space="0" w:color="auto"/>
              <w:right w:val="single" w:sz="8" w:space="0" w:color="auto"/>
            </w:tcBorders>
            <w:shd w:val="clear" w:color="auto" w:fill="auto"/>
            <w:noWrap/>
            <w:vAlign w:val="center"/>
            <w:hideMark/>
          </w:tcPr>
          <w:p w14:paraId="718EEF50" w14:textId="77777777" w:rsidR="006E0196" w:rsidRPr="006E0196" w:rsidRDefault="006E0196" w:rsidP="00933D9D">
            <w:pPr>
              <w:spacing w:beforeLines="30" w:before="72" w:afterLines="30" w:after="72"/>
              <w:jc w:val="both"/>
            </w:pPr>
            <w:r w:rsidRPr="006E0196">
              <w:t>18</w:t>
            </w:r>
          </w:p>
        </w:tc>
        <w:tc>
          <w:tcPr>
            <w:tcW w:w="1556" w:type="dxa"/>
            <w:tcBorders>
              <w:top w:val="nil"/>
              <w:left w:val="nil"/>
              <w:bottom w:val="single" w:sz="8" w:space="0" w:color="auto"/>
              <w:right w:val="single" w:sz="8" w:space="0" w:color="auto"/>
            </w:tcBorders>
            <w:shd w:val="clear" w:color="auto" w:fill="auto"/>
            <w:noWrap/>
            <w:vAlign w:val="center"/>
            <w:hideMark/>
          </w:tcPr>
          <w:p w14:paraId="137FB6CB" w14:textId="77777777" w:rsidR="006E0196" w:rsidRPr="006E0196" w:rsidRDefault="006E0196" w:rsidP="00933D9D">
            <w:pPr>
              <w:spacing w:beforeLines="30" w:before="72" w:afterLines="30" w:after="72"/>
              <w:jc w:val="both"/>
            </w:pPr>
            <w:r w:rsidRPr="006E0196">
              <w:t>136</w:t>
            </w:r>
          </w:p>
        </w:tc>
        <w:tc>
          <w:tcPr>
            <w:tcW w:w="1186" w:type="dxa"/>
            <w:tcBorders>
              <w:top w:val="nil"/>
              <w:left w:val="nil"/>
              <w:bottom w:val="single" w:sz="8" w:space="0" w:color="auto"/>
              <w:right w:val="single" w:sz="8" w:space="0" w:color="auto"/>
            </w:tcBorders>
            <w:shd w:val="clear" w:color="auto" w:fill="auto"/>
            <w:noWrap/>
            <w:vAlign w:val="center"/>
            <w:hideMark/>
          </w:tcPr>
          <w:p w14:paraId="25943E6C" w14:textId="77777777" w:rsidR="006E0196" w:rsidRPr="006E0196" w:rsidRDefault="006E0196" w:rsidP="00933D9D">
            <w:pPr>
              <w:spacing w:beforeLines="30" w:before="72" w:afterLines="30" w:after="72"/>
              <w:jc w:val="both"/>
            </w:pPr>
            <w:r w:rsidRPr="006E0196">
              <w:t>5</w:t>
            </w:r>
          </w:p>
        </w:tc>
        <w:tc>
          <w:tcPr>
            <w:tcW w:w="778" w:type="dxa"/>
            <w:tcBorders>
              <w:top w:val="nil"/>
              <w:left w:val="nil"/>
              <w:bottom w:val="single" w:sz="8" w:space="0" w:color="auto"/>
              <w:right w:val="single" w:sz="8" w:space="0" w:color="auto"/>
            </w:tcBorders>
            <w:shd w:val="clear" w:color="auto" w:fill="auto"/>
            <w:noWrap/>
            <w:vAlign w:val="center"/>
            <w:hideMark/>
          </w:tcPr>
          <w:p w14:paraId="432B834F" w14:textId="77777777" w:rsidR="006E0196" w:rsidRPr="006E0196" w:rsidRDefault="006E0196" w:rsidP="00933D9D">
            <w:pPr>
              <w:spacing w:beforeLines="30" w:before="72" w:afterLines="30" w:after="72"/>
              <w:jc w:val="both"/>
            </w:pPr>
            <w:r w:rsidRPr="006E0196">
              <w:t>564</w:t>
            </w:r>
          </w:p>
        </w:tc>
        <w:tc>
          <w:tcPr>
            <w:tcW w:w="700" w:type="dxa"/>
            <w:tcBorders>
              <w:top w:val="nil"/>
              <w:left w:val="nil"/>
              <w:bottom w:val="single" w:sz="8" w:space="0" w:color="auto"/>
              <w:right w:val="single" w:sz="8" w:space="0" w:color="auto"/>
            </w:tcBorders>
            <w:shd w:val="clear" w:color="auto" w:fill="auto"/>
            <w:noWrap/>
            <w:vAlign w:val="center"/>
            <w:hideMark/>
          </w:tcPr>
          <w:p w14:paraId="775951E0" w14:textId="77777777" w:rsidR="006E0196" w:rsidRPr="006E0196" w:rsidRDefault="006E0196" w:rsidP="00933D9D">
            <w:pPr>
              <w:spacing w:beforeLines="30" w:before="72" w:afterLines="30" w:after="72"/>
              <w:jc w:val="both"/>
            </w:pPr>
            <w:r w:rsidRPr="006E0196">
              <w:t>44%</w:t>
            </w:r>
          </w:p>
        </w:tc>
      </w:tr>
      <w:tr w:rsidR="007F2787" w:rsidRPr="00933D9D" w14:paraId="46F11B98" w14:textId="77777777" w:rsidTr="007F2787">
        <w:trPr>
          <w:trHeight w:val="773"/>
        </w:trPr>
        <w:tc>
          <w:tcPr>
            <w:tcW w:w="1154" w:type="dxa"/>
            <w:tcBorders>
              <w:top w:val="nil"/>
              <w:left w:val="single" w:sz="8" w:space="0" w:color="auto"/>
              <w:bottom w:val="single" w:sz="8" w:space="0" w:color="auto"/>
              <w:right w:val="single" w:sz="8" w:space="0" w:color="auto"/>
            </w:tcBorders>
            <w:shd w:val="clear" w:color="auto" w:fill="auto"/>
            <w:noWrap/>
            <w:vAlign w:val="center"/>
            <w:hideMark/>
          </w:tcPr>
          <w:p w14:paraId="78A9AF22" w14:textId="77777777" w:rsidR="006E0196" w:rsidRPr="006E0196" w:rsidRDefault="006E0196" w:rsidP="00933D9D">
            <w:pPr>
              <w:spacing w:beforeLines="30" w:before="72" w:afterLines="30" w:after="72"/>
              <w:jc w:val="both"/>
            </w:pPr>
            <w:r w:rsidRPr="006E0196">
              <w:t>Masculino</w:t>
            </w:r>
          </w:p>
        </w:tc>
        <w:tc>
          <w:tcPr>
            <w:tcW w:w="623" w:type="dxa"/>
            <w:tcBorders>
              <w:top w:val="nil"/>
              <w:left w:val="nil"/>
              <w:bottom w:val="single" w:sz="8" w:space="0" w:color="auto"/>
              <w:right w:val="single" w:sz="8" w:space="0" w:color="auto"/>
            </w:tcBorders>
            <w:shd w:val="clear" w:color="auto" w:fill="auto"/>
            <w:noWrap/>
            <w:vAlign w:val="center"/>
            <w:hideMark/>
          </w:tcPr>
          <w:p w14:paraId="20B0AD48" w14:textId="77777777" w:rsidR="006E0196" w:rsidRPr="006E0196" w:rsidRDefault="006E0196" w:rsidP="00933D9D">
            <w:pPr>
              <w:spacing w:beforeLines="30" w:before="72" w:afterLines="30" w:after="72"/>
              <w:jc w:val="both"/>
            </w:pPr>
            <w:r w:rsidRPr="006E0196">
              <w:t>436</w:t>
            </w:r>
          </w:p>
        </w:tc>
        <w:tc>
          <w:tcPr>
            <w:tcW w:w="1432" w:type="dxa"/>
            <w:tcBorders>
              <w:top w:val="nil"/>
              <w:left w:val="nil"/>
              <w:bottom w:val="single" w:sz="8" w:space="0" w:color="auto"/>
              <w:right w:val="single" w:sz="8" w:space="0" w:color="auto"/>
            </w:tcBorders>
            <w:shd w:val="clear" w:color="auto" w:fill="auto"/>
            <w:noWrap/>
            <w:vAlign w:val="center"/>
            <w:hideMark/>
          </w:tcPr>
          <w:p w14:paraId="34F4556F" w14:textId="77777777" w:rsidR="006E0196" w:rsidRPr="006E0196" w:rsidRDefault="006E0196" w:rsidP="00933D9D">
            <w:pPr>
              <w:spacing w:beforeLines="30" w:before="72" w:afterLines="30" w:after="72"/>
              <w:jc w:val="both"/>
            </w:pPr>
            <w:r w:rsidRPr="006E0196">
              <w:t>0</w:t>
            </w:r>
          </w:p>
        </w:tc>
        <w:tc>
          <w:tcPr>
            <w:tcW w:w="1370" w:type="dxa"/>
            <w:tcBorders>
              <w:top w:val="nil"/>
              <w:left w:val="nil"/>
              <w:bottom w:val="single" w:sz="8" w:space="0" w:color="auto"/>
              <w:right w:val="single" w:sz="8" w:space="0" w:color="auto"/>
            </w:tcBorders>
            <w:shd w:val="clear" w:color="auto" w:fill="auto"/>
            <w:noWrap/>
            <w:vAlign w:val="center"/>
            <w:hideMark/>
          </w:tcPr>
          <w:p w14:paraId="1C7E5898" w14:textId="77777777" w:rsidR="006E0196" w:rsidRPr="006E0196" w:rsidRDefault="006E0196" w:rsidP="00933D9D">
            <w:pPr>
              <w:spacing w:beforeLines="30" w:before="72" w:afterLines="30" w:after="72"/>
              <w:jc w:val="both"/>
            </w:pPr>
            <w:r w:rsidRPr="006E0196">
              <w:t>145</w:t>
            </w:r>
          </w:p>
        </w:tc>
        <w:tc>
          <w:tcPr>
            <w:tcW w:w="1556" w:type="dxa"/>
            <w:tcBorders>
              <w:top w:val="nil"/>
              <w:left w:val="nil"/>
              <w:bottom w:val="single" w:sz="8" w:space="0" w:color="auto"/>
              <w:right w:val="single" w:sz="8" w:space="0" w:color="auto"/>
            </w:tcBorders>
            <w:shd w:val="clear" w:color="auto" w:fill="auto"/>
            <w:noWrap/>
            <w:vAlign w:val="center"/>
            <w:hideMark/>
          </w:tcPr>
          <w:p w14:paraId="36198DD2" w14:textId="77777777" w:rsidR="006E0196" w:rsidRPr="006E0196" w:rsidRDefault="006E0196" w:rsidP="00933D9D">
            <w:pPr>
              <w:spacing w:beforeLines="30" w:before="72" w:afterLines="30" w:after="72"/>
              <w:jc w:val="both"/>
            </w:pPr>
            <w:r w:rsidRPr="006E0196">
              <w:t>128</w:t>
            </w:r>
          </w:p>
        </w:tc>
        <w:tc>
          <w:tcPr>
            <w:tcW w:w="1186" w:type="dxa"/>
            <w:tcBorders>
              <w:top w:val="nil"/>
              <w:left w:val="nil"/>
              <w:bottom w:val="single" w:sz="8" w:space="0" w:color="auto"/>
              <w:right w:val="single" w:sz="8" w:space="0" w:color="auto"/>
            </w:tcBorders>
            <w:shd w:val="clear" w:color="auto" w:fill="auto"/>
            <w:noWrap/>
            <w:vAlign w:val="center"/>
            <w:hideMark/>
          </w:tcPr>
          <w:p w14:paraId="0D627986" w14:textId="77777777" w:rsidR="006E0196" w:rsidRPr="006E0196" w:rsidRDefault="006E0196" w:rsidP="00933D9D">
            <w:pPr>
              <w:spacing w:beforeLines="30" w:before="72" w:afterLines="30" w:after="72"/>
              <w:jc w:val="both"/>
            </w:pPr>
            <w:r w:rsidRPr="006E0196">
              <w:t>5</w:t>
            </w:r>
          </w:p>
        </w:tc>
        <w:tc>
          <w:tcPr>
            <w:tcW w:w="778" w:type="dxa"/>
            <w:tcBorders>
              <w:top w:val="nil"/>
              <w:left w:val="nil"/>
              <w:bottom w:val="single" w:sz="8" w:space="0" w:color="auto"/>
              <w:right w:val="single" w:sz="8" w:space="0" w:color="auto"/>
            </w:tcBorders>
            <w:shd w:val="clear" w:color="auto" w:fill="auto"/>
            <w:noWrap/>
            <w:vAlign w:val="center"/>
            <w:hideMark/>
          </w:tcPr>
          <w:p w14:paraId="15DCC10E" w14:textId="77777777" w:rsidR="006E0196" w:rsidRPr="006E0196" w:rsidRDefault="006E0196" w:rsidP="00933D9D">
            <w:pPr>
              <w:spacing w:beforeLines="30" w:before="72" w:afterLines="30" w:after="72"/>
              <w:jc w:val="both"/>
            </w:pPr>
            <w:r w:rsidRPr="006E0196">
              <w:t>714</w:t>
            </w:r>
          </w:p>
        </w:tc>
        <w:tc>
          <w:tcPr>
            <w:tcW w:w="700" w:type="dxa"/>
            <w:tcBorders>
              <w:top w:val="nil"/>
              <w:left w:val="nil"/>
              <w:bottom w:val="single" w:sz="8" w:space="0" w:color="auto"/>
              <w:right w:val="single" w:sz="8" w:space="0" w:color="auto"/>
            </w:tcBorders>
            <w:shd w:val="clear" w:color="auto" w:fill="auto"/>
            <w:noWrap/>
            <w:vAlign w:val="center"/>
            <w:hideMark/>
          </w:tcPr>
          <w:p w14:paraId="50E6F27A" w14:textId="77777777" w:rsidR="006E0196" w:rsidRPr="006E0196" w:rsidRDefault="006E0196" w:rsidP="00933D9D">
            <w:pPr>
              <w:spacing w:beforeLines="30" w:before="72" w:afterLines="30" w:after="72"/>
              <w:jc w:val="both"/>
            </w:pPr>
            <w:r w:rsidRPr="006E0196">
              <w:t>56%</w:t>
            </w:r>
          </w:p>
        </w:tc>
      </w:tr>
      <w:tr w:rsidR="007F2787" w:rsidRPr="00933D9D" w14:paraId="7FB47063" w14:textId="77777777" w:rsidTr="007F2787">
        <w:trPr>
          <w:trHeight w:val="1528"/>
        </w:trPr>
        <w:tc>
          <w:tcPr>
            <w:tcW w:w="1154" w:type="dxa"/>
            <w:tcBorders>
              <w:top w:val="nil"/>
              <w:left w:val="single" w:sz="8" w:space="0" w:color="auto"/>
              <w:bottom w:val="single" w:sz="8" w:space="0" w:color="auto"/>
              <w:right w:val="single" w:sz="8" w:space="0" w:color="auto"/>
            </w:tcBorders>
            <w:shd w:val="clear" w:color="auto" w:fill="auto"/>
            <w:noWrap/>
            <w:vAlign w:val="center"/>
            <w:hideMark/>
          </w:tcPr>
          <w:p w14:paraId="2ABC77ED" w14:textId="2A7C35E9" w:rsidR="006E0196" w:rsidRPr="006E0196" w:rsidRDefault="00933D9D" w:rsidP="00933D9D">
            <w:pPr>
              <w:spacing w:beforeLines="30" w:before="72" w:afterLines="30" w:after="72"/>
              <w:jc w:val="both"/>
            </w:pPr>
            <w:r w:rsidRPr="00933D9D">
              <w:t>Total,</w:t>
            </w:r>
            <w:r w:rsidR="006E0196" w:rsidRPr="006E0196">
              <w:t xml:space="preserve"> general</w:t>
            </w:r>
          </w:p>
        </w:tc>
        <w:tc>
          <w:tcPr>
            <w:tcW w:w="623" w:type="dxa"/>
            <w:tcBorders>
              <w:top w:val="nil"/>
              <w:left w:val="nil"/>
              <w:bottom w:val="single" w:sz="8" w:space="0" w:color="auto"/>
              <w:right w:val="single" w:sz="8" w:space="0" w:color="auto"/>
            </w:tcBorders>
            <w:shd w:val="clear" w:color="auto" w:fill="auto"/>
            <w:noWrap/>
            <w:vAlign w:val="center"/>
            <w:hideMark/>
          </w:tcPr>
          <w:p w14:paraId="1B51938B" w14:textId="77777777" w:rsidR="006E0196" w:rsidRPr="006E0196" w:rsidRDefault="006E0196" w:rsidP="00933D9D">
            <w:pPr>
              <w:spacing w:beforeLines="30" w:before="72" w:afterLines="30" w:after="72"/>
              <w:jc w:val="both"/>
            </w:pPr>
            <w:r w:rsidRPr="006E0196">
              <w:t>840</w:t>
            </w:r>
          </w:p>
        </w:tc>
        <w:tc>
          <w:tcPr>
            <w:tcW w:w="1432" w:type="dxa"/>
            <w:tcBorders>
              <w:top w:val="nil"/>
              <w:left w:val="nil"/>
              <w:bottom w:val="single" w:sz="8" w:space="0" w:color="auto"/>
              <w:right w:val="single" w:sz="8" w:space="0" w:color="auto"/>
            </w:tcBorders>
            <w:shd w:val="clear" w:color="auto" w:fill="auto"/>
            <w:noWrap/>
            <w:vAlign w:val="center"/>
            <w:hideMark/>
          </w:tcPr>
          <w:p w14:paraId="23960A2C" w14:textId="77777777" w:rsidR="006E0196" w:rsidRPr="006E0196" w:rsidRDefault="006E0196" w:rsidP="00933D9D">
            <w:pPr>
              <w:spacing w:beforeLines="30" w:before="72" w:afterLines="30" w:after="72"/>
              <w:jc w:val="both"/>
            </w:pPr>
            <w:r w:rsidRPr="006E0196">
              <w:t>1</w:t>
            </w:r>
          </w:p>
        </w:tc>
        <w:tc>
          <w:tcPr>
            <w:tcW w:w="1370" w:type="dxa"/>
            <w:tcBorders>
              <w:top w:val="nil"/>
              <w:left w:val="nil"/>
              <w:bottom w:val="single" w:sz="8" w:space="0" w:color="auto"/>
              <w:right w:val="single" w:sz="8" w:space="0" w:color="auto"/>
            </w:tcBorders>
            <w:shd w:val="clear" w:color="auto" w:fill="auto"/>
            <w:noWrap/>
            <w:vAlign w:val="center"/>
            <w:hideMark/>
          </w:tcPr>
          <w:p w14:paraId="4E11092F" w14:textId="77777777" w:rsidR="006E0196" w:rsidRPr="006E0196" w:rsidRDefault="006E0196" w:rsidP="00933D9D">
            <w:pPr>
              <w:spacing w:beforeLines="30" w:before="72" w:afterLines="30" w:after="72"/>
              <w:jc w:val="both"/>
            </w:pPr>
            <w:r w:rsidRPr="006E0196">
              <w:t>163</w:t>
            </w:r>
          </w:p>
        </w:tc>
        <w:tc>
          <w:tcPr>
            <w:tcW w:w="1556" w:type="dxa"/>
            <w:tcBorders>
              <w:top w:val="nil"/>
              <w:left w:val="nil"/>
              <w:bottom w:val="single" w:sz="8" w:space="0" w:color="auto"/>
              <w:right w:val="single" w:sz="8" w:space="0" w:color="auto"/>
            </w:tcBorders>
            <w:shd w:val="clear" w:color="auto" w:fill="auto"/>
            <w:noWrap/>
            <w:vAlign w:val="center"/>
            <w:hideMark/>
          </w:tcPr>
          <w:p w14:paraId="7E9A29AF" w14:textId="77777777" w:rsidR="006E0196" w:rsidRPr="006E0196" w:rsidRDefault="006E0196" w:rsidP="00933D9D">
            <w:pPr>
              <w:spacing w:beforeLines="30" w:before="72" w:afterLines="30" w:after="72"/>
              <w:jc w:val="both"/>
            </w:pPr>
            <w:r w:rsidRPr="006E0196">
              <w:t>264</w:t>
            </w:r>
          </w:p>
        </w:tc>
        <w:tc>
          <w:tcPr>
            <w:tcW w:w="1186" w:type="dxa"/>
            <w:tcBorders>
              <w:top w:val="nil"/>
              <w:left w:val="nil"/>
              <w:bottom w:val="single" w:sz="8" w:space="0" w:color="auto"/>
              <w:right w:val="single" w:sz="8" w:space="0" w:color="auto"/>
            </w:tcBorders>
            <w:shd w:val="clear" w:color="auto" w:fill="auto"/>
            <w:noWrap/>
            <w:vAlign w:val="center"/>
            <w:hideMark/>
          </w:tcPr>
          <w:p w14:paraId="7B3E2810" w14:textId="77777777" w:rsidR="006E0196" w:rsidRPr="006E0196" w:rsidRDefault="006E0196" w:rsidP="00933D9D">
            <w:pPr>
              <w:spacing w:beforeLines="30" w:before="72" w:afterLines="30" w:after="72"/>
              <w:jc w:val="both"/>
            </w:pPr>
            <w:r w:rsidRPr="006E0196">
              <w:t>10</w:t>
            </w:r>
          </w:p>
        </w:tc>
        <w:tc>
          <w:tcPr>
            <w:tcW w:w="778" w:type="dxa"/>
            <w:tcBorders>
              <w:top w:val="nil"/>
              <w:left w:val="nil"/>
              <w:bottom w:val="single" w:sz="8" w:space="0" w:color="auto"/>
              <w:right w:val="single" w:sz="8" w:space="0" w:color="auto"/>
            </w:tcBorders>
            <w:shd w:val="clear" w:color="auto" w:fill="auto"/>
            <w:noWrap/>
            <w:vAlign w:val="center"/>
            <w:hideMark/>
          </w:tcPr>
          <w:p w14:paraId="1A93FA02" w14:textId="77777777" w:rsidR="006E0196" w:rsidRPr="006E0196" w:rsidRDefault="006E0196" w:rsidP="00933D9D">
            <w:pPr>
              <w:spacing w:beforeLines="30" w:before="72" w:afterLines="30" w:after="72"/>
              <w:jc w:val="both"/>
            </w:pPr>
            <w:r w:rsidRPr="006E0196">
              <w:t>1278</w:t>
            </w:r>
          </w:p>
        </w:tc>
        <w:tc>
          <w:tcPr>
            <w:tcW w:w="700" w:type="dxa"/>
            <w:tcBorders>
              <w:top w:val="nil"/>
              <w:left w:val="nil"/>
              <w:bottom w:val="single" w:sz="8" w:space="0" w:color="auto"/>
              <w:right w:val="single" w:sz="8" w:space="0" w:color="auto"/>
            </w:tcBorders>
            <w:shd w:val="clear" w:color="auto" w:fill="auto"/>
            <w:noWrap/>
            <w:vAlign w:val="center"/>
            <w:hideMark/>
          </w:tcPr>
          <w:p w14:paraId="39EACC82" w14:textId="77777777" w:rsidR="006E0196" w:rsidRPr="006E0196" w:rsidRDefault="006E0196" w:rsidP="00933D9D">
            <w:pPr>
              <w:spacing w:beforeLines="30" w:before="72" w:afterLines="30" w:after="72"/>
              <w:jc w:val="both"/>
            </w:pPr>
            <w:r w:rsidRPr="006E0196">
              <w:t>100%</w:t>
            </w:r>
          </w:p>
        </w:tc>
      </w:tr>
    </w:tbl>
    <w:p w14:paraId="75ECA9D8" w14:textId="77777777" w:rsidR="00B90488" w:rsidRPr="00933D9D" w:rsidRDefault="00B90488" w:rsidP="00933D9D">
      <w:pPr>
        <w:spacing w:beforeLines="30" w:before="72" w:afterLines="30" w:after="72"/>
        <w:jc w:val="both"/>
      </w:pPr>
    </w:p>
    <w:p w14:paraId="652132D3" w14:textId="296A813C" w:rsidR="008F1B1D" w:rsidRPr="00810FFD" w:rsidRDefault="008F1B1D" w:rsidP="00933D9D">
      <w:pPr>
        <w:spacing w:beforeLines="30" w:before="72" w:afterLines="30" w:after="72"/>
        <w:jc w:val="both"/>
        <w:rPr>
          <w:b/>
          <w:bCs/>
        </w:rPr>
      </w:pPr>
      <w:r w:rsidRPr="00810FFD">
        <w:rPr>
          <w:b/>
          <w:bCs/>
        </w:rPr>
        <w:t>Acciones formativas</w:t>
      </w:r>
    </w:p>
    <w:p w14:paraId="45A7ACC2" w14:textId="59FDD574" w:rsidR="008F1B1D" w:rsidRPr="00933D9D" w:rsidRDefault="008F1B1D" w:rsidP="00933D9D">
      <w:pPr>
        <w:spacing w:beforeLines="30" w:before="72" w:afterLines="30" w:after="72"/>
        <w:jc w:val="both"/>
      </w:pPr>
      <w:r w:rsidRPr="00933D9D">
        <w:t xml:space="preserve">Con la intención de apoyar el desarrollo de los colaboradores y lograr un mejor desempeño en las áreas del Ministerio, se ha llevado a cabo la ejecución del Plan de Capacitación hasta el tercer trimestre, programa de formación aprobado que contiene ochenta y cuatro (84) capacitaciones, con fines de mejorar las competencias del personal. Hasta la fecha han sido impartidas </w:t>
      </w:r>
      <w:r w:rsidR="007A15A7">
        <w:t>cincuenta y cinco</w:t>
      </w:r>
      <w:r w:rsidRPr="00933D9D">
        <w:t xml:space="preserve"> (</w:t>
      </w:r>
      <w:r w:rsidR="007A15A7">
        <w:t>55</w:t>
      </w:r>
      <w:r w:rsidRPr="00933D9D">
        <w:t>) capacitaciones, teniendo un impacto directo en la cantidad de servidores detallados a continuación por el</w:t>
      </w:r>
      <w:r w:rsidR="007A15A7">
        <w:t xml:space="preserve"> año</w:t>
      </w:r>
      <w:r w:rsidRPr="00933D9D">
        <w:t>:</w:t>
      </w:r>
    </w:p>
    <w:p w14:paraId="4C9B5BBA" w14:textId="77777777" w:rsidR="008F1B1D" w:rsidRPr="00933D9D" w:rsidRDefault="008F1B1D" w:rsidP="00933D9D">
      <w:pPr>
        <w:spacing w:beforeLines="30" w:before="72" w:afterLines="30" w:after="72"/>
        <w:jc w:val="both"/>
      </w:pPr>
    </w:p>
    <w:p w14:paraId="4316C3D7" w14:textId="79D16EA7" w:rsidR="008F1B1D" w:rsidRPr="00810FFD" w:rsidRDefault="006E0196" w:rsidP="00933D9D">
      <w:pPr>
        <w:spacing w:beforeLines="30" w:before="72" w:afterLines="30" w:after="72"/>
        <w:jc w:val="both"/>
        <w:rPr>
          <w:b/>
          <w:bCs/>
        </w:rPr>
      </w:pPr>
      <w:bookmarkStart w:id="50" w:name="_Hlk138057915"/>
      <w:r w:rsidRPr="00810FFD">
        <w:rPr>
          <w:b/>
          <w:bCs/>
        </w:rPr>
        <w:lastRenderedPageBreak/>
        <w:t xml:space="preserve">Cuadro 9. </w:t>
      </w:r>
      <w:r w:rsidR="008F1B1D" w:rsidRPr="00810FFD">
        <w:rPr>
          <w:b/>
          <w:bCs/>
        </w:rPr>
        <w:t xml:space="preserve">Ejecución del Plan de Capacitación </w:t>
      </w:r>
      <w:bookmarkEnd w:id="50"/>
    </w:p>
    <w:tbl>
      <w:tblPr>
        <w:tblStyle w:val="Tablaconcuadrcula"/>
        <w:tblW w:w="8955" w:type="dxa"/>
        <w:tblInd w:w="-289" w:type="dxa"/>
        <w:tblLook w:val="04A0" w:firstRow="1" w:lastRow="0" w:firstColumn="1" w:lastColumn="0" w:noHBand="0" w:noVBand="1"/>
      </w:tblPr>
      <w:tblGrid>
        <w:gridCol w:w="1145"/>
        <w:gridCol w:w="2021"/>
        <w:gridCol w:w="1803"/>
        <w:gridCol w:w="1803"/>
        <w:gridCol w:w="2183"/>
      </w:tblGrid>
      <w:tr w:rsidR="007F2787" w:rsidRPr="007F2787" w14:paraId="46A18F02" w14:textId="77777777" w:rsidTr="007F2787">
        <w:trPr>
          <w:trHeight w:val="1104"/>
          <w:tblHeader/>
        </w:trPr>
        <w:tc>
          <w:tcPr>
            <w:tcW w:w="1145" w:type="dxa"/>
            <w:shd w:val="clear" w:color="auto" w:fill="011C50"/>
            <w:noWrap/>
            <w:hideMark/>
          </w:tcPr>
          <w:p w14:paraId="46EBDE9A" w14:textId="77777777" w:rsidR="007F2787" w:rsidRPr="007F2787" w:rsidRDefault="007F2787" w:rsidP="007F2787">
            <w:pPr>
              <w:spacing w:beforeLines="30" w:before="72" w:afterLines="30" w:after="72"/>
              <w:jc w:val="both"/>
              <w:rPr>
                <w:b/>
                <w:bCs/>
                <w:color w:val="FFFFFF" w:themeColor="background1"/>
                <w:sz w:val="28"/>
                <w:szCs w:val="28"/>
              </w:rPr>
            </w:pPr>
            <w:r w:rsidRPr="007F2787">
              <w:rPr>
                <w:b/>
                <w:bCs/>
                <w:color w:val="FFFFFF" w:themeColor="background1"/>
                <w:sz w:val="28"/>
                <w:szCs w:val="28"/>
              </w:rPr>
              <w:t>No.</w:t>
            </w:r>
          </w:p>
        </w:tc>
        <w:tc>
          <w:tcPr>
            <w:tcW w:w="2021" w:type="dxa"/>
            <w:shd w:val="clear" w:color="auto" w:fill="011C50"/>
            <w:hideMark/>
          </w:tcPr>
          <w:p w14:paraId="61C78638" w14:textId="0879EC9E" w:rsidR="007F2787" w:rsidRPr="007F2787" w:rsidRDefault="007F2787" w:rsidP="007F2787">
            <w:pPr>
              <w:spacing w:beforeLines="30" w:before="72" w:afterLines="30" w:after="72"/>
              <w:jc w:val="both"/>
              <w:rPr>
                <w:b/>
                <w:bCs/>
                <w:color w:val="FFFFFF" w:themeColor="background1"/>
                <w:sz w:val="28"/>
                <w:szCs w:val="28"/>
              </w:rPr>
            </w:pPr>
            <w:proofErr w:type="spellStart"/>
            <w:r w:rsidRPr="007F2787">
              <w:rPr>
                <w:b/>
                <w:bCs/>
                <w:color w:val="FFFFFF" w:themeColor="background1"/>
                <w:sz w:val="28"/>
                <w:szCs w:val="28"/>
                <w:lang w:val="en-US"/>
              </w:rPr>
              <w:t>Capacitaci</w:t>
            </w:r>
            <w:r>
              <w:rPr>
                <w:b/>
                <w:bCs/>
                <w:color w:val="FFFFFF" w:themeColor="background1"/>
                <w:sz w:val="28"/>
                <w:szCs w:val="28"/>
                <w:lang w:val="en-US"/>
              </w:rPr>
              <w:t>o</w:t>
            </w:r>
            <w:r w:rsidRPr="007F2787">
              <w:rPr>
                <w:b/>
                <w:bCs/>
                <w:color w:val="FFFFFF" w:themeColor="background1"/>
                <w:sz w:val="28"/>
                <w:szCs w:val="28"/>
                <w:lang w:val="en-US"/>
              </w:rPr>
              <w:t>nes</w:t>
            </w:r>
            <w:proofErr w:type="spellEnd"/>
            <w:r w:rsidRPr="007F2787">
              <w:rPr>
                <w:b/>
                <w:bCs/>
                <w:color w:val="FFFFFF" w:themeColor="background1"/>
                <w:sz w:val="28"/>
                <w:szCs w:val="28"/>
                <w:lang w:val="en-US"/>
              </w:rPr>
              <w:t xml:space="preserve"> </w:t>
            </w:r>
            <w:proofErr w:type="spellStart"/>
            <w:r w:rsidRPr="007F2787">
              <w:rPr>
                <w:b/>
                <w:bCs/>
                <w:color w:val="FFFFFF" w:themeColor="background1"/>
                <w:sz w:val="28"/>
                <w:szCs w:val="28"/>
                <w:lang w:val="en-US"/>
              </w:rPr>
              <w:t>Ejecutadas</w:t>
            </w:r>
            <w:proofErr w:type="spellEnd"/>
          </w:p>
        </w:tc>
        <w:tc>
          <w:tcPr>
            <w:tcW w:w="1803" w:type="dxa"/>
            <w:shd w:val="clear" w:color="auto" w:fill="011C50"/>
            <w:hideMark/>
          </w:tcPr>
          <w:p w14:paraId="3E750F1A" w14:textId="77777777" w:rsidR="007F2787" w:rsidRPr="007F2787" w:rsidRDefault="007F2787" w:rsidP="007F2787">
            <w:pPr>
              <w:spacing w:beforeLines="30" w:before="72" w:afterLines="30" w:after="72"/>
              <w:jc w:val="both"/>
              <w:rPr>
                <w:b/>
                <w:bCs/>
                <w:color w:val="FFFFFF" w:themeColor="background1"/>
                <w:sz w:val="28"/>
                <w:szCs w:val="28"/>
              </w:rPr>
            </w:pPr>
            <w:proofErr w:type="spellStart"/>
            <w:r w:rsidRPr="007F2787">
              <w:rPr>
                <w:b/>
                <w:bCs/>
                <w:color w:val="FFFFFF" w:themeColor="background1"/>
                <w:sz w:val="28"/>
                <w:szCs w:val="28"/>
                <w:lang w:val="en-US"/>
              </w:rPr>
              <w:t>Cantidad</w:t>
            </w:r>
            <w:proofErr w:type="spellEnd"/>
            <w:r w:rsidRPr="007F2787">
              <w:rPr>
                <w:b/>
                <w:bCs/>
                <w:color w:val="FFFFFF" w:themeColor="background1"/>
                <w:sz w:val="28"/>
                <w:szCs w:val="28"/>
                <w:lang w:val="en-US"/>
              </w:rPr>
              <w:t xml:space="preserve"> </w:t>
            </w:r>
            <w:proofErr w:type="spellStart"/>
            <w:r w:rsidRPr="007F2787">
              <w:rPr>
                <w:b/>
                <w:bCs/>
                <w:color w:val="FFFFFF" w:themeColor="background1"/>
                <w:sz w:val="28"/>
                <w:szCs w:val="28"/>
                <w:lang w:val="en-US"/>
              </w:rPr>
              <w:t>Participantes</w:t>
            </w:r>
            <w:proofErr w:type="spellEnd"/>
            <w:r w:rsidRPr="007F2787">
              <w:rPr>
                <w:b/>
                <w:bCs/>
                <w:color w:val="FFFFFF" w:themeColor="background1"/>
                <w:sz w:val="28"/>
                <w:szCs w:val="28"/>
                <w:lang w:val="en-US"/>
              </w:rPr>
              <w:t xml:space="preserve"> </w:t>
            </w:r>
            <w:proofErr w:type="spellStart"/>
            <w:r w:rsidRPr="007F2787">
              <w:rPr>
                <w:b/>
                <w:bCs/>
                <w:color w:val="FFFFFF" w:themeColor="background1"/>
                <w:sz w:val="28"/>
                <w:szCs w:val="28"/>
                <w:lang w:val="en-US"/>
              </w:rPr>
              <w:t>Género</w:t>
            </w:r>
            <w:proofErr w:type="spellEnd"/>
            <w:r w:rsidRPr="007F2787">
              <w:rPr>
                <w:b/>
                <w:bCs/>
                <w:color w:val="FFFFFF" w:themeColor="background1"/>
                <w:sz w:val="28"/>
                <w:szCs w:val="28"/>
                <w:lang w:val="en-US"/>
              </w:rPr>
              <w:t xml:space="preserve"> </w:t>
            </w:r>
            <w:proofErr w:type="spellStart"/>
            <w:r w:rsidRPr="007F2787">
              <w:rPr>
                <w:b/>
                <w:bCs/>
                <w:color w:val="FFFFFF" w:themeColor="background1"/>
                <w:sz w:val="28"/>
                <w:szCs w:val="28"/>
                <w:lang w:val="en-US"/>
              </w:rPr>
              <w:t>Femenino</w:t>
            </w:r>
            <w:proofErr w:type="spellEnd"/>
            <w:r w:rsidRPr="007F2787">
              <w:rPr>
                <w:b/>
                <w:bCs/>
                <w:color w:val="FFFFFF" w:themeColor="background1"/>
                <w:sz w:val="28"/>
                <w:szCs w:val="28"/>
                <w:lang w:val="en-US"/>
              </w:rPr>
              <w:t xml:space="preserve"> </w:t>
            </w:r>
          </w:p>
        </w:tc>
        <w:tc>
          <w:tcPr>
            <w:tcW w:w="1803" w:type="dxa"/>
            <w:shd w:val="clear" w:color="auto" w:fill="011C50"/>
            <w:hideMark/>
          </w:tcPr>
          <w:p w14:paraId="2BD11C7B" w14:textId="77777777" w:rsidR="007F2787" w:rsidRPr="007F2787" w:rsidRDefault="007F2787" w:rsidP="007F2787">
            <w:pPr>
              <w:spacing w:beforeLines="30" w:before="72" w:afterLines="30" w:after="72"/>
              <w:jc w:val="both"/>
              <w:rPr>
                <w:b/>
                <w:bCs/>
                <w:color w:val="FFFFFF" w:themeColor="background1"/>
                <w:sz w:val="28"/>
                <w:szCs w:val="28"/>
              </w:rPr>
            </w:pPr>
            <w:proofErr w:type="spellStart"/>
            <w:r w:rsidRPr="007F2787">
              <w:rPr>
                <w:b/>
                <w:bCs/>
                <w:color w:val="FFFFFF" w:themeColor="background1"/>
                <w:sz w:val="28"/>
                <w:szCs w:val="28"/>
                <w:lang w:val="en-US"/>
              </w:rPr>
              <w:t>Cantidad</w:t>
            </w:r>
            <w:proofErr w:type="spellEnd"/>
            <w:r w:rsidRPr="007F2787">
              <w:rPr>
                <w:b/>
                <w:bCs/>
                <w:color w:val="FFFFFF" w:themeColor="background1"/>
                <w:sz w:val="28"/>
                <w:szCs w:val="28"/>
                <w:lang w:val="en-US"/>
              </w:rPr>
              <w:t xml:space="preserve"> </w:t>
            </w:r>
            <w:proofErr w:type="spellStart"/>
            <w:r w:rsidRPr="007F2787">
              <w:rPr>
                <w:b/>
                <w:bCs/>
                <w:color w:val="FFFFFF" w:themeColor="background1"/>
                <w:sz w:val="28"/>
                <w:szCs w:val="28"/>
                <w:lang w:val="en-US"/>
              </w:rPr>
              <w:t>Participantes</w:t>
            </w:r>
            <w:proofErr w:type="spellEnd"/>
            <w:r w:rsidRPr="007F2787">
              <w:rPr>
                <w:b/>
                <w:bCs/>
                <w:color w:val="FFFFFF" w:themeColor="background1"/>
                <w:sz w:val="28"/>
                <w:szCs w:val="28"/>
                <w:lang w:val="en-US"/>
              </w:rPr>
              <w:t xml:space="preserve"> </w:t>
            </w:r>
            <w:proofErr w:type="spellStart"/>
            <w:r w:rsidRPr="007F2787">
              <w:rPr>
                <w:b/>
                <w:bCs/>
                <w:color w:val="FFFFFF" w:themeColor="background1"/>
                <w:sz w:val="28"/>
                <w:szCs w:val="28"/>
                <w:lang w:val="en-US"/>
              </w:rPr>
              <w:t>Género</w:t>
            </w:r>
            <w:proofErr w:type="spellEnd"/>
            <w:r w:rsidRPr="007F2787">
              <w:rPr>
                <w:b/>
                <w:bCs/>
                <w:color w:val="FFFFFF" w:themeColor="background1"/>
                <w:sz w:val="28"/>
                <w:szCs w:val="28"/>
                <w:lang w:val="en-US"/>
              </w:rPr>
              <w:t xml:space="preserve"> </w:t>
            </w:r>
            <w:proofErr w:type="spellStart"/>
            <w:r w:rsidRPr="007F2787">
              <w:rPr>
                <w:b/>
                <w:bCs/>
                <w:color w:val="FFFFFF" w:themeColor="background1"/>
                <w:sz w:val="28"/>
                <w:szCs w:val="28"/>
                <w:lang w:val="en-US"/>
              </w:rPr>
              <w:t>Masculino</w:t>
            </w:r>
            <w:proofErr w:type="spellEnd"/>
          </w:p>
        </w:tc>
        <w:tc>
          <w:tcPr>
            <w:tcW w:w="2183" w:type="dxa"/>
            <w:shd w:val="clear" w:color="auto" w:fill="011C50"/>
            <w:hideMark/>
          </w:tcPr>
          <w:p w14:paraId="103E71D4" w14:textId="77777777" w:rsidR="007F2787" w:rsidRPr="007F2787" w:rsidRDefault="007F2787" w:rsidP="007F2787">
            <w:pPr>
              <w:spacing w:beforeLines="30" w:before="72" w:afterLines="30" w:after="72"/>
              <w:jc w:val="both"/>
              <w:rPr>
                <w:b/>
                <w:bCs/>
                <w:color w:val="FFFFFF" w:themeColor="background1"/>
                <w:sz w:val="28"/>
                <w:szCs w:val="28"/>
              </w:rPr>
            </w:pPr>
            <w:proofErr w:type="spellStart"/>
            <w:r w:rsidRPr="007F2787">
              <w:rPr>
                <w:b/>
                <w:bCs/>
                <w:color w:val="FFFFFF" w:themeColor="background1"/>
                <w:sz w:val="28"/>
                <w:szCs w:val="28"/>
                <w:lang w:val="en-US"/>
              </w:rPr>
              <w:t>Cantidad</w:t>
            </w:r>
            <w:proofErr w:type="spellEnd"/>
            <w:r w:rsidRPr="007F2787">
              <w:rPr>
                <w:b/>
                <w:bCs/>
                <w:color w:val="FFFFFF" w:themeColor="background1"/>
                <w:sz w:val="28"/>
                <w:szCs w:val="28"/>
                <w:lang w:val="en-US"/>
              </w:rPr>
              <w:t xml:space="preserve"> de </w:t>
            </w:r>
            <w:proofErr w:type="spellStart"/>
            <w:r w:rsidRPr="007F2787">
              <w:rPr>
                <w:b/>
                <w:bCs/>
                <w:color w:val="FFFFFF" w:themeColor="background1"/>
                <w:sz w:val="28"/>
                <w:szCs w:val="28"/>
                <w:lang w:val="en-US"/>
              </w:rPr>
              <w:t>Participantes</w:t>
            </w:r>
            <w:proofErr w:type="spellEnd"/>
          </w:p>
        </w:tc>
      </w:tr>
      <w:tr w:rsidR="007F2787" w:rsidRPr="007F2787" w14:paraId="1FD684E9" w14:textId="77777777" w:rsidTr="007F2787">
        <w:trPr>
          <w:trHeight w:val="552"/>
        </w:trPr>
        <w:tc>
          <w:tcPr>
            <w:tcW w:w="1145" w:type="dxa"/>
            <w:noWrap/>
            <w:hideMark/>
          </w:tcPr>
          <w:p w14:paraId="3EF81405" w14:textId="77777777" w:rsidR="007F2787" w:rsidRPr="007F2787" w:rsidRDefault="007F2787" w:rsidP="007F2787">
            <w:pPr>
              <w:spacing w:beforeLines="30" w:before="72" w:afterLines="30" w:after="72"/>
              <w:jc w:val="both"/>
            </w:pPr>
            <w:r w:rsidRPr="007F2787">
              <w:t>1</w:t>
            </w:r>
          </w:p>
        </w:tc>
        <w:tc>
          <w:tcPr>
            <w:tcW w:w="2021" w:type="dxa"/>
            <w:hideMark/>
          </w:tcPr>
          <w:p w14:paraId="4E24EAEB" w14:textId="77777777" w:rsidR="007F2787" w:rsidRPr="007F2787" w:rsidRDefault="007F2787" w:rsidP="007F2787">
            <w:pPr>
              <w:spacing w:beforeLines="30" w:before="72" w:afterLines="30" w:after="72"/>
              <w:jc w:val="both"/>
            </w:pPr>
            <w:r w:rsidRPr="007F2787">
              <w:rPr>
                <w:lang w:val="en-US"/>
              </w:rPr>
              <w:t xml:space="preserve">Charla </w:t>
            </w:r>
            <w:proofErr w:type="spellStart"/>
            <w:r w:rsidRPr="007F2787">
              <w:rPr>
                <w:lang w:val="en-US"/>
              </w:rPr>
              <w:t>Régimen</w:t>
            </w:r>
            <w:proofErr w:type="spellEnd"/>
            <w:r w:rsidRPr="007F2787">
              <w:rPr>
                <w:lang w:val="en-US"/>
              </w:rPr>
              <w:t xml:space="preserve"> </w:t>
            </w:r>
            <w:proofErr w:type="spellStart"/>
            <w:r w:rsidRPr="007F2787">
              <w:rPr>
                <w:lang w:val="en-US"/>
              </w:rPr>
              <w:t>Ético</w:t>
            </w:r>
            <w:proofErr w:type="spellEnd"/>
            <w:r w:rsidRPr="007F2787">
              <w:rPr>
                <w:lang w:val="en-US"/>
              </w:rPr>
              <w:t xml:space="preserve"> &amp; </w:t>
            </w:r>
            <w:proofErr w:type="spellStart"/>
            <w:r w:rsidRPr="007F2787">
              <w:rPr>
                <w:lang w:val="en-US"/>
              </w:rPr>
              <w:t>Disciplinario</w:t>
            </w:r>
            <w:proofErr w:type="spellEnd"/>
          </w:p>
        </w:tc>
        <w:tc>
          <w:tcPr>
            <w:tcW w:w="1803" w:type="dxa"/>
            <w:noWrap/>
            <w:hideMark/>
          </w:tcPr>
          <w:p w14:paraId="795510CF" w14:textId="77777777" w:rsidR="007F2787" w:rsidRPr="007F2787" w:rsidRDefault="007F2787" w:rsidP="007F2787">
            <w:pPr>
              <w:spacing w:beforeLines="30" w:before="72" w:afterLines="30" w:after="72"/>
              <w:jc w:val="both"/>
            </w:pPr>
            <w:r w:rsidRPr="007F2787">
              <w:rPr>
                <w:lang w:val="en-US"/>
              </w:rPr>
              <w:t>110</w:t>
            </w:r>
          </w:p>
        </w:tc>
        <w:tc>
          <w:tcPr>
            <w:tcW w:w="1803" w:type="dxa"/>
            <w:noWrap/>
            <w:hideMark/>
          </w:tcPr>
          <w:p w14:paraId="4F72D46D" w14:textId="77777777" w:rsidR="007F2787" w:rsidRPr="007F2787" w:rsidRDefault="007F2787" w:rsidP="007F2787">
            <w:pPr>
              <w:spacing w:beforeLines="30" w:before="72" w:afterLines="30" w:after="72"/>
              <w:jc w:val="both"/>
            </w:pPr>
            <w:r w:rsidRPr="007F2787">
              <w:rPr>
                <w:lang w:val="en-US"/>
              </w:rPr>
              <w:t>52</w:t>
            </w:r>
          </w:p>
        </w:tc>
        <w:tc>
          <w:tcPr>
            <w:tcW w:w="2183" w:type="dxa"/>
            <w:noWrap/>
            <w:hideMark/>
          </w:tcPr>
          <w:p w14:paraId="034C43ED" w14:textId="77777777" w:rsidR="007F2787" w:rsidRPr="007F2787" w:rsidRDefault="007F2787" w:rsidP="007F2787">
            <w:pPr>
              <w:spacing w:beforeLines="30" w:before="72" w:afterLines="30" w:after="72"/>
              <w:jc w:val="both"/>
            </w:pPr>
            <w:r w:rsidRPr="007F2787">
              <w:rPr>
                <w:lang w:val="en-US"/>
              </w:rPr>
              <w:t>162</w:t>
            </w:r>
          </w:p>
        </w:tc>
      </w:tr>
      <w:tr w:rsidR="007F2787" w:rsidRPr="007F2787" w14:paraId="3F6AD6F5" w14:textId="77777777" w:rsidTr="007F2787">
        <w:trPr>
          <w:trHeight w:val="552"/>
        </w:trPr>
        <w:tc>
          <w:tcPr>
            <w:tcW w:w="1145" w:type="dxa"/>
            <w:noWrap/>
            <w:hideMark/>
          </w:tcPr>
          <w:p w14:paraId="03B59FC3" w14:textId="77777777" w:rsidR="007F2787" w:rsidRPr="007F2787" w:rsidRDefault="007F2787" w:rsidP="007F2787">
            <w:pPr>
              <w:spacing w:beforeLines="30" w:before="72" w:afterLines="30" w:after="72"/>
              <w:jc w:val="both"/>
            </w:pPr>
            <w:r w:rsidRPr="007F2787">
              <w:t>2</w:t>
            </w:r>
          </w:p>
        </w:tc>
        <w:tc>
          <w:tcPr>
            <w:tcW w:w="2021" w:type="dxa"/>
            <w:hideMark/>
          </w:tcPr>
          <w:p w14:paraId="69BEC066" w14:textId="77777777" w:rsidR="007F2787" w:rsidRPr="007F2787" w:rsidRDefault="007F2787" w:rsidP="007F2787">
            <w:pPr>
              <w:spacing w:beforeLines="30" w:before="72" w:afterLines="30" w:after="72"/>
              <w:jc w:val="both"/>
            </w:pPr>
            <w:r w:rsidRPr="007F2787">
              <w:t>Charla sobre la Ley No. 41-08 de Función Pública</w:t>
            </w:r>
          </w:p>
        </w:tc>
        <w:tc>
          <w:tcPr>
            <w:tcW w:w="1803" w:type="dxa"/>
            <w:noWrap/>
            <w:hideMark/>
          </w:tcPr>
          <w:p w14:paraId="55E7EA9C" w14:textId="77777777" w:rsidR="007F2787" w:rsidRPr="007F2787" w:rsidRDefault="007F2787" w:rsidP="007F2787">
            <w:pPr>
              <w:spacing w:beforeLines="30" w:before="72" w:afterLines="30" w:after="72"/>
              <w:jc w:val="both"/>
            </w:pPr>
            <w:r w:rsidRPr="007F2787">
              <w:rPr>
                <w:lang w:val="en-US"/>
              </w:rPr>
              <w:t>184</w:t>
            </w:r>
          </w:p>
        </w:tc>
        <w:tc>
          <w:tcPr>
            <w:tcW w:w="1803" w:type="dxa"/>
            <w:noWrap/>
            <w:hideMark/>
          </w:tcPr>
          <w:p w14:paraId="3D204F8B" w14:textId="77777777" w:rsidR="007F2787" w:rsidRPr="007F2787" w:rsidRDefault="007F2787" w:rsidP="007F2787">
            <w:pPr>
              <w:spacing w:beforeLines="30" w:before="72" w:afterLines="30" w:after="72"/>
              <w:jc w:val="both"/>
            </w:pPr>
            <w:r w:rsidRPr="007F2787">
              <w:rPr>
                <w:lang w:val="en-US"/>
              </w:rPr>
              <w:t>86</w:t>
            </w:r>
          </w:p>
        </w:tc>
        <w:tc>
          <w:tcPr>
            <w:tcW w:w="2183" w:type="dxa"/>
            <w:noWrap/>
            <w:hideMark/>
          </w:tcPr>
          <w:p w14:paraId="1B985E6A" w14:textId="77777777" w:rsidR="007F2787" w:rsidRPr="007F2787" w:rsidRDefault="007F2787" w:rsidP="007F2787">
            <w:pPr>
              <w:spacing w:beforeLines="30" w:before="72" w:afterLines="30" w:after="72"/>
              <w:jc w:val="both"/>
            </w:pPr>
            <w:r w:rsidRPr="007F2787">
              <w:rPr>
                <w:lang w:val="en-US"/>
              </w:rPr>
              <w:t>270</w:t>
            </w:r>
          </w:p>
        </w:tc>
      </w:tr>
      <w:tr w:rsidR="007F2787" w:rsidRPr="007F2787" w14:paraId="4450499D" w14:textId="77777777" w:rsidTr="007F2787">
        <w:trPr>
          <w:trHeight w:val="552"/>
        </w:trPr>
        <w:tc>
          <w:tcPr>
            <w:tcW w:w="1145" w:type="dxa"/>
            <w:noWrap/>
            <w:hideMark/>
          </w:tcPr>
          <w:p w14:paraId="00C555AA" w14:textId="77777777" w:rsidR="007F2787" w:rsidRPr="007F2787" w:rsidRDefault="007F2787" w:rsidP="007F2787">
            <w:pPr>
              <w:spacing w:beforeLines="30" w:before="72" w:afterLines="30" w:after="72"/>
              <w:jc w:val="both"/>
            </w:pPr>
            <w:r w:rsidRPr="007F2787">
              <w:t>3</w:t>
            </w:r>
          </w:p>
        </w:tc>
        <w:tc>
          <w:tcPr>
            <w:tcW w:w="2021" w:type="dxa"/>
            <w:hideMark/>
          </w:tcPr>
          <w:p w14:paraId="2D741A60" w14:textId="77777777" w:rsidR="007F2787" w:rsidRPr="007F2787" w:rsidRDefault="007F2787" w:rsidP="007F2787">
            <w:pPr>
              <w:spacing w:beforeLines="30" w:before="72" w:afterLines="30" w:after="72"/>
              <w:jc w:val="both"/>
            </w:pPr>
            <w:r w:rsidRPr="007F2787">
              <w:t>Charla de Reducción de Gatos Educativos - Ley 179-09</w:t>
            </w:r>
          </w:p>
        </w:tc>
        <w:tc>
          <w:tcPr>
            <w:tcW w:w="1803" w:type="dxa"/>
            <w:noWrap/>
            <w:hideMark/>
          </w:tcPr>
          <w:p w14:paraId="5A249085" w14:textId="77777777" w:rsidR="007F2787" w:rsidRPr="007F2787" w:rsidRDefault="007F2787" w:rsidP="007F2787">
            <w:pPr>
              <w:spacing w:beforeLines="30" w:before="72" w:afterLines="30" w:after="72"/>
              <w:jc w:val="both"/>
            </w:pPr>
            <w:r w:rsidRPr="007F2787">
              <w:rPr>
                <w:lang w:val="en-US"/>
              </w:rPr>
              <w:t>53</w:t>
            </w:r>
          </w:p>
        </w:tc>
        <w:tc>
          <w:tcPr>
            <w:tcW w:w="1803" w:type="dxa"/>
            <w:noWrap/>
            <w:hideMark/>
          </w:tcPr>
          <w:p w14:paraId="47C913C6" w14:textId="77777777" w:rsidR="007F2787" w:rsidRPr="007F2787" w:rsidRDefault="007F2787" w:rsidP="007F2787">
            <w:pPr>
              <w:spacing w:beforeLines="30" w:before="72" w:afterLines="30" w:after="72"/>
              <w:jc w:val="both"/>
            </w:pPr>
            <w:r w:rsidRPr="007F2787">
              <w:rPr>
                <w:lang w:val="en-US"/>
              </w:rPr>
              <w:t>17</w:t>
            </w:r>
          </w:p>
        </w:tc>
        <w:tc>
          <w:tcPr>
            <w:tcW w:w="2183" w:type="dxa"/>
            <w:noWrap/>
            <w:hideMark/>
          </w:tcPr>
          <w:p w14:paraId="08085FCF" w14:textId="77777777" w:rsidR="007F2787" w:rsidRPr="007F2787" w:rsidRDefault="007F2787" w:rsidP="007F2787">
            <w:pPr>
              <w:spacing w:beforeLines="30" w:before="72" w:afterLines="30" w:after="72"/>
              <w:jc w:val="both"/>
            </w:pPr>
            <w:r w:rsidRPr="007F2787">
              <w:rPr>
                <w:lang w:val="en-US"/>
              </w:rPr>
              <w:t>70</w:t>
            </w:r>
          </w:p>
        </w:tc>
      </w:tr>
      <w:tr w:rsidR="007F2787" w:rsidRPr="007F2787" w14:paraId="521A08DF" w14:textId="77777777" w:rsidTr="007F2787">
        <w:trPr>
          <w:trHeight w:val="552"/>
        </w:trPr>
        <w:tc>
          <w:tcPr>
            <w:tcW w:w="1145" w:type="dxa"/>
            <w:noWrap/>
            <w:hideMark/>
          </w:tcPr>
          <w:p w14:paraId="5724D577" w14:textId="77777777" w:rsidR="007F2787" w:rsidRPr="007F2787" w:rsidRDefault="007F2787" w:rsidP="007F2787">
            <w:pPr>
              <w:spacing w:beforeLines="30" w:before="72" w:afterLines="30" w:after="72"/>
              <w:jc w:val="both"/>
            </w:pPr>
            <w:r w:rsidRPr="007F2787">
              <w:t>4</w:t>
            </w:r>
          </w:p>
        </w:tc>
        <w:tc>
          <w:tcPr>
            <w:tcW w:w="2021" w:type="dxa"/>
            <w:hideMark/>
          </w:tcPr>
          <w:p w14:paraId="3B1E105F" w14:textId="77777777" w:rsidR="007F2787" w:rsidRPr="007F2787" w:rsidRDefault="007F2787" w:rsidP="007F2787">
            <w:pPr>
              <w:spacing w:beforeLines="30" w:before="72" w:afterLines="30" w:after="72"/>
              <w:jc w:val="both"/>
            </w:pPr>
            <w:r w:rsidRPr="007F2787">
              <w:t>Inducción a la Administración Pública Nivel I</w:t>
            </w:r>
          </w:p>
        </w:tc>
        <w:tc>
          <w:tcPr>
            <w:tcW w:w="1803" w:type="dxa"/>
            <w:noWrap/>
            <w:hideMark/>
          </w:tcPr>
          <w:p w14:paraId="0B66D3B2" w14:textId="77777777" w:rsidR="007F2787" w:rsidRPr="007F2787" w:rsidRDefault="007F2787" w:rsidP="007F2787">
            <w:pPr>
              <w:spacing w:beforeLines="30" w:before="72" w:afterLines="30" w:after="72"/>
              <w:jc w:val="both"/>
            </w:pPr>
            <w:r w:rsidRPr="007F2787">
              <w:rPr>
                <w:lang w:val="en-US"/>
              </w:rPr>
              <w:t>11</w:t>
            </w:r>
          </w:p>
        </w:tc>
        <w:tc>
          <w:tcPr>
            <w:tcW w:w="1803" w:type="dxa"/>
            <w:noWrap/>
            <w:hideMark/>
          </w:tcPr>
          <w:p w14:paraId="02D41C93" w14:textId="77777777" w:rsidR="007F2787" w:rsidRPr="007F2787" w:rsidRDefault="007F2787" w:rsidP="007F2787">
            <w:pPr>
              <w:spacing w:beforeLines="30" w:before="72" w:afterLines="30" w:after="72"/>
              <w:jc w:val="both"/>
            </w:pPr>
            <w:r w:rsidRPr="007F2787">
              <w:rPr>
                <w:lang w:val="en-US"/>
              </w:rPr>
              <w:t>19</w:t>
            </w:r>
          </w:p>
        </w:tc>
        <w:tc>
          <w:tcPr>
            <w:tcW w:w="2183" w:type="dxa"/>
            <w:noWrap/>
            <w:hideMark/>
          </w:tcPr>
          <w:p w14:paraId="1E58DCC4" w14:textId="77777777" w:rsidR="007F2787" w:rsidRPr="007F2787" w:rsidRDefault="007F2787" w:rsidP="007F2787">
            <w:pPr>
              <w:spacing w:beforeLines="30" w:before="72" w:afterLines="30" w:after="72"/>
              <w:jc w:val="both"/>
            </w:pPr>
            <w:r w:rsidRPr="007F2787">
              <w:rPr>
                <w:lang w:val="en-US"/>
              </w:rPr>
              <w:t>30</w:t>
            </w:r>
          </w:p>
        </w:tc>
      </w:tr>
      <w:tr w:rsidR="007F2787" w:rsidRPr="007F2787" w14:paraId="6B9F0269" w14:textId="77777777" w:rsidTr="007F2787">
        <w:trPr>
          <w:trHeight w:val="552"/>
        </w:trPr>
        <w:tc>
          <w:tcPr>
            <w:tcW w:w="1145" w:type="dxa"/>
            <w:noWrap/>
            <w:hideMark/>
          </w:tcPr>
          <w:p w14:paraId="4BD3304C" w14:textId="77777777" w:rsidR="007F2787" w:rsidRPr="007F2787" w:rsidRDefault="007F2787" w:rsidP="007F2787">
            <w:pPr>
              <w:spacing w:beforeLines="30" w:before="72" w:afterLines="30" w:after="72"/>
              <w:jc w:val="both"/>
            </w:pPr>
            <w:r w:rsidRPr="007F2787">
              <w:t>5</w:t>
            </w:r>
          </w:p>
        </w:tc>
        <w:tc>
          <w:tcPr>
            <w:tcW w:w="2021" w:type="dxa"/>
            <w:hideMark/>
          </w:tcPr>
          <w:p w14:paraId="7FF0B2EA" w14:textId="77777777" w:rsidR="007F2787" w:rsidRPr="007F2787" w:rsidRDefault="007F2787" w:rsidP="007F2787">
            <w:pPr>
              <w:spacing w:beforeLines="30" w:before="72" w:afterLines="30" w:after="72"/>
              <w:jc w:val="both"/>
            </w:pPr>
            <w:r w:rsidRPr="007F2787">
              <w:t>Inducción a la Administración Pública Nivel II</w:t>
            </w:r>
          </w:p>
        </w:tc>
        <w:tc>
          <w:tcPr>
            <w:tcW w:w="1803" w:type="dxa"/>
            <w:noWrap/>
            <w:hideMark/>
          </w:tcPr>
          <w:p w14:paraId="500CBD02" w14:textId="77777777" w:rsidR="007F2787" w:rsidRPr="007F2787" w:rsidRDefault="007F2787" w:rsidP="007F2787">
            <w:pPr>
              <w:spacing w:beforeLines="30" w:before="72" w:afterLines="30" w:after="72"/>
              <w:jc w:val="both"/>
            </w:pPr>
            <w:r w:rsidRPr="007F2787">
              <w:rPr>
                <w:lang w:val="en-US"/>
              </w:rPr>
              <w:t>9</w:t>
            </w:r>
          </w:p>
        </w:tc>
        <w:tc>
          <w:tcPr>
            <w:tcW w:w="1803" w:type="dxa"/>
            <w:noWrap/>
            <w:hideMark/>
          </w:tcPr>
          <w:p w14:paraId="13BBD543" w14:textId="77777777" w:rsidR="007F2787" w:rsidRPr="007F2787" w:rsidRDefault="007F2787" w:rsidP="007F2787">
            <w:pPr>
              <w:spacing w:beforeLines="30" w:before="72" w:afterLines="30" w:after="72"/>
              <w:jc w:val="both"/>
            </w:pPr>
            <w:r w:rsidRPr="007F2787">
              <w:rPr>
                <w:lang w:val="en-US"/>
              </w:rPr>
              <w:t>21</w:t>
            </w:r>
          </w:p>
        </w:tc>
        <w:tc>
          <w:tcPr>
            <w:tcW w:w="2183" w:type="dxa"/>
            <w:noWrap/>
            <w:hideMark/>
          </w:tcPr>
          <w:p w14:paraId="27F13585" w14:textId="77777777" w:rsidR="007F2787" w:rsidRPr="007F2787" w:rsidRDefault="007F2787" w:rsidP="007F2787">
            <w:pPr>
              <w:spacing w:beforeLines="30" w:before="72" w:afterLines="30" w:after="72"/>
              <w:jc w:val="both"/>
            </w:pPr>
            <w:r w:rsidRPr="007F2787">
              <w:rPr>
                <w:lang w:val="en-US"/>
              </w:rPr>
              <w:t>30</w:t>
            </w:r>
          </w:p>
        </w:tc>
      </w:tr>
      <w:tr w:rsidR="007F2787" w:rsidRPr="007F2787" w14:paraId="424ABF1F" w14:textId="77777777" w:rsidTr="007F2787">
        <w:trPr>
          <w:trHeight w:val="288"/>
        </w:trPr>
        <w:tc>
          <w:tcPr>
            <w:tcW w:w="1145" w:type="dxa"/>
            <w:noWrap/>
            <w:hideMark/>
          </w:tcPr>
          <w:p w14:paraId="4E2C60D8" w14:textId="77777777" w:rsidR="007F2787" w:rsidRPr="007F2787" w:rsidRDefault="007F2787" w:rsidP="007F2787">
            <w:pPr>
              <w:spacing w:beforeLines="30" w:before="72" w:afterLines="30" w:after="72"/>
              <w:jc w:val="both"/>
            </w:pPr>
            <w:r w:rsidRPr="007F2787">
              <w:t>6</w:t>
            </w:r>
          </w:p>
        </w:tc>
        <w:tc>
          <w:tcPr>
            <w:tcW w:w="2021" w:type="dxa"/>
            <w:hideMark/>
          </w:tcPr>
          <w:p w14:paraId="178C0B20" w14:textId="77777777" w:rsidR="007F2787" w:rsidRPr="007F2787" w:rsidRDefault="007F2787" w:rsidP="007F2787">
            <w:pPr>
              <w:spacing w:beforeLines="30" w:before="72" w:afterLines="30" w:after="72"/>
              <w:jc w:val="both"/>
            </w:pPr>
            <w:proofErr w:type="spellStart"/>
            <w:r w:rsidRPr="007F2787">
              <w:rPr>
                <w:lang w:val="en-US"/>
              </w:rPr>
              <w:t>Manejo</w:t>
            </w:r>
            <w:proofErr w:type="spellEnd"/>
            <w:r w:rsidRPr="007F2787">
              <w:rPr>
                <w:lang w:val="en-US"/>
              </w:rPr>
              <w:t xml:space="preserve"> de </w:t>
            </w:r>
            <w:proofErr w:type="spellStart"/>
            <w:r w:rsidRPr="007F2787">
              <w:rPr>
                <w:lang w:val="en-US"/>
              </w:rPr>
              <w:t>Presupuesto</w:t>
            </w:r>
            <w:proofErr w:type="spellEnd"/>
          </w:p>
        </w:tc>
        <w:tc>
          <w:tcPr>
            <w:tcW w:w="1803" w:type="dxa"/>
            <w:noWrap/>
            <w:hideMark/>
          </w:tcPr>
          <w:p w14:paraId="72937721" w14:textId="77777777" w:rsidR="007F2787" w:rsidRPr="007F2787" w:rsidRDefault="007F2787" w:rsidP="007F2787">
            <w:pPr>
              <w:spacing w:beforeLines="30" w:before="72" w:afterLines="30" w:after="72"/>
              <w:jc w:val="both"/>
            </w:pPr>
            <w:r w:rsidRPr="007F2787">
              <w:rPr>
                <w:lang w:val="en-US"/>
              </w:rPr>
              <w:t>10</w:t>
            </w:r>
          </w:p>
        </w:tc>
        <w:tc>
          <w:tcPr>
            <w:tcW w:w="1803" w:type="dxa"/>
            <w:noWrap/>
            <w:hideMark/>
          </w:tcPr>
          <w:p w14:paraId="1E4E2926" w14:textId="77777777" w:rsidR="007F2787" w:rsidRPr="007F2787" w:rsidRDefault="007F2787" w:rsidP="007F2787">
            <w:pPr>
              <w:spacing w:beforeLines="30" w:before="72" w:afterLines="30" w:after="72"/>
              <w:jc w:val="both"/>
            </w:pPr>
            <w:r w:rsidRPr="007F2787">
              <w:rPr>
                <w:lang w:val="en-US"/>
              </w:rPr>
              <w:t>1</w:t>
            </w:r>
          </w:p>
        </w:tc>
        <w:tc>
          <w:tcPr>
            <w:tcW w:w="2183" w:type="dxa"/>
            <w:noWrap/>
            <w:hideMark/>
          </w:tcPr>
          <w:p w14:paraId="378D4988" w14:textId="77777777" w:rsidR="007F2787" w:rsidRPr="007F2787" w:rsidRDefault="007F2787" w:rsidP="007F2787">
            <w:pPr>
              <w:spacing w:beforeLines="30" w:before="72" w:afterLines="30" w:after="72"/>
              <w:jc w:val="both"/>
            </w:pPr>
            <w:r w:rsidRPr="007F2787">
              <w:rPr>
                <w:lang w:val="en-US"/>
              </w:rPr>
              <w:t>11</w:t>
            </w:r>
          </w:p>
        </w:tc>
      </w:tr>
      <w:tr w:rsidR="007F2787" w:rsidRPr="007F2787" w14:paraId="3FD6BC28" w14:textId="77777777" w:rsidTr="007F2787">
        <w:trPr>
          <w:trHeight w:val="288"/>
        </w:trPr>
        <w:tc>
          <w:tcPr>
            <w:tcW w:w="1145" w:type="dxa"/>
            <w:noWrap/>
            <w:hideMark/>
          </w:tcPr>
          <w:p w14:paraId="4892E480" w14:textId="77777777" w:rsidR="007F2787" w:rsidRPr="007F2787" w:rsidRDefault="007F2787" w:rsidP="007F2787">
            <w:pPr>
              <w:spacing w:beforeLines="30" w:before="72" w:afterLines="30" w:after="72"/>
              <w:jc w:val="both"/>
            </w:pPr>
            <w:r w:rsidRPr="007F2787">
              <w:t>7</w:t>
            </w:r>
          </w:p>
        </w:tc>
        <w:tc>
          <w:tcPr>
            <w:tcW w:w="2021" w:type="dxa"/>
            <w:hideMark/>
          </w:tcPr>
          <w:p w14:paraId="4654CCFB" w14:textId="77777777" w:rsidR="007F2787" w:rsidRPr="007F2787" w:rsidRDefault="007F2787" w:rsidP="007F2787">
            <w:pPr>
              <w:spacing w:beforeLines="30" w:before="72" w:afterLines="30" w:after="72"/>
              <w:jc w:val="both"/>
            </w:pPr>
            <w:proofErr w:type="spellStart"/>
            <w:r w:rsidRPr="007F2787">
              <w:rPr>
                <w:lang w:val="en-US"/>
              </w:rPr>
              <w:t>Manejador</w:t>
            </w:r>
            <w:proofErr w:type="spellEnd"/>
            <w:r w:rsidRPr="007F2787">
              <w:rPr>
                <w:lang w:val="en-US"/>
              </w:rPr>
              <w:t xml:space="preserve"> MS Word</w:t>
            </w:r>
          </w:p>
        </w:tc>
        <w:tc>
          <w:tcPr>
            <w:tcW w:w="1803" w:type="dxa"/>
            <w:noWrap/>
            <w:hideMark/>
          </w:tcPr>
          <w:p w14:paraId="3E4881CA" w14:textId="77777777" w:rsidR="007F2787" w:rsidRPr="007F2787" w:rsidRDefault="007F2787" w:rsidP="007F2787">
            <w:pPr>
              <w:spacing w:beforeLines="30" w:before="72" w:afterLines="30" w:after="72"/>
              <w:jc w:val="both"/>
            </w:pPr>
            <w:r w:rsidRPr="007F2787">
              <w:rPr>
                <w:lang w:val="en-US"/>
              </w:rPr>
              <w:t>23</w:t>
            </w:r>
          </w:p>
        </w:tc>
        <w:tc>
          <w:tcPr>
            <w:tcW w:w="1803" w:type="dxa"/>
            <w:noWrap/>
            <w:hideMark/>
          </w:tcPr>
          <w:p w14:paraId="7EA7FC98" w14:textId="77777777" w:rsidR="007F2787" w:rsidRPr="007F2787" w:rsidRDefault="007F2787" w:rsidP="007F2787">
            <w:pPr>
              <w:spacing w:beforeLines="30" w:before="72" w:afterLines="30" w:after="72"/>
              <w:jc w:val="both"/>
            </w:pPr>
            <w:r w:rsidRPr="007F2787">
              <w:rPr>
                <w:lang w:val="en-US"/>
              </w:rPr>
              <w:t>7</w:t>
            </w:r>
          </w:p>
        </w:tc>
        <w:tc>
          <w:tcPr>
            <w:tcW w:w="2183" w:type="dxa"/>
            <w:noWrap/>
            <w:hideMark/>
          </w:tcPr>
          <w:p w14:paraId="0D9247BC" w14:textId="77777777" w:rsidR="007F2787" w:rsidRPr="007F2787" w:rsidRDefault="007F2787" w:rsidP="007F2787">
            <w:pPr>
              <w:spacing w:beforeLines="30" w:before="72" w:afterLines="30" w:after="72"/>
              <w:jc w:val="both"/>
            </w:pPr>
            <w:r w:rsidRPr="007F2787">
              <w:rPr>
                <w:lang w:val="en-US"/>
              </w:rPr>
              <w:t>30</w:t>
            </w:r>
          </w:p>
        </w:tc>
      </w:tr>
      <w:tr w:rsidR="007F2787" w:rsidRPr="007F2787" w14:paraId="5E36B990" w14:textId="77777777" w:rsidTr="007F2787">
        <w:trPr>
          <w:trHeight w:val="288"/>
        </w:trPr>
        <w:tc>
          <w:tcPr>
            <w:tcW w:w="1145" w:type="dxa"/>
            <w:noWrap/>
            <w:hideMark/>
          </w:tcPr>
          <w:p w14:paraId="2BFD2199" w14:textId="77777777" w:rsidR="007F2787" w:rsidRPr="007F2787" w:rsidRDefault="007F2787" w:rsidP="007F2787">
            <w:pPr>
              <w:spacing w:beforeLines="30" w:before="72" w:afterLines="30" w:after="72"/>
              <w:jc w:val="both"/>
            </w:pPr>
            <w:r w:rsidRPr="007F2787">
              <w:t>8</w:t>
            </w:r>
          </w:p>
        </w:tc>
        <w:tc>
          <w:tcPr>
            <w:tcW w:w="2021" w:type="dxa"/>
            <w:hideMark/>
          </w:tcPr>
          <w:p w14:paraId="28FEC6F8" w14:textId="77777777" w:rsidR="007F2787" w:rsidRPr="007F2787" w:rsidRDefault="007F2787" w:rsidP="007F2787">
            <w:pPr>
              <w:spacing w:beforeLines="30" w:before="72" w:afterLines="30" w:after="72"/>
              <w:jc w:val="both"/>
            </w:pPr>
            <w:r w:rsidRPr="007F2787">
              <w:rPr>
                <w:lang w:val="en-US"/>
              </w:rPr>
              <w:t>Excel Avanzado</w:t>
            </w:r>
          </w:p>
        </w:tc>
        <w:tc>
          <w:tcPr>
            <w:tcW w:w="1803" w:type="dxa"/>
            <w:noWrap/>
            <w:hideMark/>
          </w:tcPr>
          <w:p w14:paraId="5123F082" w14:textId="77777777" w:rsidR="007F2787" w:rsidRPr="007F2787" w:rsidRDefault="007F2787" w:rsidP="007F2787">
            <w:pPr>
              <w:spacing w:beforeLines="30" w:before="72" w:afterLines="30" w:after="72"/>
              <w:jc w:val="both"/>
            </w:pPr>
            <w:r w:rsidRPr="007F2787">
              <w:rPr>
                <w:lang w:val="en-US"/>
              </w:rPr>
              <w:t>17</w:t>
            </w:r>
          </w:p>
        </w:tc>
        <w:tc>
          <w:tcPr>
            <w:tcW w:w="1803" w:type="dxa"/>
            <w:noWrap/>
            <w:hideMark/>
          </w:tcPr>
          <w:p w14:paraId="6ACE91F3" w14:textId="77777777" w:rsidR="007F2787" w:rsidRPr="007F2787" w:rsidRDefault="007F2787" w:rsidP="007F2787">
            <w:pPr>
              <w:spacing w:beforeLines="30" w:before="72" w:afterLines="30" w:after="72"/>
              <w:jc w:val="both"/>
            </w:pPr>
            <w:r w:rsidRPr="007F2787">
              <w:rPr>
                <w:lang w:val="en-US"/>
              </w:rPr>
              <w:t>11</w:t>
            </w:r>
          </w:p>
        </w:tc>
        <w:tc>
          <w:tcPr>
            <w:tcW w:w="2183" w:type="dxa"/>
            <w:noWrap/>
            <w:hideMark/>
          </w:tcPr>
          <w:p w14:paraId="11C2189B" w14:textId="77777777" w:rsidR="007F2787" w:rsidRPr="007F2787" w:rsidRDefault="007F2787" w:rsidP="007F2787">
            <w:pPr>
              <w:spacing w:beforeLines="30" w:before="72" w:afterLines="30" w:after="72"/>
              <w:jc w:val="both"/>
            </w:pPr>
            <w:r w:rsidRPr="007F2787">
              <w:rPr>
                <w:lang w:val="en-US"/>
              </w:rPr>
              <w:t>28</w:t>
            </w:r>
          </w:p>
        </w:tc>
      </w:tr>
      <w:tr w:rsidR="007F2787" w:rsidRPr="007F2787" w14:paraId="72426BBE" w14:textId="77777777" w:rsidTr="007F2787">
        <w:trPr>
          <w:trHeight w:val="552"/>
        </w:trPr>
        <w:tc>
          <w:tcPr>
            <w:tcW w:w="1145" w:type="dxa"/>
            <w:noWrap/>
            <w:hideMark/>
          </w:tcPr>
          <w:p w14:paraId="7479BF8C" w14:textId="77777777" w:rsidR="007F2787" w:rsidRPr="007F2787" w:rsidRDefault="007F2787" w:rsidP="007F2787">
            <w:pPr>
              <w:spacing w:beforeLines="30" w:before="72" w:afterLines="30" w:after="72"/>
              <w:jc w:val="both"/>
            </w:pPr>
            <w:r w:rsidRPr="007F2787">
              <w:lastRenderedPageBreak/>
              <w:t>9</w:t>
            </w:r>
          </w:p>
        </w:tc>
        <w:tc>
          <w:tcPr>
            <w:tcW w:w="2021" w:type="dxa"/>
            <w:hideMark/>
          </w:tcPr>
          <w:p w14:paraId="7DB64FD2" w14:textId="77777777" w:rsidR="007F2787" w:rsidRPr="007F2787" w:rsidRDefault="007F2787" w:rsidP="007F2787">
            <w:pPr>
              <w:spacing w:beforeLines="30" w:before="72" w:afterLines="30" w:after="72"/>
              <w:jc w:val="both"/>
            </w:pPr>
            <w:r w:rsidRPr="007F2787">
              <w:t>Manejador de Plataformas de Video</w:t>
            </w:r>
          </w:p>
        </w:tc>
        <w:tc>
          <w:tcPr>
            <w:tcW w:w="1803" w:type="dxa"/>
            <w:noWrap/>
            <w:hideMark/>
          </w:tcPr>
          <w:p w14:paraId="56213621" w14:textId="77777777" w:rsidR="007F2787" w:rsidRPr="007F2787" w:rsidRDefault="007F2787" w:rsidP="007F2787">
            <w:pPr>
              <w:spacing w:beforeLines="30" w:before="72" w:afterLines="30" w:after="72"/>
              <w:jc w:val="both"/>
            </w:pPr>
            <w:r w:rsidRPr="007F2787">
              <w:rPr>
                <w:lang w:val="en-US"/>
              </w:rPr>
              <w:t>18</w:t>
            </w:r>
          </w:p>
        </w:tc>
        <w:tc>
          <w:tcPr>
            <w:tcW w:w="1803" w:type="dxa"/>
            <w:noWrap/>
            <w:hideMark/>
          </w:tcPr>
          <w:p w14:paraId="53268028" w14:textId="77777777" w:rsidR="007F2787" w:rsidRPr="007F2787" w:rsidRDefault="007F2787" w:rsidP="007F2787">
            <w:pPr>
              <w:spacing w:beforeLines="30" w:before="72" w:afterLines="30" w:after="72"/>
              <w:jc w:val="both"/>
            </w:pPr>
            <w:r w:rsidRPr="007F2787">
              <w:rPr>
                <w:lang w:val="en-US"/>
              </w:rPr>
              <w:t>10</w:t>
            </w:r>
          </w:p>
        </w:tc>
        <w:tc>
          <w:tcPr>
            <w:tcW w:w="2183" w:type="dxa"/>
            <w:noWrap/>
            <w:hideMark/>
          </w:tcPr>
          <w:p w14:paraId="070F5527" w14:textId="77777777" w:rsidR="007F2787" w:rsidRPr="007F2787" w:rsidRDefault="007F2787" w:rsidP="007F2787">
            <w:pPr>
              <w:spacing w:beforeLines="30" w:before="72" w:afterLines="30" w:after="72"/>
              <w:jc w:val="both"/>
            </w:pPr>
            <w:r w:rsidRPr="007F2787">
              <w:rPr>
                <w:lang w:val="en-US"/>
              </w:rPr>
              <w:t>28</w:t>
            </w:r>
          </w:p>
        </w:tc>
      </w:tr>
      <w:tr w:rsidR="007F2787" w:rsidRPr="007F2787" w14:paraId="05E3B173" w14:textId="77777777" w:rsidTr="007F2787">
        <w:trPr>
          <w:trHeight w:val="288"/>
        </w:trPr>
        <w:tc>
          <w:tcPr>
            <w:tcW w:w="1145" w:type="dxa"/>
            <w:noWrap/>
            <w:hideMark/>
          </w:tcPr>
          <w:p w14:paraId="792C4929" w14:textId="77777777" w:rsidR="007F2787" w:rsidRPr="007F2787" w:rsidRDefault="007F2787" w:rsidP="007F2787">
            <w:pPr>
              <w:spacing w:beforeLines="30" w:before="72" w:afterLines="30" w:after="72"/>
              <w:jc w:val="both"/>
            </w:pPr>
            <w:r w:rsidRPr="007F2787">
              <w:t>10</w:t>
            </w:r>
          </w:p>
        </w:tc>
        <w:tc>
          <w:tcPr>
            <w:tcW w:w="2021" w:type="dxa"/>
            <w:hideMark/>
          </w:tcPr>
          <w:p w14:paraId="32FFB4E3" w14:textId="77777777" w:rsidR="007F2787" w:rsidRPr="007F2787" w:rsidRDefault="007F2787" w:rsidP="007F2787">
            <w:pPr>
              <w:spacing w:beforeLines="30" w:before="72" w:afterLines="30" w:after="72"/>
              <w:jc w:val="both"/>
            </w:pPr>
            <w:proofErr w:type="spellStart"/>
            <w:r w:rsidRPr="007F2787">
              <w:rPr>
                <w:lang w:val="en-US"/>
              </w:rPr>
              <w:t>Inducción</w:t>
            </w:r>
            <w:proofErr w:type="spellEnd"/>
            <w:r w:rsidRPr="007F2787">
              <w:rPr>
                <w:lang w:val="en-US"/>
              </w:rPr>
              <w:t xml:space="preserve"> </w:t>
            </w:r>
            <w:proofErr w:type="spellStart"/>
            <w:r w:rsidRPr="007F2787">
              <w:rPr>
                <w:lang w:val="en-US"/>
              </w:rPr>
              <w:t>Institucional</w:t>
            </w:r>
            <w:proofErr w:type="spellEnd"/>
          </w:p>
        </w:tc>
        <w:tc>
          <w:tcPr>
            <w:tcW w:w="1803" w:type="dxa"/>
            <w:noWrap/>
            <w:hideMark/>
          </w:tcPr>
          <w:p w14:paraId="16CB4035" w14:textId="77777777" w:rsidR="007F2787" w:rsidRPr="007F2787" w:rsidRDefault="007F2787" w:rsidP="007F2787">
            <w:pPr>
              <w:spacing w:beforeLines="30" w:before="72" w:afterLines="30" w:after="72"/>
              <w:jc w:val="both"/>
            </w:pPr>
            <w:r w:rsidRPr="007F2787">
              <w:rPr>
                <w:lang w:val="en-US"/>
              </w:rPr>
              <w:t>8</w:t>
            </w:r>
          </w:p>
        </w:tc>
        <w:tc>
          <w:tcPr>
            <w:tcW w:w="1803" w:type="dxa"/>
            <w:noWrap/>
            <w:hideMark/>
          </w:tcPr>
          <w:p w14:paraId="0E6AFFA2" w14:textId="77777777" w:rsidR="007F2787" w:rsidRPr="007F2787" w:rsidRDefault="007F2787" w:rsidP="007F2787">
            <w:pPr>
              <w:spacing w:beforeLines="30" w:before="72" w:afterLines="30" w:after="72"/>
              <w:jc w:val="both"/>
            </w:pPr>
            <w:r w:rsidRPr="007F2787">
              <w:rPr>
                <w:lang w:val="en-US"/>
              </w:rPr>
              <w:t>2</w:t>
            </w:r>
          </w:p>
        </w:tc>
        <w:tc>
          <w:tcPr>
            <w:tcW w:w="2183" w:type="dxa"/>
            <w:noWrap/>
            <w:hideMark/>
          </w:tcPr>
          <w:p w14:paraId="39DD9D2E" w14:textId="77777777" w:rsidR="007F2787" w:rsidRPr="007F2787" w:rsidRDefault="007F2787" w:rsidP="007F2787">
            <w:pPr>
              <w:spacing w:beforeLines="30" w:before="72" w:afterLines="30" w:after="72"/>
              <w:jc w:val="both"/>
            </w:pPr>
            <w:r w:rsidRPr="007F2787">
              <w:rPr>
                <w:lang w:val="en-US"/>
              </w:rPr>
              <w:t>10</w:t>
            </w:r>
          </w:p>
        </w:tc>
      </w:tr>
      <w:tr w:rsidR="007F2787" w:rsidRPr="007F2787" w14:paraId="048BA774" w14:textId="77777777" w:rsidTr="007F2787">
        <w:trPr>
          <w:trHeight w:val="288"/>
        </w:trPr>
        <w:tc>
          <w:tcPr>
            <w:tcW w:w="1145" w:type="dxa"/>
            <w:noWrap/>
            <w:hideMark/>
          </w:tcPr>
          <w:p w14:paraId="0B1B440D" w14:textId="77777777" w:rsidR="007F2787" w:rsidRPr="007F2787" w:rsidRDefault="007F2787" w:rsidP="007F2787">
            <w:pPr>
              <w:spacing w:beforeLines="30" w:before="72" w:afterLines="30" w:after="72"/>
              <w:jc w:val="both"/>
            </w:pPr>
            <w:r w:rsidRPr="007F2787">
              <w:t>11</w:t>
            </w:r>
          </w:p>
        </w:tc>
        <w:tc>
          <w:tcPr>
            <w:tcW w:w="2021" w:type="dxa"/>
            <w:hideMark/>
          </w:tcPr>
          <w:p w14:paraId="300E4DD6" w14:textId="77777777" w:rsidR="007F2787" w:rsidRPr="007F2787" w:rsidRDefault="007F2787" w:rsidP="007F2787">
            <w:pPr>
              <w:spacing w:beforeLines="30" w:before="72" w:afterLines="30" w:after="72"/>
              <w:jc w:val="both"/>
            </w:pPr>
            <w:proofErr w:type="spellStart"/>
            <w:r w:rsidRPr="007F2787">
              <w:rPr>
                <w:lang w:val="en-US"/>
              </w:rPr>
              <w:t>Estadísticas</w:t>
            </w:r>
            <w:proofErr w:type="spellEnd"/>
            <w:r w:rsidRPr="007F2787">
              <w:rPr>
                <w:lang w:val="en-US"/>
              </w:rPr>
              <w:t xml:space="preserve">, ¿para </w:t>
            </w:r>
            <w:proofErr w:type="spellStart"/>
            <w:r w:rsidRPr="007F2787">
              <w:rPr>
                <w:lang w:val="en-US"/>
              </w:rPr>
              <w:t>qué</w:t>
            </w:r>
            <w:proofErr w:type="spellEnd"/>
            <w:r w:rsidRPr="007F2787">
              <w:rPr>
                <w:lang w:val="en-US"/>
              </w:rPr>
              <w:t>?</w:t>
            </w:r>
          </w:p>
        </w:tc>
        <w:tc>
          <w:tcPr>
            <w:tcW w:w="1803" w:type="dxa"/>
            <w:noWrap/>
            <w:hideMark/>
          </w:tcPr>
          <w:p w14:paraId="2FCCDD8A" w14:textId="77777777" w:rsidR="007F2787" w:rsidRPr="007F2787" w:rsidRDefault="007F2787" w:rsidP="007F2787">
            <w:pPr>
              <w:spacing w:beforeLines="30" w:before="72" w:afterLines="30" w:after="72"/>
              <w:jc w:val="both"/>
            </w:pPr>
            <w:r w:rsidRPr="007F2787">
              <w:rPr>
                <w:lang w:val="en-US"/>
              </w:rPr>
              <w:t>28</w:t>
            </w:r>
          </w:p>
        </w:tc>
        <w:tc>
          <w:tcPr>
            <w:tcW w:w="1803" w:type="dxa"/>
            <w:noWrap/>
            <w:hideMark/>
          </w:tcPr>
          <w:p w14:paraId="615BC5F5" w14:textId="77777777" w:rsidR="007F2787" w:rsidRPr="007F2787" w:rsidRDefault="007F2787" w:rsidP="007F2787">
            <w:pPr>
              <w:spacing w:beforeLines="30" w:before="72" w:afterLines="30" w:after="72"/>
              <w:jc w:val="both"/>
            </w:pPr>
            <w:r w:rsidRPr="007F2787">
              <w:rPr>
                <w:lang w:val="en-US"/>
              </w:rPr>
              <w:t>11</w:t>
            </w:r>
          </w:p>
        </w:tc>
        <w:tc>
          <w:tcPr>
            <w:tcW w:w="2183" w:type="dxa"/>
            <w:noWrap/>
            <w:hideMark/>
          </w:tcPr>
          <w:p w14:paraId="18C62524" w14:textId="77777777" w:rsidR="007F2787" w:rsidRPr="007F2787" w:rsidRDefault="007F2787" w:rsidP="007F2787">
            <w:pPr>
              <w:spacing w:beforeLines="30" w:before="72" w:afterLines="30" w:after="72"/>
              <w:jc w:val="both"/>
            </w:pPr>
            <w:r w:rsidRPr="007F2787">
              <w:rPr>
                <w:lang w:val="en-US"/>
              </w:rPr>
              <w:t>39</w:t>
            </w:r>
          </w:p>
        </w:tc>
      </w:tr>
      <w:tr w:rsidR="007F2787" w:rsidRPr="007F2787" w14:paraId="715454BD" w14:textId="77777777" w:rsidTr="007F2787">
        <w:trPr>
          <w:trHeight w:val="552"/>
        </w:trPr>
        <w:tc>
          <w:tcPr>
            <w:tcW w:w="1145" w:type="dxa"/>
            <w:noWrap/>
            <w:hideMark/>
          </w:tcPr>
          <w:p w14:paraId="7CA3CAA7" w14:textId="77777777" w:rsidR="007F2787" w:rsidRPr="007F2787" w:rsidRDefault="007F2787" w:rsidP="007F2787">
            <w:pPr>
              <w:spacing w:beforeLines="30" w:before="72" w:afterLines="30" w:after="72"/>
              <w:jc w:val="both"/>
            </w:pPr>
            <w:r w:rsidRPr="007F2787">
              <w:t>12</w:t>
            </w:r>
          </w:p>
        </w:tc>
        <w:tc>
          <w:tcPr>
            <w:tcW w:w="2021" w:type="dxa"/>
            <w:hideMark/>
          </w:tcPr>
          <w:p w14:paraId="32A26DBE" w14:textId="77777777" w:rsidR="007F2787" w:rsidRPr="007F2787" w:rsidRDefault="007F2787" w:rsidP="007F2787">
            <w:pPr>
              <w:spacing w:beforeLines="30" w:before="72" w:afterLines="30" w:after="72"/>
              <w:jc w:val="both"/>
            </w:pPr>
            <w:r w:rsidRPr="007F2787">
              <w:t>Introducción a la Estadística para la Gestión Pública</w:t>
            </w:r>
          </w:p>
        </w:tc>
        <w:tc>
          <w:tcPr>
            <w:tcW w:w="1803" w:type="dxa"/>
            <w:noWrap/>
            <w:hideMark/>
          </w:tcPr>
          <w:p w14:paraId="1C58DC48" w14:textId="77777777" w:rsidR="007F2787" w:rsidRPr="007F2787" w:rsidRDefault="007F2787" w:rsidP="007F2787">
            <w:pPr>
              <w:spacing w:beforeLines="30" w:before="72" w:afterLines="30" w:after="72"/>
              <w:jc w:val="both"/>
            </w:pPr>
            <w:r w:rsidRPr="007F2787">
              <w:rPr>
                <w:lang w:val="en-US"/>
              </w:rPr>
              <w:t>28</w:t>
            </w:r>
          </w:p>
        </w:tc>
        <w:tc>
          <w:tcPr>
            <w:tcW w:w="1803" w:type="dxa"/>
            <w:noWrap/>
            <w:hideMark/>
          </w:tcPr>
          <w:p w14:paraId="180769DC" w14:textId="77777777" w:rsidR="007F2787" w:rsidRPr="007F2787" w:rsidRDefault="007F2787" w:rsidP="007F2787">
            <w:pPr>
              <w:spacing w:beforeLines="30" w:before="72" w:afterLines="30" w:after="72"/>
              <w:jc w:val="both"/>
            </w:pPr>
            <w:r w:rsidRPr="007F2787">
              <w:rPr>
                <w:lang w:val="en-US"/>
              </w:rPr>
              <w:t>9</w:t>
            </w:r>
          </w:p>
        </w:tc>
        <w:tc>
          <w:tcPr>
            <w:tcW w:w="2183" w:type="dxa"/>
            <w:noWrap/>
            <w:hideMark/>
          </w:tcPr>
          <w:p w14:paraId="6F74DD22" w14:textId="77777777" w:rsidR="007F2787" w:rsidRPr="007F2787" w:rsidRDefault="007F2787" w:rsidP="007F2787">
            <w:pPr>
              <w:spacing w:beforeLines="30" w:before="72" w:afterLines="30" w:after="72"/>
              <w:jc w:val="both"/>
            </w:pPr>
            <w:r w:rsidRPr="007F2787">
              <w:rPr>
                <w:lang w:val="en-US"/>
              </w:rPr>
              <w:t>37</w:t>
            </w:r>
          </w:p>
        </w:tc>
      </w:tr>
      <w:tr w:rsidR="007F2787" w:rsidRPr="007F2787" w14:paraId="7650E45D" w14:textId="77777777" w:rsidTr="007F2787">
        <w:trPr>
          <w:trHeight w:val="828"/>
        </w:trPr>
        <w:tc>
          <w:tcPr>
            <w:tcW w:w="1145" w:type="dxa"/>
            <w:noWrap/>
            <w:hideMark/>
          </w:tcPr>
          <w:p w14:paraId="4B43CC5F" w14:textId="77777777" w:rsidR="007F2787" w:rsidRPr="007F2787" w:rsidRDefault="007F2787" w:rsidP="007F2787">
            <w:pPr>
              <w:spacing w:beforeLines="30" w:before="72" w:afterLines="30" w:after="72"/>
              <w:jc w:val="both"/>
            </w:pPr>
            <w:r w:rsidRPr="007F2787">
              <w:t>13</w:t>
            </w:r>
          </w:p>
        </w:tc>
        <w:tc>
          <w:tcPr>
            <w:tcW w:w="2021" w:type="dxa"/>
            <w:hideMark/>
          </w:tcPr>
          <w:p w14:paraId="03044024" w14:textId="77777777" w:rsidR="007F2787" w:rsidRPr="007F2787" w:rsidRDefault="007F2787" w:rsidP="007F2787">
            <w:pPr>
              <w:spacing w:beforeLines="30" w:before="72" w:afterLines="30" w:after="72"/>
              <w:jc w:val="both"/>
            </w:pPr>
            <w:r w:rsidRPr="007F2787">
              <w:t>Curso Sistema Integrado de Gestión ISO 31000, 37001, 37301</w:t>
            </w:r>
          </w:p>
        </w:tc>
        <w:tc>
          <w:tcPr>
            <w:tcW w:w="1803" w:type="dxa"/>
            <w:noWrap/>
            <w:hideMark/>
          </w:tcPr>
          <w:p w14:paraId="551D6092" w14:textId="77777777" w:rsidR="007F2787" w:rsidRPr="007F2787" w:rsidRDefault="007F2787" w:rsidP="007F2787">
            <w:pPr>
              <w:spacing w:beforeLines="30" w:before="72" w:afterLines="30" w:after="72"/>
              <w:jc w:val="both"/>
            </w:pPr>
            <w:r w:rsidRPr="007F2787">
              <w:t>1</w:t>
            </w:r>
          </w:p>
        </w:tc>
        <w:tc>
          <w:tcPr>
            <w:tcW w:w="1803" w:type="dxa"/>
            <w:noWrap/>
            <w:hideMark/>
          </w:tcPr>
          <w:p w14:paraId="630EA36C" w14:textId="77777777" w:rsidR="007F2787" w:rsidRPr="007F2787" w:rsidRDefault="007F2787" w:rsidP="007F2787">
            <w:pPr>
              <w:spacing w:beforeLines="30" w:before="72" w:afterLines="30" w:after="72"/>
              <w:jc w:val="both"/>
            </w:pPr>
            <w:r w:rsidRPr="007F2787">
              <w:t>0</w:t>
            </w:r>
          </w:p>
        </w:tc>
        <w:tc>
          <w:tcPr>
            <w:tcW w:w="2183" w:type="dxa"/>
            <w:noWrap/>
            <w:hideMark/>
          </w:tcPr>
          <w:p w14:paraId="43A043AC" w14:textId="77777777" w:rsidR="007F2787" w:rsidRPr="007F2787" w:rsidRDefault="007F2787" w:rsidP="007F2787">
            <w:pPr>
              <w:spacing w:beforeLines="30" w:before="72" w:afterLines="30" w:after="72"/>
              <w:jc w:val="both"/>
            </w:pPr>
            <w:r w:rsidRPr="007F2787">
              <w:t>1</w:t>
            </w:r>
          </w:p>
        </w:tc>
      </w:tr>
      <w:tr w:rsidR="007F2787" w:rsidRPr="007F2787" w14:paraId="07EC8FA5" w14:textId="77777777" w:rsidTr="007F2787">
        <w:trPr>
          <w:trHeight w:val="552"/>
        </w:trPr>
        <w:tc>
          <w:tcPr>
            <w:tcW w:w="1145" w:type="dxa"/>
            <w:noWrap/>
            <w:hideMark/>
          </w:tcPr>
          <w:p w14:paraId="1855BD8C" w14:textId="77777777" w:rsidR="007F2787" w:rsidRPr="007F2787" w:rsidRDefault="007F2787" w:rsidP="007F2787">
            <w:pPr>
              <w:spacing w:beforeLines="30" w:before="72" w:afterLines="30" w:after="72"/>
              <w:jc w:val="both"/>
            </w:pPr>
            <w:r w:rsidRPr="007F2787">
              <w:t>14</w:t>
            </w:r>
          </w:p>
        </w:tc>
        <w:tc>
          <w:tcPr>
            <w:tcW w:w="2021" w:type="dxa"/>
            <w:hideMark/>
          </w:tcPr>
          <w:p w14:paraId="2C555DC8" w14:textId="77777777" w:rsidR="007F2787" w:rsidRPr="007F2787" w:rsidRDefault="007F2787" w:rsidP="007F2787">
            <w:pPr>
              <w:spacing w:beforeLines="30" w:before="72" w:afterLines="30" w:after="72"/>
              <w:jc w:val="both"/>
            </w:pPr>
            <w:r w:rsidRPr="007F2787">
              <w:t>Inducción a la Administración Pública Nivel II</w:t>
            </w:r>
          </w:p>
        </w:tc>
        <w:tc>
          <w:tcPr>
            <w:tcW w:w="1803" w:type="dxa"/>
            <w:noWrap/>
            <w:hideMark/>
          </w:tcPr>
          <w:p w14:paraId="61FB84CA" w14:textId="77777777" w:rsidR="007F2787" w:rsidRPr="007F2787" w:rsidRDefault="007F2787" w:rsidP="007F2787">
            <w:pPr>
              <w:spacing w:beforeLines="30" w:before="72" w:afterLines="30" w:after="72"/>
              <w:jc w:val="both"/>
            </w:pPr>
            <w:r w:rsidRPr="007F2787">
              <w:t>15</w:t>
            </w:r>
          </w:p>
        </w:tc>
        <w:tc>
          <w:tcPr>
            <w:tcW w:w="1803" w:type="dxa"/>
            <w:noWrap/>
            <w:hideMark/>
          </w:tcPr>
          <w:p w14:paraId="09222FFF" w14:textId="77777777" w:rsidR="007F2787" w:rsidRPr="007F2787" w:rsidRDefault="007F2787" w:rsidP="007F2787">
            <w:pPr>
              <w:spacing w:beforeLines="30" w:before="72" w:afterLines="30" w:after="72"/>
              <w:jc w:val="both"/>
            </w:pPr>
            <w:r w:rsidRPr="007F2787">
              <w:t>7</w:t>
            </w:r>
          </w:p>
        </w:tc>
        <w:tc>
          <w:tcPr>
            <w:tcW w:w="2183" w:type="dxa"/>
            <w:noWrap/>
            <w:hideMark/>
          </w:tcPr>
          <w:p w14:paraId="7F9811B7" w14:textId="77777777" w:rsidR="007F2787" w:rsidRPr="007F2787" w:rsidRDefault="007F2787" w:rsidP="007F2787">
            <w:pPr>
              <w:spacing w:beforeLines="30" w:before="72" w:afterLines="30" w:after="72"/>
              <w:jc w:val="both"/>
            </w:pPr>
            <w:r w:rsidRPr="007F2787">
              <w:t>22</w:t>
            </w:r>
          </w:p>
        </w:tc>
      </w:tr>
      <w:tr w:rsidR="007F2787" w:rsidRPr="007F2787" w14:paraId="5640E88B" w14:textId="77777777" w:rsidTr="007F2787">
        <w:trPr>
          <w:trHeight w:val="552"/>
        </w:trPr>
        <w:tc>
          <w:tcPr>
            <w:tcW w:w="1145" w:type="dxa"/>
            <w:noWrap/>
            <w:hideMark/>
          </w:tcPr>
          <w:p w14:paraId="194F71A7" w14:textId="77777777" w:rsidR="007F2787" w:rsidRPr="007F2787" w:rsidRDefault="007F2787" w:rsidP="007F2787">
            <w:pPr>
              <w:spacing w:beforeLines="30" w:before="72" w:afterLines="30" w:after="72"/>
              <w:jc w:val="both"/>
            </w:pPr>
            <w:r w:rsidRPr="007F2787">
              <w:t>15</w:t>
            </w:r>
          </w:p>
        </w:tc>
        <w:tc>
          <w:tcPr>
            <w:tcW w:w="2021" w:type="dxa"/>
            <w:hideMark/>
          </w:tcPr>
          <w:p w14:paraId="17C7DCCD" w14:textId="77777777" w:rsidR="007F2787" w:rsidRPr="007F2787" w:rsidRDefault="007F2787" w:rsidP="007F2787">
            <w:pPr>
              <w:spacing w:beforeLines="30" w:before="72" w:afterLines="30" w:after="72"/>
              <w:jc w:val="both"/>
            </w:pPr>
            <w:r w:rsidRPr="007F2787">
              <w:t>Inducción a la Administración Pública Nivel III</w:t>
            </w:r>
          </w:p>
        </w:tc>
        <w:tc>
          <w:tcPr>
            <w:tcW w:w="1803" w:type="dxa"/>
            <w:noWrap/>
            <w:hideMark/>
          </w:tcPr>
          <w:p w14:paraId="696E62BC" w14:textId="77777777" w:rsidR="007F2787" w:rsidRPr="007F2787" w:rsidRDefault="007F2787" w:rsidP="007F2787">
            <w:pPr>
              <w:spacing w:beforeLines="30" w:before="72" w:afterLines="30" w:after="72"/>
              <w:jc w:val="both"/>
            </w:pPr>
            <w:r w:rsidRPr="007F2787">
              <w:t>20</w:t>
            </w:r>
          </w:p>
        </w:tc>
        <w:tc>
          <w:tcPr>
            <w:tcW w:w="1803" w:type="dxa"/>
            <w:noWrap/>
            <w:hideMark/>
          </w:tcPr>
          <w:p w14:paraId="4ACEC453" w14:textId="77777777" w:rsidR="007F2787" w:rsidRPr="007F2787" w:rsidRDefault="007F2787" w:rsidP="007F2787">
            <w:pPr>
              <w:spacing w:beforeLines="30" w:before="72" w:afterLines="30" w:after="72"/>
              <w:jc w:val="both"/>
            </w:pPr>
            <w:r w:rsidRPr="007F2787">
              <w:t>10</w:t>
            </w:r>
          </w:p>
        </w:tc>
        <w:tc>
          <w:tcPr>
            <w:tcW w:w="2183" w:type="dxa"/>
            <w:noWrap/>
            <w:hideMark/>
          </w:tcPr>
          <w:p w14:paraId="794E91EB" w14:textId="77777777" w:rsidR="007F2787" w:rsidRPr="007F2787" w:rsidRDefault="007F2787" w:rsidP="007F2787">
            <w:pPr>
              <w:spacing w:beforeLines="30" w:before="72" w:afterLines="30" w:after="72"/>
              <w:jc w:val="both"/>
            </w:pPr>
            <w:r w:rsidRPr="007F2787">
              <w:t>30</w:t>
            </w:r>
          </w:p>
        </w:tc>
      </w:tr>
      <w:tr w:rsidR="007F2787" w:rsidRPr="007F2787" w14:paraId="318B92CA" w14:textId="77777777" w:rsidTr="007F2787">
        <w:trPr>
          <w:trHeight w:val="288"/>
        </w:trPr>
        <w:tc>
          <w:tcPr>
            <w:tcW w:w="1145" w:type="dxa"/>
            <w:noWrap/>
            <w:hideMark/>
          </w:tcPr>
          <w:p w14:paraId="13260639" w14:textId="77777777" w:rsidR="007F2787" w:rsidRPr="007F2787" w:rsidRDefault="007F2787" w:rsidP="007F2787">
            <w:pPr>
              <w:spacing w:beforeLines="30" w:before="72" w:afterLines="30" w:after="72"/>
              <w:jc w:val="both"/>
            </w:pPr>
            <w:r w:rsidRPr="007F2787">
              <w:t>16</w:t>
            </w:r>
          </w:p>
        </w:tc>
        <w:tc>
          <w:tcPr>
            <w:tcW w:w="2021" w:type="dxa"/>
            <w:hideMark/>
          </w:tcPr>
          <w:p w14:paraId="34C9777F" w14:textId="77777777" w:rsidR="007F2787" w:rsidRPr="007F2787" w:rsidRDefault="007F2787" w:rsidP="007F2787">
            <w:pPr>
              <w:spacing w:beforeLines="30" w:before="72" w:afterLines="30" w:after="72"/>
              <w:jc w:val="both"/>
            </w:pPr>
            <w:r w:rsidRPr="007F2787">
              <w:t>Introducción a la Archivística</w:t>
            </w:r>
          </w:p>
        </w:tc>
        <w:tc>
          <w:tcPr>
            <w:tcW w:w="1803" w:type="dxa"/>
            <w:noWrap/>
            <w:hideMark/>
          </w:tcPr>
          <w:p w14:paraId="2FFA2538" w14:textId="77777777" w:rsidR="007F2787" w:rsidRPr="007F2787" w:rsidRDefault="007F2787" w:rsidP="007F2787">
            <w:pPr>
              <w:spacing w:beforeLines="30" w:before="72" w:afterLines="30" w:after="72"/>
              <w:jc w:val="both"/>
            </w:pPr>
            <w:r w:rsidRPr="007F2787">
              <w:t>19</w:t>
            </w:r>
          </w:p>
        </w:tc>
        <w:tc>
          <w:tcPr>
            <w:tcW w:w="1803" w:type="dxa"/>
            <w:noWrap/>
            <w:hideMark/>
          </w:tcPr>
          <w:p w14:paraId="2A72A645" w14:textId="77777777" w:rsidR="007F2787" w:rsidRPr="007F2787" w:rsidRDefault="007F2787" w:rsidP="007F2787">
            <w:pPr>
              <w:spacing w:beforeLines="30" w:before="72" w:afterLines="30" w:after="72"/>
              <w:jc w:val="both"/>
            </w:pPr>
            <w:r w:rsidRPr="007F2787">
              <w:t>6</w:t>
            </w:r>
          </w:p>
        </w:tc>
        <w:tc>
          <w:tcPr>
            <w:tcW w:w="2183" w:type="dxa"/>
            <w:noWrap/>
            <w:hideMark/>
          </w:tcPr>
          <w:p w14:paraId="0B615F24" w14:textId="77777777" w:rsidR="007F2787" w:rsidRPr="007F2787" w:rsidRDefault="007F2787" w:rsidP="007F2787">
            <w:pPr>
              <w:spacing w:beforeLines="30" w:before="72" w:afterLines="30" w:after="72"/>
              <w:jc w:val="both"/>
            </w:pPr>
            <w:r w:rsidRPr="007F2787">
              <w:t>25</w:t>
            </w:r>
          </w:p>
        </w:tc>
      </w:tr>
      <w:tr w:rsidR="007F2787" w:rsidRPr="007F2787" w14:paraId="2922C70B" w14:textId="77777777" w:rsidTr="007F2787">
        <w:trPr>
          <w:trHeight w:val="552"/>
        </w:trPr>
        <w:tc>
          <w:tcPr>
            <w:tcW w:w="1145" w:type="dxa"/>
            <w:noWrap/>
            <w:hideMark/>
          </w:tcPr>
          <w:p w14:paraId="528B1763" w14:textId="77777777" w:rsidR="007F2787" w:rsidRPr="007F2787" w:rsidRDefault="007F2787" w:rsidP="007F2787">
            <w:pPr>
              <w:spacing w:beforeLines="30" w:before="72" w:afterLines="30" w:after="72"/>
              <w:jc w:val="both"/>
            </w:pPr>
            <w:r w:rsidRPr="007F2787">
              <w:lastRenderedPageBreak/>
              <w:t>17</w:t>
            </w:r>
          </w:p>
        </w:tc>
        <w:tc>
          <w:tcPr>
            <w:tcW w:w="2021" w:type="dxa"/>
            <w:hideMark/>
          </w:tcPr>
          <w:p w14:paraId="3D0D2029" w14:textId="77777777" w:rsidR="007F2787" w:rsidRPr="007F2787" w:rsidRDefault="007F2787" w:rsidP="007F2787">
            <w:pPr>
              <w:spacing w:beforeLines="30" w:before="72" w:afterLines="30" w:after="72"/>
              <w:jc w:val="both"/>
            </w:pPr>
            <w:r w:rsidRPr="007F2787">
              <w:t>Ciencia de datos para la Exploración de Datos</w:t>
            </w:r>
          </w:p>
        </w:tc>
        <w:tc>
          <w:tcPr>
            <w:tcW w:w="1803" w:type="dxa"/>
            <w:noWrap/>
            <w:hideMark/>
          </w:tcPr>
          <w:p w14:paraId="3B978DA7" w14:textId="77777777" w:rsidR="007F2787" w:rsidRPr="007F2787" w:rsidRDefault="007F2787" w:rsidP="007F2787">
            <w:pPr>
              <w:spacing w:beforeLines="30" w:before="72" w:afterLines="30" w:after="72"/>
              <w:jc w:val="both"/>
            </w:pPr>
            <w:r w:rsidRPr="007F2787">
              <w:t>18</w:t>
            </w:r>
          </w:p>
        </w:tc>
        <w:tc>
          <w:tcPr>
            <w:tcW w:w="1803" w:type="dxa"/>
            <w:noWrap/>
            <w:hideMark/>
          </w:tcPr>
          <w:p w14:paraId="40220175" w14:textId="77777777" w:rsidR="007F2787" w:rsidRPr="007F2787" w:rsidRDefault="007F2787" w:rsidP="007F2787">
            <w:pPr>
              <w:spacing w:beforeLines="30" w:before="72" w:afterLines="30" w:after="72"/>
              <w:jc w:val="both"/>
            </w:pPr>
            <w:r w:rsidRPr="007F2787">
              <w:t>15</w:t>
            </w:r>
          </w:p>
        </w:tc>
        <w:tc>
          <w:tcPr>
            <w:tcW w:w="2183" w:type="dxa"/>
            <w:noWrap/>
            <w:hideMark/>
          </w:tcPr>
          <w:p w14:paraId="739EAB69" w14:textId="77777777" w:rsidR="007F2787" w:rsidRPr="007F2787" w:rsidRDefault="007F2787" w:rsidP="007F2787">
            <w:pPr>
              <w:spacing w:beforeLines="30" w:before="72" w:afterLines="30" w:after="72"/>
              <w:jc w:val="both"/>
            </w:pPr>
            <w:r w:rsidRPr="007F2787">
              <w:t>33</w:t>
            </w:r>
          </w:p>
        </w:tc>
      </w:tr>
      <w:tr w:rsidR="007F2787" w:rsidRPr="007F2787" w14:paraId="18B85A15" w14:textId="77777777" w:rsidTr="007F2787">
        <w:trPr>
          <w:trHeight w:val="288"/>
        </w:trPr>
        <w:tc>
          <w:tcPr>
            <w:tcW w:w="1145" w:type="dxa"/>
            <w:noWrap/>
            <w:hideMark/>
          </w:tcPr>
          <w:p w14:paraId="363ABA0D" w14:textId="77777777" w:rsidR="007F2787" w:rsidRPr="007F2787" w:rsidRDefault="007F2787" w:rsidP="007F2787">
            <w:pPr>
              <w:spacing w:beforeLines="30" w:before="72" w:afterLines="30" w:after="72"/>
              <w:jc w:val="both"/>
            </w:pPr>
            <w:r w:rsidRPr="007F2787">
              <w:t>18</w:t>
            </w:r>
          </w:p>
        </w:tc>
        <w:tc>
          <w:tcPr>
            <w:tcW w:w="2021" w:type="dxa"/>
            <w:hideMark/>
          </w:tcPr>
          <w:p w14:paraId="06006263" w14:textId="77777777" w:rsidR="007F2787" w:rsidRPr="007F2787" w:rsidRDefault="007F2787" w:rsidP="007F2787">
            <w:pPr>
              <w:spacing w:beforeLines="30" w:before="72" w:afterLines="30" w:after="72"/>
              <w:jc w:val="both"/>
            </w:pPr>
            <w:r w:rsidRPr="007F2787">
              <w:t>Excel Básico</w:t>
            </w:r>
          </w:p>
        </w:tc>
        <w:tc>
          <w:tcPr>
            <w:tcW w:w="1803" w:type="dxa"/>
            <w:noWrap/>
            <w:hideMark/>
          </w:tcPr>
          <w:p w14:paraId="57CB2563" w14:textId="77777777" w:rsidR="007F2787" w:rsidRPr="007F2787" w:rsidRDefault="007F2787" w:rsidP="007F2787">
            <w:pPr>
              <w:spacing w:beforeLines="30" w:before="72" w:afterLines="30" w:after="72"/>
              <w:jc w:val="both"/>
            </w:pPr>
            <w:r w:rsidRPr="007F2787">
              <w:t>16</w:t>
            </w:r>
          </w:p>
        </w:tc>
        <w:tc>
          <w:tcPr>
            <w:tcW w:w="1803" w:type="dxa"/>
            <w:noWrap/>
            <w:hideMark/>
          </w:tcPr>
          <w:p w14:paraId="2766345D" w14:textId="77777777" w:rsidR="007F2787" w:rsidRPr="007F2787" w:rsidRDefault="007F2787" w:rsidP="007F2787">
            <w:pPr>
              <w:spacing w:beforeLines="30" w:before="72" w:afterLines="30" w:after="72"/>
              <w:jc w:val="both"/>
            </w:pPr>
            <w:r w:rsidRPr="007F2787">
              <w:t>5</w:t>
            </w:r>
          </w:p>
        </w:tc>
        <w:tc>
          <w:tcPr>
            <w:tcW w:w="2183" w:type="dxa"/>
            <w:noWrap/>
            <w:hideMark/>
          </w:tcPr>
          <w:p w14:paraId="16F38EC2" w14:textId="77777777" w:rsidR="007F2787" w:rsidRPr="007F2787" w:rsidRDefault="007F2787" w:rsidP="007F2787">
            <w:pPr>
              <w:spacing w:beforeLines="30" w:before="72" w:afterLines="30" w:after="72"/>
              <w:jc w:val="both"/>
            </w:pPr>
            <w:r w:rsidRPr="007F2787">
              <w:t>21</w:t>
            </w:r>
          </w:p>
        </w:tc>
      </w:tr>
      <w:tr w:rsidR="007F2787" w:rsidRPr="007F2787" w14:paraId="7F8DE919" w14:textId="77777777" w:rsidTr="007F2787">
        <w:trPr>
          <w:trHeight w:val="288"/>
        </w:trPr>
        <w:tc>
          <w:tcPr>
            <w:tcW w:w="1145" w:type="dxa"/>
            <w:noWrap/>
            <w:hideMark/>
          </w:tcPr>
          <w:p w14:paraId="7364948B" w14:textId="77777777" w:rsidR="007F2787" w:rsidRPr="007F2787" w:rsidRDefault="007F2787" w:rsidP="007F2787">
            <w:pPr>
              <w:spacing w:beforeLines="30" w:before="72" w:afterLines="30" w:after="72"/>
              <w:jc w:val="both"/>
            </w:pPr>
            <w:r w:rsidRPr="007F2787">
              <w:t>19</w:t>
            </w:r>
          </w:p>
        </w:tc>
        <w:tc>
          <w:tcPr>
            <w:tcW w:w="2021" w:type="dxa"/>
            <w:hideMark/>
          </w:tcPr>
          <w:p w14:paraId="74A38C2F" w14:textId="77777777" w:rsidR="007F2787" w:rsidRPr="007F2787" w:rsidRDefault="007F2787" w:rsidP="007F2787">
            <w:pPr>
              <w:spacing w:beforeLines="30" w:before="72" w:afterLines="30" w:after="72"/>
              <w:jc w:val="both"/>
            </w:pPr>
            <w:r w:rsidRPr="007F2787">
              <w:t>Excel Intermedio</w:t>
            </w:r>
          </w:p>
        </w:tc>
        <w:tc>
          <w:tcPr>
            <w:tcW w:w="1803" w:type="dxa"/>
            <w:noWrap/>
            <w:hideMark/>
          </w:tcPr>
          <w:p w14:paraId="4145D24C" w14:textId="77777777" w:rsidR="007F2787" w:rsidRPr="007F2787" w:rsidRDefault="007F2787" w:rsidP="007F2787">
            <w:pPr>
              <w:spacing w:beforeLines="30" w:before="72" w:afterLines="30" w:after="72"/>
              <w:jc w:val="both"/>
            </w:pPr>
            <w:r w:rsidRPr="007F2787">
              <w:t>27</w:t>
            </w:r>
          </w:p>
        </w:tc>
        <w:tc>
          <w:tcPr>
            <w:tcW w:w="1803" w:type="dxa"/>
            <w:noWrap/>
            <w:hideMark/>
          </w:tcPr>
          <w:p w14:paraId="2EA184C1" w14:textId="77777777" w:rsidR="007F2787" w:rsidRPr="007F2787" w:rsidRDefault="007F2787" w:rsidP="007F2787">
            <w:pPr>
              <w:spacing w:beforeLines="30" w:before="72" w:afterLines="30" w:after="72"/>
              <w:jc w:val="both"/>
            </w:pPr>
            <w:r w:rsidRPr="007F2787">
              <w:t>8</w:t>
            </w:r>
          </w:p>
        </w:tc>
        <w:tc>
          <w:tcPr>
            <w:tcW w:w="2183" w:type="dxa"/>
            <w:noWrap/>
            <w:hideMark/>
          </w:tcPr>
          <w:p w14:paraId="056E9D1C" w14:textId="77777777" w:rsidR="007F2787" w:rsidRPr="007F2787" w:rsidRDefault="007F2787" w:rsidP="007F2787">
            <w:pPr>
              <w:spacing w:beforeLines="30" w:before="72" w:afterLines="30" w:after="72"/>
              <w:jc w:val="both"/>
            </w:pPr>
            <w:r w:rsidRPr="007F2787">
              <w:t>35</w:t>
            </w:r>
          </w:p>
        </w:tc>
      </w:tr>
      <w:tr w:rsidR="007F2787" w:rsidRPr="007F2787" w14:paraId="6145A775" w14:textId="77777777" w:rsidTr="007F2787">
        <w:trPr>
          <w:trHeight w:val="288"/>
        </w:trPr>
        <w:tc>
          <w:tcPr>
            <w:tcW w:w="1145" w:type="dxa"/>
            <w:noWrap/>
            <w:hideMark/>
          </w:tcPr>
          <w:p w14:paraId="0234718D" w14:textId="77777777" w:rsidR="007F2787" w:rsidRPr="007F2787" w:rsidRDefault="007F2787" w:rsidP="007F2787">
            <w:pPr>
              <w:spacing w:beforeLines="30" w:before="72" w:afterLines="30" w:after="72"/>
              <w:jc w:val="both"/>
            </w:pPr>
            <w:r w:rsidRPr="007F2787">
              <w:t>20</w:t>
            </w:r>
          </w:p>
        </w:tc>
        <w:tc>
          <w:tcPr>
            <w:tcW w:w="2021" w:type="dxa"/>
            <w:hideMark/>
          </w:tcPr>
          <w:p w14:paraId="30F4DF4D" w14:textId="77777777" w:rsidR="007F2787" w:rsidRPr="007F2787" w:rsidRDefault="007F2787" w:rsidP="007F2787">
            <w:pPr>
              <w:spacing w:beforeLines="30" w:before="72" w:afterLines="30" w:after="72"/>
              <w:jc w:val="both"/>
            </w:pPr>
            <w:r w:rsidRPr="007F2787">
              <w:t>Excel Avanzado</w:t>
            </w:r>
          </w:p>
        </w:tc>
        <w:tc>
          <w:tcPr>
            <w:tcW w:w="1803" w:type="dxa"/>
            <w:noWrap/>
            <w:hideMark/>
          </w:tcPr>
          <w:p w14:paraId="3D2765D7" w14:textId="77777777" w:rsidR="007F2787" w:rsidRPr="007F2787" w:rsidRDefault="007F2787" w:rsidP="007F2787">
            <w:pPr>
              <w:spacing w:beforeLines="30" w:before="72" w:afterLines="30" w:after="72"/>
              <w:jc w:val="both"/>
            </w:pPr>
            <w:r w:rsidRPr="007F2787">
              <w:t>13</w:t>
            </w:r>
          </w:p>
        </w:tc>
        <w:tc>
          <w:tcPr>
            <w:tcW w:w="1803" w:type="dxa"/>
            <w:noWrap/>
            <w:hideMark/>
          </w:tcPr>
          <w:p w14:paraId="2B7AC3EC" w14:textId="77777777" w:rsidR="007F2787" w:rsidRPr="007F2787" w:rsidRDefault="007F2787" w:rsidP="007F2787">
            <w:pPr>
              <w:spacing w:beforeLines="30" w:before="72" w:afterLines="30" w:after="72"/>
              <w:jc w:val="both"/>
            </w:pPr>
            <w:r w:rsidRPr="007F2787">
              <w:t>7</w:t>
            </w:r>
          </w:p>
        </w:tc>
        <w:tc>
          <w:tcPr>
            <w:tcW w:w="2183" w:type="dxa"/>
            <w:noWrap/>
            <w:hideMark/>
          </w:tcPr>
          <w:p w14:paraId="1FBAEDE8" w14:textId="77777777" w:rsidR="007F2787" w:rsidRPr="007F2787" w:rsidRDefault="007F2787" w:rsidP="007F2787">
            <w:pPr>
              <w:spacing w:beforeLines="30" w:before="72" w:afterLines="30" w:after="72"/>
              <w:jc w:val="both"/>
            </w:pPr>
            <w:r w:rsidRPr="007F2787">
              <w:t>20</w:t>
            </w:r>
          </w:p>
        </w:tc>
      </w:tr>
      <w:tr w:rsidR="007F2787" w:rsidRPr="007F2787" w14:paraId="2B9539FE" w14:textId="77777777" w:rsidTr="007F2787">
        <w:trPr>
          <w:trHeight w:val="288"/>
        </w:trPr>
        <w:tc>
          <w:tcPr>
            <w:tcW w:w="1145" w:type="dxa"/>
            <w:noWrap/>
            <w:hideMark/>
          </w:tcPr>
          <w:p w14:paraId="48362CF6" w14:textId="77777777" w:rsidR="007F2787" w:rsidRPr="007F2787" w:rsidRDefault="007F2787" w:rsidP="007F2787">
            <w:pPr>
              <w:spacing w:beforeLines="30" w:before="72" w:afterLines="30" w:after="72"/>
              <w:jc w:val="both"/>
            </w:pPr>
            <w:r w:rsidRPr="007F2787">
              <w:t>21</w:t>
            </w:r>
          </w:p>
        </w:tc>
        <w:tc>
          <w:tcPr>
            <w:tcW w:w="2021" w:type="dxa"/>
            <w:hideMark/>
          </w:tcPr>
          <w:p w14:paraId="6167C410" w14:textId="77777777" w:rsidR="007F2787" w:rsidRPr="007F2787" w:rsidRDefault="007F2787" w:rsidP="007F2787">
            <w:pPr>
              <w:spacing w:beforeLines="30" w:before="72" w:afterLines="30" w:after="72"/>
              <w:jc w:val="both"/>
            </w:pPr>
            <w:r w:rsidRPr="007F2787">
              <w:t>Manejo de Estrés</w:t>
            </w:r>
          </w:p>
        </w:tc>
        <w:tc>
          <w:tcPr>
            <w:tcW w:w="1803" w:type="dxa"/>
            <w:noWrap/>
            <w:hideMark/>
          </w:tcPr>
          <w:p w14:paraId="64D98CD3" w14:textId="77777777" w:rsidR="007F2787" w:rsidRPr="007F2787" w:rsidRDefault="007F2787" w:rsidP="007F2787">
            <w:pPr>
              <w:spacing w:beforeLines="30" w:before="72" w:afterLines="30" w:after="72"/>
              <w:jc w:val="both"/>
            </w:pPr>
            <w:r w:rsidRPr="007F2787">
              <w:t>24</w:t>
            </w:r>
          </w:p>
        </w:tc>
        <w:tc>
          <w:tcPr>
            <w:tcW w:w="1803" w:type="dxa"/>
            <w:noWrap/>
            <w:hideMark/>
          </w:tcPr>
          <w:p w14:paraId="08FC73E4" w14:textId="77777777" w:rsidR="007F2787" w:rsidRPr="007F2787" w:rsidRDefault="007F2787" w:rsidP="007F2787">
            <w:pPr>
              <w:spacing w:beforeLines="30" w:before="72" w:afterLines="30" w:after="72"/>
              <w:jc w:val="both"/>
            </w:pPr>
            <w:r w:rsidRPr="007F2787">
              <w:t>11</w:t>
            </w:r>
          </w:p>
        </w:tc>
        <w:tc>
          <w:tcPr>
            <w:tcW w:w="2183" w:type="dxa"/>
            <w:noWrap/>
            <w:hideMark/>
          </w:tcPr>
          <w:p w14:paraId="57F6A142" w14:textId="77777777" w:rsidR="007F2787" w:rsidRPr="007F2787" w:rsidRDefault="007F2787" w:rsidP="007F2787">
            <w:pPr>
              <w:spacing w:beforeLines="30" w:before="72" w:afterLines="30" w:after="72"/>
              <w:jc w:val="both"/>
            </w:pPr>
            <w:r w:rsidRPr="007F2787">
              <w:t>35</w:t>
            </w:r>
          </w:p>
        </w:tc>
      </w:tr>
      <w:tr w:rsidR="007F2787" w:rsidRPr="007F2787" w14:paraId="6C26BED8" w14:textId="77777777" w:rsidTr="007F2787">
        <w:trPr>
          <w:trHeight w:val="288"/>
        </w:trPr>
        <w:tc>
          <w:tcPr>
            <w:tcW w:w="1145" w:type="dxa"/>
            <w:noWrap/>
            <w:hideMark/>
          </w:tcPr>
          <w:p w14:paraId="16DE9706" w14:textId="77777777" w:rsidR="007F2787" w:rsidRPr="007F2787" w:rsidRDefault="007F2787" w:rsidP="007F2787">
            <w:pPr>
              <w:spacing w:beforeLines="30" w:before="72" w:afterLines="30" w:after="72"/>
              <w:jc w:val="both"/>
            </w:pPr>
            <w:r w:rsidRPr="007F2787">
              <w:t>22</w:t>
            </w:r>
          </w:p>
        </w:tc>
        <w:tc>
          <w:tcPr>
            <w:tcW w:w="2021" w:type="dxa"/>
            <w:hideMark/>
          </w:tcPr>
          <w:p w14:paraId="74547B2C" w14:textId="77777777" w:rsidR="007F2787" w:rsidRPr="007F2787" w:rsidRDefault="007F2787" w:rsidP="007F2787">
            <w:pPr>
              <w:spacing w:beforeLines="30" w:before="72" w:afterLines="30" w:after="72"/>
              <w:jc w:val="both"/>
            </w:pPr>
            <w:proofErr w:type="spellStart"/>
            <w:r w:rsidRPr="007F2787">
              <w:t>Power</w:t>
            </w:r>
            <w:proofErr w:type="spellEnd"/>
            <w:r w:rsidRPr="007F2787">
              <w:t xml:space="preserve"> BI</w:t>
            </w:r>
          </w:p>
        </w:tc>
        <w:tc>
          <w:tcPr>
            <w:tcW w:w="1803" w:type="dxa"/>
            <w:noWrap/>
            <w:hideMark/>
          </w:tcPr>
          <w:p w14:paraId="68063773" w14:textId="77777777" w:rsidR="007F2787" w:rsidRPr="007F2787" w:rsidRDefault="007F2787" w:rsidP="007F2787">
            <w:pPr>
              <w:spacing w:beforeLines="30" w:before="72" w:afterLines="30" w:after="72"/>
              <w:jc w:val="both"/>
            </w:pPr>
            <w:r w:rsidRPr="007F2787">
              <w:t>6</w:t>
            </w:r>
          </w:p>
        </w:tc>
        <w:tc>
          <w:tcPr>
            <w:tcW w:w="1803" w:type="dxa"/>
            <w:noWrap/>
            <w:hideMark/>
          </w:tcPr>
          <w:p w14:paraId="518A2958" w14:textId="77777777" w:rsidR="007F2787" w:rsidRPr="007F2787" w:rsidRDefault="007F2787" w:rsidP="007F2787">
            <w:pPr>
              <w:spacing w:beforeLines="30" w:before="72" w:afterLines="30" w:after="72"/>
              <w:jc w:val="both"/>
            </w:pPr>
            <w:r w:rsidRPr="007F2787">
              <w:t>4</w:t>
            </w:r>
          </w:p>
        </w:tc>
        <w:tc>
          <w:tcPr>
            <w:tcW w:w="2183" w:type="dxa"/>
            <w:noWrap/>
            <w:hideMark/>
          </w:tcPr>
          <w:p w14:paraId="3C60E465" w14:textId="77777777" w:rsidR="007F2787" w:rsidRPr="007F2787" w:rsidRDefault="007F2787" w:rsidP="007F2787">
            <w:pPr>
              <w:spacing w:beforeLines="30" w:before="72" w:afterLines="30" w:after="72"/>
              <w:jc w:val="both"/>
            </w:pPr>
            <w:r w:rsidRPr="007F2787">
              <w:t>10</w:t>
            </w:r>
          </w:p>
        </w:tc>
      </w:tr>
      <w:tr w:rsidR="007F2787" w:rsidRPr="007F2787" w14:paraId="6E642376" w14:textId="77777777" w:rsidTr="007F2787">
        <w:trPr>
          <w:trHeight w:val="552"/>
        </w:trPr>
        <w:tc>
          <w:tcPr>
            <w:tcW w:w="1145" w:type="dxa"/>
            <w:noWrap/>
            <w:hideMark/>
          </w:tcPr>
          <w:p w14:paraId="2574619A" w14:textId="77777777" w:rsidR="007F2787" w:rsidRPr="007F2787" w:rsidRDefault="007F2787" w:rsidP="007F2787">
            <w:pPr>
              <w:spacing w:beforeLines="30" w:before="72" w:afterLines="30" w:after="72"/>
              <w:jc w:val="both"/>
            </w:pPr>
            <w:r w:rsidRPr="007F2787">
              <w:t>23</w:t>
            </w:r>
          </w:p>
        </w:tc>
        <w:tc>
          <w:tcPr>
            <w:tcW w:w="2021" w:type="dxa"/>
            <w:hideMark/>
          </w:tcPr>
          <w:p w14:paraId="7CD1119B" w14:textId="77777777" w:rsidR="007F2787" w:rsidRPr="007F2787" w:rsidRDefault="007F2787" w:rsidP="007F2787">
            <w:pPr>
              <w:spacing w:beforeLines="30" w:before="72" w:afterLines="30" w:after="72"/>
              <w:jc w:val="both"/>
            </w:pPr>
            <w:r w:rsidRPr="007F2787">
              <w:t>Diplomado en Hacienda e Inversión Pública</w:t>
            </w:r>
          </w:p>
        </w:tc>
        <w:tc>
          <w:tcPr>
            <w:tcW w:w="1803" w:type="dxa"/>
            <w:noWrap/>
            <w:hideMark/>
          </w:tcPr>
          <w:p w14:paraId="7B9D5E24" w14:textId="77777777" w:rsidR="007F2787" w:rsidRPr="007F2787" w:rsidRDefault="007F2787" w:rsidP="007F2787">
            <w:pPr>
              <w:spacing w:beforeLines="30" w:before="72" w:afterLines="30" w:after="72"/>
              <w:jc w:val="both"/>
            </w:pPr>
            <w:r w:rsidRPr="007F2787">
              <w:t>2</w:t>
            </w:r>
          </w:p>
        </w:tc>
        <w:tc>
          <w:tcPr>
            <w:tcW w:w="1803" w:type="dxa"/>
            <w:noWrap/>
            <w:hideMark/>
          </w:tcPr>
          <w:p w14:paraId="5F318E93" w14:textId="77777777" w:rsidR="007F2787" w:rsidRPr="007F2787" w:rsidRDefault="007F2787" w:rsidP="007F2787">
            <w:pPr>
              <w:spacing w:beforeLines="30" w:before="72" w:afterLines="30" w:after="72"/>
              <w:jc w:val="both"/>
            </w:pPr>
            <w:r w:rsidRPr="007F2787">
              <w:t>1</w:t>
            </w:r>
          </w:p>
        </w:tc>
        <w:tc>
          <w:tcPr>
            <w:tcW w:w="2183" w:type="dxa"/>
            <w:noWrap/>
            <w:hideMark/>
          </w:tcPr>
          <w:p w14:paraId="0B379537" w14:textId="77777777" w:rsidR="007F2787" w:rsidRPr="007F2787" w:rsidRDefault="007F2787" w:rsidP="007F2787">
            <w:pPr>
              <w:spacing w:beforeLines="30" w:before="72" w:afterLines="30" w:after="72"/>
              <w:jc w:val="both"/>
            </w:pPr>
            <w:r w:rsidRPr="007F2787">
              <w:t>3</w:t>
            </w:r>
          </w:p>
        </w:tc>
      </w:tr>
      <w:tr w:rsidR="007F2787" w:rsidRPr="007F2787" w14:paraId="3F68201A" w14:textId="77777777" w:rsidTr="007F2787">
        <w:trPr>
          <w:trHeight w:val="288"/>
        </w:trPr>
        <w:tc>
          <w:tcPr>
            <w:tcW w:w="1145" w:type="dxa"/>
            <w:noWrap/>
            <w:hideMark/>
          </w:tcPr>
          <w:p w14:paraId="12B166D2" w14:textId="77777777" w:rsidR="007F2787" w:rsidRPr="007F2787" w:rsidRDefault="007F2787" w:rsidP="007F2787">
            <w:pPr>
              <w:spacing w:beforeLines="30" w:before="72" w:afterLines="30" w:after="72"/>
              <w:jc w:val="both"/>
            </w:pPr>
            <w:r w:rsidRPr="007F2787">
              <w:t>24</w:t>
            </w:r>
          </w:p>
        </w:tc>
        <w:tc>
          <w:tcPr>
            <w:tcW w:w="2021" w:type="dxa"/>
            <w:hideMark/>
          </w:tcPr>
          <w:p w14:paraId="3AC250FE" w14:textId="77777777" w:rsidR="007F2787" w:rsidRPr="007F2787" w:rsidRDefault="007F2787" w:rsidP="007F2787">
            <w:pPr>
              <w:spacing w:beforeLines="30" w:before="72" w:afterLines="30" w:after="72"/>
              <w:jc w:val="both"/>
            </w:pPr>
            <w:r w:rsidRPr="007F2787">
              <w:t>Diplomado en Tributación</w:t>
            </w:r>
          </w:p>
        </w:tc>
        <w:tc>
          <w:tcPr>
            <w:tcW w:w="1803" w:type="dxa"/>
            <w:noWrap/>
            <w:hideMark/>
          </w:tcPr>
          <w:p w14:paraId="4BA9FDC9" w14:textId="77777777" w:rsidR="007F2787" w:rsidRPr="007F2787" w:rsidRDefault="007F2787" w:rsidP="007F2787">
            <w:pPr>
              <w:spacing w:beforeLines="30" w:before="72" w:afterLines="30" w:after="72"/>
              <w:jc w:val="both"/>
            </w:pPr>
            <w:r w:rsidRPr="007F2787">
              <w:t>3</w:t>
            </w:r>
          </w:p>
        </w:tc>
        <w:tc>
          <w:tcPr>
            <w:tcW w:w="1803" w:type="dxa"/>
            <w:noWrap/>
            <w:hideMark/>
          </w:tcPr>
          <w:p w14:paraId="5379D5DF" w14:textId="77777777" w:rsidR="007F2787" w:rsidRPr="007F2787" w:rsidRDefault="007F2787" w:rsidP="007F2787">
            <w:pPr>
              <w:spacing w:beforeLines="30" w:before="72" w:afterLines="30" w:after="72"/>
              <w:jc w:val="both"/>
            </w:pPr>
            <w:r w:rsidRPr="007F2787">
              <w:t>0</w:t>
            </w:r>
          </w:p>
        </w:tc>
        <w:tc>
          <w:tcPr>
            <w:tcW w:w="2183" w:type="dxa"/>
            <w:noWrap/>
            <w:hideMark/>
          </w:tcPr>
          <w:p w14:paraId="040E9B4A" w14:textId="77777777" w:rsidR="007F2787" w:rsidRPr="007F2787" w:rsidRDefault="007F2787" w:rsidP="007F2787">
            <w:pPr>
              <w:spacing w:beforeLines="30" w:before="72" w:afterLines="30" w:after="72"/>
              <w:jc w:val="both"/>
            </w:pPr>
            <w:r w:rsidRPr="007F2787">
              <w:t>3</w:t>
            </w:r>
          </w:p>
        </w:tc>
      </w:tr>
      <w:tr w:rsidR="007F2787" w:rsidRPr="007F2787" w14:paraId="103CA3EA" w14:textId="77777777" w:rsidTr="007F2787">
        <w:trPr>
          <w:trHeight w:val="828"/>
        </w:trPr>
        <w:tc>
          <w:tcPr>
            <w:tcW w:w="1145" w:type="dxa"/>
            <w:noWrap/>
            <w:hideMark/>
          </w:tcPr>
          <w:p w14:paraId="18A46475" w14:textId="77777777" w:rsidR="007F2787" w:rsidRPr="007F2787" w:rsidRDefault="007F2787" w:rsidP="007F2787">
            <w:pPr>
              <w:spacing w:beforeLines="30" w:before="72" w:afterLines="30" w:after="72"/>
              <w:jc w:val="both"/>
            </w:pPr>
            <w:r w:rsidRPr="007F2787">
              <w:t>25</w:t>
            </w:r>
          </w:p>
        </w:tc>
        <w:tc>
          <w:tcPr>
            <w:tcW w:w="2021" w:type="dxa"/>
            <w:hideMark/>
          </w:tcPr>
          <w:p w14:paraId="75AE9C44" w14:textId="77777777" w:rsidR="007F2787" w:rsidRPr="007F2787" w:rsidRDefault="007F2787" w:rsidP="007F2787">
            <w:pPr>
              <w:spacing w:beforeLines="30" w:before="72" w:afterLines="30" w:after="72"/>
              <w:jc w:val="both"/>
            </w:pPr>
            <w:r w:rsidRPr="007F2787">
              <w:t>Diplomado en Planificación y Gestión de Proyectos de Inversión</w:t>
            </w:r>
          </w:p>
        </w:tc>
        <w:tc>
          <w:tcPr>
            <w:tcW w:w="1803" w:type="dxa"/>
            <w:noWrap/>
            <w:hideMark/>
          </w:tcPr>
          <w:p w14:paraId="46ADCCA5" w14:textId="77777777" w:rsidR="007F2787" w:rsidRPr="007F2787" w:rsidRDefault="007F2787" w:rsidP="007F2787">
            <w:pPr>
              <w:spacing w:beforeLines="30" w:before="72" w:afterLines="30" w:after="72"/>
              <w:jc w:val="both"/>
            </w:pPr>
            <w:r w:rsidRPr="007F2787">
              <w:t>1</w:t>
            </w:r>
          </w:p>
        </w:tc>
        <w:tc>
          <w:tcPr>
            <w:tcW w:w="1803" w:type="dxa"/>
            <w:noWrap/>
            <w:hideMark/>
          </w:tcPr>
          <w:p w14:paraId="1490BE2B" w14:textId="77777777" w:rsidR="007F2787" w:rsidRPr="007F2787" w:rsidRDefault="007F2787" w:rsidP="007F2787">
            <w:pPr>
              <w:spacing w:beforeLines="30" w:before="72" w:afterLines="30" w:after="72"/>
              <w:jc w:val="both"/>
            </w:pPr>
            <w:r w:rsidRPr="007F2787">
              <w:t>0</w:t>
            </w:r>
          </w:p>
        </w:tc>
        <w:tc>
          <w:tcPr>
            <w:tcW w:w="2183" w:type="dxa"/>
            <w:noWrap/>
            <w:hideMark/>
          </w:tcPr>
          <w:p w14:paraId="0FDC4480" w14:textId="77777777" w:rsidR="007F2787" w:rsidRPr="007F2787" w:rsidRDefault="007F2787" w:rsidP="007F2787">
            <w:pPr>
              <w:spacing w:beforeLines="30" w:before="72" w:afterLines="30" w:after="72"/>
              <w:jc w:val="both"/>
            </w:pPr>
            <w:r w:rsidRPr="007F2787">
              <w:t>1</w:t>
            </w:r>
          </w:p>
        </w:tc>
      </w:tr>
      <w:tr w:rsidR="007F2787" w:rsidRPr="007F2787" w14:paraId="73A3B3A8" w14:textId="77777777" w:rsidTr="007F2787">
        <w:trPr>
          <w:trHeight w:val="828"/>
        </w:trPr>
        <w:tc>
          <w:tcPr>
            <w:tcW w:w="1145" w:type="dxa"/>
            <w:noWrap/>
            <w:hideMark/>
          </w:tcPr>
          <w:p w14:paraId="01691171" w14:textId="77777777" w:rsidR="007F2787" w:rsidRPr="007F2787" w:rsidRDefault="007F2787" w:rsidP="007F2787">
            <w:pPr>
              <w:spacing w:beforeLines="30" w:before="72" w:afterLines="30" w:after="72"/>
              <w:jc w:val="both"/>
            </w:pPr>
            <w:r w:rsidRPr="007F2787">
              <w:t>26</w:t>
            </w:r>
          </w:p>
        </w:tc>
        <w:tc>
          <w:tcPr>
            <w:tcW w:w="2021" w:type="dxa"/>
            <w:hideMark/>
          </w:tcPr>
          <w:p w14:paraId="36CECFD4" w14:textId="77777777" w:rsidR="007F2787" w:rsidRPr="007F2787" w:rsidRDefault="007F2787" w:rsidP="007F2787">
            <w:pPr>
              <w:spacing w:beforeLines="30" w:before="72" w:afterLines="30" w:after="72"/>
              <w:jc w:val="both"/>
            </w:pPr>
            <w:r w:rsidRPr="007F2787">
              <w:t>Sistemas de Integridad en América Latina, una visión comparada</w:t>
            </w:r>
          </w:p>
        </w:tc>
        <w:tc>
          <w:tcPr>
            <w:tcW w:w="1803" w:type="dxa"/>
            <w:noWrap/>
            <w:hideMark/>
          </w:tcPr>
          <w:p w14:paraId="3707BF33" w14:textId="77777777" w:rsidR="007F2787" w:rsidRPr="007F2787" w:rsidRDefault="007F2787" w:rsidP="007F2787">
            <w:pPr>
              <w:spacing w:beforeLines="30" w:before="72" w:afterLines="30" w:after="72"/>
              <w:jc w:val="both"/>
            </w:pPr>
            <w:r w:rsidRPr="007F2787">
              <w:t>1</w:t>
            </w:r>
          </w:p>
        </w:tc>
        <w:tc>
          <w:tcPr>
            <w:tcW w:w="1803" w:type="dxa"/>
            <w:noWrap/>
            <w:hideMark/>
          </w:tcPr>
          <w:p w14:paraId="3F3EDBE6" w14:textId="77777777" w:rsidR="007F2787" w:rsidRPr="007F2787" w:rsidRDefault="007F2787" w:rsidP="007F2787">
            <w:pPr>
              <w:spacing w:beforeLines="30" w:before="72" w:afterLines="30" w:after="72"/>
              <w:jc w:val="both"/>
            </w:pPr>
            <w:r w:rsidRPr="007F2787">
              <w:t>1</w:t>
            </w:r>
          </w:p>
        </w:tc>
        <w:tc>
          <w:tcPr>
            <w:tcW w:w="2183" w:type="dxa"/>
            <w:noWrap/>
            <w:hideMark/>
          </w:tcPr>
          <w:p w14:paraId="6986CE42" w14:textId="77777777" w:rsidR="007F2787" w:rsidRPr="007F2787" w:rsidRDefault="007F2787" w:rsidP="007F2787">
            <w:pPr>
              <w:spacing w:beforeLines="30" w:before="72" w:afterLines="30" w:after="72"/>
              <w:jc w:val="both"/>
            </w:pPr>
            <w:r w:rsidRPr="007F2787">
              <w:t>2</w:t>
            </w:r>
          </w:p>
        </w:tc>
      </w:tr>
      <w:tr w:rsidR="007F2787" w:rsidRPr="007F2787" w14:paraId="1292008B" w14:textId="77777777" w:rsidTr="007F2787">
        <w:trPr>
          <w:trHeight w:val="288"/>
        </w:trPr>
        <w:tc>
          <w:tcPr>
            <w:tcW w:w="1145" w:type="dxa"/>
            <w:noWrap/>
            <w:hideMark/>
          </w:tcPr>
          <w:p w14:paraId="6A3033A2" w14:textId="77777777" w:rsidR="007F2787" w:rsidRPr="007F2787" w:rsidRDefault="007F2787" w:rsidP="007F2787">
            <w:pPr>
              <w:spacing w:beforeLines="30" w:before="72" w:afterLines="30" w:after="72"/>
              <w:jc w:val="both"/>
            </w:pPr>
            <w:r w:rsidRPr="007F2787">
              <w:lastRenderedPageBreak/>
              <w:t>27</w:t>
            </w:r>
          </w:p>
        </w:tc>
        <w:tc>
          <w:tcPr>
            <w:tcW w:w="2021" w:type="dxa"/>
            <w:hideMark/>
          </w:tcPr>
          <w:p w14:paraId="5639B494" w14:textId="77777777" w:rsidR="007F2787" w:rsidRPr="007F2787" w:rsidRDefault="007F2787" w:rsidP="007F2787">
            <w:pPr>
              <w:spacing w:beforeLines="30" w:before="72" w:afterLines="30" w:after="72"/>
              <w:jc w:val="both"/>
            </w:pPr>
            <w:r w:rsidRPr="007F2787">
              <w:t>Uso de la Plataforma Moodle</w:t>
            </w:r>
          </w:p>
        </w:tc>
        <w:tc>
          <w:tcPr>
            <w:tcW w:w="1803" w:type="dxa"/>
            <w:noWrap/>
            <w:hideMark/>
          </w:tcPr>
          <w:p w14:paraId="7ED16CBA" w14:textId="77777777" w:rsidR="007F2787" w:rsidRPr="007F2787" w:rsidRDefault="007F2787" w:rsidP="007F2787">
            <w:pPr>
              <w:spacing w:beforeLines="30" w:before="72" w:afterLines="30" w:after="72"/>
              <w:jc w:val="both"/>
            </w:pPr>
            <w:r w:rsidRPr="007F2787">
              <w:t>1</w:t>
            </w:r>
          </w:p>
        </w:tc>
        <w:tc>
          <w:tcPr>
            <w:tcW w:w="1803" w:type="dxa"/>
            <w:noWrap/>
            <w:hideMark/>
          </w:tcPr>
          <w:p w14:paraId="4345090A" w14:textId="77777777" w:rsidR="007F2787" w:rsidRPr="007F2787" w:rsidRDefault="007F2787" w:rsidP="007F2787">
            <w:pPr>
              <w:spacing w:beforeLines="30" w:before="72" w:afterLines="30" w:after="72"/>
              <w:jc w:val="both"/>
            </w:pPr>
            <w:r w:rsidRPr="007F2787">
              <w:t>0</w:t>
            </w:r>
          </w:p>
        </w:tc>
        <w:tc>
          <w:tcPr>
            <w:tcW w:w="2183" w:type="dxa"/>
            <w:noWrap/>
            <w:hideMark/>
          </w:tcPr>
          <w:p w14:paraId="4A78AD02" w14:textId="77777777" w:rsidR="007F2787" w:rsidRPr="007F2787" w:rsidRDefault="007F2787" w:rsidP="007F2787">
            <w:pPr>
              <w:spacing w:beforeLines="30" w:before="72" w:afterLines="30" w:after="72"/>
              <w:jc w:val="both"/>
            </w:pPr>
            <w:r w:rsidRPr="007F2787">
              <w:t>1</w:t>
            </w:r>
          </w:p>
        </w:tc>
      </w:tr>
      <w:tr w:rsidR="007F2787" w:rsidRPr="007F2787" w14:paraId="2E1D8F6A" w14:textId="77777777" w:rsidTr="007F2787">
        <w:trPr>
          <w:trHeight w:val="288"/>
        </w:trPr>
        <w:tc>
          <w:tcPr>
            <w:tcW w:w="1145" w:type="dxa"/>
            <w:noWrap/>
            <w:hideMark/>
          </w:tcPr>
          <w:p w14:paraId="062B8DAC" w14:textId="77777777" w:rsidR="007F2787" w:rsidRPr="007F2787" w:rsidRDefault="007F2787" w:rsidP="007F2787">
            <w:pPr>
              <w:spacing w:beforeLines="30" w:before="72" w:afterLines="30" w:after="72"/>
              <w:jc w:val="both"/>
            </w:pPr>
            <w:r w:rsidRPr="007F2787">
              <w:t>28</w:t>
            </w:r>
          </w:p>
        </w:tc>
        <w:tc>
          <w:tcPr>
            <w:tcW w:w="2021" w:type="dxa"/>
            <w:hideMark/>
          </w:tcPr>
          <w:p w14:paraId="4FE6A34D" w14:textId="77777777" w:rsidR="007F2787" w:rsidRPr="007F2787" w:rsidRDefault="007F2787" w:rsidP="007F2787">
            <w:pPr>
              <w:spacing w:beforeLines="30" w:before="72" w:afterLines="30" w:after="72"/>
              <w:jc w:val="both"/>
            </w:pPr>
            <w:r w:rsidRPr="007F2787">
              <w:t>Inducción Institucional</w:t>
            </w:r>
          </w:p>
        </w:tc>
        <w:tc>
          <w:tcPr>
            <w:tcW w:w="1803" w:type="dxa"/>
            <w:noWrap/>
            <w:hideMark/>
          </w:tcPr>
          <w:p w14:paraId="5E139411" w14:textId="77777777" w:rsidR="007F2787" w:rsidRPr="007F2787" w:rsidRDefault="007F2787" w:rsidP="007F2787">
            <w:pPr>
              <w:spacing w:beforeLines="30" w:before="72" w:afterLines="30" w:after="72"/>
              <w:jc w:val="both"/>
            </w:pPr>
            <w:r w:rsidRPr="007F2787">
              <w:t>17</w:t>
            </w:r>
          </w:p>
        </w:tc>
        <w:tc>
          <w:tcPr>
            <w:tcW w:w="1803" w:type="dxa"/>
            <w:noWrap/>
            <w:hideMark/>
          </w:tcPr>
          <w:p w14:paraId="30243AE0" w14:textId="77777777" w:rsidR="007F2787" w:rsidRPr="007F2787" w:rsidRDefault="007F2787" w:rsidP="007F2787">
            <w:pPr>
              <w:spacing w:beforeLines="30" w:before="72" w:afterLines="30" w:after="72"/>
              <w:jc w:val="both"/>
            </w:pPr>
            <w:r w:rsidRPr="007F2787">
              <w:t>16</w:t>
            </w:r>
          </w:p>
        </w:tc>
        <w:tc>
          <w:tcPr>
            <w:tcW w:w="2183" w:type="dxa"/>
            <w:noWrap/>
            <w:hideMark/>
          </w:tcPr>
          <w:p w14:paraId="78F37006" w14:textId="77777777" w:rsidR="007F2787" w:rsidRPr="007F2787" w:rsidRDefault="007F2787" w:rsidP="007F2787">
            <w:pPr>
              <w:spacing w:beforeLines="30" w:before="72" w:afterLines="30" w:after="72"/>
              <w:jc w:val="both"/>
            </w:pPr>
            <w:r w:rsidRPr="007F2787">
              <w:t>33</w:t>
            </w:r>
          </w:p>
        </w:tc>
      </w:tr>
      <w:tr w:rsidR="007F2787" w:rsidRPr="007F2787" w14:paraId="38597928" w14:textId="77777777" w:rsidTr="007F2787">
        <w:trPr>
          <w:trHeight w:val="828"/>
        </w:trPr>
        <w:tc>
          <w:tcPr>
            <w:tcW w:w="1145" w:type="dxa"/>
            <w:noWrap/>
            <w:hideMark/>
          </w:tcPr>
          <w:p w14:paraId="3F13AB73" w14:textId="77777777" w:rsidR="007F2787" w:rsidRPr="007F2787" w:rsidRDefault="007F2787" w:rsidP="007F2787">
            <w:pPr>
              <w:spacing w:beforeLines="30" w:before="72" w:afterLines="30" w:after="72"/>
              <w:jc w:val="both"/>
            </w:pPr>
            <w:r w:rsidRPr="007F2787">
              <w:t>29</w:t>
            </w:r>
          </w:p>
        </w:tc>
        <w:tc>
          <w:tcPr>
            <w:tcW w:w="2021" w:type="dxa"/>
            <w:hideMark/>
          </w:tcPr>
          <w:p w14:paraId="70A541BA" w14:textId="77777777" w:rsidR="007F2787" w:rsidRPr="007F2787" w:rsidRDefault="007F2787" w:rsidP="007F2787">
            <w:pPr>
              <w:spacing w:beforeLines="30" w:before="72" w:afterLines="30" w:after="72"/>
              <w:jc w:val="both"/>
            </w:pPr>
            <w:r w:rsidRPr="007F2787">
              <w:t>Planeación, Identificación y Evaluación de Riesgos de Corrupción</w:t>
            </w:r>
          </w:p>
        </w:tc>
        <w:tc>
          <w:tcPr>
            <w:tcW w:w="1803" w:type="dxa"/>
            <w:noWrap/>
            <w:hideMark/>
          </w:tcPr>
          <w:p w14:paraId="0ED76C71" w14:textId="77777777" w:rsidR="007F2787" w:rsidRPr="007F2787" w:rsidRDefault="007F2787" w:rsidP="007F2787">
            <w:pPr>
              <w:spacing w:beforeLines="30" w:before="72" w:afterLines="30" w:after="72"/>
              <w:jc w:val="both"/>
            </w:pPr>
            <w:r w:rsidRPr="007F2787">
              <w:t>30</w:t>
            </w:r>
          </w:p>
        </w:tc>
        <w:tc>
          <w:tcPr>
            <w:tcW w:w="1803" w:type="dxa"/>
            <w:noWrap/>
            <w:hideMark/>
          </w:tcPr>
          <w:p w14:paraId="7967E5DE" w14:textId="77777777" w:rsidR="007F2787" w:rsidRPr="007F2787" w:rsidRDefault="007F2787" w:rsidP="007F2787">
            <w:pPr>
              <w:spacing w:beforeLines="30" w:before="72" w:afterLines="30" w:after="72"/>
              <w:jc w:val="both"/>
            </w:pPr>
            <w:r w:rsidRPr="007F2787">
              <w:t>13</w:t>
            </w:r>
          </w:p>
        </w:tc>
        <w:tc>
          <w:tcPr>
            <w:tcW w:w="2183" w:type="dxa"/>
            <w:noWrap/>
            <w:hideMark/>
          </w:tcPr>
          <w:p w14:paraId="21EA660B" w14:textId="77777777" w:rsidR="007F2787" w:rsidRPr="007F2787" w:rsidRDefault="007F2787" w:rsidP="007F2787">
            <w:pPr>
              <w:spacing w:beforeLines="30" w:before="72" w:afterLines="30" w:after="72"/>
              <w:jc w:val="both"/>
            </w:pPr>
            <w:r w:rsidRPr="007F2787">
              <w:t>43</w:t>
            </w:r>
          </w:p>
        </w:tc>
      </w:tr>
      <w:tr w:rsidR="007F2787" w:rsidRPr="007F2787" w14:paraId="759E9783" w14:textId="77777777" w:rsidTr="007F2787">
        <w:trPr>
          <w:trHeight w:val="828"/>
        </w:trPr>
        <w:tc>
          <w:tcPr>
            <w:tcW w:w="1145" w:type="dxa"/>
            <w:noWrap/>
            <w:hideMark/>
          </w:tcPr>
          <w:p w14:paraId="5B89C01B" w14:textId="77777777" w:rsidR="007F2787" w:rsidRPr="007F2787" w:rsidRDefault="007F2787" w:rsidP="007F2787">
            <w:pPr>
              <w:spacing w:beforeLines="30" w:before="72" w:afterLines="30" w:after="72"/>
              <w:jc w:val="both"/>
            </w:pPr>
            <w:r w:rsidRPr="007F2787">
              <w:t>30</w:t>
            </w:r>
          </w:p>
        </w:tc>
        <w:tc>
          <w:tcPr>
            <w:tcW w:w="2021" w:type="dxa"/>
            <w:hideMark/>
          </w:tcPr>
          <w:p w14:paraId="4E9BBE13" w14:textId="77777777" w:rsidR="007F2787" w:rsidRPr="007F2787" w:rsidRDefault="007F2787" w:rsidP="007F2787">
            <w:pPr>
              <w:spacing w:beforeLines="30" w:before="72" w:afterLines="30" w:after="72"/>
              <w:jc w:val="both"/>
            </w:pPr>
            <w:r w:rsidRPr="007F2787">
              <w:t>Charla "Socialización del POA y reestructuración de los Acuerdos de Desempeño 2023"</w:t>
            </w:r>
          </w:p>
        </w:tc>
        <w:tc>
          <w:tcPr>
            <w:tcW w:w="1803" w:type="dxa"/>
            <w:noWrap/>
            <w:hideMark/>
          </w:tcPr>
          <w:p w14:paraId="47D7B8D1" w14:textId="77777777" w:rsidR="007F2787" w:rsidRPr="007F2787" w:rsidRDefault="007F2787" w:rsidP="007F2787">
            <w:pPr>
              <w:spacing w:beforeLines="30" w:before="72" w:afterLines="30" w:after="72"/>
              <w:jc w:val="both"/>
            </w:pPr>
            <w:r w:rsidRPr="007F2787">
              <w:t>27</w:t>
            </w:r>
          </w:p>
        </w:tc>
        <w:tc>
          <w:tcPr>
            <w:tcW w:w="1803" w:type="dxa"/>
            <w:noWrap/>
            <w:hideMark/>
          </w:tcPr>
          <w:p w14:paraId="39DA0291" w14:textId="77777777" w:rsidR="007F2787" w:rsidRPr="007F2787" w:rsidRDefault="007F2787" w:rsidP="007F2787">
            <w:pPr>
              <w:spacing w:beforeLines="30" w:before="72" w:afterLines="30" w:after="72"/>
              <w:jc w:val="both"/>
            </w:pPr>
            <w:r w:rsidRPr="007F2787">
              <w:t>12</w:t>
            </w:r>
          </w:p>
        </w:tc>
        <w:tc>
          <w:tcPr>
            <w:tcW w:w="2183" w:type="dxa"/>
            <w:noWrap/>
            <w:hideMark/>
          </w:tcPr>
          <w:p w14:paraId="7BA149F1" w14:textId="77777777" w:rsidR="007F2787" w:rsidRPr="007F2787" w:rsidRDefault="007F2787" w:rsidP="007F2787">
            <w:pPr>
              <w:spacing w:beforeLines="30" w:before="72" w:afterLines="30" w:after="72"/>
              <w:jc w:val="both"/>
            </w:pPr>
            <w:r w:rsidRPr="007F2787">
              <w:t>39</w:t>
            </w:r>
          </w:p>
        </w:tc>
      </w:tr>
      <w:tr w:rsidR="007F2787" w:rsidRPr="007F2787" w14:paraId="17B14034" w14:textId="77777777" w:rsidTr="007F2787">
        <w:trPr>
          <w:trHeight w:val="288"/>
        </w:trPr>
        <w:tc>
          <w:tcPr>
            <w:tcW w:w="1145" w:type="dxa"/>
            <w:noWrap/>
            <w:hideMark/>
          </w:tcPr>
          <w:p w14:paraId="60276B42" w14:textId="77777777" w:rsidR="007F2787" w:rsidRPr="007F2787" w:rsidRDefault="007F2787" w:rsidP="007F2787">
            <w:pPr>
              <w:spacing w:beforeLines="30" w:before="72" w:afterLines="30" w:after="72"/>
              <w:jc w:val="both"/>
            </w:pPr>
            <w:r w:rsidRPr="007F2787">
              <w:t>31</w:t>
            </w:r>
          </w:p>
        </w:tc>
        <w:tc>
          <w:tcPr>
            <w:tcW w:w="2021" w:type="dxa"/>
            <w:hideMark/>
          </w:tcPr>
          <w:p w14:paraId="634AA7C1" w14:textId="77777777" w:rsidR="007F2787" w:rsidRPr="007F2787" w:rsidRDefault="007F2787" w:rsidP="007F2787">
            <w:pPr>
              <w:spacing w:beforeLines="30" w:before="72" w:afterLines="30" w:after="72"/>
              <w:jc w:val="both"/>
            </w:pPr>
            <w:r w:rsidRPr="007F2787">
              <w:t>Inteligencia Emocional</w:t>
            </w:r>
          </w:p>
        </w:tc>
        <w:tc>
          <w:tcPr>
            <w:tcW w:w="1803" w:type="dxa"/>
            <w:noWrap/>
            <w:hideMark/>
          </w:tcPr>
          <w:p w14:paraId="42127CB7" w14:textId="77777777" w:rsidR="007F2787" w:rsidRPr="007F2787" w:rsidRDefault="007F2787" w:rsidP="007F2787">
            <w:pPr>
              <w:spacing w:beforeLines="30" w:before="72" w:afterLines="30" w:after="72"/>
              <w:jc w:val="both"/>
            </w:pPr>
            <w:r w:rsidRPr="007F2787">
              <w:t>19</w:t>
            </w:r>
          </w:p>
        </w:tc>
        <w:tc>
          <w:tcPr>
            <w:tcW w:w="1803" w:type="dxa"/>
            <w:noWrap/>
            <w:hideMark/>
          </w:tcPr>
          <w:p w14:paraId="5A475E02" w14:textId="77777777" w:rsidR="007F2787" w:rsidRPr="007F2787" w:rsidRDefault="007F2787" w:rsidP="007F2787">
            <w:pPr>
              <w:spacing w:beforeLines="30" w:before="72" w:afterLines="30" w:after="72"/>
              <w:jc w:val="both"/>
            </w:pPr>
            <w:r w:rsidRPr="007F2787">
              <w:t>6</w:t>
            </w:r>
          </w:p>
        </w:tc>
        <w:tc>
          <w:tcPr>
            <w:tcW w:w="2183" w:type="dxa"/>
            <w:noWrap/>
            <w:hideMark/>
          </w:tcPr>
          <w:p w14:paraId="7EEE5148" w14:textId="77777777" w:rsidR="007F2787" w:rsidRPr="007F2787" w:rsidRDefault="007F2787" w:rsidP="007F2787">
            <w:pPr>
              <w:spacing w:beforeLines="30" w:before="72" w:afterLines="30" w:after="72"/>
              <w:jc w:val="both"/>
            </w:pPr>
            <w:r w:rsidRPr="007F2787">
              <w:t>25</w:t>
            </w:r>
          </w:p>
        </w:tc>
      </w:tr>
      <w:tr w:rsidR="007F2787" w:rsidRPr="007F2787" w14:paraId="0FDF055E" w14:textId="77777777" w:rsidTr="007F2787">
        <w:trPr>
          <w:trHeight w:val="288"/>
        </w:trPr>
        <w:tc>
          <w:tcPr>
            <w:tcW w:w="1145" w:type="dxa"/>
            <w:noWrap/>
            <w:hideMark/>
          </w:tcPr>
          <w:p w14:paraId="05F8C6E9" w14:textId="77777777" w:rsidR="007F2787" w:rsidRPr="007F2787" w:rsidRDefault="007F2787" w:rsidP="007F2787">
            <w:pPr>
              <w:spacing w:beforeLines="30" w:before="72" w:afterLines="30" w:after="72"/>
              <w:jc w:val="both"/>
            </w:pPr>
            <w:r w:rsidRPr="007F2787">
              <w:t>32</w:t>
            </w:r>
          </w:p>
        </w:tc>
        <w:tc>
          <w:tcPr>
            <w:tcW w:w="2021" w:type="dxa"/>
            <w:hideMark/>
          </w:tcPr>
          <w:p w14:paraId="33F39F14" w14:textId="77777777" w:rsidR="007F2787" w:rsidRPr="007F2787" w:rsidRDefault="007F2787" w:rsidP="007F2787">
            <w:pPr>
              <w:spacing w:beforeLines="30" w:before="72" w:afterLines="30" w:after="72"/>
              <w:jc w:val="both"/>
            </w:pPr>
            <w:r w:rsidRPr="007F2787">
              <w:t>Manejo de Estrés</w:t>
            </w:r>
          </w:p>
        </w:tc>
        <w:tc>
          <w:tcPr>
            <w:tcW w:w="1803" w:type="dxa"/>
            <w:noWrap/>
            <w:hideMark/>
          </w:tcPr>
          <w:p w14:paraId="242A9237" w14:textId="77777777" w:rsidR="007F2787" w:rsidRPr="007F2787" w:rsidRDefault="007F2787" w:rsidP="007F2787">
            <w:pPr>
              <w:spacing w:beforeLines="30" w:before="72" w:afterLines="30" w:after="72"/>
              <w:jc w:val="both"/>
            </w:pPr>
            <w:r w:rsidRPr="007F2787">
              <w:t>13</w:t>
            </w:r>
          </w:p>
        </w:tc>
        <w:tc>
          <w:tcPr>
            <w:tcW w:w="1803" w:type="dxa"/>
            <w:noWrap/>
            <w:hideMark/>
          </w:tcPr>
          <w:p w14:paraId="10381A8E" w14:textId="77777777" w:rsidR="007F2787" w:rsidRPr="007F2787" w:rsidRDefault="007F2787" w:rsidP="007F2787">
            <w:pPr>
              <w:spacing w:beforeLines="30" w:before="72" w:afterLines="30" w:after="72"/>
              <w:jc w:val="both"/>
            </w:pPr>
            <w:r w:rsidRPr="007F2787">
              <w:t>3</w:t>
            </w:r>
          </w:p>
        </w:tc>
        <w:tc>
          <w:tcPr>
            <w:tcW w:w="2183" w:type="dxa"/>
            <w:noWrap/>
            <w:hideMark/>
          </w:tcPr>
          <w:p w14:paraId="535F7381" w14:textId="77777777" w:rsidR="007F2787" w:rsidRPr="007F2787" w:rsidRDefault="007F2787" w:rsidP="007F2787">
            <w:pPr>
              <w:spacing w:beforeLines="30" w:before="72" w:afterLines="30" w:after="72"/>
              <w:jc w:val="both"/>
            </w:pPr>
            <w:r w:rsidRPr="007F2787">
              <w:t>16</w:t>
            </w:r>
          </w:p>
        </w:tc>
      </w:tr>
      <w:tr w:rsidR="007F2787" w:rsidRPr="007F2787" w14:paraId="794E8740" w14:textId="77777777" w:rsidTr="007F2787">
        <w:trPr>
          <w:trHeight w:val="288"/>
        </w:trPr>
        <w:tc>
          <w:tcPr>
            <w:tcW w:w="1145" w:type="dxa"/>
            <w:noWrap/>
            <w:hideMark/>
          </w:tcPr>
          <w:p w14:paraId="79DD9108" w14:textId="77777777" w:rsidR="007F2787" w:rsidRPr="007F2787" w:rsidRDefault="007F2787" w:rsidP="007F2787">
            <w:pPr>
              <w:spacing w:beforeLines="30" w:before="72" w:afterLines="30" w:after="72"/>
              <w:jc w:val="both"/>
            </w:pPr>
            <w:r w:rsidRPr="007F2787">
              <w:t>33</w:t>
            </w:r>
          </w:p>
        </w:tc>
        <w:tc>
          <w:tcPr>
            <w:tcW w:w="2021" w:type="dxa"/>
            <w:hideMark/>
          </w:tcPr>
          <w:p w14:paraId="4411CE5A" w14:textId="77777777" w:rsidR="007F2787" w:rsidRPr="007F2787" w:rsidRDefault="007F2787" w:rsidP="007F2787">
            <w:pPr>
              <w:spacing w:beforeLines="30" w:before="72" w:afterLines="30" w:after="72"/>
              <w:jc w:val="both"/>
            </w:pPr>
            <w:r w:rsidRPr="007F2787">
              <w:t>Excel Intermedio</w:t>
            </w:r>
          </w:p>
        </w:tc>
        <w:tc>
          <w:tcPr>
            <w:tcW w:w="1803" w:type="dxa"/>
            <w:noWrap/>
            <w:hideMark/>
          </w:tcPr>
          <w:p w14:paraId="7A2622A4" w14:textId="77777777" w:rsidR="007F2787" w:rsidRPr="007F2787" w:rsidRDefault="007F2787" w:rsidP="007F2787">
            <w:pPr>
              <w:spacing w:beforeLines="30" w:before="72" w:afterLines="30" w:after="72"/>
              <w:jc w:val="both"/>
            </w:pPr>
            <w:r w:rsidRPr="007F2787">
              <w:t>13</w:t>
            </w:r>
          </w:p>
        </w:tc>
        <w:tc>
          <w:tcPr>
            <w:tcW w:w="1803" w:type="dxa"/>
            <w:noWrap/>
            <w:hideMark/>
          </w:tcPr>
          <w:p w14:paraId="240BE684" w14:textId="77777777" w:rsidR="007F2787" w:rsidRPr="007F2787" w:rsidRDefault="007F2787" w:rsidP="007F2787">
            <w:pPr>
              <w:spacing w:beforeLines="30" w:before="72" w:afterLines="30" w:after="72"/>
              <w:jc w:val="both"/>
            </w:pPr>
            <w:r w:rsidRPr="007F2787">
              <w:t>8</w:t>
            </w:r>
          </w:p>
        </w:tc>
        <w:tc>
          <w:tcPr>
            <w:tcW w:w="2183" w:type="dxa"/>
            <w:noWrap/>
            <w:hideMark/>
          </w:tcPr>
          <w:p w14:paraId="77971005" w14:textId="77777777" w:rsidR="007F2787" w:rsidRPr="007F2787" w:rsidRDefault="007F2787" w:rsidP="007F2787">
            <w:pPr>
              <w:spacing w:beforeLines="30" w:before="72" w:afterLines="30" w:after="72"/>
              <w:jc w:val="both"/>
            </w:pPr>
            <w:r w:rsidRPr="007F2787">
              <w:t>21</w:t>
            </w:r>
          </w:p>
        </w:tc>
      </w:tr>
      <w:tr w:rsidR="007F2787" w:rsidRPr="007F2787" w14:paraId="7F0DB3D7" w14:textId="77777777" w:rsidTr="007F2787">
        <w:trPr>
          <w:trHeight w:val="288"/>
        </w:trPr>
        <w:tc>
          <w:tcPr>
            <w:tcW w:w="1145" w:type="dxa"/>
            <w:noWrap/>
            <w:hideMark/>
          </w:tcPr>
          <w:p w14:paraId="54A790C5" w14:textId="77777777" w:rsidR="007F2787" w:rsidRPr="007F2787" w:rsidRDefault="007F2787" w:rsidP="007F2787">
            <w:pPr>
              <w:spacing w:beforeLines="30" w:before="72" w:afterLines="30" w:after="72"/>
              <w:jc w:val="both"/>
            </w:pPr>
            <w:r w:rsidRPr="007F2787">
              <w:t>34</w:t>
            </w:r>
          </w:p>
        </w:tc>
        <w:tc>
          <w:tcPr>
            <w:tcW w:w="2021" w:type="dxa"/>
            <w:hideMark/>
          </w:tcPr>
          <w:p w14:paraId="3B69AC69" w14:textId="77777777" w:rsidR="007F2787" w:rsidRPr="007F2787" w:rsidRDefault="007F2787" w:rsidP="007F2787">
            <w:pPr>
              <w:spacing w:beforeLines="30" w:before="72" w:afterLines="30" w:after="72"/>
              <w:jc w:val="both"/>
            </w:pPr>
            <w:r w:rsidRPr="007F2787">
              <w:t>Introducción a la Estadística</w:t>
            </w:r>
          </w:p>
        </w:tc>
        <w:tc>
          <w:tcPr>
            <w:tcW w:w="1803" w:type="dxa"/>
            <w:noWrap/>
            <w:hideMark/>
          </w:tcPr>
          <w:p w14:paraId="6007FFA0" w14:textId="77777777" w:rsidR="007F2787" w:rsidRPr="007F2787" w:rsidRDefault="007F2787" w:rsidP="007F2787">
            <w:pPr>
              <w:spacing w:beforeLines="30" w:before="72" w:afterLines="30" w:after="72"/>
              <w:jc w:val="both"/>
            </w:pPr>
            <w:r w:rsidRPr="007F2787">
              <w:t>5</w:t>
            </w:r>
          </w:p>
        </w:tc>
        <w:tc>
          <w:tcPr>
            <w:tcW w:w="1803" w:type="dxa"/>
            <w:noWrap/>
            <w:hideMark/>
          </w:tcPr>
          <w:p w14:paraId="2DE681E8" w14:textId="77777777" w:rsidR="007F2787" w:rsidRPr="007F2787" w:rsidRDefault="007F2787" w:rsidP="007F2787">
            <w:pPr>
              <w:spacing w:beforeLines="30" w:before="72" w:afterLines="30" w:after="72"/>
              <w:jc w:val="both"/>
            </w:pPr>
            <w:r w:rsidRPr="007F2787">
              <w:t>3</w:t>
            </w:r>
          </w:p>
        </w:tc>
        <w:tc>
          <w:tcPr>
            <w:tcW w:w="2183" w:type="dxa"/>
            <w:noWrap/>
            <w:hideMark/>
          </w:tcPr>
          <w:p w14:paraId="7F126084" w14:textId="77777777" w:rsidR="007F2787" w:rsidRPr="007F2787" w:rsidRDefault="007F2787" w:rsidP="007F2787">
            <w:pPr>
              <w:spacing w:beforeLines="30" w:before="72" w:afterLines="30" w:after="72"/>
              <w:jc w:val="both"/>
            </w:pPr>
            <w:r w:rsidRPr="007F2787">
              <w:t>8</w:t>
            </w:r>
          </w:p>
        </w:tc>
      </w:tr>
      <w:tr w:rsidR="007F2787" w:rsidRPr="007F2787" w14:paraId="393D2686" w14:textId="77777777" w:rsidTr="007F2787">
        <w:trPr>
          <w:trHeight w:val="288"/>
        </w:trPr>
        <w:tc>
          <w:tcPr>
            <w:tcW w:w="1145" w:type="dxa"/>
            <w:noWrap/>
            <w:hideMark/>
          </w:tcPr>
          <w:p w14:paraId="4BB9441A" w14:textId="77777777" w:rsidR="007F2787" w:rsidRPr="007F2787" w:rsidRDefault="007F2787" w:rsidP="007F2787">
            <w:pPr>
              <w:spacing w:beforeLines="30" w:before="72" w:afterLines="30" w:after="72"/>
              <w:jc w:val="both"/>
            </w:pPr>
            <w:r w:rsidRPr="007F2787">
              <w:t>35</w:t>
            </w:r>
          </w:p>
        </w:tc>
        <w:tc>
          <w:tcPr>
            <w:tcW w:w="2021" w:type="dxa"/>
            <w:hideMark/>
          </w:tcPr>
          <w:p w14:paraId="1D76832C" w14:textId="77777777" w:rsidR="007F2787" w:rsidRPr="007F2787" w:rsidRDefault="007F2787" w:rsidP="007F2787">
            <w:pPr>
              <w:spacing w:beforeLines="30" w:before="72" w:afterLines="30" w:after="72"/>
              <w:jc w:val="both"/>
            </w:pPr>
            <w:r w:rsidRPr="007F2787">
              <w:t>Uso Racional de Energía</w:t>
            </w:r>
          </w:p>
        </w:tc>
        <w:tc>
          <w:tcPr>
            <w:tcW w:w="1803" w:type="dxa"/>
            <w:noWrap/>
            <w:hideMark/>
          </w:tcPr>
          <w:p w14:paraId="6692EDC6" w14:textId="77777777" w:rsidR="007F2787" w:rsidRPr="007F2787" w:rsidRDefault="007F2787" w:rsidP="007F2787">
            <w:pPr>
              <w:spacing w:beforeLines="30" w:before="72" w:afterLines="30" w:after="72"/>
              <w:jc w:val="both"/>
            </w:pPr>
            <w:r w:rsidRPr="007F2787">
              <w:t>12</w:t>
            </w:r>
          </w:p>
        </w:tc>
        <w:tc>
          <w:tcPr>
            <w:tcW w:w="1803" w:type="dxa"/>
            <w:noWrap/>
            <w:hideMark/>
          </w:tcPr>
          <w:p w14:paraId="2DB8A703" w14:textId="77777777" w:rsidR="007F2787" w:rsidRPr="007F2787" w:rsidRDefault="007F2787" w:rsidP="007F2787">
            <w:pPr>
              <w:spacing w:beforeLines="30" w:before="72" w:afterLines="30" w:after="72"/>
              <w:jc w:val="both"/>
            </w:pPr>
            <w:r w:rsidRPr="007F2787">
              <w:t>8</w:t>
            </w:r>
          </w:p>
        </w:tc>
        <w:tc>
          <w:tcPr>
            <w:tcW w:w="2183" w:type="dxa"/>
            <w:noWrap/>
            <w:hideMark/>
          </w:tcPr>
          <w:p w14:paraId="1FEBEF04" w14:textId="77777777" w:rsidR="007F2787" w:rsidRPr="007F2787" w:rsidRDefault="007F2787" w:rsidP="007F2787">
            <w:pPr>
              <w:spacing w:beforeLines="30" w:before="72" w:afterLines="30" w:after="72"/>
              <w:jc w:val="both"/>
            </w:pPr>
            <w:r w:rsidRPr="007F2787">
              <w:t>20</w:t>
            </w:r>
          </w:p>
        </w:tc>
      </w:tr>
      <w:tr w:rsidR="007F2787" w:rsidRPr="007F2787" w14:paraId="7DD0E45B" w14:textId="77777777" w:rsidTr="007F2787">
        <w:trPr>
          <w:trHeight w:val="288"/>
        </w:trPr>
        <w:tc>
          <w:tcPr>
            <w:tcW w:w="1145" w:type="dxa"/>
            <w:noWrap/>
            <w:hideMark/>
          </w:tcPr>
          <w:p w14:paraId="79FBB3C0" w14:textId="77777777" w:rsidR="007F2787" w:rsidRPr="007F2787" w:rsidRDefault="007F2787" w:rsidP="007F2787">
            <w:pPr>
              <w:spacing w:beforeLines="30" w:before="72" w:afterLines="30" w:after="72"/>
              <w:jc w:val="both"/>
            </w:pPr>
            <w:r w:rsidRPr="007F2787">
              <w:lastRenderedPageBreak/>
              <w:t>36</w:t>
            </w:r>
          </w:p>
        </w:tc>
        <w:tc>
          <w:tcPr>
            <w:tcW w:w="2021" w:type="dxa"/>
            <w:hideMark/>
          </w:tcPr>
          <w:p w14:paraId="482BBB1F" w14:textId="77777777" w:rsidR="007F2787" w:rsidRPr="007F2787" w:rsidRDefault="007F2787" w:rsidP="007F2787">
            <w:pPr>
              <w:spacing w:beforeLines="30" w:before="72" w:afterLines="30" w:after="72"/>
              <w:jc w:val="both"/>
            </w:pPr>
            <w:r w:rsidRPr="007F2787">
              <w:t>Manejo de Conflictos</w:t>
            </w:r>
          </w:p>
        </w:tc>
        <w:tc>
          <w:tcPr>
            <w:tcW w:w="1803" w:type="dxa"/>
            <w:noWrap/>
            <w:hideMark/>
          </w:tcPr>
          <w:p w14:paraId="50B65D2B" w14:textId="77777777" w:rsidR="007F2787" w:rsidRPr="007F2787" w:rsidRDefault="007F2787" w:rsidP="007F2787">
            <w:pPr>
              <w:spacing w:beforeLines="30" w:before="72" w:afterLines="30" w:after="72"/>
              <w:jc w:val="both"/>
            </w:pPr>
            <w:r w:rsidRPr="007F2787">
              <w:t>24</w:t>
            </w:r>
          </w:p>
        </w:tc>
        <w:tc>
          <w:tcPr>
            <w:tcW w:w="1803" w:type="dxa"/>
            <w:noWrap/>
            <w:hideMark/>
          </w:tcPr>
          <w:p w14:paraId="7F210A57" w14:textId="77777777" w:rsidR="007F2787" w:rsidRPr="007F2787" w:rsidRDefault="007F2787" w:rsidP="007F2787">
            <w:pPr>
              <w:spacing w:beforeLines="30" w:before="72" w:afterLines="30" w:after="72"/>
              <w:jc w:val="both"/>
            </w:pPr>
            <w:r w:rsidRPr="007F2787">
              <w:t>7</w:t>
            </w:r>
          </w:p>
        </w:tc>
        <w:tc>
          <w:tcPr>
            <w:tcW w:w="2183" w:type="dxa"/>
            <w:noWrap/>
            <w:hideMark/>
          </w:tcPr>
          <w:p w14:paraId="3196B600" w14:textId="77777777" w:rsidR="007F2787" w:rsidRPr="007F2787" w:rsidRDefault="007F2787" w:rsidP="007F2787">
            <w:pPr>
              <w:spacing w:beforeLines="30" w:before="72" w:afterLines="30" w:after="72"/>
              <w:jc w:val="both"/>
            </w:pPr>
            <w:r w:rsidRPr="007F2787">
              <w:t>31</w:t>
            </w:r>
          </w:p>
        </w:tc>
      </w:tr>
      <w:tr w:rsidR="007F2787" w:rsidRPr="007F2787" w14:paraId="64EDEB1E" w14:textId="77777777" w:rsidTr="007F2787">
        <w:trPr>
          <w:trHeight w:val="288"/>
        </w:trPr>
        <w:tc>
          <w:tcPr>
            <w:tcW w:w="1145" w:type="dxa"/>
            <w:noWrap/>
            <w:hideMark/>
          </w:tcPr>
          <w:p w14:paraId="51D56667" w14:textId="77777777" w:rsidR="007F2787" w:rsidRPr="007F2787" w:rsidRDefault="007F2787" w:rsidP="007F2787">
            <w:pPr>
              <w:spacing w:beforeLines="30" w:before="72" w:afterLines="30" w:after="72"/>
              <w:jc w:val="both"/>
            </w:pPr>
            <w:r w:rsidRPr="007F2787">
              <w:t>37</w:t>
            </w:r>
          </w:p>
        </w:tc>
        <w:tc>
          <w:tcPr>
            <w:tcW w:w="2021" w:type="dxa"/>
            <w:hideMark/>
          </w:tcPr>
          <w:p w14:paraId="02C65444" w14:textId="77777777" w:rsidR="007F2787" w:rsidRPr="007F2787" w:rsidRDefault="007F2787" w:rsidP="007F2787">
            <w:pPr>
              <w:spacing w:beforeLines="30" w:before="72" w:afterLines="30" w:after="72"/>
              <w:jc w:val="both"/>
            </w:pPr>
            <w:r w:rsidRPr="007F2787">
              <w:t>Gestión Ambiental</w:t>
            </w:r>
          </w:p>
        </w:tc>
        <w:tc>
          <w:tcPr>
            <w:tcW w:w="1803" w:type="dxa"/>
            <w:noWrap/>
            <w:hideMark/>
          </w:tcPr>
          <w:p w14:paraId="0D9B55D3" w14:textId="77777777" w:rsidR="007F2787" w:rsidRPr="007F2787" w:rsidRDefault="007F2787" w:rsidP="007F2787">
            <w:pPr>
              <w:spacing w:beforeLines="30" w:before="72" w:afterLines="30" w:after="72"/>
              <w:jc w:val="both"/>
            </w:pPr>
            <w:r w:rsidRPr="007F2787">
              <w:t>12</w:t>
            </w:r>
          </w:p>
        </w:tc>
        <w:tc>
          <w:tcPr>
            <w:tcW w:w="1803" w:type="dxa"/>
            <w:noWrap/>
            <w:hideMark/>
          </w:tcPr>
          <w:p w14:paraId="1B383E13" w14:textId="77777777" w:rsidR="007F2787" w:rsidRPr="007F2787" w:rsidRDefault="007F2787" w:rsidP="007F2787">
            <w:pPr>
              <w:spacing w:beforeLines="30" w:before="72" w:afterLines="30" w:after="72"/>
              <w:jc w:val="both"/>
            </w:pPr>
            <w:r w:rsidRPr="007F2787">
              <w:t>2</w:t>
            </w:r>
          </w:p>
        </w:tc>
        <w:tc>
          <w:tcPr>
            <w:tcW w:w="2183" w:type="dxa"/>
            <w:noWrap/>
            <w:hideMark/>
          </w:tcPr>
          <w:p w14:paraId="57B20EC8" w14:textId="77777777" w:rsidR="007F2787" w:rsidRPr="007F2787" w:rsidRDefault="007F2787" w:rsidP="007F2787">
            <w:pPr>
              <w:spacing w:beforeLines="30" w:before="72" w:afterLines="30" w:after="72"/>
              <w:jc w:val="both"/>
            </w:pPr>
            <w:r w:rsidRPr="007F2787">
              <w:t>14</w:t>
            </w:r>
          </w:p>
        </w:tc>
      </w:tr>
      <w:tr w:rsidR="007F2787" w:rsidRPr="007F2787" w14:paraId="25C7320E" w14:textId="77777777" w:rsidTr="007F2787">
        <w:trPr>
          <w:trHeight w:val="552"/>
        </w:trPr>
        <w:tc>
          <w:tcPr>
            <w:tcW w:w="1145" w:type="dxa"/>
            <w:noWrap/>
            <w:hideMark/>
          </w:tcPr>
          <w:p w14:paraId="1661BD49" w14:textId="77777777" w:rsidR="007F2787" w:rsidRPr="007F2787" w:rsidRDefault="007F2787" w:rsidP="007F2787">
            <w:pPr>
              <w:spacing w:beforeLines="30" w:before="72" w:afterLines="30" w:after="72"/>
              <w:jc w:val="both"/>
            </w:pPr>
            <w:r w:rsidRPr="007F2787">
              <w:t>38</w:t>
            </w:r>
          </w:p>
        </w:tc>
        <w:tc>
          <w:tcPr>
            <w:tcW w:w="2021" w:type="dxa"/>
            <w:hideMark/>
          </w:tcPr>
          <w:p w14:paraId="3EA755C3" w14:textId="77777777" w:rsidR="007F2787" w:rsidRPr="007F2787" w:rsidRDefault="007F2787" w:rsidP="007F2787">
            <w:pPr>
              <w:spacing w:beforeLines="30" w:before="72" w:afterLines="30" w:after="72"/>
              <w:jc w:val="both"/>
            </w:pPr>
            <w:r w:rsidRPr="007F2787">
              <w:t>Detección de Necesidades de Capacitación</w:t>
            </w:r>
          </w:p>
        </w:tc>
        <w:tc>
          <w:tcPr>
            <w:tcW w:w="1803" w:type="dxa"/>
            <w:noWrap/>
            <w:hideMark/>
          </w:tcPr>
          <w:p w14:paraId="3491F52E" w14:textId="77777777" w:rsidR="007F2787" w:rsidRPr="007F2787" w:rsidRDefault="007F2787" w:rsidP="007F2787">
            <w:pPr>
              <w:spacing w:beforeLines="30" w:before="72" w:afterLines="30" w:after="72"/>
              <w:jc w:val="both"/>
            </w:pPr>
            <w:r w:rsidRPr="007F2787">
              <w:t>14</w:t>
            </w:r>
          </w:p>
        </w:tc>
        <w:tc>
          <w:tcPr>
            <w:tcW w:w="1803" w:type="dxa"/>
            <w:noWrap/>
            <w:hideMark/>
          </w:tcPr>
          <w:p w14:paraId="5E77A94B" w14:textId="77777777" w:rsidR="007F2787" w:rsidRPr="007F2787" w:rsidRDefault="007F2787" w:rsidP="007F2787">
            <w:pPr>
              <w:spacing w:beforeLines="30" w:before="72" w:afterLines="30" w:after="72"/>
              <w:jc w:val="both"/>
            </w:pPr>
            <w:r w:rsidRPr="007F2787">
              <w:t>0</w:t>
            </w:r>
          </w:p>
        </w:tc>
        <w:tc>
          <w:tcPr>
            <w:tcW w:w="2183" w:type="dxa"/>
            <w:noWrap/>
            <w:hideMark/>
          </w:tcPr>
          <w:p w14:paraId="2FA69C4E" w14:textId="77777777" w:rsidR="007F2787" w:rsidRPr="007F2787" w:rsidRDefault="007F2787" w:rsidP="007F2787">
            <w:pPr>
              <w:spacing w:beforeLines="30" w:before="72" w:afterLines="30" w:after="72"/>
              <w:jc w:val="both"/>
            </w:pPr>
            <w:r w:rsidRPr="007F2787">
              <w:t>14</w:t>
            </w:r>
          </w:p>
        </w:tc>
      </w:tr>
      <w:tr w:rsidR="007F2787" w:rsidRPr="007F2787" w14:paraId="48379A25" w14:textId="77777777" w:rsidTr="007F2787">
        <w:trPr>
          <w:trHeight w:val="288"/>
        </w:trPr>
        <w:tc>
          <w:tcPr>
            <w:tcW w:w="1145" w:type="dxa"/>
            <w:noWrap/>
            <w:hideMark/>
          </w:tcPr>
          <w:p w14:paraId="65D81521" w14:textId="77777777" w:rsidR="007F2787" w:rsidRPr="007F2787" w:rsidRDefault="007F2787" w:rsidP="007F2787">
            <w:pPr>
              <w:spacing w:beforeLines="30" w:before="72" w:afterLines="30" w:after="72"/>
              <w:jc w:val="both"/>
            </w:pPr>
            <w:r w:rsidRPr="007F2787">
              <w:t>39</w:t>
            </w:r>
          </w:p>
        </w:tc>
        <w:tc>
          <w:tcPr>
            <w:tcW w:w="2021" w:type="dxa"/>
            <w:hideMark/>
          </w:tcPr>
          <w:p w14:paraId="2DAF8F39" w14:textId="77777777" w:rsidR="007F2787" w:rsidRPr="007F2787" w:rsidRDefault="007F2787" w:rsidP="007F2787">
            <w:pPr>
              <w:spacing w:beforeLines="30" w:before="72" w:afterLines="30" w:after="72"/>
              <w:jc w:val="both"/>
            </w:pPr>
            <w:r w:rsidRPr="007F2787">
              <w:t>Seguridad y Salud Ocupacional</w:t>
            </w:r>
          </w:p>
        </w:tc>
        <w:tc>
          <w:tcPr>
            <w:tcW w:w="1803" w:type="dxa"/>
            <w:noWrap/>
            <w:hideMark/>
          </w:tcPr>
          <w:p w14:paraId="43163754" w14:textId="77777777" w:rsidR="007F2787" w:rsidRPr="007F2787" w:rsidRDefault="007F2787" w:rsidP="007F2787">
            <w:pPr>
              <w:spacing w:beforeLines="30" w:before="72" w:afterLines="30" w:after="72"/>
              <w:jc w:val="both"/>
            </w:pPr>
            <w:r w:rsidRPr="007F2787">
              <w:t>8</w:t>
            </w:r>
          </w:p>
        </w:tc>
        <w:tc>
          <w:tcPr>
            <w:tcW w:w="1803" w:type="dxa"/>
            <w:noWrap/>
            <w:hideMark/>
          </w:tcPr>
          <w:p w14:paraId="46555F24" w14:textId="77777777" w:rsidR="007F2787" w:rsidRPr="007F2787" w:rsidRDefault="007F2787" w:rsidP="007F2787">
            <w:pPr>
              <w:spacing w:beforeLines="30" w:before="72" w:afterLines="30" w:after="72"/>
              <w:jc w:val="both"/>
            </w:pPr>
            <w:r w:rsidRPr="007F2787">
              <w:t>5</w:t>
            </w:r>
          </w:p>
        </w:tc>
        <w:tc>
          <w:tcPr>
            <w:tcW w:w="2183" w:type="dxa"/>
            <w:noWrap/>
            <w:hideMark/>
          </w:tcPr>
          <w:p w14:paraId="542FC8CF" w14:textId="77777777" w:rsidR="007F2787" w:rsidRPr="007F2787" w:rsidRDefault="007F2787" w:rsidP="007F2787">
            <w:pPr>
              <w:spacing w:beforeLines="30" w:before="72" w:afterLines="30" w:after="72"/>
              <w:jc w:val="both"/>
            </w:pPr>
            <w:r w:rsidRPr="007F2787">
              <w:t>13</w:t>
            </w:r>
          </w:p>
        </w:tc>
      </w:tr>
      <w:tr w:rsidR="007F2787" w:rsidRPr="007F2787" w14:paraId="10D4BF9D" w14:textId="77777777" w:rsidTr="007F2787">
        <w:trPr>
          <w:trHeight w:val="552"/>
        </w:trPr>
        <w:tc>
          <w:tcPr>
            <w:tcW w:w="1145" w:type="dxa"/>
            <w:noWrap/>
            <w:hideMark/>
          </w:tcPr>
          <w:p w14:paraId="18215B54" w14:textId="77777777" w:rsidR="007F2787" w:rsidRPr="007F2787" w:rsidRDefault="007F2787" w:rsidP="007F2787">
            <w:pPr>
              <w:spacing w:beforeLines="30" w:before="72" w:afterLines="30" w:after="72"/>
              <w:jc w:val="both"/>
            </w:pPr>
            <w:r w:rsidRPr="007F2787">
              <w:t>40</w:t>
            </w:r>
          </w:p>
        </w:tc>
        <w:tc>
          <w:tcPr>
            <w:tcW w:w="2021" w:type="dxa"/>
            <w:hideMark/>
          </w:tcPr>
          <w:p w14:paraId="52B96FD8" w14:textId="77777777" w:rsidR="007F2787" w:rsidRPr="007F2787" w:rsidRDefault="007F2787" w:rsidP="007F2787">
            <w:pPr>
              <w:spacing w:beforeLines="30" w:before="72" w:afterLines="30" w:after="72"/>
              <w:jc w:val="both"/>
            </w:pPr>
            <w:r w:rsidRPr="007F2787">
              <w:t>Sistema Dominicano de Seguridad Social</w:t>
            </w:r>
          </w:p>
        </w:tc>
        <w:tc>
          <w:tcPr>
            <w:tcW w:w="1803" w:type="dxa"/>
            <w:noWrap/>
            <w:hideMark/>
          </w:tcPr>
          <w:p w14:paraId="2F049281" w14:textId="77777777" w:rsidR="007F2787" w:rsidRPr="007F2787" w:rsidRDefault="007F2787" w:rsidP="007F2787">
            <w:pPr>
              <w:spacing w:beforeLines="30" w:before="72" w:afterLines="30" w:after="72"/>
              <w:jc w:val="both"/>
            </w:pPr>
            <w:r w:rsidRPr="007F2787">
              <w:t>23</w:t>
            </w:r>
          </w:p>
        </w:tc>
        <w:tc>
          <w:tcPr>
            <w:tcW w:w="1803" w:type="dxa"/>
            <w:noWrap/>
            <w:hideMark/>
          </w:tcPr>
          <w:p w14:paraId="5D751AF4" w14:textId="77777777" w:rsidR="007F2787" w:rsidRPr="007F2787" w:rsidRDefault="007F2787" w:rsidP="007F2787">
            <w:pPr>
              <w:spacing w:beforeLines="30" w:before="72" w:afterLines="30" w:after="72"/>
              <w:jc w:val="both"/>
            </w:pPr>
            <w:r w:rsidRPr="007F2787">
              <w:t>15</w:t>
            </w:r>
          </w:p>
        </w:tc>
        <w:tc>
          <w:tcPr>
            <w:tcW w:w="2183" w:type="dxa"/>
            <w:noWrap/>
            <w:hideMark/>
          </w:tcPr>
          <w:p w14:paraId="7097F667" w14:textId="77777777" w:rsidR="007F2787" w:rsidRPr="007F2787" w:rsidRDefault="007F2787" w:rsidP="007F2787">
            <w:pPr>
              <w:spacing w:beforeLines="30" w:before="72" w:afterLines="30" w:after="72"/>
              <w:jc w:val="both"/>
            </w:pPr>
            <w:r w:rsidRPr="007F2787">
              <w:t>38</w:t>
            </w:r>
          </w:p>
        </w:tc>
      </w:tr>
      <w:tr w:rsidR="007F2787" w:rsidRPr="007F2787" w14:paraId="571EEFE3" w14:textId="77777777" w:rsidTr="007F2787">
        <w:trPr>
          <w:trHeight w:val="288"/>
        </w:trPr>
        <w:tc>
          <w:tcPr>
            <w:tcW w:w="1145" w:type="dxa"/>
            <w:noWrap/>
            <w:hideMark/>
          </w:tcPr>
          <w:p w14:paraId="4CC7969E" w14:textId="77777777" w:rsidR="007F2787" w:rsidRPr="007F2787" w:rsidRDefault="007F2787" w:rsidP="007F2787">
            <w:pPr>
              <w:spacing w:beforeLines="30" w:before="72" w:afterLines="30" w:after="72"/>
              <w:jc w:val="both"/>
            </w:pPr>
            <w:r w:rsidRPr="007F2787">
              <w:t>41</w:t>
            </w:r>
          </w:p>
        </w:tc>
        <w:tc>
          <w:tcPr>
            <w:tcW w:w="2021" w:type="dxa"/>
            <w:hideMark/>
          </w:tcPr>
          <w:p w14:paraId="1FEA0829" w14:textId="77777777" w:rsidR="007F2787" w:rsidRPr="007F2787" w:rsidRDefault="007F2787" w:rsidP="007F2787">
            <w:pPr>
              <w:spacing w:beforeLines="30" w:before="72" w:afterLines="30" w:after="72"/>
              <w:jc w:val="both"/>
            </w:pPr>
            <w:r w:rsidRPr="007F2787">
              <w:t>La actuación es una Cura</w:t>
            </w:r>
          </w:p>
        </w:tc>
        <w:tc>
          <w:tcPr>
            <w:tcW w:w="1803" w:type="dxa"/>
            <w:noWrap/>
            <w:hideMark/>
          </w:tcPr>
          <w:p w14:paraId="7047E1C9" w14:textId="77777777" w:rsidR="007F2787" w:rsidRPr="007F2787" w:rsidRDefault="007F2787" w:rsidP="007F2787">
            <w:pPr>
              <w:spacing w:beforeLines="30" w:before="72" w:afterLines="30" w:after="72"/>
              <w:jc w:val="both"/>
            </w:pPr>
            <w:r w:rsidRPr="007F2787">
              <w:t>38</w:t>
            </w:r>
          </w:p>
        </w:tc>
        <w:tc>
          <w:tcPr>
            <w:tcW w:w="1803" w:type="dxa"/>
            <w:noWrap/>
            <w:hideMark/>
          </w:tcPr>
          <w:p w14:paraId="10ADD482" w14:textId="77777777" w:rsidR="007F2787" w:rsidRPr="007F2787" w:rsidRDefault="007F2787" w:rsidP="007F2787">
            <w:pPr>
              <w:spacing w:beforeLines="30" w:before="72" w:afterLines="30" w:after="72"/>
              <w:jc w:val="both"/>
            </w:pPr>
            <w:r w:rsidRPr="007F2787">
              <w:t>6</w:t>
            </w:r>
          </w:p>
        </w:tc>
        <w:tc>
          <w:tcPr>
            <w:tcW w:w="2183" w:type="dxa"/>
            <w:noWrap/>
            <w:hideMark/>
          </w:tcPr>
          <w:p w14:paraId="77BE35B2" w14:textId="77777777" w:rsidR="007F2787" w:rsidRPr="007F2787" w:rsidRDefault="007F2787" w:rsidP="007F2787">
            <w:pPr>
              <w:spacing w:beforeLines="30" w:before="72" w:afterLines="30" w:after="72"/>
              <w:jc w:val="both"/>
            </w:pPr>
            <w:r w:rsidRPr="007F2787">
              <w:t>44</w:t>
            </w:r>
          </w:p>
        </w:tc>
      </w:tr>
      <w:tr w:rsidR="007F2787" w:rsidRPr="007F2787" w14:paraId="5AE1E534" w14:textId="77777777" w:rsidTr="007F2787">
        <w:trPr>
          <w:trHeight w:val="552"/>
        </w:trPr>
        <w:tc>
          <w:tcPr>
            <w:tcW w:w="1145" w:type="dxa"/>
            <w:noWrap/>
            <w:hideMark/>
          </w:tcPr>
          <w:p w14:paraId="58E5CBFA" w14:textId="77777777" w:rsidR="007F2787" w:rsidRPr="007F2787" w:rsidRDefault="007F2787" w:rsidP="007F2787">
            <w:pPr>
              <w:spacing w:beforeLines="30" w:before="72" w:afterLines="30" w:after="72"/>
              <w:jc w:val="both"/>
            </w:pPr>
            <w:r w:rsidRPr="007F2787">
              <w:t>42</w:t>
            </w:r>
          </w:p>
        </w:tc>
        <w:tc>
          <w:tcPr>
            <w:tcW w:w="2021" w:type="dxa"/>
            <w:hideMark/>
          </w:tcPr>
          <w:p w14:paraId="02CF20F9" w14:textId="77777777" w:rsidR="007F2787" w:rsidRPr="007F2787" w:rsidRDefault="007F2787" w:rsidP="007F2787">
            <w:pPr>
              <w:spacing w:beforeLines="30" w:before="72" w:afterLines="30" w:after="72"/>
              <w:jc w:val="both"/>
            </w:pPr>
            <w:r w:rsidRPr="007F2787">
              <w:t>Respeto y Garantía de los Derechos Humanos</w:t>
            </w:r>
          </w:p>
        </w:tc>
        <w:tc>
          <w:tcPr>
            <w:tcW w:w="1803" w:type="dxa"/>
            <w:noWrap/>
            <w:hideMark/>
          </w:tcPr>
          <w:p w14:paraId="5F309A31" w14:textId="77777777" w:rsidR="007F2787" w:rsidRPr="007F2787" w:rsidRDefault="007F2787" w:rsidP="007F2787">
            <w:pPr>
              <w:spacing w:beforeLines="30" w:before="72" w:afterLines="30" w:after="72"/>
              <w:jc w:val="both"/>
            </w:pPr>
            <w:r w:rsidRPr="007F2787">
              <w:t>23</w:t>
            </w:r>
          </w:p>
        </w:tc>
        <w:tc>
          <w:tcPr>
            <w:tcW w:w="1803" w:type="dxa"/>
            <w:noWrap/>
            <w:hideMark/>
          </w:tcPr>
          <w:p w14:paraId="66982A4F" w14:textId="77777777" w:rsidR="007F2787" w:rsidRPr="007F2787" w:rsidRDefault="007F2787" w:rsidP="007F2787">
            <w:pPr>
              <w:spacing w:beforeLines="30" w:before="72" w:afterLines="30" w:after="72"/>
              <w:jc w:val="both"/>
            </w:pPr>
            <w:r w:rsidRPr="007F2787">
              <w:t>2</w:t>
            </w:r>
          </w:p>
        </w:tc>
        <w:tc>
          <w:tcPr>
            <w:tcW w:w="2183" w:type="dxa"/>
            <w:noWrap/>
            <w:hideMark/>
          </w:tcPr>
          <w:p w14:paraId="769C07BD" w14:textId="77777777" w:rsidR="007F2787" w:rsidRPr="007F2787" w:rsidRDefault="007F2787" w:rsidP="007F2787">
            <w:pPr>
              <w:spacing w:beforeLines="30" w:before="72" w:afterLines="30" w:after="72"/>
              <w:jc w:val="both"/>
            </w:pPr>
            <w:r w:rsidRPr="007F2787">
              <w:t>25</w:t>
            </w:r>
          </w:p>
        </w:tc>
      </w:tr>
      <w:tr w:rsidR="007F2787" w:rsidRPr="007F2787" w14:paraId="59C36D0A" w14:textId="77777777" w:rsidTr="007F2787">
        <w:trPr>
          <w:trHeight w:val="552"/>
        </w:trPr>
        <w:tc>
          <w:tcPr>
            <w:tcW w:w="1145" w:type="dxa"/>
            <w:noWrap/>
            <w:hideMark/>
          </w:tcPr>
          <w:p w14:paraId="2722EC5C" w14:textId="77777777" w:rsidR="007F2787" w:rsidRPr="007F2787" w:rsidRDefault="007F2787" w:rsidP="007F2787">
            <w:pPr>
              <w:spacing w:beforeLines="30" w:before="72" w:afterLines="30" w:after="72"/>
              <w:jc w:val="both"/>
            </w:pPr>
            <w:r w:rsidRPr="007F2787">
              <w:t>43</w:t>
            </w:r>
          </w:p>
        </w:tc>
        <w:tc>
          <w:tcPr>
            <w:tcW w:w="2021" w:type="dxa"/>
            <w:hideMark/>
          </w:tcPr>
          <w:p w14:paraId="01D2518E" w14:textId="77777777" w:rsidR="007F2787" w:rsidRPr="007F2787" w:rsidRDefault="007F2787" w:rsidP="007F2787">
            <w:pPr>
              <w:spacing w:beforeLines="30" w:before="72" w:afterLines="30" w:after="72"/>
              <w:jc w:val="both"/>
            </w:pPr>
            <w:r w:rsidRPr="007F2787">
              <w:t>Fundamentos del Sistema Nacional de Control Interno</w:t>
            </w:r>
          </w:p>
        </w:tc>
        <w:tc>
          <w:tcPr>
            <w:tcW w:w="1803" w:type="dxa"/>
            <w:noWrap/>
            <w:hideMark/>
          </w:tcPr>
          <w:p w14:paraId="7C8F56AD" w14:textId="77777777" w:rsidR="007F2787" w:rsidRPr="007F2787" w:rsidRDefault="007F2787" w:rsidP="007F2787">
            <w:pPr>
              <w:spacing w:beforeLines="30" w:before="72" w:afterLines="30" w:after="72"/>
              <w:jc w:val="both"/>
            </w:pPr>
            <w:r w:rsidRPr="007F2787">
              <w:t>24</w:t>
            </w:r>
          </w:p>
        </w:tc>
        <w:tc>
          <w:tcPr>
            <w:tcW w:w="1803" w:type="dxa"/>
            <w:noWrap/>
            <w:hideMark/>
          </w:tcPr>
          <w:p w14:paraId="21FD1D7E" w14:textId="77777777" w:rsidR="007F2787" w:rsidRPr="007F2787" w:rsidRDefault="007F2787" w:rsidP="007F2787">
            <w:pPr>
              <w:spacing w:beforeLines="30" w:before="72" w:afterLines="30" w:after="72"/>
              <w:jc w:val="both"/>
            </w:pPr>
            <w:r w:rsidRPr="007F2787">
              <w:t>4</w:t>
            </w:r>
          </w:p>
        </w:tc>
        <w:tc>
          <w:tcPr>
            <w:tcW w:w="2183" w:type="dxa"/>
            <w:noWrap/>
            <w:hideMark/>
          </w:tcPr>
          <w:p w14:paraId="066131E2" w14:textId="77777777" w:rsidR="007F2787" w:rsidRPr="007F2787" w:rsidRDefault="007F2787" w:rsidP="007F2787">
            <w:pPr>
              <w:spacing w:beforeLines="30" w:before="72" w:afterLines="30" w:after="72"/>
              <w:jc w:val="both"/>
            </w:pPr>
            <w:r w:rsidRPr="007F2787">
              <w:t>28</w:t>
            </w:r>
          </w:p>
        </w:tc>
      </w:tr>
      <w:tr w:rsidR="007F2787" w:rsidRPr="007F2787" w14:paraId="0A486296" w14:textId="77777777" w:rsidTr="007F2787">
        <w:trPr>
          <w:trHeight w:val="552"/>
        </w:trPr>
        <w:tc>
          <w:tcPr>
            <w:tcW w:w="1145" w:type="dxa"/>
            <w:noWrap/>
            <w:hideMark/>
          </w:tcPr>
          <w:p w14:paraId="393AEC7A" w14:textId="77777777" w:rsidR="007F2787" w:rsidRPr="007F2787" w:rsidRDefault="007F2787" w:rsidP="007F2787">
            <w:pPr>
              <w:spacing w:beforeLines="30" w:before="72" w:afterLines="30" w:after="72"/>
              <w:jc w:val="both"/>
            </w:pPr>
            <w:r w:rsidRPr="007F2787">
              <w:t>44</w:t>
            </w:r>
          </w:p>
        </w:tc>
        <w:tc>
          <w:tcPr>
            <w:tcW w:w="2021" w:type="dxa"/>
            <w:hideMark/>
          </w:tcPr>
          <w:p w14:paraId="248EE7FA" w14:textId="77777777" w:rsidR="007F2787" w:rsidRPr="007F2787" w:rsidRDefault="007F2787" w:rsidP="007F2787">
            <w:pPr>
              <w:spacing w:beforeLines="30" w:before="72" w:afterLines="30" w:after="72"/>
              <w:jc w:val="both"/>
            </w:pPr>
            <w:r w:rsidRPr="007F2787">
              <w:t>Gestión del Cambio Organizacional</w:t>
            </w:r>
          </w:p>
        </w:tc>
        <w:tc>
          <w:tcPr>
            <w:tcW w:w="1803" w:type="dxa"/>
            <w:noWrap/>
            <w:hideMark/>
          </w:tcPr>
          <w:p w14:paraId="19662BA1" w14:textId="77777777" w:rsidR="007F2787" w:rsidRPr="007F2787" w:rsidRDefault="007F2787" w:rsidP="007F2787">
            <w:pPr>
              <w:spacing w:beforeLines="30" w:before="72" w:afterLines="30" w:after="72"/>
              <w:jc w:val="both"/>
            </w:pPr>
            <w:r w:rsidRPr="007F2787">
              <w:t>17</w:t>
            </w:r>
          </w:p>
        </w:tc>
        <w:tc>
          <w:tcPr>
            <w:tcW w:w="1803" w:type="dxa"/>
            <w:noWrap/>
            <w:hideMark/>
          </w:tcPr>
          <w:p w14:paraId="7FA46FBD" w14:textId="77777777" w:rsidR="007F2787" w:rsidRPr="007F2787" w:rsidRDefault="007F2787" w:rsidP="007F2787">
            <w:pPr>
              <w:spacing w:beforeLines="30" w:before="72" w:afterLines="30" w:after="72"/>
              <w:jc w:val="both"/>
            </w:pPr>
            <w:r w:rsidRPr="007F2787">
              <w:t>4</w:t>
            </w:r>
          </w:p>
        </w:tc>
        <w:tc>
          <w:tcPr>
            <w:tcW w:w="2183" w:type="dxa"/>
            <w:noWrap/>
            <w:hideMark/>
          </w:tcPr>
          <w:p w14:paraId="625FA4F6" w14:textId="77777777" w:rsidR="007F2787" w:rsidRPr="007F2787" w:rsidRDefault="007F2787" w:rsidP="007F2787">
            <w:pPr>
              <w:spacing w:beforeLines="30" w:before="72" w:afterLines="30" w:after="72"/>
              <w:jc w:val="both"/>
            </w:pPr>
            <w:r w:rsidRPr="007F2787">
              <w:t>21</w:t>
            </w:r>
          </w:p>
        </w:tc>
      </w:tr>
      <w:tr w:rsidR="007F2787" w:rsidRPr="007F2787" w14:paraId="39D0B79E" w14:textId="77777777" w:rsidTr="007F2787">
        <w:trPr>
          <w:trHeight w:val="552"/>
        </w:trPr>
        <w:tc>
          <w:tcPr>
            <w:tcW w:w="1145" w:type="dxa"/>
            <w:noWrap/>
            <w:hideMark/>
          </w:tcPr>
          <w:p w14:paraId="15FAD994" w14:textId="77777777" w:rsidR="007F2787" w:rsidRPr="007F2787" w:rsidRDefault="007F2787" w:rsidP="007F2787">
            <w:pPr>
              <w:spacing w:beforeLines="30" w:before="72" w:afterLines="30" w:after="72"/>
              <w:jc w:val="both"/>
            </w:pPr>
            <w:r w:rsidRPr="007F2787">
              <w:lastRenderedPageBreak/>
              <w:t>45</w:t>
            </w:r>
          </w:p>
        </w:tc>
        <w:tc>
          <w:tcPr>
            <w:tcW w:w="2021" w:type="dxa"/>
            <w:hideMark/>
          </w:tcPr>
          <w:p w14:paraId="5379C860" w14:textId="77777777" w:rsidR="007F2787" w:rsidRPr="007F2787" w:rsidRDefault="007F2787" w:rsidP="007F2787">
            <w:pPr>
              <w:spacing w:beforeLines="30" w:before="72" w:afterLines="30" w:after="72"/>
              <w:jc w:val="both"/>
            </w:pPr>
            <w:r w:rsidRPr="007F2787">
              <w:t>Calentamiento Global y Cambio Climático</w:t>
            </w:r>
          </w:p>
        </w:tc>
        <w:tc>
          <w:tcPr>
            <w:tcW w:w="1803" w:type="dxa"/>
            <w:noWrap/>
            <w:hideMark/>
          </w:tcPr>
          <w:p w14:paraId="0208DAE7" w14:textId="77777777" w:rsidR="007F2787" w:rsidRPr="007F2787" w:rsidRDefault="007F2787" w:rsidP="007F2787">
            <w:pPr>
              <w:spacing w:beforeLines="30" w:before="72" w:afterLines="30" w:after="72"/>
              <w:jc w:val="both"/>
            </w:pPr>
            <w:r w:rsidRPr="007F2787">
              <w:t>21</w:t>
            </w:r>
          </w:p>
        </w:tc>
        <w:tc>
          <w:tcPr>
            <w:tcW w:w="1803" w:type="dxa"/>
            <w:noWrap/>
            <w:hideMark/>
          </w:tcPr>
          <w:p w14:paraId="28C28319" w14:textId="77777777" w:rsidR="007F2787" w:rsidRPr="007F2787" w:rsidRDefault="007F2787" w:rsidP="007F2787">
            <w:pPr>
              <w:spacing w:beforeLines="30" w:before="72" w:afterLines="30" w:after="72"/>
              <w:jc w:val="both"/>
            </w:pPr>
            <w:r w:rsidRPr="007F2787">
              <w:t>10</w:t>
            </w:r>
          </w:p>
        </w:tc>
        <w:tc>
          <w:tcPr>
            <w:tcW w:w="2183" w:type="dxa"/>
            <w:noWrap/>
            <w:hideMark/>
          </w:tcPr>
          <w:p w14:paraId="492C0BE2" w14:textId="77777777" w:rsidR="007F2787" w:rsidRPr="007F2787" w:rsidRDefault="007F2787" w:rsidP="007F2787">
            <w:pPr>
              <w:spacing w:beforeLines="30" w:before="72" w:afterLines="30" w:after="72"/>
              <w:jc w:val="both"/>
            </w:pPr>
            <w:r w:rsidRPr="007F2787">
              <w:t>31</w:t>
            </w:r>
          </w:p>
        </w:tc>
      </w:tr>
      <w:tr w:rsidR="007F2787" w:rsidRPr="007F2787" w14:paraId="50C8773F" w14:textId="77777777" w:rsidTr="007F2787">
        <w:trPr>
          <w:trHeight w:val="552"/>
        </w:trPr>
        <w:tc>
          <w:tcPr>
            <w:tcW w:w="1145" w:type="dxa"/>
            <w:noWrap/>
            <w:hideMark/>
          </w:tcPr>
          <w:p w14:paraId="1720EC10" w14:textId="77777777" w:rsidR="007F2787" w:rsidRPr="007F2787" w:rsidRDefault="007F2787" w:rsidP="007F2787">
            <w:pPr>
              <w:spacing w:beforeLines="30" w:before="72" w:afterLines="30" w:after="72"/>
              <w:jc w:val="both"/>
            </w:pPr>
            <w:r w:rsidRPr="007F2787">
              <w:t>46</w:t>
            </w:r>
          </w:p>
        </w:tc>
        <w:tc>
          <w:tcPr>
            <w:tcW w:w="2021" w:type="dxa"/>
            <w:hideMark/>
          </w:tcPr>
          <w:p w14:paraId="650CD61C" w14:textId="77777777" w:rsidR="007F2787" w:rsidRPr="007F2787" w:rsidRDefault="007F2787" w:rsidP="007F2787">
            <w:pPr>
              <w:spacing w:beforeLines="30" w:before="72" w:afterLines="30" w:after="72"/>
              <w:jc w:val="both"/>
            </w:pPr>
            <w:r w:rsidRPr="007F2787">
              <w:t>Introducción a la Administración Pública Nivel II</w:t>
            </w:r>
          </w:p>
        </w:tc>
        <w:tc>
          <w:tcPr>
            <w:tcW w:w="1803" w:type="dxa"/>
            <w:noWrap/>
            <w:hideMark/>
          </w:tcPr>
          <w:p w14:paraId="387EE822" w14:textId="77777777" w:rsidR="007F2787" w:rsidRPr="007F2787" w:rsidRDefault="007F2787" w:rsidP="007F2787">
            <w:pPr>
              <w:spacing w:beforeLines="30" w:before="72" w:afterLines="30" w:after="72"/>
              <w:jc w:val="both"/>
            </w:pPr>
            <w:r w:rsidRPr="007F2787">
              <w:t>19</w:t>
            </w:r>
          </w:p>
        </w:tc>
        <w:tc>
          <w:tcPr>
            <w:tcW w:w="1803" w:type="dxa"/>
            <w:noWrap/>
            <w:hideMark/>
          </w:tcPr>
          <w:p w14:paraId="779C32C5" w14:textId="77777777" w:rsidR="007F2787" w:rsidRPr="007F2787" w:rsidRDefault="007F2787" w:rsidP="007F2787">
            <w:pPr>
              <w:spacing w:beforeLines="30" w:before="72" w:afterLines="30" w:after="72"/>
              <w:jc w:val="both"/>
            </w:pPr>
            <w:r w:rsidRPr="007F2787">
              <w:t>13</w:t>
            </w:r>
          </w:p>
        </w:tc>
        <w:tc>
          <w:tcPr>
            <w:tcW w:w="2183" w:type="dxa"/>
            <w:noWrap/>
            <w:hideMark/>
          </w:tcPr>
          <w:p w14:paraId="3E54A847" w14:textId="77777777" w:rsidR="007F2787" w:rsidRPr="007F2787" w:rsidRDefault="007F2787" w:rsidP="007F2787">
            <w:pPr>
              <w:spacing w:beforeLines="30" w:before="72" w:afterLines="30" w:after="72"/>
              <w:jc w:val="both"/>
            </w:pPr>
            <w:r w:rsidRPr="007F2787">
              <w:t>32</w:t>
            </w:r>
          </w:p>
        </w:tc>
      </w:tr>
      <w:tr w:rsidR="007F2787" w:rsidRPr="007F2787" w14:paraId="31959790" w14:textId="77777777" w:rsidTr="007F2787">
        <w:trPr>
          <w:trHeight w:val="552"/>
        </w:trPr>
        <w:tc>
          <w:tcPr>
            <w:tcW w:w="1145" w:type="dxa"/>
            <w:noWrap/>
            <w:hideMark/>
          </w:tcPr>
          <w:p w14:paraId="3593825B" w14:textId="77777777" w:rsidR="007F2787" w:rsidRPr="007F2787" w:rsidRDefault="007F2787" w:rsidP="007F2787">
            <w:pPr>
              <w:spacing w:beforeLines="30" w:before="72" w:afterLines="30" w:after="72"/>
              <w:jc w:val="both"/>
            </w:pPr>
            <w:r w:rsidRPr="007F2787">
              <w:t>47</w:t>
            </w:r>
          </w:p>
        </w:tc>
        <w:tc>
          <w:tcPr>
            <w:tcW w:w="2021" w:type="dxa"/>
            <w:hideMark/>
          </w:tcPr>
          <w:p w14:paraId="76FCA80F" w14:textId="77777777" w:rsidR="007F2787" w:rsidRPr="007F2787" w:rsidRDefault="007F2787" w:rsidP="007F2787">
            <w:pPr>
              <w:spacing w:beforeLines="30" w:before="72" w:afterLines="30" w:after="72"/>
              <w:jc w:val="both"/>
            </w:pPr>
            <w:proofErr w:type="spellStart"/>
            <w:r w:rsidRPr="007F2787">
              <w:t>Webinar</w:t>
            </w:r>
            <w:proofErr w:type="spellEnd"/>
            <w:r w:rsidRPr="007F2787">
              <w:t xml:space="preserve"> Evaluación del Desempeño Laboral 2023</w:t>
            </w:r>
          </w:p>
        </w:tc>
        <w:tc>
          <w:tcPr>
            <w:tcW w:w="1803" w:type="dxa"/>
            <w:noWrap/>
            <w:hideMark/>
          </w:tcPr>
          <w:p w14:paraId="55C840D5" w14:textId="77777777" w:rsidR="007F2787" w:rsidRPr="007F2787" w:rsidRDefault="007F2787" w:rsidP="007F2787">
            <w:pPr>
              <w:spacing w:beforeLines="30" w:before="72" w:afterLines="30" w:after="72"/>
              <w:jc w:val="both"/>
            </w:pPr>
            <w:r w:rsidRPr="007F2787">
              <w:t>70</w:t>
            </w:r>
          </w:p>
        </w:tc>
        <w:tc>
          <w:tcPr>
            <w:tcW w:w="1803" w:type="dxa"/>
            <w:noWrap/>
            <w:hideMark/>
          </w:tcPr>
          <w:p w14:paraId="7E6C0F1B" w14:textId="77777777" w:rsidR="007F2787" w:rsidRPr="007F2787" w:rsidRDefault="007F2787" w:rsidP="007F2787">
            <w:pPr>
              <w:spacing w:beforeLines="30" w:before="72" w:afterLines="30" w:after="72"/>
              <w:jc w:val="both"/>
            </w:pPr>
            <w:r w:rsidRPr="007F2787">
              <w:t>35</w:t>
            </w:r>
          </w:p>
        </w:tc>
        <w:tc>
          <w:tcPr>
            <w:tcW w:w="2183" w:type="dxa"/>
            <w:noWrap/>
            <w:hideMark/>
          </w:tcPr>
          <w:p w14:paraId="128C75F3" w14:textId="77777777" w:rsidR="007F2787" w:rsidRPr="007F2787" w:rsidRDefault="007F2787" w:rsidP="007F2787">
            <w:pPr>
              <w:spacing w:beforeLines="30" w:before="72" w:afterLines="30" w:after="72"/>
              <w:jc w:val="both"/>
            </w:pPr>
            <w:r w:rsidRPr="007F2787">
              <w:t>105</w:t>
            </w:r>
          </w:p>
        </w:tc>
      </w:tr>
      <w:tr w:rsidR="007F2787" w:rsidRPr="007F2787" w14:paraId="32E94A44" w14:textId="77777777" w:rsidTr="007F2787">
        <w:trPr>
          <w:trHeight w:val="552"/>
        </w:trPr>
        <w:tc>
          <w:tcPr>
            <w:tcW w:w="1145" w:type="dxa"/>
            <w:noWrap/>
            <w:hideMark/>
          </w:tcPr>
          <w:p w14:paraId="52E43033" w14:textId="77777777" w:rsidR="007F2787" w:rsidRPr="007F2787" w:rsidRDefault="007F2787" w:rsidP="007F2787">
            <w:pPr>
              <w:spacing w:beforeLines="30" w:before="72" w:afterLines="30" w:after="72"/>
              <w:jc w:val="both"/>
            </w:pPr>
            <w:r w:rsidRPr="007F2787">
              <w:t>48</w:t>
            </w:r>
          </w:p>
        </w:tc>
        <w:tc>
          <w:tcPr>
            <w:tcW w:w="2021" w:type="dxa"/>
            <w:hideMark/>
          </w:tcPr>
          <w:p w14:paraId="1719F9E8" w14:textId="77777777" w:rsidR="007F2787" w:rsidRPr="007F2787" w:rsidRDefault="007F2787" w:rsidP="007F2787">
            <w:pPr>
              <w:spacing w:beforeLines="30" w:before="72" w:afterLines="30" w:after="72"/>
              <w:jc w:val="both"/>
            </w:pPr>
            <w:r w:rsidRPr="007F2787">
              <w:t>Formulación Presupuestaria Orientada al Resultado</w:t>
            </w:r>
          </w:p>
        </w:tc>
        <w:tc>
          <w:tcPr>
            <w:tcW w:w="1803" w:type="dxa"/>
            <w:noWrap/>
            <w:hideMark/>
          </w:tcPr>
          <w:p w14:paraId="5A9509E7" w14:textId="77777777" w:rsidR="007F2787" w:rsidRPr="007F2787" w:rsidRDefault="007F2787" w:rsidP="007F2787">
            <w:pPr>
              <w:spacing w:beforeLines="30" w:before="72" w:afterLines="30" w:after="72"/>
              <w:jc w:val="both"/>
            </w:pPr>
            <w:r w:rsidRPr="007F2787">
              <w:t>14</w:t>
            </w:r>
          </w:p>
        </w:tc>
        <w:tc>
          <w:tcPr>
            <w:tcW w:w="1803" w:type="dxa"/>
            <w:noWrap/>
            <w:hideMark/>
          </w:tcPr>
          <w:p w14:paraId="22A9CDD8" w14:textId="77777777" w:rsidR="007F2787" w:rsidRPr="007F2787" w:rsidRDefault="007F2787" w:rsidP="007F2787">
            <w:pPr>
              <w:spacing w:beforeLines="30" w:before="72" w:afterLines="30" w:after="72"/>
              <w:jc w:val="both"/>
            </w:pPr>
            <w:r w:rsidRPr="007F2787">
              <w:t>2</w:t>
            </w:r>
          </w:p>
        </w:tc>
        <w:tc>
          <w:tcPr>
            <w:tcW w:w="2183" w:type="dxa"/>
            <w:noWrap/>
            <w:hideMark/>
          </w:tcPr>
          <w:p w14:paraId="674A92A9" w14:textId="77777777" w:rsidR="007F2787" w:rsidRPr="007F2787" w:rsidRDefault="007F2787" w:rsidP="007F2787">
            <w:pPr>
              <w:spacing w:beforeLines="30" w:before="72" w:afterLines="30" w:after="72"/>
              <w:jc w:val="both"/>
            </w:pPr>
            <w:r w:rsidRPr="007F2787">
              <w:t>16</w:t>
            </w:r>
          </w:p>
        </w:tc>
      </w:tr>
    </w:tbl>
    <w:p w14:paraId="59E62A48" w14:textId="77777777" w:rsidR="008F1B1D" w:rsidRPr="00933D9D" w:rsidRDefault="008F1B1D" w:rsidP="00933D9D">
      <w:pPr>
        <w:spacing w:beforeLines="30" w:before="72" w:afterLines="30" w:after="72"/>
        <w:jc w:val="both"/>
      </w:pPr>
    </w:p>
    <w:p w14:paraId="4FEA7FD5" w14:textId="1B0C27C0" w:rsidR="008F1B1D" w:rsidRPr="00810FFD" w:rsidRDefault="008F1B1D" w:rsidP="00933D9D">
      <w:pPr>
        <w:spacing w:beforeLines="30" w:before="72" w:afterLines="30" w:after="72"/>
        <w:jc w:val="both"/>
        <w:rPr>
          <w:b/>
          <w:bCs/>
        </w:rPr>
      </w:pPr>
      <w:bookmarkStart w:id="51" w:name="_Toc138061551"/>
      <w:r w:rsidRPr="00810FFD">
        <w:rPr>
          <w:b/>
          <w:bCs/>
        </w:rPr>
        <w:t>Reclutamiento y selección</w:t>
      </w:r>
      <w:bookmarkEnd w:id="51"/>
    </w:p>
    <w:p w14:paraId="406991CC" w14:textId="7AB5A504" w:rsidR="006E0196" w:rsidRPr="00933D9D" w:rsidRDefault="008F1B1D" w:rsidP="00933D9D">
      <w:pPr>
        <w:spacing w:beforeLines="30" w:before="72" w:afterLines="30" w:after="72"/>
        <w:jc w:val="both"/>
      </w:pPr>
      <w:r w:rsidRPr="00933D9D">
        <w:t xml:space="preserve">En adición a esto, con el interés de dar el cumplimiento mandatorio de la Ley 41-08 de Función Pública y sus reglamentos de aplicación, han sido realizados procesos de reclutamiento y selección basados en la igualdad de oportunidades, de conformidad con lo que establece la Constitución de la República Dominicana. </w:t>
      </w:r>
      <w:r w:rsidR="00013CE6" w:rsidRPr="00933D9D">
        <w:t xml:space="preserve">A </w:t>
      </w:r>
      <w:r w:rsidR="00FE146C">
        <w:t xml:space="preserve">diciembre </w:t>
      </w:r>
      <w:r w:rsidR="00013CE6" w:rsidRPr="00933D9D">
        <w:t>del año 2023 se han ingresado</w:t>
      </w:r>
      <w:r w:rsidRPr="00933D9D">
        <w:t xml:space="preserve"> (100) nuevos servidores, que cuentan con las capacidades necesarias para impulsar desde este Ministerio la consecución de las metas presidenciales trazadas por esta gestión de gobierno. Estos ingresos se han realizado de acuerdo con los procesos que ratifican las modalidades de ingresos a cargos públicos, solicitando la No Objeción por parte del órgano rector. A continuación, detalle desde enero hasta </w:t>
      </w:r>
      <w:r w:rsidR="007A54C0">
        <w:t>diciembre</w:t>
      </w:r>
      <w:r w:rsidRPr="00933D9D">
        <w:t>:</w:t>
      </w:r>
    </w:p>
    <w:p w14:paraId="7DF5D29C" w14:textId="6395AFF6" w:rsidR="008F1B1D" w:rsidRPr="00810FFD" w:rsidRDefault="006E0196" w:rsidP="00933D9D">
      <w:pPr>
        <w:spacing w:beforeLines="30" w:before="72" w:afterLines="30" w:after="72"/>
        <w:jc w:val="both"/>
        <w:rPr>
          <w:b/>
          <w:bCs/>
        </w:rPr>
      </w:pPr>
      <w:r w:rsidRPr="00810FFD">
        <w:rPr>
          <w:b/>
          <w:bCs/>
        </w:rPr>
        <w:lastRenderedPageBreak/>
        <w:t>Cuadro 10. Cantidad de solicitudes enviadas al MAP</w:t>
      </w:r>
    </w:p>
    <w:tbl>
      <w:tblPr>
        <w:tblW w:w="7281" w:type="dxa"/>
        <w:tblInd w:w="8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65"/>
        <w:gridCol w:w="1916"/>
      </w:tblGrid>
      <w:tr w:rsidR="00150627" w:rsidRPr="00933D9D" w14:paraId="1E41713B" w14:textId="77777777" w:rsidTr="006E0196">
        <w:trPr>
          <w:trHeight w:val="481"/>
          <w:tblHeader/>
        </w:trPr>
        <w:tc>
          <w:tcPr>
            <w:tcW w:w="5365" w:type="dxa"/>
            <w:tcBorders>
              <w:top w:val="single" w:sz="6" w:space="0" w:color="auto"/>
              <w:left w:val="single" w:sz="6" w:space="0" w:color="auto"/>
              <w:bottom w:val="single" w:sz="6" w:space="0" w:color="auto"/>
              <w:right w:val="single" w:sz="6" w:space="0" w:color="auto"/>
            </w:tcBorders>
            <w:shd w:val="clear" w:color="auto" w:fill="011C50"/>
            <w:vAlign w:val="center"/>
            <w:hideMark/>
          </w:tcPr>
          <w:p w14:paraId="5A9DB297" w14:textId="0B92109C" w:rsidR="008F1B1D" w:rsidRPr="00810FFD" w:rsidRDefault="00150627" w:rsidP="00933D9D">
            <w:pPr>
              <w:spacing w:beforeLines="30" w:before="72" w:afterLines="30" w:after="72"/>
              <w:jc w:val="both"/>
              <w:rPr>
                <w:b/>
                <w:bCs/>
                <w:color w:val="FFFFFF" w:themeColor="background1"/>
                <w:sz w:val="28"/>
                <w:szCs w:val="28"/>
              </w:rPr>
            </w:pPr>
            <w:r w:rsidRPr="00810FFD">
              <w:rPr>
                <w:b/>
                <w:bCs/>
                <w:color w:val="FFFFFF" w:themeColor="background1"/>
                <w:sz w:val="28"/>
                <w:szCs w:val="28"/>
              </w:rPr>
              <w:t>Gestión realizada</w:t>
            </w:r>
            <w:r w:rsidR="008F1B1D" w:rsidRPr="00810FFD">
              <w:rPr>
                <w:b/>
                <w:bCs/>
                <w:color w:val="FFFFFF" w:themeColor="background1"/>
                <w:sz w:val="28"/>
                <w:szCs w:val="28"/>
              </w:rPr>
              <w:t> </w:t>
            </w:r>
          </w:p>
        </w:tc>
        <w:tc>
          <w:tcPr>
            <w:tcW w:w="1916" w:type="dxa"/>
            <w:tcBorders>
              <w:top w:val="single" w:sz="6" w:space="0" w:color="auto"/>
              <w:left w:val="single" w:sz="6" w:space="0" w:color="auto"/>
              <w:bottom w:val="single" w:sz="6" w:space="0" w:color="auto"/>
              <w:right w:val="single" w:sz="6" w:space="0" w:color="auto"/>
            </w:tcBorders>
            <w:shd w:val="clear" w:color="auto" w:fill="011C50"/>
            <w:vAlign w:val="center"/>
            <w:hideMark/>
          </w:tcPr>
          <w:p w14:paraId="6ED937E0" w14:textId="2F4DC456" w:rsidR="008F1B1D" w:rsidRPr="00810FFD" w:rsidRDefault="00150627" w:rsidP="00933D9D">
            <w:pPr>
              <w:spacing w:beforeLines="30" w:before="72" w:afterLines="30" w:after="72"/>
              <w:jc w:val="both"/>
              <w:rPr>
                <w:b/>
                <w:bCs/>
                <w:color w:val="FFFFFF" w:themeColor="background1"/>
                <w:sz w:val="28"/>
                <w:szCs w:val="28"/>
              </w:rPr>
            </w:pPr>
            <w:r w:rsidRPr="00810FFD">
              <w:rPr>
                <w:b/>
                <w:bCs/>
                <w:color w:val="FFFFFF" w:themeColor="background1"/>
                <w:sz w:val="28"/>
                <w:szCs w:val="28"/>
              </w:rPr>
              <w:t>Cantidad</w:t>
            </w:r>
            <w:r w:rsidR="008F1B1D" w:rsidRPr="00810FFD">
              <w:rPr>
                <w:b/>
                <w:bCs/>
                <w:color w:val="FFFFFF" w:themeColor="background1"/>
                <w:sz w:val="28"/>
                <w:szCs w:val="28"/>
              </w:rPr>
              <w:t> </w:t>
            </w:r>
          </w:p>
        </w:tc>
      </w:tr>
      <w:tr w:rsidR="008F1B1D" w:rsidRPr="00EE3FB3" w14:paraId="1A031444" w14:textId="77777777" w:rsidTr="006E0196">
        <w:trPr>
          <w:trHeight w:val="381"/>
        </w:trPr>
        <w:tc>
          <w:tcPr>
            <w:tcW w:w="53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A1AACA" w14:textId="77777777" w:rsidR="008F1B1D" w:rsidRPr="00933D9D" w:rsidRDefault="008F1B1D" w:rsidP="00933D9D">
            <w:pPr>
              <w:spacing w:beforeLines="30" w:before="72" w:afterLines="30" w:after="72"/>
              <w:jc w:val="both"/>
            </w:pPr>
            <w:r w:rsidRPr="00933D9D">
              <w:t>Solicitudes de No Objeción enviadas al MAP </w:t>
            </w:r>
          </w:p>
        </w:tc>
        <w:tc>
          <w:tcPr>
            <w:tcW w:w="19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21F6BB" w14:textId="77777777" w:rsidR="008F1B1D" w:rsidRPr="00933D9D" w:rsidRDefault="008F1B1D" w:rsidP="00933D9D">
            <w:pPr>
              <w:spacing w:beforeLines="30" w:before="72" w:afterLines="30" w:after="72"/>
              <w:jc w:val="both"/>
            </w:pPr>
            <w:r w:rsidRPr="00933D9D">
              <w:t>87 </w:t>
            </w:r>
          </w:p>
        </w:tc>
      </w:tr>
      <w:tr w:rsidR="008F1B1D" w:rsidRPr="00EE3FB3" w14:paraId="6F8C9022" w14:textId="77777777" w:rsidTr="006E0196">
        <w:trPr>
          <w:trHeight w:val="364"/>
        </w:trPr>
        <w:tc>
          <w:tcPr>
            <w:tcW w:w="53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2D2E41" w14:textId="77777777" w:rsidR="008F1B1D" w:rsidRPr="00933D9D" w:rsidRDefault="008F1B1D" w:rsidP="00933D9D">
            <w:pPr>
              <w:spacing w:beforeLines="30" w:before="72" w:afterLines="30" w:after="72"/>
              <w:jc w:val="both"/>
            </w:pPr>
            <w:r w:rsidRPr="00933D9D">
              <w:t>Respuestas de No Objeción recibidas del MAP </w:t>
            </w:r>
          </w:p>
        </w:tc>
        <w:tc>
          <w:tcPr>
            <w:tcW w:w="19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5413E8" w14:textId="77777777" w:rsidR="008F1B1D" w:rsidRPr="00933D9D" w:rsidRDefault="008F1B1D" w:rsidP="00933D9D">
            <w:pPr>
              <w:spacing w:beforeLines="30" w:before="72" w:afterLines="30" w:after="72"/>
              <w:jc w:val="both"/>
            </w:pPr>
            <w:r w:rsidRPr="00933D9D">
              <w:t>76 </w:t>
            </w:r>
          </w:p>
        </w:tc>
      </w:tr>
      <w:tr w:rsidR="008F1B1D" w:rsidRPr="00EE3FB3" w14:paraId="0A056149" w14:textId="77777777" w:rsidTr="006E0196">
        <w:trPr>
          <w:trHeight w:val="381"/>
        </w:trPr>
        <w:tc>
          <w:tcPr>
            <w:tcW w:w="53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826BFF" w14:textId="77777777" w:rsidR="008F1B1D" w:rsidRPr="00933D9D" w:rsidRDefault="008F1B1D" w:rsidP="00933D9D">
            <w:pPr>
              <w:spacing w:beforeLines="30" w:before="72" w:afterLines="30" w:after="72"/>
              <w:jc w:val="both"/>
            </w:pPr>
            <w:r w:rsidRPr="00933D9D">
              <w:t>No Objeciones aprobadas por el MAP </w:t>
            </w:r>
          </w:p>
        </w:tc>
        <w:tc>
          <w:tcPr>
            <w:tcW w:w="19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761B62" w14:textId="77777777" w:rsidR="008F1B1D" w:rsidRPr="00933D9D" w:rsidRDefault="008F1B1D" w:rsidP="00933D9D">
            <w:pPr>
              <w:spacing w:beforeLines="30" w:before="72" w:afterLines="30" w:after="72"/>
              <w:jc w:val="both"/>
            </w:pPr>
            <w:r w:rsidRPr="00933D9D">
              <w:t>83 </w:t>
            </w:r>
          </w:p>
        </w:tc>
      </w:tr>
      <w:tr w:rsidR="008F1B1D" w:rsidRPr="00EE3FB3" w14:paraId="59F69F9F" w14:textId="77777777" w:rsidTr="006E0196">
        <w:trPr>
          <w:trHeight w:val="364"/>
        </w:trPr>
        <w:tc>
          <w:tcPr>
            <w:tcW w:w="53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71E98A" w14:textId="77777777" w:rsidR="008F1B1D" w:rsidRPr="00933D9D" w:rsidRDefault="008F1B1D" w:rsidP="00933D9D">
            <w:pPr>
              <w:spacing w:beforeLines="30" w:before="72" w:afterLines="30" w:after="72"/>
              <w:jc w:val="both"/>
            </w:pPr>
            <w:r w:rsidRPr="00933D9D">
              <w:t>No Objeciones rechazadas por el MAP </w:t>
            </w:r>
          </w:p>
        </w:tc>
        <w:tc>
          <w:tcPr>
            <w:tcW w:w="19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191991" w14:textId="77777777" w:rsidR="008F1B1D" w:rsidRPr="00933D9D" w:rsidRDefault="008F1B1D" w:rsidP="00933D9D">
            <w:pPr>
              <w:spacing w:beforeLines="30" w:before="72" w:afterLines="30" w:after="72"/>
              <w:jc w:val="both"/>
            </w:pPr>
            <w:r w:rsidRPr="00933D9D">
              <w:t>4 </w:t>
            </w:r>
          </w:p>
        </w:tc>
      </w:tr>
      <w:tr w:rsidR="008F1B1D" w:rsidRPr="00EE3FB3" w14:paraId="00E0506B" w14:textId="77777777" w:rsidTr="006E0196">
        <w:trPr>
          <w:trHeight w:val="381"/>
        </w:trPr>
        <w:tc>
          <w:tcPr>
            <w:tcW w:w="53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5568FB2" w14:textId="77777777" w:rsidR="008F1B1D" w:rsidRPr="00933D9D" w:rsidRDefault="008F1B1D" w:rsidP="00933D9D">
            <w:pPr>
              <w:spacing w:beforeLines="30" w:before="72" w:afterLines="30" w:after="72"/>
              <w:jc w:val="both"/>
            </w:pPr>
            <w:r w:rsidRPr="00933D9D">
              <w:t>No Objeciones pendientes de aprobación por el MAP </w:t>
            </w:r>
          </w:p>
        </w:tc>
        <w:tc>
          <w:tcPr>
            <w:tcW w:w="19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D37FF2" w14:textId="77777777" w:rsidR="008F1B1D" w:rsidRPr="00933D9D" w:rsidRDefault="008F1B1D" w:rsidP="00933D9D">
            <w:pPr>
              <w:spacing w:beforeLines="30" w:before="72" w:afterLines="30" w:after="72"/>
              <w:jc w:val="both"/>
            </w:pPr>
            <w:r w:rsidRPr="00933D9D">
              <w:t>11 </w:t>
            </w:r>
          </w:p>
        </w:tc>
      </w:tr>
      <w:tr w:rsidR="008F1B1D" w:rsidRPr="00EE3FB3" w14:paraId="2985CD37" w14:textId="77777777" w:rsidTr="006E0196">
        <w:trPr>
          <w:trHeight w:val="364"/>
        </w:trPr>
        <w:tc>
          <w:tcPr>
            <w:tcW w:w="53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79C2C2" w14:textId="77777777" w:rsidR="008F1B1D" w:rsidRPr="00933D9D" w:rsidRDefault="008F1B1D" w:rsidP="00933D9D">
            <w:pPr>
              <w:spacing w:beforeLines="30" w:before="72" w:afterLines="30" w:after="72"/>
              <w:jc w:val="both"/>
            </w:pPr>
            <w:r w:rsidRPr="00933D9D">
              <w:t>Ingresos  </w:t>
            </w:r>
          </w:p>
        </w:tc>
        <w:tc>
          <w:tcPr>
            <w:tcW w:w="19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31548F" w14:textId="77777777" w:rsidR="008F1B1D" w:rsidRPr="00933D9D" w:rsidRDefault="008F1B1D" w:rsidP="00933D9D">
            <w:pPr>
              <w:spacing w:beforeLines="30" w:before="72" w:afterLines="30" w:after="72"/>
              <w:jc w:val="both"/>
            </w:pPr>
            <w:r w:rsidRPr="00933D9D">
              <w:t>100 </w:t>
            </w:r>
          </w:p>
        </w:tc>
      </w:tr>
    </w:tbl>
    <w:p w14:paraId="0D1E739A" w14:textId="77777777" w:rsidR="008F1B1D" w:rsidRPr="00933D9D" w:rsidRDefault="008F1B1D" w:rsidP="00933D9D">
      <w:pPr>
        <w:spacing w:beforeLines="30" w:before="72" w:afterLines="30" w:after="72"/>
        <w:jc w:val="both"/>
      </w:pPr>
    </w:p>
    <w:p w14:paraId="5B27FA66" w14:textId="65B51167" w:rsidR="008F1B1D" w:rsidRPr="00810FFD" w:rsidRDefault="008F1B1D" w:rsidP="00933D9D">
      <w:pPr>
        <w:spacing w:beforeLines="30" w:before="72" w:afterLines="30" w:after="72"/>
        <w:jc w:val="both"/>
        <w:rPr>
          <w:b/>
          <w:bCs/>
        </w:rPr>
      </w:pPr>
      <w:bookmarkStart w:id="52" w:name="_Toc138061552"/>
      <w:r w:rsidRPr="00810FFD">
        <w:rPr>
          <w:b/>
          <w:bCs/>
        </w:rPr>
        <w:t>Rotación de personal</w:t>
      </w:r>
      <w:bookmarkEnd w:id="52"/>
      <w:r w:rsidRPr="00810FFD">
        <w:rPr>
          <w:b/>
          <w:bCs/>
        </w:rPr>
        <w:t xml:space="preserve"> </w:t>
      </w:r>
    </w:p>
    <w:p w14:paraId="27BDF0A0" w14:textId="77777777" w:rsidR="008F1B1D" w:rsidRPr="00933D9D" w:rsidRDefault="008F1B1D" w:rsidP="00933D9D">
      <w:pPr>
        <w:spacing w:beforeLines="30" w:before="72" w:afterLines="30" w:after="72"/>
        <w:jc w:val="both"/>
      </w:pPr>
      <w:r w:rsidRPr="00933D9D">
        <w:t>En aras de garantizar un mejor desempeño de las distintas áreas de la institución, así como el reconocimiento a la ardua labor que realizan nuestros colaboradores, se ha llevado a cabo una gestión de pasantías y traslados; a saber:</w:t>
      </w:r>
    </w:p>
    <w:p w14:paraId="2AA7A171" w14:textId="77777777" w:rsidR="00231C72" w:rsidRPr="00933D9D" w:rsidRDefault="00231C72" w:rsidP="00933D9D">
      <w:pPr>
        <w:spacing w:beforeLines="30" w:before="72" w:afterLines="30" w:after="72"/>
        <w:jc w:val="both"/>
      </w:pPr>
    </w:p>
    <w:p w14:paraId="1C02A9A6" w14:textId="6FD95B5F" w:rsidR="006E0196" w:rsidRPr="00810FFD" w:rsidRDefault="006E0196" w:rsidP="00933D9D">
      <w:pPr>
        <w:spacing w:beforeLines="30" w:before="72" w:afterLines="30" w:after="72"/>
        <w:jc w:val="both"/>
        <w:rPr>
          <w:b/>
          <w:bCs/>
        </w:rPr>
      </w:pPr>
      <w:r w:rsidRPr="00810FFD">
        <w:rPr>
          <w:b/>
          <w:bCs/>
        </w:rPr>
        <w:t xml:space="preserve">Cuadro 11. </w:t>
      </w:r>
      <w:r w:rsidR="00231C72" w:rsidRPr="00810FFD">
        <w:rPr>
          <w:b/>
          <w:bCs/>
        </w:rPr>
        <w:t>Gestión realizada según pasantías y traslados</w:t>
      </w:r>
    </w:p>
    <w:tbl>
      <w:tblPr>
        <w:tblStyle w:val="Tablaconcuadrcula1"/>
        <w:tblW w:w="7433" w:type="dxa"/>
        <w:tblInd w:w="788" w:type="dxa"/>
        <w:tblLook w:val="04A0" w:firstRow="1" w:lastRow="0" w:firstColumn="1" w:lastColumn="0" w:noHBand="0" w:noVBand="1"/>
      </w:tblPr>
      <w:tblGrid>
        <w:gridCol w:w="5211"/>
        <w:gridCol w:w="2222"/>
      </w:tblGrid>
      <w:tr w:rsidR="008F1B1D" w:rsidRPr="00EE3FB3" w14:paraId="5CF71083" w14:textId="77777777" w:rsidTr="00231C72">
        <w:trPr>
          <w:trHeight w:val="651"/>
        </w:trPr>
        <w:tc>
          <w:tcPr>
            <w:tcW w:w="5211" w:type="dxa"/>
            <w:shd w:val="clear" w:color="auto" w:fill="011C50"/>
            <w:vAlign w:val="center"/>
          </w:tcPr>
          <w:p w14:paraId="3CC4EE3C" w14:textId="0FC47E19" w:rsidR="008F1B1D" w:rsidRPr="00810FFD" w:rsidRDefault="00150627" w:rsidP="00933D9D">
            <w:pPr>
              <w:spacing w:beforeLines="30" w:before="72" w:afterLines="30" w:after="72"/>
              <w:jc w:val="both"/>
              <w:rPr>
                <w:b/>
                <w:bCs/>
                <w:color w:val="FFFFFF" w:themeColor="background1"/>
                <w:sz w:val="28"/>
                <w:szCs w:val="28"/>
              </w:rPr>
            </w:pPr>
            <w:r w:rsidRPr="00810FFD">
              <w:rPr>
                <w:b/>
                <w:bCs/>
                <w:color w:val="FFFFFF" w:themeColor="background1"/>
                <w:sz w:val="28"/>
                <w:szCs w:val="28"/>
              </w:rPr>
              <w:t>Gestión realizada</w:t>
            </w:r>
          </w:p>
        </w:tc>
        <w:tc>
          <w:tcPr>
            <w:tcW w:w="2222" w:type="dxa"/>
            <w:shd w:val="clear" w:color="auto" w:fill="011C50"/>
            <w:vAlign w:val="center"/>
          </w:tcPr>
          <w:p w14:paraId="69F451E8" w14:textId="545D62BE" w:rsidR="008F1B1D" w:rsidRPr="00810FFD" w:rsidRDefault="00150627" w:rsidP="00933D9D">
            <w:pPr>
              <w:spacing w:beforeLines="30" w:before="72" w:afterLines="30" w:after="72"/>
              <w:jc w:val="both"/>
              <w:rPr>
                <w:b/>
                <w:bCs/>
                <w:color w:val="FFFFFF" w:themeColor="background1"/>
                <w:sz w:val="28"/>
                <w:szCs w:val="28"/>
              </w:rPr>
            </w:pPr>
            <w:r w:rsidRPr="00810FFD">
              <w:rPr>
                <w:b/>
                <w:bCs/>
                <w:color w:val="FFFFFF" w:themeColor="background1"/>
                <w:sz w:val="28"/>
                <w:szCs w:val="28"/>
              </w:rPr>
              <w:t>Cantidad</w:t>
            </w:r>
          </w:p>
        </w:tc>
      </w:tr>
      <w:tr w:rsidR="008F1B1D" w:rsidRPr="00EE3FB3" w14:paraId="33B439CE" w14:textId="77777777" w:rsidTr="00231C72">
        <w:trPr>
          <w:trHeight w:val="479"/>
        </w:trPr>
        <w:tc>
          <w:tcPr>
            <w:tcW w:w="5211" w:type="dxa"/>
            <w:vAlign w:val="center"/>
          </w:tcPr>
          <w:p w14:paraId="0D416CA0" w14:textId="77777777" w:rsidR="008F1B1D" w:rsidRPr="00933D9D" w:rsidRDefault="008F1B1D" w:rsidP="00933D9D">
            <w:pPr>
              <w:spacing w:beforeLines="30" w:before="72" w:afterLines="30" w:after="72"/>
              <w:jc w:val="both"/>
            </w:pPr>
            <w:r w:rsidRPr="00933D9D">
              <w:t xml:space="preserve">Pasantías </w:t>
            </w:r>
          </w:p>
        </w:tc>
        <w:tc>
          <w:tcPr>
            <w:tcW w:w="2222" w:type="dxa"/>
            <w:vAlign w:val="center"/>
          </w:tcPr>
          <w:p w14:paraId="21F0F358" w14:textId="77777777" w:rsidR="008F1B1D" w:rsidRPr="00933D9D" w:rsidRDefault="008F1B1D" w:rsidP="00933D9D">
            <w:pPr>
              <w:spacing w:beforeLines="30" w:before="72" w:afterLines="30" w:after="72"/>
              <w:jc w:val="both"/>
            </w:pPr>
            <w:r w:rsidRPr="00933D9D">
              <w:t>6</w:t>
            </w:r>
          </w:p>
        </w:tc>
      </w:tr>
      <w:tr w:rsidR="008F1B1D" w:rsidRPr="00EE3FB3" w14:paraId="11ED5966" w14:textId="77777777" w:rsidTr="00231C72">
        <w:trPr>
          <w:trHeight w:val="457"/>
        </w:trPr>
        <w:tc>
          <w:tcPr>
            <w:tcW w:w="5211" w:type="dxa"/>
            <w:vAlign w:val="center"/>
          </w:tcPr>
          <w:p w14:paraId="241A6E93" w14:textId="77777777" w:rsidR="008F1B1D" w:rsidRPr="00933D9D" w:rsidRDefault="008F1B1D" w:rsidP="00933D9D">
            <w:pPr>
              <w:spacing w:beforeLines="30" w:before="72" w:afterLines="30" w:after="72"/>
              <w:jc w:val="both"/>
            </w:pPr>
            <w:r w:rsidRPr="00933D9D">
              <w:t>Traslados</w:t>
            </w:r>
          </w:p>
        </w:tc>
        <w:tc>
          <w:tcPr>
            <w:tcW w:w="2222" w:type="dxa"/>
            <w:vAlign w:val="center"/>
          </w:tcPr>
          <w:p w14:paraId="2510D5F8" w14:textId="77777777" w:rsidR="008F1B1D" w:rsidRPr="00933D9D" w:rsidRDefault="008F1B1D" w:rsidP="00933D9D">
            <w:pPr>
              <w:spacing w:beforeLines="30" w:before="72" w:afterLines="30" w:after="72"/>
              <w:jc w:val="both"/>
            </w:pPr>
            <w:r w:rsidRPr="00933D9D">
              <w:t>48</w:t>
            </w:r>
          </w:p>
        </w:tc>
      </w:tr>
    </w:tbl>
    <w:p w14:paraId="598B4A69" w14:textId="77777777" w:rsidR="008F1B1D" w:rsidRPr="00933D9D" w:rsidRDefault="008F1B1D" w:rsidP="00933D9D">
      <w:pPr>
        <w:spacing w:beforeLines="30" w:before="72" w:afterLines="30" w:after="72"/>
        <w:jc w:val="both"/>
      </w:pPr>
    </w:p>
    <w:p w14:paraId="29C991E2" w14:textId="18646199" w:rsidR="00150627" w:rsidRPr="00810FFD" w:rsidRDefault="008F1B1D" w:rsidP="00933D9D">
      <w:pPr>
        <w:spacing w:beforeLines="30" w:before="72" w:afterLines="30" w:after="72"/>
        <w:jc w:val="both"/>
        <w:rPr>
          <w:b/>
          <w:bCs/>
        </w:rPr>
      </w:pPr>
      <w:bookmarkStart w:id="53" w:name="_Toc138061553"/>
      <w:r w:rsidRPr="00810FFD">
        <w:rPr>
          <w:b/>
          <w:bCs/>
        </w:rPr>
        <w:t>Evaluación del Desempeño</w:t>
      </w:r>
      <w:bookmarkEnd w:id="53"/>
      <w:r w:rsidRPr="00810FFD">
        <w:rPr>
          <w:b/>
          <w:bCs/>
        </w:rPr>
        <w:t xml:space="preserve"> Laboral</w:t>
      </w:r>
    </w:p>
    <w:p w14:paraId="45233ED5" w14:textId="6E6998DF" w:rsidR="00B90488" w:rsidRPr="00933D9D" w:rsidRDefault="008F1B1D" w:rsidP="00933D9D">
      <w:pPr>
        <w:spacing w:beforeLines="30" w:before="72" w:afterLines="30" w:after="72"/>
        <w:jc w:val="both"/>
      </w:pPr>
      <w:r w:rsidRPr="00933D9D">
        <w:t xml:space="preserve">El proceso de evaluación del desempeño laboral correspondiente al año 2022, abarcó un total de MIL OCHENTA Y DOS (1,082) colaboradores evaluados con el componente “logro de metas”, con la finalidad de retroalimentar la gestión de los servidores y dar cumplimento a lo establecido en el Informe de Desempeño de Recursos Humanos bajo el decreto No. 525-09, que aprueba el Reglamento de Evaluación del Desempeño y Promoción de los Servidores y </w:t>
      </w:r>
      <w:proofErr w:type="gramStart"/>
      <w:r w:rsidRPr="00933D9D">
        <w:t>Funcionarios</w:t>
      </w:r>
      <w:proofErr w:type="gramEnd"/>
      <w:r w:rsidRPr="00933D9D">
        <w:t xml:space="preserve"> de la Administración Pública. </w:t>
      </w:r>
    </w:p>
    <w:p w14:paraId="2F475D79" w14:textId="77777777" w:rsidR="00013CE6" w:rsidRPr="00933D9D" w:rsidRDefault="00013CE6" w:rsidP="00933D9D">
      <w:pPr>
        <w:spacing w:beforeLines="30" w:before="72" w:afterLines="30" w:after="72"/>
        <w:jc w:val="both"/>
      </w:pPr>
    </w:p>
    <w:p w14:paraId="2BA12FDB" w14:textId="520B7C05" w:rsidR="008F1B1D" w:rsidRPr="00810FFD" w:rsidRDefault="008F1B1D" w:rsidP="00933D9D">
      <w:pPr>
        <w:spacing w:beforeLines="30" w:before="72" w:afterLines="30" w:after="72"/>
        <w:jc w:val="both"/>
        <w:rPr>
          <w:b/>
          <w:bCs/>
        </w:rPr>
      </w:pPr>
      <w:r w:rsidRPr="00810FFD">
        <w:rPr>
          <w:b/>
          <w:bCs/>
        </w:rPr>
        <w:t>Acuerdos de Desempeño Labora</w:t>
      </w:r>
      <w:r w:rsidR="00DA615D" w:rsidRPr="00810FFD">
        <w:rPr>
          <w:b/>
          <w:bCs/>
        </w:rPr>
        <w:t>l</w:t>
      </w:r>
    </w:p>
    <w:p w14:paraId="1142842A" w14:textId="7E38E878" w:rsidR="008F1B1D" w:rsidRPr="00933D9D" w:rsidRDefault="008F1B1D" w:rsidP="00933D9D">
      <w:pPr>
        <w:spacing w:beforeLines="30" w:before="72" w:afterLines="30" w:after="72"/>
        <w:jc w:val="both"/>
      </w:pPr>
      <w:r w:rsidRPr="00933D9D">
        <w:t>Con miras a continuar el proceso de evaluación del desempeño correspondiente al año en 2023, se reportaron un total de OCHOCIENTOS SETENTA Y SIETE (877) acuerdos de desempeño elaborados, respondiendo la diferencia de  la totalidad de la nómina a ese momento, el personal de Libre Nombramiento y Remoción, personal militar y personal de licencias recurrentes, los cuales no aplican de acuerdo al Reglamento de Evaluación del Desempeño y Promoción de los Servidores y Funcionarios de la Administración Pública No. 525-09.</w:t>
      </w:r>
      <w:bookmarkStart w:id="54" w:name="_Toc138061554"/>
    </w:p>
    <w:p w14:paraId="31521B3E" w14:textId="77777777" w:rsidR="00C65351" w:rsidRPr="00933D9D" w:rsidRDefault="00C65351" w:rsidP="00933D9D">
      <w:pPr>
        <w:spacing w:beforeLines="30" w:before="72" w:afterLines="30" w:after="72"/>
        <w:jc w:val="both"/>
      </w:pPr>
    </w:p>
    <w:p w14:paraId="340A14D1" w14:textId="01CD6966" w:rsidR="00C65351" w:rsidRPr="00810FFD" w:rsidRDefault="008F1B1D" w:rsidP="00933D9D">
      <w:pPr>
        <w:spacing w:beforeLines="30" w:before="72" w:afterLines="30" w:after="72"/>
        <w:jc w:val="both"/>
        <w:rPr>
          <w:b/>
          <w:bCs/>
        </w:rPr>
      </w:pPr>
      <w:r w:rsidRPr="00810FFD">
        <w:rPr>
          <w:b/>
          <w:bCs/>
        </w:rPr>
        <w:t>Organización del Trabajo, Compensación y Beneficios</w:t>
      </w:r>
      <w:bookmarkEnd w:id="54"/>
    </w:p>
    <w:p w14:paraId="1C508512" w14:textId="2B92BA96" w:rsidR="008F1B1D" w:rsidRPr="00933D9D" w:rsidRDefault="008F1B1D" w:rsidP="00933D9D">
      <w:pPr>
        <w:spacing w:beforeLines="30" w:before="72" w:afterLines="30" w:after="72"/>
        <w:jc w:val="both"/>
      </w:pPr>
      <w:r w:rsidRPr="00933D9D">
        <w:t>Con el objetivo de aumentar la productividad y la organización en el lugar de trabajo, hemos creado políticas, formularios y procedimientos; los cuales nos permitirán mantener mayor enfoque en las actividades y aumentar el bienestar de nuestros colaboradores.</w:t>
      </w:r>
    </w:p>
    <w:p w14:paraId="580DD5E2" w14:textId="1D9DC478" w:rsidR="008F1B1D" w:rsidRPr="00810FFD" w:rsidRDefault="00231C72" w:rsidP="00933D9D">
      <w:pPr>
        <w:spacing w:beforeLines="30" w:before="72" w:afterLines="30" w:after="72"/>
        <w:jc w:val="both"/>
        <w:rPr>
          <w:b/>
          <w:bCs/>
        </w:rPr>
      </w:pPr>
      <w:r w:rsidRPr="00810FFD">
        <w:rPr>
          <w:b/>
          <w:bCs/>
        </w:rPr>
        <w:t xml:space="preserve">Cuadro 12. </w:t>
      </w:r>
      <w:r w:rsidR="008F1B1D" w:rsidRPr="00810FFD">
        <w:rPr>
          <w:b/>
          <w:bCs/>
        </w:rPr>
        <w:t>Reporte de casos trabajados </w:t>
      </w:r>
    </w:p>
    <w:tbl>
      <w:tblPr>
        <w:tblW w:w="7513" w:type="dxa"/>
        <w:tblInd w:w="7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45"/>
        <w:gridCol w:w="2268"/>
      </w:tblGrid>
      <w:tr w:rsidR="008F1B1D" w:rsidRPr="00EE3FB3" w14:paraId="1C8A0238" w14:textId="77777777" w:rsidTr="00810FFD">
        <w:trPr>
          <w:trHeight w:val="345"/>
          <w:tblHeader/>
        </w:trPr>
        <w:tc>
          <w:tcPr>
            <w:tcW w:w="5245" w:type="dxa"/>
            <w:tcBorders>
              <w:top w:val="single" w:sz="6" w:space="0" w:color="auto"/>
              <w:left w:val="single" w:sz="6" w:space="0" w:color="auto"/>
              <w:bottom w:val="single" w:sz="6" w:space="0" w:color="auto"/>
              <w:right w:val="single" w:sz="6" w:space="0" w:color="auto"/>
            </w:tcBorders>
            <w:shd w:val="clear" w:color="auto" w:fill="011C50"/>
            <w:vAlign w:val="center"/>
            <w:hideMark/>
          </w:tcPr>
          <w:p w14:paraId="25D330D8" w14:textId="09AEFAAB" w:rsidR="008F1B1D" w:rsidRPr="00810FFD" w:rsidRDefault="00C65351" w:rsidP="00933D9D">
            <w:pPr>
              <w:spacing w:beforeLines="30" w:before="72" w:afterLines="30" w:after="72"/>
              <w:jc w:val="both"/>
              <w:rPr>
                <w:b/>
                <w:bCs/>
                <w:color w:val="FFFFFF" w:themeColor="background1"/>
                <w:sz w:val="28"/>
                <w:szCs w:val="28"/>
              </w:rPr>
            </w:pPr>
            <w:r w:rsidRPr="00810FFD">
              <w:rPr>
                <w:b/>
                <w:bCs/>
                <w:color w:val="FFFFFF" w:themeColor="background1"/>
                <w:sz w:val="28"/>
                <w:szCs w:val="28"/>
              </w:rPr>
              <w:t>Detalles</w:t>
            </w:r>
            <w:r w:rsidR="008F1B1D" w:rsidRPr="00810FFD">
              <w:rPr>
                <w:b/>
                <w:bCs/>
                <w:color w:val="FFFFFF" w:themeColor="background1"/>
                <w:sz w:val="28"/>
                <w:szCs w:val="28"/>
              </w:rPr>
              <w:t> </w:t>
            </w:r>
          </w:p>
        </w:tc>
        <w:tc>
          <w:tcPr>
            <w:tcW w:w="2268" w:type="dxa"/>
            <w:tcBorders>
              <w:top w:val="single" w:sz="6" w:space="0" w:color="auto"/>
              <w:left w:val="single" w:sz="6" w:space="0" w:color="auto"/>
              <w:bottom w:val="single" w:sz="6" w:space="0" w:color="auto"/>
              <w:right w:val="single" w:sz="6" w:space="0" w:color="auto"/>
            </w:tcBorders>
            <w:shd w:val="clear" w:color="auto" w:fill="011C50"/>
            <w:vAlign w:val="center"/>
            <w:hideMark/>
          </w:tcPr>
          <w:p w14:paraId="32059DF8" w14:textId="78DD1EAA" w:rsidR="008F1B1D" w:rsidRPr="00810FFD" w:rsidRDefault="00C65351" w:rsidP="00933D9D">
            <w:pPr>
              <w:spacing w:beforeLines="30" w:before="72" w:afterLines="30" w:after="72"/>
              <w:jc w:val="both"/>
              <w:rPr>
                <w:b/>
                <w:bCs/>
                <w:color w:val="FFFFFF" w:themeColor="background1"/>
                <w:sz w:val="28"/>
                <w:szCs w:val="28"/>
              </w:rPr>
            </w:pPr>
            <w:r w:rsidRPr="00810FFD">
              <w:rPr>
                <w:b/>
                <w:bCs/>
                <w:color w:val="FFFFFF" w:themeColor="background1"/>
                <w:sz w:val="28"/>
                <w:szCs w:val="28"/>
              </w:rPr>
              <w:t>Cantidad</w:t>
            </w:r>
            <w:r w:rsidR="008F1B1D" w:rsidRPr="00810FFD">
              <w:rPr>
                <w:b/>
                <w:bCs/>
                <w:color w:val="FFFFFF" w:themeColor="background1"/>
                <w:sz w:val="28"/>
                <w:szCs w:val="28"/>
              </w:rPr>
              <w:t> </w:t>
            </w:r>
          </w:p>
        </w:tc>
      </w:tr>
      <w:tr w:rsidR="008F1B1D" w:rsidRPr="00EE3FB3" w14:paraId="4456676C" w14:textId="77777777" w:rsidTr="00231C72">
        <w:trPr>
          <w:trHeight w:val="345"/>
        </w:trPr>
        <w:tc>
          <w:tcPr>
            <w:tcW w:w="52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83F0FD" w14:textId="77777777" w:rsidR="008F1B1D" w:rsidRPr="00933D9D" w:rsidRDefault="008F1B1D" w:rsidP="00933D9D">
            <w:pPr>
              <w:spacing w:beforeLines="30" w:before="72" w:afterLines="30" w:after="72"/>
              <w:jc w:val="both"/>
            </w:pPr>
            <w:r w:rsidRPr="00933D9D">
              <w:t>Entrega de Seguros Médicos </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C10129" w14:textId="77777777" w:rsidR="008F1B1D" w:rsidRPr="00933D9D" w:rsidRDefault="008F1B1D" w:rsidP="00933D9D">
            <w:pPr>
              <w:spacing w:beforeLines="30" w:before="72" w:afterLines="30" w:after="72"/>
              <w:jc w:val="both"/>
            </w:pPr>
            <w:r w:rsidRPr="00933D9D">
              <w:t>88 </w:t>
            </w:r>
          </w:p>
        </w:tc>
      </w:tr>
      <w:tr w:rsidR="008F1B1D" w:rsidRPr="00EE3FB3" w14:paraId="11FCC5E8" w14:textId="77777777" w:rsidTr="00231C72">
        <w:trPr>
          <w:trHeight w:val="345"/>
        </w:trPr>
        <w:tc>
          <w:tcPr>
            <w:tcW w:w="52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CA78CB" w14:textId="77777777" w:rsidR="008F1B1D" w:rsidRPr="00933D9D" w:rsidRDefault="008F1B1D" w:rsidP="00933D9D">
            <w:pPr>
              <w:spacing w:beforeLines="30" w:before="72" w:afterLines="30" w:after="72"/>
              <w:jc w:val="both"/>
            </w:pPr>
            <w:r w:rsidRPr="00933D9D">
              <w:t>Permisos </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88E66E" w14:textId="77777777" w:rsidR="008F1B1D" w:rsidRPr="00933D9D" w:rsidRDefault="008F1B1D" w:rsidP="00933D9D">
            <w:pPr>
              <w:spacing w:beforeLines="30" w:before="72" w:afterLines="30" w:after="72"/>
              <w:jc w:val="both"/>
            </w:pPr>
            <w:r w:rsidRPr="00933D9D">
              <w:t>247 </w:t>
            </w:r>
          </w:p>
        </w:tc>
      </w:tr>
      <w:tr w:rsidR="008F1B1D" w:rsidRPr="00EE3FB3" w14:paraId="7C1BD5B2" w14:textId="77777777" w:rsidTr="00231C72">
        <w:trPr>
          <w:trHeight w:val="345"/>
        </w:trPr>
        <w:tc>
          <w:tcPr>
            <w:tcW w:w="52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4114BF" w14:textId="77777777" w:rsidR="008F1B1D" w:rsidRPr="00933D9D" w:rsidRDefault="008F1B1D" w:rsidP="00933D9D">
            <w:pPr>
              <w:spacing w:beforeLines="30" w:before="72" w:afterLines="30" w:after="72"/>
              <w:jc w:val="both"/>
            </w:pPr>
            <w:r w:rsidRPr="00933D9D">
              <w:t>Licencias </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C5B775" w14:textId="77777777" w:rsidR="008F1B1D" w:rsidRPr="00933D9D" w:rsidRDefault="008F1B1D" w:rsidP="00933D9D">
            <w:pPr>
              <w:spacing w:beforeLines="30" w:before="72" w:afterLines="30" w:after="72"/>
              <w:jc w:val="both"/>
            </w:pPr>
            <w:r w:rsidRPr="00933D9D">
              <w:t>135 </w:t>
            </w:r>
          </w:p>
        </w:tc>
      </w:tr>
      <w:tr w:rsidR="008F1B1D" w:rsidRPr="00EE3FB3" w14:paraId="46C559A3" w14:textId="77777777" w:rsidTr="00231C72">
        <w:trPr>
          <w:trHeight w:val="345"/>
        </w:trPr>
        <w:tc>
          <w:tcPr>
            <w:tcW w:w="52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E217D5" w14:textId="77777777" w:rsidR="008F1B1D" w:rsidRPr="00933D9D" w:rsidRDefault="008F1B1D" w:rsidP="00933D9D">
            <w:pPr>
              <w:spacing w:beforeLines="30" w:before="72" w:afterLines="30" w:after="72"/>
              <w:jc w:val="both"/>
            </w:pPr>
            <w:r w:rsidRPr="00933D9D">
              <w:t>Préstamos </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6B91E1F" w14:textId="77777777" w:rsidR="008F1B1D" w:rsidRPr="00933D9D" w:rsidRDefault="008F1B1D" w:rsidP="00933D9D">
            <w:pPr>
              <w:spacing w:beforeLines="30" w:before="72" w:afterLines="30" w:after="72"/>
              <w:jc w:val="both"/>
            </w:pPr>
            <w:r w:rsidRPr="00933D9D">
              <w:t>47 </w:t>
            </w:r>
          </w:p>
        </w:tc>
      </w:tr>
      <w:tr w:rsidR="008F1B1D" w:rsidRPr="00EE3FB3" w14:paraId="02D69617" w14:textId="77777777" w:rsidTr="00231C72">
        <w:trPr>
          <w:trHeight w:val="345"/>
        </w:trPr>
        <w:tc>
          <w:tcPr>
            <w:tcW w:w="52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0C9BE8" w14:textId="77777777" w:rsidR="008F1B1D" w:rsidRPr="00933D9D" w:rsidRDefault="008F1B1D" w:rsidP="00933D9D">
            <w:pPr>
              <w:spacing w:beforeLines="30" w:before="72" w:afterLines="30" w:after="72"/>
              <w:jc w:val="both"/>
            </w:pPr>
            <w:r w:rsidRPr="00933D9D">
              <w:t>Certificaciones Laborales </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C5D705" w14:textId="77777777" w:rsidR="008F1B1D" w:rsidRPr="00933D9D" w:rsidRDefault="008F1B1D" w:rsidP="00933D9D">
            <w:pPr>
              <w:spacing w:beforeLines="30" w:before="72" w:afterLines="30" w:after="72"/>
              <w:jc w:val="both"/>
            </w:pPr>
            <w:r w:rsidRPr="00933D9D">
              <w:t>274 </w:t>
            </w:r>
          </w:p>
        </w:tc>
      </w:tr>
      <w:tr w:rsidR="008F1B1D" w:rsidRPr="00EE3FB3" w14:paraId="265A4728" w14:textId="77777777" w:rsidTr="00231C72">
        <w:trPr>
          <w:trHeight w:val="345"/>
        </w:trPr>
        <w:tc>
          <w:tcPr>
            <w:tcW w:w="52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489777" w14:textId="77777777" w:rsidR="008F1B1D" w:rsidRPr="00933D9D" w:rsidRDefault="008F1B1D" w:rsidP="00933D9D">
            <w:pPr>
              <w:spacing w:beforeLines="30" w:before="72" w:afterLines="30" w:after="72"/>
              <w:jc w:val="both"/>
            </w:pPr>
            <w:r w:rsidRPr="00933D9D">
              <w:t>Vacaciones </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E7A964" w14:textId="77777777" w:rsidR="008F1B1D" w:rsidRPr="00933D9D" w:rsidRDefault="008F1B1D" w:rsidP="00933D9D">
            <w:pPr>
              <w:spacing w:beforeLines="30" w:before="72" w:afterLines="30" w:after="72"/>
              <w:jc w:val="both"/>
            </w:pPr>
            <w:r w:rsidRPr="00933D9D">
              <w:t>305 </w:t>
            </w:r>
          </w:p>
        </w:tc>
      </w:tr>
      <w:tr w:rsidR="008F1B1D" w:rsidRPr="00EE3FB3" w14:paraId="6C4D1BF5" w14:textId="77777777" w:rsidTr="00231C72">
        <w:trPr>
          <w:trHeight w:val="345"/>
        </w:trPr>
        <w:tc>
          <w:tcPr>
            <w:tcW w:w="52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689D99" w14:textId="77777777" w:rsidR="008F1B1D" w:rsidRPr="00933D9D" w:rsidRDefault="008F1B1D" w:rsidP="00933D9D">
            <w:pPr>
              <w:spacing w:beforeLines="30" w:before="72" w:afterLines="30" w:after="72"/>
              <w:jc w:val="both"/>
            </w:pPr>
            <w:r w:rsidRPr="00933D9D">
              <w:t>Flotas entregadas </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872EF23" w14:textId="77777777" w:rsidR="008F1B1D" w:rsidRPr="00933D9D" w:rsidRDefault="008F1B1D" w:rsidP="00933D9D">
            <w:pPr>
              <w:spacing w:beforeLines="30" w:before="72" w:afterLines="30" w:after="72"/>
              <w:jc w:val="both"/>
            </w:pPr>
            <w:r w:rsidRPr="00933D9D">
              <w:t>91 </w:t>
            </w:r>
          </w:p>
        </w:tc>
      </w:tr>
      <w:tr w:rsidR="008F1B1D" w:rsidRPr="00EE3FB3" w14:paraId="1A9A7220" w14:textId="77777777" w:rsidTr="00231C72">
        <w:trPr>
          <w:trHeight w:val="345"/>
        </w:trPr>
        <w:tc>
          <w:tcPr>
            <w:tcW w:w="52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53664C9" w14:textId="77777777" w:rsidR="008F1B1D" w:rsidRPr="00933D9D" w:rsidRDefault="008F1B1D" w:rsidP="00933D9D">
            <w:pPr>
              <w:spacing w:beforeLines="30" w:before="72" w:afterLines="30" w:after="72"/>
              <w:jc w:val="both"/>
            </w:pPr>
            <w:r w:rsidRPr="00933D9D">
              <w:t>Laptops entregadas </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2C56AAD" w14:textId="77777777" w:rsidR="008F1B1D" w:rsidRPr="00933D9D" w:rsidRDefault="008F1B1D" w:rsidP="00933D9D">
            <w:pPr>
              <w:spacing w:beforeLines="30" w:before="72" w:afterLines="30" w:after="72"/>
              <w:jc w:val="both"/>
            </w:pPr>
            <w:r w:rsidRPr="00933D9D">
              <w:t>06 </w:t>
            </w:r>
          </w:p>
        </w:tc>
      </w:tr>
      <w:tr w:rsidR="008F1B1D" w:rsidRPr="00EE3FB3" w14:paraId="2CE3672B" w14:textId="77777777" w:rsidTr="00231C72">
        <w:trPr>
          <w:trHeight w:val="345"/>
        </w:trPr>
        <w:tc>
          <w:tcPr>
            <w:tcW w:w="52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18F218" w14:textId="77777777" w:rsidR="008F1B1D" w:rsidRPr="00933D9D" w:rsidRDefault="008F1B1D" w:rsidP="00933D9D">
            <w:pPr>
              <w:spacing w:beforeLines="30" w:before="72" w:afterLines="30" w:after="72"/>
              <w:jc w:val="both"/>
            </w:pPr>
            <w:r w:rsidRPr="00933D9D">
              <w:t>Tarjeta Flotilla de combustible </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0C4C9A" w14:textId="77777777" w:rsidR="008F1B1D" w:rsidRPr="00933D9D" w:rsidRDefault="008F1B1D" w:rsidP="00933D9D">
            <w:pPr>
              <w:spacing w:beforeLines="30" w:before="72" w:afterLines="30" w:after="72"/>
              <w:jc w:val="both"/>
            </w:pPr>
            <w:r w:rsidRPr="00933D9D">
              <w:t>81 </w:t>
            </w:r>
          </w:p>
        </w:tc>
      </w:tr>
    </w:tbl>
    <w:p w14:paraId="48191E35" w14:textId="77777777" w:rsidR="008F1B1D" w:rsidRPr="00810FFD" w:rsidRDefault="008F1B1D" w:rsidP="00933D9D">
      <w:pPr>
        <w:spacing w:beforeLines="30" w:before="72" w:afterLines="30" w:after="72"/>
        <w:jc w:val="both"/>
        <w:rPr>
          <w:b/>
          <w:bCs/>
        </w:rPr>
      </w:pPr>
    </w:p>
    <w:p w14:paraId="5F20900A" w14:textId="34F272B8" w:rsidR="00C65351" w:rsidRPr="00810FFD" w:rsidRDefault="008F1B1D" w:rsidP="00933D9D">
      <w:pPr>
        <w:spacing w:beforeLines="30" w:before="72" w:afterLines="30" w:after="72"/>
        <w:jc w:val="both"/>
        <w:rPr>
          <w:b/>
          <w:bCs/>
        </w:rPr>
      </w:pPr>
      <w:bookmarkStart w:id="55" w:name="_Toc138061555"/>
      <w:r w:rsidRPr="00810FFD">
        <w:rPr>
          <w:b/>
          <w:bCs/>
        </w:rPr>
        <w:lastRenderedPageBreak/>
        <w:t>Registro, Control y Nómina</w:t>
      </w:r>
      <w:bookmarkEnd w:id="55"/>
    </w:p>
    <w:p w14:paraId="00C78F91" w14:textId="53798EBA" w:rsidR="008F1B1D" w:rsidRPr="00933D9D" w:rsidRDefault="008F1B1D" w:rsidP="00933D9D">
      <w:pPr>
        <w:spacing w:beforeLines="30" w:before="72" w:afterLines="30" w:after="72"/>
        <w:jc w:val="both"/>
      </w:pPr>
      <w:r w:rsidRPr="00933D9D">
        <w:t xml:space="preserve">Con la finalidad de garantizar que cada colaborador reciba sus salarios en tiempo oportuno y pueda contar con sus ingresos para cumplir con sus compromisos, hemos tramitado la siguiente cantidad de nóminas desde enero </w:t>
      </w:r>
      <w:r w:rsidR="00B90488" w:rsidRPr="00933D9D">
        <w:t>a</w:t>
      </w:r>
      <w:r w:rsidR="007A54C0">
        <w:t xml:space="preserve"> diciembre</w:t>
      </w:r>
      <w:r w:rsidR="00B90488" w:rsidRPr="00933D9D">
        <w:t>:</w:t>
      </w:r>
    </w:p>
    <w:p w14:paraId="6996D018" w14:textId="77777777" w:rsidR="00231C72" w:rsidRPr="00933D9D" w:rsidRDefault="00231C72" w:rsidP="00933D9D">
      <w:pPr>
        <w:spacing w:beforeLines="30" w:before="72" w:afterLines="30" w:after="72"/>
        <w:jc w:val="both"/>
      </w:pPr>
    </w:p>
    <w:p w14:paraId="16A5E8C6" w14:textId="213E1BB1" w:rsidR="00162A4F" w:rsidRPr="00810FFD" w:rsidRDefault="00231C72" w:rsidP="00933D9D">
      <w:pPr>
        <w:spacing w:beforeLines="30" w:before="72" w:afterLines="30" w:after="72"/>
        <w:jc w:val="both"/>
        <w:rPr>
          <w:b/>
          <w:bCs/>
        </w:rPr>
      </w:pPr>
      <w:r w:rsidRPr="00810FFD">
        <w:rPr>
          <w:b/>
          <w:bCs/>
        </w:rPr>
        <w:t xml:space="preserve">Cuadro 13. Reporte de nóminas pagadas enero a </w:t>
      </w:r>
      <w:r w:rsidR="00FE146C">
        <w:rPr>
          <w:b/>
          <w:bCs/>
        </w:rPr>
        <w:t xml:space="preserve">diciembre </w:t>
      </w:r>
      <w:r w:rsidRPr="00810FFD">
        <w:rPr>
          <w:b/>
          <w:bCs/>
        </w:rPr>
        <w:t>2023</w:t>
      </w:r>
    </w:p>
    <w:tbl>
      <w:tblPr>
        <w:tblW w:w="7796" w:type="dxa"/>
        <w:tblInd w:w="699" w:type="dxa"/>
        <w:tblCellMar>
          <w:top w:w="15" w:type="dxa"/>
          <w:left w:w="70" w:type="dxa"/>
          <w:bottom w:w="15" w:type="dxa"/>
          <w:right w:w="70" w:type="dxa"/>
        </w:tblCellMar>
        <w:tblLook w:val="04A0" w:firstRow="1" w:lastRow="0" w:firstColumn="1" w:lastColumn="0" w:noHBand="0" w:noVBand="1"/>
      </w:tblPr>
      <w:tblGrid>
        <w:gridCol w:w="3224"/>
        <w:gridCol w:w="1312"/>
        <w:gridCol w:w="3260"/>
      </w:tblGrid>
      <w:tr w:rsidR="00810FFD" w:rsidRPr="00810FFD" w14:paraId="31F7ABB3" w14:textId="77777777" w:rsidTr="00231C72">
        <w:trPr>
          <w:trHeight w:val="840"/>
          <w:tblHeader/>
        </w:trPr>
        <w:tc>
          <w:tcPr>
            <w:tcW w:w="7796" w:type="dxa"/>
            <w:gridSpan w:val="3"/>
            <w:tcBorders>
              <w:top w:val="single" w:sz="8" w:space="0" w:color="auto"/>
              <w:left w:val="single" w:sz="8" w:space="0" w:color="auto"/>
              <w:bottom w:val="single" w:sz="8" w:space="0" w:color="auto"/>
              <w:right w:val="single" w:sz="4" w:space="0" w:color="auto"/>
            </w:tcBorders>
            <w:shd w:val="clear" w:color="auto" w:fill="011C50"/>
            <w:vAlign w:val="center"/>
            <w:hideMark/>
          </w:tcPr>
          <w:p w14:paraId="02DB4BCD" w14:textId="12FA23D4" w:rsidR="008F1B1D" w:rsidRPr="00810FFD" w:rsidRDefault="00C65351" w:rsidP="00810FFD">
            <w:pPr>
              <w:spacing w:beforeLines="30" w:before="72" w:afterLines="30" w:after="72"/>
              <w:jc w:val="center"/>
              <w:rPr>
                <w:b/>
                <w:bCs/>
                <w:color w:val="FFFFFF" w:themeColor="background1"/>
                <w:sz w:val="28"/>
                <w:szCs w:val="28"/>
              </w:rPr>
            </w:pPr>
            <w:bookmarkStart w:id="56" w:name="_Toc138061556"/>
            <w:r w:rsidRPr="00810FFD">
              <w:rPr>
                <w:b/>
                <w:bCs/>
                <w:color w:val="FFFFFF" w:themeColor="background1"/>
                <w:sz w:val="28"/>
                <w:szCs w:val="28"/>
              </w:rPr>
              <w:t>Reporte</w:t>
            </w:r>
            <w:r w:rsidR="00231C72" w:rsidRPr="00810FFD">
              <w:rPr>
                <w:b/>
                <w:bCs/>
                <w:color w:val="FFFFFF" w:themeColor="background1"/>
                <w:sz w:val="28"/>
                <w:szCs w:val="28"/>
              </w:rPr>
              <w:t xml:space="preserve"> </w:t>
            </w:r>
            <w:r w:rsidRPr="00810FFD">
              <w:rPr>
                <w:b/>
                <w:bCs/>
                <w:color w:val="FFFFFF" w:themeColor="background1"/>
                <w:sz w:val="28"/>
                <w:szCs w:val="28"/>
              </w:rPr>
              <w:t>de nóminas pagadas</w:t>
            </w:r>
            <w:r w:rsidR="008F1B1D" w:rsidRPr="00810FFD">
              <w:rPr>
                <w:b/>
                <w:bCs/>
                <w:color w:val="FFFFFF" w:themeColor="background1"/>
                <w:sz w:val="28"/>
                <w:szCs w:val="28"/>
              </w:rPr>
              <w:br/>
            </w:r>
            <w:r w:rsidR="00B90488" w:rsidRPr="00810FFD">
              <w:rPr>
                <w:b/>
                <w:bCs/>
                <w:color w:val="FFFFFF" w:themeColor="background1"/>
                <w:sz w:val="28"/>
                <w:szCs w:val="28"/>
              </w:rPr>
              <w:t xml:space="preserve">enero </w:t>
            </w:r>
            <w:r w:rsidR="008F1B1D" w:rsidRPr="00810FFD">
              <w:rPr>
                <w:b/>
                <w:bCs/>
                <w:color w:val="FFFFFF" w:themeColor="background1"/>
                <w:sz w:val="28"/>
                <w:szCs w:val="28"/>
              </w:rPr>
              <w:t xml:space="preserve">a </w:t>
            </w:r>
            <w:r w:rsidR="00FE146C">
              <w:rPr>
                <w:b/>
                <w:bCs/>
                <w:color w:val="FFFFFF" w:themeColor="background1"/>
                <w:sz w:val="28"/>
                <w:szCs w:val="28"/>
              </w:rPr>
              <w:t>diciembre</w:t>
            </w:r>
            <w:r w:rsidR="008F1B1D" w:rsidRPr="00810FFD">
              <w:rPr>
                <w:b/>
                <w:bCs/>
                <w:color w:val="FFFFFF" w:themeColor="background1"/>
                <w:sz w:val="28"/>
                <w:szCs w:val="28"/>
              </w:rPr>
              <w:t xml:space="preserve"> 2023</w:t>
            </w:r>
          </w:p>
        </w:tc>
      </w:tr>
      <w:tr w:rsidR="00810FFD" w:rsidRPr="00810FFD" w14:paraId="6510B52F" w14:textId="77777777" w:rsidTr="00231C72">
        <w:trPr>
          <w:trHeight w:val="981"/>
        </w:trPr>
        <w:tc>
          <w:tcPr>
            <w:tcW w:w="3224" w:type="dxa"/>
            <w:tcBorders>
              <w:top w:val="single" w:sz="8" w:space="0" w:color="auto"/>
              <w:left w:val="single" w:sz="8" w:space="0" w:color="auto"/>
              <w:bottom w:val="nil"/>
              <w:right w:val="single" w:sz="4" w:space="0" w:color="auto"/>
            </w:tcBorders>
            <w:shd w:val="clear" w:color="auto" w:fill="011C50"/>
            <w:vAlign w:val="center"/>
            <w:hideMark/>
          </w:tcPr>
          <w:p w14:paraId="3E453DE3" w14:textId="182689D0" w:rsidR="008F1B1D" w:rsidRPr="00810FFD" w:rsidRDefault="00C65351" w:rsidP="00810FFD">
            <w:pPr>
              <w:spacing w:beforeLines="30" w:before="72" w:afterLines="30" w:after="72"/>
              <w:jc w:val="center"/>
              <w:rPr>
                <w:b/>
                <w:bCs/>
                <w:color w:val="FFFFFF" w:themeColor="background1"/>
                <w:sz w:val="28"/>
                <w:szCs w:val="28"/>
              </w:rPr>
            </w:pPr>
            <w:r w:rsidRPr="00810FFD">
              <w:rPr>
                <w:b/>
                <w:bCs/>
                <w:color w:val="FFFFFF" w:themeColor="background1"/>
                <w:sz w:val="28"/>
                <w:szCs w:val="28"/>
              </w:rPr>
              <w:t>Tipo de nominas</w:t>
            </w:r>
          </w:p>
        </w:tc>
        <w:tc>
          <w:tcPr>
            <w:tcW w:w="1312" w:type="dxa"/>
            <w:tcBorders>
              <w:top w:val="single" w:sz="8" w:space="0" w:color="auto"/>
              <w:left w:val="single" w:sz="4" w:space="0" w:color="auto"/>
              <w:bottom w:val="nil"/>
              <w:right w:val="single" w:sz="4" w:space="0" w:color="auto"/>
            </w:tcBorders>
            <w:shd w:val="clear" w:color="auto" w:fill="011C50"/>
            <w:vAlign w:val="center"/>
            <w:hideMark/>
          </w:tcPr>
          <w:p w14:paraId="01641399" w14:textId="3EA1EC63" w:rsidR="008F1B1D" w:rsidRPr="00810FFD" w:rsidRDefault="00C65351" w:rsidP="00810FFD">
            <w:pPr>
              <w:spacing w:beforeLines="30" w:before="72" w:afterLines="30" w:after="72"/>
              <w:jc w:val="center"/>
              <w:rPr>
                <w:b/>
                <w:bCs/>
                <w:color w:val="FFFFFF" w:themeColor="background1"/>
                <w:sz w:val="28"/>
                <w:szCs w:val="28"/>
              </w:rPr>
            </w:pPr>
            <w:r w:rsidRPr="00810FFD">
              <w:rPr>
                <w:b/>
                <w:bCs/>
                <w:color w:val="FFFFFF" w:themeColor="background1"/>
                <w:sz w:val="28"/>
                <w:szCs w:val="28"/>
              </w:rPr>
              <w:t>Cantidad n</w:t>
            </w:r>
            <w:r w:rsidR="00EE31F4" w:rsidRPr="00810FFD">
              <w:rPr>
                <w:b/>
                <w:bCs/>
                <w:color w:val="FFFFFF" w:themeColor="background1"/>
                <w:sz w:val="28"/>
                <w:szCs w:val="28"/>
              </w:rPr>
              <w:t>ó</w:t>
            </w:r>
            <w:r w:rsidRPr="00810FFD">
              <w:rPr>
                <w:b/>
                <w:bCs/>
                <w:color w:val="FFFFFF" w:themeColor="background1"/>
                <w:sz w:val="28"/>
                <w:szCs w:val="28"/>
              </w:rPr>
              <w:t>mina</w:t>
            </w:r>
          </w:p>
        </w:tc>
        <w:tc>
          <w:tcPr>
            <w:tcW w:w="3260" w:type="dxa"/>
            <w:tcBorders>
              <w:top w:val="single" w:sz="8" w:space="0" w:color="auto"/>
              <w:left w:val="single" w:sz="4" w:space="0" w:color="auto"/>
              <w:bottom w:val="nil"/>
              <w:right w:val="single" w:sz="8" w:space="0" w:color="auto"/>
            </w:tcBorders>
            <w:shd w:val="clear" w:color="auto" w:fill="011C50"/>
            <w:vAlign w:val="center"/>
            <w:hideMark/>
          </w:tcPr>
          <w:p w14:paraId="775077CC" w14:textId="3D38C06A" w:rsidR="008F1B1D" w:rsidRPr="00810FFD" w:rsidRDefault="00C65351" w:rsidP="00810FFD">
            <w:pPr>
              <w:spacing w:beforeLines="30" w:before="72" w:afterLines="30" w:after="72"/>
              <w:jc w:val="center"/>
              <w:rPr>
                <w:b/>
                <w:bCs/>
                <w:color w:val="FFFFFF" w:themeColor="background1"/>
                <w:sz w:val="28"/>
                <w:szCs w:val="28"/>
              </w:rPr>
            </w:pPr>
            <w:r w:rsidRPr="00810FFD">
              <w:rPr>
                <w:b/>
                <w:bCs/>
                <w:color w:val="FFFFFF" w:themeColor="background1"/>
                <w:sz w:val="28"/>
                <w:szCs w:val="28"/>
              </w:rPr>
              <w:t>Monto</w:t>
            </w:r>
            <w:r w:rsidR="00231C72" w:rsidRPr="00810FFD">
              <w:rPr>
                <w:b/>
                <w:bCs/>
                <w:color w:val="FFFFFF" w:themeColor="background1"/>
                <w:sz w:val="28"/>
                <w:szCs w:val="28"/>
              </w:rPr>
              <w:t xml:space="preserve"> </w:t>
            </w:r>
            <w:r w:rsidRPr="00810FFD">
              <w:rPr>
                <w:b/>
                <w:bCs/>
                <w:color w:val="FFFFFF" w:themeColor="background1"/>
                <w:sz w:val="28"/>
                <w:szCs w:val="28"/>
              </w:rPr>
              <w:t>total</w:t>
            </w:r>
            <w:r w:rsidRPr="00810FFD">
              <w:rPr>
                <w:b/>
                <w:bCs/>
                <w:color w:val="FFFFFF" w:themeColor="background1"/>
                <w:sz w:val="28"/>
                <w:szCs w:val="28"/>
              </w:rPr>
              <w:br/>
              <w:t>RD$</w:t>
            </w:r>
          </w:p>
        </w:tc>
      </w:tr>
      <w:tr w:rsidR="008F1B1D" w:rsidRPr="00EE3FB3" w14:paraId="608CC79F" w14:textId="77777777" w:rsidTr="00231C72">
        <w:trPr>
          <w:trHeight w:val="311"/>
        </w:trPr>
        <w:tc>
          <w:tcPr>
            <w:tcW w:w="3224" w:type="dxa"/>
            <w:tcBorders>
              <w:top w:val="single" w:sz="4" w:space="0" w:color="auto"/>
              <w:left w:val="single" w:sz="8" w:space="0" w:color="auto"/>
              <w:bottom w:val="single" w:sz="4" w:space="0" w:color="auto"/>
              <w:right w:val="single" w:sz="4" w:space="0" w:color="auto"/>
            </w:tcBorders>
            <w:noWrap/>
            <w:vAlign w:val="center"/>
            <w:hideMark/>
          </w:tcPr>
          <w:p w14:paraId="4D03BCFE" w14:textId="3D9FBF48" w:rsidR="008F1B1D" w:rsidRPr="00933D9D" w:rsidRDefault="00C65351" w:rsidP="00933D9D">
            <w:pPr>
              <w:spacing w:beforeLines="30" w:before="72" w:afterLines="30" w:after="72"/>
              <w:jc w:val="both"/>
            </w:pPr>
            <w:r w:rsidRPr="00933D9D">
              <w:t>Fijos</w:t>
            </w:r>
          </w:p>
        </w:tc>
        <w:tc>
          <w:tcPr>
            <w:tcW w:w="1312" w:type="dxa"/>
            <w:tcBorders>
              <w:top w:val="single" w:sz="4" w:space="0" w:color="auto"/>
              <w:left w:val="single" w:sz="4" w:space="0" w:color="auto"/>
              <w:bottom w:val="single" w:sz="4" w:space="0" w:color="auto"/>
              <w:right w:val="single" w:sz="4" w:space="0" w:color="auto"/>
            </w:tcBorders>
            <w:noWrap/>
            <w:vAlign w:val="center"/>
            <w:hideMark/>
          </w:tcPr>
          <w:p w14:paraId="23762BD9" w14:textId="77777777" w:rsidR="008F1B1D" w:rsidRPr="00933D9D" w:rsidRDefault="008F1B1D" w:rsidP="00933D9D">
            <w:pPr>
              <w:spacing w:beforeLines="30" w:before="72" w:afterLines="30" w:after="72"/>
              <w:jc w:val="both"/>
            </w:pPr>
            <w:r w:rsidRPr="00933D9D">
              <w:t>25</w:t>
            </w:r>
          </w:p>
        </w:tc>
        <w:tc>
          <w:tcPr>
            <w:tcW w:w="3260" w:type="dxa"/>
            <w:tcBorders>
              <w:top w:val="single" w:sz="4" w:space="0" w:color="auto"/>
              <w:left w:val="single" w:sz="4" w:space="0" w:color="auto"/>
              <w:bottom w:val="single" w:sz="4" w:space="0" w:color="auto"/>
              <w:right w:val="single" w:sz="8" w:space="0" w:color="auto"/>
            </w:tcBorders>
            <w:noWrap/>
            <w:vAlign w:val="center"/>
            <w:hideMark/>
          </w:tcPr>
          <w:p w14:paraId="077CF9EE" w14:textId="77777777" w:rsidR="008F1B1D" w:rsidRPr="00933D9D" w:rsidRDefault="008F1B1D" w:rsidP="00933D9D">
            <w:pPr>
              <w:spacing w:beforeLines="30" w:before="72" w:afterLines="30" w:after="72"/>
              <w:jc w:val="both"/>
            </w:pPr>
            <w:r w:rsidRPr="00933D9D">
              <w:t>194.705.530,64</w:t>
            </w:r>
          </w:p>
        </w:tc>
      </w:tr>
      <w:tr w:rsidR="008F1B1D" w:rsidRPr="00EE3FB3" w14:paraId="094C0BEC" w14:textId="77777777" w:rsidTr="00231C72">
        <w:trPr>
          <w:trHeight w:val="311"/>
        </w:trPr>
        <w:tc>
          <w:tcPr>
            <w:tcW w:w="3224" w:type="dxa"/>
            <w:tcBorders>
              <w:top w:val="single" w:sz="4" w:space="0" w:color="auto"/>
              <w:left w:val="single" w:sz="8" w:space="0" w:color="auto"/>
              <w:bottom w:val="single" w:sz="4" w:space="0" w:color="auto"/>
              <w:right w:val="single" w:sz="4" w:space="0" w:color="auto"/>
            </w:tcBorders>
            <w:noWrap/>
            <w:vAlign w:val="center"/>
            <w:hideMark/>
          </w:tcPr>
          <w:p w14:paraId="13D30664" w14:textId="4AF90957" w:rsidR="008F1B1D" w:rsidRPr="00933D9D" w:rsidRDefault="00C65351" w:rsidP="00933D9D">
            <w:pPr>
              <w:spacing w:beforeLines="30" w:before="72" w:afterLines="30" w:after="72"/>
              <w:jc w:val="both"/>
            </w:pPr>
            <w:r w:rsidRPr="00933D9D">
              <w:t xml:space="preserve">Tramite de </w:t>
            </w:r>
            <w:r w:rsidR="00D41315" w:rsidRPr="00933D9D">
              <w:t>pensión</w:t>
            </w:r>
          </w:p>
        </w:tc>
        <w:tc>
          <w:tcPr>
            <w:tcW w:w="1312" w:type="dxa"/>
            <w:tcBorders>
              <w:top w:val="single" w:sz="4" w:space="0" w:color="auto"/>
              <w:left w:val="single" w:sz="4" w:space="0" w:color="auto"/>
              <w:bottom w:val="single" w:sz="4" w:space="0" w:color="auto"/>
              <w:right w:val="single" w:sz="4" w:space="0" w:color="auto"/>
            </w:tcBorders>
            <w:noWrap/>
            <w:vAlign w:val="center"/>
            <w:hideMark/>
          </w:tcPr>
          <w:p w14:paraId="21A8E5D3" w14:textId="77777777" w:rsidR="008F1B1D" w:rsidRPr="00933D9D" w:rsidRDefault="008F1B1D" w:rsidP="00933D9D">
            <w:pPr>
              <w:spacing w:beforeLines="30" w:before="72" w:afterLines="30" w:after="72"/>
              <w:jc w:val="both"/>
            </w:pPr>
            <w:r w:rsidRPr="00933D9D">
              <w:t>6</w:t>
            </w:r>
          </w:p>
        </w:tc>
        <w:tc>
          <w:tcPr>
            <w:tcW w:w="3260" w:type="dxa"/>
            <w:tcBorders>
              <w:top w:val="single" w:sz="4" w:space="0" w:color="auto"/>
              <w:left w:val="single" w:sz="4" w:space="0" w:color="auto"/>
              <w:bottom w:val="single" w:sz="4" w:space="0" w:color="auto"/>
              <w:right w:val="single" w:sz="8" w:space="0" w:color="auto"/>
            </w:tcBorders>
            <w:noWrap/>
            <w:vAlign w:val="center"/>
            <w:hideMark/>
          </w:tcPr>
          <w:p w14:paraId="67858BAB" w14:textId="77777777" w:rsidR="008F1B1D" w:rsidRPr="00933D9D" w:rsidRDefault="008F1B1D" w:rsidP="00933D9D">
            <w:pPr>
              <w:spacing w:beforeLines="30" w:before="72" w:afterLines="30" w:after="72"/>
              <w:jc w:val="both"/>
            </w:pPr>
            <w:r w:rsidRPr="00933D9D">
              <w:t>951.323,98</w:t>
            </w:r>
          </w:p>
        </w:tc>
      </w:tr>
      <w:tr w:rsidR="008F1B1D" w:rsidRPr="00EE3FB3" w14:paraId="7F3A61E3" w14:textId="77777777" w:rsidTr="00231C72">
        <w:trPr>
          <w:trHeight w:val="311"/>
        </w:trPr>
        <w:tc>
          <w:tcPr>
            <w:tcW w:w="3224" w:type="dxa"/>
            <w:tcBorders>
              <w:top w:val="single" w:sz="4" w:space="0" w:color="auto"/>
              <w:left w:val="single" w:sz="8" w:space="0" w:color="auto"/>
              <w:bottom w:val="single" w:sz="4" w:space="0" w:color="auto"/>
              <w:right w:val="single" w:sz="4" w:space="0" w:color="auto"/>
            </w:tcBorders>
            <w:noWrap/>
            <w:vAlign w:val="center"/>
            <w:hideMark/>
          </w:tcPr>
          <w:p w14:paraId="45720652" w14:textId="00A99019" w:rsidR="008F1B1D" w:rsidRPr="00933D9D" w:rsidRDefault="00C65351" w:rsidP="00933D9D">
            <w:pPr>
              <w:spacing w:beforeLines="30" w:before="72" w:afterLines="30" w:after="72"/>
              <w:jc w:val="both"/>
            </w:pPr>
            <w:r w:rsidRPr="00933D9D">
              <w:t>Empleados temporales</w:t>
            </w:r>
          </w:p>
        </w:tc>
        <w:tc>
          <w:tcPr>
            <w:tcW w:w="1312" w:type="dxa"/>
            <w:tcBorders>
              <w:top w:val="single" w:sz="4" w:space="0" w:color="auto"/>
              <w:left w:val="nil"/>
              <w:bottom w:val="single" w:sz="4" w:space="0" w:color="auto"/>
              <w:right w:val="nil"/>
            </w:tcBorders>
            <w:noWrap/>
            <w:vAlign w:val="center"/>
            <w:hideMark/>
          </w:tcPr>
          <w:p w14:paraId="42694A5C" w14:textId="77777777" w:rsidR="008F1B1D" w:rsidRPr="00933D9D" w:rsidRDefault="008F1B1D" w:rsidP="00933D9D">
            <w:pPr>
              <w:spacing w:beforeLines="30" w:before="72" w:afterLines="30" w:after="72"/>
              <w:jc w:val="both"/>
            </w:pPr>
            <w:r w:rsidRPr="00933D9D">
              <w:t>9</w:t>
            </w:r>
          </w:p>
        </w:tc>
        <w:tc>
          <w:tcPr>
            <w:tcW w:w="3260" w:type="dxa"/>
            <w:tcBorders>
              <w:top w:val="single" w:sz="4" w:space="0" w:color="auto"/>
              <w:left w:val="single" w:sz="4" w:space="0" w:color="auto"/>
              <w:bottom w:val="single" w:sz="4" w:space="0" w:color="auto"/>
              <w:right w:val="single" w:sz="8" w:space="0" w:color="auto"/>
            </w:tcBorders>
            <w:noWrap/>
            <w:vAlign w:val="center"/>
            <w:hideMark/>
          </w:tcPr>
          <w:p w14:paraId="5C568BB4" w14:textId="77777777" w:rsidR="008F1B1D" w:rsidRPr="00933D9D" w:rsidRDefault="008F1B1D" w:rsidP="00933D9D">
            <w:pPr>
              <w:spacing w:beforeLines="30" w:before="72" w:afterLines="30" w:after="72"/>
              <w:jc w:val="both"/>
            </w:pPr>
            <w:r w:rsidRPr="00933D9D">
              <w:t>98.199.783,33</w:t>
            </w:r>
          </w:p>
        </w:tc>
      </w:tr>
      <w:tr w:rsidR="008F1B1D" w:rsidRPr="00EE3FB3" w14:paraId="3A804BBF" w14:textId="77777777" w:rsidTr="00231C72">
        <w:trPr>
          <w:trHeight w:val="311"/>
        </w:trPr>
        <w:tc>
          <w:tcPr>
            <w:tcW w:w="3224" w:type="dxa"/>
            <w:tcBorders>
              <w:top w:val="single" w:sz="4" w:space="0" w:color="auto"/>
              <w:left w:val="single" w:sz="8" w:space="0" w:color="auto"/>
              <w:bottom w:val="single" w:sz="4" w:space="0" w:color="auto"/>
              <w:right w:val="single" w:sz="4" w:space="0" w:color="auto"/>
            </w:tcBorders>
            <w:noWrap/>
            <w:vAlign w:val="center"/>
            <w:hideMark/>
          </w:tcPr>
          <w:p w14:paraId="7DCA3813" w14:textId="03015614" w:rsidR="008F1B1D" w:rsidRPr="00933D9D" w:rsidRDefault="00C65351" w:rsidP="00933D9D">
            <w:pPr>
              <w:spacing w:beforeLines="30" w:before="72" w:afterLines="30" w:after="72"/>
              <w:jc w:val="both"/>
            </w:pPr>
            <w:r w:rsidRPr="00933D9D">
              <w:t>Interinato</w:t>
            </w:r>
          </w:p>
        </w:tc>
        <w:tc>
          <w:tcPr>
            <w:tcW w:w="1312" w:type="dxa"/>
            <w:tcBorders>
              <w:top w:val="single" w:sz="4" w:space="0" w:color="auto"/>
              <w:left w:val="nil"/>
              <w:bottom w:val="nil"/>
              <w:right w:val="nil"/>
            </w:tcBorders>
            <w:noWrap/>
            <w:vAlign w:val="center"/>
            <w:hideMark/>
          </w:tcPr>
          <w:p w14:paraId="51D61F6C" w14:textId="77777777" w:rsidR="008F1B1D" w:rsidRPr="00933D9D" w:rsidRDefault="008F1B1D" w:rsidP="00933D9D">
            <w:pPr>
              <w:spacing w:beforeLines="30" w:before="72" w:afterLines="30" w:after="72"/>
              <w:jc w:val="both"/>
            </w:pPr>
            <w:r w:rsidRPr="00933D9D">
              <w:t>6</w:t>
            </w:r>
          </w:p>
        </w:tc>
        <w:tc>
          <w:tcPr>
            <w:tcW w:w="3260" w:type="dxa"/>
            <w:tcBorders>
              <w:top w:val="single" w:sz="4" w:space="0" w:color="auto"/>
              <w:left w:val="single" w:sz="4" w:space="0" w:color="auto"/>
              <w:bottom w:val="single" w:sz="4" w:space="0" w:color="auto"/>
              <w:right w:val="single" w:sz="8" w:space="0" w:color="auto"/>
            </w:tcBorders>
            <w:noWrap/>
            <w:vAlign w:val="center"/>
            <w:hideMark/>
          </w:tcPr>
          <w:p w14:paraId="1E804914" w14:textId="77777777" w:rsidR="008F1B1D" w:rsidRPr="00933D9D" w:rsidRDefault="008F1B1D" w:rsidP="00933D9D">
            <w:pPr>
              <w:spacing w:beforeLines="30" w:before="72" w:afterLines="30" w:after="72"/>
              <w:jc w:val="both"/>
            </w:pPr>
            <w:r w:rsidRPr="00933D9D">
              <w:t>1.509.000,00</w:t>
            </w:r>
          </w:p>
        </w:tc>
      </w:tr>
      <w:tr w:rsidR="008F1B1D" w:rsidRPr="00EE3FB3" w14:paraId="09EFE257" w14:textId="77777777" w:rsidTr="00231C72">
        <w:trPr>
          <w:trHeight w:val="311"/>
        </w:trPr>
        <w:tc>
          <w:tcPr>
            <w:tcW w:w="3224" w:type="dxa"/>
            <w:tcBorders>
              <w:top w:val="single" w:sz="4" w:space="0" w:color="auto"/>
              <w:left w:val="single" w:sz="8" w:space="0" w:color="auto"/>
              <w:bottom w:val="single" w:sz="4" w:space="0" w:color="auto"/>
              <w:right w:val="single" w:sz="4" w:space="0" w:color="auto"/>
            </w:tcBorders>
            <w:noWrap/>
            <w:vAlign w:val="center"/>
            <w:hideMark/>
          </w:tcPr>
          <w:p w14:paraId="66E6C32A" w14:textId="465EE1F1" w:rsidR="008F1B1D" w:rsidRPr="00933D9D" w:rsidRDefault="00C65351" w:rsidP="00933D9D">
            <w:pPr>
              <w:spacing w:beforeLines="30" w:before="72" w:afterLines="30" w:after="72"/>
              <w:jc w:val="both"/>
            </w:pPr>
            <w:r w:rsidRPr="00933D9D">
              <w:t>Suplencia</w:t>
            </w:r>
          </w:p>
        </w:tc>
        <w:tc>
          <w:tcPr>
            <w:tcW w:w="1312" w:type="dxa"/>
            <w:tcBorders>
              <w:top w:val="single" w:sz="4" w:space="0" w:color="auto"/>
              <w:left w:val="single" w:sz="4" w:space="0" w:color="auto"/>
              <w:bottom w:val="single" w:sz="4" w:space="0" w:color="auto"/>
              <w:right w:val="single" w:sz="4" w:space="0" w:color="auto"/>
            </w:tcBorders>
            <w:noWrap/>
            <w:vAlign w:val="center"/>
            <w:hideMark/>
          </w:tcPr>
          <w:p w14:paraId="3DDA07DC" w14:textId="77777777" w:rsidR="008F1B1D" w:rsidRPr="00933D9D" w:rsidRDefault="008F1B1D" w:rsidP="00933D9D">
            <w:pPr>
              <w:spacing w:beforeLines="30" w:before="72" w:afterLines="30" w:after="72"/>
              <w:jc w:val="both"/>
            </w:pPr>
            <w:r w:rsidRPr="00933D9D">
              <w:t>6</w:t>
            </w:r>
          </w:p>
        </w:tc>
        <w:tc>
          <w:tcPr>
            <w:tcW w:w="3260" w:type="dxa"/>
            <w:tcBorders>
              <w:top w:val="single" w:sz="4" w:space="0" w:color="auto"/>
              <w:left w:val="single" w:sz="4" w:space="0" w:color="auto"/>
              <w:bottom w:val="single" w:sz="4" w:space="0" w:color="auto"/>
              <w:right w:val="single" w:sz="8" w:space="0" w:color="auto"/>
            </w:tcBorders>
            <w:noWrap/>
            <w:vAlign w:val="center"/>
            <w:hideMark/>
          </w:tcPr>
          <w:p w14:paraId="706C6872" w14:textId="77777777" w:rsidR="008F1B1D" w:rsidRPr="00933D9D" w:rsidRDefault="008F1B1D" w:rsidP="00933D9D">
            <w:pPr>
              <w:spacing w:beforeLines="30" w:before="72" w:afterLines="30" w:after="72"/>
              <w:jc w:val="both"/>
            </w:pPr>
            <w:r w:rsidRPr="00933D9D">
              <w:t>2.285.000,00</w:t>
            </w:r>
          </w:p>
        </w:tc>
      </w:tr>
      <w:tr w:rsidR="008F1B1D" w:rsidRPr="00EE3FB3" w14:paraId="3A406F58" w14:textId="77777777" w:rsidTr="00231C72">
        <w:trPr>
          <w:trHeight w:val="311"/>
        </w:trPr>
        <w:tc>
          <w:tcPr>
            <w:tcW w:w="3224" w:type="dxa"/>
            <w:tcBorders>
              <w:top w:val="single" w:sz="4" w:space="0" w:color="auto"/>
              <w:left w:val="single" w:sz="8" w:space="0" w:color="auto"/>
              <w:bottom w:val="single" w:sz="4" w:space="0" w:color="auto"/>
              <w:right w:val="single" w:sz="4" w:space="0" w:color="auto"/>
            </w:tcBorders>
            <w:noWrap/>
            <w:vAlign w:val="center"/>
            <w:hideMark/>
          </w:tcPr>
          <w:p w14:paraId="52CAE012" w14:textId="6F16905F" w:rsidR="008F1B1D" w:rsidRPr="00933D9D" w:rsidRDefault="00C65351" w:rsidP="00933D9D">
            <w:pPr>
              <w:spacing w:beforeLines="30" w:before="72" w:afterLines="30" w:after="72"/>
              <w:jc w:val="both"/>
            </w:pPr>
            <w:r w:rsidRPr="00933D9D">
              <w:t>Carácter eventual</w:t>
            </w:r>
          </w:p>
        </w:tc>
        <w:tc>
          <w:tcPr>
            <w:tcW w:w="1312" w:type="dxa"/>
            <w:tcBorders>
              <w:top w:val="single" w:sz="4" w:space="0" w:color="auto"/>
              <w:left w:val="single" w:sz="4" w:space="0" w:color="auto"/>
              <w:bottom w:val="single" w:sz="4" w:space="0" w:color="auto"/>
              <w:right w:val="single" w:sz="4" w:space="0" w:color="auto"/>
            </w:tcBorders>
            <w:noWrap/>
            <w:vAlign w:val="center"/>
            <w:hideMark/>
          </w:tcPr>
          <w:p w14:paraId="4C0302C8" w14:textId="77777777" w:rsidR="008F1B1D" w:rsidRPr="00933D9D" w:rsidRDefault="008F1B1D" w:rsidP="00933D9D">
            <w:pPr>
              <w:spacing w:beforeLines="30" w:before="72" w:afterLines="30" w:after="72"/>
              <w:jc w:val="both"/>
            </w:pPr>
            <w:r w:rsidRPr="00933D9D">
              <w:t>6</w:t>
            </w:r>
          </w:p>
        </w:tc>
        <w:tc>
          <w:tcPr>
            <w:tcW w:w="3260" w:type="dxa"/>
            <w:tcBorders>
              <w:top w:val="single" w:sz="4" w:space="0" w:color="auto"/>
              <w:left w:val="single" w:sz="4" w:space="0" w:color="auto"/>
              <w:bottom w:val="single" w:sz="4" w:space="0" w:color="auto"/>
              <w:right w:val="single" w:sz="8" w:space="0" w:color="auto"/>
            </w:tcBorders>
            <w:noWrap/>
            <w:vAlign w:val="center"/>
            <w:hideMark/>
          </w:tcPr>
          <w:p w14:paraId="2A8E903E" w14:textId="77777777" w:rsidR="008F1B1D" w:rsidRPr="00933D9D" w:rsidRDefault="008F1B1D" w:rsidP="00933D9D">
            <w:pPr>
              <w:spacing w:beforeLines="30" w:before="72" w:afterLines="30" w:after="72"/>
              <w:jc w:val="both"/>
            </w:pPr>
            <w:r w:rsidRPr="00933D9D">
              <w:t>5.581.666,70</w:t>
            </w:r>
          </w:p>
        </w:tc>
      </w:tr>
      <w:tr w:rsidR="008F1B1D" w:rsidRPr="00EE3FB3" w14:paraId="53CC5BFA" w14:textId="77777777" w:rsidTr="00231C72">
        <w:trPr>
          <w:trHeight w:val="311"/>
        </w:trPr>
        <w:tc>
          <w:tcPr>
            <w:tcW w:w="3224" w:type="dxa"/>
            <w:tcBorders>
              <w:top w:val="single" w:sz="4" w:space="0" w:color="auto"/>
              <w:left w:val="single" w:sz="8" w:space="0" w:color="auto"/>
              <w:bottom w:val="single" w:sz="4" w:space="0" w:color="auto"/>
              <w:right w:val="single" w:sz="4" w:space="0" w:color="auto"/>
            </w:tcBorders>
            <w:noWrap/>
            <w:vAlign w:val="center"/>
            <w:hideMark/>
          </w:tcPr>
          <w:p w14:paraId="54FC4E1F" w14:textId="50525659" w:rsidR="008F1B1D" w:rsidRPr="00933D9D" w:rsidRDefault="00C65351" w:rsidP="00933D9D">
            <w:pPr>
              <w:spacing w:beforeLines="30" w:before="72" w:afterLines="30" w:after="72"/>
              <w:jc w:val="both"/>
            </w:pPr>
            <w:r w:rsidRPr="00933D9D">
              <w:t>Seguridad</w:t>
            </w:r>
          </w:p>
        </w:tc>
        <w:tc>
          <w:tcPr>
            <w:tcW w:w="1312" w:type="dxa"/>
            <w:tcBorders>
              <w:top w:val="single" w:sz="4" w:space="0" w:color="auto"/>
              <w:left w:val="single" w:sz="4" w:space="0" w:color="auto"/>
              <w:bottom w:val="single" w:sz="4" w:space="0" w:color="auto"/>
              <w:right w:val="single" w:sz="4" w:space="0" w:color="auto"/>
            </w:tcBorders>
            <w:noWrap/>
            <w:vAlign w:val="center"/>
            <w:hideMark/>
          </w:tcPr>
          <w:p w14:paraId="6E4DDC37" w14:textId="77777777" w:rsidR="008F1B1D" w:rsidRPr="00933D9D" w:rsidRDefault="008F1B1D" w:rsidP="00933D9D">
            <w:pPr>
              <w:spacing w:beforeLines="30" w:before="72" w:afterLines="30" w:after="72"/>
              <w:jc w:val="both"/>
            </w:pPr>
            <w:r w:rsidRPr="00933D9D">
              <w:t>6</w:t>
            </w:r>
          </w:p>
        </w:tc>
        <w:tc>
          <w:tcPr>
            <w:tcW w:w="3260" w:type="dxa"/>
            <w:tcBorders>
              <w:top w:val="single" w:sz="4" w:space="0" w:color="auto"/>
              <w:left w:val="single" w:sz="4" w:space="0" w:color="auto"/>
              <w:bottom w:val="single" w:sz="4" w:space="0" w:color="auto"/>
              <w:right w:val="single" w:sz="8" w:space="0" w:color="auto"/>
            </w:tcBorders>
            <w:noWrap/>
            <w:vAlign w:val="center"/>
            <w:hideMark/>
          </w:tcPr>
          <w:p w14:paraId="3C062BD5" w14:textId="77777777" w:rsidR="008F1B1D" w:rsidRPr="00933D9D" w:rsidRDefault="008F1B1D" w:rsidP="00933D9D">
            <w:pPr>
              <w:spacing w:beforeLines="30" w:before="72" w:afterLines="30" w:after="72"/>
              <w:jc w:val="both"/>
            </w:pPr>
            <w:r w:rsidRPr="00933D9D">
              <w:t>13.519.000,00</w:t>
            </w:r>
          </w:p>
        </w:tc>
      </w:tr>
      <w:tr w:rsidR="008F1B1D" w:rsidRPr="00EE3FB3" w14:paraId="50681DD4" w14:textId="77777777" w:rsidTr="00231C72">
        <w:trPr>
          <w:trHeight w:val="311"/>
        </w:trPr>
        <w:tc>
          <w:tcPr>
            <w:tcW w:w="3224" w:type="dxa"/>
            <w:tcBorders>
              <w:top w:val="single" w:sz="4" w:space="0" w:color="auto"/>
              <w:left w:val="single" w:sz="8" w:space="0" w:color="auto"/>
              <w:bottom w:val="single" w:sz="4" w:space="0" w:color="auto"/>
              <w:right w:val="single" w:sz="4" w:space="0" w:color="auto"/>
            </w:tcBorders>
            <w:noWrap/>
            <w:vAlign w:val="center"/>
            <w:hideMark/>
          </w:tcPr>
          <w:p w14:paraId="61F1583D" w14:textId="5A8CC326" w:rsidR="008F1B1D" w:rsidRPr="00933D9D" w:rsidRDefault="00C65351" w:rsidP="00933D9D">
            <w:pPr>
              <w:spacing w:beforeLines="30" w:before="72" w:afterLines="30" w:after="72"/>
              <w:jc w:val="both"/>
            </w:pPr>
            <w:r w:rsidRPr="00933D9D">
              <w:t>Periodo probatorio</w:t>
            </w:r>
          </w:p>
        </w:tc>
        <w:tc>
          <w:tcPr>
            <w:tcW w:w="1312" w:type="dxa"/>
            <w:tcBorders>
              <w:top w:val="single" w:sz="4" w:space="0" w:color="auto"/>
              <w:left w:val="single" w:sz="4" w:space="0" w:color="auto"/>
              <w:bottom w:val="single" w:sz="4" w:space="0" w:color="auto"/>
              <w:right w:val="single" w:sz="4" w:space="0" w:color="auto"/>
            </w:tcBorders>
            <w:noWrap/>
            <w:vAlign w:val="center"/>
            <w:hideMark/>
          </w:tcPr>
          <w:p w14:paraId="02D314E0" w14:textId="77777777" w:rsidR="008F1B1D" w:rsidRPr="00933D9D" w:rsidRDefault="008F1B1D" w:rsidP="00933D9D">
            <w:pPr>
              <w:spacing w:beforeLines="30" w:before="72" w:afterLines="30" w:after="72"/>
              <w:jc w:val="both"/>
            </w:pPr>
            <w:r w:rsidRPr="00933D9D">
              <w:t>5</w:t>
            </w:r>
          </w:p>
        </w:tc>
        <w:tc>
          <w:tcPr>
            <w:tcW w:w="3260" w:type="dxa"/>
            <w:tcBorders>
              <w:top w:val="single" w:sz="4" w:space="0" w:color="auto"/>
              <w:left w:val="single" w:sz="4" w:space="0" w:color="auto"/>
              <w:bottom w:val="single" w:sz="4" w:space="0" w:color="auto"/>
              <w:right w:val="single" w:sz="8" w:space="0" w:color="auto"/>
            </w:tcBorders>
            <w:noWrap/>
            <w:vAlign w:val="center"/>
            <w:hideMark/>
          </w:tcPr>
          <w:p w14:paraId="76D47A63" w14:textId="77777777" w:rsidR="008F1B1D" w:rsidRPr="00933D9D" w:rsidRDefault="008F1B1D" w:rsidP="00933D9D">
            <w:pPr>
              <w:spacing w:beforeLines="30" w:before="72" w:afterLines="30" w:after="72"/>
              <w:jc w:val="both"/>
            </w:pPr>
            <w:r w:rsidRPr="00933D9D">
              <w:t>345.000,00</w:t>
            </w:r>
          </w:p>
        </w:tc>
      </w:tr>
      <w:tr w:rsidR="008F1B1D" w:rsidRPr="00EE3FB3" w14:paraId="32367C22" w14:textId="77777777" w:rsidTr="00231C72">
        <w:trPr>
          <w:trHeight w:val="311"/>
        </w:trPr>
        <w:tc>
          <w:tcPr>
            <w:tcW w:w="3224" w:type="dxa"/>
            <w:tcBorders>
              <w:top w:val="single" w:sz="4" w:space="0" w:color="auto"/>
              <w:left w:val="single" w:sz="8" w:space="0" w:color="auto"/>
              <w:bottom w:val="single" w:sz="4" w:space="0" w:color="auto"/>
              <w:right w:val="single" w:sz="4" w:space="0" w:color="auto"/>
            </w:tcBorders>
            <w:noWrap/>
            <w:vAlign w:val="center"/>
            <w:hideMark/>
          </w:tcPr>
          <w:p w14:paraId="454D3425" w14:textId="325C63FD" w:rsidR="008F1B1D" w:rsidRPr="00933D9D" w:rsidRDefault="00C65351" w:rsidP="00933D9D">
            <w:pPr>
              <w:spacing w:beforeLines="30" w:before="72" w:afterLines="30" w:after="72"/>
              <w:jc w:val="both"/>
            </w:pPr>
            <w:r w:rsidRPr="00933D9D">
              <w:t>Prima de transporte</w:t>
            </w:r>
          </w:p>
        </w:tc>
        <w:tc>
          <w:tcPr>
            <w:tcW w:w="1312" w:type="dxa"/>
            <w:tcBorders>
              <w:top w:val="single" w:sz="4" w:space="0" w:color="auto"/>
              <w:left w:val="single" w:sz="4" w:space="0" w:color="auto"/>
              <w:bottom w:val="single" w:sz="4" w:space="0" w:color="auto"/>
              <w:right w:val="single" w:sz="4" w:space="0" w:color="auto"/>
            </w:tcBorders>
            <w:noWrap/>
            <w:vAlign w:val="center"/>
            <w:hideMark/>
          </w:tcPr>
          <w:p w14:paraId="3DD63905" w14:textId="77777777" w:rsidR="008F1B1D" w:rsidRPr="00933D9D" w:rsidRDefault="008F1B1D" w:rsidP="00933D9D">
            <w:pPr>
              <w:spacing w:beforeLines="30" w:before="72" w:afterLines="30" w:after="72"/>
              <w:jc w:val="both"/>
            </w:pPr>
            <w:r w:rsidRPr="00933D9D">
              <w:t>6</w:t>
            </w:r>
          </w:p>
        </w:tc>
        <w:tc>
          <w:tcPr>
            <w:tcW w:w="3260" w:type="dxa"/>
            <w:tcBorders>
              <w:top w:val="single" w:sz="4" w:space="0" w:color="auto"/>
              <w:left w:val="single" w:sz="4" w:space="0" w:color="auto"/>
              <w:bottom w:val="single" w:sz="4" w:space="0" w:color="auto"/>
              <w:right w:val="single" w:sz="8" w:space="0" w:color="auto"/>
            </w:tcBorders>
            <w:noWrap/>
            <w:vAlign w:val="center"/>
            <w:hideMark/>
          </w:tcPr>
          <w:p w14:paraId="5E565CE4" w14:textId="77777777" w:rsidR="008F1B1D" w:rsidRPr="00933D9D" w:rsidRDefault="008F1B1D" w:rsidP="00933D9D">
            <w:pPr>
              <w:spacing w:beforeLines="30" w:before="72" w:afterLines="30" w:after="72"/>
              <w:jc w:val="both"/>
            </w:pPr>
            <w:r w:rsidRPr="00933D9D">
              <w:t>150.000,00</w:t>
            </w:r>
          </w:p>
        </w:tc>
      </w:tr>
      <w:tr w:rsidR="008F1B1D" w:rsidRPr="00EE3FB3" w14:paraId="6F218E80" w14:textId="77777777" w:rsidTr="00231C72">
        <w:trPr>
          <w:trHeight w:val="311"/>
        </w:trPr>
        <w:tc>
          <w:tcPr>
            <w:tcW w:w="3224" w:type="dxa"/>
            <w:tcBorders>
              <w:top w:val="single" w:sz="4" w:space="0" w:color="auto"/>
              <w:left w:val="single" w:sz="8" w:space="0" w:color="auto"/>
              <w:bottom w:val="single" w:sz="4" w:space="0" w:color="auto"/>
              <w:right w:val="single" w:sz="4" w:space="0" w:color="auto"/>
            </w:tcBorders>
            <w:noWrap/>
            <w:vAlign w:val="center"/>
            <w:hideMark/>
          </w:tcPr>
          <w:p w14:paraId="6F44EE01" w14:textId="0FD50E63" w:rsidR="008F1B1D" w:rsidRPr="00933D9D" w:rsidRDefault="00C65351" w:rsidP="00933D9D">
            <w:pPr>
              <w:spacing w:beforeLines="30" w:before="72" w:afterLines="30" w:after="72"/>
              <w:jc w:val="both"/>
            </w:pPr>
            <w:r w:rsidRPr="00933D9D">
              <w:t>Horas extra</w:t>
            </w:r>
          </w:p>
        </w:tc>
        <w:tc>
          <w:tcPr>
            <w:tcW w:w="1312" w:type="dxa"/>
            <w:tcBorders>
              <w:top w:val="single" w:sz="4" w:space="0" w:color="auto"/>
              <w:left w:val="single" w:sz="4" w:space="0" w:color="auto"/>
              <w:bottom w:val="single" w:sz="4" w:space="0" w:color="auto"/>
              <w:right w:val="single" w:sz="4" w:space="0" w:color="auto"/>
            </w:tcBorders>
            <w:noWrap/>
            <w:vAlign w:val="center"/>
            <w:hideMark/>
          </w:tcPr>
          <w:p w14:paraId="426B8B68" w14:textId="77777777" w:rsidR="008F1B1D" w:rsidRPr="00933D9D" w:rsidRDefault="008F1B1D" w:rsidP="00933D9D">
            <w:pPr>
              <w:spacing w:beforeLines="30" w:before="72" w:afterLines="30" w:after="72"/>
              <w:jc w:val="both"/>
            </w:pPr>
            <w:r w:rsidRPr="00933D9D">
              <w:t>7</w:t>
            </w:r>
          </w:p>
        </w:tc>
        <w:tc>
          <w:tcPr>
            <w:tcW w:w="3260" w:type="dxa"/>
            <w:tcBorders>
              <w:top w:val="single" w:sz="4" w:space="0" w:color="auto"/>
              <w:left w:val="single" w:sz="4" w:space="0" w:color="auto"/>
              <w:bottom w:val="single" w:sz="4" w:space="0" w:color="auto"/>
              <w:right w:val="single" w:sz="8" w:space="0" w:color="auto"/>
            </w:tcBorders>
            <w:noWrap/>
            <w:vAlign w:val="center"/>
            <w:hideMark/>
          </w:tcPr>
          <w:p w14:paraId="32CFF61D" w14:textId="77777777" w:rsidR="008F1B1D" w:rsidRPr="00933D9D" w:rsidRDefault="008F1B1D" w:rsidP="00933D9D">
            <w:pPr>
              <w:spacing w:beforeLines="30" w:before="72" w:afterLines="30" w:after="72"/>
              <w:jc w:val="both"/>
            </w:pPr>
            <w:r w:rsidRPr="00933D9D">
              <w:t>642.655,00</w:t>
            </w:r>
          </w:p>
        </w:tc>
      </w:tr>
      <w:tr w:rsidR="008F1B1D" w:rsidRPr="00EE3FB3" w14:paraId="60660E9C" w14:textId="77777777" w:rsidTr="00231C72">
        <w:trPr>
          <w:trHeight w:val="311"/>
        </w:trPr>
        <w:tc>
          <w:tcPr>
            <w:tcW w:w="3224" w:type="dxa"/>
            <w:tcBorders>
              <w:top w:val="single" w:sz="4" w:space="0" w:color="auto"/>
              <w:left w:val="single" w:sz="8" w:space="0" w:color="auto"/>
              <w:bottom w:val="single" w:sz="4" w:space="0" w:color="auto"/>
              <w:right w:val="single" w:sz="4" w:space="0" w:color="auto"/>
            </w:tcBorders>
            <w:noWrap/>
            <w:vAlign w:val="center"/>
            <w:hideMark/>
          </w:tcPr>
          <w:p w14:paraId="7564A7C7" w14:textId="1BE5AE58" w:rsidR="008F1B1D" w:rsidRPr="00933D9D" w:rsidRDefault="00C65351" w:rsidP="00933D9D">
            <w:pPr>
              <w:spacing w:beforeLines="30" w:before="72" w:afterLines="30" w:after="72"/>
              <w:jc w:val="both"/>
            </w:pPr>
            <w:r w:rsidRPr="00933D9D">
              <w:t>Indemnización</w:t>
            </w:r>
          </w:p>
        </w:tc>
        <w:tc>
          <w:tcPr>
            <w:tcW w:w="1312" w:type="dxa"/>
            <w:tcBorders>
              <w:top w:val="single" w:sz="4" w:space="0" w:color="auto"/>
              <w:left w:val="single" w:sz="4" w:space="0" w:color="auto"/>
              <w:bottom w:val="single" w:sz="4" w:space="0" w:color="auto"/>
              <w:right w:val="single" w:sz="4" w:space="0" w:color="auto"/>
            </w:tcBorders>
            <w:noWrap/>
            <w:vAlign w:val="center"/>
            <w:hideMark/>
          </w:tcPr>
          <w:p w14:paraId="3185710F" w14:textId="77777777" w:rsidR="008F1B1D" w:rsidRPr="00933D9D" w:rsidRDefault="008F1B1D" w:rsidP="00933D9D">
            <w:pPr>
              <w:spacing w:beforeLines="30" w:before="72" w:afterLines="30" w:after="72"/>
              <w:jc w:val="both"/>
            </w:pPr>
            <w:r w:rsidRPr="00933D9D">
              <w:t>3</w:t>
            </w:r>
          </w:p>
        </w:tc>
        <w:tc>
          <w:tcPr>
            <w:tcW w:w="3260" w:type="dxa"/>
            <w:tcBorders>
              <w:top w:val="single" w:sz="4" w:space="0" w:color="auto"/>
              <w:left w:val="single" w:sz="4" w:space="0" w:color="auto"/>
              <w:bottom w:val="single" w:sz="4" w:space="0" w:color="auto"/>
              <w:right w:val="single" w:sz="8" w:space="0" w:color="auto"/>
            </w:tcBorders>
            <w:noWrap/>
            <w:vAlign w:val="center"/>
            <w:hideMark/>
          </w:tcPr>
          <w:p w14:paraId="674F1859" w14:textId="77777777" w:rsidR="008F1B1D" w:rsidRPr="00933D9D" w:rsidRDefault="008F1B1D" w:rsidP="00933D9D">
            <w:pPr>
              <w:spacing w:beforeLines="30" w:before="72" w:afterLines="30" w:after="72"/>
              <w:jc w:val="both"/>
            </w:pPr>
            <w:r w:rsidRPr="00933D9D">
              <w:t>1.142.696,12</w:t>
            </w:r>
          </w:p>
        </w:tc>
      </w:tr>
      <w:tr w:rsidR="008F1B1D" w:rsidRPr="00EE3FB3" w14:paraId="57C022EA" w14:textId="77777777" w:rsidTr="00231C72">
        <w:trPr>
          <w:trHeight w:val="311"/>
        </w:trPr>
        <w:tc>
          <w:tcPr>
            <w:tcW w:w="3224" w:type="dxa"/>
            <w:tcBorders>
              <w:top w:val="single" w:sz="4" w:space="0" w:color="auto"/>
              <w:left w:val="single" w:sz="8" w:space="0" w:color="auto"/>
              <w:bottom w:val="single" w:sz="4" w:space="0" w:color="auto"/>
              <w:right w:val="single" w:sz="4" w:space="0" w:color="auto"/>
            </w:tcBorders>
            <w:noWrap/>
            <w:vAlign w:val="center"/>
            <w:hideMark/>
          </w:tcPr>
          <w:p w14:paraId="464B4F50" w14:textId="70811EBD" w:rsidR="008F1B1D" w:rsidRPr="00933D9D" w:rsidRDefault="00C65351" w:rsidP="00933D9D">
            <w:pPr>
              <w:spacing w:beforeLines="30" w:before="72" w:afterLines="30" w:after="72"/>
              <w:jc w:val="both"/>
            </w:pPr>
            <w:r w:rsidRPr="00933D9D">
              <w:t>Vacaciones</w:t>
            </w:r>
          </w:p>
        </w:tc>
        <w:tc>
          <w:tcPr>
            <w:tcW w:w="1312" w:type="dxa"/>
            <w:tcBorders>
              <w:top w:val="single" w:sz="4" w:space="0" w:color="auto"/>
              <w:left w:val="single" w:sz="4" w:space="0" w:color="auto"/>
              <w:bottom w:val="single" w:sz="4" w:space="0" w:color="auto"/>
              <w:right w:val="single" w:sz="4" w:space="0" w:color="auto"/>
            </w:tcBorders>
            <w:noWrap/>
            <w:vAlign w:val="center"/>
            <w:hideMark/>
          </w:tcPr>
          <w:p w14:paraId="522E8555" w14:textId="77777777" w:rsidR="008F1B1D" w:rsidRPr="00933D9D" w:rsidRDefault="008F1B1D" w:rsidP="00933D9D">
            <w:pPr>
              <w:spacing w:beforeLines="30" w:before="72" w:afterLines="30" w:after="72"/>
              <w:jc w:val="both"/>
            </w:pPr>
            <w:r w:rsidRPr="00933D9D">
              <w:t>8</w:t>
            </w:r>
          </w:p>
        </w:tc>
        <w:tc>
          <w:tcPr>
            <w:tcW w:w="3260" w:type="dxa"/>
            <w:tcBorders>
              <w:top w:val="single" w:sz="4" w:space="0" w:color="auto"/>
              <w:left w:val="single" w:sz="4" w:space="0" w:color="auto"/>
              <w:bottom w:val="single" w:sz="4" w:space="0" w:color="auto"/>
              <w:right w:val="single" w:sz="8" w:space="0" w:color="auto"/>
            </w:tcBorders>
            <w:noWrap/>
            <w:vAlign w:val="center"/>
            <w:hideMark/>
          </w:tcPr>
          <w:p w14:paraId="5DBDDC7A" w14:textId="77777777" w:rsidR="008F1B1D" w:rsidRPr="00933D9D" w:rsidRDefault="008F1B1D" w:rsidP="00933D9D">
            <w:pPr>
              <w:spacing w:beforeLines="30" w:before="72" w:afterLines="30" w:after="72"/>
              <w:jc w:val="both"/>
            </w:pPr>
            <w:r w:rsidRPr="00933D9D">
              <w:t>2.598.764,74</w:t>
            </w:r>
          </w:p>
        </w:tc>
      </w:tr>
      <w:tr w:rsidR="008F1B1D" w:rsidRPr="00EE3FB3" w14:paraId="677B71D8" w14:textId="77777777" w:rsidTr="00231C72">
        <w:trPr>
          <w:trHeight w:val="311"/>
        </w:trPr>
        <w:tc>
          <w:tcPr>
            <w:tcW w:w="3224" w:type="dxa"/>
            <w:tcBorders>
              <w:top w:val="single" w:sz="4" w:space="0" w:color="auto"/>
              <w:left w:val="single" w:sz="8" w:space="0" w:color="auto"/>
              <w:bottom w:val="single" w:sz="4" w:space="0" w:color="auto"/>
              <w:right w:val="single" w:sz="4" w:space="0" w:color="auto"/>
            </w:tcBorders>
            <w:noWrap/>
            <w:vAlign w:val="center"/>
            <w:hideMark/>
          </w:tcPr>
          <w:p w14:paraId="010848BF" w14:textId="3F2047C5" w:rsidR="008F1B1D" w:rsidRPr="00933D9D" w:rsidRDefault="00C65351" w:rsidP="00933D9D">
            <w:pPr>
              <w:spacing w:beforeLines="30" w:before="72" w:afterLines="30" w:after="72"/>
              <w:jc w:val="both"/>
            </w:pPr>
            <w:r w:rsidRPr="00933D9D">
              <w:t>SISMAP</w:t>
            </w:r>
          </w:p>
        </w:tc>
        <w:tc>
          <w:tcPr>
            <w:tcW w:w="1312" w:type="dxa"/>
            <w:tcBorders>
              <w:top w:val="single" w:sz="4" w:space="0" w:color="auto"/>
              <w:left w:val="single" w:sz="4" w:space="0" w:color="auto"/>
              <w:bottom w:val="single" w:sz="4" w:space="0" w:color="auto"/>
              <w:right w:val="single" w:sz="4" w:space="0" w:color="auto"/>
            </w:tcBorders>
            <w:noWrap/>
            <w:vAlign w:val="center"/>
            <w:hideMark/>
          </w:tcPr>
          <w:p w14:paraId="35DB83C8" w14:textId="77777777" w:rsidR="008F1B1D" w:rsidRPr="00933D9D" w:rsidRDefault="008F1B1D" w:rsidP="00933D9D">
            <w:pPr>
              <w:spacing w:beforeLines="30" w:before="72" w:afterLines="30" w:after="72"/>
              <w:jc w:val="both"/>
            </w:pPr>
            <w:r w:rsidRPr="00933D9D">
              <w:t>12</w:t>
            </w:r>
          </w:p>
        </w:tc>
        <w:tc>
          <w:tcPr>
            <w:tcW w:w="3260" w:type="dxa"/>
            <w:tcBorders>
              <w:top w:val="single" w:sz="4" w:space="0" w:color="auto"/>
              <w:left w:val="single" w:sz="4" w:space="0" w:color="auto"/>
              <w:bottom w:val="single" w:sz="4" w:space="0" w:color="auto"/>
              <w:right w:val="single" w:sz="8" w:space="0" w:color="auto"/>
            </w:tcBorders>
            <w:noWrap/>
            <w:vAlign w:val="center"/>
            <w:hideMark/>
          </w:tcPr>
          <w:p w14:paraId="415B5292" w14:textId="77777777" w:rsidR="008F1B1D" w:rsidRPr="00933D9D" w:rsidRDefault="008F1B1D" w:rsidP="00933D9D">
            <w:pPr>
              <w:spacing w:beforeLines="30" w:before="72" w:afterLines="30" w:after="72"/>
              <w:jc w:val="both"/>
            </w:pPr>
            <w:r w:rsidRPr="00933D9D">
              <w:t>49.700.918,93</w:t>
            </w:r>
          </w:p>
        </w:tc>
      </w:tr>
      <w:tr w:rsidR="008F1B1D" w:rsidRPr="00EE3FB3" w14:paraId="5FACA1AA" w14:textId="77777777" w:rsidTr="00231C72">
        <w:trPr>
          <w:trHeight w:val="311"/>
        </w:trPr>
        <w:tc>
          <w:tcPr>
            <w:tcW w:w="3224" w:type="dxa"/>
            <w:tcBorders>
              <w:top w:val="single" w:sz="4" w:space="0" w:color="auto"/>
              <w:left w:val="single" w:sz="8" w:space="0" w:color="auto"/>
              <w:bottom w:val="single" w:sz="4" w:space="0" w:color="auto"/>
              <w:right w:val="single" w:sz="4" w:space="0" w:color="auto"/>
            </w:tcBorders>
            <w:noWrap/>
            <w:vAlign w:val="center"/>
            <w:hideMark/>
          </w:tcPr>
          <w:p w14:paraId="05CB5E43" w14:textId="22C4F94A" w:rsidR="008F1B1D" w:rsidRPr="00933D9D" w:rsidRDefault="00C65351" w:rsidP="00933D9D">
            <w:pPr>
              <w:spacing w:beforeLines="30" w:before="72" w:afterLines="30" w:after="72"/>
              <w:jc w:val="both"/>
            </w:pPr>
            <w:r w:rsidRPr="00933D9D">
              <w:t>Viáticos</w:t>
            </w:r>
          </w:p>
        </w:tc>
        <w:tc>
          <w:tcPr>
            <w:tcW w:w="1312" w:type="dxa"/>
            <w:tcBorders>
              <w:top w:val="single" w:sz="4" w:space="0" w:color="auto"/>
              <w:left w:val="single" w:sz="4" w:space="0" w:color="auto"/>
              <w:bottom w:val="single" w:sz="4" w:space="0" w:color="auto"/>
              <w:right w:val="single" w:sz="4" w:space="0" w:color="auto"/>
            </w:tcBorders>
            <w:noWrap/>
            <w:vAlign w:val="center"/>
            <w:hideMark/>
          </w:tcPr>
          <w:p w14:paraId="65EBEE4E" w14:textId="77777777" w:rsidR="008F1B1D" w:rsidRPr="00933D9D" w:rsidRDefault="008F1B1D" w:rsidP="00933D9D">
            <w:pPr>
              <w:spacing w:beforeLines="30" w:before="72" w:afterLines="30" w:after="72"/>
              <w:jc w:val="both"/>
            </w:pPr>
            <w:r w:rsidRPr="00933D9D">
              <w:t>5</w:t>
            </w:r>
          </w:p>
        </w:tc>
        <w:tc>
          <w:tcPr>
            <w:tcW w:w="3260" w:type="dxa"/>
            <w:tcBorders>
              <w:top w:val="single" w:sz="4" w:space="0" w:color="auto"/>
              <w:left w:val="single" w:sz="4" w:space="0" w:color="auto"/>
              <w:bottom w:val="single" w:sz="4" w:space="0" w:color="auto"/>
              <w:right w:val="single" w:sz="8" w:space="0" w:color="auto"/>
            </w:tcBorders>
            <w:noWrap/>
            <w:vAlign w:val="center"/>
            <w:hideMark/>
          </w:tcPr>
          <w:p w14:paraId="2722087E" w14:textId="77777777" w:rsidR="008F1B1D" w:rsidRPr="00933D9D" w:rsidRDefault="008F1B1D" w:rsidP="00933D9D">
            <w:pPr>
              <w:spacing w:beforeLines="30" w:before="72" w:afterLines="30" w:after="72"/>
              <w:jc w:val="both"/>
            </w:pPr>
            <w:r w:rsidRPr="00933D9D">
              <w:t>237.650,00</w:t>
            </w:r>
          </w:p>
        </w:tc>
      </w:tr>
      <w:tr w:rsidR="008F1B1D" w:rsidRPr="00933D9D" w14:paraId="7FE70D26" w14:textId="77777777" w:rsidTr="00810FFD">
        <w:trPr>
          <w:trHeight w:val="342"/>
        </w:trPr>
        <w:tc>
          <w:tcPr>
            <w:tcW w:w="3224" w:type="dxa"/>
            <w:tcBorders>
              <w:top w:val="single" w:sz="4" w:space="0" w:color="auto"/>
              <w:left w:val="single" w:sz="8" w:space="0" w:color="auto"/>
              <w:bottom w:val="double" w:sz="6" w:space="0" w:color="auto"/>
              <w:right w:val="nil"/>
            </w:tcBorders>
            <w:shd w:val="clear" w:color="auto" w:fill="011C50"/>
            <w:noWrap/>
            <w:vAlign w:val="center"/>
            <w:hideMark/>
          </w:tcPr>
          <w:p w14:paraId="7CC2D311" w14:textId="4846942A" w:rsidR="008F1B1D" w:rsidRPr="00810FFD" w:rsidRDefault="00C65351" w:rsidP="00933D9D">
            <w:pPr>
              <w:spacing w:beforeLines="30" w:before="72" w:afterLines="30" w:after="72"/>
              <w:jc w:val="both"/>
              <w:rPr>
                <w:b/>
                <w:bCs/>
                <w:color w:val="FFFFFF" w:themeColor="background1"/>
              </w:rPr>
            </w:pPr>
            <w:r w:rsidRPr="00810FFD">
              <w:rPr>
                <w:b/>
                <w:bCs/>
                <w:color w:val="FFFFFF" w:themeColor="background1"/>
              </w:rPr>
              <w:lastRenderedPageBreak/>
              <w:t>Total</w:t>
            </w:r>
          </w:p>
        </w:tc>
        <w:tc>
          <w:tcPr>
            <w:tcW w:w="1312" w:type="dxa"/>
            <w:tcBorders>
              <w:top w:val="single" w:sz="4" w:space="0" w:color="auto"/>
              <w:left w:val="nil"/>
              <w:bottom w:val="double" w:sz="6" w:space="0" w:color="auto"/>
              <w:right w:val="nil"/>
            </w:tcBorders>
            <w:shd w:val="clear" w:color="auto" w:fill="011C50"/>
            <w:noWrap/>
            <w:vAlign w:val="center"/>
            <w:hideMark/>
          </w:tcPr>
          <w:p w14:paraId="59282AFC" w14:textId="77777777" w:rsidR="008F1B1D" w:rsidRPr="00810FFD" w:rsidRDefault="008F1B1D" w:rsidP="00933D9D">
            <w:pPr>
              <w:spacing w:beforeLines="30" w:before="72" w:afterLines="30" w:after="72"/>
              <w:jc w:val="both"/>
              <w:rPr>
                <w:b/>
                <w:bCs/>
                <w:color w:val="FFFFFF" w:themeColor="background1"/>
              </w:rPr>
            </w:pPr>
            <w:r w:rsidRPr="00810FFD">
              <w:rPr>
                <w:b/>
                <w:bCs/>
                <w:color w:val="FFFFFF" w:themeColor="background1"/>
              </w:rPr>
              <w:t>110</w:t>
            </w:r>
          </w:p>
        </w:tc>
        <w:tc>
          <w:tcPr>
            <w:tcW w:w="3260" w:type="dxa"/>
            <w:tcBorders>
              <w:top w:val="single" w:sz="4" w:space="0" w:color="auto"/>
              <w:left w:val="nil"/>
              <w:bottom w:val="double" w:sz="6" w:space="0" w:color="auto"/>
              <w:right w:val="single" w:sz="8" w:space="0" w:color="auto"/>
            </w:tcBorders>
            <w:shd w:val="clear" w:color="auto" w:fill="011C50"/>
            <w:noWrap/>
            <w:vAlign w:val="center"/>
            <w:hideMark/>
          </w:tcPr>
          <w:p w14:paraId="7505F077" w14:textId="77777777" w:rsidR="008F1B1D" w:rsidRPr="00810FFD" w:rsidRDefault="008F1B1D" w:rsidP="00933D9D">
            <w:pPr>
              <w:spacing w:beforeLines="30" w:before="72" w:afterLines="30" w:after="72"/>
              <w:jc w:val="both"/>
              <w:rPr>
                <w:b/>
                <w:bCs/>
                <w:color w:val="FFFFFF" w:themeColor="background1"/>
              </w:rPr>
            </w:pPr>
            <w:r w:rsidRPr="00810FFD">
              <w:rPr>
                <w:b/>
                <w:bCs/>
                <w:color w:val="FFFFFF" w:themeColor="background1"/>
              </w:rPr>
              <w:t>371.568.989,44</w:t>
            </w:r>
          </w:p>
        </w:tc>
      </w:tr>
      <w:bookmarkEnd w:id="56"/>
    </w:tbl>
    <w:p w14:paraId="312D2394" w14:textId="77777777" w:rsidR="00231C72" w:rsidRPr="00810FFD" w:rsidRDefault="00231C72" w:rsidP="00933D9D">
      <w:pPr>
        <w:spacing w:beforeLines="30" w:before="72" w:afterLines="30" w:after="72"/>
        <w:jc w:val="both"/>
        <w:rPr>
          <w:b/>
          <w:bCs/>
        </w:rPr>
      </w:pPr>
    </w:p>
    <w:p w14:paraId="3E8B8888" w14:textId="5FD9C23F" w:rsidR="008F1B1D" w:rsidRPr="00810FFD" w:rsidRDefault="008F1B1D" w:rsidP="00933D9D">
      <w:pPr>
        <w:spacing w:beforeLines="30" w:before="72" w:afterLines="30" w:after="72"/>
        <w:jc w:val="both"/>
        <w:rPr>
          <w:b/>
          <w:bCs/>
        </w:rPr>
      </w:pPr>
      <w:r w:rsidRPr="00810FFD">
        <w:rPr>
          <w:b/>
          <w:bCs/>
        </w:rPr>
        <w:t>Derechos adquiridos</w:t>
      </w:r>
    </w:p>
    <w:p w14:paraId="350CBF0B" w14:textId="370CDAA5" w:rsidR="00231C72" w:rsidRPr="00933D9D" w:rsidRDefault="008F1B1D" w:rsidP="00933D9D">
      <w:pPr>
        <w:spacing w:beforeLines="30" w:before="72" w:afterLines="30" w:after="72"/>
        <w:jc w:val="both"/>
      </w:pPr>
      <w:r w:rsidRPr="00933D9D">
        <w:t>En cumplimiento con el Artículo 63 de la Ley No. 41-08 de Función Pública, esta Dirección de Recursos Humanos ha tramitado el pago de derechos adquiridos e indemnizaciones a 49 excolaboradores del Ministerio de Cultura y sus dependencias, distribuidas en pago por concepto de vacaciones no tomadas de 49 personas  e indemnización de 8, con un monto total que asciende aproximadamente a los tres millones, cuatrocientos setenta y nueve mil, doscientos veintiséis con cuarenta y dos pesos con cincuenta centavos (</w:t>
      </w:r>
      <w:r w:rsidRPr="00810FFD">
        <w:rPr>
          <w:b/>
          <w:bCs/>
        </w:rPr>
        <w:t>RD$3,479,226.42</w:t>
      </w:r>
      <w:r w:rsidRPr="00933D9D">
        <w:t>). A la fecha se han erogado los montos que se detallan en la tabla a continuación:</w:t>
      </w:r>
    </w:p>
    <w:p w14:paraId="26616826" w14:textId="54E13A12" w:rsidR="00231C72" w:rsidRPr="00810FFD" w:rsidRDefault="00231C72" w:rsidP="00933D9D">
      <w:pPr>
        <w:spacing w:beforeLines="30" w:before="72" w:afterLines="30" w:after="72"/>
        <w:jc w:val="both"/>
        <w:rPr>
          <w:b/>
          <w:bCs/>
        </w:rPr>
      </w:pPr>
      <w:r w:rsidRPr="00810FFD">
        <w:rPr>
          <w:b/>
          <w:bCs/>
        </w:rPr>
        <w:t xml:space="preserve">Cuadro 14. Monto erogado según derechos adquiridos </w:t>
      </w:r>
    </w:p>
    <w:tbl>
      <w:tblPr>
        <w:tblW w:w="7419" w:type="dxa"/>
        <w:jc w:val="center"/>
        <w:tblCellMar>
          <w:left w:w="70" w:type="dxa"/>
          <w:right w:w="70" w:type="dxa"/>
        </w:tblCellMar>
        <w:tblLook w:val="04A0" w:firstRow="1" w:lastRow="0" w:firstColumn="1" w:lastColumn="0" w:noHBand="0" w:noVBand="1"/>
      </w:tblPr>
      <w:tblGrid>
        <w:gridCol w:w="11"/>
        <w:gridCol w:w="2838"/>
        <w:gridCol w:w="1774"/>
        <w:gridCol w:w="290"/>
        <w:gridCol w:w="2500"/>
        <w:gridCol w:w="6"/>
      </w:tblGrid>
      <w:tr w:rsidR="00810FFD" w:rsidRPr="00810FFD" w14:paraId="6B1C7EBA" w14:textId="77777777" w:rsidTr="00810FFD">
        <w:trPr>
          <w:gridBefore w:val="1"/>
          <w:gridAfter w:val="1"/>
          <w:wBefore w:w="11" w:type="dxa"/>
          <w:wAfter w:w="6" w:type="dxa"/>
          <w:trHeight w:val="377"/>
          <w:jc w:val="center"/>
        </w:trPr>
        <w:tc>
          <w:tcPr>
            <w:tcW w:w="2838" w:type="dxa"/>
            <w:tcBorders>
              <w:top w:val="single" w:sz="8" w:space="0" w:color="auto"/>
              <w:left w:val="single" w:sz="8" w:space="0" w:color="auto"/>
              <w:bottom w:val="single" w:sz="8" w:space="0" w:color="auto"/>
              <w:right w:val="single" w:sz="8" w:space="0" w:color="auto"/>
            </w:tcBorders>
            <w:shd w:val="clear" w:color="000000" w:fill="011C50"/>
            <w:vAlign w:val="center"/>
            <w:hideMark/>
          </w:tcPr>
          <w:p w14:paraId="532D4C92" w14:textId="77777777" w:rsidR="00810FFD" w:rsidRPr="00810FFD" w:rsidRDefault="00810FFD" w:rsidP="00810FFD">
            <w:pPr>
              <w:spacing w:line="240" w:lineRule="auto"/>
              <w:jc w:val="center"/>
              <w:rPr>
                <w:b/>
                <w:bCs/>
                <w:color w:val="FFFFFF"/>
                <w:sz w:val="28"/>
                <w:szCs w:val="28"/>
                <w:lang w:eastAsia="es-DO"/>
              </w:rPr>
            </w:pPr>
            <w:r w:rsidRPr="00810FFD">
              <w:rPr>
                <w:b/>
                <w:bCs/>
                <w:color w:val="FFFFFF" w:themeColor="background1"/>
                <w:sz w:val="28"/>
                <w:szCs w:val="28"/>
                <w:lang w:eastAsia="es-DO"/>
              </w:rPr>
              <w:t>Concepto</w:t>
            </w:r>
          </w:p>
        </w:tc>
        <w:tc>
          <w:tcPr>
            <w:tcW w:w="2064" w:type="dxa"/>
            <w:gridSpan w:val="2"/>
            <w:tcBorders>
              <w:top w:val="single" w:sz="8" w:space="0" w:color="auto"/>
              <w:left w:val="nil"/>
              <w:bottom w:val="single" w:sz="8" w:space="0" w:color="auto"/>
              <w:right w:val="single" w:sz="8" w:space="0" w:color="auto"/>
            </w:tcBorders>
            <w:shd w:val="clear" w:color="000000" w:fill="011C50"/>
            <w:vAlign w:val="center"/>
            <w:hideMark/>
          </w:tcPr>
          <w:p w14:paraId="0BDF6891" w14:textId="77777777" w:rsidR="00810FFD" w:rsidRPr="00810FFD" w:rsidRDefault="00810FFD" w:rsidP="00810FFD">
            <w:pPr>
              <w:spacing w:line="240" w:lineRule="auto"/>
              <w:jc w:val="center"/>
              <w:rPr>
                <w:b/>
                <w:bCs/>
                <w:color w:val="FFFFFF"/>
                <w:sz w:val="28"/>
                <w:szCs w:val="28"/>
                <w:lang w:eastAsia="es-DO"/>
              </w:rPr>
            </w:pPr>
            <w:r w:rsidRPr="00810FFD">
              <w:rPr>
                <w:b/>
                <w:bCs/>
                <w:color w:val="FFFFFF" w:themeColor="background1"/>
                <w:sz w:val="28"/>
                <w:szCs w:val="28"/>
                <w:lang w:eastAsia="es-DO"/>
              </w:rPr>
              <w:t>Cantidad</w:t>
            </w:r>
          </w:p>
        </w:tc>
        <w:tc>
          <w:tcPr>
            <w:tcW w:w="2500" w:type="dxa"/>
            <w:tcBorders>
              <w:top w:val="single" w:sz="8" w:space="0" w:color="auto"/>
              <w:left w:val="nil"/>
              <w:bottom w:val="single" w:sz="8" w:space="0" w:color="auto"/>
              <w:right w:val="single" w:sz="8" w:space="0" w:color="auto"/>
            </w:tcBorders>
            <w:shd w:val="clear" w:color="000000" w:fill="011C50"/>
            <w:vAlign w:val="center"/>
            <w:hideMark/>
          </w:tcPr>
          <w:p w14:paraId="14BB28E4" w14:textId="77777777" w:rsidR="00810FFD" w:rsidRPr="00810FFD" w:rsidRDefault="00810FFD" w:rsidP="00810FFD">
            <w:pPr>
              <w:spacing w:line="240" w:lineRule="auto"/>
              <w:jc w:val="center"/>
              <w:rPr>
                <w:b/>
                <w:bCs/>
                <w:color w:val="FFFFFF"/>
                <w:sz w:val="28"/>
                <w:szCs w:val="28"/>
                <w:lang w:eastAsia="es-DO"/>
              </w:rPr>
            </w:pPr>
            <w:r w:rsidRPr="00810FFD">
              <w:rPr>
                <w:b/>
                <w:bCs/>
                <w:color w:val="FFFFFF" w:themeColor="background1"/>
                <w:sz w:val="28"/>
                <w:szCs w:val="28"/>
                <w:lang w:eastAsia="es-DO"/>
              </w:rPr>
              <w:t>Monto total RD$</w:t>
            </w:r>
          </w:p>
        </w:tc>
      </w:tr>
      <w:tr w:rsidR="00810FFD" w:rsidRPr="00810FFD" w14:paraId="313F78AC" w14:textId="77777777" w:rsidTr="00810FFD">
        <w:trPr>
          <w:gridBefore w:val="1"/>
          <w:gridAfter w:val="1"/>
          <w:wBefore w:w="11" w:type="dxa"/>
          <w:wAfter w:w="6" w:type="dxa"/>
          <w:trHeight w:val="340"/>
          <w:jc w:val="center"/>
        </w:trPr>
        <w:tc>
          <w:tcPr>
            <w:tcW w:w="2838" w:type="dxa"/>
            <w:tcBorders>
              <w:top w:val="nil"/>
              <w:left w:val="single" w:sz="8" w:space="0" w:color="auto"/>
              <w:bottom w:val="single" w:sz="8" w:space="0" w:color="auto"/>
              <w:right w:val="single" w:sz="8" w:space="0" w:color="auto"/>
            </w:tcBorders>
            <w:shd w:val="clear" w:color="auto" w:fill="auto"/>
            <w:noWrap/>
            <w:vAlign w:val="center"/>
            <w:hideMark/>
          </w:tcPr>
          <w:p w14:paraId="3F36A5D9" w14:textId="77777777" w:rsidR="00810FFD" w:rsidRPr="00810FFD" w:rsidRDefault="00810FFD" w:rsidP="00810FFD">
            <w:pPr>
              <w:spacing w:line="240" w:lineRule="auto"/>
              <w:jc w:val="both"/>
              <w:rPr>
                <w:lang w:eastAsia="es-DO"/>
              </w:rPr>
            </w:pPr>
            <w:r w:rsidRPr="00810FFD">
              <w:rPr>
                <w:lang w:eastAsia="es-DO"/>
              </w:rPr>
              <w:t>Indemnización</w:t>
            </w:r>
          </w:p>
        </w:tc>
        <w:tc>
          <w:tcPr>
            <w:tcW w:w="2064" w:type="dxa"/>
            <w:gridSpan w:val="2"/>
            <w:tcBorders>
              <w:top w:val="nil"/>
              <w:left w:val="nil"/>
              <w:bottom w:val="single" w:sz="8" w:space="0" w:color="auto"/>
              <w:right w:val="single" w:sz="8" w:space="0" w:color="auto"/>
            </w:tcBorders>
            <w:shd w:val="clear" w:color="auto" w:fill="auto"/>
            <w:noWrap/>
            <w:vAlign w:val="center"/>
            <w:hideMark/>
          </w:tcPr>
          <w:p w14:paraId="2E854E79" w14:textId="77777777" w:rsidR="00810FFD" w:rsidRPr="00810FFD" w:rsidRDefault="00810FFD" w:rsidP="00810FFD">
            <w:pPr>
              <w:spacing w:line="240" w:lineRule="auto"/>
              <w:jc w:val="both"/>
              <w:rPr>
                <w:lang w:eastAsia="es-DO"/>
              </w:rPr>
            </w:pPr>
            <w:r w:rsidRPr="00810FFD">
              <w:rPr>
                <w:lang w:eastAsia="es-DO"/>
              </w:rPr>
              <w:t>8</w:t>
            </w:r>
          </w:p>
        </w:tc>
        <w:tc>
          <w:tcPr>
            <w:tcW w:w="2500" w:type="dxa"/>
            <w:tcBorders>
              <w:top w:val="nil"/>
              <w:left w:val="nil"/>
              <w:bottom w:val="single" w:sz="8" w:space="0" w:color="auto"/>
              <w:right w:val="single" w:sz="8" w:space="0" w:color="auto"/>
            </w:tcBorders>
            <w:shd w:val="clear" w:color="auto" w:fill="auto"/>
            <w:noWrap/>
            <w:vAlign w:val="center"/>
            <w:hideMark/>
          </w:tcPr>
          <w:p w14:paraId="4B204D3A" w14:textId="77777777" w:rsidR="00810FFD" w:rsidRPr="00810FFD" w:rsidRDefault="00810FFD" w:rsidP="00810FFD">
            <w:pPr>
              <w:spacing w:line="240" w:lineRule="auto"/>
              <w:jc w:val="both"/>
              <w:rPr>
                <w:lang w:eastAsia="es-DO"/>
              </w:rPr>
            </w:pPr>
            <w:r w:rsidRPr="00810FFD">
              <w:rPr>
                <w:lang w:eastAsia="es-DO"/>
              </w:rPr>
              <w:t>RD$ 767,000.00</w:t>
            </w:r>
          </w:p>
        </w:tc>
      </w:tr>
      <w:tr w:rsidR="00810FFD" w:rsidRPr="00810FFD" w14:paraId="4AA66D71" w14:textId="77777777" w:rsidTr="00810FFD">
        <w:trPr>
          <w:gridBefore w:val="1"/>
          <w:gridAfter w:val="1"/>
          <w:wBefore w:w="11" w:type="dxa"/>
          <w:wAfter w:w="6" w:type="dxa"/>
          <w:trHeight w:val="340"/>
          <w:jc w:val="center"/>
        </w:trPr>
        <w:tc>
          <w:tcPr>
            <w:tcW w:w="2838" w:type="dxa"/>
            <w:tcBorders>
              <w:top w:val="nil"/>
              <w:left w:val="single" w:sz="8" w:space="0" w:color="auto"/>
              <w:bottom w:val="single" w:sz="8" w:space="0" w:color="auto"/>
              <w:right w:val="single" w:sz="8" w:space="0" w:color="auto"/>
            </w:tcBorders>
            <w:shd w:val="clear" w:color="auto" w:fill="auto"/>
            <w:noWrap/>
            <w:vAlign w:val="center"/>
            <w:hideMark/>
          </w:tcPr>
          <w:p w14:paraId="6B0526B7" w14:textId="77777777" w:rsidR="00810FFD" w:rsidRPr="00810FFD" w:rsidRDefault="00810FFD" w:rsidP="00810FFD">
            <w:pPr>
              <w:spacing w:line="240" w:lineRule="auto"/>
              <w:jc w:val="both"/>
              <w:rPr>
                <w:lang w:eastAsia="es-DO"/>
              </w:rPr>
            </w:pPr>
            <w:r w:rsidRPr="00810FFD">
              <w:rPr>
                <w:lang w:eastAsia="es-DO"/>
              </w:rPr>
              <w:t>Vacaciones</w:t>
            </w:r>
          </w:p>
        </w:tc>
        <w:tc>
          <w:tcPr>
            <w:tcW w:w="2064" w:type="dxa"/>
            <w:gridSpan w:val="2"/>
            <w:tcBorders>
              <w:top w:val="nil"/>
              <w:left w:val="nil"/>
              <w:bottom w:val="single" w:sz="8" w:space="0" w:color="auto"/>
              <w:right w:val="single" w:sz="8" w:space="0" w:color="auto"/>
            </w:tcBorders>
            <w:shd w:val="clear" w:color="auto" w:fill="auto"/>
            <w:noWrap/>
            <w:vAlign w:val="center"/>
            <w:hideMark/>
          </w:tcPr>
          <w:p w14:paraId="3FAB1837" w14:textId="77777777" w:rsidR="00810FFD" w:rsidRPr="00810FFD" w:rsidRDefault="00810FFD" w:rsidP="00810FFD">
            <w:pPr>
              <w:spacing w:line="240" w:lineRule="auto"/>
              <w:jc w:val="both"/>
              <w:rPr>
                <w:lang w:eastAsia="es-DO"/>
              </w:rPr>
            </w:pPr>
            <w:r w:rsidRPr="00810FFD">
              <w:rPr>
                <w:lang w:eastAsia="es-DO"/>
              </w:rPr>
              <w:t>49</w:t>
            </w:r>
          </w:p>
        </w:tc>
        <w:tc>
          <w:tcPr>
            <w:tcW w:w="2500" w:type="dxa"/>
            <w:tcBorders>
              <w:top w:val="nil"/>
              <w:left w:val="nil"/>
              <w:bottom w:val="single" w:sz="8" w:space="0" w:color="auto"/>
              <w:right w:val="single" w:sz="8" w:space="0" w:color="auto"/>
            </w:tcBorders>
            <w:shd w:val="clear" w:color="auto" w:fill="auto"/>
            <w:noWrap/>
            <w:vAlign w:val="center"/>
            <w:hideMark/>
          </w:tcPr>
          <w:p w14:paraId="21CCD8D0" w14:textId="77777777" w:rsidR="00810FFD" w:rsidRPr="00810FFD" w:rsidRDefault="00810FFD" w:rsidP="00810FFD">
            <w:pPr>
              <w:spacing w:line="240" w:lineRule="auto"/>
              <w:jc w:val="both"/>
              <w:rPr>
                <w:lang w:eastAsia="es-DO"/>
              </w:rPr>
            </w:pPr>
            <w:r w:rsidRPr="00810FFD">
              <w:rPr>
                <w:lang w:eastAsia="es-DO"/>
              </w:rPr>
              <w:t>RD$ 2,712,226.42</w:t>
            </w:r>
          </w:p>
        </w:tc>
      </w:tr>
      <w:tr w:rsidR="00810FFD" w:rsidRPr="00810FFD" w14:paraId="1341EF32" w14:textId="77777777" w:rsidTr="00810FFD">
        <w:trPr>
          <w:gridBefore w:val="1"/>
          <w:gridAfter w:val="1"/>
          <w:wBefore w:w="11" w:type="dxa"/>
          <w:wAfter w:w="6" w:type="dxa"/>
          <w:trHeight w:val="667"/>
          <w:jc w:val="center"/>
        </w:trPr>
        <w:tc>
          <w:tcPr>
            <w:tcW w:w="2838" w:type="dxa"/>
            <w:tcBorders>
              <w:top w:val="nil"/>
              <w:left w:val="single" w:sz="8" w:space="0" w:color="auto"/>
              <w:bottom w:val="single" w:sz="8" w:space="0" w:color="auto"/>
              <w:right w:val="single" w:sz="8" w:space="0" w:color="auto"/>
            </w:tcBorders>
            <w:shd w:val="clear" w:color="auto" w:fill="auto"/>
            <w:noWrap/>
            <w:vAlign w:val="center"/>
            <w:hideMark/>
          </w:tcPr>
          <w:p w14:paraId="6DC165A2" w14:textId="77777777" w:rsidR="00810FFD" w:rsidRPr="00810FFD" w:rsidRDefault="00810FFD" w:rsidP="00810FFD">
            <w:pPr>
              <w:spacing w:line="240" w:lineRule="auto"/>
              <w:jc w:val="both"/>
              <w:rPr>
                <w:lang w:eastAsia="es-DO"/>
              </w:rPr>
            </w:pPr>
            <w:proofErr w:type="gramStart"/>
            <w:r w:rsidRPr="00810FFD">
              <w:rPr>
                <w:lang w:eastAsia="es-DO"/>
              </w:rPr>
              <w:t>Total</w:t>
            </w:r>
            <w:proofErr w:type="gramEnd"/>
            <w:r w:rsidRPr="00810FFD">
              <w:rPr>
                <w:lang w:eastAsia="es-DO"/>
              </w:rPr>
              <w:t xml:space="preserve"> prestaciones laborales</w:t>
            </w:r>
          </w:p>
        </w:tc>
        <w:tc>
          <w:tcPr>
            <w:tcW w:w="2064" w:type="dxa"/>
            <w:gridSpan w:val="2"/>
            <w:tcBorders>
              <w:top w:val="nil"/>
              <w:left w:val="nil"/>
              <w:bottom w:val="single" w:sz="8" w:space="0" w:color="auto"/>
              <w:right w:val="single" w:sz="8" w:space="0" w:color="auto"/>
            </w:tcBorders>
            <w:shd w:val="clear" w:color="auto" w:fill="auto"/>
            <w:noWrap/>
            <w:vAlign w:val="center"/>
            <w:hideMark/>
          </w:tcPr>
          <w:p w14:paraId="2F64F309" w14:textId="77777777" w:rsidR="00810FFD" w:rsidRPr="00810FFD" w:rsidRDefault="00810FFD" w:rsidP="00810FFD">
            <w:pPr>
              <w:spacing w:line="240" w:lineRule="auto"/>
              <w:jc w:val="both"/>
              <w:rPr>
                <w:lang w:eastAsia="es-DO"/>
              </w:rPr>
            </w:pPr>
            <w:r w:rsidRPr="00810FFD">
              <w:rPr>
                <w:lang w:eastAsia="es-DO"/>
              </w:rPr>
              <w:t>57</w:t>
            </w:r>
          </w:p>
        </w:tc>
        <w:tc>
          <w:tcPr>
            <w:tcW w:w="2500" w:type="dxa"/>
            <w:tcBorders>
              <w:top w:val="nil"/>
              <w:left w:val="nil"/>
              <w:bottom w:val="single" w:sz="8" w:space="0" w:color="auto"/>
              <w:right w:val="single" w:sz="8" w:space="0" w:color="auto"/>
            </w:tcBorders>
            <w:shd w:val="clear" w:color="auto" w:fill="auto"/>
            <w:noWrap/>
            <w:vAlign w:val="center"/>
            <w:hideMark/>
          </w:tcPr>
          <w:p w14:paraId="4ECC6B6C" w14:textId="77777777" w:rsidR="00810FFD" w:rsidRPr="00810FFD" w:rsidRDefault="00810FFD" w:rsidP="00810FFD">
            <w:pPr>
              <w:spacing w:line="240" w:lineRule="auto"/>
              <w:jc w:val="both"/>
              <w:rPr>
                <w:lang w:eastAsia="es-DO"/>
              </w:rPr>
            </w:pPr>
            <w:r w:rsidRPr="00810FFD">
              <w:rPr>
                <w:lang w:eastAsia="es-DO"/>
              </w:rPr>
              <w:t>RD$ 3,479,226.42</w:t>
            </w:r>
          </w:p>
        </w:tc>
      </w:tr>
      <w:tr w:rsidR="00810FFD" w:rsidRPr="00810FFD" w14:paraId="693BC6EA" w14:textId="77777777" w:rsidTr="00810FFD">
        <w:trPr>
          <w:trHeight w:val="340"/>
          <w:jc w:val="center"/>
        </w:trPr>
        <w:tc>
          <w:tcPr>
            <w:tcW w:w="7419" w:type="dxa"/>
            <w:gridSpan w:val="6"/>
            <w:tcBorders>
              <w:top w:val="nil"/>
              <w:left w:val="nil"/>
              <w:bottom w:val="single" w:sz="8" w:space="0" w:color="auto"/>
              <w:right w:val="nil"/>
            </w:tcBorders>
            <w:shd w:val="clear" w:color="auto" w:fill="auto"/>
            <w:noWrap/>
            <w:vAlign w:val="center"/>
            <w:hideMark/>
          </w:tcPr>
          <w:p w14:paraId="347E381F" w14:textId="77777777" w:rsidR="00810FFD" w:rsidRPr="00810FFD" w:rsidRDefault="00810FFD" w:rsidP="00810FFD">
            <w:pPr>
              <w:spacing w:line="240" w:lineRule="auto"/>
              <w:jc w:val="both"/>
              <w:rPr>
                <w:lang w:eastAsia="es-DO"/>
              </w:rPr>
            </w:pPr>
            <w:r w:rsidRPr="00810FFD">
              <w:rPr>
                <w:lang w:eastAsia="es-DO"/>
              </w:rPr>
              <w:t>Salidas</w:t>
            </w:r>
          </w:p>
        </w:tc>
      </w:tr>
      <w:tr w:rsidR="00810FFD" w:rsidRPr="00810FFD" w14:paraId="5E6F134F" w14:textId="77777777" w:rsidTr="00810FFD">
        <w:trPr>
          <w:trHeight w:val="377"/>
          <w:jc w:val="center"/>
        </w:trPr>
        <w:tc>
          <w:tcPr>
            <w:tcW w:w="4623" w:type="dxa"/>
            <w:gridSpan w:val="3"/>
            <w:tcBorders>
              <w:top w:val="single" w:sz="8" w:space="0" w:color="auto"/>
              <w:left w:val="single" w:sz="8" w:space="0" w:color="auto"/>
              <w:bottom w:val="single" w:sz="8" w:space="0" w:color="auto"/>
              <w:right w:val="single" w:sz="8" w:space="0" w:color="000000"/>
            </w:tcBorders>
            <w:shd w:val="clear" w:color="000000" w:fill="011C50"/>
            <w:noWrap/>
            <w:vAlign w:val="center"/>
            <w:hideMark/>
          </w:tcPr>
          <w:p w14:paraId="354AEE0D" w14:textId="77777777" w:rsidR="00810FFD" w:rsidRPr="00810FFD" w:rsidRDefault="00810FFD" w:rsidP="00810FFD">
            <w:pPr>
              <w:spacing w:line="240" w:lineRule="auto"/>
              <w:jc w:val="center"/>
              <w:rPr>
                <w:b/>
                <w:bCs/>
                <w:color w:val="FFFFFF"/>
                <w:sz w:val="28"/>
                <w:szCs w:val="28"/>
                <w:lang w:eastAsia="es-DO"/>
              </w:rPr>
            </w:pPr>
            <w:r w:rsidRPr="00810FFD">
              <w:rPr>
                <w:b/>
                <w:bCs/>
                <w:color w:val="FFFFFF" w:themeColor="background1"/>
                <w:sz w:val="28"/>
                <w:szCs w:val="28"/>
                <w:lang w:eastAsia="es-DO"/>
              </w:rPr>
              <w:t>Detalles</w:t>
            </w:r>
          </w:p>
        </w:tc>
        <w:tc>
          <w:tcPr>
            <w:tcW w:w="2796" w:type="dxa"/>
            <w:gridSpan w:val="3"/>
            <w:tcBorders>
              <w:top w:val="nil"/>
              <w:left w:val="nil"/>
              <w:bottom w:val="single" w:sz="8" w:space="0" w:color="auto"/>
              <w:right w:val="single" w:sz="8" w:space="0" w:color="auto"/>
            </w:tcBorders>
            <w:shd w:val="clear" w:color="000000" w:fill="011C50"/>
            <w:noWrap/>
            <w:vAlign w:val="center"/>
            <w:hideMark/>
          </w:tcPr>
          <w:p w14:paraId="169B49E8" w14:textId="77777777" w:rsidR="00810FFD" w:rsidRPr="00810FFD" w:rsidRDefault="00810FFD" w:rsidP="00810FFD">
            <w:pPr>
              <w:spacing w:line="240" w:lineRule="auto"/>
              <w:jc w:val="center"/>
              <w:rPr>
                <w:b/>
                <w:bCs/>
                <w:color w:val="FFFFFF"/>
                <w:sz w:val="28"/>
                <w:szCs w:val="28"/>
                <w:lang w:eastAsia="es-DO"/>
              </w:rPr>
            </w:pPr>
            <w:r w:rsidRPr="00810FFD">
              <w:rPr>
                <w:b/>
                <w:bCs/>
                <w:color w:val="FFFFFF" w:themeColor="background1"/>
                <w:sz w:val="28"/>
                <w:szCs w:val="28"/>
                <w:lang w:eastAsia="es-DO"/>
              </w:rPr>
              <w:t>Cantidad</w:t>
            </w:r>
          </w:p>
        </w:tc>
      </w:tr>
      <w:tr w:rsidR="00810FFD" w:rsidRPr="00810FFD" w14:paraId="3070086C" w14:textId="77777777" w:rsidTr="00810FFD">
        <w:trPr>
          <w:trHeight w:val="340"/>
          <w:jc w:val="center"/>
        </w:trPr>
        <w:tc>
          <w:tcPr>
            <w:tcW w:w="4623"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644A938" w14:textId="77777777" w:rsidR="00810FFD" w:rsidRPr="00810FFD" w:rsidRDefault="00810FFD" w:rsidP="00810FFD">
            <w:pPr>
              <w:spacing w:line="240" w:lineRule="auto"/>
              <w:jc w:val="both"/>
              <w:rPr>
                <w:lang w:eastAsia="es-DO"/>
              </w:rPr>
            </w:pPr>
            <w:r w:rsidRPr="00810FFD">
              <w:rPr>
                <w:lang w:eastAsia="es-DO"/>
              </w:rPr>
              <w:t>Renuncias</w:t>
            </w:r>
          </w:p>
        </w:tc>
        <w:tc>
          <w:tcPr>
            <w:tcW w:w="2796" w:type="dxa"/>
            <w:gridSpan w:val="3"/>
            <w:tcBorders>
              <w:top w:val="nil"/>
              <w:left w:val="nil"/>
              <w:bottom w:val="single" w:sz="8" w:space="0" w:color="auto"/>
              <w:right w:val="single" w:sz="8" w:space="0" w:color="auto"/>
            </w:tcBorders>
            <w:shd w:val="clear" w:color="auto" w:fill="auto"/>
            <w:noWrap/>
            <w:vAlign w:val="center"/>
            <w:hideMark/>
          </w:tcPr>
          <w:p w14:paraId="731CBC48" w14:textId="77777777" w:rsidR="00810FFD" w:rsidRPr="00810FFD" w:rsidRDefault="00810FFD" w:rsidP="00810FFD">
            <w:pPr>
              <w:spacing w:line="240" w:lineRule="auto"/>
              <w:jc w:val="both"/>
              <w:rPr>
                <w:lang w:eastAsia="es-DO"/>
              </w:rPr>
            </w:pPr>
            <w:r w:rsidRPr="00810FFD">
              <w:rPr>
                <w:lang w:eastAsia="es-DO"/>
              </w:rPr>
              <w:t>23</w:t>
            </w:r>
          </w:p>
        </w:tc>
      </w:tr>
      <w:tr w:rsidR="00810FFD" w:rsidRPr="00810FFD" w14:paraId="207DAF93" w14:textId="77777777" w:rsidTr="00810FFD">
        <w:trPr>
          <w:trHeight w:val="340"/>
          <w:jc w:val="center"/>
        </w:trPr>
        <w:tc>
          <w:tcPr>
            <w:tcW w:w="4623"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4FFF139" w14:textId="77777777" w:rsidR="00810FFD" w:rsidRPr="00810FFD" w:rsidRDefault="00810FFD" w:rsidP="00810FFD">
            <w:pPr>
              <w:spacing w:line="240" w:lineRule="auto"/>
              <w:jc w:val="both"/>
              <w:rPr>
                <w:lang w:eastAsia="es-DO"/>
              </w:rPr>
            </w:pPr>
            <w:r w:rsidRPr="00810FFD">
              <w:rPr>
                <w:lang w:eastAsia="es-DO"/>
              </w:rPr>
              <w:t>Desvinculaciones</w:t>
            </w:r>
          </w:p>
        </w:tc>
        <w:tc>
          <w:tcPr>
            <w:tcW w:w="2796" w:type="dxa"/>
            <w:gridSpan w:val="3"/>
            <w:tcBorders>
              <w:top w:val="nil"/>
              <w:left w:val="nil"/>
              <w:bottom w:val="single" w:sz="8" w:space="0" w:color="auto"/>
              <w:right w:val="single" w:sz="8" w:space="0" w:color="auto"/>
            </w:tcBorders>
            <w:shd w:val="clear" w:color="auto" w:fill="auto"/>
            <w:noWrap/>
            <w:vAlign w:val="center"/>
            <w:hideMark/>
          </w:tcPr>
          <w:p w14:paraId="79D5F750" w14:textId="77777777" w:rsidR="00810FFD" w:rsidRPr="00810FFD" w:rsidRDefault="00810FFD" w:rsidP="00810FFD">
            <w:pPr>
              <w:spacing w:line="240" w:lineRule="auto"/>
              <w:jc w:val="both"/>
              <w:rPr>
                <w:lang w:eastAsia="es-DO"/>
              </w:rPr>
            </w:pPr>
            <w:r w:rsidRPr="00810FFD">
              <w:rPr>
                <w:lang w:eastAsia="es-DO"/>
              </w:rPr>
              <w:t>20</w:t>
            </w:r>
          </w:p>
        </w:tc>
      </w:tr>
      <w:tr w:rsidR="00810FFD" w:rsidRPr="00810FFD" w14:paraId="3055074D" w14:textId="77777777" w:rsidTr="00810FFD">
        <w:trPr>
          <w:trHeight w:val="340"/>
          <w:jc w:val="center"/>
        </w:trPr>
        <w:tc>
          <w:tcPr>
            <w:tcW w:w="4623"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0C56974" w14:textId="77777777" w:rsidR="00810FFD" w:rsidRPr="00810FFD" w:rsidRDefault="00810FFD" w:rsidP="00810FFD">
            <w:pPr>
              <w:spacing w:line="240" w:lineRule="auto"/>
              <w:jc w:val="both"/>
              <w:rPr>
                <w:lang w:eastAsia="es-DO"/>
              </w:rPr>
            </w:pPr>
            <w:r w:rsidRPr="00810FFD">
              <w:rPr>
                <w:lang w:eastAsia="es-DO"/>
              </w:rPr>
              <w:t>Trámite de Pensión</w:t>
            </w:r>
          </w:p>
        </w:tc>
        <w:tc>
          <w:tcPr>
            <w:tcW w:w="2796" w:type="dxa"/>
            <w:gridSpan w:val="3"/>
            <w:tcBorders>
              <w:top w:val="nil"/>
              <w:left w:val="nil"/>
              <w:bottom w:val="single" w:sz="8" w:space="0" w:color="auto"/>
              <w:right w:val="single" w:sz="8" w:space="0" w:color="auto"/>
            </w:tcBorders>
            <w:shd w:val="clear" w:color="auto" w:fill="auto"/>
            <w:noWrap/>
            <w:vAlign w:val="center"/>
            <w:hideMark/>
          </w:tcPr>
          <w:p w14:paraId="006B52D3" w14:textId="77777777" w:rsidR="00810FFD" w:rsidRPr="00810FFD" w:rsidRDefault="00810FFD" w:rsidP="00810FFD">
            <w:pPr>
              <w:spacing w:line="240" w:lineRule="auto"/>
              <w:jc w:val="both"/>
              <w:rPr>
                <w:lang w:eastAsia="es-DO"/>
              </w:rPr>
            </w:pPr>
            <w:r w:rsidRPr="00810FFD">
              <w:rPr>
                <w:lang w:eastAsia="es-DO"/>
              </w:rPr>
              <w:t>3</w:t>
            </w:r>
          </w:p>
        </w:tc>
      </w:tr>
      <w:tr w:rsidR="00810FFD" w:rsidRPr="00810FFD" w14:paraId="6DDDB40F" w14:textId="77777777" w:rsidTr="00810FFD">
        <w:trPr>
          <w:trHeight w:val="340"/>
          <w:jc w:val="center"/>
        </w:trPr>
        <w:tc>
          <w:tcPr>
            <w:tcW w:w="4623"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905D39D" w14:textId="77777777" w:rsidR="00810FFD" w:rsidRPr="00810FFD" w:rsidRDefault="00810FFD" w:rsidP="00810FFD">
            <w:pPr>
              <w:spacing w:line="240" w:lineRule="auto"/>
              <w:jc w:val="both"/>
              <w:rPr>
                <w:lang w:eastAsia="es-DO"/>
              </w:rPr>
            </w:pPr>
            <w:r w:rsidRPr="00810FFD">
              <w:rPr>
                <w:lang w:eastAsia="es-DO"/>
              </w:rPr>
              <w:t>Fallecimiento</w:t>
            </w:r>
          </w:p>
        </w:tc>
        <w:tc>
          <w:tcPr>
            <w:tcW w:w="2796" w:type="dxa"/>
            <w:gridSpan w:val="3"/>
            <w:tcBorders>
              <w:top w:val="nil"/>
              <w:left w:val="nil"/>
              <w:bottom w:val="single" w:sz="8" w:space="0" w:color="auto"/>
              <w:right w:val="single" w:sz="8" w:space="0" w:color="auto"/>
            </w:tcBorders>
            <w:shd w:val="clear" w:color="auto" w:fill="auto"/>
            <w:noWrap/>
            <w:vAlign w:val="center"/>
            <w:hideMark/>
          </w:tcPr>
          <w:p w14:paraId="7F940DAD" w14:textId="77777777" w:rsidR="00810FFD" w:rsidRPr="00810FFD" w:rsidRDefault="00810FFD" w:rsidP="00810FFD">
            <w:pPr>
              <w:spacing w:line="240" w:lineRule="auto"/>
              <w:jc w:val="both"/>
              <w:rPr>
                <w:lang w:eastAsia="es-DO"/>
              </w:rPr>
            </w:pPr>
            <w:r w:rsidRPr="00810FFD">
              <w:rPr>
                <w:lang w:eastAsia="es-DO"/>
              </w:rPr>
              <w:t>3</w:t>
            </w:r>
          </w:p>
        </w:tc>
      </w:tr>
    </w:tbl>
    <w:p w14:paraId="4D7DFD12" w14:textId="77777777" w:rsidR="0054485E" w:rsidRPr="00933D9D" w:rsidRDefault="0054485E" w:rsidP="00933D9D">
      <w:pPr>
        <w:spacing w:beforeLines="30" w:before="72" w:afterLines="30" w:after="72"/>
        <w:jc w:val="both"/>
      </w:pPr>
    </w:p>
    <w:p w14:paraId="587CC5EF" w14:textId="724962F4" w:rsidR="00231C72" w:rsidRPr="00810FFD" w:rsidRDefault="00231C72" w:rsidP="00933D9D">
      <w:pPr>
        <w:spacing w:beforeLines="30" w:before="72" w:afterLines="30" w:after="72"/>
        <w:jc w:val="both"/>
        <w:rPr>
          <w:b/>
          <w:bCs/>
        </w:rPr>
      </w:pPr>
      <w:r w:rsidRPr="00810FFD">
        <w:rPr>
          <w:b/>
          <w:bCs/>
        </w:rPr>
        <w:t xml:space="preserve">Cuadro 15. Cantidad de casos según estatus </w:t>
      </w:r>
    </w:p>
    <w:tbl>
      <w:tblPr>
        <w:tblW w:w="7792" w:type="dxa"/>
        <w:tblInd w:w="704" w:type="dxa"/>
        <w:tblCellMar>
          <w:left w:w="70" w:type="dxa"/>
          <w:right w:w="70" w:type="dxa"/>
        </w:tblCellMar>
        <w:tblLook w:val="04A0" w:firstRow="1" w:lastRow="0" w:firstColumn="1" w:lastColumn="0" w:noHBand="0" w:noVBand="1"/>
      </w:tblPr>
      <w:tblGrid>
        <w:gridCol w:w="2101"/>
        <w:gridCol w:w="3296"/>
        <w:gridCol w:w="2395"/>
      </w:tblGrid>
      <w:tr w:rsidR="00302147" w:rsidRPr="00EE3FB3" w14:paraId="2642CD4F" w14:textId="77777777" w:rsidTr="00231C72">
        <w:trPr>
          <w:trHeight w:val="356"/>
          <w:tblHeader/>
        </w:trPr>
        <w:tc>
          <w:tcPr>
            <w:tcW w:w="2101"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27D5CEA6" w14:textId="77777777" w:rsidR="0054485E" w:rsidRPr="00810FFD" w:rsidRDefault="0054485E" w:rsidP="00810FFD">
            <w:pPr>
              <w:spacing w:beforeLines="30" w:before="72" w:afterLines="30" w:after="72"/>
              <w:jc w:val="center"/>
              <w:rPr>
                <w:b/>
                <w:bCs/>
                <w:color w:val="FFFFFF" w:themeColor="background1"/>
                <w:sz w:val="28"/>
                <w:szCs w:val="28"/>
              </w:rPr>
            </w:pPr>
            <w:r w:rsidRPr="00810FFD">
              <w:rPr>
                <w:b/>
                <w:bCs/>
                <w:color w:val="FFFFFF" w:themeColor="background1"/>
                <w:sz w:val="28"/>
                <w:szCs w:val="28"/>
              </w:rPr>
              <w:lastRenderedPageBreak/>
              <w:t>Tipo de caso</w:t>
            </w:r>
          </w:p>
        </w:tc>
        <w:tc>
          <w:tcPr>
            <w:tcW w:w="3296" w:type="dxa"/>
            <w:tcBorders>
              <w:top w:val="single" w:sz="4" w:space="0" w:color="auto"/>
              <w:left w:val="nil"/>
              <w:bottom w:val="single" w:sz="4" w:space="0" w:color="auto"/>
              <w:right w:val="single" w:sz="4" w:space="0" w:color="auto"/>
            </w:tcBorders>
            <w:shd w:val="clear" w:color="auto" w:fill="011C50"/>
            <w:vAlign w:val="center"/>
            <w:hideMark/>
          </w:tcPr>
          <w:p w14:paraId="50657F6F" w14:textId="77777777" w:rsidR="0054485E" w:rsidRPr="00810FFD" w:rsidRDefault="0054485E" w:rsidP="00810FFD">
            <w:pPr>
              <w:spacing w:beforeLines="30" w:before="72" w:afterLines="30" w:after="72"/>
              <w:jc w:val="center"/>
              <w:rPr>
                <w:b/>
                <w:bCs/>
                <w:color w:val="FFFFFF" w:themeColor="background1"/>
                <w:sz w:val="28"/>
                <w:szCs w:val="28"/>
              </w:rPr>
            </w:pPr>
            <w:r w:rsidRPr="00810FFD">
              <w:rPr>
                <w:b/>
                <w:bCs/>
                <w:color w:val="FFFFFF" w:themeColor="background1"/>
                <w:sz w:val="28"/>
                <w:szCs w:val="28"/>
              </w:rPr>
              <w:t>Cantidad</w:t>
            </w:r>
          </w:p>
        </w:tc>
        <w:tc>
          <w:tcPr>
            <w:tcW w:w="2395" w:type="dxa"/>
            <w:tcBorders>
              <w:top w:val="single" w:sz="4" w:space="0" w:color="auto"/>
              <w:left w:val="nil"/>
              <w:bottom w:val="single" w:sz="4" w:space="0" w:color="auto"/>
              <w:right w:val="single" w:sz="4" w:space="0" w:color="auto"/>
            </w:tcBorders>
            <w:shd w:val="clear" w:color="auto" w:fill="011C50"/>
            <w:vAlign w:val="center"/>
            <w:hideMark/>
          </w:tcPr>
          <w:p w14:paraId="60D6A9F4" w14:textId="77777777" w:rsidR="0054485E" w:rsidRPr="00810FFD" w:rsidRDefault="0054485E" w:rsidP="00810FFD">
            <w:pPr>
              <w:spacing w:beforeLines="30" w:before="72" w:afterLines="30" w:after="72"/>
              <w:jc w:val="center"/>
              <w:rPr>
                <w:b/>
                <w:bCs/>
                <w:color w:val="FFFFFF" w:themeColor="background1"/>
                <w:sz w:val="28"/>
                <w:szCs w:val="28"/>
              </w:rPr>
            </w:pPr>
            <w:r w:rsidRPr="00810FFD">
              <w:rPr>
                <w:b/>
                <w:bCs/>
                <w:color w:val="FFFFFF" w:themeColor="background1"/>
                <w:sz w:val="28"/>
                <w:szCs w:val="28"/>
              </w:rPr>
              <w:t>Estado</w:t>
            </w:r>
          </w:p>
        </w:tc>
      </w:tr>
      <w:tr w:rsidR="00302147" w:rsidRPr="00EE3FB3" w14:paraId="3301C96B" w14:textId="77777777" w:rsidTr="00231C72">
        <w:trPr>
          <w:trHeight w:val="655"/>
        </w:trPr>
        <w:tc>
          <w:tcPr>
            <w:tcW w:w="2101" w:type="dxa"/>
            <w:tcBorders>
              <w:top w:val="nil"/>
              <w:left w:val="single" w:sz="4" w:space="0" w:color="auto"/>
              <w:bottom w:val="single" w:sz="4" w:space="0" w:color="auto"/>
              <w:right w:val="single" w:sz="4" w:space="0" w:color="auto"/>
            </w:tcBorders>
            <w:shd w:val="clear" w:color="auto" w:fill="auto"/>
            <w:vAlign w:val="center"/>
            <w:hideMark/>
          </w:tcPr>
          <w:p w14:paraId="6BCB171B" w14:textId="7A26EC4E" w:rsidR="0054485E" w:rsidRPr="00933D9D" w:rsidRDefault="0054485E" w:rsidP="00933D9D">
            <w:pPr>
              <w:spacing w:beforeLines="30" w:before="72" w:afterLines="30" w:after="72"/>
              <w:jc w:val="both"/>
            </w:pPr>
            <w:r w:rsidRPr="00933D9D">
              <w:t>Legales abiertos Tribunal Superior Administrativo</w:t>
            </w:r>
          </w:p>
        </w:tc>
        <w:tc>
          <w:tcPr>
            <w:tcW w:w="3296" w:type="dxa"/>
            <w:tcBorders>
              <w:top w:val="nil"/>
              <w:left w:val="nil"/>
              <w:bottom w:val="single" w:sz="4" w:space="0" w:color="auto"/>
              <w:right w:val="single" w:sz="4" w:space="0" w:color="auto"/>
            </w:tcBorders>
            <w:shd w:val="clear" w:color="auto" w:fill="auto"/>
            <w:vAlign w:val="center"/>
            <w:hideMark/>
          </w:tcPr>
          <w:p w14:paraId="6942449E" w14:textId="77777777" w:rsidR="0054485E" w:rsidRPr="00933D9D" w:rsidRDefault="0054485E" w:rsidP="00933D9D">
            <w:pPr>
              <w:spacing w:beforeLines="30" w:before="72" w:afterLines="30" w:after="72"/>
              <w:jc w:val="both"/>
            </w:pPr>
            <w:r w:rsidRPr="00933D9D">
              <w:t>2</w:t>
            </w:r>
          </w:p>
        </w:tc>
        <w:tc>
          <w:tcPr>
            <w:tcW w:w="2395" w:type="dxa"/>
            <w:tcBorders>
              <w:top w:val="nil"/>
              <w:left w:val="nil"/>
              <w:bottom w:val="single" w:sz="4" w:space="0" w:color="auto"/>
              <w:right w:val="single" w:sz="4" w:space="0" w:color="auto"/>
            </w:tcBorders>
            <w:shd w:val="clear" w:color="auto" w:fill="auto"/>
            <w:vAlign w:val="center"/>
            <w:hideMark/>
          </w:tcPr>
          <w:p w14:paraId="2E4F4B20" w14:textId="77777777" w:rsidR="0054485E" w:rsidRPr="00933D9D" w:rsidRDefault="0054485E" w:rsidP="00933D9D">
            <w:pPr>
              <w:spacing w:beforeLines="30" w:before="72" w:afterLines="30" w:after="72"/>
              <w:jc w:val="both"/>
            </w:pPr>
            <w:r w:rsidRPr="00933D9D">
              <w:t>En espera de sentencia</w:t>
            </w:r>
          </w:p>
        </w:tc>
      </w:tr>
      <w:tr w:rsidR="00302147" w:rsidRPr="00EE3FB3" w14:paraId="215C00A5" w14:textId="77777777" w:rsidTr="00231C72">
        <w:trPr>
          <w:trHeight w:val="356"/>
        </w:trPr>
        <w:tc>
          <w:tcPr>
            <w:tcW w:w="2101" w:type="dxa"/>
            <w:tcBorders>
              <w:top w:val="nil"/>
              <w:left w:val="single" w:sz="4" w:space="0" w:color="auto"/>
              <w:bottom w:val="single" w:sz="4" w:space="0" w:color="auto"/>
              <w:right w:val="single" w:sz="4" w:space="0" w:color="auto"/>
            </w:tcBorders>
            <w:shd w:val="clear" w:color="auto" w:fill="auto"/>
            <w:vAlign w:val="center"/>
            <w:hideMark/>
          </w:tcPr>
          <w:p w14:paraId="6698C996" w14:textId="624697B2" w:rsidR="0054485E" w:rsidRPr="00933D9D" w:rsidRDefault="0054485E" w:rsidP="00933D9D">
            <w:pPr>
              <w:spacing w:beforeLines="30" w:before="72" w:afterLines="30" w:after="72"/>
              <w:jc w:val="both"/>
            </w:pPr>
            <w:r w:rsidRPr="00933D9D">
              <w:t>Legales cerrados Tribunal Superior Administrativo</w:t>
            </w:r>
          </w:p>
        </w:tc>
        <w:tc>
          <w:tcPr>
            <w:tcW w:w="3296" w:type="dxa"/>
            <w:tcBorders>
              <w:top w:val="nil"/>
              <w:left w:val="nil"/>
              <w:bottom w:val="single" w:sz="4" w:space="0" w:color="auto"/>
              <w:right w:val="single" w:sz="4" w:space="0" w:color="auto"/>
            </w:tcBorders>
            <w:shd w:val="clear" w:color="auto" w:fill="auto"/>
            <w:vAlign w:val="center"/>
            <w:hideMark/>
          </w:tcPr>
          <w:p w14:paraId="0E7A76C8" w14:textId="77777777" w:rsidR="0054485E" w:rsidRPr="00933D9D" w:rsidRDefault="0054485E" w:rsidP="00933D9D">
            <w:pPr>
              <w:spacing w:beforeLines="30" w:before="72" w:afterLines="30" w:after="72"/>
              <w:jc w:val="both"/>
            </w:pPr>
            <w:r w:rsidRPr="00933D9D">
              <w:t>0</w:t>
            </w:r>
          </w:p>
        </w:tc>
        <w:tc>
          <w:tcPr>
            <w:tcW w:w="2395" w:type="dxa"/>
            <w:tcBorders>
              <w:top w:val="nil"/>
              <w:left w:val="nil"/>
              <w:bottom w:val="single" w:sz="4" w:space="0" w:color="auto"/>
              <w:right w:val="single" w:sz="4" w:space="0" w:color="auto"/>
            </w:tcBorders>
            <w:shd w:val="clear" w:color="auto" w:fill="auto"/>
            <w:vAlign w:val="center"/>
            <w:hideMark/>
          </w:tcPr>
          <w:p w14:paraId="0B2B90BB" w14:textId="46C6A80E" w:rsidR="0054485E" w:rsidRPr="00933D9D" w:rsidRDefault="0054485E" w:rsidP="00933D9D">
            <w:pPr>
              <w:spacing w:beforeLines="30" w:before="72" w:afterLines="30" w:after="72"/>
              <w:jc w:val="both"/>
            </w:pPr>
            <w:r w:rsidRPr="00933D9D">
              <w:t>En espera de sentencia.</w:t>
            </w:r>
          </w:p>
        </w:tc>
      </w:tr>
      <w:tr w:rsidR="00302147" w:rsidRPr="00EE3FB3" w14:paraId="165ECE40" w14:textId="77777777" w:rsidTr="00231C72">
        <w:trPr>
          <w:trHeight w:val="356"/>
        </w:trPr>
        <w:tc>
          <w:tcPr>
            <w:tcW w:w="2101" w:type="dxa"/>
            <w:tcBorders>
              <w:top w:val="nil"/>
              <w:left w:val="single" w:sz="4" w:space="0" w:color="auto"/>
              <w:bottom w:val="single" w:sz="4" w:space="0" w:color="auto"/>
              <w:right w:val="single" w:sz="4" w:space="0" w:color="auto"/>
            </w:tcBorders>
            <w:shd w:val="clear" w:color="auto" w:fill="auto"/>
            <w:vAlign w:val="center"/>
            <w:hideMark/>
          </w:tcPr>
          <w:p w14:paraId="619181F2" w14:textId="0921E40B" w:rsidR="0054485E" w:rsidRPr="00933D9D" w:rsidRDefault="0054485E" w:rsidP="00933D9D">
            <w:pPr>
              <w:spacing w:beforeLines="30" w:before="72" w:afterLines="30" w:after="72"/>
              <w:jc w:val="both"/>
            </w:pPr>
            <w:r w:rsidRPr="00933D9D">
              <w:t>Demandas laborales el Tribunal Superior Administrativo</w:t>
            </w:r>
          </w:p>
        </w:tc>
        <w:tc>
          <w:tcPr>
            <w:tcW w:w="3296" w:type="dxa"/>
            <w:tcBorders>
              <w:top w:val="nil"/>
              <w:left w:val="nil"/>
              <w:bottom w:val="single" w:sz="4" w:space="0" w:color="auto"/>
              <w:right w:val="single" w:sz="4" w:space="0" w:color="auto"/>
            </w:tcBorders>
            <w:shd w:val="clear" w:color="auto" w:fill="auto"/>
            <w:vAlign w:val="center"/>
            <w:hideMark/>
          </w:tcPr>
          <w:p w14:paraId="2633101C" w14:textId="77777777" w:rsidR="0054485E" w:rsidRPr="00933D9D" w:rsidRDefault="0054485E" w:rsidP="00933D9D">
            <w:pPr>
              <w:spacing w:beforeLines="30" w:before="72" w:afterLines="30" w:after="72"/>
              <w:jc w:val="both"/>
            </w:pPr>
            <w:r w:rsidRPr="00933D9D">
              <w:t>2</w:t>
            </w:r>
          </w:p>
        </w:tc>
        <w:tc>
          <w:tcPr>
            <w:tcW w:w="2395" w:type="dxa"/>
            <w:tcBorders>
              <w:top w:val="nil"/>
              <w:left w:val="nil"/>
              <w:bottom w:val="single" w:sz="4" w:space="0" w:color="auto"/>
              <w:right w:val="single" w:sz="4" w:space="0" w:color="auto"/>
            </w:tcBorders>
            <w:shd w:val="clear" w:color="auto" w:fill="auto"/>
            <w:vAlign w:val="center"/>
            <w:hideMark/>
          </w:tcPr>
          <w:p w14:paraId="0FFDCAEE" w14:textId="77777777" w:rsidR="0054485E" w:rsidRPr="00933D9D" w:rsidRDefault="0054485E" w:rsidP="00933D9D">
            <w:pPr>
              <w:spacing w:beforeLines="30" w:before="72" w:afterLines="30" w:after="72"/>
              <w:jc w:val="both"/>
            </w:pPr>
            <w:r w:rsidRPr="00933D9D">
              <w:t>Interpuestas</w:t>
            </w:r>
          </w:p>
        </w:tc>
      </w:tr>
    </w:tbl>
    <w:p w14:paraId="5B1E945A" w14:textId="77777777" w:rsidR="0054485E" w:rsidRPr="00933D9D" w:rsidRDefault="0054485E" w:rsidP="00933D9D">
      <w:pPr>
        <w:spacing w:beforeLines="30" w:before="72" w:afterLines="30" w:after="72"/>
        <w:jc w:val="both"/>
      </w:pPr>
    </w:p>
    <w:p w14:paraId="688290E2" w14:textId="1A773136" w:rsidR="008F1B1D" w:rsidRPr="00810FFD" w:rsidRDefault="008F1B1D" w:rsidP="00933D9D">
      <w:pPr>
        <w:spacing w:beforeLines="30" w:before="72" w:afterLines="30" w:after="72"/>
        <w:jc w:val="both"/>
        <w:rPr>
          <w:b/>
          <w:bCs/>
        </w:rPr>
      </w:pPr>
      <w:bookmarkStart w:id="57" w:name="_Toc138061560"/>
      <w:r w:rsidRPr="00810FFD">
        <w:rPr>
          <w:b/>
          <w:bCs/>
        </w:rPr>
        <w:t>Salud y Seguridad en el trabajo</w:t>
      </w:r>
      <w:bookmarkEnd w:id="57"/>
    </w:p>
    <w:p w14:paraId="58F631E7" w14:textId="7F1F199F" w:rsidR="00150627" w:rsidRPr="00933D9D" w:rsidRDefault="008F1B1D" w:rsidP="00933D9D">
      <w:pPr>
        <w:spacing w:beforeLines="30" w:before="72" w:afterLines="30" w:after="72"/>
        <w:jc w:val="both"/>
      </w:pPr>
      <w:r w:rsidRPr="00933D9D">
        <w:t>Con la finalidad de promover la prevención y cuidado oportuno de las personas predispuestas a la hipertensión y las que ya conviven con la condición, el 17 de mayo se realizó una charla con relación al día mundial de la Hipertensión Arterial.</w:t>
      </w:r>
      <w:r w:rsidR="00C65351" w:rsidRPr="00933D9D">
        <w:t xml:space="preserve"> </w:t>
      </w:r>
      <w:r w:rsidRPr="00933D9D">
        <w:t>También fue realizado el taller: “Conoce qué es la salud y seguridad en el trabajo”, el cual estuvo impartido en una primera entrega el 26 de abril y una segunda entrega el 28 de abril.</w:t>
      </w:r>
    </w:p>
    <w:p w14:paraId="3F839D15" w14:textId="77777777" w:rsidR="00150627" w:rsidRPr="00933D9D" w:rsidRDefault="00150627" w:rsidP="00933D9D">
      <w:pPr>
        <w:spacing w:beforeLines="30" w:before="72" w:afterLines="30" w:after="72"/>
        <w:jc w:val="both"/>
      </w:pPr>
    </w:p>
    <w:p w14:paraId="646E28D5" w14:textId="2CAD6BBC" w:rsidR="008F1B1D" w:rsidRPr="00810FFD" w:rsidRDefault="008F1B1D" w:rsidP="00933D9D">
      <w:pPr>
        <w:spacing w:beforeLines="30" w:before="72" w:afterLines="30" w:after="72"/>
        <w:jc w:val="both"/>
        <w:rPr>
          <w:b/>
          <w:bCs/>
        </w:rPr>
      </w:pPr>
      <w:bookmarkStart w:id="58" w:name="_Toc138061561"/>
      <w:r w:rsidRPr="00810FFD">
        <w:rPr>
          <w:b/>
          <w:bCs/>
        </w:rPr>
        <w:t>Salud Ocupacional</w:t>
      </w:r>
      <w:bookmarkEnd w:id="58"/>
    </w:p>
    <w:p w14:paraId="71215D2D" w14:textId="77777777" w:rsidR="008F1B1D" w:rsidRPr="00933D9D" w:rsidRDefault="008F1B1D" w:rsidP="00933D9D">
      <w:pPr>
        <w:spacing w:beforeLines="30" w:before="72" w:afterLines="30" w:after="72"/>
        <w:jc w:val="both"/>
      </w:pPr>
      <w:r w:rsidRPr="00933D9D">
        <w:t xml:space="preserve">Con la finalidad de garantizar a las colaboradoras en periodo de lactancia un espacio cálido, higiénico y adecuado, esta Dirección de Recursos Humanos está trabajando bajo la guía de la Comisión Nacional de Lactancia Materna del Ministerio de Salud Pública; con la cual se ha puesto marcha la adecuación de una Sala de Lactancia Materna en conjunto con el Departamento de Infraestructura, quienes se encuentran acondicionando el área donde estará ubicada y la decoración de esta. </w:t>
      </w:r>
    </w:p>
    <w:p w14:paraId="28007379" w14:textId="77777777" w:rsidR="008F1B1D" w:rsidRPr="00933D9D" w:rsidRDefault="008F1B1D" w:rsidP="00933D9D">
      <w:pPr>
        <w:spacing w:beforeLines="30" w:before="72" w:afterLines="30" w:after="72"/>
        <w:jc w:val="both"/>
      </w:pPr>
      <w:r w:rsidRPr="00933D9D">
        <w:t>En adición a esto, han sido atendidos desde enero a la fecha, en el espacio de medicina ocupacional, un total de DOSCIENTOS SESENTA Y DOS (262) colaboradores que se han presentado con distintas situaciones de salud, proveyéndoles atención primaria oportuna.</w:t>
      </w:r>
    </w:p>
    <w:p w14:paraId="345AA0A1" w14:textId="77777777" w:rsidR="008F1B1D" w:rsidRPr="00810FFD" w:rsidRDefault="008F1B1D" w:rsidP="00933D9D">
      <w:pPr>
        <w:spacing w:beforeLines="30" w:before="72" w:afterLines="30" w:after="72"/>
        <w:jc w:val="both"/>
        <w:rPr>
          <w:b/>
          <w:bCs/>
        </w:rPr>
      </w:pPr>
    </w:p>
    <w:p w14:paraId="57AF7CE7" w14:textId="140AE3F1" w:rsidR="008F1B1D" w:rsidRPr="00810FFD" w:rsidRDefault="008F1B1D" w:rsidP="00933D9D">
      <w:pPr>
        <w:spacing w:beforeLines="30" w:before="72" w:afterLines="30" w:after="72"/>
        <w:jc w:val="both"/>
        <w:rPr>
          <w:b/>
          <w:bCs/>
        </w:rPr>
      </w:pPr>
      <w:bookmarkStart w:id="59" w:name="_Toc138061562"/>
      <w:r w:rsidRPr="00810FFD">
        <w:rPr>
          <w:b/>
          <w:bCs/>
        </w:rPr>
        <w:lastRenderedPageBreak/>
        <w:t>Actividades realizadas</w:t>
      </w:r>
      <w:bookmarkEnd w:id="59"/>
    </w:p>
    <w:p w14:paraId="02578D21" w14:textId="77777777" w:rsidR="008F1B1D" w:rsidRPr="00933D9D" w:rsidRDefault="008F1B1D" w:rsidP="00933D9D">
      <w:pPr>
        <w:spacing w:beforeLines="30" w:before="72" w:afterLines="30" w:after="72"/>
        <w:jc w:val="both"/>
      </w:pPr>
      <w:r w:rsidRPr="00933D9D">
        <w:t>El miércoles 19 de abril, se realizó la Jornada de Salud Preventiva, en la que se llevaron a cabo las acciones siguientes:</w:t>
      </w:r>
    </w:p>
    <w:p w14:paraId="73CDCAFB" w14:textId="77777777" w:rsidR="008F1B1D" w:rsidRPr="00933D9D" w:rsidRDefault="008F1B1D" w:rsidP="00810248">
      <w:pPr>
        <w:pStyle w:val="Prrafodelista"/>
        <w:numPr>
          <w:ilvl w:val="0"/>
          <w:numId w:val="12"/>
        </w:numPr>
        <w:spacing w:beforeLines="30" w:before="72" w:afterLines="30" w:after="72"/>
        <w:jc w:val="both"/>
      </w:pPr>
      <w:r w:rsidRPr="00933D9D">
        <w:t>Tomas de peso y talla</w:t>
      </w:r>
    </w:p>
    <w:p w14:paraId="38F0EE88" w14:textId="77777777" w:rsidR="008F1B1D" w:rsidRPr="00933D9D" w:rsidRDefault="008F1B1D" w:rsidP="00810248">
      <w:pPr>
        <w:pStyle w:val="Prrafodelista"/>
        <w:numPr>
          <w:ilvl w:val="0"/>
          <w:numId w:val="12"/>
        </w:numPr>
        <w:spacing w:beforeLines="30" w:before="72" w:afterLines="30" w:after="72"/>
        <w:jc w:val="both"/>
      </w:pPr>
      <w:r w:rsidRPr="00933D9D">
        <w:t>Toma de presión arterial</w:t>
      </w:r>
    </w:p>
    <w:p w14:paraId="0DFB9ED1" w14:textId="77777777" w:rsidR="008F1B1D" w:rsidRDefault="008F1B1D" w:rsidP="00810248">
      <w:pPr>
        <w:pStyle w:val="Prrafodelista"/>
        <w:numPr>
          <w:ilvl w:val="0"/>
          <w:numId w:val="12"/>
        </w:numPr>
        <w:spacing w:beforeLines="30" w:before="72" w:afterLines="30" w:after="72"/>
        <w:jc w:val="both"/>
      </w:pPr>
      <w:r w:rsidRPr="00933D9D">
        <w:t>Cálculo de índice de masa corporal</w:t>
      </w:r>
    </w:p>
    <w:p w14:paraId="29C27CFC" w14:textId="77777777" w:rsidR="00810FFD" w:rsidRPr="00933D9D" w:rsidRDefault="00810FFD" w:rsidP="00810FFD">
      <w:pPr>
        <w:pStyle w:val="Prrafodelista"/>
        <w:spacing w:beforeLines="30" w:before="72" w:afterLines="30" w:after="72"/>
        <w:jc w:val="both"/>
      </w:pPr>
    </w:p>
    <w:p w14:paraId="23A5793D" w14:textId="3BE633F3" w:rsidR="008F1B1D" w:rsidRPr="00810FFD" w:rsidRDefault="00231C72" w:rsidP="00933D9D">
      <w:pPr>
        <w:spacing w:beforeLines="30" w:before="72" w:afterLines="30" w:after="72"/>
        <w:jc w:val="both"/>
        <w:rPr>
          <w:b/>
          <w:bCs/>
        </w:rPr>
      </w:pPr>
      <w:r w:rsidRPr="00810FFD">
        <w:rPr>
          <w:b/>
          <w:bCs/>
        </w:rPr>
        <w:t>Cuadro 16. Registro de accidentes laborales y pensiones</w:t>
      </w:r>
    </w:p>
    <w:tbl>
      <w:tblPr>
        <w:tblW w:w="7539" w:type="dxa"/>
        <w:tblInd w:w="704" w:type="dxa"/>
        <w:tblLook w:val="04A0" w:firstRow="1" w:lastRow="0" w:firstColumn="1" w:lastColumn="0" w:noHBand="0" w:noVBand="1"/>
      </w:tblPr>
      <w:tblGrid>
        <w:gridCol w:w="5070"/>
        <w:gridCol w:w="2469"/>
      </w:tblGrid>
      <w:tr w:rsidR="008F1B1D" w:rsidRPr="00EE3FB3" w14:paraId="11FFCB7D" w14:textId="77777777" w:rsidTr="00231C72">
        <w:trPr>
          <w:trHeight w:val="440"/>
          <w:tblHeader/>
        </w:trPr>
        <w:tc>
          <w:tcPr>
            <w:tcW w:w="5070" w:type="dxa"/>
            <w:tcBorders>
              <w:top w:val="nil"/>
              <w:left w:val="single" w:sz="4" w:space="0" w:color="auto"/>
              <w:bottom w:val="single" w:sz="4" w:space="0" w:color="auto"/>
              <w:right w:val="single" w:sz="4" w:space="0" w:color="auto"/>
            </w:tcBorders>
            <w:shd w:val="clear" w:color="auto" w:fill="011C50"/>
            <w:noWrap/>
            <w:vAlign w:val="center"/>
            <w:hideMark/>
          </w:tcPr>
          <w:p w14:paraId="40B7FD7E" w14:textId="24CD51E9" w:rsidR="008F1B1D" w:rsidRPr="00810FFD" w:rsidRDefault="00C65351" w:rsidP="00810FFD">
            <w:pPr>
              <w:spacing w:beforeLines="30" w:before="72" w:afterLines="30" w:after="72"/>
              <w:jc w:val="center"/>
              <w:rPr>
                <w:b/>
                <w:bCs/>
                <w:color w:val="FFFFFF" w:themeColor="background1"/>
                <w:sz w:val="28"/>
                <w:szCs w:val="28"/>
              </w:rPr>
            </w:pPr>
            <w:r w:rsidRPr="00810FFD">
              <w:rPr>
                <w:b/>
                <w:bCs/>
                <w:color w:val="FFFFFF" w:themeColor="background1"/>
                <w:sz w:val="28"/>
                <w:szCs w:val="28"/>
              </w:rPr>
              <w:t>Detalle</w:t>
            </w:r>
          </w:p>
        </w:tc>
        <w:tc>
          <w:tcPr>
            <w:tcW w:w="2469" w:type="dxa"/>
            <w:tcBorders>
              <w:top w:val="nil"/>
              <w:left w:val="nil"/>
              <w:bottom w:val="single" w:sz="4" w:space="0" w:color="auto"/>
              <w:right w:val="single" w:sz="4" w:space="0" w:color="auto"/>
            </w:tcBorders>
            <w:shd w:val="clear" w:color="auto" w:fill="011C50"/>
            <w:noWrap/>
            <w:vAlign w:val="center"/>
            <w:hideMark/>
          </w:tcPr>
          <w:p w14:paraId="6D8492C7" w14:textId="75DC158B" w:rsidR="008F1B1D" w:rsidRPr="00810FFD" w:rsidRDefault="00C65351" w:rsidP="00810FFD">
            <w:pPr>
              <w:spacing w:beforeLines="30" w:before="72" w:afterLines="30" w:after="72"/>
              <w:jc w:val="center"/>
              <w:rPr>
                <w:b/>
                <w:bCs/>
                <w:color w:val="FFFFFF" w:themeColor="background1"/>
                <w:sz w:val="28"/>
                <w:szCs w:val="28"/>
              </w:rPr>
            </w:pPr>
            <w:r w:rsidRPr="00810FFD">
              <w:rPr>
                <w:b/>
                <w:bCs/>
                <w:color w:val="FFFFFF" w:themeColor="background1"/>
                <w:sz w:val="28"/>
                <w:szCs w:val="28"/>
              </w:rPr>
              <w:t>Cantidad</w:t>
            </w:r>
          </w:p>
        </w:tc>
      </w:tr>
      <w:tr w:rsidR="008F1B1D" w:rsidRPr="00EE3FB3" w14:paraId="5871A40D" w14:textId="77777777" w:rsidTr="00231C72">
        <w:trPr>
          <w:trHeight w:val="460"/>
        </w:trPr>
        <w:tc>
          <w:tcPr>
            <w:tcW w:w="5070" w:type="dxa"/>
            <w:tcBorders>
              <w:top w:val="nil"/>
              <w:left w:val="single" w:sz="4" w:space="0" w:color="auto"/>
              <w:bottom w:val="single" w:sz="4" w:space="0" w:color="auto"/>
              <w:right w:val="single" w:sz="4" w:space="0" w:color="auto"/>
            </w:tcBorders>
            <w:shd w:val="clear" w:color="auto" w:fill="auto"/>
            <w:noWrap/>
            <w:vAlign w:val="center"/>
            <w:hideMark/>
          </w:tcPr>
          <w:p w14:paraId="1D2E432B" w14:textId="77777777" w:rsidR="008F1B1D" w:rsidRPr="00933D9D" w:rsidRDefault="008F1B1D" w:rsidP="00933D9D">
            <w:pPr>
              <w:spacing w:beforeLines="30" w:before="72" w:afterLines="30" w:after="72"/>
              <w:jc w:val="both"/>
            </w:pPr>
            <w:r w:rsidRPr="00933D9D">
              <w:t>Registro de accidentes laborales</w:t>
            </w:r>
          </w:p>
        </w:tc>
        <w:tc>
          <w:tcPr>
            <w:tcW w:w="2469" w:type="dxa"/>
            <w:tcBorders>
              <w:top w:val="nil"/>
              <w:left w:val="nil"/>
              <w:bottom w:val="single" w:sz="4" w:space="0" w:color="auto"/>
              <w:right w:val="single" w:sz="4" w:space="0" w:color="auto"/>
            </w:tcBorders>
            <w:shd w:val="clear" w:color="auto" w:fill="auto"/>
            <w:noWrap/>
            <w:vAlign w:val="center"/>
            <w:hideMark/>
          </w:tcPr>
          <w:p w14:paraId="12D38A69" w14:textId="77777777" w:rsidR="008F1B1D" w:rsidRPr="00933D9D" w:rsidRDefault="008F1B1D" w:rsidP="00933D9D">
            <w:pPr>
              <w:spacing w:beforeLines="30" w:before="72" w:afterLines="30" w:after="72"/>
              <w:jc w:val="both"/>
            </w:pPr>
            <w:r w:rsidRPr="00933D9D">
              <w:t>3</w:t>
            </w:r>
          </w:p>
        </w:tc>
      </w:tr>
      <w:tr w:rsidR="008F1B1D" w:rsidRPr="00EE3FB3" w14:paraId="6F8B5D95" w14:textId="77777777" w:rsidTr="00231C72">
        <w:trPr>
          <w:trHeight w:val="479"/>
        </w:trPr>
        <w:tc>
          <w:tcPr>
            <w:tcW w:w="5070" w:type="dxa"/>
            <w:tcBorders>
              <w:top w:val="nil"/>
              <w:left w:val="single" w:sz="4" w:space="0" w:color="auto"/>
              <w:bottom w:val="single" w:sz="4" w:space="0" w:color="auto"/>
              <w:right w:val="single" w:sz="4" w:space="0" w:color="auto"/>
            </w:tcBorders>
            <w:shd w:val="clear" w:color="auto" w:fill="auto"/>
            <w:noWrap/>
            <w:vAlign w:val="center"/>
            <w:hideMark/>
          </w:tcPr>
          <w:p w14:paraId="1AAF729F" w14:textId="77777777" w:rsidR="008F1B1D" w:rsidRPr="00933D9D" w:rsidRDefault="008F1B1D" w:rsidP="00933D9D">
            <w:pPr>
              <w:spacing w:beforeLines="30" w:before="72" w:afterLines="30" w:after="72"/>
              <w:jc w:val="both"/>
            </w:pPr>
            <w:r w:rsidRPr="00933D9D">
              <w:t>Cantidad de pensiones otorgadas</w:t>
            </w:r>
          </w:p>
        </w:tc>
        <w:tc>
          <w:tcPr>
            <w:tcW w:w="2469" w:type="dxa"/>
            <w:tcBorders>
              <w:top w:val="nil"/>
              <w:left w:val="nil"/>
              <w:bottom w:val="single" w:sz="4" w:space="0" w:color="auto"/>
              <w:right w:val="single" w:sz="4" w:space="0" w:color="auto"/>
            </w:tcBorders>
            <w:shd w:val="clear" w:color="auto" w:fill="auto"/>
            <w:noWrap/>
            <w:vAlign w:val="center"/>
            <w:hideMark/>
          </w:tcPr>
          <w:p w14:paraId="57CD06D1" w14:textId="77777777" w:rsidR="008F1B1D" w:rsidRPr="00933D9D" w:rsidRDefault="008F1B1D" w:rsidP="00933D9D">
            <w:pPr>
              <w:spacing w:beforeLines="30" w:before="72" w:afterLines="30" w:after="72"/>
              <w:jc w:val="both"/>
            </w:pPr>
            <w:r w:rsidRPr="00933D9D">
              <w:t>24</w:t>
            </w:r>
          </w:p>
        </w:tc>
      </w:tr>
      <w:tr w:rsidR="008F1B1D" w:rsidRPr="00EE3FB3" w14:paraId="36C9F6A4" w14:textId="77777777" w:rsidTr="00231C72">
        <w:trPr>
          <w:trHeight w:val="479"/>
        </w:trPr>
        <w:tc>
          <w:tcPr>
            <w:tcW w:w="5070" w:type="dxa"/>
            <w:tcBorders>
              <w:top w:val="nil"/>
              <w:left w:val="single" w:sz="4" w:space="0" w:color="auto"/>
              <w:bottom w:val="single" w:sz="4" w:space="0" w:color="auto"/>
              <w:right w:val="single" w:sz="4" w:space="0" w:color="auto"/>
            </w:tcBorders>
            <w:shd w:val="clear" w:color="auto" w:fill="auto"/>
            <w:noWrap/>
            <w:vAlign w:val="center"/>
            <w:hideMark/>
          </w:tcPr>
          <w:p w14:paraId="50921F47" w14:textId="77777777" w:rsidR="008F1B1D" w:rsidRPr="00933D9D" w:rsidRDefault="008F1B1D" w:rsidP="00933D9D">
            <w:pPr>
              <w:spacing w:beforeLines="30" w:before="72" w:afterLines="30" w:after="72"/>
              <w:jc w:val="both"/>
            </w:pPr>
            <w:r w:rsidRPr="00933D9D">
              <w:t>Cantidad de pensiones en proceso</w:t>
            </w:r>
          </w:p>
        </w:tc>
        <w:tc>
          <w:tcPr>
            <w:tcW w:w="2469" w:type="dxa"/>
            <w:tcBorders>
              <w:top w:val="nil"/>
              <w:left w:val="nil"/>
              <w:bottom w:val="single" w:sz="4" w:space="0" w:color="auto"/>
              <w:right w:val="single" w:sz="4" w:space="0" w:color="auto"/>
            </w:tcBorders>
            <w:shd w:val="clear" w:color="auto" w:fill="auto"/>
            <w:noWrap/>
            <w:vAlign w:val="center"/>
            <w:hideMark/>
          </w:tcPr>
          <w:p w14:paraId="10C6D444" w14:textId="77777777" w:rsidR="008F1B1D" w:rsidRPr="00933D9D" w:rsidRDefault="008F1B1D" w:rsidP="00933D9D">
            <w:pPr>
              <w:spacing w:beforeLines="30" w:before="72" w:afterLines="30" w:after="72"/>
              <w:jc w:val="both"/>
            </w:pPr>
            <w:r w:rsidRPr="00933D9D">
              <w:t>18</w:t>
            </w:r>
          </w:p>
        </w:tc>
      </w:tr>
      <w:tr w:rsidR="008F1B1D" w:rsidRPr="00EE3FB3" w14:paraId="27F52BC9" w14:textId="77777777" w:rsidTr="00231C72">
        <w:trPr>
          <w:trHeight w:val="489"/>
        </w:trPr>
        <w:tc>
          <w:tcPr>
            <w:tcW w:w="5070" w:type="dxa"/>
            <w:tcBorders>
              <w:top w:val="nil"/>
              <w:left w:val="single" w:sz="4" w:space="0" w:color="auto"/>
              <w:bottom w:val="single" w:sz="4" w:space="0" w:color="auto"/>
              <w:right w:val="single" w:sz="4" w:space="0" w:color="auto"/>
            </w:tcBorders>
            <w:shd w:val="clear" w:color="auto" w:fill="auto"/>
            <w:noWrap/>
            <w:vAlign w:val="center"/>
            <w:hideMark/>
          </w:tcPr>
          <w:p w14:paraId="7D07C56B" w14:textId="77777777" w:rsidR="008F1B1D" w:rsidRPr="00933D9D" w:rsidRDefault="008F1B1D" w:rsidP="00933D9D">
            <w:pPr>
              <w:spacing w:beforeLines="30" w:before="72" w:afterLines="30" w:after="72"/>
              <w:jc w:val="both"/>
            </w:pPr>
            <w:r w:rsidRPr="00933D9D">
              <w:t>Personal en nómina trámite de pensión</w:t>
            </w:r>
          </w:p>
        </w:tc>
        <w:tc>
          <w:tcPr>
            <w:tcW w:w="2469" w:type="dxa"/>
            <w:tcBorders>
              <w:top w:val="nil"/>
              <w:left w:val="nil"/>
              <w:bottom w:val="single" w:sz="4" w:space="0" w:color="auto"/>
              <w:right w:val="single" w:sz="4" w:space="0" w:color="auto"/>
            </w:tcBorders>
            <w:shd w:val="clear" w:color="auto" w:fill="auto"/>
            <w:noWrap/>
            <w:vAlign w:val="center"/>
            <w:hideMark/>
          </w:tcPr>
          <w:p w14:paraId="2E2DA3E4" w14:textId="77777777" w:rsidR="008F1B1D" w:rsidRPr="00933D9D" w:rsidRDefault="008F1B1D" w:rsidP="00933D9D">
            <w:pPr>
              <w:spacing w:beforeLines="30" w:before="72" w:afterLines="30" w:after="72"/>
              <w:jc w:val="both"/>
            </w:pPr>
            <w:r w:rsidRPr="00933D9D">
              <w:t>27</w:t>
            </w:r>
          </w:p>
        </w:tc>
      </w:tr>
    </w:tbl>
    <w:p w14:paraId="2D8AEF14" w14:textId="77777777" w:rsidR="00251E82" w:rsidRPr="00933D9D" w:rsidRDefault="00251E82" w:rsidP="00933D9D">
      <w:pPr>
        <w:spacing w:beforeLines="30" w:before="72" w:afterLines="30" w:after="72"/>
        <w:jc w:val="both"/>
      </w:pPr>
      <w:bookmarkStart w:id="60" w:name="_Toc138061563"/>
    </w:p>
    <w:p w14:paraId="77C05E25" w14:textId="0E8D34FB" w:rsidR="008F1B1D" w:rsidRPr="00810FFD" w:rsidRDefault="008F1B1D" w:rsidP="00933D9D">
      <w:pPr>
        <w:spacing w:beforeLines="30" w:before="72" w:afterLines="30" w:after="72"/>
        <w:jc w:val="both"/>
        <w:rPr>
          <w:b/>
          <w:bCs/>
        </w:rPr>
      </w:pPr>
      <w:r w:rsidRPr="00810FFD">
        <w:rPr>
          <w:b/>
          <w:bCs/>
        </w:rPr>
        <w:t>Indicadores de Gestión</w:t>
      </w:r>
      <w:bookmarkEnd w:id="60"/>
    </w:p>
    <w:p w14:paraId="29E8AB34" w14:textId="77777777" w:rsidR="008F1B1D" w:rsidRPr="00933D9D" w:rsidRDefault="008F1B1D" w:rsidP="00933D9D">
      <w:pPr>
        <w:spacing w:beforeLines="30" w:before="72" w:afterLines="30" w:after="72"/>
        <w:jc w:val="both"/>
      </w:pPr>
      <w:r w:rsidRPr="00933D9D">
        <w:t>El Sistema de Monitoreo de la Administración Pública (SISMAP), a la fecha se ha logrado un promedio de 91.03%, desde esta Dirección de Recursos Humanos se han remitido en tiempo oportuno al Ministerio de Administración Pública las evidencias correspondientes a los indicadores relativos a esta dirección.</w:t>
      </w:r>
    </w:p>
    <w:p w14:paraId="5DFCA3CF" w14:textId="77777777" w:rsidR="008F1B1D" w:rsidRPr="00933D9D" w:rsidRDefault="008F1B1D" w:rsidP="00933D9D">
      <w:pPr>
        <w:spacing w:beforeLines="30" w:before="72" w:afterLines="30" w:after="72"/>
        <w:jc w:val="both"/>
      </w:pPr>
      <w:r w:rsidRPr="00933D9D">
        <w:t xml:space="preserve">El sistema de las Normas Básicas de Control Interno (NOBACI), a la fecha se ha logrado un promedio de 53.72%, desde esta Dirección de Recursos Humanos se han remitido en tiempo oportuno las evidencias correspondientes a los indicadores relativos a esta dirección. </w:t>
      </w:r>
    </w:p>
    <w:p w14:paraId="7FF5BEEE" w14:textId="25CFD582" w:rsidR="008F1B1D" w:rsidRPr="00933D9D" w:rsidRDefault="008F1B1D" w:rsidP="00933D9D">
      <w:pPr>
        <w:spacing w:beforeLines="30" w:before="72" w:afterLines="30" w:after="72"/>
        <w:jc w:val="both"/>
      </w:pPr>
      <w:r w:rsidRPr="00933D9D">
        <w:t>El Sistema Marco Común de Evaluación (CAF), a la fecha se ha logrado un promedio de 100%, desde esta Dirección de Recursos Humanos se han remitido en tiempo oportuno las evidencias correspondientes a los indicadores relativos a esta dirección.</w:t>
      </w:r>
    </w:p>
    <w:p w14:paraId="693F1732" w14:textId="77777777" w:rsidR="00810FFD" w:rsidRDefault="00810FFD" w:rsidP="00933D9D">
      <w:pPr>
        <w:spacing w:beforeLines="30" w:before="72" w:afterLines="30" w:after="72"/>
        <w:jc w:val="both"/>
      </w:pPr>
      <w:bookmarkStart w:id="61" w:name="_Toc139293885"/>
    </w:p>
    <w:p w14:paraId="59047C81" w14:textId="77777777" w:rsidR="00810FFD" w:rsidRDefault="00810FFD" w:rsidP="00933D9D">
      <w:pPr>
        <w:spacing w:beforeLines="30" w:before="72" w:afterLines="30" w:after="72"/>
        <w:jc w:val="both"/>
      </w:pPr>
    </w:p>
    <w:p w14:paraId="768128C1" w14:textId="77777777" w:rsidR="00810FFD" w:rsidRDefault="00810FFD" w:rsidP="00933D9D">
      <w:pPr>
        <w:spacing w:beforeLines="30" w:before="72" w:afterLines="30" w:after="72"/>
        <w:jc w:val="both"/>
      </w:pPr>
    </w:p>
    <w:p w14:paraId="37DDBA79" w14:textId="235E97F2" w:rsidR="001F01CB" w:rsidRPr="00085E0A" w:rsidRDefault="00810FFD" w:rsidP="00085E0A">
      <w:pPr>
        <w:pStyle w:val="Ttulo2"/>
        <w:jc w:val="center"/>
        <w:rPr>
          <w:b w:val="0"/>
          <w:bCs w:val="0"/>
          <w:i/>
          <w:iCs w:val="0"/>
        </w:rPr>
      </w:pPr>
      <w:bookmarkStart w:id="62" w:name="_Toc155081492"/>
      <w:r w:rsidRPr="00085E0A">
        <w:rPr>
          <w:b w:val="0"/>
          <w:bCs w:val="0"/>
          <w:i/>
          <w:iCs w:val="0"/>
        </w:rPr>
        <w:lastRenderedPageBreak/>
        <w:t>4</w:t>
      </w:r>
      <w:r w:rsidR="001F01CB" w:rsidRPr="00085E0A">
        <w:rPr>
          <w:b w:val="0"/>
          <w:bCs w:val="0"/>
          <w:i/>
          <w:iCs w:val="0"/>
        </w:rPr>
        <w:t>.3 Desempeño de los procesos jurídicos</w:t>
      </w:r>
      <w:bookmarkEnd w:id="61"/>
      <w:bookmarkEnd w:id="62"/>
    </w:p>
    <w:p w14:paraId="3AD4B58E" w14:textId="77777777" w:rsidR="00D41315" w:rsidRPr="00933D9D" w:rsidRDefault="00D41315" w:rsidP="00933D9D">
      <w:pPr>
        <w:spacing w:beforeLines="30" w:before="72" w:afterLines="30" w:after="72"/>
        <w:jc w:val="both"/>
      </w:pPr>
    </w:p>
    <w:p w14:paraId="47A4B943" w14:textId="5D43AE1A" w:rsidR="00D41315" w:rsidRPr="00933D9D" w:rsidRDefault="00D41315" w:rsidP="00933D9D">
      <w:pPr>
        <w:spacing w:beforeLines="30" w:before="72" w:afterLines="30" w:after="72"/>
        <w:jc w:val="both"/>
      </w:pPr>
      <w:r w:rsidRPr="00933D9D">
        <w:t xml:space="preserve">La Dirección Jurídica tiene como objetivo asesorar al Ministerio de Cultura en todos los asuntos administrativos, civiles, penales y laborales, con estricto cumplimiento a las normas vigentes, con el propósito de permitir la viabilidad de sus ejecutorias y coadyuvar en la circunscripción de </w:t>
      </w:r>
      <w:r w:rsidR="00150627" w:rsidRPr="00933D9D">
        <w:t>estas</w:t>
      </w:r>
      <w:r w:rsidRPr="00933D9D">
        <w:t xml:space="preserve"> dentro del marco de legalidad e institucionalidad. Como misión tiene dentro de sus responsabilidades, responder la necesidad de garantizar la efectividad en la aplicación de las políticas públicas en materia cultural, salvaguardando el patrimonio cultural y las manifestaciones creativas que realiza el Ministerio, así como la aplicación de la Ley núm. 41-00, de fecha 28 de junio de 2000, que crea a la Secretaría de Estado de Cultura (hoy Ministerio).</w:t>
      </w:r>
    </w:p>
    <w:p w14:paraId="2B0C429B" w14:textId="77777777" w:rsidR="00231C72" w:rsidRPr="00810FFD" w:rsidRDefault="00231C72" w:rsidP="00933D9D">
      <w:pPr>
        <w:spacing w:beforeLines="30" w:before="72" w:afterLines="30" w:after="72"/>
        <w:jc w:val="both"/>
        <w:rPr>
          <w:b/>
          <w:bCs/>
        </w:rPr>
      </w:pPr>
    </w:p>
    <w:p w14:paraId="3CB0C52D" w14:textId="2148A1FC" w:rsidR="00D41315" w:rsidRPr="00810FFD" w:rsidRDefault="00231C72" w:rsidP="00933D9D">
      <w:pPr>
        <w:spacing w:beforeLines="30" w:before="72" w:afterLines="30" w:after="72"/>
        <w:jc w:val="both"/>
        <w:rPr>
          <w:b/>
          <w:bCs/>
        </w:rPr>
      </w:pPr>
      <w:r w:rsidRPr="00810FFD">
        <w:rPr>
          <w:b/>
          <w:bCs/>
        </w:rPr>
        <w:t xml:space="preserve">Cuadro 17. </w:t>
      </w:r>
      <w:r w:rsidR="003E740D" w:rsidRPr="003E740D">
        <w:rPr>
          <w:b/>
          <w:bCs/>
        </w:rPr>
        <w:t xml:space="preserve">Remisiones en generales emitidas por comunicaciones escritas </w:t>
      </w:r>
    </w:p>
    <w:tbl>
      <w:tblPr>
        <w:tblW w:w="7630" w:type="dxa"/>
        <w:tblInd w:w="841" w:type="dxa"/>
        <w:tblCellMar>
          <w:left w:w="70" w:type="dxa"/>
          <w:right w:w="70" w:type="dxa"/>
        </w:tblCellMar>
        <w:tblLook w:val="04A0" w:firstRow="1" w:lastRow="0" w:firstColumn="1" w:lastColumn="0" w:noHBand="0" w:noVBand="1"/>
      </w:tblPr>
      <w:tblGrid>
        <w:gridCol w:w="3602"/>
        <w:gridCol w:w="3868"/>
        <w:gridCol w:w="160"/>
      </w:tblGrid>
      <w:tr w:rsidR="003E740D" w:rsidRPr="003E740D" w14:paraId="12669CC4" w14:textId="77777777" w:rsidTr="00EE31F4">
        <w:trPr>
          <w:gridAfter w:val="1"/>
          <w:wAfter w:w="160" w:type="dxa"/>
          <w:trHeight w:val="364"/>
        </w:trPr>
        <w:tc>
          <w:tcPr>
            <w:tcW w:w="3602" w:type="dxa"/>
            <w:tcBorders>
              <w:top w:val="single" w:sz="8" w:space="0" w:color="auto"/>
              <w:left w:val="single" w:sz="8" w:space="0" w:color="auto"/>
              <w:bottom w:val="single" w:sz="8" w:space="0" w:color="auto"/>
              <w:right w:val="single" w:sz="8" w:space="0" w:color="auto"/>
            </w:tcBorders>
            <w:shd w:val="clear" w:color="000000" w:fill="011C50"/>
            <w:vAlign w:val="center"/>
            <w:hideMark/>
          </w:tcPr>
          <w:p w14:paraId="438313EB" w14:textId="77777777" w:rsidR="003E740D" w:rsidRPr="003E740D" w:rsidRDefault="003E740D" w:rsidP="00810FFD">
            <w:pPr>
              <w:spacing w:beforeLines="30" w:before="72" w:afterLines="30" w:after="72"/>
              <w:jc w:val="center"/>
              <w:rPr>
                <w:b/>
                <w:bCs/>
                <w:color w:val="FFFFFF" w:themeColor="background1"/>
                <w:sz w:val="28"/>
                <w:szCs w:val="28"/>
              </w:rPr>
            </w:pPr>
            <w:r w:rsidRPr="003E740D">
              <w:rPr>
                <w:b/>
                <w:bCs/>
                <w:color w:val="FFFFFF" w:themeColor="background1"/>
                <w:sz w:val="28"/>
                <w:szCs w:val="28"/>
              </w:rPr>
              <w:t>Producto</w:t>
            </w:r>
          </w:p>
        </w:tc>
        <w:tc>
          <w:tcPr>
            <w:tcW w:w="3868" w:type="dxa"/>
            <w:tcBorders>
              <w:top w:val="single" w:sz="8" w:space="0" w:color="auto"/>
              <w:left w:val="nil"/>
              <w:bottom w:val="single" w:sz="8" w:space="0" w:color="auto"/>
              <w:right w:val="single" w:sz="8" w:space="0" w:color="auto"/>
            </w:tcBorders>
            <w:shd w:val="clear" w:color="000000" w:fill="011C50"/>
            <w:vAlign w:val="center"/>
            <w:hideMark/>
          </w:tcPr>
          <w:p w14:paraId="169FFAD6" w14:textId="77777777" w:rsidR="003E740D" w:rsidRPr="003E740D" w:rsidRDefault="003E740D" w:rsidP="00810FFD">
            <w:pPr>
              <w:spacing w:beforeLines="30" w:before="72" w:afterLines="30" w:after="72"/>
              <w:jc w:val="center"/>
              <w:rPr>
                <w:b/>
                <w:bCs/>
                <w:color w:val="FFFFFF" w:themeColor="background1"/>
                <w:sz w:val="28"/>
                <w:szCs w:val="28"/>
              </w:rPr>
            </w:pPr>
            <w:r w:rsidRPr="003E740D">
              <w:rPr>
                <w:b/>
                <w:bCs/>
                <w:color w:val="FFFFFF" w:themeColor="background1"/>
                <w:sz w:val="28"/>
                <w:szCs w:val="28"/>
              </w:rPr>
              <w:t>Cantidad</w:t>
            </w:r>
          </w:p>
        </w:tc>
      </w:tr>
      <w:tr w:rsidR="003E740D" w:rsidRPr="003E740D" w14:paraId="0F891EB4" w14:textId="77777777" w:rsidTr="003E740D">
        <w:trPr>
          <w:gridAfter w:val="1"/>
          <w:wAfter w:w="160" w:type="dxa"/>
          <w:trHeight w:val="1866"/>
        </w:trPr>
        <w:tc>
          <w:tcPr>
            <w:tcW w:w="3602" w:type="dxa"/>
            <w:vMerge w:val="restart"/>
            <w:tcBorders>
              <w:top w:val="nil"/>
              <w:left w:val="single" w:sz="8" w:space="0" w:color="auto"/>
              <w:bottom w:val="single" w:sz="8" w:space="0" w:color="000000"/>
              <w:right w:val="single" w:sz="8" w:space="0" w:color="auto"/>
            </w:tcBorders>
            <w:shd w:val="clear" w:color="auto" w:fill="auto"/>
            <w:vAlign w:val="center"/>
            <w:hideMark/>
          </w:tcPr>
          <w:p w14:paraId="0598C773" w14:textId="5AFCD82B" w:rsidR="003E740D" w:rsidRPr="003E740D" w:rsidRDefault="003E740D" w:rsidP="00933D9D">
            <w:pPr>
              <w:spacing w:beforeLines="30" w:before="72" w:afterLines="30" w:after="72"/>
              <w:jc w:val="both"/>
            </w:pPr>
            <w:r w:rsidRPr="003E740D">
              <w:t xml:space="preserve">Remisiones en generales emitidas por comunicaciones escritas de las áreas de </w:t>
            </w:r>
            <w:r w:rsidRPr="00933D9D">
              <w:t>la Dirección</w:t>
            </w:r>
            <w:r w:rsidRPr="003E740D">
              <w:t xml:space="preserve"> Jurídica</w:t>
            </w:r>
          </w:p>
        </w:tc>
        <w:tc>
          <w:tcPr>
            <w:tcW w:w="3868" w:type="dxa"/>
            <w:vMerge w:val="restart"/>
            <w:tcBorders>
              <w:top w:val="nil"/>
              <w:left w:val="single" w:sz="8" w:space="0" w:color="auto"/>
              <w:bottom w:val="single" w:sz="8" w:space="0" w:color="000000"/>
              <w:right w:val="single" w:sz="8" w:space="0" w:color="auto"/>
            </w:tcBorders>
            <w:shd w:val="clear" w:color="auto" w:fill="auto"/>
            <w:vAlign w:val="center"/>
            <w:hideMark/>
          </w:tcPr>
          <w:p w14:paraId="51283BC0" w14:textId="77777777" w:rsidR="003E740D" w:rsidRPr="003E740D" w:rsidRDefault="003E740D" w:rsidP="00933D9D">
            <w:pPr>
              <w:spacing w:beforeLines="30" w:before="72" w:afterLines="30" w:after="72"/>
              <w:jc w:val="both"/>
            </w:pPr>
            <w:r w:rsidRPr="003E740D">
              <w:t>849</w:t>
            </w:r>
          </w:p>
        </w:tc>
      </w:tr>
      <w:tr w:rsidR="003E740D" w:rsidRPr="003E740D" w14:paraId="4B8CD94F" w14:textId="77777777" w:rsidTr="003E740D">
        <w:trPr>
          <w:trHeight w:val="297"/>
        </w:trPr>
        <w:tc>
          <w:tcPr>
            <w:tcW w:w="3602" w:type="dxa"/>
            <w:vMerge/>
            <w:tcBorders>
              <w:top w:val="nil"/>
              <w:left w:val="single" w:sz="8" w:space="0" w:color="auto"/>
              <w:bottom w:val="single" w:sz="8" w:space="0" w:color="000000"/>
              <w:right w:val="single" w:sz="8" w:space="0" w:color="auto"/>
            </w:tcBorders>
            <w:vAlign w:val="center"/>
            <w:hideMark/>
          </w:tcPr>
          <w:p w14:paraId="1A6B8CBA" w14:textId="77777777" w:rsidR="003E740D" w:rsidRPr="003E740D" w:rsidRDefault="003E740D" w:rsidP="00933D9D">
            <w:pPr>
              <w:spacing w:beforeLines="30" w:before="72" w:afterLines="30" w:after="72"/>
              <w:jc w:val="both"/>
            </w:pPr>
          </w:p>
        </w:tc>
        <w:tc>
          <w:tcPr>
            <w:tcW w:w="3868" w:type="dxa"/>
            <w:vMerge/>
            <w:tcBorders>
              <w:top w:val="nil"/>
              <w:left w:val="single" w:sz="8" w:space="0" w:color="auto"/>
              <w:bottom w:val="single" w:sz="8" w:space="0" w:color="000000"/>
              <w:right w:val="single" w:sz="8" w:space="0" w:color="auto"/>
            </w:tcBorders>
            <w:vAlign w:val="center"/>
            <w:hideMark/>
          </w:tcPr>
          <w:p w14:paraId="2B026AED" w14:textId="77777777" w:rsidR="003E740D" w:rsidRPr="003E740D" w:rsidRDefault="003E740D" w:rsidP="00933D9D">
            <w:pPr>
              <w:spacing w:beforeLines="30" w:before="72" w:afterLines="30" w:after="72"/>
              <w:jc w:val="both"/>
            </w:pPr>
          </w:p>
        </w:tc>
        <w:tc>
          <w:tcPr>
            <w:tcW w:w="160" w:type="dxa"/>
            <w:tcBorders>
              <w:top w:val="nil"/>
              <w:left w:val="nil"/>
              <w:bottom w:val="nil"/>
              <w:right w:val="nil"/>
            </w:tcBorders>
            <w:shd w:val="clear" w:color="auto" w:fill="auto"/>
            <w:noWrap/>
            <w:vAlign w:val="bottom"/>
            <w:hideMark/>
          </w:tcPr>
          <w:p w14:paraId="16CCD826" w14:textId="77777777" w:rsidR="003E740D" w:rsidRPr="003E740D" w:rsidRDefault="003E740D" w:rsidP="00933D9D">
            <w:pPr>
              <w:spacing w:beforeLines="30" w:before="72" w:afterLines="30" w:after="72"/>
              <w:jc w:val="both"/>
            </w:pPr>
          </w:p>
        </w:tc>
      </w:tr>
    </w:tbl>
    <w:p w14:paraId="2F4D85EC" w14:textId="77777777" w:rsidR="00D41315" w:rsidRPr="00810FFD" w:rsidRDefault="00D41315" w:rsidP="00933D9D">
      <w:pPr>
        <w:spacing w:beforeLines="30" w:before="72" w:afterLines="30" w:after="72"/>
        <w:jc w:val="both"/>
        <w:rPr>
          <w:b/>
          <w:bCs/>
        </w:rPr>
      </w:pPr>
    </w:p>
    <w:p w14:paraId="398F72BC" w14:textId="74B28319" w:rsidR="00D41315" w:rsidRPr="00810FFD" w:rsidRDefault="00150627" w:rsidP="00933D9D">
      <w:pPr>
        <w:spacing w:beforeLines="30" w:before="72" w:afterLines="30" w:after="72"/>
        <w:jc w:val="both"/>
        <w:rPr>
          <w:b/>
          <w:bCs/>
        </w:rPr>
      </w:pPr>
      <w:r w:rsidRPr="00810FFD">
        <w:rPr>
          <w:b/>
          <w:bCs/>
        </w:rPr>
        <w:t>Elaboración de documentos legales</w:t>
      </w:r>
    </w:p>
    <w:p w14:paraId="01D6D470" w14:textId="6F0F1546" w:rsidR="003E740D" w:rsidRPr="00933D9D" w:rsidRDefault="00D41315" w:rsidP="00933D9D">
      <w:pPr>
        <w:spacing w:beforeLines="30" w:before="72" w:afterLines="30" w:after="72"/>
        <w:jc w:val="both"/>
      </w:pPr>
      <w:r w:rsidRPr="00933D9D">
        <w:t>Responsable de dirigir y coordinar los procedimientos de elaboración de documentos legales y jurídicamente vinculantes e imprescindibles para las actividades y desarrollo de la institución.</w:t>
      </w:r>
    </w:p>
    <w:p w14:paraId="5038F29C" w14:textId="371A0B0F" w:rsidR="003E740D" w:rsidRPr="00810FFD" w:rsidRDefault="003E740D" w:rsidP="00933D9D">
      <w:pPr>
        <w:spacing w:beforeLines="30" w:before="72" w:afterLines="30" w:after="72"/>
        <w:jc w:val="both"/>
        <w:rPr>
          <w:b/>
          <w:bCs/>
        </w:rPr>
      </w:pPr>
      <w:r w:rsidRPr="00810FFD">
        <w:rPr>
          <w:b/>
          <w:bCs/>
        </w:rPr>
        <w:t>Cuadro 18. Cantidad de documentos legales elaborados</w:t>
      </w:r>
    </w:p>
    <w:tbl>
      <w:tblPr>
        <w:tblW w:w="8153" w:type="dxa"/>
        <w:tblInd w:w="699" w:type="dxa"/>
        <w:tblCellMar>
          <w:left w:w="70" w:type="dxa"/>
          <w:right w:w="70" w:type="dxa"/>
        </w:tblCellMar>
        <w:tblLook w:val="04A0" w:firstRow="1" w:lastRow="0" w:firstColumn="1" w:lastColumn="0" w:noHBand="0" w:noVBand="1"/>
      </w:tblPr>
      <w:tblGrid>
        <w:gridCol w:w="3960"/>
        <w:gridCol w:w="3923"/>
        <w:gridCol w:w="270"/>
      </w:tblGrid>
      <w:tr w:rsidR="003E740D" w:rsidRPr="003E740D" w14:paraId="248EE4B5" w14:textId="77777777" w:rsidTr="00EE31F4">
        <w:trPr>
          <w:gridAfter w:val="1"/>
          <w:wAfter w:w="270" w:type="dxa"/>
          <w:trHeight w:val="322"/>
          <w:tblHeader/>
        </w:trPr>
        <w:tc>
          <w:tcPr>
            <w:tcW w:w="3960" w:type="dxa"/>
            <w:tcBorders>
              <w:top w:val="single" w:sz="8" w:space="0" w:color="auto"/>
              <w:left w:val="single" w:sz="8" w:space="0" w:color="auto"/>
              <w:bottom w:val="single" w:sz="8" w:space="0" w:color="auto"/>
              <w:right w:val="single" w:sz="8" w:space="0" w:color="auto"/>
            </w:tcBorders>
            <w:shd w:val="clear" w:color="000000" w:fill="011C50"/>
            <w:vAlign w:val="center"/>
            <w:hideMark/>
          </w:tcPr>
          <w:p w14:paraId="08758378" w14:textId="77777777" w:rsidR="003E740D" w:rsidRPr="003E740D" w:rsidRDefault="003E740D" w:rsidP="00810FFD">
            <w:pPr>
              <w:spacing w:beforeLines="30" w:before="72" w:afterLines="30" w:after="72"/>
              <w:jc w:val="center"/>
              <w:rPr>
                <w:b/>
                <w:bCs/>
                <w:color w:val="FFFFFF" w:themeColor="background1"/>
                <w:sz w:val="28"/>
                <w:szCs w:val="28"/>
              </w:rPr>
            </w:pPr>
            <w:bookmarkStart w:id="63" w:name="RANGE!C56"/>
            <w:bookmarkStart w:id="64" w:name="_Hlk92630711" w:colFirst="1" w:colLast="1"/>
            <w:r w:rsidRPr="003E740D">
              <w:rPr>
                <w:b/>
                <w:bCs/>
                <w:color w:val="FFFFFF" w:themeColor="background1"/>
                <w:sz w:val="28"/>
                <w:szCs w:val="28"/>
              </w:rPr>
              <w:t>Producto</w:t>
            </w:r>
            <w:bookmarkEnd w:id="63"/>
          </w:p>
        </w:tc>
        <w:tc>
          <w:tcPr>
            <w:tcW w:w="3923" w:type="dxa"/>
            <w:tcBorders>
              <w:top w:val="single" w:sz="8" w:space="0" w:color="auto"/>
              <w:left w:val="nil"/>
              <w:bottom w:val="single" w:sz="8" w:space="0" w:color="auto"/>
              <w:right w:val="single" w:sz="8" w:space="0" w:color="auto"/>
            </w:tcBorders>
            <w:shd w:val="clear" w:color="000000" w:fill="011C50"/>
            <w:vAlign w:val="center"/>
            <w:hideMark/>
          </w:tcPr>
          <w:p w14:paraId="1F413B5B" w14:textId="794B9BDD" w:rsidR="003E740D" w:rsidRPr="003E740D" w:rsidRDefault="003E740D" w:rsidP="00810FFD">
            <w:pPr>
              <w:spacing w:beforeLines="30" w:before="72" w:afterLines="30" w:after="72"/>
              <w:jc w:val="center"/>
              <w:rPr>
                <w:b/>
                <w:bCs/>
                <w:color w:val="FFFFFF" w:themeColor="background1"/>
                <w:sz w:val="28"/>
                <w:szCs w:val="28"/>
              </w:rPr>
            </w:pPr>
            <w:r w:rsidRPr="003E740D">
              <w:rPr>
                <w:b/>
                <w:bCs/>
                <w:color w:val="FFFFFF" w:themeColor="background1"/>
                <w:sz w:val="28"/>
                <w:szCs w:val="28"/>
              </w:rPr>
              <w:t>Cantidad</w:t>
            </w:r>
          </w:p>
        </w:tc>
      </w:tr>
      <w:tr w:rsidR="003E740D" w:rsidRPr="003E740D" w14:paraId="2F3773A1" w14:textId="77777777" w:rsidTr="00EE31F4">
        <w:trPr>
          <w:gridAfter w:val="1"/>
          <w:wAfter w:w="270" w:type="dxa"/>
          <w:trHeight w:val="1078"/>
        </w:trPr>
        <w:tc>
          <w:tcPr>
            <w:tcW w:w="3960" w:type="dxa"/>
            <w:tcBorders>
              <w:top w:val="nil"/>
              <w:left w:val="single" w:sz="8" w:space="0" w:color="auto"/>
              <w:bottom w:val="single" w:sz="8" w:space="0" w:color="auto"/>
              <w:right w:val="single" w:sz="8" w:space="0" w:color="auto"/>
            </w:tcBorders>
            <w:shd w:val="clear" w:color="auto" w:fill="auto"/>
            <w:vAlign w:val="center"/>
            <w:hideMark/>
          </w:tcPr>
          <w:p w14:paraId="18E8B4A5" w14:textId="77777777" w:rsidR="003E740D" w:rsidRPr="003E740D" w:rsidRDefault="003E740D" w:rsidP="00933D9D">
            <w:pPr>
              <w:spacing w:beforeLines="30" w:before="72" w:afterLines="30" w:after="72"/>
              <w:jc w:val="both"/>
            </w:pPr>
            <w:r w:rsidRPr="003E740D">
              <w:t>Remisiones en generales emitidas por comunicaciones escritas</w:t>
            </w:r>
          </w:p>
        </w:tc>
        <w:tc>
          <w:tcPr>
            <w:tcW w:w="3923" w:type="dxa"/>
            <w:tcBorders>
              <w:top w:val="nil"/>
              <w:left w:val="nil"/>
              <w:bottom w:val="single" w:sz="8" w:space="0" w:color="auto"/>
              <w:right w:val="single" w:sz="8" w:space="0" w:color="auto"/>
            </w:tcBorders>
            <w:shd w:val="clear" w:color="auto" w:fill="auto"/>
            <w:vAlign w:val="center"/>
            <w:hideMark/>
          </w:tcPr>
          <w:p w14:paraId="3266DCF5" w14:textId="77777777" w:rsidR="003E740D" w:rsidRPr="003E740D" w:rsidRDefault="003E740D" w:rsidP="00933D9D">
            <w:pPr>
              <w:spacing w:beforeLines="30" w:before="72" w:afterLines="30" w:after="72"/>
              <w:jc w:val="both"/>
            </w:pPr>
            <w:r w:rsidRPr="003E740D">
              <w:t>750</w:t>
            </w:r>
          </w:p>
        </w:tc>
      </w:tr>
      <w:tr w:rsidR="003E740D" w:rsidRPr="003E740D" w14:paraId="0C28E308" w14:textId="77777777" w:rsidTr="00EE31F4">
        <w:trPr>
          <w:gridAfter w:val="1"/>
          <w:wAfter w:w="270" w:type="dxa"/>
          <w:trHeight w:val="632"/>
        </w:trPr>
        <w:tc>
          <w:tcPr>
            <w:tcW w:w="3960" w:type="dxa"/>
            <w:tcBorders>
              <w:top w:val="nil"/>
              <w:left w:val="single" w:sz="8" w:space="0" w:color="auto"/>
              <w:bottom w:val="single" w:sz="8" w:space="0" w:color="auto"/>
              <w:right w:val="single" w:sz="8" w:space="0" w:color="auto"/>
            </w:tcBorders>
            <w:shd w:val="clear" w:color="auto" w:fill="auto"/>
            <w:vAlign w:val="center"/>
            <w:hideMark/>
          </w:tcPr>
          <w:p w14:paraId="7D5BAC0B" w14:textId="77777777" w:rsidR="003E740D" w:rsidRPr="003E740D" w:rsidRDefault="003E740D" w:rsidP="00933D9D">
            <w:pPr>
              <w:spacing w:beforeLines="30" w:before="72" w:afterLines="30" w:after="72"/>
              <w:jc w:val="both"/>
            </w:pPr>
            <w:r w:rsidRPr="003E740D">
              <w:lastRenderedPageBreak/>
              <w:t>Opiniones Jurídicas (*)</w:t>
            </w:r>
          </w:p>
        </w:tc>
        <w:tc>
          <w:tcPr>
            <w:tcW w:w="3923" w:type="dxa"/>
            <w:tcBorders>
              <w:top w:val="nil"/>
              <w:left w:val="nil"/>
              <w:bottom w:val="single" w:sz="8" w:space="0" w:color="auto"/>
              <w:right w:val="single" w:sz="8" w:space="0" w:color="auto"/>
            </w:tcBorders>
            <w:shd w:val="clear" w:color="auto" w:fill="auto"/>
            <w:vAlign w:val="center"/>
            <w:hideMark/>
          </w:tcPr>
          <w:p w14:paraId="40E429EB" w14:textId="77777777" w:rsidR="003E740D" w:rsidRPr="003E740D" w:rsidRDefault="003E740D" w:rsidP="00933D9D">
            <w:pPr>
              <w:spacing w:beforeLines="30" w:before="72" w:afterLines="30" w:after="72"/>
              <w:jc w:val="both"/>
            </w:pPr>
            <w:r w:rsidRPr="003E740D">
              <w:t>350</w:t>
            </w:r>
          </w:p>
        </w:tc>
      </w:tr>
      <w:tr w:rsidR="003E740D" w:rsidRPr="003E740D" w14:paraId="3D8606BF" w14:textId="77777777" w:rsidTr="00EE31F4">
        <w:trPr>
          <w:gridAfter w:val="1"/>
          <w:wAfter w:w="270" w:type="dxa"/>
          <w:trHeight w:val="682"/>
        </w:trPr>
        <w:tc>
          <w:tcPr>
            <w:tcW w:w="3960" w:type="dxa"/>
            <w:vMerge w:val="restart"/>
            <w:tcBorders>
              <w:top w:val="nil"/>
              <w:left w:val="single" w:sz="8" w:space="0" w:color="auto"/>
              <w:bottom w:val="single" w:sz="8" w:space="0" w:color="000000"/>
              <w:right w:val="single" w:sz="8" w:space="0" w:color="auto"/>
            </w:tcBorders>
            <w:shd w:val="clear" w:color="auto" w:fill="auto"/>
            <w:vAlign w:val="center"/>
            <w:hideMark/>
          </w:tcPr>
          <w:p w14:paraId="179A6866" w14:textId="77777777" w:rsidR="003E740D" w:rsidRPr="003E740D" w:rsidRDefault="003E740D" w:rsidP="00933D9D">
            <w:pPr>
              <w:spacing w:beforeLines="30" w:before="72" w:afterLines="30" w:after="72"/>
              <w:jc w:val="both"/>
            </w:pPr>
            <w:r w:rsidRPr="003E740D">
              <w:t>Contratos de uso de espacios en museos, legalizados</w:t>
            </w:r>
          </w:p>
        </w:tc>
        <w:tc>
          <w:tcPr>
            <w:tcW w:w="3923" w:type="dxa"/>
            <w:vMerge w:val="restart"/>
            <w:tcBorders>
              <w:top w:val="nil"/>
              <w:left w:val="single" w:sz="8" w:space="0" w:color="auto"/>
              <w:bottom w:val="single" w:sz="8" w:space="0" w:color="000000"/>
              <w:right w:val="single" w:sz="8" w:space="0" w:color="auto"/>
            </w:tcBorders>
            <w:shd w:val="clear" w:color="auto" w:fill="auto"/>
            <w:vAlign w:val="center"/>
            <w:hideMark/>
          </w:tcPr>
          <w:p w14:paraId="19A3D744" w14:textId="77777777" w:rsidR="003E740D" w:rsidRPr="003E740D" w:rsidRDefault="003E740D" w:rsidP="00933D9D">
            <w:pPr>
              <w:spacing w:beforeLines="30" w:before="72" w:afterLines="30" w:after="72"/>
              <w:jc w:val="both"/>
            </w:pPr>
            <w:r w:rsidRPr="003E740D">
              <w:t>20</w:t>
            </w:r>
          </w:p>
        </w:tc>
      </w:tr>
      <w:tr w:rsidR="003E740D" w:rsidRPr="003E740D" w14:paraId="2E9A1D86" w14:textId="77777777" w:rsidTr="00EE31F4">
        <w:trPr>
          <w:trHeight w:val="62"/>
        </w:trPr>
        <w:tc>
          <w:tcPr>
            <w:tcW w:w="3960" w:type="dxa"/>
            <w:vMerge/>
            <w:tcBorders>
              <w:top w:val="nil"/>
              <w:left w:val="single" w:sz="8" w:space="0" w:color="auto"/>
              <w:bottom w:val="single" w:sz="8" w:space="0" w:color="000000"/>
              <w:right w:val="single" w:sz="8" w:space="0" w:color="auto"/>
            </w:tcBorders>
            <w:vAlign w:val="center"/>
            <w:hideMark/>
          </w:tcPr>
          <w:p w14:paraId="59BDAC52" w14:textId="77777777" w:rsidR="003E740D" w:rsidRPr="003E740D" w:rsidRDefault="003E740D" w:rsidP="00933D9D">
            <w:pPr>
              <w:spacing w:beforeLines="30" w:before="72" w:afterLines="30" w:after="72"/>
              <w:jc w:val="both"/>
            </w:pPr>
          </w:p>
        </w:tc>
        <w:tc>
          <w:tcPr>
            <w:tcW w:w="3923" w:type="dxa"/>
            <w:vMerge/>
            <w:tcBorders>
              <w:top w:val="nil"/>
              <w:left w:val="single" w:sz="8" w:space="0" w:color="auto"/>
              <w:bottom w:val="single" w:sz="8" w:space="0" w:color="000000"/>
              <w:right w:val="single" w:sz="8" w:space="0" w:color="auto"/>
            </w:tcBorders>
            <w:vAlign w:val="center"/>
            <w:hideMark/>
          </w:tcPr>
          <w:p w14:paraId="5C88A4F2" w14:textId="77777777" w:rsidR="003E740D" w:rsidRPr="003E740D" w:rsidRDefault="003E740D" w:rsidP="00933D9D">
            <w:pPr>
              <w:spacing w:beforeLines="30" w:before="72" w:afterLines="30" w:after="72"/>
              <w:jc w:val="both"/>
            </w:pPr>
          </w:p>
        </w:tc>
        <w:tc>
          <w:tcPr>
            <w:tcW w:w="270" w:type="dxa"/>
            <w:tcBorders>
              <w:top w:val="nil"/>
              <w:left w:val="nil"/>
              <w:bottom w:val="nil"/>
              <w:right w:val="nil"/>
            </w:tcBorders>
            <w:shd w:val="clear" w:color="auto" w:fill="auto"/>
            <w:noWrap/>
            <w:vAlign w:val="bottom"/>
            <w:hideMark/>
          </w:tcPr>
          <w:p w14:paraId="012CCBFB" w14:textId="77777777" w:rsidR="003E740D" w:rsidRPr="003E740D" w:rsidRDefault="003E740D" w:rsidP="00933D9D">
            <w:pPr>
              <w:spacing w:beforeLines="30" w:before="72" w:afterLines="30" w:after="72"/>
              <w:jc w:val="both"/>
            </w:pPr>
          </w:p>
        </w:tc>
      </w:tr>
      <w:tr w:rsidR="003E740D" w:rsidRPr="003E740D" w14:paraId="337AC838" w14:textId="77777777" w:rsidTr="00EE31F4">
        <w:trPr>
          <w:trHeight w:val="941"/>
        </w:trPr>
        <w:tc>
          <w:tcPr>
            <w:tcW w:w="3960" w:type="dxa"/>
            <w:vMerge w:val="restart"/>
            <w:tcBorders>
              <w:top w:val="nil"/>
              <w:left w:val="single" w:sz="8" w:space="0" w:color="auto"/>
              <w:bottom w:val="single" w:sz="8" w:space="0" w:color="000000"/>
              <w:right w:val="single" w:sz="8" w:space="0" w:color="auto"/>
            </w:tcBorders>
            <w:shd w:val="clear" w:color="auto" w:fill="auto"/>
            <w:vAlign w:val="center"/>
            <w:hideMark/>
          </w:tcPr>
          <w:p w14:paraId="696B6024" w14:textId="77777777" w:rsidR="003E740D" w:rsidRPr="003E740D" w:rsidRDefault="003E740D" w:rsidP="00933D9D">
            <w:pPr>
              <w:spacing w:beforeLines="30" w:before="72" w:afterLines="30" w:after="72"/>
              <w:jc w:val="both"/>
            </w:pPr>
            <w:r w:rsidRPr="003E740D">
              <w:t>Enmiendas de acuerdo interinstitucional firmadas</w:t>
            </w:r>
          </w:p>
        </w:tc>
        <w:tc>
          <w:tcPr>
            <w:tcW w:w="3923" w:type="dxa"/>
            <w:vMerge w:val="restart"/>
            <w:tcBorders>
              <w:top w:val="nil"/>
              <w:left w:val="single" w:sz="8" w:space="0" w:color="auto"/>
              <w:bottom w:val="single" w:sz="8" w:space="0" w:color="000000"/>
              <w:right w:val="single" w:sz="8" w:space="0" w:color="auto"/>
            </w:tcBorders>
            <w:shd w:val="clear" w:color="auto" w:fill="auto"/>
            <w:vAlign w:val="center"/>
            <w:hideMark/>
          </w:tcPr>
          <w:p w14:paraId="57542ED7" w14:textId="77777777" w:rsidR="003E740D" w:rsidRPr="003E740D" w:rsidRDefault="003E740D" w:rsidP="00933D9D">
            <w:pPr>
              <w:spacing w:beforeLines="30" w:before="72" w:afterLines="30" w:after="72"/>
              <w:jc w:val="both"/>
            </w:pPr>
            <w:r w:rsidRPr="003E740D">
              <w:t>2</w:t>
            </w:r>
          </w:p>
        </w:tc>
        <w:tc>
          <w:tcPr>
            <w:tcW w:w="270" w:type="dxa"/>
            <w:vAlign w:val="center"/>
            <w:hideMark/>
          </w:tcPr>
          <w:p w14:paraId="5395C386" w14:textId="77777777" w:rsidR="003E740D" w:rsidRPr="003E740D" w:rsidRDefault="003E740D" w:rsidP="00933D9D">
            <w:pPr>
              <w:spacing w:beforeLines="30" w:before="72" w:afterLines="30" w:after="72"/>
              <w:jc w:val="both"/>
            </w:pPr>
          </w:p>
        </w:tc>
      </w:tr>
      <w:tr w:rsidR="003E740D" w:rsidRPr="003E740D" w14:paraId="66C65C90" w14:textId="77777777" w:rsidTr="00EE31F4">
        <w:trPr>
          <w:trHeight w:val="297"/>
        </w:trPr>
        <w:tc>
          <w:tcPr>
            <w:tcW w:w="3960" w:type="dxa"/>
            <w:vMerge/>
            <w:tcBorders>
              <w:top w:val="nil"/>
              <w:left w:val="single" w:sz="8" w:space="0" w:color="auto"/>
              <w:bottom w:val="single" w:sz="8" w:space="0" w:color="000000"/>
              <w:right w:val="single" w:sz="8" w:space="0" w:color="auto"/>
            </w:tcBorders>
            <w:vAlign w:val="center"/>
            <w:hideMark/>
          </w:tcPr>
          <w:p w14:paraId="085FCC56" w14:textId="77777777" w:rsidR="003E740D" w:rsidRPr="003E740D" w:rsidRDefault="003E740D" w:rsidP="00933D9D">
            <w:pPr>
              <w:spacing w:beforeLines="30" w:before="72" w:afterLines="30" w:after="72"/>
              <w:jc w:val="both"/>
            </w:pPr>
          </w:p>
        </w:tc>
        <w:tc>
          <w:tcPr>
            <w:tcW w:w="3923" w:type="dxa"/>
            <w:vMerge/>
            <w:tcBorders>
              <w:top w:val="nil"/>
              <w:left w:val="single" w:sz="8" w:space="0" w:color="auto"/>
              <w:bottom w:val="single" w:sz="8" w:space="0" w:color="000000"/>
              <w:right w:val="single" w:sz="8" w:space="0" w:color="auto"/>
            </w:tcBorders>
            <w:vAlign w:val="center"/>
            <w:hideMark/>
          </w:tcPr>
          <w:p w14:paraId="5E2EB75D" w14:textId="77777777" w:rsidR="003E740D" w:rsidRPr="003E740D" w:rsidRDefault="003E740D" w:rsidP="00933D9D">
            <w:pPr>
              <w:spacing w:beforeLines="30" w:before="72" w:afterLines="30" w:after="72"/>
              <w:jc w:val="both"/>
            </w:pPr>
          </w:p>
        </w:tc>
        <w:tc>
          <w:tcPr>
            <w:tcW w:w="270" w:type="dxa"/>
            <w:tcBorders>
              <w:top w:val="nil"/>
              <w:left w:val="nil"/>
              <w:bottom w:val="nil"/>
              <w:right w:val="nil"/>
            </w:tcBorders>
            <w:shd w:val="clear" w:color="auto" w:fill="auto"/>
            <w:noWrap/>
            <w:vAlign w:val="bottom"/>
            <w:hideMark/>
          </w:tcPr>
          <w:p w14:paraId="413D467F" w14:textId="77777777" w:rsidR="003E740D" w:rsidRPr="003E740D" w:rsidRDefault="003E740D" w:rsidP="00933D9D">
            <w:pPr>
              <w:spacing w:beforeLines="30" w:before="72" w:afterLines="30" w:after="72"/>
              <w:jc w:val="both"/>
            </w:pPr>
          </w:p>
        </w:tc>
      </w:tr>
      <w:tr w:rsidR="003E740D" w:rsidRPr="003E740D" w14:paraId="183685CB" w14:textId="77777777" w:rsidTr="00EE31F4">
        <w:trPr>
          <w:trHeight w:val="941"/>
        </w:trPr>
        <w:tc>
          <w:tcPr>
            <w:tcW w:w="3960" w:type="dxa"/>
            <w:vMerge w:val="restart"/>
            <w:tcBorders>
              <w:top w:val="nil"/>
              <w:left w:val="single" w:sz="8" w:space="0" w:color="auto"/>
              <w:bottom w:val="single" w:sz="8" w:space="0" w:color="000000"/>
              <w:right w:val="single" w:sz="8" w:space="0" w:color="auto"/>
            </w:tcBorders>
            <w:shd w:val="clear" w:color="auto" w:fill="auto"/>
            <w:vAlign w:val="center"/>
            <w:hideMark/>
          </w:tcPr>
          <w:p w14:paraId="62D9E5C3" w14:textId="77777777" w:rsidR="003E740D" w:rsidRPr="003E740D" w:rsidRDefault="003E740D" w:rsidP="00933D9D">
            <w:pPr>
              <w:spacing w:beforeLines="30" w:before="72" w:afterLines="30" w:after="72"/>
              <w:jc w:val="both"/>
            </w:pPr>
            <w:r w:rsidRPr="003E740D">
              <w:t>Acuerdos o convenios interinstitucional firmados</w:t>
            </w:r>
          </w:p>
        </w:tc>
        <w:tc>
          <w:tcPr>
            <w:tcW w:w="3923" w:type="dxa"/>
            <w:vMerge w:val="restart"/>
            <w:tcBorders>
              <w:top w:val="nil"/>
              <w:left w:val="single" w:sz="8" w:space="0" w:color="auto"/>
              <w:bottom w:val="single" w:sz="8" w:space="0" w:color="000000"/>
              <w:right w:val="single" w:sz="8" w:space="0" w:color="auto"/>
            </w:tcBorders>
            <w:shd w:val="clear" w:color="auto" w:fill="auto"/>
            <w:vAlign w:val="center"/>
            <w:hideMark/>
          </w:tcPr>
          <w:p w14:paraId="5C5067CB" w14:textId="77777777" w:rsidR="003E740D" w:rsidRPr="003E740D" w:rsidRDefault="003E740D" w:rsidP="00933D9D">
            <w:pPr>
              <w:spacing w:beforeLines="30" w:before="72" w:afterLines="30" w:after="72"/>
              <w:jc w:val="both"/>
            </w:pPr>
            <w:r w:rsidRPr="003E740D">
              <w:t>22</w:t>
            </w:r>
          </w:p>
        </w:tc>
        <w:tc>
          <w:tcPr>
            <w:tcW w:w="270" w:type="dxa"/>
            <w:vAlign w:val="center"/>
            <w:hideMark/>
          </w:tcPr>
          <w:p w14:paraId="13AABD8D" w14:textId="77777777" w:rsidR="003E740D" w:rsidRPr="003E740D" w:rsidRDefault="003E740D" w:rsidP="00933D9D">
            <w:pPr>
              <w:spacing w:beforeLines="30" w:before="72" w:afterLines="30" w:after="72"/>
              <w:jc w:val="both"/>
            </w:pPr>
          </w:p>
        </w:tc>
      </w:tr>
      <w:tr w:rsidR="003E740D" w:rsidRPr="003E740D" w14:paraId="7521AE8E" w14:textId="77777777" w:rsidTr="00EE31F4">
        <w:trPr>
          <w:trHeight w:val="62"/>
        </w:trPr>
        <w:tc>
          <w:tcPr>
            <w:tcW w:w="3960" w:type="dxa"/>
            <w:vMerge/>
            <w:tcBorders>
              <w:top w:val="nil"/>
              <w:left w:val="single" w:sz="8" w:space="0" w:color="auto"/>
              <w:bottom w:val="single" w:sz="8" w:space="0" w:color="000000"/>
              <w:right w:val="single" w:sz="8" w:space="0" w:color="auto"/>
            </w:tcBorders>
            <w:vAlign w:val="center"/>
            <w:hideMark/>
          </w:tcPr>
          <w:p w14:paraId="7EB77FBA" w14:textId="77777777" w:rsidR="003E740D" w:rsidRPr="003E740D" w:rsidRDefault="003E740D" w:rsidP="00933D9D">
            <w:pPr>
              <w:spacing w:beforeLines="30" w:before="72" w:afterLines="30" w:after="72"/>
              <w:jc w:val="both"/>
            </w:pPr>
          </w:p>
        </w:tc>
        <w:tc>
          <w:tcPr>
            <w:tcW w:w="3923" w:type="dxa"/>
            <w:vMerge/>
            <w:tcBorders>
              <w:top w:val="nil"/>
              <w:left w:val="single" w:sz="8" w:space="0" w:color="auto"/>
              <w:bottom w:val="single" w:sz="8" w:space="0" w:color="000000"/>
              <w:right w:val="single" w:sz="8" w:space="0" w:color="auto"/>
            </w:tcBorders>
            <w:vAlign w:val="center"/>
            <w:hideMark/>
          </w:tcPr>
          <w:p w14:paraId="60AC119B" w14:textId="77777777" w:rsidR="003E740D" w:rsidRPr="003E740D" w:rsidRDefault="003E740D" w:rsidP="00933D9D">
            <w:pPr>
              <w:spacing w:beforeLines="30" w:before="72" w:afterLines="30" w:after="72"/>
              <w:jc w:val="both"/>
            </w:pPr>
          </w:p>
        </w:tc>
        <w:tc>
          <w:tcPr>
            <w:tcW w:w="270" w:type="dxa"/>
            <w:tcBorders>
              <w:top w:val="nil"/>
              <w:left w:val="nil"/>
              <w:bottom w:val="nil"/>
              <w:right w:val="nil"/>
            </w:tcBorders>
            <w:shd w:val="clear" w:color="auto" w:fill="auto"/>
            <w:noWrap/>
            <w:vAlign w:val="bottom"/>
            <w:hideMark/>
          </w:tcPr>
          <w:p w14:paraId="442C5E12" w14:textId="77777777" w:rsidR="003E740D" w:rsidRPr="003E740D" w:rsidRDefault="003E740D" w:rsidP="00933D9D">
            <w:pPr>
              <w:spacing w:beforeLines="30" w:before="72" w:afterLines="30" w:after="72"/>
              <w:jc w:val="both"/>
            </w:pPr>
          </w:p>
        </w:tc>
      </w:tr>
      <w:tr w:rsidR="003E740D" w:rsidRPr="003E740D" w14:paraId="007778F7" w14:textId="77777777" w:rsidTr="00EE31F4">
        <w:trPr>
          <w:trHeight w:val="404"/>
        </w:trPr>
        <w:tc>
          <w:tcPr>
            <w:tcW w:w="3960" w:type="dxa"/>
            <w:tcBorders>
              <w:top w:val="nil"/>
              <w:left w:val="single" w:sz="8" w:space="0" w:color="auto"/>
              <w:bottom w:val="single" w:sz="8" w:space="0" w:color="auto"/>
              <w:right w:val="single" w:sz="8" w:space="0" w:color="auto"/>
            </w:tcBorders>
            <w:shd w:val="clear" w:color="auto" w:fill="auto"/>
            <w:vAlign w:val="center"/>
            <w:hideMark/>
          </w:tcPr>
          <w:p w14:paraId="28326B82" w14:textId="77777777" w:rsidR="003E740D" w:rsidRPr="003E740D" w:rsidRDefault="003E740D" w:rsidP="00933D9D">
            <w:pPr>
              <w:spacing w:beforeLines="30" w:before="72" w:afterLines="30" w:after="72"/>
              <w:jc w:val="both"/>
            </w:pPr>
            <w:r w:rsidRPr="003E740D">
              <w:t>Resoluciones ministeriales</w:t>
            </w:r>
          </w:p>
        </w:tc>
        <w:tc>
          <w:tcPr>
            <w:tcW w:w="3923" w:type="dxa"/>
            <w:tcBorders>
              <w:top w:val="nil"/>
              <w:left w:val="nil"/>
              <w:bottom w:val="single" w:sz="8" w:space="0" w:color="auto"/>
              <w:right w:val="single" w:sz="8" w:space="0" w:color="auto"/>
            </w:tcBorders>
            <w:shd w:val="clear" w:color="auto" w:fill="auto"/>
            <w:vAlign w:val="center"/>
            <w:hideMark/>
          </w:tcPr>
          <w:p w14:paraId="31531FB0" w14:textId="77777777" w:rsidR="003E740D" w:rsidRPr="003E740D" w:rsidRDefault="003E740D" w:rsidP="00933D9D">
            <w:pPr>
              <w:spacing w:beforeLines="30" w:before="72" w:afterLines="30" w:after="72"/>
              <w:jc w:val="both"/>
            </w:pPr>
            <w:r w:rsidRPr="003E740D">
              <w:t>22</w:t>
            </w:r>
          </w:p>
        </w:tc>
        <w:tc>
          <w:tcPr>
            <w:tcW w:w="270" w:type="dxa"/>
            <w:vAlign w:val="center"/>
            <w:hideMark/>
          </w:tcPr>
          <w:p w14:paraId="5CF36506" w14:textId="77777777" w:rsidR="003E740D" w:rsidRPr="003E740D" w:rsidRDefault="003E740D" w:rsidP="00933D9D">
            <w:pPr>
              <w:spacing w:beforeLines="30" w:before="72" w:afterLines="30" w:after="72"/>
              <w:jc w:val="both"/>
            </w:pPr>
          </w:p>
        </w:tc>
      </w:tr>
      <w:tr w:rsidR="003E740D" w:rsidRPr="003E740D" w14:paraId="6BC2E926" w14:textId="77777777" w:rsidTr="00EE31F4">
        <w:trPr>
          <w:trHeight w:val="322"/>
        </w:trPr>
        <w:tc>
          <w:tcPr>
            <w:tcW w:w="3960" w:type="dxa"/>
            <w:vMerge w:val="restart"/>
            <w:tcBorders>
              <w:top w:val="nil"/>
              <w:left w:val="single" w:sz="8" w:space="0" w:color="auto"/>
              <w:bottom w:val="single" w:sz="8" w:space="0" w:color="000000"/>
              <w:right w:val="single" w:sz="8" w:space="0" w:color="auto"/>
            </w:tcBorders>
            <w:shd w:val="clear" w:color="auto" w:fill="auto"/>
            <w:vAlign w:val="center"/>
            <w:hideMark/>
          </w:tcPr>
          <w:p w14:paraId="026850C9" w14:textId="77777777" w:rsidR="003E740D" w:rsidRPr="003E740D" w:rsidRDefault="003E740D" w:rsidP="00933D9D">
            <w:pPr>
              <w:spacing w:beforeLines="30" w:before="72" w:afterLines="30" w:after="72"/>
              <w:jc w:val="both"/>
            </w:pPr>
            <w:r w:rsidRPr="003E740D">
              <w:t>Declaraciones juradas notarizadas</w:t>
            </w:r>
          </w:p>
        </w:tc>
        <w:tc>
          <w:tcPr>
            <w:tcW w:w="3923" w:type="dxa"/>
            <w:vMerge w:val="restart"/>
            <w:tcBorders>
              <w:top w:val="nil"/>
              <w:left w:val="single" w:sz="8" w:space="0" w:color="auto"/>
              <w:bottom w:val="single" w:sz="8" w:space="0" w:color="000000"/>
              <w:right w:val="single" w:sz="8" w:space="0" w:color="auto"/>
            </w:tcBorders>
            <w:shd w:val="clear" w:color="auto" w:fill="auto"/>
            <w:vAlign w:val="center"/>
            <w:hideMark/>
          </w:tcPr>
          <w:p w14:paraId="76EFD335" w14:textId="77777777" w:rsidR="003E740D" w:rsidRPr="003E740D" w:rsidRDefault="003E740D" w:rsidP="00933D9D">
            <w:pPr>
              <w:spacing w:beforeLines="30" w:before="72" w:afterLines="30" w:after="72"/>
              <w:jc w:val="both"/>
            </w:pPr>
            <w:r w:rsidRPr="003E740D">
              <w:t>87</w:t>
            </w:r>
          </w:p>
        </w:tc>
        <w:tc>
          <w:tcPr>
            <w:tcW w:w="270" w:type="dxa"/>
            <w:vAlign w:val="center"/>
            <w:hideMark/>
          </w:tcPr>
          <w:p w14:paraId="698699B0" w14:textId="77777777" w:rsidR="003E740D" w:rsidRPr="003E740D" w:rsidRDefault="003E740D" w:rsidP="00933D9D">
            <w:pPr>
              <w:spacing w:beforeLines="30" w:before="72" w:afterLines="30" w:after="72"/>
              <w:jc w:val="both"/>
            </w:pPr>
          </w:p>
        </w:tc>
      </w:tr>
      <w:tr w:rsidR="003E740D" w:rsidRPr="003E740D" w14:paraId="59A625D4" w14:textId="77777777" w:rsidTr="00EE31F4">
        <w:trPr>
          <w:trHeight w:val="297"/>
        </w:trPr>
        <w:tc>
          <w:tcPr>
            <w:tcW w:w="3960" w:type="dxa"/>
            <w:vMerge/>
            <w:tcBorders>
              <w:top w:val="nil"/>
              <w:left w:val="single" w:sz="8" w:space="0" w:color="auto"/>
              <w:bottom w:val="single" w:sz="8" w:space="0" w:color="000000"/>
              <w:right w:val="single" w:sz="8" w:space="0" w:color="auto"/>
            </w:tcBorders>
            <w:vAlign w:val="center"/>
            <w:hideMark/>
          </w:tcPr>
          <w:p w14:paraId="2F774C72" w14:textId="77777777" w:rsidR="003E740D" w:rsidRPr="003E740D" w:rsidRDefault="003E740D" w:rsidP="00933D9D">
            <w:pPr>
              <w:spacing w:beforeLines="30" w:before="72" w:afterLines="30" w:after="72"/>
              <w:jc w:val="both"/>
            </w:pPr>
          </w:p>
        </w:tc>
        <w:tc>
          <w:tcPr>
            <w:tcW w:w="3923" w:type="dxa"/>
            <w:vMerge/>
            <w:tcBorders>
              <w:top w:val="nil"/>
              <w:left w:val="single" w:sz="8" w:space="0" w:color="auto"/>
              <w:bottom w:val="single" w:sz="8" w:space="0" w:color="000000"/>
              <w:right w:val="single" w:sz="8" w:space="0" w:color="auto"/>
            </w:tcBorders>
            <w:vAlign w:val="center"/>
            <w:hideMark/>
          </w:tcPr>
          <w:p w14:paraId="0EBC6BC9" w14:textId="77777777" w:rsidR="003E740D" w:rsidRPr="003E740D" w:rsidRDefault="003E740D" w:rsidP="00933D9D">
            <w:pPr>
              <w:spacing w:beforeLines="30" w:before="72" w:afterLines="30" w:after="72"/>
              <w:jc w:val="both"/>
            </w:pPr>
          </w:p>
        </w:tc>
        <w:tc>
          <w:tcPr>
            <w:tcW w:w="270" w:type="dxa"/>
            <w:tcBorders>
              <w:top w:val="nil"/>
              <w:left w:val="nil"/>
              <w:bottom w:val="nil"/>
              <w:right w:val="nil"/>
            </w:tcBorders>
            <w:shd w:val="clear" w:color="auto" w:fill="auto"/>
            <w:noWrap/>
            <w:vAlign w:val="bottom"/>
            <w:hideMark/>
          </w:tcPr>
          <w:p w14:paraId="6D7FC499" w14:textId="77777777" w:rsidR="003E740D" w:rsidRPr="003E740D" w:rsidRDefault="003E740D" w:rsidP="00933D9D">
            <w:pPr>
              <w:spacing w:beforeLines="30" w:before="72" w:afterLines="30" w:after="72"/>
              <w:jc w:val="both"/>
            </w:pPr>
          </w:p>
        </w:tc>
      </w:tr>
      <w:tr w:rsidR="003E740D" w:rsidRPr="003E740D" w14:paraId="076780EE" w14:textId="77777777" w:rsidTr="00EE31F4">
        <w:trPr>
          <w:trHeight w:val="941"/>
        </w:trPr>
        <w:tc>
          <w:tcPr>
            <w:tcW w:w="3960" w:type="dxa"/>
            <w:vMerge w:val="restart"/>
            <w:tcBorders>
              <w:top w:val="nil"/>
              <w:left w:val="single" w:sz="8" w:space="0" w:color="auto"/>
              <w:bottom w:val="single" w:sz="8" w:space="0" w:color="000000"/>
              <w:right w:val="single" w:sz="8" w:space="0" w:color="auto"/>
            </w:tcBorders>
            <w:shd w:val="clear" w:color="auto" w:fill="auto"/>
            <w:vAlign w:val="center"/>
            <w:hideMark/>
          </w:tcPr>
          <w:p w14:paraId="560626C8" w14:textId="77777777" w:rsidR="003E740D" w:rsidRPr="003E740D" w:rsidRDefault="003E740D" w:rsidP="00933D9D">
            <w:pPr>
              <w:spacing w:beforeLines="30" w:before="72" w:afterLines="30" w:after="72"/>
              <w:jc w:val="both"/>
            </w:pPr>
            <w:r w:rsidRPr="003E740D">
              <w:t>Recibos de descargo y finiquito de entrega de premios</w:t>
            </w:r>
          </w:p>
        </w:tc>
        <w:tc>
          <w:tcPr>
            <w:tcW w:w="3923" w:type="dxa"/>
            <w:vMerge w:val="restart"/>
            <w:tcBorders>
              <w:top w:val="nil"/>
              <w:left w:val="single" w:sz="8" w:space="0" w:color="auto"/>
              <w:bottom w:val="single" w:sz="8" w:space="0" w:color="000000"/>
              <w:right w:val="single" w:sz="8" w:space="0" w:color="auto"/>
            </w:tcBorders>
            <w:shd w:val="clear" w:color="auto" w:fill="auto"/>
            <w:vAlign w:val="center"/>
            <w:hideMark/>
          </w:tcPr>
          <w:p w14:paraId="450AAEA8" w14:textId="77777777" w:rsidR="003E740D" w:rsidRPr="003E740D" w:rsidRDefault="003E740D" w:rsidP="00933D9D">
            <w:pPr>
              <w:spacing w:beforeLines="30" w:before="72" w:afterLines="30" w:after="72"/>
              <w:jc w:val="both"/>
            </w:pPr>
            <w:r w:rsidRPr="003E740D">
              <w:t>104</w:t>
            </w:r>
          </w:p>
        </w:tc>
        <w:tc>
          <w:tcPr>
            <w:tcW w:w="270" w:type="dxa"/>
            <w:vAlign w:val="center"/>
            <w:hideMark/>
          </w:tcPr>
          <w:p w14:paraId="45DB415E" w14:textId="77777777" w:rsidR="003E740D" w:rsidRPr="003E740D" w:rsidRDefault="003E740D" w:rsidP="00933D9D">
            <w:pPr>
              <w:spacing w:beforeLines="30" w:before="72" w:afterLines="30" w:after="72"/>
              <w:jc w:val="both"/>
            </w:pPr>
          </w:p>
        </w:tc>
      </w:tr>
      <w:tr w:rsidR="003E740D" w:rsidRPr="003E740D" w14:paraId="0090C1D8" w14:textId="77777777" w:rsidTr="00EE31F4">
        <w:trPr>
          <w:trHeight w:val="62"/>
        </w:trPr>
        <w:tc>
          <w:tcPr>
            <w:tcW w:w="3960" w:type="dxa"/>
            <w:vMerge/>
            <w:tcBorders>
              <w:top w:val="nil"/>
              <w:left w:val="single" w:sz="8" w:space="0" w:color="auto"/>
              <w:bottom w:val="single" w:sz="8" w:space="0" w:color="000000"/>
              <w:right w:val="single" w:sz="8" w:space="0" w:color="auto"/>
            </w:tcBorders>
            <w:vAlign w:val="center"/>
            <w:hideMark/>
          </w:tcPr>
          <w:p w14:paraId="28C9CC68" w14:textId="77777777" w:rsidR="003E740D" w:rsidRPr="003E740D" w:rsidRDefault="003E740D" w:rsidP="00933D9D">
            <w:pPr>
              <w:spacing w:beforeLines="30" w:before="72" w:afterLines="30" w:after="72"/>
              <w:jc w:val="both"/>
            </w:pPr>
          </w:p>
        </w:tc>
        <w:tc>
          <w:tcPr>
            <w:tcW w:w="3923" w:type="dxa"/>
            <w:vMerge/>
            <w:tcBorders>
              <w:top w:val="nil"/>
              <w:left w:val="single" w:sz="8" w:space="0" w:color="auto"/>
              <w:bottom w:val="single" w:sz="8" w:space="0" w:color="000000"/>
              <w:right w:val="single" w:sz="8" w:space="0" w:color="auto"/>
            </w:tcBorders>
            <w:vAlign w:val="center"/>
            <w:hideMark/>
          </w:tcPr>
          <w:p w14:paraId="60B3701F" w14:textId="77777777" w:rsidR="003E740D" w:rsidRPr="003E740D" w:rsidRDefault="003E740D" w:rsidP="00933D9D">
            <w:pPr>
              <w:spacing w:beforeLines="30" w:before="72" w:afterLines="30" w:after="72"/>
              <w:jc w:val="both"/>
            </w:pPr>
          </w:p>
        </w:tc>
        <w:tc>
          <w:tcPr>
            <w:tcW w:w="270" w:type="dxa"/>
            <w:tcBorders>
              <w:top w:val="nil"/>
              <w:left w:val="nil"/>
              <w:bottom w:val="nil"/>
              <w:right w:val="nil"/>
            </w:tcBorders>
            <w:shd w:val="clear" w:color="auto" w:fill="auto"/>
            <w:noWrap/>
            <w:vAlign w:val="bottom"/>
            <w:hideMark/>
          </w:tcPr>
          <w:p w14:paraId="5EE133E5" w14:textId="77777777" w:rsidR="003E740D" w:rsidRPr="003E740D" w:rsidRDefault="003E740D" w:rsidP="00933D9D">
            <w:pPr>
              <w:spacing w:beforeLines="30" w:before="72" w:afterLines="30" w:after="72"/>
              <w:jc w:val="both"/>
            </w:pPr>
          </w:p>
        </w:tc>
      </w:tr>
      <w:tr w:rsidR="003E740D" w:rsidRPr="003E740D" w14:paraId="4B602E4D" w14:textId="77777777" w:rsidTr="00EE31F4">
        <w:trPr>
          <w:trHeight w:val="941"/>
        </w:trPr>
        <w:tc>
          <w:tcPr>
            <w:tcW w:w="3960" w:type="dxa"/>
            <w:vMerge w:val="restart"/>
            <w:tcBorders>
              <w:top w:val="nil"/>
              <w:left w:val="single" w:sz="8" w:space="0" w:color="auto"/>
              <w:bottom w:val="single" w:sz="8" w:space="0" w:color="000000"/>
              <w:right w:val="single" w:sz="8" w:space="0" w:color="auto"/>
            </w:tcBorders>
            <w:shd w:val="clear" w:color="auto" w:fill="auto"/>
            <w:vAlign w:val="center"/>
            <w:hideMark/>
          </w:tcPr>
          <w:p w14:paraId="4C69334A" w14:textId="77777777" w:rsidR="003E740D" w:rsidRPr="003E740D" w:rsidRDefault="003E740D" w:rsidP="00933D9D">
            <w:pPr>
              <w:spacing w:beforeLines="30" w:before="72" w:afterLines="30" w:after="72"/>
              <w:jc w:val="both"/>
            </w:pPr>
            <w:r w:rsidRPr="003E740D">
              <w:t>Revisión y tramitación de actos Notariales de premios</w:t>
            </w:r>
          </w:p>
        </w:tc>
        <w:tc>
          <w:tcPr>
            <w:tcW w:w="3923" w:type="dxa"/>
            <w:vMerge w:val="restart"/>
            <w:tcBorders>
              <w:top w:val="nil"/>
              <w:left w:val="single" w:sz="8" w:space="0" w:color="auto"/>
              <w:bottom w:val="single" w:sz="8" w:space="0" w:color="000000"/>
              <w:right w:val="single" w:sz="8" w:space="0" w:color="auto"/>
            </w:tcBorders>
            <w:shd w:val="clear" w:color="auto" w:fill="auto"/>
            <w:vAlign w:val="center"/>
            <w:hideMark/>
          </w:tcPr>
          <w:p w14:paraId="7AE18415" w14:textId="77777777" w:rsidR="003E740D" w:rsidRPr="003E740D" w:rsidRDefault="003E740D" w:rsidP="00933D9D">
            <w:pPr>
              <w:spacing w:beforeLines="30" w:before="72" w:afterLines="30" w:after="72"/>
              <w:jc w:val="both"/>
            </w:pPr>
            <w:r w:rsidRPr="003E740D">
              <w:t>10</w:t>
            </w:r>
          </w:p>
        </w:tc>
        <w:tc>
          <w:tcPr>
            <w:tcW w:w="270" w:type="dxa"/>
            <w:vAlign w:val="center"/>
            <w:hideMark/>
          </w:tcPr>
          <w:p w14:paraId="38951C01" w14:textId="77777777" w:rsidR="003E740D" w:rsidRPr="003E740D" w:rsidRDefault="003E740D" w:rsidP="00933D9D">
            <w:pPr>
              <w:spacing w:beforeLines="30" w:before="72" w:afterLines="30" w:after="72"/>
              <w:jc w:val="both"/>
            </w:pPr>
          </w:p>
        </w:tc>
      </w:tr>
      <w:tr w:rsidR="003E740D" w:rsidRPr="003E740D" w14:paraId="15B8DF7C" w14:textId="77777777" w:rsidTr="00EE31F4">
        <w:trPr>
          <w:trHeight w:val="62"/>
        </w:trPr>
        <w:tc>
          <w:tcPr>
            <w:tcW w:w="3960" w:type="dxa"/>
            <w:vMerge/>
            <w:tcBorders>
              <w:top w:val="nil"/>
              <w:left w:val="single" w:sz="8" w:space="0" w:color="auto"/>
              <w:bottom w:val="single" w:sz="8" w:space="0" w:color="000000"/>
              <w:right w:val="single" w:sz="8" w:space="0" w:color="auto"/>
            </w:tcBorders>
            <w:vAlign w:val="center"/>
            <w:hideMark/>
          </w:tcPr>
          <w:p w14:paraId="43DD14F1" w14:textId="77777777" w:rsidR="003E740D" w:rsidRPr="003E740D" w:rsidRDefault="003E740D" w:rsidP="00933D9D">
            <w:pPr>
              <w:spacing w:beforeLines="30" w:before="72" w:afterLines="30" w:after="72"/>
              <w:jc w:val="both"/>
            </w:pPr>
          </w:p>
        </w:tc>
        <w:tc>
          <w:tcPr>
            <w:tcW w:w="3923" w:type="dxa"/>
            <w:vMerge/>
            <w:tcBorders>
              <w:top w:val="nil"/>
              <w:left w:val="single" w:sz="8" w:space="0" w:color="auto"/>
              <w:bottom w:val="single" w:sz="8" w:space="0" w:color="000000"/>
              <w:right w:val="single" w:sz="8" w:space="0" w:color="auto"/>
            </w:tcBorders>
            <w:vAlign w:val="center"/>
            <w:hideMark/>
          </w:tcPr>
          <w:p w14:paraId="13793AA5" w14:textId="77777777" w:rsidR="003E740D" w:rsidRPr="003E740D" w:rsidRDefault="003E740D" w:rsidP="00933D9D">
            <w:pPr>
              <w:spacing w:beforeLines="30" w:before="72" w:afterLines="30" w:after="72"/>
              <w:jc w:val="both"/>
            </w:pPr>
          </w:p>
        </w:tc>
        <w:tc>
          <w:tcPr>
            <w:tcW w:w="270" w:type="dxa"/>
            <w:tcBorders>
              <w:top w:val="nil"/>
              <w:left w:val="nil"/>
              <w:bottom w:val="nil"/>
              <w:right w:val="nil"/>
            </w:tcBorders>
            <w:shd w:val="clear" w:color="auto" w:fill="auto"/>
            <w:noWrap/>
            <w:vAlign w:val="bottom"/>
            <w:hideMark/>
          </w:tcPr>
          <w:p w14:paraId="2CCB7E4B" w14:textId="77777777" w:rsidR="003E740D" w:rsidRPr="003E740D" w:rsidRDefault="003E740D" w:rsidP="00933D9D">
            <w:pPr>
              <w:spacing w:beforeLines="30" w:before="72" w:afterLines="30" w:after="72"/>
              <w:jc w:val="both"/>
            </w:pPr>
          </w:p>
        </w:tc>
      </w:tr>
      <w:tr w:rsidR="003E740D" w:rsidRPr="003E740D" w14:paraId="4F127356" w14:textId="77777777" w:rsidTr="00EE31F4">
        <w:trPr>
          <w:trHeight w:val="3733"/>
        </w:trPr>
        <w:tc>
          <w:tcPr>
            <w:tcW w:w="3960" w:type="dxa"/>
            <w:vMerge w:val="restart"/>
            <w:tcBorders>
              <w:top w:val="nil"/>
              <w:left w:val="single" w:sz="8" w:space="0" w:color="auto"/>
              <w:bottom w:val="single" w:sz="8" w:space="0" w:color="000000"/>
              <w:right w:val="single" w:sz="8" w:space="0" w:color="auto"/>
            </w:tcBorders>
            <w:shd w:val="clear" w:color="auto" w:fill="auto"/>
            <w:vAlign w:val="center"/>
            <w:hideMark/>
          </w:tcPr>
          <w:p w14:paraId="70626286" w14:textId="4D7A0A30" w:rsidR="00EE31F4" w:rsidRPr="003E740D" w:rsidRDefault="003E740D" w:rsidP="00933D9D">
            <w:pPr>
              <w:spacing w:beforeLines="30" w:before="72" w:afterLines="30" w:after="72"/>
              <w:jc w:val="both"/>
            </w:pPr>
            <w:r w:rsidRPr="003E740D">
              <w:lastRenderedPageBreak/>
              <w:t>Revisión de borradores de proyectos y/o Anteproyectos de leyes y/o leyes sometidas al MINC por Congreso Nacional, Consultoría Jurídica del Poder Ejecutivo u otros organismos del Estado</w:t>
            </w:r>
          </w:p>
        </w:tc>
        <w:tc>
          <w:tcPr>
            <w:tcW w:w="3923" w:type="dxa"/>
            <w:vMerge w:val="restart"/>
            <w:tcBorders>
              <w:top w:val="nil"/>
              <w:left w:val="single" w:sz="8" w:space="0" w:color="auto"/>
              <w:bottom w:val="single" w:sz="8" w:space="0" w:color="000000"/>
              <w:right w:val="single" w:sz="8" w:space="0" w:color="auto"/>
            </w:tcBorders>
            <w:shd w:val="clear" w:color="auto" w:fill="auto"/>
            <w:vAlign w:val="center"/>
            <w:hideMark/>
          </w:tcPr>
          <w:p w14:paraId="096A9DA7" w14:textId="77777777" w:rsidR="003E740D" w:rsidRPr="003E740D" w:rsidRDefault="003E740D" w:rsidP="00933D9D">
            <w:pPr>
              <w:spacing w:beforeLines="30" w:before="72" w:afterLines="30" w:after="72"/>
              <w:jc w:val="both"/>
            </w:pPr>
            <w:r w:rsidRPr="003E740D">
              <w:t>6</w:t>
            </w:r>
          </w:p>
        </w:tc>
        <w:tc>
          <w:tcPr>
            <w:tcW w:w="270" w:type="dxa"/>
            <w:vAlign w:val="center"/>
            <w:hideMark/>
          </w:tcPr>
          <w:p w14:paraId="5A2EC398" w14:textId="77777777" w:rsidR="003E740D" w:rsidRPr="003E740D" w:rsidRDefault="003E740D" w:rsidP="00933D9D">
            <w:pPr>
              <w:spacing w:beforeLines="30" w:before="72" w:afterLines="30" w:after="72"/>
              <w:jc w:val="both"/>
            </w:pPr>
          </w:p>
        </w:tc>
      </w:tr>
      <w:tr w:rsidR="003E740D" w:rsidRPr="003E740D" w14:paraId="6C815BB2" w14:textId="77777777" w:rsidTr="00EE31F4">
        <w:trPr>
          <w:trHeight w:val="63"/>
        </w:trPr>
        <w:tc>
          <w:tcPr>
            <w:tcW w:w="3960" w:type="dxa"/>
            <w:vMerge/>
            <w:tcBorders>
              <w:top w:val="nil"/>
              <w:left w:val="single" w:sz="8" w:space="0" w:color="auto"/>
              <w:bottom w:val="single" w:sz="8" w:space="0" w:color="000000"/>
              <w:right w:val="single" w:sz="8" w:space="0" w:color="auto"/>
            </w:tcBorders>
            <w:vAlign w:val="center"/>
            <w:hideMark/>
          </w:tcPr>
          <w:p w14:paraId="11DF9146" w14:textId="77777777" w:rsidR="003E740D" w:rsidRPr="003E740D" w:rsidRDefault="003E740D" w:rsidP="00933D9D">
            <w:pPr>
              <w:spacing w:beforeLines="30" w:before="72" w:afterLines="30" w:after="72"/>
              <w:jc w:val="both"/>
            </w:pPr>
          </w:p>
        </w:tc>
        <w:tc>
          <w:tcPr>
            <w:tcW w:w="3923" w:type="dxa"/>
            <w:vMerge/>
            <w:tcBorders>
              <w:top w:val="nil"/>
              <w:left w:val="single" w:sz="8" w:space="0" w:color="auto"/>
              <w:bottom w:val="single" w:sz="8" w:space="0" w:color="000000"/>
              <w:right w:val="single" w:sz="8" w:space="0" w:color="auto"/>
            </w:tcBorders>
            <w:vAlign w:val="center"/>
            <w:hideMark/>
          </w:tcPr>
          <w:p w14:paraId="48D4D48A" w14:textId="77777777" w:rsidR="003E740D" w:rsidRPr="003E740D" w:rsidRDefault="003E740D" w:rsidP="00933D9D">
            <w:pPr>
              <w:spacing w:beforeLines="30" w:before="72" w:afterLines="30" w:after="72"/>
              <w:jc w:val="both"/>
            </w:pPr>
          </w:p>
        </w:tc>
        <w:tc>
          <w:tcPr>
            <w:tcW w:w="270" w:type="dxa"/>
            <w:tcBorders>
              <w:top w:val="nil"/>
              <w:left w:val="nil"/>
              <w:bottom w:val="nil"/>
              <w:right w:val="nil"/>
            </w:tcBorders>
            <w:shd w:val="clear" w:color="auto" w:fill="auto"/>
            <w:noWrap/>
            <w:vAlign w:val="bottom"/>
            <w:hideMark/>
          </w:tcPr>
          <w:p w14:paraId="27EA8F1F" w14:textId="77777777" w:rsidR="003E740D" w:rsidRPr="003E740D" w:rsidRDefault="003E740D" w:rsidP="00933D9D">
            <w:pPr>
              <w:spacing w:beforeLines="30" w:before="72" w:afterLines="30" w:after="72"/>
              <w:jc w:val="both"/>
            </w:pPr>
          </w:p>
        </w:tc>
      </w:tr>
      <w:tr w:rsidR="003E740D" w:rsidRPr="003E740D" w14:paraId="3B95CAA3" w14:textId="77777777" w:rsidTr="00EE31F4">
        <w:trPr>
          <w:trHeight w:val="86"/>
        </w:trPr>
        <w:tc>
          <w:tcPr>
            <w:tcW w:w="3960" w:type="dxa"/>
            <w:tcBorders>
              <w:top w:val="nil"/>
              <w:left w:val="single" w:sz="8" w:space="0" w:color="auto"/>
              <w:bottom w:val="single" w:sz="8" w:space="0" w:color="auto"/>
              <w:right w:val="single" w:sz="8" w:space="0" w:color="auto"/>
            </w:tcBorders>
            <w:shd w:val="clear" w:color="auto" w:fill="auto"/>
            <w:vAlign w:val="center"/>
            <w:hideMark/>
          </w:tcPr>
          <w:p w14:paraId="39A7A7C9" w14:textId="77777777" w:rsidR="003E740D" w:rsidRPr="003E740D" w:rsidRDefault="003E740D" w:rsidP="00933D9D">
            <w:pPr>
              <w:spacing w:beforeLines="30" w:before="72" w:afterLines="30" w:after="72"/>
              <w:jc w:val="both"/>
            </w:pPr>
            <w:r w:rsidRPr="003E740D">
              <w:t>Borradores de decretos elaborados</w:t>
            </w:r>
          </w:p>
        </w:tc>
        <w:tc>
          <w:tcPr>
            <w:tcW w:w="3923" w:type="dxa"/>
            <w:tcBorders>
              <w:top w:val="nil"/>
              <w:left w:val="nil"/>
              <w:bottom w:val="single" w:sz="8" w:space="0" w:color="auto"/>
              <w:right w:val="single" w:sz="8" w:space="0" w:color="auto"/>
            </w:tcBorders>
            <w:shd w:val="clear" w:color="auto" w:fill="auto"/>
            <w:vAlign w:val="center"/>
            <w:hideMark/>
          </w:tcPr>
          <w:p w14:paraId="6FDCA80D" w14:textId="77777777" w:rsidR="003E740D" w:rsidRPr="003E740D" w:rsidRDefault="003E740D" w:rsidP="00933D9D">
            <w:pPr>
              <w:spacing w:beforeLines="30" w:before="72" w:afterLines="30" w:after="72"/>
              <w:jc w:val="both"/>
            </w:pPr>
            <w:r w:rsidRPr="003E740D">
              <w:t>6</w:t>
            </w:r>
          </w:p>
        </w:tc>
        <w:tc>
          <w:tcPr>
            <w:tcW w:w="270" w:type="dxa"/>
            <w:vAlign w:val="center"/>
            <w:hideMark/>
          </w:tcPr>
          <w:p w14:paraId="7F27F959" w14:textId="77777777" w:rsidR="003E740D" w:rsidRPr="003E740D" w:rsidRDefault="003E740D" w:rsidP="00933D9D">
            <w:pPr>
              <w:spacing w:beforeLines="30" w:before="72" w:afterLines="30" w:after="72"/>
              <w:jc w:val="both"/>
            </w:pPr>
          </w:p>
        </w:tc>
      </w:tr>
      <w:tr w:rsidR="003E740D" w:rsidRPr="003E740D" w14:paraId="4BEB9010" w14:textId="77777777" w:rsidTr="00EE31F4">
        <w:trPr>
          <w:trHeight w:val="632"/>
        </w:trPr>
        <w:tc>
          <w:tcPr>
            <w:tcW w:w="3960" w:type="dxa"/>
            <w:tcBorders>
              <w:top w:val="nil"/>
              <w:left w:val="single" w:sz="8" w:space="0" w:color="auto"/>
              <w:bottom w:val="single" w:sz="8" w:space="0" w:color="auto"/>
              <w:right w:val="single" w:sz="8" w:space="0" w:color="auto"/>
            </w:tcBorders>
            <w:shd w:val="clear" w:color="auto" w:fill="auto"/>
            <w:vAlign w:val="center"/>
            <w:hideMark/>
          </w:tcPr>
          <w:p w14:paraId="7C8B9A11" w14:textId="77777777" w:rsidR="003E740D" w:rsidRPr="003E740D" w:rsidRDefault="003E740D" w:rsidP="00933D9D">
            <w:pPr>
              <w:spacing w:beforeLines="30" w:before="72" w:afterLines="30" w:after="72"/>
              <w:jc w:val="both"/>
            </w:pPr>
            <w:r w:rsidRPr="003E740D">
              <w:t>Borradores de leyes elaborados</w:t>
            </w:r>
          </w:p>
        </w:tc>
        <w:tc>
          <w:tcPr>
            <w:tcW w:w="3923" w:type="dxa"/>
            <w:tcBorders>
              <w:top w:val="nil"/>
              <w:left w:val="nil"/>
              <w:bottom w:val="single" w:sz="8" w:space="0" w:color="auto"/>
              <w:right w:val="single" w:sz="8" w:space="0" w:color="auto"/>
            </w:tcBorders>
            <w:shd w:val="clear" w:color="auto" w:fill="auto"/>
            <w:vAlign w:val="center"/>
            <w:hideMark/>
          </w:tcPr>
          <w:p w14:paraId="12A269A0" w14:textId="77777777" w:rsidR="003E740D" w:rsidRPr="003E740D" w:rsidRDefault="003E740D" w:rsidP="00933D9D">
            <w:pPr>
              <w:spacing w:beforeLines="30" w:before="72" w:afterLines="30" w:after="72"/>
              <w:jc w:val="both"/>
            </w:pPr>
            <w:r w:rsidRPr="003E740D">
              <w:t>1</w:t>
            </w:r>
          </w:p>
        </w:tc>
        <w:tc>
          <w:tcPr>
            <w:tcW w:w="270" w:type="dxa"/>
            <w:vAlign w:val="center"/>
            <w:hideMark/>
          </w:tcPr>
          <w:p w14:paraId="7BBAE4E1" w14:textId="77777777" w:rsidR="003E740D" w:rsidRPr="003E740D" w:rsidRDefault="003E740D" w:rsidP="00933D9D">
            <w:pPr>
              <w:spacing w:beforeLines="30" w:before="72" w:afterLines="30" w:after="72"/>
              <w:jc w:val="both"/>
            </w:pPr>
          </w:p>
        </w:tc>
      </w:tr>
      <w:tr w:rsidR="003E740D" w:rsidRPr="003E740D" w14:paraId="62B66B26" w14:textId="77777777" w:rsidTr="00EE31F4">
        <w:trPr>
          <w:trHeight w:val="1251"/>
        </w:trPr>
        <w:tc>
          <w:tcPr>
            <w:tcW w:w="3960" w:type="dxa"/>
            <w:vMerge w:val="restart"/>
            <w:tcBorders>
              <w:top w:val="nil"/>
              <w:left w:val="single" w:sz="8" w:space="0" w:color="auto"/>
              <w:bottom w:val="single" w:sz="8" w:space="0" w:color="000000"/>
              <w:right w:val="single" w:sz="8" w:space="0" w:color="auto"/>
            </w:tcBorders>
            <w:shd w:val="clear" w:color="auto" w:fill="auto"/>
            <w:vAlign w:val="center"/>
            <w:hideMark/>
          </w:tcPr>
          <w:p w14:paraId="27028743" w14:textId="77777777" w:rsidR="003E740D" w:rsidRPr="003E740D" w:rsidRDefault="003E740D" w:rsidP="00933D9D">
            <w:pPr>
              <w:spacing w:beforeLines="30" w:before="72" w:afterLines="30" w:after="72"/>
              <w:jc w:val="both"/>
            </w:pPr>
            <w:r w:rsidRPr="003E740D">
              <w:t>Borradores de acuerdos interinstitucional elaborados o revisados</w:t>
            </w:r>
          </w:p>
        </w:tc>
        <w:tc>
          <w:tcPr>
            <w:tcW w:w="3923" w:type="dxa"/>
            <w:vMerge w:val="restart"/>
            <w:tcBorders>
              <w:top w:val="nil"/>
              <w:left w:val="single" w:sz="8" w:space="0" w:color="auto"/>
              <w:bottom w:val="single" w:sz="8" w:space="0" w:color="000000"/>
              <w:right w:val="single" w:sz="8" w:space="0" w:color="auto"/>
            </w:tcBorders>
            <w:shd w:val="clear" w:color="auto" w:fill="auto"/>
            <w:vAlign w:val="center"/>
            <w:hideMark/>
          </w:tcPr>
          <w:p w14:paraId="270BD9D3" w14:textId="77777777" w:rsidR="003E740D" w:rsidRPr="003E740D" w:rsidRDefault="003E740D" w:rsidP="00933D9D">
            <w:pPr>
              <w:spacing w:beforeLines="30" w:before="72" w:afterLines="30" w:after="72"/>
              <w:jc w:val="both"/>
            </w:pPr>
            <w:r w:rsidRPr="003E740D">
              <w:t>50</w:t>
            </w:r>
          </w:p>
        </w:tc>
        <w:tc>
          <w:tcPr>
            <w:tcW w:w="270" w:type="dxa"/>
            <w:vAlign w:val="center"/>
            <w:hideMark/>
          </w:tcPr>
          <w:p w14:paraId="0CB04E3E" w14:textId="77777777" w:rsidR="003E740D" w:rsidRPr="003E740D" w:rsidRDefault="003E740D" w:rsidP="00933D9D">
            <w:pPr>
              <w:spacing w:beforeLines="30" w:before="72" w:afterLines="30" w:after="72"/>
              <w:jc w:val="both"/>
            </w:pPr>
          </w:p>
        </w:tc>
      </w:tr>
      <w:tr w:rsidR="003E740D" w:rsidRPr="003E740D" w14:paraId="131ED7B8" w14:textId="77777777" w:rsidTr="00EE31F4">
        <w:trPr>
          <w:trHeight w:val="63"/>
        </w:trPr>
        <w:tc>
          <w:tcPr>
            <w:tcW w:w="3960" w:type="dxa"/>
            <w:vMerge/>
            <w:tcBorders>
              <w:top w:val="nil"/>
              <w:left w:val="single" w:sz="8" w:space="0" w:color="auto"/>
              <w:bottom w:val="single" w:sz="8" w:space="0" w:color="000000"/>
              <w:right w:val="single" w:sz="8" w:space="0" w:color="auto"/>
            </w:tcBorders>
            <w:vAlign w:val="center"/>
            <w:hideMark/>
          </w:tcPr>
          <w:p w14:paraId="0B398DB7" w14:textId="77777777" w:rsidR="003E740D" w:rsidRPr="003E740D" w:rsidRDefault="003E740D" w:rsidP="00933D9D">
            <w:pPr>
              <w:spacing w:beforeLines="30" w:before="72" w:afterLines="30" w:after="72"/>
              <w:jc w:val="both"/>
            </w:pPr>
          </w:p>
        </w:tc>
        <w:tc>
          <w:tcPr>
            <w:tcW w:w="3923" w:type="dxa"/>
            <w:vMerge/>
            <w:tcBorders>
              <w:top w:val="nil"/>
              <w:left w:val="single" w:sz="8" w:space="0" w:color="auto"/>
              <w:bottom w:val="single" w:sz="8" w:space="0" w:color="000000"/>
              <w:right w:val="single" w:sz="8" w:space="0" w:color="auto"/>
            </w:tcBorders>
            <w:vAlign w:val="center"/>
            <w:hideMark/>
          </w:tcPr>
          <w:p w14:paraId="39FE5117" w14:textId="77777777" w:rsidR="003E740D" w:rsidRPr="003E740D" w:rsidRDefault="003E740D" w:rsidP="00933D9D">
            <w:pPr>
              <w:spacing w:beforeLines="30" w:before="72" w:afterLines="30" w:after="72"/>
              <w:jc w:val="both"/>
            </w:pPr>
          </w:p>
        </w:tc>
        <w:tc>
          <w:tcPr>
            <w:tcW w:w="270" w:type="dxa"/>
            <w:tcBorders>
              <w:top w:val="nil"/>
              <w:left w:val="nil"/>
              <w:bottom w:val="nil"/>
              <w:right w:val="nil"/>
            </w:tcBorders>
            <w:shd w:val="clear" w:color="auto" w:fill="auto"/>
            <w:noWrap/>
            <w:vAlign w:val="bottom"/>
            <w:hideMark/>
          </w:tcPr>
          <w:p w14:paraId="6C79AE41" w14:textId="77777777" w:rsidR="003E740D" w:rsidRPr="003E740D" w:rsidRDefault="003E740D" w:rsidP="00933D9D">
            <w:pPr>
              <w:spacing w:beforeLines="30" w:before="72" w:afterLines="30" w:after="72"/>
              <w:jc w:val="both"/>
            </w:pPr>
          </w:p>
        </w:tc>
      </w:tr>
      <w:tr w:rsidR="003E740D" w:rsidRPr="003E740D" w14:paraId="75B6F7F3" w14:textId="77777777" w:rsidTr="00EE31F4">
        <w:trPr>
          <w:trHeight w:val="941"/>
        </w:trPr>
        <w:tc>
          <w:tcPr>
            <w:tcW w:w="3960" w:type="dxa"/>
            <w:vMerge w:val="restart"/>
            <w:tcBorders>
              <w:top w:val="nil"/>
              <w:left w:val="single" w:sz="8" w:space="0" w:color="auto"/>
              <w:bottom w:val="single" w:sz="8" w:space="0" w:color="000000"/>
              <w:right w:val="single" w:sz="8" w:space="0" w:color="auto"/>
            </w:tcBorders>
            <w:shd w:val="clear" w:color="auto" w:fill="auto"/>
            <w:vAlign w:val="center"/>
            <w:hideMark/>
          </w:tcPr>
          <w:p w14:paraId="21467B19" w14:textId="77777777" w:rsidR="003E740D" w:rsidRPr="003E740D" w:rsidRDefault="003E740D" w:rsidP="00933D9D">
            <w:pPr>
              <w:spacing w:beforeLines="30" w:before="72" w:afterLines="30" w:after="72"/>
              <w:jc w:val="both"/>
            </w:pPr>
            <w:r w:rsidRPr="003E740D">
              <w:t>Cesión de derecho de autor y propiedad intelectual firmados</w:t>
            </w:r>
          </w:p>
        </w:tc>
        <w:tc>
          <w:tcPr>
            <w:tcW w:w="3923" w:type="dxa"/>
            <w:vMerge w:val="restart"/>
            <w:tcBorders>
              <w:top w:val="nil"/>
              <w:left w:val="single" w:sz="8" w:space="0" w:color="auto"/>
              <w:bottom w:val="single" w:sz="8" w:space="0" w:color="000000"/>
              <w:right w:val="single" w:sz="8" w:space="0" w:color="auto"/>
            </w:tcBorders>
            <w:shd w:val="clear" w:color="auto" w:fill="auto"/>
            <w:vAlign w:val="center"/>
            <w:hideMark/>
          </w:tcPr>
          <w:p w14:paraId="27ED2BF9" w14:textId="77777777" w:rsidR="003E740D" w:rsidRPr="003E740D" w:rsidRDefault="003E740D" w:rsidP="00933D9D">
            <w:pPr>
              <w:spacing w:beforeLines="30" w:before="72" w:afterLines="30" w:after="72"/>
              <w:jc w:val="both"/>
            </w:pPr>
            <w:r w:rsidRPr="003E740D">
              <w:t>22</w:t>
            </w:r>
          </w:p>
        </w:tc>
        <w:tc>
          <w:tcPr>
            <w:tcW w:w="270" w:type="dxa"/>
            <w:vAlign w:val="center"/>
            <w:hideMark/>
          </w:tcPr>
          <w:p w14:paraId="50BCCAA5" w14:textId="77777777" w:rsidR="003E740D" w:rsidRPr="003E740D" w:rsidRDefault="003E740D" w:rsidP="00933D9D">
            <w:pPr>
              <w:spacing w:beforeLines="30" w:before="72" w:afterLines="30" w:after="72"/>
              <w:jc w:val="both"/>
            </w:pPr>
          </w:p>
        </w:tc>
      </w:tr>
      <w:bookmarkEnd w:id="64"/>
      <w:tr w:rsidR="003E740D" w:rsidRPr="003E740D" w14:paraId="63153E92" w14:textId="77777777" w:rsidTr="00EE31F4">
        <w:trPr>
          <w:trHeight w:val="297"/>
        </w:trPr>
        <w:tc>
          <w:tcPr>
            <w:tcW w:w="3960" w:type="dxa"/>
            <w:vMerge/>
            <w:tcBorders>
              <w:top w:val="nil"/>
              <w:left w:val="single" w:sz="8" w:space="0" w:color="auto"/>
              <w:bottom w:val="single" w:sz="8" w:space="0" w:color="000000"/>
              <w:right w:val="single" w:sz="8" w:space="0" w:color="auto"/>
            </w:tcBorders>
            <w:vAlign w:val="center"/>
            <w:hideMark/>
          </w:tcPr>
          <w:p w14:paraId="07532795" w14:textId="77777777" w:rsidR="003E740D" w:rsidRPr="003E740D" w:rsidRDefault="003E740D" w:rsidP="00933D9D">
            <w:pPr>
              <w:spacing w:beforeLines="30" w:before="72" w:afterLines="30" w:after="72"/>
              <w:jc w:val="both"/>
            </w:pPr>
          </w:p>
        </w:tc>
        <w:tc>
          <w:tcPr>
            <w:tcW w:w="3923" w:type="dxa"/>
            <w:vMerge/>
            <w:tcBorders>
              <w:top w:val="nil"/>
              <w:left w:val="single" w:sz="8" w:space="0" w:color="auto"/>
              <w:bottom w:val="single" w:sz="8" w:space="0" w:color="000000"/>
              <w:right w:val="single" w:sz="8" w:space="0" w:color="auto"/>
            </w:tcBorders>
            <w:vAlign w:val="center"/>
            <w:hideMark/>
          </w:tcPr>
          <w:p w14:paraId="1C222DD0" w14:textId="77777777" w:rsidR="003E740D" w:rsidRPr="003E740D" w:rsidRDefault="003E740D" w:rsidP="00933D9D">
            <w:pPr>
              <w:spacing w:beforeLines="30" w:before="72" w:afterLines="30" w:after="72"/>
              <w:jc w:val="both"/>
            </w:pPr>
          </w:p>
        </w:tc>
        <w:tc>
          <w:tcPr>
            <w:tcW w:w="270" w:type="dxa"/>
            <w:tcBorders>
              <w:top w:val="nil"/>
              <w:left w:val="nil"/>
              <w:bottom w:val="nil"/>
              <w:right w:val="nil"/>
            </w:tcBorders>
            <w:shd w:val="clear" w:color="auto" w:fill="auto"/>
            <w:noWrap/>
            <w:vAlign w:val="bottom"/>
            <w:hideMark/>
          </w:tcPr>
          <w:p w14:paraId="66443E41" w14:textId="77777777" w:rsidR="003E740D" w:rsidRPr="003E740D" w:rsidRDefault="003E740D" w:rsidP="00933D9D">
            <w:pPr>
              <w:spacing w:beforeLines="30" w:before="72" w:afterLines="30" w:after="72"/>
              <w:jc w:val="both"/>
            </w:pPr>
          </w:p>
        </w:tc>
      </w:tr>
    </w:tbl>
    <w:p w14:paraId="04095C0F" w14:textId="24CDA816" w:rsidR="00D41315" w:rsidRPr="00810FFD" w:rsidRDefault="00810FFD" w:rsidP="00933D9D">
      <w:pPr>
        <w:spacing w:beforeLines="30" w:before="72" w:afterLines="30" w:after="72"/>
        <w:jc w:val="both"/>
        <w:rPr>
          <w:b/>
          <w:bCs/>
        </w:rPr>
      </w:pPr>
      <w:r>
        <w:t xml:space="preserve">           </w:t>
      </w:r>
      <w:r w:rsidR="00D41315" w:rsidRPr="00810FFD">
        <w:rPr>
          <w:b/>
          <w:bCs/>
        </w:rPr>
        <w:t>(*) Opiniones realizadas por comunicación, correo o llamadas</w:t>
      </w:r>
    </w:p>
    <w:p w14:paraId="761D68D0" w14:textId="77777777" w:rsidR="00D41315" w:rsidRPr="00933D9D" w:rsidRDefault="00D41315" w:rsidP="00933D9D">
      <w:pPr>
        <w:spacing w:beforeLines="30" w:before="72" w:afterLines="30" w:after="72"/>
        <w:jc w:val="both"/>
      </w:pPr>
      <w:bookmarkStart w:id="65" w:name="_Hlk106960687"/>
      <w:bookmarkStart w:id="66" w:name="_Hlk92653126"/>
    </w:p>
    <w:p w14:paraId="121AA7AD" w14:textId="3CA650A9" w:rsidR="00D41315" w:rsidRPr="00810FFD" w:rsidRDefault="00150627" w:rsidP="00933D9D">
      <w:pPr>
        <w:spacing w:beforeLines="30" w:before="72" w:afterLines="30" w:after="72"/>
        <w:jc w:val="both"/>
        <w:rPr>
          <w:b/>
          <w:bCs/>
        </w:rPr>
      </w:pPr>
      <w:bookmarkStart w:id="67" w:name="_Hlk136253777"/>
      <w:r w:rsidRPr="00810FFD">
        <w:rPr>
          <w:b/>
          <w:bCs/>
        </w:rPr>
        <w:t>Área de compras y contrataciones</w:t>
      </w:r>
    </w:p>
    <w:p w14:paraId="4C72F2F2" w14:textId="4492F68F" w:rsidR="003E740D" w:rsidRPr="00933D9D" w:rsidRDefault="00D41315" w:rsidP="00933D9D">
      <w:pPr>
        <w:spacing w:beforeLines="30" w:before="72" w:afterLines="30" w:after="72"/>
        <w:jc w:val="both"/>
      </w:pPr>
      <w:r w:rsidRPr="00933D9D">
        <w:t>Responsable de ejecutar los aspectos jurídicos de los procedimientos de compras y contrataciones que permitan disponer de los bienes y servicios requeridos para satisfacer las necesidades de la institución, cumpliendo con las normas de contrataciones públicas.</w:t>
      </w:r>
    </w:p>
    <w:p w14:paraId="6F1CB6CF" w14:textId="77777777" w:rsidR="00EE31F4" w:rsidRPr="00933D9D" w:rsidRDefault="00EE31F4" w:rsidP="00933D9D">
      <w:pPr>
        <w:spacing w:beforeLines="30" w:before="72" w:afterLines="30" w:after="72"/>
        <w:jc w:val="both"/>
      </w:pPr>
    </w:p>
    <w:p w14:paraId="42E7A084" w14:textId="5509AF14" w:rsidR="00D41315" w:rsidRPr="00810FFD" w:rsidRDefault="003E740D" w:rsidP="00933D9D">
      <w:pPr>
        <w:spacing w:beforeLines="30" w:before="72" w:afterLines="30" w:after="72"/>
        <w:jc w:val="both"/>
        <w:rPr>
          <w:b/>
          <w:bCs/>
        </w:rPr>
      </w:pPr>
      <w:r w:rsidRPr="00810FFD">
        <w:rPr>
          <w:b/>
          <w:bCs/>
        </w:rPr>
        <w:lastRenderedPageBreak/>
        <w:t>Cuadro 19. Cantidad documentos legales elaborados en el área de compras y contrataciones</w:t>
      </w:r>
    </w:p>
    <w:tbl>
      <w:tblPr>
        <w:tblW w:w="7720" w:type="dxa"/>
        <w:tblInd w:w="841" w:type="dxa"/>
        <w:tblCellMar>
          <w:left w:w="70" w:type="dxa"/>
          <w:right w:w="70" w:type="dxa"/>
        </w:tblCellMar>
        <w:tblLook w:val="04A0" w:firstRow="1" w:lastRow="0" w:firstColumn="1" w:lastColumn="0" w:noHBand="0" w:noVBand="1"/>
      </w:tblPr>
      <w:tblGrid>
        <w:gridCol w:w="4369"/>
        <w:gridCol w:w="3086"/>
        <w:gridCol w:w="265"/>
      </w:tblGrid>
      <w:tr w:rsidR="003E740D" w:rsidRPr="003E740D" w14:paraId="37307D8C" w14:textId="77777777" w:rsidTr="00EE31F4">
        <w:trPr>
          <w:gridAfter w:val="1"/>
          <w:wAfter w:w="265" w:type="dxa"/>
          <w:trHeight w:val="331"/>
          <w:tblHeader/>
        </w:trPr>
        <w:tc>
          <w:tcPr>
            <w:tcW w:w="4369" w:type="dxa"/>
            <w:tcBorders>
              <w:top w:val="single" w:sz="8" w:space="0" w:color="auto"/>
              <w:left w:val="single" w:sz="8" w:space="0" w:color="auto"/>
              <w:bottom w:val="single" w:sz="8" w:space="0" w:color="auto"/>
              <w:right w:val="single" w:sz="8" w:space="0" w:color="auto"/>
            </w:tcBorders>
            <w:shd w:val="clear" w:color="000000" w:fill="011C50"/>
            <w:vAlign w:val="center"/>
            <w:hideMark/>
          </w:tcPr>
          <w:bookmarkEnd w:id="67"/>
          <w:p w14:paraId="2EBD224B" w14:textId="77777777" w:rsidR="003E740D" w:rsidRPr="003E740D" w:rsidRDefault="003E740D" w:rsidP="00810FFD">
            <w:pPr>
              <w:spacing w:beforeLines="30" w:before="72" w:afterLines="30" w:after="72"/>
              <w:jc w:val="center"/>
              <w:rPr>
                <w:b/>
                <w:bCs/>
                <w:color w:val="FFFFFF" w:themeColor="background1"/>
                <w:sz w:val="28"/>
                <w:szCs w:val="28"/>
              </w:rPr>
            </w:pPr>
            <w:r w:rsidRPr="003E740D">
              <w:rPr>
                <w:b/>
                <w:bCs/>
                <w:color w:val="FFFFFF" w:themeColor="background1"/>
                <w:sz w:val="28"/>
                <w:szCs w:val="28"/>
              </w:rPr>
              <w:t>Producto</w:t>
            </w:r>
          </w:p>
        </w:tc>
        <w:tc>
          <w:tcPr>
            <w:tcW w:w="3086" w:type="dxa"/>
            <w:tcBorders>
              <w:top w:val="single" w:sz="8" w:space="0" w:color="auto"/>
              <w:left w:val="nil"/>
              <w:bottom w:val="single" w:sz="8" w:space="0" w:color="auto"/>
              <w:right w:val="single" w:sz="8" w:space="0" w:color="auto"/>
            </w:tcBorders>
            <w:shd w:val="clear" w:color="000000" w:fill="011C50"/>
            <w:vAlign w:val="center"/>
            <w:hideMark/>
          </w:tcPr>
          <w:p w14:paraId="28D96626" w14:textId="00B60FB7" w:rsidR="003E740D" w:rsidRPr="003E740D" w:rsidRDefault="00EE31F4" w:rsidP="00810FFD">
            <w:pPr>
              <w:spacing w:beforeLines="30" w:before="72" w:afterLines="30" w:after="72"/>
              <w:jc w:val="center"/>
              <w:rPr>
                <w:b/>
                <w:bCs/>
                <w:color w:val="FFFFFF" w:themeColor="background1"/>
                <w:sz w:val="28"/>
                <w:szCs w:val="28"/>
              </w:rPr>
            </w:pPr>
            <w:r w:rsidRPr="00810FFD">
              <w:rPr>
                <w:b/>
                <w:bCs/>
                <w:color w:val="FFFFFF" w:themeColor="background1"/>
                <w:sz w:val="28"/>
                <w:szCs w:val="28"/>
              </w:rPr>
              <w:t>C</w:t>
            </w:r>
            <w:r w:rsidR="003E740D" w:rsidRPr="003E740D">
              <w:rPr>
                <w:b/>
                <w:bCs/>
                <w:color w:val="FFFFFF" w:themeColor="background1"/>
                <w:sz w:val="28"/>
                <w:szCs w:val="28"/>
              </w:rPr>
              <w:t>antidad</w:t>
            </w:r>
          </w:p>
        </w:tc>
      </w:tr>
      <w:tr w:rsidR="003E740D" w:rsidRPr="003E740D" w14:paraId="6C5EA7C8" w14:textId="77777777" w:rsidTr="003E740D">
        <w:trPr>
          <w:gridAfter w:val="1"/>
          <w:wAfter w:w="265" w:type="dxa"/>
          <w:trHeight w:val="1607"/>
        </w:trPr>
        <w:tc>
          <w:tcPr>
            <w:tcW w:w="4369" w:type="dxa"/>
            <w:vMerge w:val="restart"/>
            <w:tcBorders>
              <w:top w:val="nil"/>
              <w:left w:val="single" w:sz="8" w:space="0" w:color="auto"/>
              <w:bottom w:val="single" w:sz="8" w:space="0" w:color="000000"/>
              <w:right w:val="single" w:sz="8" w:space="0" w:color="auto"/>
            </w:tcBorders>
            <w:shd w:val="clear" w:color="auto" w:fill="auto"/>
            <w:vAlign w:val="center"/>
            <w:hideMark/>
          </w:tcPr>
          <w:p w14:paraId="5A4D311C" w14:textId="77777777" w:rsidR="003E740D" w:rsidRPr="003E740D" w:rsidRDefault="003E740D" w:rsidP="00933D9D">
            <w:pPr>
              <w:spacing w:beforeLines="30" w:before="72" w:afterLines="30" w:after="72"/>
              <w:jc w:val="both"/>
            </w:pPr>
            <w:r w:rsidRPr="003E740D">
              <w:t>Actos Administrativos de Compras y Contrataciones</w:t>
            </w:r>
          </w:p>
        </w:tc>
        <w:tc>
          <w:tcPr>
            <w:tcW w:w="3086" w:type="dxa"/>
            <w:vMerge w:val="restart"/>
            <w:tcBorders>
              <w:top w:val="nil"/>
              <w:left w:val="single" w:sz="8" w:space="0" w:color="auto"/>
              <w:bottom w:val="single" w:sz="8" w:space="0" w:color="000000"/>
              <w:right w:val="single" w:sz="8" w:space="0" w:color="auto"/>
            </w:tcBorders>
            <w:shd w:val="clear" w:color="auto" w:fill="auto"/>
            <w:vAlign w:val="center"/>
            <w:hideMark/>
          </w:tcPr>
          <w:p w14:paraId="5E61E36D" w14:textId="77777777" w:rsidR="003E740D" w:rsidRPr="003E740D" w:rsidRDefault="003E740D" w:rsidP="00933D9D">
            <w:pPr>
              <w:spacing w:beforeLines="30" w:before="72" w:afterLines="30" w:after="72"/>
              <w:jc w:val="both"/>
            </w:pPr>
            <w:r w:rsidRPr="003E740D">
              <w:t>52</w:t>
            </w:r>
          </w:p>
        </w:tc>
      </w:tr>
      <w:tr w:rsidR="003E740D" w:rsidRPr="003E740D" w14:paraId="2BE064EE" w14:textId="77777777" w:rsidTr="00EE31F4">
        <w:trPr>
          <w:trHeight w:val="63"/>
        </w:trPr>
        <w:tc>
          <w:tcPr>
            <w:tcW w:w="4369" w:type="dxa"/>
            <w:vMerge/>
            <w:tcBorders>
              <w:top w:val="nil"/>
              <w:left w:val="single" w:sz="8" w:space="0" w:color="auto"/>
              <w:bottom w:val="single" w:sz="8" w:space="0" w:color="000000"/>
              <w:right w:val="single" w:sz="8" w:space="0" w:color="auto"/>
            </w:tcBorders>
            <w:vAlign w:val="center"/>
            <w:hideMark/>
          </w:tcPr>
          <w:p w14:paraId="0657A609" w14:textId="77777777" w:rsidR="003E740D" w:rsidRPr="003E740D" w:rsidRDefault="003E740D" w:rsidP="00933D9D">
            <w:pPr>
              <w:spacing w:beforeLines="30" w:before="72" w:afterLines="30" w:after="72"/>
              <w:jc w:val="both"/>
            </w:pPr>
          </w:p>
        </w:tc>
        <w:tc>
          <w:tcPr>
            <w:tcW w:w="3086" w:type="dxa"/>
            <w:vMerge/>
            <w:tcBorders>
              <w:top w:val="nil"/>
              <w:left w:val="single" w:sz="8" w:space="0" w:color="auto"/>
              <w:bottom w:val="single" w:sz="8" w:space="0" w:color="000000"/>
              <w:right w:val="single" w:sz="8" w:space="0" w:color="auto"/>
            </w:tcBorders>
            <w:vAlign w:val="center"/>
            <w:hideMark/>
          </w:tcPr>
          <w:p w14:paraId="6B895CD7" w14:textId="77777777" w:rsidR="003E740D" w:rsidRPr="003E740D" w:rsidRDefault="003E740D" w:rsidP="00933D9D">
            <w:pPr>
              <w:spacing w:beforeLines="30" w:before="72" w:afterLines="30" w:after="72"/>
              <w:jc w:val="both"/>
            </w:pPr>
          </w:p>
        </w:tc>
        <w:tc>
          <w:tcPr>
            <w:tcW w:w="265" w:type="dxa"/>
            <w:tcBorders>
              <w:top w:val="nil"/>
              <w:left w:val="nil"/>
              <w:bottom w:val="nil"/>
              <w:right w:val="nil"/>
            </w:tcBorders>
            <w:shd w:val="clear" w:color="auto" w:fill="auto"/>
            <w:noWrap/>
            <w:vAlign w:val="bottom"/>
            <w:hideMark/>
          </w:tcPr>
          <w:p w14:paraId="0FBB9F71" w14:textId="77777777" w:rsidR="003E740D" w:rsidRPr="003E740D" w:rsidRDefault="003E740D" w:rsidP="00933D9D">
            <w:pPr>
              <w:spacing w:beforeLines="30" w:before="72" w:afterLines="30" w:after="72"/>
              <w:jc w:val="both"/>
            </w:pPr>
          </w:p>
        </w:tc>
      </w:tr>
      <w:tr w:rsidR="003E740D" w:rsidRPr="003E740D" w14:paraId="22B9C7F6" w14:textId="77777777" w:rsidTr="003E740D">
        <w:trPr>
          <w:trHeight w:val="650"/>
        </w:trPr>
        <w:tc>
          <w:tcPr>
            <w:tcW w:w="4369" w:type="dxa"/>
            <w:tcBorders>
              <w:top w:val="nil"/>
              <w:left w:val="single" w:sz="8" w:space="0" w:color="auto"/>
              <w:bottom w:val="single" w:sz="8" w:space="0" w:color="auto"/>
              <w:right w:val="single" w:sz="8" w:space="0" w:color="auto"/>
            </w:tcBorders>
            <w:shd w:val="clear" w:color="auto" w:fill="auto"/>
            <w:vAlign w:val="center"/>
            <w:hideMark/>
          </w:tcPr>
          <w:p w14:paraId="5A8CBEC0" w14:textId="77777777" w:rsidR="003E740D" w:rsidRPr="003E740D" w:rsidRDefault="003E740D" w:rsidP="00933D9D">
            <w:pPr>
              <w:spacing w:beforeLines="30" w:before="72" w:afterLines="30" w:after="72"/>
              <w:jc w:val="both"/>
            </w:pPr>
            <w:r w:rsidRPr="003E740D">
              <w:t>Procedimientos llevados por el Comité de Compras y Contrataciones</w:t>
            </w:r>
          </w:p>
        </w:tc>
        <w:tc>
          <w:tcPr>
            <w:tcW w:w="3086" w:type="dxa"/>
            <w:tcBorders>
              <w:top w:val="nil"/>
              <w:left w:val="nil"/>
              <w:bottom w:val="single" w:sz="8" w:space="0" w:color="auto"/>
              <w:right w:val="single" w:sz="8" w:space="0" w:color="auto"/>
            </w:tcBorders>
            <w:shd w:val="clear" w:color="auto" w:fill="auto"/>
            <w:vAlign w:val="center"/>
            <w:hideMark/>
          </w:tcPr>
          <w:p w14:paraId="647E9FBE" w14:textId="77777777" w:rsidR="003E740D" w:rsidRPr="003E740D" w:rsidRDefault="003E740D" w:rsidP="00933D9D">
            <w:pPr>
              <w:spacing w:beforeLines="30" w:before="72" w:afterLines="30" w:after="72"/>
              <w:jc w:val="both"/>
            </w:pPr>
            <w:r w:rsidRPr="003E740D">
              <w:t>20</w:t>
            </w:r>
          </w:p>
        </w:tc>
        <w:tc>
          <w:tcPr>
            <w:tcW w:w="265" w:type="dxa"/>
            <w:vAlign w:val="center"/>
            <w:hideMark/>
          </w:tcPr>
          <w:p w14:paraId="68C32D9D" w14:textId="77777777" w:rsidR="003E740D" w:rsidRPr="003E740D" w:rsidRDefault="003E740D" w:rsidP="00933D9D">
            <w:pPr>
              <w:spacing w:beforeLines="30" w:before="72" w:afterLines="30" w:after="72"/>
              <w:jc w:val="both"/>
            </w:pPr>
          </w:p>
        </w:tc>
      </w:tr>
      <w:tr w:rsidR="003E740D" w:rsidRPr="003E740D" w14:paraId="3DDC57F2" w14:textId="77777777" w:rsidTr="003E740D">
        <w:trPr>
          <w:trHeight w:val="306"/>
        </w:trPr>
        <w:tc>
          <w:tcPr>
            <w:tcW w:w="4369" w:type="dxa"/>
            <w:vMerge w:val="restart"/>
            <w:tcBorders>
              <w:top w:val="nil"/>
              <w:left w:val="single" w:sz="8" w:space="0" w:color="auto"/>
              <w:bottom w:val="single" w:sz="8" w:space="0" w:color="000000"/>
              <w:right w:val="single" w:sz="8" w:space="0" w:color="auto"/>
            </w:tcBorders>
            <w:shd w:val="clear" w:color="auto" w:fill="auto"/>
            <w:vAlign w:val="center"/>
            <w:hideMark/>
          </w:tcPr>
          <w:p w14:paraId="4C38FFBC" w14:textId="77777777" w:rsidR="003E740D" w:rsidRPr="003E740D" w:rsidRDefault="003E740D" w:rsidP="00933D9D">
            <w:pPr>
              <w:spacing w:beforeLines="30" w:before="72" w:afterLines="30" w:after="72"/>
              <w:jc w:val="both"/>
            </w:pPr>
            <w:r w:rsidRPr="003E740D">
              <w:t>Actos Notariales de Compras y Contrataciones</w:t>
            </w:r>
          </w:p>
        </w:tc>
        <w:tc>
          <w:tcPr>
            <w:tcW w:w="3086" w:type="dxa"/>
            <w:vMerge w:val="restart"/>
            <w:tcBorders>
              <w:top w:val="nil"/>
              <w:left w:val="single" w:sz="8" w:space="0" w:color="auto"/>
              <w:bottom w:val="single" w:sz="8" w:space="0" w:color="000000"/>
              <w:right w:val="single" w:sz="8" w:space="0" w:color="auto"/>
            </w:tcBorders>
            <w:shd w:val="clear" w:color="auto" w:fill="auto"/>
            <w:vAlign w:val="center"/>
            <w:hideMark/>
          </w:tcPr>
          <w:p w14:paraId="41B7A132" w14:textId="77777777" w:rsidR="003E740D" w:rsidRPr="003E740D" w:rsidRDefault="003E740D" w:rsidP="00933D9D">
            <w:pPr>
              <w:spacing w:beforeLines="30" w:before="72" w:afterLines="30" w:after="72"/>
              <w:jc w:val="both"/>
            </w:pPr>
            <w:r w:rsidRPr="003E740D">
              <w:t>30</w:t>
            </w:r>
          </w:p>
        </w:tc>
        <w:tc>
          <w:tcPr>
            <w:tcW w:w="265" w:type="dxa"/>
            <w:vAlign w:val="center"/>
            <w:hideMark/>
          </w:tcPr>
          <w:p w14:paraId="3CAFC319" w14:textId="77777777" w:rsidR="003E740D" w:rsidRPr="003E740D" w:rsidRDefault="003E740D" w:rsidP="00933D9D">
            <w:pPr>
              <w:spacing w:beforeLines="30" w:before="72" w:afterLines="30" w:after="72"/>
              <w:jc w:val="both"/>
            </w:pPr>
          </w:p>
        </w:tc>
      </w:tr>
      <w:tr w:rsidR="003E740D" w:rsidRPr="003E740D" w14:paraId="1CC66C4B" w14:textId="77777777" w:rsidTr="00EE31F4">
        <w:trPr>
          <w:trHeight w:val="63"/>
        </w:trPr>
        <w:tc>
          <w:tcPr>
            <w:tcW w:w="4369" w:type="dxa"/>
            <w:vMerge/>
            <w:tcBorders>
              <w:top w:val="nil"/>
              <w:left w:val="single" w:sz="8" w:space="0" w:color="auto"/>
              <w:bottom w:val="single" w:sz="8" w:space="0" w:color="000000"/>
              <w:right w:val="single" w:sz="8" w:space="0" w:color="auto"/>
            </w:tcBorders>
            <w:vAlign w:val="center"/>
            <w:hideMark/>
          </w:tcPr>
          <w:p w14:paraId="4926ABCA" w14:textId="77777777" w:rsidR="003E740D" w:rsidRPr="003E740D" w:rsidRDefault="003E740D" w:rsidP="00933D9D">
            <w:pPr>
              <w:spacing w:beforeLines="30" w:before="72" w:afterLines="30" w:after="72"/>
              <w:jc w:val="both"/>
            </w:pPr>
          </w:p>
        </w:tc>
        <w:tc>
          <w:tcPr>
            <w:tcW w:w="3086" w:type="dxa"/>
            <w:vMerge/>
            <w:tcBorders>
              <w:top w:val="nil"/>
              <w:left w:val="single" w:sz="8" w:space="0" w:color="auto"/>
              <w:bottom w:val="single" w:sz="8" w:space="0" w:color="000000"/>
              <w:right w:val="single" w:sz="8" w:space="0" w:color="auto"/>
            </w:tcBorders>
            <w:vAlign w:val="center"/>
            <w:hideMark/>
          </w:tcPr>
          <w:p w14:paraId="6B994C28" w14:textId="77777777" w:rsidR="003E740D" w:rsidRPr="003E740D" w:rsidRDefault="003E740D" w:rsidP="00933D9D">
            <w:pPr>
              <w:spacing w:beforeLines="30" w:before="72" w:afterLines="30" w:after="72"/>
              <w:jc w:val="both"/>
            </w:pPr>
          </w:p>
        </w:tc>
        <w:tc>
          <w:tcPr>
            <w:tcW w:w="265" w:type="dxa"/>
            <w:tcBorders>
              <w:top w:val="nil"/>
              <w:left w:val="nil"/>
              <w:bottom w:val="nil"/>
              <w:right w:val="nil"/>
            </w:tcBorders>
            <w:shd w:val="clear" w:color="auto" w:fill="auto"/>
            <w:noWrap/>
            <w:vAlign w:val="bottom"/>
            <w:hideMark/>
          </w:tcPr>
          <w:p w14:paraId="730B8A52" w14:textId="77777777" w:rsidR="003E740D" w:rsidRPr="003E740D" w:rsidRDefault="003E740D" w:rsidP="00933D9D">
            <w:pPr>
              <w:spacing w:beforeLines="30" w:before="72" w:afterLines="30" w:after="72"/>
              <w:jc w:val="both"/>
            </w:pPr>
          </w:p>
        </w:tc>
      </w:tr>
      <w:tr w:rsidR="003E740D" w:rsidRPr="003E740D" w14:paraId="60556FBF" w14:textId="77777777" w:rsidTr="003E740D">
        <w:trPr>
          <w:trHeight w:val="306"/>
        </w:trPr>
        <w:tc>
          <w:tcPr>
            <w:tcW w:w="4369" w:type="dxa"/>
            <w:vMerge w:val="restart"/>
            <w:tcBorders>
              <w:top w:val="nil"/>
              <w:left w:val="single" w:sz="8" w:space="0" w:color="auto"/>
              <w:bottom w:val="single" w:sz="8" w:space="0" w:color="000000"/>
              <w:right w:val="single" w:sz="8" w:space="0" w:color="auto"/>
            </w:tcBorders>
            <w:shd w:val="clear" w:color="auto" w:fill="auto"/>
            <w:vAlign w:val="center"/>
            <w:hideMark/>
          </w:tcPr>
          <w:p w14:paraId="03354082" w14:textId="77777777" w:rsidR="003E740D" w:rsidRPr="003E740D" w:rsidRDefault="003E740D" w:rsidP="00933D9D">
            <w:pPr>
              <w:spacing w:beforeLines="30" w:before="72" w:afterLines="30" w:after="72"/>
              <w:jc w:val="both"/>
            </w:pPr>
            <w:r w:rsidRPr="003E740D">
              <w:t>Contratos de Compras y Contrataciones</w:t>
            </w:r>
          </w:p>
        </w:tc>
        <w:tc>
          <w:tcPr>
            <w:tcW w:w="3086" w:type="dxa"/>
            <w:vMerge w:val="restart"/>
            <w:tcBorders>
              <w:top w:val="nil"/>
              <w:left w:val="single" w:sz="8" w:space="0" w:color="auto"/>
              <w:bottom w:val="single" w:sz="8" w:space="0" w:color="000000"/>
              <w:right w:val="single" w:sz="8" w:space="0" w:color="auto"/>
            </w:tcBorders>
            <w:shd w:val="clear" w:color="auto" w:fill="auto"/>
            <w:vAlign w:val="center"/>
            <w:hideMark/>
          </w:tcPr>
          <w:p w14:paraId="2CF864BD" w14:textId="77777777" w:rsidR="003E740D" w:rsidRPr="003E740D" w:rsidRDefault="003E740D" w:rsidP="00933D9D">
            <w:pPr>
              <w:spacing w:beforeLines="30" w:before="72" w:afterLines="30" w:after="72"/>
              <w:jc w:val="both"/>
            </w:pPr>
            <w:r w:rsidRPr="003E740D">
              <w:t>22</w:t>
            </w:r>
          </w:p>
        </w:tc>
        <w:tc>
          <w:tcPr>
            <w:tcW w:w="265" w:type="dxa"/>
            <w:vAlign w:val="center"/>
            <w:hideMark/>
          </w:tcPr>
          <w:p w14:paraId="503D7244" w14:textId="77777777" w:rsidR="003E740D" w:rsidRPr="003E740D" w:rsidRDefault="003E740D" w:rsidP="00933D9D">
            <w:pPr>
              <w:spacing w:beforeLines="30" w:before="72" w:afterLines="30" w:after="72"/>
              <w:jc w:val="both"/>
            </w:pPr>
          </w:p>
        </w:tc>
      </w:tr>
      <w:tr w:rsidR="003E740D" w:rsidRPr="003E740D" w14:paraId="5EA68990" w14:textId="77777777" w:rsidTr="00EE31F4">
        <w:trPr>
          <w:trHeight w:val="63"/>
        </w:trPr>
        <w:tc>
          <w:tcPr>
            <w:tcW w:w="4369" w:type="dxa"/>
            <w:vMerge/>
            <w:tcBorders>
              <w:top w:val="nil"/>
              <w:left w:val="single" w:sz="8" w:space="0" w:color="auto"/>
              <w:bottom w:val="single" w:sz="8" w:space="0" w:color="000000"/>
              <w:right w:val="single" w:sz="8" w:space="0" w:color="auto"/>
            </w:tcBorders>
            <w:vAlign w:val="center"/>
            <w:hideMark/>
          </w:tcPr>
          <w:p w14:paraId="48ACD272" w14:textId="77777777" w:rsidR="003E740D" w:rsidRPr="003E740D" w:rsidRDefault="003E740D" w:rsidP="00933D9D">
            <w:pPr>
              <w:spacing w:beforeLines="30" w:before="72" w:afterLines="30" w:after="72"/>
              <w:jc w:val="both"/>
            </w:pPr>
          </w:p>
        </w:tc>
        <w:tc>
          <w:tcPr>
            <w:tcW w:w="3086" w:type="dxa"/>
            <w:vMerge/>
            <w:tcBorders>
              <w:top w:val="nil"/>
              <w:left w:val="single" w:sz="8" w:space="0" w:color="auto"/>
              <w:bottom w:val="single" w:sz="8" w:space="0" w:color="000000"/>
              <w:right w:val="single" w:sz="8" w:space="0" w:color="auto"/>
            </w:tcBorders>
            <w:vAlign w:val="center"/>
            <w:hideMark/>
          </w:tcPr>
          <w:p w14:paraId="29123403" w14:textId="77777777" w:rsidR="003E740D" w:rsidRPr="003E740D" w:rsidRDefault="003E740D" w:rsidP="00933D9D">
            <w:pPr>
              <w:spacing w:beforeLines="30" w:before="72" w:afterLines="30" w:after="72"/>
              <w:jc w:val="both"/>
            </w:pPr>
          </w:p>
        </w:tc>
        <w:tc>
          <w:tcPr>
            <w:tcW w:w="265" w:type="dxa"/>
            <w:tcBorders>
              <w:top w:val="nil"/>
              <w:left w:val="nil"/>
              <w:bottom w:val="nil"/>
              <w:right w:val="nil"/>
            </w:tcBorders>
            <w:shd w:val="clear" w:color="auto" w:fill="auto"/>
            <w:noWrap/>
            <w:vAlign w:val="bottom"/>
            <w:hideMark/>
          </w:tcPr>
          <w:p w14:paraId="3A620D57" w14:textId="77777777" w:rsidR="003E740D" w:rsidRPr="003E740D" w:rsidRDefault="003E740D" w:rsidP="00933D9D">
            <w:pPr>
              <w:spacing w:beforeLines="30" w:before="72" w:afterLines="30" w:after="72"/>
              <w:jc w:val="both"/>
            </w:pPr>
          </w:p>
        </w:tc>
      </w:tr>
      <w:tr w:rsidR="003E740D" w:rsidRPr="003E740D" w14:paraId="6037E4C8" w14:textId="77777777" w:rsidTr="00EE31F4">
        <w:trPr>
          <w:trHeight w:val="187"/>
        </w:trPr>
        <w:tc>
          <w:tcPr>
            <w:tcW w:w="4369" w:type="dxa"/>
            <w:tcBorders>
              <w:top w:val="nil"/>
              <w:left w:val="single" w:sz="8" w:space="0" w:color="auto"/>
              <w:bottom w:val="single" w:sz="8" w:space="0" w:color="auto"/>
              <w:right w:val="single" w:sz="8" w:space="0" w:color="auto"/>
            </w:tcBorders>
            <w:shd w:val="clear" w:color="auto" w:fill="auto"/>
            <w:vAlign w:val="center"/>
            <w:hideMark/>
          </w:tcPr>
          <w:p w14:paraId="35F833AD" w14:textId="77777777" w:rsidR="003E740D" w:rsidRPr="003E740D" w:rsidRDefault="003E740D" w:rsidP="00933D9D">
            <w:pPr>
              <w:spacing w:beforeLines="30" w:before="72" w:afterLines="30" w:after="72"/>
              <w:jc w:val="both"/>
            </w:pPr>
            <w:r w:rsidRPr="003E740D">
              <w:t>Enmiendas de Compras y Contrataciones</w:t>
            </w:r>
          </w:p>
        </w:tc>
        <w:tc>
          <w:tcPr>
            <w:tcW w:w="3086" w:type="dxa"/>
            <w:tcBorders>
              <w:top w:val="nil"/>
              <w:left w:val="nil"/>
              <w:bottom w:val="single" w:sz="8" w:space="0" w:color="auto"/>
              <w:right w:val="single" w:sz="8" w:space="0" w:color="auto"/>
            </w:tcBorders>
            <w:shd w:val="clear" w:color="auto" w:fill="auto"/>
            <w:vAlign w:val="center"/>
            <w:hideMark/>
          </w:tcPr>
          <w:p w14:paraId="0DE34FF0" w14:textId="77777777" w:rsidR="003E740D" w:rsidRPr="003E740D" w:rsidRDefault="003E740D" w:rsidP="00933D9D">
            <w:pPr>
              <w:spacing w:beforeLines="30" w:before="72" w:afterLines="30" w:after="72"/>
              <w:jc w:val="both"/>
            </w:pPr>
            <w:r w:rsidRPr="003E740D">
              <w:t>22</w:t>
            </w:r>
          </w:p>
        </w:tc>
        <w:tc>
          <w:tcPr>
            <w:tcW w:w="265" w:type="dxa"/>
            <w:vAlign w:val="center"/>
            <w:hideMark/>
          </w:tcPr>
          <w:p w14:paraId="647E66BA" w14:textId="77777777" w:rsidR="003E740D" w:rsidRPr="003E740D" w:rsidRDefault="003E740D" w:rsidP="00933D9D">
            <w:pPr>
              <w:spacing w:beforeLines="30" w:before="72" w:afterLines="30" w:after="72"/>
              <w:jc w:val="both"/>
            </w:pPr>
          </w:p>
        </w:tc>
      </w:tr>
    </w:tbl>
    <w:p w14:paraId="5F3EF461" w14:textId="77777777" w:rsidR="003E740D" w:rsidRPr="00933D9D" w:rsidRDefault="003E740D" w:rsidP="00933D9D">
      <w:pPr>
        <w:spacing w:beforeLines="30" w:before="72" w:afterLines="30" w:after="72"/>
        <w:jc w:val="both"/>
      </w:pPr>
      <w:bookmarkStart w:id="68" w:name="_Hlk136253858"/>
    </w:p>
    <w:p w14:paraId="71D12FA9" w14:textId="3D5B93E6" w:rsidR="00D41315" w:rsidRPr="00810FFD" w:rsidRDefault="00150627" w:rsidP="00933D9D">
      <w:pPr>
        <w:spacing w:beforeLines="30" w:before="72" w:afterLines="30" w:after="72"/>
        <w:jc w:val="both"/>
        <w:rPr>
          <w:b/>
          <w:bCs/>
        </w:rPr>
      </w:pPr>
      <w:r w:rsidRPr="00810FFD">
        <w:rPr>
          <w:b/>
          <w:bCs/>
        </w:rPr>
        <w:t>Litigios</w:t>
      </w:r>
    </w:p>
    <w:p w14:paraId="5B6C609D" w14:textId="63858A0A" w:rsidR="003E740D" w:rsidRDefault="00D41315" w:rsidP="00933D9D">
      <w:pPr>
        <w:spacing w:beforeLines="30" w:before="72" w:afterLines="30" w:after="72"/>
        <w:jc w:val="both"/>
      </w:pPr>
      <w:r w:rsidRPr="00933D9D">
        <w:t xml:space="preserve">Responsable de dirigir los procesos litigiosos que se ventilan en los tribunales de justicia o ante las procuradurías fiscales de la República Dominicana, relacionados especialmente con la materia cultural y en los casos en que se reputen necesarios para defender los derechos de la institución. </w:t>
      </w:r>
    </w:p>
    <w:p w14:paraId="4243A2B6" w14:textId="77777777" w:rsidR="00810FFD" w:rsidRPr="00933D9D" w:rsidRDefault="00810FFD" w:rsidP="00933D9D">
      <w:pPr>
        <w:spacing w:beforeLines="30" w:before="72" w:afterLines="30" w:after="72"/>
        <w:jc w:val="both"/>
      </w:pPr>
    </w:p>
    <w:p w14:paraId="5D13A9E7" w14:textId="47433FFC" w:rsidR="003E740D" w:rsidRPr="008310ED" w:rsidRDefault="003E740D" w:rsidP="00933D9D">
      <w:pPr>
        <w:spacing w:beforeLines="30" w:before="72" w:afterLines="30" w:after="72"/>
        <w:jc w:val="both"/>
        <w:rPr>
          <w:b/>
          <w:bCs/>
        </w:rPr>
      </w:pPr>
      <w:r w:rsidRPr="008310ED">
        <w:rPr>
          <w:b/>
          <w:bCs/>
        </w:rPr>
        <w:t xml:space="preserve">Cuadro 20. Número </w:t>
      </w:r>
      <w:r w:rsidR="006B4325" w:rsidRPr="008310ED">
        <w:rPr>
          <w:b/>
          <w:bCs/>
        </w:rPr>
        <w:t xml:space="preserve">litigios procesados </w:t>
      </w:r>
      <w:r w:rsidR="00EE31F4" w:rsidRPr="008310ED">
        <w:rPr>
          <w:b/>
          <w:bCs/>
        </w:rPr>
        <w:footnoteReference w:id="2"/>
      </w:r>
    </w:p>
    <w:tbl>
      <w:tblPr>
        <w:tblW w:w="7909" w:type="dxa"/>
        <w:tblInd w:w="870" w:type="dxa"/>
        <w:tblCellMar>
          <w:left w:w="70" w:type="dxa"/>
          <w:right w:w="70" w:type="dxa"/>
        </w:tblCellMar>
        <w:tblLook w:val="04A0" w:firstRow="1" w:lastRow="0" w:firstColumn="1" w:lastColumn="0" w:noHBand="0" w:noVBand="1"/>
      </w:tblPr>
      <w:tblGrid>
        <w:gridCol w:w="4477"/>
        <w:gridCol w:w="3432"/>
      </w:tblGrid>
      <w:tr w:rsidR="00DA615D" w:rsidRPr="00EE3FB3" w14:paraId="07035A8E" w14:textId="77777777" w:rsidTr="003E740D">
        <w:trPr>
          <w:trHeight w:val="327"/>
          <w:tblHeader/>
        </w:trPr>
        <w:tc>
          <w:tcPr>
            <w:tcW w:w="4477" w:type="dxa"/>
            <w:tcBorders>
              <w:top w:val="single" w:sz="8" w:space="0" w:color="auto"/>
              <w:left w:val="single" w:sz="8" w:space="0" w:color="auto"/>
              <w:bottom w:val="single" w:sz="8" w:space="0" w:color="auto"/>
              <w:right w:val="single" w:sz="8" w:space="0" w:color="auto"/>
            </w:tcBorders>
            <w:shd w:val="clear" w:color="000000" w:fill="011C50"/>
            <w:vAlign w:val="center"/>
            <w:hideMark/>
          </w:tcPr>
          <w:bookmarkEnd w:id="65"/>
          <w:bookmarkEnd w:id="66"/>
          <w:bookmarkEnd w:id="68"/>
          <w:p w14:paraId="5E04B604" w14:textId="77777777" w:rsidR="00DA615D" w:rsidRPr="008310ED" w:rsidRDefault="00DA615D" w:rsidP="008310ED">
            <w:pPr>
              <w:spacing w:beforeLines="30" w:before="72" w:afterLines="30" w:after="72"/>
              <w:jc w:val="center"/>
              <w:rPr>
                <w:b/>
                <w:bCs/>
                <w:color w:val="FFFFFF" w:themeColor="background1"/>
                <w:sz w:val="28"/>
                <w:szCs w:val="28"/>
              </w:rPr>
            </w:pPr>
            <w:r w:rsidRPr="008310ED">
              <w:rPr>
                <w:b/>
                <w:bCs/>
                <w:color w:val="FFFFFF" w:themeColor="background1"/>
                <w:sz w:val="28"/>
                <w:szCs w:val="28"/>
              </w:rPr>
              <w:lastRenderedPageBreak/>
              <w:t>Producto</w:t>
            </w:r>
          </w:p>
        </w:tc>
        <w:tc>
          <w:tcPr>
            <w:tcW w:w="3432" w:type="dxa"/>
            <w:tcBorders>
              <w:top w:val="single" w:sz="8" w:space="0" w:color="auto"/>
              <w:left w:val="nil"/>
              <w:bottom w:val="single" w:sz="8" w:space="0" w:color="auto"/>
              <w:right w:val="single" w:sz="8" w:space="0" w:color="auto"/>
            </w:tcBorders>
            <w:shd w:val="clear" w:color="000000" w:fill="011C50"/>
            <w:vAlign w:val="center"/>
            <w:hideMark/>
          </w:tcPr>
          <w:p w14:paraId="75C7A49F" w14:textId="43389705" w:rsidR="00DA615D" w:rsidRPr="008310ED" w:rsidRDefault="003E740D" w:rsidP="008310ED">
            <w:pPr>
              <w:spacing w:beforeLines="30" w:before="72" w:afterLines="30" w:after="72"/>
              <w:jc w:val="center"/>
              <w:rPr>
                <w:b/>
                <w:bCs/>
                <w:color w:val="FFFFFF" w:themeColor="background1"/>
                <w:sz w:val="28"/>
                <w:szCs w:val="28"/>
              </w:rPr>
            </w:pPr>
            <w:r w:rsidRPr="008310ED">
              <w:rPr>
                <w:b/>
                <w:bCs/>
                <w:color w:val="FFFFFF" w:themeColor="background1"/>
                <w:sz w:val="28"/>
                <w:szCs w:val="28"/>
              </w:rPr>
              <w:t>C</w:t>
            </w:r>
            <w:r w:rsidR="00DA615D" w:rsidRPr="008310ED">
              <w:rPr>
                <w:b/>
                <w:bCs/>
                <w:color w:val="FFFFFF" w:themeColor="background1"/>
                <w:sz w:val="28"/>
                <w:szCs w:val="28"/>
              </w:rPr>
              <w:t>antidad</w:t>
            </w:r>
          </w:p>
        </w:tc>
      </w:tr>
      <w:tr w:rsidR="00DA615D" w:rsidRPr="00EE3FB3" w14:paraId="18B02722" w14:textId="77777777" w:rsidTr="003E740D">
        <w:trPr>
          <w:trHeight w:val="327"/>
        </w:trPr>
        <w:tc>
          <w:tcPr>
            <w:tcW w:w="4477" w:type="dxa"/>
            <w:tcBorders>
              <w:top w:val="nil"/>
              <w:left w:val="single" w:sz="8" w:space="0" w:color="auto"/>
              <w:bottom w:val="single" w:sz="8" w:space="0" w:color="auto"/>
              <w:right w:val="single" w:sz="8" w:space="0" w:color="auto"/>
            </w:tcBorders>
            <w:shd w:val="clear" w:color="auto" w:fill="auto"/>
            <w:vAlign w:val="center"/>
            <w:hideMark/>
          </w:tcPr>
          <w:p w14:paraId="26B5B78E" w14:textId="77777777" w:rsidR="00DA615D" w:rsidRPr="00EE3FB3" w:rsidRDefault="00DA615D" w:rsidP="00933D9D">
            <w:pPr>
              <w:spacing w:beforeLines="30" w:before="72" w:afterLines="30" w:after="72"/>
              <w:jc w:val="both"/>
            </w:pPr>
            <w:r w:rsidRPr="00933D9D">
              <w:t>Casos nuevos</w:t>
            </w:r>
          </w:p>
        </w:tc>
        <w:tc>
          <w:tcPr>
            <w:tcW w:w="3432" w:type="dxa"/>
            <w:tcBorders>
              <w:top w:val="nil"/>
              <w:left w:val="nil"/>
              <w:bottom w:val="single" w:sz="8" w:space="0" w:color="auto"/>
              <w:right w:val="single" w:sz="8" w:space="0" w:color="auto"/>
            </w:tcBorders>
            <w:shd w:val="clear" w:color="auto" w:fill="auto"/>
            <w:vAlign w:val="center"/>
            <w:hideMark/>
          </w:tcPr>
          <w:p w14:paraId="244F7E61" w14:textId="77777777" w:rsidR="00DA615D" w:rsidRPr="00EE3FB3" w:rsidRDefault="00DA615D" w:rsidP="00933D9D">
            <w:pPr>
              <w:spacing w:beforeLines="30" w:before="72" w:afterLines="30" w:after="72"/>
              <w:jc w:val="both"/>
            </w:pPr>
            <w:r w:rsidRPr="00933D9D">
              <w:t>2</w:t>
            </w:r>
          </w:p>
        </w:tc>
      </w:tr>
      <w:tr w:rsidR="00DA615D" w:rsidRPr="00EE3FB3" w14:paraId="677183B7" w14:textId="77777777" w:rsidTr="003E740D">
        <w:trPr>
          <w:trHeight w:val="610"/>
        </w:trPr>
        <w:tc>
          <w:tcPr>
            <w:tcW w:w="4477" w:type="dxa"/>
            <w:tcBorders>
              <w:top w:val="nil"/>
              <w:left w:val="single" w:sz="8" w:space="0" w:color="auto"/>
              <w:bottom w:val="single" w:sz="8" w:space="0" w:color="auto"/>
              <w:right w:val="single" w:sz="8" w:space="0" w:color="auto"/>
            </w:tcBorders>
            <w:shd w:val="clear" w:color="auto" w:fill="auto"/>
            <w:vAlign w:val="center"/>
            <w:hideMark/>
          </w:tcPr>
          <w:p w14:paraId="38D9F94D" w14:textId="77777777" w:rsidR="00DA615D" w:rsidRPr="00EE3FB3" w:rsidRDefault="00DA615D" w:rsidP="00933D9D">
            <w:pPr>
              <w:spacing w:beforeLines="30" w:before="72" w:afterLines="30" w:after="72"/>
              <w:jc w:val="both"/>
            </w:pPr>
            <w:r w:rsidRPr="00933D9D">
              <w:t>Apoderamiento ante Procuraduría Fiscal</w:t>
            </w:r>
          </w:p>
        </w:tc>
        <w:tc>
          <w:tcPr>
            <w:tcW w:w="3432" w:type="dxa"/>
            <w:tcBorders>
              <w:top w:val="nil"/>
              <w:left w:val="nil"/>
              <w:bottom w:val="single" w:sz="8" w:space="0" w:color="auto"/>
              <w:right w:val="single" w:sz="8" w:space="0" w:color="auto"/>
            </w:tcBorders>
            <w:shd w:val="clear" w:color="auto" w:fill="auto"/>
            <w:vAlign w:val="center"/>
            <w:hideMark/>
          </w:tcPr>
          <w:p w14:paraId="1D3DD06C" w14:textId="77777777" w:rsidR="00DA615D" w:rsidRPr="00EE3FB3" w:rsidRDefault="00DA615D" w:rsidP="00933D9D">
            <w:pPr>
              <w:spacing w:beforeLines="30" w:before="72" w:afterLines="30" w:after="72"/>
              <w:jc w:val="both"/>
            </w:pPr>
            <w:r w:rsidRPr="00933D9D">
              <w:t>4</w:t>
            </w:r>
          </w:p>
        </w:tc>
      </w:tr>
      <w:tr w:rsidR="00DA615D" w:rsidRPr="00EE3FB3" w14:paraId="7DAFC72E" w14:textId="77777777" w:rsidTr="003E740D">
        <w:trPr>
          <w:trHeight w:val="676"/>
        </w:trPr>
        <w:tc>
          <w:tcPr>
            <w:tcW w:w="4477" w:type="dxa"/>
            <w:tcBorders>
              <w:top w:val="nil"/>
              <w:left w:val="single" w:sz="8" w:space="0" w:color="auto"/>
              <w:bottom w:val="single" w:sz="8" w:space="0" w:color="auto"/>
              <w:right w:val="single" w:sz="8" w:space="0" w:color="auto"/>
            </w:tcBorders>
            <w:shd w:val="clear" w:color="auto" w:fill="auto"/>
            <w:vAlign w:val="center"/>
            <w:hideMark/>
          </w:tcPr>
          <w:p w14:paraId="08D70470" w14:textId="77777777" w:rsidR="00DA615D" w:rsidRPr="00EE3FB3" w:rsidRDefault="00DA615D" w:rsidP="00933D9D">
            <w:pPr>
              <w:spacing w:beforeLines="30" w:before="72" w:afterLines="30" w:after="72"/>
              <w:jc w:val="both"/>
            </w:pPr>
            <w:r w:rsidRPr="00933D9D">
              <w:t>Recursos de Casación ante la Suprema Corte de Justicia</w:t>
            </w:r>
          </w:p>
        </w:tc>
        <w:tc>
          <w:tcPr>
            <w:tcW w:w="3432" w:type="dxa"/>
            <w:tcBorders>
              <w:top w:val="nil"/>
              <w:left w:val="nil"/>
              <w:bottom w:val="single" w:sz="8" w:space="0" w:color="auto"/>
              <w:right w:val="single" w:sz="8" w:space="0" w:color="auto"/>
            </w:tcBorders>
            <w:shd w:val="clear" w:color="auto" w:fill="auto"/>
            <w:vAlign w:val="center"/>
            <w:hideMark/>
          </w:tcPr>
          <w:p w14:paraId="3BD1E0F4" w14:textId="77777777" w:rsidR="00DA615D" w:rsidRPr="00EE3FB3" w:rsidRDefault="00DA615D" w:rsidP="00933D9D">
            <w:pPr>
              <w:spacing w:beforeLines="30" w:before="72" w:afterLines="30" w:after="72"/>
              <w:jc w:val="both"/>
            </w:pPr>
            <w:r w:rsidRPr="00933D9D">
              <w:t>1</w:t>
            </w:r>
          </w:p>
        </w:tc>
      </w:tr>
      <w:tr w:rsidR="00DA615D" w:rsidRPr="00EE3FB3" w14:paraId="37153ED3" w14:textId="77777777" w:rsidTr="003E740D">
        <w:trPr>
          <w:trHeight w:val="558"/>
        </w:trPr>
        <w:tc>
          <w:tcPr>
            <w:tcW w:w="4477" w:type="dxa"/>
            <w:tcBorders>
              <w:top w:val="nil"/>
              <w:left w:val="single" w:sz="8" w:space="0" w:color="auto"/>
              <w:bottom w:val="single" w:sz="8" w:space="0" w:color="auto"/>
              <w:right w:val="single" w:sz="8" w:space="0" w:color="auto"/>
            </w:tcBorders>
            <w:shd w:val="clear" w:color="auto" w:fill="auto"/>
            <w:vAlign w:val="center"/>
            <w:hideMark/>
          </w:tcPr>
          <w:p w14:paraId="5B79280B" w14:textId="77777777" w:rsidR="00DA615D" w:rsidRPr="00EE3FB3" w:rsidRDefault="00DA615D" w:rsidP="00933D9D">
            <w:pPr>
              <w:spacing w:beforeLines="30" w:before="72" w:afterLines="30" w:after="72"/>
              <w:jc w:val="both"/>
            </w:pPr>
            <w:r w:rsidRPr="00933D9D">
              <w:t>Recursos interpuestos ante el Tribunal Constitucional</w:t>
            </w:r>
          </w:p>
        </w:tc>
        <w:tc>
          <w:tcPr>
            <w:tcW w:w="3432" w:type="dxa"/>
            <w:tcBorders>
              <w:top w:val="nil"/>
              <w:left w:val="nil"/>
              <w:bottom w:val="single" w:sz="8" w:space="0" w:color="auto"/>
              <w:right w:val="single" w:sz="8" w:space="0" w:color="auto"/>
            </w:tcBorders>
            <w:shd w:val="clear" w:color="auto" w:fill="auto"/>
            <w:vAlign w:val="center"/>
            <w:hideMark/>
          </w:tcPr>
          <w:p w14:paraId="52022368" w14:textId="77777777" w:rsidR="00DA615D" w:rsidRPr="00EE3FB3" w:rsidRDefault="00DA615D" w:rsidP="00933D9D">
            <w:pPr>
              <w:spacing w:beforeLines="30" w:before="72" w:afterLines="30" w:after="72"/>
              <w:jc w:val="both"/>
            </w:pPr>
            <w:r w:rsidRPr="00933D9D">
              <w:t>0</w:t>
            </w:r>
          </w:p>
        </w:tc>
      </w:tr>
      <w:tr w:rsidR="00DA615D" w:rsidRPr="00EE3FB3" w14:paraId="62196633" w14:textId="77777777" w:rsidTr="003E740D">
        <w:trPr>
          <w:trHeight w:val="680"/>
        </w:trPr>
        <w:tc>
          <w:tcPr>
            <w:tcW w:w="4477" w:type="dxa"/>
            <w:tcBorders>
              <w:top w:val="nil"/>
              <w:left w:val="single" w:sz="8" w:space="0" w:color="auto"/>
              <w:bottom w:val="single" w:sz="8" w:space="0" w:color="auto"/>
              <w:right w:val="single" w:sz="8" w:space="0" w:color="auto"/>
            </w:tcBorders>
            <w:shd w:val="clear" w:color="auto" w:fill="auto"/>
            <w:vAlign w:val="center"/>
            <w:hideMark/>
          </w:tcPr>
          <w:p w14:paraId="4517E9A9" w14:textId="77777777" w:rsidR="00DA615D" w:rsidRPr="00EE3FB3" w:rsidRDefault="00DA615D" w:rsidP="00933D9D">
            <w:pPr>
              <w:spacing w:beforeLines="30" w:before="72" w:afterLines="30" w:after="72"/>
              <w:jc w:val="both"/>
            </w:pPr>
            <w:r w:rsidRPr="00933D9D">
              <w:t>Recurso de Reconsideración en el Ministerio de Cultura</w:t>
            </w:r>
          </w:p>
        </w:tc>
        <w:tc>
          <w:tcPr>
            <w:tcW w:w="3432" w:type="dxa"/>
            <w:tcBorders>
              <w:top w:val="nil"/>
              <w:left w:val="nil"/>
              <w:bottom w:val="single" w:sz="8" w:space="0" w:color="auto"/>
              <w:right w:val="single" w:sz="8" w:space="0" w:color="auto"/>
            </w:tcBorders>
            <w:shd w:val="clear" w:color="auto" w:fill="auto"/>
            <w:vAlign w:val="center"/>
            <w:hideMark/>
          </w:tcPr>
          <w:p w14:paraId="416BDD66" w14:textId="77777777" w:rsidR="00DA615D" w:rsidRPr="00EE3FB3" w:rsidRDefault="00DA615D" w:rsidP="00933D9D">
            <w:pPr>
              <w:spacing w:beforeLines="30" w:before="72" w:afterLines="30" w:after="72"/>
              <w:jc w:val="both"/>
            </w:pPr>
            <w:r w:rsidRPr="00933D9D">
              <w:t>0</w:t>
            </w:r>
          </w:p>
        </w:tc>
      </w:tr>
      <w:tr w:rsidR="00DA615D" w:rsidRPr="00EE3FB3" w14:paraId="4C0E6FAA" w14:textId="77777777" w:rsidTr="003E740D">
        <w:trPr>
          <w:trHeight w:val="704"/>
        </w:trPr>
        <w:tc>
          <w:tcPr>
            <w:tcW w:w="4477" w:type="dxa"/>
            <w:tcBorders>
              <w:top w:val="nil"/>
              <w:left w:val="single" w:sz="8" w:space="0" w:color="auto"/>
              <w:bottom w:val="single" w:sz="8" w:space="0" w:color="auto"/>
              <w:right w:val="single" w:sz="8" w:space="0" w:color="auto"/>
            </w:tcBorders>
            <w:shd w:val="clear" w:color="auto" w:fill="auto"/>
            <w:vAlign w:val="center"/>
            <w:hideMark/>
          </w:tcPr>
          <w:p w14:paraId="03728BB2" w14:textId="77777777" w:rsidR="00DA615D" w:rsidRPr="00EE3FB3" w:rsidRDefault="00DA615D" w:rsidP="00933D9D">
            <w:pPr>
              <w:spacing w:beforeLines="30" w:before="72" w:afterLines="30" w:after="72"/>
              <w:jc w:val="both"/>
            </w:pPr>
            <w:r w:rsidRPr="00933D9D">
              <w:t>Recurso Jerárquico del Despacho del Ministerio de Cultura</w:t>
            </w:r>
          </w:p>
        </w:tc>
        <w:tc>
          <w:tcPr>
            <w:tcW w:w="3432" w:type="dxa"/>
            <w:tcBorders>
              <w:top w:val="nil"/>
              <w:left w:val="nil"/>
              <w:bottom w:val="single" w:sz="8" w:space="0" w:color="auto"/>
              <w:right w:val="single" w:sz="8" w:space="0" w:color="auto"/>
            </w:tcBorders>
            <w:shd w:val="clear" w:color="auto" w:fill="auto"/>
            <w:vAlign w:val="center"/>
            <w:hideMark/>
          </w:tcPr>
          <w:p w14:paraId="5C65E4FC" w14:textId="77777777" w:rsidR="00DA615D" w:rsidRPr="00EE3FB3" w:rsidRDefault="00DA615D" w:rsidP="00933D9D">
            <w:pPr>
              <w:spacing w:beforeLines="30" w:before="72" w:afterLines="30" w:after="72"/>
              <w:jc w:val="both"/>
            </w:pPr>
            <w:r w:rsidRPr="00933D9D">
              <w:t>0</w:t>
            </w:r>
          </w:p>
        </w:tc>
      </w:tr>
      <w:tr w:rsidR="00DA615D" w:rsidRPr="00EE3FB3" w14:paraId="67C895DE" w14:textId="77777777" w:rsidTr="003E740D">
        <w:trPr>
          <w:trHeight w:val="686"/>
        </w:trPr>
        <w:tc>
          <w:tcPr>
            <w:tcW w:w="4477" w:type="dxa"/>
            <w:tcBorders>
              <w:top w:val="nil"/>
              <w:left w:val="single" w:sz="8" w:space="0" w:color="auto"/>
              <w:bottom w:val="single" w:sz="8" w:space="0" w:color="auto"/>
              <w:right w:val="single" w:sz="8" w:space="0" w:color="auto"/>
            </w:tcBorders>
            <w:shd w:val="clear" w:color="auto" w:fill="auto"/>
            <w:vAlign w:val="center"/>
            <w:hideMark/>
          </w:tcPr>
          <w:p w14:paraId="60DE979C" w14:textId="77777777" w:rsidR="00DA615D" w:rsidRPr="00EE3FB3" w:rsidRDefault="00DA615D" w:rsidP="00933D9D">
            <w:pPr>
              <w:spacing w:beforeLines="30" w:before="72" w:afterLines="30" w:after="72"/>
              <w:jc w:val="both"/>
            </w:pPr>
            <w:r w:rsidRPr="00933D9D">
              <w:t>Proceso ante Ministerio de Administración Pública</w:t>
            </w:r>
          </w:p>
        </w:tc>
        <w:tc>
          <w:tcPr>
            <w:tcW w:w="3432" w:type="dxa"/>
            <w:tcBorders>
              <w:top w:val="nil"/>
              <w:left w:val="nil"/>
              <w:bottom w:val="single" w:sz="8" w:space="0" w:color="auto"/>
              <w:right w:val="single" w:sz="8" w:space="0" w:color="auto"/>
            </w:tcBorders>
            <w:shd w:val="clear" w:color="auto" w:fill="auto"/>
            <w:vAlign w:val="center"/>
            <w:hideMark/>
          </w:tcPr>
          <w:p w14:paraId="566B271E" w14:textId="77777777" w:rsidR="00DA615D" w:rsidRPr="00EE3FB3" w:rsidRDefault="00DA615D" w:rsidP="00933D9D">
            <w:pPr>
              <w:spacing w:beforeLines="30" w:before="72" w:afterLines="30" w:after="72"/>
              <w:jc w:val="both"/>
            </w:pPr>
            <w:r w:rsidRPr="00933D9D">
              <w:t>0</w:t>
            </w:r>
          </w:p>
        </w:tc>
      </w:tr>
      <w:tr w:rsidR="00DA615D" w:rsidRPr="00EE3FB3" w14:paraId="12EE475D" w14:textId="77777777" w:rsidTr="003E740D">
        <w:trPr>
          <w:trHeight w:val="392"/>
        </w:trPr>
        <w:tc>
          <w:tcPr>
            <w:tcW w:w="4477" w:type="dxa"/>
            <w:tcBorders>
              <w:top w:val="nil"/>
              <w:left w:val="single" w:sz="8" w:space="0" w:color="auto"/>
              <w:bottom w:val="single" w:sz="8" w:space="0" w:color="auto"/>
              <w:right w:val="single" w:sz="8" w:space="0" w:color="auto"/>
            </w:tcBorders>
            <w:shd w:val="clear" w:color="auto" w:fill="auto"/>
            <w:vAlign w:val="center"/>
            <w:hideMark/>
          </w:tcPr>
          <w:p w14:paraId="152A5C0A" w14:textId="77777777" w:rsidR="00DA615D" w:rsidRPr="00EE3FB3" w:rsidRDefault="00DA615D" w:rsidP="00933D9D">
            <w:pPr>
              <w:spacing w:beforeLines="30" w:before="72" w:afterLines="30" w:after="72"/>
              <w:jc w:val="both"/>
            </w:pPr>
            <w:r w:rsidRPr="00933D9D">
              <w:t>Sentencias recibidas</w:t>
            </w:r>
          </w:p>
        </w:tc>
        <w:tc>
          <w:tcPr>
            <w:tcW w:w="3432" w:type="dxa"/>
            <w:tcBorders>
              <w:top w:val="nil"/>
              <w:left w:val="nil"/>
              <w:bottom w:val="single" w:sz="8" w:space="0" w:color="auto"/>
              <w:right w:val="single" w:sz="8" w:space="0" w:color="auto"/>
            </w:tcBorders>
            <w:shd w:val="clear" w:color="auto" w:fill="auto"/>
            <w:vAlign w:val="center"/>
            <w:hideMark/>
          </w:tcPr>
          <w:p w14:paraId="15199ED0" w14:textId="77777777" w:rsidR="00DA615D" w:rsidRPr="00EE3FB3" w:rsidRDefault="00DA615D" w:rsidP="00933D9D">
            <w:pPr>
              <w:spacing w:beforeLines="30" w:before="72" w:afterLines="30" w:after="72"/>
              <w:jc w:val="both"/>
            </w:pPr>
            <w:r w:rsidRPr="00933D9D">
              <w:t>7</w:t>
            </w:r>
          </w:p>
        </w:tc>
      </w:tr>
      <w:tr w:rsidR="00DA615D" w:rsidRPr="00EE3FB3" w14:paraId="20401B15" w14:textId="77777777" w:rsidTr="003E740D">
        <w:trPr>
          <w:trHeight w:val="729"/>
        </w:trPr>
        <w:tc>
          <w:tcPr>
            <w:tcW w:w="4477" w:type="dxa"/>
            <w:tcBorders>
              <w:top w:val="nil"/>
              <w:left w:val="single" w:sz="8" w:space="0" w:color="auto"/>
              <w:bottom w:val="single" w:sz="8" w:space="0" w:color="auto"/>
              <w:right w:val="single" w:sz="8" w:space="0" w:color="auto"/>
            </w:tcBorders>
            <w:shd w:val="clear" w:color="auto" w:fill="auto"/>
            <w:vAlign w:val="center"/>
            <w:hideMark/>
          </w:tcPr>
          <w:p w14:paraId="5A347E4B" w14:textId="77777777" w:rsidR="00DA615D" w:rsidRPr="00EE3FB3" w:rsidRDefault="00DA615D" w:rsidP="00933D9D">
            <w:pPr>
              <w:spacing w:beforeLines="30" w:before="72" w:afterLines="30" w:after="72"/>
              <w:jc w:val="both"/>
            </w:pPr>
            <w:r w:rsidRPr="00933D9D">
              <w:t>Recursos/Escritos ante el Tribunal Superior Administrativo</w:t>
            </w:r>
          </w:p>
        </w:tc>
        <w:tc>
          <w:tcPr>
            <w:tcW w:w="3432" w:type="dxa"/>
            <w:tcBorders>
              <w:top w:val="nil"/>
              <w:left w:val="nil"/>
              <w:bottom w:val="single" w:sz="8" w:space="0" w:color="auto"/>
              <w:right w:val="single" w:sz="8" w:space="0" w:color="auto"/>
            </w:tcBorders>
            <w:shd w:val="clear" w:color="auto" w:fill="auto"/>
            <w:vAlign w:val="center"/>
            <w:hideMark/>
          </w:tcPr>
          <w:p w14:paraId="2ADDF656" w14:textId="77777777" w:rsidR="00DA615D" w:rsidRPr="00EE3FB3" w:rsidRDefault="00DA615D" w:rsidP="00933D9D">
            <w:pPr>
              <w:spacing w:beforeLines="30" w:before="72" w:afterLines="30" w:after="72"/>
              <w:jc w:val="both"/>
            </w:pPr>
            <w:r w:rsidRPr="00933D9D">
              <w:t>4</w:t>
            </w:r>
          </w:p>
        </w:tc>
      </w:tr>
      <w:tr w:rsidR="00DA615D" w:rsidRPr="00EE3FB3" w14:paraId="5AE52B02" w14:textId="77777777" w:rsidTr="003E740D">
        <w:trPr>
          <w:trHeight w:val="327"/>
        </w:trPr>
        <w:tc>
          <w:tcPr>
            <w:tcW w:w="4477" w:type="dxa"/>
            <w:tcBorders>
              <w:top w:val="nil"/>
              <w:left w:val="single" w:sz="8" w:space="0" w:color="auto"/>
              <w:bottom w:val="single" w:sz="8" w:space="0" w:color="auto"/>
              <w:right w:val="single" w:sz="8" w:space="0" w:color="auto"/>
            </w:tcBorders>
            <w:shd w:val="clear" w:color="auto" w:fill="auto"/>
            <w:vAlign w:val="center"/>
            <w:hideMark/>
          </w:tcPr>
          <w:p w14:paraId="565BC64D" w14:textId="77777777" w:rsidR="00DA615D" w:rsidRPr="00EE3FB3" w:rsidRDefault="00DA615D" w:rsidP="00933D9D">
            <w:pPr>
              <w:spacing w:beforeLines="30" w:before="72" w:afterLines="30" w:after="72"/>
              <w:jc w:val="both"/>
            </w:pPr>
            <w:r w:rsidRPr="00933D9D">
              <w:t>Audiencias</w:t>
            </w:r>
          </w:p>
        </w:tc>
        <w:tc>
          <w:tcPr>
            <w:tcW w:w="3432" w:type="dxa"/>
            <w:tcBorders>
              <w:top w:val="nil"/>
              <w:left w:val="nil"/>
              <w:bottom w:val="single" w:sz="8" w:space="0" w:color="auto"/>
              <w:right w:val="single" w:sz="8" w:space="0" w:color="auto"/>
            </w:tcBorders>
            <w:shd w:val="clear" w:color="auto" w:fill="auto"/>
            <w:vAlign w:val="center"/>
            <w:hideMark/>
          </w:tcPr>
          <w:p w14:paraId="19D3515D" w14:textId="77777777" w:rsidR="00DA615D" w:rsidRPr="00EE3FB3" w:rsidRDefault="00DA615D" w:rsidP="00933D9D">
            <w:pPr>
              <w:spacing w:beforeLines="30" w:before="72" w:afterLines="30" w:after="72"/>
              <w:jc w:val="both"/>
            </w:pPr>
            <w:r w:rsidRPr="00933D9D">
              <w:t>13</w:t>
            </w:r>
          </w:p>
        </w:tc>
      </w:tr>
      <w:tr w:rsidR="00DA615D" w:rsidRPr="00EE3FB3" w14:paraId="35FFBD4C" w14:textId="77777777" w:rsidTr="003E740D">
        <w:trPr>
          <w:trHeight w:val="482"/>
        </w:trPr>
        <w:tc>
          <w:tcPr>
            <w:tcW w:w="4477" w:type="dxa"/>
            <w:tcBorders>
              <w:top w:val="nil"/>
              <w:left w:val="single" w:sz="8" w:space="0" w:color="auto"/>
              <w:bottom w:val="single" w:sz="8" w:space="0" w:color="auto"/>
              <w:right w:val="single" w:sz="8" w:space="0" w:color="auto"/>
            </w:tcBorders>
            <w:shd w:val="clear" w:color="auto" w:fill="auto"/>
            <w:vAlign w:val="center"/>
            <w:hideMark/>
          </w:tcPr>
          <w:p w14:paraId="24AFDDD8" w14:textId="77777777" w:rsidR="00DA615D" w:rsidRPr="00EE3FB3" w:rsidRDefault="00DA615D" w:rsidP="00933D9D">
            <w:pPr>
              <w:spacing w:beforeLines="30" w:before="72" w:afterLines="30" w:after="72"/>
              <w:jc w:val="both"/>
            </w:pPr>
            <w:r w:rsidRPr="00933D9D">
              <w:t>Notificaciones realizadas</w:t>
            </w:r>
          </w:p>
        </w:tc>
        <w:tc>
          <w:tcPr>
            <w:tcW w:w="3432" w:type="dxa"/>
            <w:tcBorders>
              <w:top w:val="nil"/>
              <w:left w:val="nil"/>
              <w:bottom w:val="single" w:sz="8" w:space="0" w:color="auto"/>
              <w:right w:val="single" w:sz="8" w:space="0" w:color="auto"/>
            </w:tcBorders>
            <w:shd w:val="clear" w:color="auto" w:fill="auto"/>
            <w:vAlign w:val="center"/>
            <w:hideMark/>
          </w:tcPr>
          <w:p w14:paraId="09DE7373" w14:textId="77777777" w:rsidR="00DA615D" w:rsidRPr="00EE3FB3" w:rsidRDefault="00DA615D" w:rsidP="00933D9D">
            <w:pPr>
              <w:spacing w:beforeLines="30" w:before="72" w:afterLines="30" w:after="72"/>
              <w:jc w:val="both"/>
            </w:pPr>
            <w:r w:rsidRPr="00933D9D">
              <w:t>12</w:t>
            </w:r>
          </w:p>
        </w:tc>
      </w:tr>
      <w:tr w:rsidR="00DA615D" w:rsidRPr="00EE3FB3" w14:paraId="242705EF" w14:textId="77777777" w:rsidTr="003E740D">
        <w:trPr>
          <w:trHeight w:val="534"/>
        </w:trPr>
        <w:tc>
          <w:tcPr>
            <w:tcW w:w="4477" w:type="dxa"/>
            <w:tcBorders>
              <w:top w:val="nil"/>
              <w:left w:val="single" w:sz="8" w:space="0" w:color="auto"/>
              <w:bottom w:val="single" w:sz="8" w:space="0" w:color="auto"/>
              <w:right w:val="single" w:sz="8" w:space="0" w:color="auto"/>
            </w:tcBorders>
            <w:shd w:val="clear" w:color="auto" w:fill="auto"/>
            <w:vAlign w:val="center"/>
            <w:hideMark/>
          </w:tcPr>
          <w:p w14:paraId="2F0DE121" w14:textId="77777777" w:rsidR="00DA615D" w:rsidRPr="00EE3FB3" w:rsidRDefault="00DA615D" w:rsidP="00933D9D">
            <w:pPr>
              <w:spacing w:beforeLines="30" w:before="72" w:afterLines="30" w:after="72"/>
              <w:jc w:val="both"/>
            </w:pPr>
            <w:r w:rsidRPr="00933D9D">
              <w:t>Desistimientos de casos de colaboradores del MINC/RRHH</w:t>
            </w:r>
          </w:p>
        </w:tc>
        <w:tc>
          <w:tcPr>
            <w:tcW w:w="3432" w:type="dxa"/>
            <w:tcBorders>
              <w:top w:val="nil"/>
              <w:left w:val="nil"/>
              <w:bottom w:val="single" w:sz="8" w:space="0" w:color="auto"/>
              <w:right w:val="single" w:sz="8" w:space="0" w:color="auto"/>
            </w:tcBorders>
            <w:shd w:val="clear" w:color="auto" w:fill="auto"/>
            <w:vAlign w:val="center"/>
            <w:hideMark/>
          </w:tcPr>
          <w:p w14:paraId="428284A2" w14:textId="77777777" w:rsidR="00DA615D" w:rsidRPr="00EE3FB3" w:rsidRDefault="00DA615D" w:rsidP="00933D9D">
            <w:pPr>
              <w:spacing w:beforeLines="30" w:before="72" w:afterLines="30" w:after="72"/>
              <w:jc w:val="both"/>
            </w:pPr>
            <w:r w:rsidRPr="00933D9D">
              <w:t>4</w:t>
            </w:r>
          </w:p>
        </w:tc>
      </w:tr>
      <w:tr w:rsidR="00DA615D" w:rsidRPr="00EE3FB3" w14:paraId="6344331C" w14:textId="77777777" w:rsidTr="003E740D">
        <w:trPr>
          <w:trHeight w:val="397"/>
        </w:trPr>
        <w:tc>
          <w:tcPr>
            <w:tcW w:w="4477" w:type="dxa"/>
            <w:tcBorders>
              <w:top w:val="nil"/>
              <w:left w:val="single" w:sz="8" w:space="0" w:color="auto"/>
              <w:bottom w:val="single" w:sz="8" w:space="0" w:color="auto"/>
              <w:right w:val="single" w:sz="8" w:space="0" w:color="auto"/>
            </w:tcBorders>
            <w:shd w:val="clear" w:color="auto" w:fill="auto"/>
            <w:vAlign w:val="center"/>
            <w:hideMark/>
          </w:tcPr>
          <w:p w14:paraId="081B5574" w14:textId="77777777" w:rsidR="00DA615D" w:rsidRPr="00EE3FB3" w:rsidRDefault="00DA615D" w:rsidP="00933D9D">
            <w:pPr>
              <w:spacing w:beforeLines="30" w:before="72" w:afterLines="30" w:after="72"/>
              <w:jc w:val="both"/>
            </w:pPr>
            <w:r w:rsidRPr="00933D9D">
              <w:t>Constitución de abogados</w:t>
            </w:r>
          </w:p>
        </w:tc>
        <w:tc>
          <w:tcPr>
            <w:tcW w:w="3432" w:type="dxa"/>
            <w:tcBorders>
              <w:top w:val="nil"/>
              <w:left w:val="nil"/>
              <w:bottom w:val="single" w:sz="8" w:space="0" w:color="auto"/>
              <w:right w:val="single" w:sz="8" w:space="0" w:color="auto"/>
            </w:tcBorders>
            <w:shd w:val="clear" w:color="auto" w:fill="auto"/>
            <w:vAlign w:val="center"/>
            <w:hideMark/>
          </w:tcPr>
          <w:p w14:paraId="1BA9FC63" w14:textId="77777777" w:rsidR="00DA615D" w:rsidRPr="00EE3FB3" w:rsidRDefault="00DA615D" w:rsidP="00933D9D">
            <w:pPr>
              <w:spacing w:beforeLines="30" w:before="72" w:afterLines="30" w:after="72"/>
              <w:jc w:val="both"/>
            </w:pPr>
            <w:r w:rsidRPr="00933D9D">
              <w:t>1</w:t>
            </w:r>
          </w:p>
        </w:tc>
      </w:tr>
      <w:tr w:rsidR="00DA615D" w:rsidRPr="00EE3FB3" w14:paraId="0970FF1B" w14:textId="77777777" w:rsidTr="003E740D">
        <w:trPr>
          <w:trHeight w:val="544"/>
        </w:trPr>
        <w:tc>
          <w:tcPr>
            <w:tcW w:w="4477" w:type="dxa"/>
            <w:tcBorders>
              <w:top w:val="nil"/>
              <w:left w:val="single" w:sz="8" w:space="0" w:color="auto"/>
              <w:bottom w:val="single" w:sz="8" w:space="0" w:color="auto"/>
              <w:right w:val="single" w:sz="8" w:space="0" w:color="auto"/>
            </w:tcBorders>
            <w:shd w:val="clear" w:color="auto" w:fill="auto"/>
            <w:vAlign w:val="center"/>
            <w:hideMark/>
          </w:tcPr>
          <w:p w14:paraId="4A69AE82" w14:textId="77777777" w:rsidR="00DA615D" w:rsidRPr="00EE3FB3" w:rsidRDefault="00DA615D" w:rsidP="00933D9D">
            <w:pPr>
              <w:spacing w:beforeLines="30" w:before="72" w:afterLines="30" w:after="72"/>
              <w:jc w:val="both"/>
            </w:pPr>
            <w:r w:rsidRPr="00933D9D">
              <w:t>Notificaciones recibidas</w:t>
            </w:r>
          </w:p>
        </w:tc>
        <w:tc>
          <w:tcPr>
            <w:tcW w:w="3432" w:type="dxa"/>
            <w:tcBorders>
              <w:top w:val="nil"/>
              <w:left w:val="nil"/>
              <w:bottom w:val="single" w:sz="8" w:space="0" w:color="auto"/>
              <w:right w:val="single" w:sz="8" w:space="0" w:color="auto"/>
            </w:tcBorders>
            <w:shd w:val="clear" w:color="auto" w:fill="auto"/>
            <w:vAlign w:val="center"/>
            <w:hideMark/>
          </w:tcPr>
          <w:p w14:paraId="53589C4C" w14:textId="77777777" w:rsidR="00DA615D" w:rsidRPr="00EE3FB3" w:rsidRDefault="00DA615D" w:rsidP="00933D9D">
            <w:pPr>
              <w:spacing w:beforeLines="30" w:before="72" w:afterLines="30" w:after="72"/>
              <w:jc w:val="both"/>
            </w:pPr>
            <w:r w:rsidRPr="00933D9D">
              <w:t>17</w:t>
            </w:r>
          </w:p>
        </w:tc>
      </w:tr>
    </w:tbl>
    <w:p w14:paraId="1D5F6378" w14:textId="77777777" w:rsidR="00F25A63" w:rsidRPr="00933D9D" w:rsidRDefault="00F25A63" w:rsidP="008310ED">
      <w:pPr>
        <w:pStyle w:val="Ttulo2"/>
      </w:pPr>
    </w:p>
    <w:p w14:paraId="4594662B" w14:textId="2CC4271D" w:rsidR="001F01CB" w:rsidRPr="00085E0A" w:rsidRDefault="008310ED" w:rsidP="00085E0A">
      <w:pPr>
        <w:pStyle w:val="Ttulo2"/>
        <w:jc w:val="center"/>
        <w:rPr>
          <w:b w:val="0"/>
          <w:bCs w:val="0"/>
          <w:i/>
          <w:iCs w:val="0"/>
        </w:rPr>
      </w:pPr>
      <w:bookmarkStart w:id="69" w:name="_Toc139293886"/>
      <w:bookmarkStart w:id="70" w:name="_Toc155081493"/>
      <w:r w:rsidRPr="00085E0A">
        <w:rPr>
          <w:b w:val="0"/>
          <w:bCs w:val="0"/>
          <w:i/>
          <w:iCs w:val="0"/>
        </w:rPr>
        <w:t>4</w:t>
      </w:r>
      <w:r w:rsidR="001F01CB" w:rsidRPr="00085E0A">
        <w:rPr>
          <w:b w:val="0"/>
          <w:bCs w:val="0"/>
          <w:i/>
          <w:iCs w:val="0"/>
        </w:rPr>
        <w:t>.4 Desempeño de la tecnología</w:t>
      </w:r>
      <w:bookmarkEnd w:id="69"/>
      <w:bookmarkEnd w:id="70"/>
    </w:p>
    <w:p w14:paraId="340355D8" w14:textId="3728F59D" w:rsidR="008C0CFB" w:rsidRPr="00933D9D" w:rsidRDefault="008C0CFB" w:rsidP="00933D9D">
      <w:pPr>
        <w:spacing w:beforeLines="30" w:before="72" w:afterLines="30" w:after="72"/>
        <w:jc w:val="both"/>
      </w:pPr>
      <w:r w:rsidRPr="00933D9D">
        <w:t xml:space="preserve">En el Fortalecimiento Institucional hemos establecido iniciativas que vaya acorde con el posicionamiento y empoderamiento del Ministerio de Cultura, mediante los avances en materia de tecnología, innovaciones e implementaciones para el uso de la TIC como el fortalecimiento en la mejora de los procesos, calidad de los servicios TI, mejora continua de las operaciones y la infraestructura tecnológica de la institución. Con el propósito de eficientar las vías comunicación interna y externa sean adquirido mayor licenciamiento de Microsoft Office 365 para seguir cumpliendo con los procedimientos y lineamientos establecido de la Dirección de Tecnología de la Información y Comunicación (TIC) como uso de herramienta laboral para los colaboradores. Se detalla los siguientes tipos de licenciamiento que se han obtenido: </w:t>
      </w:r>
    </w:p>
    <w:p w14:paraId="7F010ED0" w14:textId="77777777" w:rsidR="008C0CFB" w:rsidRPr="008310ED" w:rsidRDefault="008C0CFB" w:rsidP="00810248">
      <w:pPr>
        <w:pStyle w:val="Prrafodelista"/>
        <w:numPr>
          <w:ilvl w:val="0"/>
          <w:numId w:val="13"/>
        </w:numPr>
        <w:spacing w:beforeLines="30" w:before="72" w:afterLines="30" w:after="72" w:line="360" w:lineRule="auto"/>
        <w:jc w:val="both"/>
        <w:rPr>
          <w:rFonts w:ascii="Times New Roman" w:eastAsia="Times New Roman" w:hAnsi="Times New Roman"/>
          <w:sz w:val="24"/>
          <w:szCs w:val="24"/>
          <w:lang w:eastAsia="es-MX"/>
        </w:rPr>
      </w:pPr>
      <w:r w:rsidRPr="008310ED">
        <w:rPr>
          <w:rFonts w:ascii="Times New Roman" w:eastAsia="Times New Roman" w:hAnsi="Times New Roman"/>
          <w:sz w:val="24"/>
          <w:szCs w:val="24"/>
          <w:lang w:eastAsia="es-MX"/>
        </w:rPr>
        <w:t>Microsoft 365 Empresa Básico: veinticinco (25)</w:t>
      </w:r>
    </w:p>
    <w:p w14:paraId="66A24F7A" w14:textId="77777777" w:rsidR="008C0CFB" w:rsidRPr="008310ED" w:rsidRDefault="008C0CFB" w:rsidP="00810248">
      <w:pPr>
        <w:pStyle w:val="Prrafodelista"/>
        <w:numPr>
          <w:ilvl w:val="0"/>
          <w:numId w:val="13"/>
        </w:numPr>
        <w:spacing w:beforeLines="30" w:before="72" w:afterLines="30" w:after="72" w:line="360" w:lineRule="auto"/>
        <w:jc w:val="both"/>
        <w:rPr>
          <w:rFonts w:ascii="Times New Roman" w:eastAsia="Times New Roman" w:hAnsi="Times New Roman"/>
          <w:sz w:val="24"/>
          <w:szCs w:val="24"/>
          <w:lang w:eastAsia="es-MX"/>
        </w:rPr>
      </w:pPr>
      <w:r w:rsidRPr="008310ED">
        <w:rPr>
          <w:rFonts w:ascii="Times New Roman" w:eastAsia="Times New Roman" w:hAnsi="Times New Roman"/>
          <w:sz w:val="24"/>
          <w:szCs w:val="24"/>
          <w:lang w:eastAsia="es-MX"/>
        </w:rPr>
        <w:t>Microsoft 365 Empresa Estándar: veinte (20).</w:t>
      </w:r>
    </w:p>
    <w:p w14:paraId="7BCFD65B" w14:textId="77777777" w:rsidR="008C0CFB" w:rsidRPr="008310ED" w:rsidRDefault="008C0CFB" w:rsidP="00810248">
      <w:pPr>
        <w:pStyle w:val="Prrafodelista"/>
        <w:numPr>
          <w:ilvl w:val="0"/>
          <w:numId w:val="13"/>
        </w:numPr>
        <w:spacing w:beforeLines="30" w:before="72" w:afterLines="30" w:after="72" w:line="360" w:lineRule="auto"/>
        <w:jc w:val="both"/>
        <w:rPr>
          <w:rFonts w:ascii="Times New Roman" w:eastAsia="Times New Roman" w:hAnsi="Times New Roman"/>
          <w:sz w:val="24"/>
          <w:szCs w:val="24"/>
          <w:lang w:eastAsia="es-MX"/>
        </w:rPr>
      </w:pPr>
      <w:r w:rsidRPr="008310ED">
        <w:rPr>
          <w:rFonts w:ascii="Times New Roman" w:eastAsia="Times New Roman" w:hAnsi="Times New Roman"/>
          <w:sz w:val="24"/>
          <w:szCs w:val="24"/>
          <w:lang w:eastAsia="es-MX"/>
        </w:rPr>
        <w:t>Microsoft 365 E-1: treintaicinco (35).</w:t>
      </w:r>
    </w:p>
    <w:p w14:paraId="6F5F557F" w14:textId="77777777" w:rsidR="008C0CFB" w:rsidRPr="008310ED" w:rsidRDefault="008C0CFB" w:rsidP="00810248">
      <w:pPr>
        <w:pStyle w:val="Prrafodelista"/>
        <w:numPr>
          <w:ilvl w:val="0"/>
          <w:numId w:val="13"/>
        </w:numPr>
        <w:spacing w:beforeLines="30" w:before="72" w:afterLines="30" w:after="72" w:line="360" w:lineRule="auto"/>
        <w:jc w:val="both"/>
        <w:rPr>
          <w:rFonts w:ascii="Times New Roman" w:eastAsia="Times New Roman" w:hAnsi="Times New Roman"/>
          <w:sz w:val="24"/>
          <w:szCs w:val="24"/>
          <w:lang w:eastAsia="es-MX"/>
        </w:rPr>
      </w:pPr>
      <w:proofErr w:type="spellStart"/>
      <w:r w:rsidRPr="008310ED">
        <w:rPr>
          <w:rFonts w:ascii="Times New Roman" w:eastAsia="Times New Roman" w:hAnsi="Times New Roman"/>
          <w:sz w:val="24"/>
          <w:szCs w:val="24"/>
          <w:lang w:eastAsia="es-MX"/>
        </w:rPr>
        <w:t>Power</w:t>
      </w:r>
      <w:proofErr w:type="spellEnd"/>
      <w:r w:rsidRPr="008310ED">
        <w:rPr>
          <w:rFonts w:ascii="Times New Roman" w:eastAsia="Times New Roman" w:hAnsi="Times New Roman"/>
          <w:sz w:val="24"/>
          <w:szCs w:val="24"/>
          <w:lang w:eastAsia="es-MX"/>
        </w:rPr>
        <w:t xml:space="preserve"> BI Pro: diez (10).</w:t>
      </w:r>
    </w:p>
    <w:p w14:paraId="375FCD77" w14:textId="77777777" w:rsidR="008C0CFB" w:rsidRPr="00933D9D" w:rsidRDefault="008C0CFB" w:rsidP="00933D9D">
      <w:pPr>
        <w:spacing w:beforeLines="30" w:before="72" w:afterLines="30" w:after="72"/>
        <w:jc w:val="both"/>
      </w:pPr>
      <w:r w:rsidRPr="00933D9D">
        <w:t xml:space="preserve">Estas herramientas son utilizadas y asignadas para colaboradores de nuevo ingresos y colaboradores faltante en las dependencias del Ministerio de Cultura. Por medio de estas herramientas se otorga una serie de beneficios y el uso de las mejores prácticas para todos los colaboradores, tales como el almacenamiento en la nube, paquete ofimático, aplicación de interacción como </w:t>
      </w:r>
      <w:proofErr w:type="spellStart"/>
      <w:r w:rsidRPr="00933D9D">
        <w:t>Team</w:t>
      </w:r>
      <w:proofErr w:type="spellEnd"/>
      <w:r w:rsidRPr="00933D9D">
        <w:t xml:space="preserve"> y </w:t>
      </w:r>
      <w:proofErr w:type="spellStart"/>
      <w:r w:rsidRPr="00933D9D">
        <w:t>Planner</w:t>
      </w:r>
      <w:proofErr w:type="spellEnd"/>
      <w:r w:rsidRPr="00933D9D">
        <w:t>, SharePoint y entre otras aplicaciones. Podemos indicar que por medio de esta herramienta cumplimos con la Ley 65-00 sobre el licenciamiento correcto y enunciado en la NORTIC A6: 2016, de la Norma sobre el desarrollo y gestión del software en el Estado Dominicano.</w:t>
      </w:r>
    </w:p>
    <w:p w14:paraId="715A3075" w14:textId="77777777" w:rsidR="008C0CFB" w:rsidRPr="00933D9D" w:rsidRDefault="008C0CFB" w:rsidP="00933D9D">
      <w:pPr>
        <w:spacing w:beforeLines="30" w:before="72" w:afterLines="30" w:after="72"/>
        <w:jc w:val="both"/>
      </w:pPr>
      <w:r w:rsidRPr="00933D9D">
        <w:t>Con la intención de mejorar el manejo de la comunicación interna de la institución se realizó levantamiento de información que consta en la actualización de datos de contactos laborales de los colaboradores para que esto sean cargado a la herramienta de Microsoft Outlook del Office 365 y así, poder contar con la libreta digital o de contacto de la institución. Esta actualización de datos constaba en completar los campos de número telefónico, extensiones, numero móvil y cargos de todos los colaboradores.</w:t>
      </w:r>
    </w:p>
    <w:p w14:paraId="2C01FDBA" w14:textId="77777777" w:rsidR="008C0CFB" w:rsidRPr="00933D9D" w:rsidRDefault="008C0CFB" w:rsidP="00933D9D">
      <w:pPr>
        <w:spacing w:beforeLines="30" w:before="72" w:afterLines="30" w:after="72"/>
        <w:jc w:val="both"/>
      </w:pPr>
      <w:r w:rsidRPr="00933D9D">
        <w:lastRenderedPageBreak/>
        <w:t>Gracias a estas licencias, podemos incluir sobre la aprobación del proyecto de consultoría y reconfiguración de SharePoint e implementación de Jira Software para la gestión de nuestra mesa de ayuda, con el objetivo de automatizar los procesos solicitudes formularios de vacaciones, permisos y licencias y llevándolo a flujos de autorización por medio de la Intranet/Extranet de cara a los colaboradores del Ministerio de Cultura y la implementación de la gestión de mesa de ayuda de TI que busca como resultado el uso de las mejores prácticas eficiente que gestione las solicitudes de servicios e incidentes reportados al Departamento de Tecnología de la Información y Comunicación (TIC).</w:t>
      </w:r>
    </w:p>
    <w:p w14:paraId="636FA0E9" w14:textId="471F84A1" w:rsidR="008C0CFB" w:rsidRPr="00933D9D" w:rsidRDefault="006B4325" w:rsidP="00933D9D">
      <w:pPr>
        <w:spacing w:beforeLines="30" w:before="72" w:afterLines="30" w:after="72"/>
        <w:jc w:val="both"/>
      </w:pPr>
      <w:r w:rsidRPr="00933D9D">
        <w:t>Por otro lado, c</w:t>
      </w:r>
      <w:r w:rsidR="008C0CFB" w:rsidRPr="00933D9D">
        <w:t>omo parte del fortalecimiento de la</w:t>
      </w:r>
      <w:r w:rsidRPr="00933D9D">
        <w:t xml:space="preserve"> d</w:t>
      </w:r>
      <w:r w:rsidR="008C0CFB" w:rsidRPr="00933D9D">
        <w:t xml:space="preserve">irección, se </w:t>
      </w:r>
      <w:r w:rsidRPr="00933D9D">
        <w:t>encuentran</w:t>
      </w:r>
      <w:r w:rsidR="008C0CFB" w:rsidRPr="00933D9D">
        <w:t xml:space="preserve"> las actualizaciones y creaciones de los procedimientos, políticas, plan de seguridad TIC y el informe de seguridad perimetral administrada, con el objetivo de garantizar un mayor control de los sistemas, servicios y accesos para el cumplimiento de las normativas establecidas por la institución.   </w:t>
      </w:r>
    </w:p>
    <w:p w14:paraId="4C7CEA67" w14:textId="13D6AB71" w:rsidR="008C0CFB" w:rsidRPr="00933D9D" w:rsidRDefault="006B4325" w:rsidP="00933D9D">
      <w:pPr>
        <w:spacing w:beforeLines="30" w:before="72" w:afterLines="30" w:after="72"/>
        <w:jc w:val="both"/>
      </w:pPr>
      <w:r w:rsidRPr="00933D9D">
        <w:t>Adicionalmente, s</w:t>
      </w:r>
      <w:r w:rsidR="008C0CFB" w:rsidRPr="00933D9D">
        <w:t>e crearon mediciones mensuales de los servicios TIC y proyectos de sistemas, lo cual permite la realización de estrategias, planificación y ejecución de las actividades y de proyectos de los departamentos.</w:t>
      </w:r>
    </w:p>
    <w:p w14:paraId="6F395080" w14:textId="0015DF38" w:rsidR="008C0CFB" w:rsidRPr="00933D9D" w:rsidRDefault="008C0CFB" w:rsidP="00933D9D">
      <w:pPr>
        <w:spacing w:beforeLines="30" w:before="72" w:afterLines="30" w:after="72"/>
        <w:jc w:val="both"/>
      </w:pPr>
      <w:r w:rsidRPr="00933D9D">
        <w:t>En conjunto con la Dirección de Recursos Humanos</w:t>
      </w:r>
      <w:r w:rsidR="006B4325" w:rsidRPr="00933D9D">
        <w:t xml:space="preserve"> se implementó</w:t>
      </w:r>
      <w:r w:rsidRPr="00933D9D">
        <w:t xml:space="preserve"> el proyecto Control de Acceso Biométrico, que tiene como objetivo regularizar la asistencia, la hora de entrada y salida de los colaboradores. el cual, se encuentra en fase de prueba de interacciones con sistemas.   </w:t>
      </w:r>
    </w:p>
    <w:p w14:paraId="04D22B99" w14:textId="4932512E" w:rsidR="008C0CFB" w:rsidRPr="00933D9D" w:rsidRDefault="008C0CFB" w:rsidP="00933D9D">
      <w:pPr>
        <w:spacing w:beforeLines="30" w:before="72" w:afterLines="30" w:after="72"/>
        <w:jc w:val="both"/>
      </w:pPr>
      <w:r w:rsidRPr="00933D9D">
        <w:t>Se ejecutaron actividades de mantenimiento preventivo TIC, con el objetivo de la prolongación de la vida útil y confiabilidad de los recursos tecnológico para prevenir, mitigar y corregir fallas o daños, relacionado con los equipos, sistemas de información, seguridad informática y de red de datos, para su rendimiento adecuado de los dispositivos tecnológicos.</w:t>
      </w:r>
    </w:p>
    <w:p w14:paraId="0DDF520B" w14:textId="76CFBA7C" w:rsidR="008C0CFB" w:rsidRPr="00933D9D" w:rsidRDefault="006B4325" w:rsidP="00933D9D">
      <w:pPr>
        <w:spacing w:beforeLines="30" w:before="72" w:afterLines="30" w:after="72"/>
        <w:jc w:val="both"/>
      </w:pPr>
      <w:r w:rsidRPr="00933D9D">
        <w:t>Asimismo, s</w:t>
      </w:r>
      <w:r w:rsidR="008C0CFB" w:rsidRPr="00933D9D">
        <w:t>e realiz</w:t>
      </w:r>
      <w:r w:rsidR="0018561A" w:rsidRPr="00933D9D">
        <w:t>ó</w:t>
      </w:r>
      <w:r w:rsidR="008C0CFB" w:rsidRPr="00933D9D">
        <w:t xml:space="preserve"> el levantamiento de la información y revisión de los servicios de voz y data contratados en las dependencias como Aldeas Culturales ubicada en la Romana, La Dirección de la Feria Del Libro entre otros, con la finalidad de hacer más eficaces </w:t>
      </w:r>
      <w:r w:rsidRPr="00933D9D">
        <w:t xml:space="preserve">los </w:t>
      </w:r>
      <w:r w:rsidR="008C0CFB" w:rsidRPr="00933D9D">
        <w:t>servicios de data</w:t>
      </w:r>
      <w:r w:rsidRPr="00933D9D">
        <w:t xml:space="preserve">, </w:t>
      </w:r>
      <w:r w:rsidR="008C0CFB" w:rsidRPr="00933D9D">
        <w:t xml:space="preserve">garantizando un menor costo en su facturación, dando así una mejor eficiencia operativa de los recursos y fortaleciendo la seguridad perimetral en estas dependencias con instalaciones de Fortinet/Firewall UTM de seguridad de red </w:t>
      </w:r>
      <w:r w:rsidR="008C0CFB" w:rsidRPr="00933D9D">
        <w:lastRenderedPageBreak/>
        <w:t xml:space="preserve">de última generación </w:t>
      </w:r>
      <w:proofErr w:type="spellStart"/>
      <w:r w:rsidR="008C0CFB" w:rsidRPr="00933D9D">
        <w:t>FortiGate</w:t>
      </w:r>
      <w:proofErr w:type="spellEnd"/>
      <w:r w:rsidR="008C0CFB" w:rsidRPr="00933D9D">
        <w:t xml:space="preserve"> 80F, este cuenta con funciones avanzadas que permiten controlar y restringir todo lo que entra y sale de red, proporcionando un gran control sobre lo que navegan los usuarios, ataques de hackers, virus, spyware, facilitándonos herramientas con túneles VPN y reportes avanzados del tráfico de la red.</w:t>
      </w:r>
    </w:p>
    <w:p w14:paraId="4B5B3215" w14:textId="52EE938B" w:rsidR="008C0CFB" w:rsidRPr="00933D9D" w:rsidRDefault="008C0CFB" w:rsidP="00933D9D">
      <w:pPr>
        <w:spacing w:beforeLines="30" w:before="72" w:afterLines="30" w:after="72"/>
        <w:jc w:val="both"/>
      </w:pPr>
      <w:r w:rsidRPr="00933D9D">
        <w:t xml:space="preserve">Se han concluido para este año los trabajos de reestructuración de la Infraestructura de la Red en la SEDE principal del ala este e indicando nuevos puntos de red, los interruptores y cableado están siendo cambiado para cumplir con los estándares y normativas establecidos, logrando así la certificación de la red local, lo que se puede traducir como estabilidad, rapidez y seguridad en la transmisión de datos. Asimismo, se instalaron puntos de acceso inalámbrico, ampliando nuestra </w:t>
      </w:r>
      <w:r w:rsidR="005A566A" w:rsidRPr="00933D9D">
        <w:t>red wifi</w:t>
      </w:r>
      <w:r w:rsidRPr="00933D9D">
        <w:t>. Con esta adecuación realizada en la institución, cumple con la NORTIC B1: 2016, de la Norma para la implementación y gestión de la conectividad en el Estado Dominicano.</w:t>
      </w:r>
    </w:p>
    <w:p w14:paraId="4A6D79C9" w14:textId="77777777" w:rsidR="006B4325" w:rsidRDefault="008C0CFB" w:rsidP="00933D9D">
      <w:pPr>
        <w:spacing w:beforeLines="30" w:before="72" w:afterLines="30" w:after="72"/>
        <w:jc w:val="both"/>
      </w:pPr>
      <w:r w:rsidRPr="00933D9D">
        <w:t xml:space="preserve">En base a la Resolución Núm. 51-2013, que aprueba los Modelos de Estructura Organizativa de las unidades Tecnología de la Información y Comunicación (TIC), podemos indicar que el Ministerio Administrativo Publico (MAP) y OGTIC han acogido la aprobación y aceptación, que han acogido en base a la propuesta de modificación de estructura organizativa del modelo B, donde se elevó los niveles jerárquico de Departamento a Dirección, las dos Divisiones a Departamentos y se crean el Departamento de Seguridad y Monitoreo TIC, y Departamento de Desarrollo e Implementación de Sistemas. </w:t>
      </w:r>
    </w:p>
    <w:p w14:paraId="41FF086E" w14:textId="77777777" w:rsidR="001919DD" w:rsidRDefault="001919DD" w:rsidP="00933D9D">
      <w:pPr>
        <w:spacing w:beforeLines="30" w:before="72" w:afterLines="30" w:after="72"/>
        <w:jc w:val="both"/>
      </w:pPr>
    </w:p>
    <w:p w14:paraId="6E878C80" w14:textId="14E6E09B" w:rsidR="00EC14E6" w:rsidRPr="00933D9D" w:rsidRDefault="00EC14E6" w:rsidP="00933D9D">
      <w:pPr>
        <w:spacing w:beforeLines="30" w:before="72" w:afterLines="30" w:after="72"/>
        <w:jc w:val="both"/>
        <w:sectPr w:rsidR="00EC14E6" w:rsidRPr="00933D9D" w:rsidSect="00454923">
          <w:pgSz w:w="11906" w:h="16838"/>
          <w:pgMar w:top="1440" w:right="2160" w:bottom="1440" w:left="1440" w:header="706" w:footer="130" w:gutter="0"/>
          <w:cols w:space="720"/>
        </w:sectPr>
      </w:pPr>
    </w:p>
    <w:p w14:paraId="594DEC6B" w14:textId="6CD83CCA" w:rsidR="00224AD6" w:rsidRPr="008310ED" w:rsidRDefault="002528A4" w:rsidP="00933D9D">
      <w:pPr>
        <w:spacing w:beforeLines="30" w:before="72" w:afterLines="30" w:after="72"/>
        <w:jc w:val="both"/>
        <w:rPr>
          <w:b/>
          <w:bCs/>
        </w:rPr>
      </w:pPr>
      <w:r w:rsidRPr="008310ED">
        <w:rPr>
          <w:b/>
          <w:bCs/>
        </w:rPr>
        <w:lastRenderedPageBreak/>
        <w:t xml:space="preserve">Cuadro 21. </w:t>
      </w:r>
      <w:r w:rsidR="0005237D" w:rsidRPr="008310ED">
        <w:rPr>
          <w:b/>
          <w:bCs/>
        </w:rPr>
        <w:t>Porcentaje de avance de p</w:t>
      </w:r>
      <w:r w:rsidRPr="008310ED">
        <w:rPr>
          <w:b/>
          <w:bCs/>
        </w:rPr>
        <w:t>royecto</w:t>
      </w:r>
      <w:r w:rsidR="0005237D" w:rsidRPr="008310ED">
        <w:rPr>
          <w:b/>
          <w:bCs/>
        </w:rPr>
        <w:t>s</w:t>
      </w:r>
      <w:r w:rsidRPr="008310ED">
        <w:rPr>
          <w:b/>
          <w:bCs/>
        </w:rPr>
        <w:t xml:space="preserve"> de </w:t>
      </w:r>
      <w:r w:rsidR="0005237D" w:rsidRPr="008310ED">
        <w:rPr>
          <w:b/>
          <w:bCs/>
        </w:rPr>
        <w:t>l</w:t>
      </w:r>
      <w:r w:rsidRPr="008310ED">
        <w:rPr>
          <w:b/>
          <w:bCs/>
        </w:rPr>
        <w:t xml:space="preserve">icenciamiento </w:t>
      </w:r>
      <w:r w:rsidR="0005237D" w:rsidRPr="008310ED">
        <w:rPr>
          <w:b/>
          <w:bCs/>
        </w:rPr>
        <w:t>por</w:t>
      </w:r>
      <w:r w:rsidRPr="008310ED">
        <w:rPr>
          <w:b/>
          <w:bCs/>
        </w:rPr>
        <w:t xml:space="preserve"> colaborador para el Fortalecimiento Institucional</w:t>
      </w:r>
    </w:p>
    <w:tbl>
      <w:tblPr>
        <w:tblStyle w:val="Tablaconcuadrcula"/>
        <w:tblW w:w="12585" w:type="dxa"/>
        <w:jc w:val="center"/>
        <w:tblLook w:val="04A0" w:firstRow="1" w:lastRow="0" w:firstColumn="1" w:lastColumn="0" w:noHBand="0" w:noVBand="1"/>
      </w:tblPr>
      <w:tblGrid>
        <w:gridCol w:w="1280"/>
        <w:gridCol w:w="3807"/>
        <w:gridCol w:w="5660"/>
        <w:gridCol w:w="1838"/>
      </w:tblGrid>
      <w:tr w:rsidR="002528A4" w:rsidRPr="00EE3FB3" w14:paraId="60D7A0C0" w14:textId="77777777" w:rsidTr="0005237D">
        <w:trPr>
          <w:trHeight w:val="285"/>
          <w:tblHeader/>
          <w:jc w:val="center"/>
        </w:trPr>
        <w:tc>
          <w:tcPr>
            <w:tcW w:w="12585" w:type="dxa"/>
            <w:gridSpan w:val="4"/>
            <w:shd w:val="clear" w:color="auto" w:fill="011C50"/>
            <w:noWrap/>
            <w:hideMark/>
          </w:tcPr>
          <w:p w14:paraId="31C4AAC2" w14:textId="77777777" w:rsidR="002528A4" w:rsidRPr="008310ED" w:rsidRDefault="002528A4" w:rsidP="008310ED">
            <w:pPr>
              <w:spacing w:beforeLines="30" w:before="72" w:afterLines="30" w:after="72"/>
              <w:jc w:val="center"/>
              <w:rPr>
                <w:b/>
                <w:bCs/>
                <w:color w:val="FFFFFF" w:themeColor="background1"/>
                <w:sz w:val="28"/>
                <w:szCs w:val="28"/>
              </w:rPr>
            </w:pPr>
            <w:r w:rsidRPr="008310ED">
              <w:rPr>
                <w:b/>
                <w:bCs/>
                <w:color w:val="FFFFFF" w:themeColor="background1"/>
                <w:sz w:val="28"/>
                <w:szCs w:val="28"/>
              </w:rPr>
              <w:t>Proyecto de Licenciamiento x colaborador para el Fortalecimiento Institucional</w:t>
            </w:r>
          </w:p>
        </w:tc>
      </w:tr>
      <w:tr w:rsidR="002528A4" w:rsidRPr="00EE3FB3" w14:paraId="44CC83ED" w14:textId="77777777" w:rsidTr="0005237D">
        <w:trPr>
          <w:trHeight w:val="285"/>
          <w:tblHeader/>
          <w:jc w:val="center"/>
        </w:trPr>
        <w:tc>
          <w:tcPr>
            <w:tcW w:w="1280" w:type="dxa"/>
            <w:shd w:val="clear" w:color="auto" w:fill="011C50"/>
            <w:noWrap/>
            <w:hideMark/>
          </w:tcPr>
          <w:p w14:paraId="4B3EE281" w14:textId="77777777" w:rsidR="002528A4" w:rsidRPr="008310ED" w:rsidRDefault="002528A4" w:rsidP="008310ED">
            <w:pPr>
              <w:spacing w:beforeLines="30" w:before="72" w:afterLines="30" w:after="72"/>
              <w:jc w:val="center"/>
              <w:rPr>
                <w:b/>
                <w:bCs/>
                <w:color w:val="FFFFFF" w:themeColor="background1"/>
                <w:sz w:val="28"/>
                <w:szCs w:val="28"/>
              </w:rPr>
            </w:pPr>
            <w:r w:rsidRPr="008310ED">
              <w:rPr>
                <w:b/>
                <w:bCs/>
                <w:color w:val="FFFFFF" w:themeColor="background1"/>
                <w:sz w:val="28"/>
                <w:szCs w:val="28"/>
              </w:rPr>
              <w:t>#</w:t>
            </w:r>
          </w:p>
        </w:tc>
        <w:tc>
          <w:tcPr>
            <w:tcW w:w="3807" w:type="dxa"/>
            <w:shd w:val="clear" w:color="auto" w:fill="011C50"/>
            <w:noWrap/>
            <w:hideMark/>
          </w:tcPr>
          <w:p w14:paraId="46845943" w14:textId="77777777" w:rsidR="002528A4" w:rsidRPr="008310ED" w:rsidRDefault="002528A4" w:rsidP="008310ED">
            <w:pPr>
              <w:spacing w:beforeLines="30" w:before="72" w:afterLines="30" w:after="72"/>
              <w:jc w:val="center"/>
              <w:rPr>
                <w:b/>
                <w:bCs/>
                <w:color w:val="FFFFFF" w:themeColor="background1"/>
                <w:sz w:val="28"/>
                <w:szCs w:val="28"/>
              </w:rPr>
            </w:pPr>
            <w:r w:rsidRPr="008310ED">
              <w:rPr>
                <w:b/>
                <w:bCs/>
                <w:color w:val="FFFFFF" w:themeColor="background1"/>
                <w:sz w:val="28"/>
                <w:szCs w:val="28"/>
              </w:rPr>
              <w:t>Licenciamientos</w:t>
            </w:r>
          </w:p>
        </w:tc>
        <w:tc>
          <w:tcPr>
            <w:tcW w:w="5660" w:type="dxa"/>
            <w:shd w:val="clear" w:color="auto" w:fill="011C50"/>
            <w:noWrap/>
            <w:hideMark/>
          </w:tcPr>
          <w:p w14:paraId="5E61367B" w14:textId="77777777" w:rsidR="002528A4" w:rsidRPr="008310ED" w:rsidRDefault="002528A4" w:rsidP="008310ED">
            <w:pPr>
              <w:spacing w:beforeLines="30" w:before="72" w:afterLines="30" w:after="72"/>
              <w:jc w:val="center"/>
              <w:rPr>
                <w:b/>
                <w:bCs/>
                <w:color w:val="FFFFFF" w:themeColor="background1"/>
                <w:sz w:val="28"/>
                <w:szCs w:val="28"/>
              </w:rPr>
            </w:pPr>
            <w:r w:rsidRPr="008310ED">
              <w:rPr>
                <w:b/>
                <w:bCs/>
                <w:color w:val="FFFFFF" w:themeColor="background1"/>
                <w:sz w:val="28"/>
                <w:szCs w:val="28"/>
              </w:rPr>
              <w:t>Descripción</w:t>
            </w:r>
          </w:p>
        </w:tc>
        <w:tc>
          <w:tcPr>
            <w:tcW w:w="1838" w:type="dxa"/>
            <w:shd w:val="clear" w:color="auto" w:fill="011C50"/>
            <w:noWrap/>
            <w:hideMark/>
          </w:tcPr>
          <w:p w14:paraId="5273F00A" w14:textId="77777777" w:rsidR="002528A4" w:rsidRPr="008310ED" w:rsidRDefault="002528A4" w:rsidP="008310ED">
            <w:pPr>
              <w:spacing w:beforeLines="30" w:before="72" w:afterLines="30" w:after="72"/>
              <w:jc w:val="center"/>
              <w:rPr>
                <w:b/>
                <w:bCs/>
                <w:color w:val="FFFFFF" w:themeColor="background1"/>
                <w:sz w:val="28"/>
                <w:szCs w:val="28"/>
              </w:rPr>
            </w:pPr>
            <w:r w:rsidRPr="008310ED">
              <w:rPr>
                <w:b/>
                <w:bCs/>
                <w:color w:val="FFFFFF" w:themeColor="background1"/>
                <w:sz w:val="28"/>
                <w:szCs w:val="28"/>
              </w:rPr>
              <w:t>%</w:t>
            </w:r>
          </w:p>
        </w:tc>
      </w:tr>
      <w:tr w:rsidR="0005237D" w:rsidRPr="00EE3FB3" w14:paraId="6DA128D6" w14:textId="77777777" w:rsidTr="0005237D">
        <w:trPr>
          <w:trHeight w:val="285"/>
          <w:jc w:val="center"/>
        </w:trPr>
        <w:tc>
          <w:tcPr>
            <w:tcW w:w="1280" w:type="dxa"/>
            <w:noWrap/>
            <w:hideMark/>
          </w:tcPr>
          <w:p w14:paraId="74EE0232" w14:textId="77777777" w:rsidR="002528A4" w:rsidRPr="00933D9D" w:rsidRDefault="002528A4" w:rsidP="00933D9D">
            <w:pPr>
              <w:spacing w:beforeLines="30" w:before="72" w:afterLines="30" w:after="72"/>
              <w:jc w:val="both"/>
            </w:pPr>
            <w:r w:rsidRPr="00933D9D">
              <w:t>1</w:t>
            </w:r>
          </w:p>
        </w:tc>
        <w:tc>
          <w:tcPr>
            <w:tcW w:w="3807" w:type="dxa"/>
            <w:noWrap/>
            <w:hideMark/>
          </w:tcPr>
          <w:p w14:paraId="69D735F7" w14:textId="77777777" w:rsidR="002528A4" w:rsidRPr="00933D9D" w:rsidRDefault="002528A4" w:rsidP="00933D9D">
            <w:pPr>
              <w:spacing w:beforeLines="30" w:before="72" w:afterLines="30" w:after="72"/>
              <w:jc w:val="both"/>
            </w:pPr>
            <w:r w:rsidRPr="00933D9D">
              <w:t>Implementación de MS Office 365</w:t>
            </w:r>
          </w:p>
        </w:tc>
        <w:tc>
          <w:tcPr>
            <w:tcW w:w="5660" w:type="dxa"/>
            <w:noWrap/>
            <w:hideMark/>
          </w:tcPr>
          <w:p w14:paraId="003E440A" w14:textId="77777777" w:rsidR="002528A4" w:rsidRPr="00933D9D" w:rsidRDefault="002528A4" w:rsidP="00933D9D">
            <w:pPr>
              <w:spacing w:beforeLines="30" w:before="72" w:afterLines="30" w:after="72"/>
              <w:jc w:val="both"/>
            </w:pPr>
            <w:r w:rsidRPr="00933D9D">
              <w:t>Instalación de MS. Office 365 a colaboradores de la institución</w:t>
            </w:r>
          </w:p>
        </w:tc>
        <w:tc>
          <w:tcPr>
            <w:tcW w:w="1838" w:type="dxa"/>
            <w:vMerge w:val="restart"/>
            <w:hideMark/>
          </w:tcPr>
          <w:p w14:paraId="6FC4D80C" w14:textId="77777777" w:rsidR="002528A4" w:rsidRPr="00933D9D" w:rsidRDefault="002528A4" w:rsidP="00933D9D">
            <w:pPr>
              <w:spacing w:beforeLines="30" w:before="72" w:afterLines="30" w:after="72"/>
              <w:jc w:val="both"/>
            </w:pPr>
            <w:r w:rsidRPr="00933D9D">
              <w:t>100%</w:t>
            </w:r>
          </w:p>
        </w:tc>
      </w:tr>
      <w:tr w:rsidR="00933D9D" w:rsidRPr="00EE3FB3" w14:paraId="52A4295A" w14:textId="77777777" w:rsidTr="0005237D">
        <w:trPr>
          <w:trHeight w:val="572"/>
          <w:jc w:val="center"/>
        </w:trPr>
        <w:tc>
          <w:tcPr>
            <w:tcW w:w="1280" w:type="dxa"/>
            <w:noWrap/>
            <w:hideMark/>
          </w:tcPr>
          <w:p w14:paraId="5AA8984B" w14:textId="77777777" w:rsidR="002528A4" w:rsidRPr="00933D9D" w:rsidRDefault="002528A4" w:rsidP="00933D9D">
            <w:pPr>
              <w:spacing w:beforeLines="30" w:before="72" w:afterLines="30" w:after="72"/>
              <w:jc w:val="both"/>
            </w:pPr>
            <w:r w:rsidRPr="00933D9D">
              <w:t>1.1</w:t>
            </w:r>
          </w:p>
        </w:tc>
        <w:tc>
          <w:tcPr>
            <w:tcW w:w="3807" w:type="dxa"/>
            <w:noWrap/>
            <w:hideMark/>
          </w:tcPr>
          <w:p w14:paraId="10E76D82" w14:textId="77777777" w:rsidR="002528A4" w:rsidRPr="00933D9D" w:rsidRDefault="002528A4" w:rsidP="00933D9D">
            <w:pPr>
              <w:spacing w:beforeLines="30" w:before="72" w:afterLines="30" w:after="72"/>
              <w:jc w:val="both"/>
            </w:pPr>
            <w:r w:rsidRPr="00933D9D">
              <w:t>Paquete Ofimática MS. Office 365</w:t>
            </w:r>
          </w:p>
        </w:tc>
        <w:tc>
          <w:tcPr>
            <w:tcW w:w="5660" w:type="dxa"/>
            <w:hideMark/>
          </w:tcPr>
          <w:p w14:paraId="1960DC29" w14:textId="77777777" w:rsidR="002528A4" w:rsidRPr="00933D9D" w:rsidRDefault="002528A4" w:rsidP="00933D9D">
            <w:pPr>
              <w:spacing w:beforeLines="30" w:before="72" w:afterLines="30" w:after="72"/>
              <w:jc w:val="both"/>
            </w:pPr>
            <w:r w:rsidRPr="00933D9D">
              <w:t xml:space="preserve"> Licencias para todas las herramientas de ofimática, lo cual conlleva a uso de software original y soporte directo desde el fabricante.</w:t>
            </w:r>
          </w:p>
        </w:tc>
        <w:tc>
          <w:tcPr>
            <w:tcW w:w="0" w:type="auto"/>
            <w:vMerge/>
            <w:hideMark/>
          </w:tcPr>
          <w:p w14:paraId="33EAD2C2" w14:textId="77777777" w:rsidR="002528A4" w:rsidRPr="00933D9D" w:rsidRDefault="002528A4" w:rsidP="00933D9D">
            <w:pPr>
              <w:spacing w:beforeLines="30" w:before="72" w:afterLines="30" w:after="72"/>
              <w:jc w:val="both"/>
            </w:pPr>
          </w:p>
        </w:tc>
      </w:tr>
      <w:tr w:rsidR="00933D9D" w:rsidRPr="00EE3FB3" w14:paraId="0638832F" w14:textId="77777777" w:rsidTr="0005237D">
        <w:trPr>
          <w:trHeight w:val="860"/>
          <w:jc w:val="center"/>
        </w:trPr>
        <w:tc>
          <w:tcPr>
            <w:tcW w:w="1280" w:type="dxa"/>
            <w:noWrap/>
            <w:hideMark/>
          </w:tcPr>
          <w:p w14:paraId="7ED34978" w14:textId="77777777" w:rsidR="002528A4" w:rsidRPr="00933D9D" w:rsidRDefault="002528A4" w:rsidP="00933D9D">
            <w:pPr>
              <w:spacing w:beforeLines="30" w:before="72" w:afterLines="30" w:after="72"/>
              <w:jc w:val="both"/>
            </w:pPr>
            <w:r w:rsidRPr="00933D9D">
              <w:t>1.2</w:t>
            </w:r>
          </w:p>
        </w:tc>
        <w:tc>
          <w:tcPr>
            <w:tcW w:w="3807" w:type="dxa"/>
            <w:noWrap/>
            <w:hideMark/>
          </w:tcPr>
          <w:p w14:paraId="0AB67064" w14:textId="77777777" w:rsidR="002528A4" w:rsidRPr="00933D9D" w:rsidRDefault="002528A4" w:rsidP="00933D9D">
            <w:pPr>
              <w:spacing w:beforeLines="30" w:before="72" w:afterLines="30" w:after="72"/>
              <w:jc w:val="both"/>
            </w:pPr>
            <w:r w:rsidRPr="00933D9D">
              <w:t xml:space="preserve">Microsoft </w:t>
            </w:r>
            <w:proofErr w:type="spellStart"/>
            <w:r w:rsidRPr="00933D9D">
              <w:t>Teams</w:t>
            </w:r>
            <w:proofErr w:type="spellEnd"/>
          </w:p>
        </w:tc>
        <w:tc>
          <w:tcPr>
            <w:tcW w:w="5660" w:type="dxa"/>
            <w:hideMark/>
          </w:tcPr>
          <w:p w14:paraId="1402601B" w14:textId="77777777" w:rsidR="002528A4" w:rsidRPr="00933D9D" w:rsidRDefault="002528A4" w:rsidP="00933D9D">
            <w:pPr>
              <w:spacing w:beforeLines="30" w:before="72" w:afterLines="30" w:after="72"/>
              <w:jc w:val="both"/>
            </w:pPr>
            <w:r w:rsidRPr="00933D9D">
              <w:t>Implementación de la herramienta en la cual se llevará la convocatoria de reuniones virtuales, mejora la comunicación interna, grabación de video conferencias sin límites de tiempo y a mayor número de participantes (300).</w:t>
            </w:r>
          </w:p>
        </w:tc>
        <w:tc>
          <w:tcPr>
            <w:tcW w:w="0" w:type="auto"/>
            <w:vMerge/>
            <w:hideMark/>
          </w:tcPr>
          <w:p w14:paraId="3A2DB2FE" w14:textId="77777777" w:rsidR="002528A4" w:rsidRPr="00933D9D" w:rsidRDefault="002528A4" w:rsidP="00933D9D">
            <w:pPr>
              <w:spacing w:beforeLines="30" w:before="72" w:afterLines="30" w:after="72"/>
              <w:jc w:val="both"/>
            </w:pPr>
          </w:p>
        </w:tc>
      </w:tr>
      <w:tr w:rsidR="00933D9D" w:rsidRPr="00EE3FB3" w14:paraId="4AF14EFF" w14:textId="77777777" w:rsidTr="0005237D">
        <w:trPr>
          <w:trHeight w:val="285"/>
          <w:jc w:val="center"/>
        </w:trPr>
        <w:tc>
          <w:tcPr>
            <w:tcW w:w="1280" w:type="dxa"/>
            <w:noWrap/>
            <w:hideMark/>
          </w:tcPr>
          <w:p w14:paraId="410D4B6F" w14:textId="77777777" w:rsidR="002528A4" w:rsidRPr="00933D9D" w:rsidRDefault="002528A4" w:rsidP="00933D9D">
            <w:pPr>
              <w:spacing w:beforeLines="30" w:before="72" w:afterLines="30" w:after="72"/>
              <w:jc w:val="both"/>
            </w:pPr>
            <w:r w:rsidRPr="00933D9D">
              <w:t>1.3</w:t>
            </w:r>
          </w:p>
        </w:tc>
        <w:tc>
          <w:tcPr>
            <w:tcW w:w="3807" w:type="dxa"/>
            <w:noWrap/>
            <w:hideMark/>
          </w:tcPr>
          <w:p w14:paraId="3613C55B" w14:textId="77777777" w:rsidR="002528A4" w:rsidRPr="00933D9D" w:rsidRDefault="002528A4" w:rsidP="00933D9D">
            <w:pPr>
              <w:spacing w:beforeLines="30" w:before="72" w:afterLines="30" w:after="72"/>
              <w:jc w:val="both"/>
            </w:pPr>
            <w:r w:rsidRPr="00933D9D">
              <w:t>Microsoft OneDrive</w:t>
            </w:r>
          </w:p>
        </w:tc>
        <w:tc>
          <w:tcPr>
            <w:tcW w:w="5660" w:type="dxa"/>
            <w:noWrap/>
            <w:hideMark/>
          </w:tcPr>
          <w:p w14:paraId="2F86FA58" w14:textId="77777777" w:rsidR="002528A4" w:rsidRPr="00933D9D" w:rsidRDefault="002528A4" w:rsidP="00933D9D">
            <w:pPr>
              <w:spacing w:beforeLines="30" w:before="72" w:afterLines="30" w:after="72"/>
              <w:jc w:val="both"/>
            </w:pPr>
            <w:r w:rsidRPr="00933D9D">
              <w:t>Seguridad de los datos en nube y facilidad de compartir los mismo entre los allegados.</w:t>
            </w:r>
          </w:p>
        </w:tc>
        <w:tc>
          <w:tcPr>
            <w:tcW w:w="0" w:type="auto"/>
            <w:vMerge/>
            <w:hideMark/>
          </w:tcPr>
          <w:p w14:paraId="683EC3FA" w14:textId="77777777" w:rsidR="002528A4" w:rsidRPr="00933D9D" w:rsidRDefault="002528A4" w:rsidP="00933D9D">
            <w:pPr>
              <w:spacing w:beforeLines="30" w:before="72" w:afterLines="30" w:after="72"/>
              <w:jc w:val="both"/>
            </w:pPr>
          </w:p>
        </w:tc>
      </w:tr>
      <w:tr w:rsidR="00933D9D" w:rsidRPr="00EE3FB3" w14:paraId="2F52FE58" w14:textId="77777777" w:rsidTr="0005237D">
        <w:trPr>
          <w:trHeight w:val="285"/>
          <w:jc w:val="center"/>
        </w:trPr>
        <w:tc>
          <w:tcPr>
            <w:tcW w:w="1280" w:type="dxa"/>
            <w:noWrap/>
            <w:hideMark/>
          </w:tcPr>
          <w:p w14:paraId="26706C2C" w14:textId="77777777" w:rsidR="002528A4" w:rsidRPr="00933D9D" w:rsidRDefault="002528A4" w:rsidP="00933D9D">
            <w:pPr>
              <w:spacing w:beforeLines="30" w:before="72" w:afterLines="30" w:after="72"/>
              <w:jc w:val="both"/>
            </w:pPr>
            <w:r w:rsidRPr="00933D9D">
              <w:t>1.4</w:t>
            </w:r>
          </w:p>
        </w:tc>
        <w:tc>
          <w:tcPr>
            <w:tcW w:w="3807" w:type="dxa"/>
            <w:noWrap/>
            <w:hideMark/>
          </w:tcPr>
          <w:p w14:paraId="41F29E2A" w14:textId="77777777" w:rsidR="002528A4" w:rsidRPr="00933D9D" w:rsidRDefault="002528A4" w:rsidP="00933D9D">
            <w:pPr>
              <w:spacing w:beforeLines="30" w:before="72" w:afterLines="30" w:after="72"/>
              <w:jc w:val="both"/>
            </w:pPr>
            <w:r w:rsidRPr="00933D9D">
              <w:t>Microsoft SharePoint</w:t>
            </w:r>
          </w:p>
        </w:tc>
        <w:tc>
          <w:tcPr>
            <w:tcW w:w="5660" w:type="dxa"/>
            <w:noWrap/>
            <w:hideMark/>
          </w:tcPr>
          <w:p w14:paraId="13AA845B" w14:textId="77777777" w:rsidR="002528A4" w:rsidRPr="00933D9D" w:rsidRDefault="002528A4" w:rsidP="00933D9D">
            <w:pPr>
              <w:spacing w:beforeLines="30" w:before="72" w:afterLines="30" w:after="72"/>
              <w:jc w:val="both"/>
            </w:pPr>
            <w:r w:rsidRPr="00933D9D">
              <w:t>Almacenamiento de repositorio Institucional</w:t>
            </w:r>
          </w:p>
        </w:tc>
        <w:tc>
          <w:tcPr>
            <w:tcW w:w="0" w:type="auto"/>
            <w:vMerge/>
            <w:hideMark/>
          </w:tcPr>
          <w:p w14:paraId="0FA45B65" w14:textId="77777777" w:rsidR="002528A4" w:rsidRPr="00933D9D" w:rsidRDefault="002528A4" w:rsidP="00933D9D">
            <w:pPr>
              <w:spacing w:beforeLines="30" w:before="72" w:afterLines="30" w:after="72"/>
              <w:jc w:val="both"/>
            </w:pPr>
          </w:p>
        </w:tc>
      </w:tr>
      <w:tr w:rsidR="0005237D" w:rsidRPr="00EE3FB3" w14:paraId="41D78261" w14:textId="77777777" w:rsidTr="0005237D">
        <w:trPr>
          <w:trHeight w:val="860"/>
          <w:jc w:val="center"/>
        </w:trPr>
        <w:tc>
          <w:tcPr>
            <w:tcW w:w="1280" w:type="dxa"/>
            <w:noWrap/>
            <w:hideMark/>
          </w:tcPr>
          <w:p w14:paraId="1DF448D8" w14:textId="77777777" w:rsidR="002528A4" w:rsidRPr="00933D9D" w:rsidRDefault="002528A4" w:rsidP="00933D9D">
            <w:pPr>
              <w:spacing w:beforeLines="30" w:before="72" w:afterLines="30" w:after="72"/>
              <w:jc w:val="both"/>
            </w:pPr>
            <w:r w:rsidRPr="00933D9D">
              <w:lastRenderedPageBreak/>
              <w:t>2</w:t>
            </w:r>
          </w:p>
        </w:tc>
        <w:tc>
          <w:tcPr>
            <w:tcW w:w="3807" w:type="dxa"/>
            <w:noWrap/>
            <w:hideMark/>
          </w:tcPr>
          <w:p w14:paraId="3F9B35E6" w14:textId="77777777" w:rsidR="002528A4" w:rsidRPr="00933D9D" w:rsidRDefault="002528A4" w:rsidP="00933D9D">
            <w:pPr>
              <w:spacing w:beforeLines="30" w:before="72" w:afterLines="30" w:after="72"/>
              <w:jc w:val="both"/>
            </w:pPr>
            <w:r w:rsidRPr="00933D9D">
              <w:t xml:space="preserve">Microsoft </w:t>
            </w:r>
            <w:proofErr w:type="spellStart"/>
            <w:r w:rsidRPr="00933D9D">
              <w:t>Power</w:t>
            </w:r>
            <w:proofErr w:type="spellEnd"/>
            <w:r w:rsidRPr="00933D9D">
              <w:t xml:space="preserve"> BI Pro</w:t>
            </w:r>
          </w:p>
        </w:tc>
        <w:tc>
          <w:tcPr>
            <w:tcW w:w="5660" w:type="dxa"/>
            <w:hideMark/>
          </w:tcPr>
          <w:p w14:paraId="406F9192" w14:textId="77777777" w:rsidR="002528A4" w:rsidRPr="00933D9D" w:rsidRDefault="002528A4" w:rsidP="00933D9D">
            <w:pPr>
              <w:spacing w:beforeLines="30" w:before="72" w:afterLines="30" w:after="72"/>
              <w:jc w:val="both"/>
            </w:pPr>
            <w:r w:rsidRPr="00933D9D">
              <w:t xml:space="preserve">Licencia por usuario individual que permite a los usuarios crear contenido y también leer e interactuar con el contenido que otros usuarios han publicado en el servicio </w:t>
            </w:r>
            <w:proofErr w:type="spellStart"/>
            <w:r w:rsidRPr="00933D9D">
              <w:t>Power</w:t>
            </w:r>
            <w:proofErr w:type="spellEnd"/>
            <w:r w:rsidRPr="00933D9D">
              <w:t xml:space="preserve"> BI</w:t>
            </w:r>
          </w:p>
        </w:tc>
        <w:tc>
          <w:tcPr>
            <w:tcW w:w="1838" w:type="dxa"/>
            <w:noWrap/>
            <w:hideMark/>
          </w:tcPr>
          <w:p w14:paraId="13305FCA" w14:textId="77777777" w:rsidR="002528A4" w:rsidRPr="00933D9D" w:rsidRDefault="002528A4" w:rsidP="00933D9D">
            <w:pPr>
              <w:spacing w:beforeLines="30" w:before="72" w:afterLines="30" w:after="72"/>
              <w:jc w:val="both"/>
            </w:pPr>
            <w:r w:rsidRPr="00933D9D">
              <w:t>100%</w:t>
            </w:r>
          </w:p>
        </w:tc>
      </w:tr>
      <w:tr w:rsidR="0005237D" w:rsidRPr="00EE3FB3" w14:paraId="3717ECB0" w14:textId="77777777" w:rsidTr="0005237D">
        <w:trPr>
          <w:trHeight w:val="285"/>
          <w:jc w:val="center"/>
        </w:trPr>
        <w:tc>
          <w:tcPr>
            <w:tcW w:w="1280" w:type="dxa"/>
            <w:noWrap/>
            <w:hideMark/>
          </w:tcPr>
          <w:p w14:paraId="03B18D59" w14:textId="77777777" w:rsidR="002528A4" w:rsidRPr="00933D9D" w:rsidRDefault="002528A4" w:rsidP="00933D9D">
            <w:pPr>
              <w:spacing w:beforeLines="30" w:before="72" w:afterLines="30" w:after="72"/>
              <w:jc w:val="both"/>
            </w:pPr>
            <w:r w:rsidRPr="00933D9D">
              <w:t>3</w:t>
            </w:r>
          </w:p>
        </w:tc>
        <w:tc>
          <w:tcPr>
            <w:tcW w:w="3807" w:type="dxa"/>
            <w:noWrap/>
            <w:hideMark/>
          </w:tcPr>
          <w:p w14:paraId="4D883518" w14:textId="77777777" w:rsidR="002528A4" w:rsidRPr="00933D9D" w:rsidRDefault="002528A4" w:rsidP="00933D9D">
            <w:pPr>
              <w:spacing w:beforeLines="30" w:before="72" w:afterLines="30" w:after="72"/>
              <w:jc w:val="both"/>
            </w:pPr>
            <w:r w:rsidRPr="00933D9D">
              <w:t>Correo Electrónico - SEDE</w:t>
            </w:r>
          </w:p>
        </w:tc>
        <w:tc>
          <w:tcPr>
            <w:tcW w:w="5660" w:type="dxa"/>
            <w:noWrap/>
            <w:hideMark/>
          </w:tcPr>
          <w:p w14:paraId="7D69C889" w14:textId="77777777" w:rsidR="002528A4" w:rsidRPr="00933D9D" w:rsidRDefault="002528A4" w:rsidP="00933D9D">
            <w:pPr>
              <w:spacing w:beforeLines="30" w:before="72" w:afterLines="30" w:after="72"/>
              <w:jc w:val="both"/>
            </w:pPr>
            <w:r w:rsidRPr="00933D9D">
              <w:t>Migración de correo electrónico institucional a Microsoft Outlook 365</w:t>
            </w:r>
          </w:p>
        </w:tc>
        <w:tc>
          <w:tcPr>
            <w:tcW w:w="1838" w:type="dxa"/>
            <w:noWrap/>
            <w:hideMark/>
          </w:tcPr>
          <w:p w14:paraId="5E3F2269" w14:textId="77777777" w:rsidR="002528A4" w:rsidRPr="00933D9D" w:rsidRDefault="002528A4" w:rsidP="00933D9D">
            <w:pPr>
              <w:spacing w:beforeLines="30" w:before="72" w:afterLines="30" w:after="72"/>
              <w:jc w:val="both"/>
            </w:pPr>
            <w:r w:rsidRPr="00933D9D">
              <w:t>100%</w:t>
            </w:r>
          </w:p>
        </w:tc>
      </w:tr>
      <w:tr w:rsidR="0005237D" w:rsidRPr="00EE3FB3" w14:paraId="1A76B16C" w14:textId="77777777" w:rsidTr="0005237D">
        <w:trPr>
          <w:trHeight w:val="285"/>
          <w:jc w:val="center"/>
        </w:trPr>
        <w:tc>
          <w:tcPr>
            <w:tcW w:w="1280" w:type="dxa"/>
            <w:noWrap/>
            <w:hideMark/>
          </w:tcPr>
          <w:p w14:paraId="2BDFEDE9" w14:textId="77777777" w:rsidR="002528A4" w:rsidRPr="00933D9D" w:rsidRDefault="002528A4" w:rsidP="00933D9D">
            <w:pPr>
              <w:spacing w:beforeLines="30" w:before="72" w:afterLines="30" w:after="72"/>
              <w:jc w:val="both"/>
            </w:pPr>
            <w:r w:rsidRPr="00933D9D">
              <w:t>4</w:t>
            </w:r>
          </w:p>
        </w:tc>
        <w:tc>
          <w:tcPr>
            <w:tcW w:w="3807" w:type="dxa"/>
            <w:noWrap/>
            <w:hideMark/>
          </w:tcPr>
          <w:p w14:paraId="48B6D28B" w14:textId="77777777" w:rsidR="002528A4" w:rsidRPr="00933D9D" w:rsidRDefault="002528A4" w:rsidP="00933D9D">
            <w:pPr>
              <w:spacing w:beforeLines="30" w:before="72" w:afterLines="30" w:after="72"/>
              <w:jc w:val="both"/>
            </w:pPr>
            <w:r w:rsidRPr="00933D9D">
              <w:t>Correo Electrónico - Dependencias</w:t>
            </w:r>
          </w:p>
        </w:tc>
        <w:tc>
          <w:tcPr>
            <w:tcW w:w="5660" w:type="dxa"/>
            <w:noWrap/>
            <w:hideMark/>
          </w:tcPr>
          <w:p w14:paraId="28B8029A" w14:textId="77777777" w:rsidR="002528A4" w:rsidRPr="00933D9D" w:rsidRDefault="002528A4" w:rsidP="00933D9D">
            <w:pPr>
              <w:spacing w:beforeLines="30" w:before="72" w:afterLines="30" w:after="72"/>
              <w:jc w:val="both"/>
            </w:pPr>
            <w:r w:rsidRPr="00933D9D">
              <w:t>Migración de correo electrónico institucional a Microsoft Outlook 365</w:t>
            </w:r>
          </w:p>
        </w:tc>
        <w:tc>
          <w:tcPr>
            <w:tcW w:w="1838" w:type="dxa"/>
            <w:hideMark/>
          </w:tcPr>
          <w:p w14:paraId="36489B33" w14:textId="77777777" w:rsidR="002528A4" w:rsidRPr="00933D9D" w:rsidRDefault="002528A4" w:rsidP="00933D9D">
            <w:pPr>
              <w:spacing w:beforeLines="30" w:before="72" w:afterLines="30" w:after="72"/>
              <w:jc w:val="both"/>
            </w:pPr>
            <w:r w:rsidRPr="00933D9D">
              <w:t>65%</w:t>
            </w:r>
          </w:p>
        </w:tc>
      </w:tr>
    </w:tbl>
    <w:p w14:paraId="2CDEFB9E" w14:textId="77777777" w:rsidR="002528A4" w:rsidRPr="00933D9D" w:rsidRDefault="002528A4" w:rsidP="00933D9D">
      <w:pPr>
        <w:spacing w:beforeLines="30" w:before="72" w:afterLines="30" w:after="72"/>
        <w:jc w:val="both"/>
      </w:pPr>
    </w:p>
    <w:p w14:paraId="615D35BB" w14:textId="77777777" w:rsidR="00EC14E6" w:rsidRDefault="00EC14E6" w:rsidP="00933D9D">
      <w:pPr>
        <w:spacing w:beforeLines="30" w:before="72" w:afterLines="30" w:after="72"/>
        <w:jc w:val="both"/>
        <w:rPr>
          <w:b/>
          <w:bCs/>
        </w:rPr>
      </w:pPr>
    </w:p>
    <w:p w14:paraId="583C144A" w14:textId="77777777" w:rsidR="00EC14E6" w:rsidRDefault="00EC14E6" w:rsidP="00933D9D">
      <w:pPr>
        <w:spacing w:beforeLines="30" w:before="72" w:afterLines="30" w:after="72"/>
        <w:jc w:val="both"/>
        <w:rPr>
          <w:b/>
          <w:bCs/>
        </w:rPr>
      </w:pPr>
    </w:p>
    <w:p w14:paraId="0FE01E12" w14:textId="77777777" w:rsidR="00EC14E6" w:rsidRDefault="00EC14E6" w:rsidP="00933D9D">
      <w:pPr>
        <w:spacing w:beforeLines="30" w:before="72" w:afterLines="30" w:after="72"/>
        <w:jc w:val="both"/>
        <w:rPr>
          <w:b/>
          <w:bCs/>
        </w:rPr>
      </w:pPr>
    </w:p>
    <w:p w14:paraId="08098594" w14:textId="77777777" w:rsidR="00EC14E6" w:rsidRDefault="00EC14E6" w:rsidP="00933D9D">
      <w:pPr>
        <w:spacing w:beforeLines="30" w:before="72" w:afterLines="30" w:after="72"/>
        <w:jc w:val="both"/>
        <w:rPr>
          <w:b/>
          <w:bCs/>
        </w:rPr>
      </w:pPr>
    </w:p>
    <w:p w14:paraId="34179A1D" w14:textId="77777777" w:rsidR="00EC14E6" w:rsidRDefault="00EC14E6" w:rsidP="00933D9D">
      <w:pPr>
        <w:spacing w:beforeLines="30" w:before="72" w:afterLines="30" w:after="72"/>
        <w:jc w:val="both"/>
        <w:rPr>
          <w:b/>
          <w:bCs/>
        </w:rPr>
      </w:pPr>
    </w:p>
    <w:p w14:paraId="258B275B" w14:textId="705626B3" w:rsidR="002528A4" w:rsidRPr="008310ED" w:rsidRDefault="002528A4" w:rsidP="00933D9D">
      <w:pPr>
        <w:spacing w:beforeLines="30" w:before="72" w:afterLines="30" w:after="72"/>
        <w:jc w:val="both"/>
        <w:rPr>
          <w:b/>
          <w:bCs/>
        </w:rPr>
      </w:pPr>
      <w:r w:rsidRPr="008310ED">
        <w:rPr>
          <w:b/>
          <w:bCs/>
        </w:rPr>
        <w:lastRenderedPageBreak/>
        <w:t>Cuadro 22. Métrica Mensual de Fortalecimiento Institucional</w:t>
      </w:r>
    </w:p>
    <w:tbl>
      <w:tblPr>
        <w:tblStyle w:val="Tablaconcuadrcula"/>
        <w:tblW w:w="12667" w:type="dxa"/>
        <w:tblInd w:w="137" w:type="dxa"/>
        <w:tblLook w:val="04A0" w:firstRow="1" w:lastRow="0" w:firstColumn="1" w:lastColumn="0" w:noHBand="0" w:noVBand="1"/>
      </w:tblPr>
      <w:tblGrid>
        <w:gridCol w:w="1392"/>
        <w:gridCol w:w="3122"/>
        <w:gridCol w:w="6120"/>
        <w:gridCol w:w="2033"/>
      </w:tblGrid>
      <w:tr w:rsidR="008310ED" w:rsidRPr="008310ED" w14:paraId="1EA28C23" w14:textId="77777777" w:rsidTr="0005237D">
        <w:trPr>
          <w:trHeight w:val="297"/>
          <w:tblHeader/>
        </w:trPr>
        <w:tc>
          <w:tcPr>
            <w:tcW w:w="12667" w:type="dxa"/>
            <w:gridSpan w:val="4"/>
            <w:shd w:val="clear" w:color="auto" w:fill="011C50"/>
            <w:noWrap/>
            <w:hideMark/>
          </w:tcPr>
          <w:p w14:paraId="75998C26" w14:textId="77777777" w:rsidR="008C0CFB" w:rsidRPr="008310ED" w:rsidRDefault="008C0CFB" w:rsidP="008310ED">
            <w:pPr>
              <w:spacing w:beforeLines="30" w:before="72" w:afterLines="30" w:after="72"/>
              <w:jc w:val="center"/>
              <w:rPr>
                <w:b/>
                <w:bCs/>
                <w:color w:val="FFFFFF" w:themeColor="background1"/>
                <w:sz w:val="28"/>
                <w:szCs w:val="28"/>
              </w:rPr>
            </w:pPr>
            <w:r w:rsidRPr="008310ED">
              <w:rPr>
                <w:b/>
                <w:bCs/>
                <w:color w:val="FFFFFF" w:themeColor="background1"/>
                <w:sz w:val="28"/>
                <w:szCs w:val="28"/>
              </w:rPr>
              <w:t>Métrica Mensual de Fortalecimiento Institucional</w:t>
            </w:r>
          </w:p>
        </w:tc>
      </w:tr>
      <w:tr w:rsidR="008310ED" w:rsidRPr="008310ED" w14:paraId="1CC40AF0" w14:textId="77777777" w:rsidTr="0005237D">
        <w:trPr>
          <w:trHeight w:val="297"/>
          <w:tblHeader/>
        </w:trPr>
        <w:tc>
          <w:tcPr>
            <w:tcW w:w="1392" w:type="dxa"/>
            <w:shd w:val="clear" w:color="auto" w:fill="011C50"/>
            <w:noWrap/>
            <w:hideMark/>
          </w:tcPr>
          <w:p w14:paraId="5CE6D7C8" w14:textId="77777777" w:rsidR="008C0CFB" w:rsidRPr="008310ED" w:rsidRDefault="008C0CFB" w:rsidP="008310ED">
            <w:pPr>
              <w:spacing w:beforeLines="30" w:before="72" w:afterLines="30" w:after="72"/>
              <w:jc w:val="center"/>
              <w:rPr>
                <w:b/>
                <w:bCs/>
                <w:color w:val="FFFFFF" w:themeColor="background1"/>
                <w:sz w:val="28"/>
                <w:szCs w:val="28"/>
              </w:rPr>
            </w:pPr>
            <w:r w:rsidRPr="008310ED">
              <w:rPr>
                <w:b/>
                <w:bCs/>
                <w:color w:val="FFFFFF" w:themeColor="background1"/>
                <w:sz w:val="28"/>
                <w:szCs w:val="28"/>
              </w:rPr>
              <w:t>#</w:t>
            </w:r>
          </w:p>
        </w:tc>
        <w:tc>
          <w:tcPr>
            <w:tcW w:w="3122" w:type="dxa"/>
            <w:shd w:val="clear" w:color="auto" w:fill="011C50"/>
            <w:noWrap/>
            <w:hideMark/>
          </w:tcPr>
          <w:p w14:paraId="1EF0EEEC" w14:textId="77777777" w:rsidR="008C0CFB" w:rsidRPr="008310ED" w:rsidRDefault="008C0CFB" w:rsidP="008310ED">
            <w:pPr>
              <w:spacing w:beforeLines="30" w:before="72" w:afterLines="30" w:after="72"/>
              <w:jc w:val="center"/>
              <w:rPr>
                <w:b/>
                <w:bCs/>
                <w:color w:val="FFFFFF" w:themeColor="background1"/>
                <w:sz w:val="28"/>
                <w:szCs w:val="28"/>
              </w:rPr>
            </w:pPr>
            <w:r w:rsidRPr="008310ED">
              <w:rPr>
                <w:b/>
                <w:bCs/>
                <w:color w:val="FFFFFF" w:themeColor="background1"/>
                <w:sz w:val="28"/>
                <w:szCs w:val="28"/>
              </w:rPr>
              <w:t>Métrica</w:t>
            </w:r>
          </w:p>
        </w:tc>
        <w:tc>
          <w:tcPr>
            <w:tcW w:w="6120" w:type="dxa"/>
            <w:shd w:val="clear" w:color="auto" w:fill="011C50"/>
            <w:noWrap/>
            <w:hideMark/>
          </w:tcPr>
          <w:p w14:paraId="1C0A905B" w14:textId="77777777" w:rsidR="008C0CFB" w:rsidRPr="008310ED" w:rsidRDefault="008C0CFB" w:rsidP="008310ED">
            <w:pPr>
              <w:spacing w:beforeLines="30" w:before="72" w:afterLines="30" w:after="72"/>
              <w:jc w:val="center"/>
              <w:rPr>
                <w:b/>
                <w:bCs/>
                <w:color w:val="FFFFFF" w:themeColor="background1"/>
                <w:sz w:val="28"/>
                <w:szCs w:val="28"/>
              </w:rPr>
            </w:pPr>
            <w:r w:rsidRPr="008310ED">
              <w:rPr>
                <w:b/>
                <w:bCs/>
                <w:color w:val="FFFFFF" w:themeColor="background1"/>
                <w:sz w:val="28"/>
                <w:szCs w:val="28"/>
              </w:rPr>
              <w:t>Descripción</w:t>
            </w:r>
          </w:p>
        </w:tc>
        <w:tc>
          <w:tcPr>
            <w:tcW w:w="2033" w:type="dxa"/>
            <w:shd w:val="clear" w:color="auto" w:fill="011C50"/>
            <w:noWrap/>
            <w:hideMark/>
          </w:tcPr>
          <w:p w14:paraId="5C50A483" w14:textId="77777777" w:rsidR="008C0CFB" w:rsidRPr="008310ED" w:rsidRDefault="008C0CFB" w:rsidP="008310ED">
            <w:pPr>
              <w:spacing w:beforeLines="30" w:before="72" w:afterLines="30" w:after="72"/>
              <w:jc w:val="center"/>
              <w:rPr>
                <w:b/>
                <w:bCs/>
                <w:color w:val="FFFFFF" w:themeColor="background1"/>
                <w:sz w:val="28"/>
                <w:szCs w:val="28"/>
              </w:rPr>
            </w:pPr>
            <w:r w:rsidRPr="008310ED">
              <w:rPr>
                <w:b/>
                <w:bCs/>
                <w:color w:val="FFFFFF" w:themeColor="background1"/>
                <w:sz w:val="28"/>
                <w:szCs w:val="28"/>
              </w:rPr>
              <w:t>%</w:t>
            </w:r>
          </w:p>
        </w:tc>
      </w:tr>
      <w:tr w:rsidR="008C0CFB" w:rsidRPr="00EE3FB3" w14:paraId="6CFF5774" w14:textId="77777777" w:rsidTr="002528A4">
        <w:trPr>
          <w:trHeight w:val="596"/>
        </w:trPr>
        <w:tc>
          <w:tcPr>
            <w:tcW w:w="1392" w:type="dxa"/>
            <w:noWrap/>
            <w:hideMark/>
          </w:tcPr>
          <w:p w14:paraId="27E44865" w14:textId="77777777" w:rsidR="008C0CFB" w:rsidRPr="00933D9D" w:rsidRDefault="008C0CFB" w:rsidP="00933D9D">
            <w:pPr>
              <w:spacing w:beforeLines="30" w:before="72" w:afterLines="30" w:after="72"/>
              <w:jc w:val="both"/>
            </w:pPr>
            <w:r w:rsidRPr="00933D9D">
              <w:t>1</w:t>
            </w:r>
          </w:p>
        </w:tc>
        <w:tc>
          <w:tcPr>
            <w:tcW w:w="3122" w:type="dxa"/>
            <w:noWrap/>
            <w:hideMark/>
          </w:tcPr>
          <w:p w14:paraId="7BBA0ECC" w14:textId="77777777" w:rsidR="008C0CFB" w:rsidRPr="00933D9D" w:rsidRDefault="008C0CFB" w:rsidP="00933D9D">
            <w:pPr>
              <w:spacing w:beforeLines="30" w:before="72" w:afterLines="30" w:after="72"/>
              <w:jc w:val="both"/>
            </w:pPr>
            <w:r w:rsidRPr="00933D9D">
              <w:t>Reporte de Servicios TIC</w:t>
            </w:r>
          </w:p>
        </w:tc>
        <w:tc>
          <w:tcPr>
            <w:tcW w:w="6120" w:type="dxa"/>
            <w:hideMark/>
          </w:tcPr>
          <w:p w14:paraId="2BD6AC96" w14:textId="77777777" w:rsidR="008C0CFB" w:rsidRPr="00933D9D" w:rsidRDefault="008C0CFB" w:rsidP="00933D9D">
            <w:pPr>
              <w:spacing w:beforeLines="30" w:before="72" w:afterLines="30" w:after="72"/>
              <w:jc w:val="both"/>
            </w:pPr>
            <w:r w:rsidRPr="00933D9D">
              <w:t>Reporte mensual de seguimiento de los servicios de soporte realizando en el Ministerio Cultura y Dependencias</w:t>
            </w:r>
          </w:p>
        </w:tc>
        <w:tc>
          <w:tcPr>
            <w:tcW w:w="2033" w:type="dxa"/>
            <w:hideMark/>
          </w:tcPr>
          <w:p w14:paraId="65A7AF5C" w14:textId="77777777" w:rsidR="008C0CFB" w:rsidRPr="00933D9D" w:rsidRDefault="008C0CFB" w:rsidP="00933D9D">
            <w:pPr>
              <w:spacing w:beforeLines="30" w:before="72" w:afterLines="30" w:after="72"/>
              <w:jc w:val="both"/>
            </w:pPr>
            <w:r w:rsidRPr="00933D9D">
              <w:t>100%</w:t>
            </w:r>
          </w:p>
        </w:tc>
      </w:tr>
      <w:tr w:rsidR="008C0CFB" w:rsidRPr="00EE3FB3" w14:paraId="62467CDC" w14:textId="77777777" w:rsidTr="002528A4">
        <w:trPr>
          <w:trHeight w:val="297"/>
        </w:trPr>
        <w:tc>
          <w:tcPr>
            <w:tcW w:w="1392" w:type="dxa"/>
            <w:noWrap/>
            <w:hideMark/>
          </w:tcPr>
          <w:p w14:paraId="1ACAE0B9" w14:textId="77777777" w:rsidR="008C0CFB" w:rsidRPr="00933D9D" w:rsidRDefault="008C0CFB" w:rsidP="00933D9D">
            <w:pPr>
              <w:spacing w:beforeLines="30" w:before="72" w:afterLines="30" w:after="72"/>
              <w:jc w:val="both"/>
            </w:pPr>
            <w:r w:rsidRPr="00933D9D">
              <w:t>2</w:t>
            </w:r>
          </w:p>
        </w:tc>
        <w:tc>
          <w:tcPr>
            <w:tcW w:w="3122" w:type="dxa"/>
            <w:noWrap/>
            <w:hideMark/>
          </w:tcPr>
          <w:p w14:paraId="741BDC1D" w14:textId="77777777" w:rsidR="008C0CFB" w:rsidRPr="00933D9D" w:rsidRDefault="008C0CFB" w:rsidP="00933D9D">
            <w:pPr>
              <w:spacing w:beforeLines="30" w:before="72" w:afterLines="30" w:after="72"/>
              <w:jc w:val="both"/>
            </w:pPr>
            <w:r w:rsidRPr="00933D9D">
              <w:t>Reporte de Proyectos TIC</w:t>
            </w:r>
          </w:p>
        </w:tc>
        <w:tc>
          <w:tcPr>
            <w:tcW w:w="6120" w:type="dxa"/>
            <w:hideMark/>
          </w:tcPr>
          <w:p w14:paraId="6BD84C9A" w14:textId="77777777" w:rsidR="008C0CFB" w:rsidRPr="00933D9D" w:rsidRDefault="008C0CFB" w:rsidP="00933D9D">
            <w:pPr>
              <w:spacing w:beforeLines="30" w:before="72" w:afterLines="30" w:after="72"/>
              <w:jc w:val="both"/>
            </w:pPr>
            <w:r w:rsidRPr="00933D9D">
              <w:t>Reporte mensual de seguimiento de los proyectos llevado por el Dir. de TIC.</w:t>
            </w:r>
          </w:p>
        </w:tc>
        <w:tc>
          <w:tcPr>
            <w:tcW w:w="2033" w:type="dxa"/>
            <w:noWrap/>
            <w:hideMark/>
          </w:tcPr>
          <w:p w14:paraId="63FFAAC0" w14:textId="77777777" w:rsidR="008C0CFB" w:rsidRPr="00933D9D" w:rsidRDefault="008C0CFB" w:rsidP="00933D9D">
            <w:pPr>
              <w:spacing w:beforeLines="30" w:before="72" w:afterLines="30" w:after="72"/>
              <w:jc w:val="both"/>
            </w:pPr>
            <w:r w:rsidRPr="00933D9D">
              <w:t>100%</w:t>
            </w:r>
          </w:p>
        </w:tc>
      </w:tr>
    </w:tbl>
    <w:p w14:paraId="33902F19" w14:textId="77777777" w:rsidR="0005237D" w:rsidRPr="008310ED" w:rsidRDefault="0005237D" w:rsidP="00933D9D">
      <w:pPr>
        <w:spacing w:beforeLines="30" w:before="72" w:afterLines="30" w:after="72"/>
        <w:jc w:val="both"/>
        <w:rPr>
          <w:b/>
          <w:bCs/>
        </w:rPr>
      </w:pPr>
    </w:p>
    <w:p w14:paraId="4A3F02CD" w14:textId="7B638271" w:rsidR="005A566A" w:rsidRPr="008310ED" w:rsidRDefault="002528A4" w:rsidP="00933D9D">
      <w:pPr>
        <w:spacing w:beforeLines="30" w:before="72" w:afterLines="30" w:after="72"/>
        <w:jc w:val="both"/>
        <w:rPr>
          <w:b/>
          <w:bCs/>
        </w:rPr>
      </w:pPr>
      <w:r w:rsidRPr="008310ED">
        <w:rPr>
          <w:b/>
          <w:bCs/>
        </w:rPr>
        <w:t xml:space="preserve">Cuadro 23. </w:t>
      </w:r>
      <w:r w:rsidR="0005237D" w:rsidRPr="008310ED">
        <w:rPr>
          <w:b/>
          <w:bCs/>
        </w:rPr>
        <w:t>Porcentaje de ejecución de p</w:t>
      </w:r>
      <w:r w:rsidRPr="008310ED">
        <w:rPr>
          <w:b/>
          <w:bCs/>
        </w:rPr>
        <w:t>royecto</w:t>
      </w:r>
      <w:r w:rsidR="0005237D" w:rsidRPr="008310ED">
        <w:rPr>
          <w:b/>
          <w:bCs/>
        </w:rPr>
        <w:t>s</w:t>
      </w:r>
      <w:r w:rsidRPr="008310ED">
        <w:rPr>
          <w:b/>
          <w:bCs/>
        </w:rPr>
        <w:t xml:space="preserve"> </w:t>
      </w:r>
      <w:r w:rsidR="0005237D" w:rsidRPr="008310ED">
        <w:rPr>
          <w:b/>
          <w:bCs/>
        </w:rPr>
        <w:t>t</w:t>
      </w:r>
      <w:r w:rsidRPr="008310ED">
        <w:rPr>
          <w:b/>
          <w:bCs/>
        </w:rPr>
        <w:t>ecnológico</w:t>
      </w:r>
      <w:r w:rsidR="0005237D" w:rsidRPr="008310ED">
        <w:rPr>
          <w:b/>
          <w:bCs/>
        </w:rPr>
        <w:t>s</w:t>
      </w:r>
      <w:r w:rsidRPr="008310ED">
        <w:rPr>
          <w:b/>
          <w:bCs/>
        </w:rPr>
        <w:t xml:space="preserve"> para el Fortalecimiento Institucional</w:t>
      </w:r>
    </w:p>
    <w:tbl>
      <w:tblPr>
        <w:tblStyle w:val="Tablaconcuadrcula"/>
        <w:tblW w:w="12545" w:type="dxa"/>
        <w:tblLook w:val="04A0" w:firstRow="1" w:lastRow="0" w:firstColumn="1" w:lastColumn="0" w:noHBand="0" w:noVBand="1"/>
      </w:tblPr>
      <w:tblGrid>
        <w:gridCol w:w="1378"/>
        <w:gridCol w:w="2890"/>
        <w:gridCol w:w="6298"/>
        <w:gridCol w:w="1979"/>
      </w:tblGrid>
      <w:tr w:rsidR="008C0CFB" w:rsidRPr="00EE3FB3" w14:paraId="71C2255B" w14:textId="77777777" w:rsidTr="006B4325">
        <w:trPr>
          <w:trHeight w:val="322"/>
          <w:tblHeader/>
        </w:trPr>
        <w:tc>
          <w:tcPr>
            <w:tcW w:w="12545" w:type="dxa"/>
            <w:gridSpan w:val="4"/>
            <w:shd w:val="clear" w:color="auto" w:fill="011C50"/>
            <w:noWrap/>
            <w:hideMark/>
          </w:tcPr>
          <w:p w14:paraId="03EB37A3" w14:textId="77777777" w:rsidR="008C0CFB" w:rsidRPr="008310ED" w:rsidRDefault="008C0CFB" w:rsidP="008310ED">
            <w:pPr>
              <w:spacing w:beforeLines="30" w:before="72" w:afterLines="30" w:after="72"/>
              <w:jc w:val="center"/>
              <w:rPr>
                <w:b/>
                <w:bCs/>
                <w:color w:val="FFFFFF" w:themeColor="background1"/>
                <w:sz w:val="28"/>
                <w:szCs w:val="28"/>
              </w:rPr>
            </w:pPr>
            <w:r w:rsidRPr="008310ED">
              <w:rPr>
                <w:b/>
                <w:bCs/>
                <w:color w:val="FFFFFF" w:themeColor="background1"/>
                <w:sz w:val="28"/>
                <w:szCs w:val="28"/>
              </w:rPr>
              <w:t>Proyecto Tecnológico para el Fortalecimiento Institucional</w:t>
            </w:r>
          </w:p>
        </w:tc>
      </w:tr>
      <w:tr w:rsidR="005D01F9" w:rsidRPr="00EE3FB3" w14:paraId="7C879B13" w14:textId="77777777" w:rsidTr="006B4325">
        <w:trPr>
          <w:trHeight w:val="322"/>
          <w:tblHeader/>
        </w:trPr>
        <w:tc>
          <w:tcPr>
            <w:tcW w:w="1378" w:type="dxa"/>
            <w:shd w:val="clear" w:color="auto" w:fill="011C50"/>
            <w:noWrap/>
            <w:hideMark/>
          </w:tcPr>
          <w:p w14:paraId="401FF64A" w14:textId="77777777" w:rsidR="008C0CFB" w:rsidRPr="008310ED" w:rsidRDefault="008C0CFB" w:rsidP="008310ED">
            <w:pPr>
              <w:spacing w:beforeLines="30" w:before="72" w:afterLines="30" w:after="72"/>
              <w:jc w:val="center"/>
              <w:rPr>
                <w:b/>
                <w:bCs/>
                <w:color w:val="FFFFFF" w:themeColor="background1"/>
                <w:sz w:val="28"/>
                <w:szCs w:val="28"/>
              </w:rPr>
            </w:pPr>
            <w:r w:rsidRPr="008310ED">
              <w:rPr>
                <w:b/>
                <w:bCs/>
                <w:color w:val="FFFFFF" w:themeColor="background1"/>
                <w:sz w:val="28"/>
                <w:szCs w:val="28"/>
              </w:rPr>
              <w:t>#</w:t>
            </w:r>
          </w:p>
        </w:tc>
        <w:tc>
          <w:tcPr>
            <w:tcW w:w="2890" w:type="dxa"/>
            <w:shd w:val="clear" w:color="auto" w:fill="011C50"/>
            <w:noWrap/>
            <w:hideMark/>
          </w:tcPr>
          <w:p w14:paraId="253853D2" w14:textId="77777777" w:rsidR="008C0CFB" w:rsidRPr="008310ED" w:rsidRDefault="008C0CFB" w:rsidP="008310ED">
            <w:pPr>
              <w:spacing w:beforeLines="30" w:before="72" w:afterLines="30" w:after="72"/>
              <w:jc w:val="center"/>
              <w:rPr>
                <w:b/>
                <w:bCs/>
                <w:color w:val="FFFFFF" w:themeColor="background1"/>
                <w:sz w:val="28"/>
                <w:szCs w:val="28"/>
              </w:rPr>
            </w:pPr>
            <w:r w:rsidRPr="008310ED">
              <w:rPr>
                <w:b/>
                <w:bCs/>
                <w:color w:val="FFFFFF" w:themeColor="background1"/>
                <w:sz w:val="28"/>
                <w:szCs w:val="28"/>
              </w:rPr>
              <w:t>Proyectos</w:t>
            </w:r>
          </w:p>
        </w:tc>
        <w:tc>
          <w:tcPr>
            <w:tcW w:w="6298" w:type="dxa"/>
            <w:shd w:val="clear" w:color="auto" w:fill="011C50"/>
            <w:noWrap/>
            <w:hideMark/>
          </w:tcPr>
          <w:p w14:paraId="7CF45815" w14:textId="77777777" w:rsidR="008C0CFB" w:rsidRPr="008310ED" w:rsidRDefault="008C0CFB" w:rsidP="008310ED">
            <w:pPr>
              <w:spacing w:beforeLines="30" w:before="72" w:afterLines="30" w:after="72"/>
              <w:jc w:val="center"/>
              <w:rPr>
                <w:b/>
                <w:bCs/>
                <w:color w:val="FFFFFF" w:themeColor="background1"/>
                <w:sz w:val="28"/>
                <w:szCs w:val="28"/>
              </w:rPr>
            </w:pPr>
            <w:r w:rsidRPr="008310ED">
              <w:rPr>
                <w:b/>
                <w:bCs/>
                <w:color w:val="FFFFFF" w:themeColor="background1"/>
                <w:sz w:val="28"/>
                <w:szCs w:val="28"/>
              </w:rPr>
              <w:t>Descripción</w:t>
            </w:r>
          </w:p>
        </w:tc>
        <w:tc>
          <w:tcPr>
            <w:tcW w:w="1977" w:type="dxa"/>
            <w:shd w:val="clear" w:color="auto" w:fill="011C50"/>
            <w:noWrap/>
            <w:hideMark/>
          </w:tcPr>
          <w:p w14:paraId="44E411B1" w14:textId="77777777" w:rsidR="008C0CFB" w:rsidRPr="008310ED" w:rsidRDefault="008C0CFB" w:rsidP="008310ED">
            <w:pPr>
              <w:spacing w:beforeLines="30" w:before="72" w:afterLines="30" w:after="72"/>
              <w:jc w:val="center"/>
              <w:rPr>
                <w:b/>
                <w:bCs/>
                <w:color w:val="FFFFFF" w:themeColor="background1"/>
                <w:sz w:val="28"/>
                <w:szCs w:val="28"/>
              </w:rPr>
            </w:pPr>
            <w:r w:rsidRPr="008310ED">
              <w:rPr>
                <w:b/>
                <w:bCs/>
                <w:color w:val="FFFFFF" w:themeColor="background1"/>
                <w:sz w:val="28"/>
                <w:szCs w:val="28"/>
              </w:rPr>
              <w:t>%</w:t>
            </w:r>
          </w:p>
        </w:tc>
      </w:tr>
      <w:tr w:rsidR="008C0CFB" w:rsidRPr="00EE3FB3" w14:paraId="4D8B15D2" w14:textId="77777777" w:rsidTr="006B4325">
        <w:trPr>
          <w:trHeight w:val="645"/>
        </w:trPr>
        <w:tc>
          <w:tcPr>
            <w:tcW w:w="1378" w:type="dxa"/>
            <w:noWrap/>
            <w:hideMark/>
          </w:tcPr>
          <w:p w14:paraId="795517B1" w14:textId="77777777" w:rsidR="008C0CFB" w:rsidRPr="00933D9D" w:rsidRDefault="008C0CFB" w:rsidP="00933D9D">
            <w:pPr>
              <w:spacing w:beforeLines="30" w:before="72" w:afterLines="30" w:after="72"/>
              <w:jc w:val="both"/>
            </w:pPr>
            <w:r w:rsidRPr="00933D9D">
              <w:t>1</w:t>
            </w:r>
          </w:p>
        </w:tc>
        <w:tc>
          <w:tcPr>
            <w:tcW w:w="2890" w:type="dxa"/>
            <w:noWrap/>
            <w:hideMark/>
          </w:tcPr>
          <w:p w14:paraId="507AE1CD" w14:textId="77777777" w:rsidR="008C0CFB" w:rsidRPr="00933D9D" w:rsidRDefault="008C0CFB" w:rsidP="00933D9D">
            <w:pPr>
              <w:spacing w:beforeLines="30" w:before="72" w:afterLines="30" w:after="72"/>
              <w:jc w:val="both"/>
            </w:pPr>
            <w:r w:rsidRPr="00933D9D">
              <w:t>Jira Software</w:t>
            </w:r>
          </w:p>
        </w:tc>
        <w:tc>
          <w:tcPr>
            <w:tcW w:w="6298" w:type="dxa"/>
            <w:hideMark/>
          </w:tcPr>
          <w:p w14:paraId="15356318" w14:textId="77777777" w:rsidR="008C0CFB" w:rsidRPr="00933D9D" w:rsidRDefault="008C0CFB" w:rsidP="00933D9D">
            <w:pPr>
              <w:spacing w:beforeLines="30" w:before="72" w:afterLines="30" w:after="72"/>
              <w:jc w:val="both"/>
            </w:pPr>
            <w:r w:rsidRPr="00933D9D">
              <w:t xml:space="preserve">Implementación Jira </w:t>
            </w:r>
            <w:proofErr w:type="spellStart"/>
            <w:r w:rsidRPr="00933D9D">
              <w:t>Service</w:t>
            </w:r>
            <w:proofErr w:type="spellEnd"/>
            <w:r w:rsidRPr="00933D9D">
              <w:t xml:space="preserve"> Management como Mesa de Ayuda de TI para la gestión de Solicitudes de Servicios, Incidentes y Problemas reportados a Tecnología.</w:t>
            </w:r>
          </w:p>
        </w:tc>
        <w:tc>
          <w:tcPr>
            <w:tcW w:w="1977" w:type="dxa"/>
            <w:hideMark/>
          </w:tcPr>
          <w:p w14:paraId="3C275F98" w14:textId="77777777" w:rsidR="008C0CFB" w:rsidRPr="00933D9D" w:rsidRDefault="008C0CFB" w:rsidP="00933D9D">
            <w:pPr>
              <w:spacing w:beforeLines="30" w:before="72" w:afterLines="30" w:after="72"/>
              <w:jc w:val="both"/>
            </w:pPr>
            <w:r w:rsidRPr="00933D9D">
              <w:t>97%</w:t>
            </w:r>
          </w:p>
        </w:tc>
      </w:tr>
      <w:tr w:rsidR="008C0CFB" w:rsidRPr="00EE3FB3" w14:paraId="593A1C8F" w14:textId="77777777" w:rsidTr="006B4325">
        <w:trPr>
          <w:trHeight w:val="1291"/>
        </w:trPr>
        <w:tc>
          <w:tcPr>
            <w:tcW w:w="1378" w:type="dxa"/>
            <w:noWrap/>
            <w:hideMark/>
          </w:tcPr>
          <w:p w14:paraId="6BD0FDB1" w14:textId="77777777" w:rsidR="008C0CFB" w:rsidRPr="00933D9D" w:rsidRDefault="008C0CFB" w:rsidP="00933D9D">
            <w:pPr>
              <w:spacing w:beforeLines="30" w:before="72" w:afterLines="30" w:after="72"/>
              <w:jc w:val="both"/>
            </w:pPr>
            <w:r w:rsidRPr="00933D9D">
              <w:lastRenderedPageBreak/>
              <w:t>2</w:t>
            </w:r>
          </w:p>
        </w:tc>
        <w:tc>
          <w:tcPr>
            <w:tcW w:w="2890" w:type="dxa"/>
            <w:noWrap/>
            <w:hideMark/>
          </w:tcPr>
          <w:p w14:paraId="4BA1586D" w14:textId="77777777" w:rsidR="008C0CFB" w:rsidRPr="00933D9D" w:rsidRDefault="008C0CFB" w:rsidP="00933D9D">
            <w:pPr>
              <w:spacing w:beforeLines="30" w:before="72" w:afterLines="30" w:after="72"/>
              <w:jc w:val="both"/>
            </w:pPr>
            <w:r w:rsidRPr="00933D9D">
              <w:t>Intranet/Extranet Institucional</w:t>
            </w:r>
          </w:p>
        </w:tc>
        <w:tc>
          <w:tcPr>
            <w:tcW w:w="6298" w:type="dxa"/>
            <w:hideMark/>
          </w:tcPr>
          <w:p w14:paraId="07CA2172" w14:textId="77777777" w:rsidR="008C0CFB" w:rsidRPr="00933D9D" w:rsidRDefault="008C0CFB" w:rsidP="00933D9D">
            <w:pPr>
              <w:spacing w:beforeLines="30" w:before="72" w:afterLines="30" w:after="72"/>
              <w:jc w:val="both"/>
            </w:pPr>
            <w:r w:rsidRPr="00933D9D">
              <w:t>Implementación de la Intranet/Extranet desarrollado en SharePoint como punto de encuentro digital en los colaboradores y Recursos Humano dándoles solución a las necesidades de comunicación, de colaboración y de desarrollo profesional de forma automatizada.</w:t>
            </w:r>
          </w:p>
        </w:tc>
        <w:tc>
          <w:tcPr>
            <w:tcW w:w="1977" w:type="dxa"/>
            <w:noWrap/>
            <w:hideMark/>
          </w:tcPr>
          <w:p w14:paraId="7071CFB4" w14:textId="77777777" w:rsidR="008C0CFB" w:rsidRPr="00933D9D" w:rsidRDefault="008C0CFB" w:rsidP="00933D9D">
            <w:pPr>
              <w:spacing w:beforeLines="30" w:before="72" w:afterLines="30" w:after="72"/>
              <w:jc w:val="both"/>
            </w:pPr>
            <w:r w:rsidRPr="00933D9D">
              <w:t>97%</w:t>
            </w:r>
          </w:p>
        </w:tc>
      </w:tr>
      <w:tr w:rsidR="008C0CFB" w:rsidRPr="00EE3FB3" w14:paraId="196BC71E" w14:textId="77777777" w:rsidTr="006B4325">
        <w:trPr>
          <w:trHeight w:val="968"/>
        </w:trPr>
        <w:tc>
          <w:tcPr>
            <w:tcW w:w="1378" w:type="dxa"/>
            <w:noWrap/>
            <w:hideMark/>
          </w:tcPr>
          <w:p w14:paraId="256670A5" w14:textId="77777777" w:rsidR="008C0CFB" w:rsidRPr="00933D9D" w:rsidRDefault="008C0CFB" w:rsidP="00933D9D">
            <w:pPr>
              <w:spacing w:beforeLines="30" w:before="72" w:afterLines="30" w:after="72"/>
              <w:jc w:val="both"/>
            </w:pPr>
            <w:r w:rsidRPr="00933D9D">
              <w:t>3</w:t>
            </w:r>
          </w:p>
        </w:tc>
        <w:tc>
          <w:tcPr>
            <w:tcW w:w="2890" w:type="dxa"/>
            <w:noWrap/>
            <w:hideMark/>
          </w:tcPr>
          <w:p w14:paraId="65FC237C" w14:textId="77777777" w:rsidR="008C0CFB" w:rsidRPr="00933D9D" w:rsidRDefault="008C0CFB" w:rsidP="00933D9D">
            <w:pPr>
              <w:spacing w:beforeLines="30" w:before="72" w:afterLines="30" w:after="72"/>
              <w:jc w:val="both"/>
            </w:pPr>
            <w:r w:rsidRPr="00933D9D">
              <w:t xml:space="preserve">Control de </w:t>
            </w:r>
            <w:proofErr w:type="spellStart"/>
            <w:r w:rsidRPr="00933D9D">
              <w:t>Accesso</w:t>
            </w:r>
            <w:proofErr w:type="spellEnd"/>
            <w:r w:rsidRPr="00933D9D">
              <w:t xml:space="preserve"> Biométrico</w:t>
            </w:r>
          </w:p>
        </w:tc>
        <w:tc>
          <w:tcPr>
            <w:tcW w:w="6298" w:type="dxa"/>
            <w:hideMark/>
          </w:tcPr>
          <w:p w14:paraId="14EA3912" w14:textId="77777777" w:rsidR="008C0CFB" w:rsidRPr="00933D9D" w:rsidRDefault="008C0CFB" w:rsidP="00933D9D">
            <w:pPr>
              <w:spacing w:beforeLines="30" w:before="72" w:afterLines="30" w:after="72"/>
              <w:jc w:val="both"/>
            </w:pPr>
            <w:r w:rsidRPr="00933D9D">
              <w:t xml:space="preserve">Implementación del sistema de control de acceso biométrico que permitirá identificar a los colaboradores registrado con el objetivo de registrar y autorizar las entradas y salidas de lugar. </w:t>
            </w:r>
          </w:p>
        </w:tc>
        <w:tc>
          <w:tcPr>
            <w:tcW w:w="1977" w:type="dxa"/>
            <w:hideMark/>
          </w:tcPr>
          <w:p w14:paraId="789C2607" w14:textId="77777777" w:rsidR="008C0CFB" w:rsidRPr="00933D9D" w:rsidRDefault="008C0CFB" w:rsidP="00933D9D">
            <w:pPr>
              <w:spacing w:beforeLines="30" w:before="72" w:afterLines="30" w:after="72"/>
              <w:jc w:val="both"/>
            </w:pPr>
            <w:r w:rsidRPr="00933D9D">
              <w:t>100%</w:t>
            </w:r>
          </w:p>
        </w:tc>
      </w:tr>
      <w:tr w:rsidR="008C0CFB" w:rsidRPr="00EE3FB3" w14:paraId="35A6F995" w14:textId="77777777" w:rsidTr="006B4325">
        <w:trPr>
          <w:trHeight w:val="968"/>
        </w:trPr>
        <w:tc>
          <w:tcPr>
            <w:tcW w:w="1378" w:type="dxa"/>
            <w:noWrap/>
            <w:hideMark/>
          </w:tcPr>
          <w:p w14:paraId="56C28504" w14:textId="77777777" w:rsidR="008C0CFB" w:rsidRPr="00933D9D" w:rsidRDefault="008C0CFB" w:rsidP="00933D9D">
            <w:pPr>
              <w:spacing w:beforeLines="30" w:before="72" w:afterLines="30" w:after="72"/>
              <w:jc w:val="both"/>
            </w:pPr>
            <w:r w:rsidRPr="00933D9D">
              <w:t>4</w:t>
            </w:r>
          </w:p>
        </w:tc>
        <w:tc>
          <w:tcPr>
            <w:tcW w:w="2890" w:type="dxa"/>
            <w:noWrap/>
            <w:hideMark/>
          </w:tcPr>
          <w:p w14:paraId="7F75D05A" w14:textId="77777777" w:rsidR="008C0CFB" w:rsidRPr="00933D9D" w:rsidRDefault="008C0CFB" w:rsidP="00933D9D">
            <w:pPr>
              <w:spacing w:beforeLines="30" w:before="72" w:afterLines="30" w:after="72"/>
              <w:jc w:val="both"/>
            </w:pPr>
            <w:r w:rsidRPr="00933D9D">
              <w:t>Libreta de Direcciones - MS. Outlook</w:t>
            </w:r>
          </w:p>
        </w:tc>
        <w:tc>
          <w:tcPr>
            <w:tcW w:w="6298" w:type="dxa"/>
            <w:hideMark/>
          </w:tcPr>
          <w:p w14:paraId="65C70E18" w14:textId="77777777" w:rsidR="008C0CFB" w:rsidRPr="00933D9D" w:rsidRDefault="008C0CFB" w:rsidP="00933D9D">
            <w:pPr>
              <w:spacing w:beforeLines="30" w:before="72" w:afterLines="30" w:after="72"/>
              <w:jc w:val="both"/>
            </w:pPr>
            <w:r w:rsidRPr="00933D9D">
              <w:t>Proyecto de levantamiento de información de los datos de un empleado para ser cargado a la libreta de direcciones completando los campos Cargos, Teléfonos, Extensiones, Flota y Dirección del Ministerio.</w:t>
            </w:r>
          </w:p>
        </w:tc>
        <w:tc>
          <w:tcPr>
            <w:tcW w:w="1977" w:type="dxa"/>
            <w:noWrap/>
            <w:hideMark/>
          </w:tcPr>
          <w:p w14:paraId="2074A33C" w14:textId="77777777" w:rsidR="008C0CFB" w:rsidRPr="00933D9D" w:rsidRDefault="008C0CFB" w:rsidP="00933D9D">
            <w:pPr>
              <w:spacing w:beforeLines="30" w:before="72" w:afterLines="30" w:after="72"/>
              <w:jc w:val="both"/>
            </w:pPr>
            <w:r w:rsidRPr="00933D9D">
              <w:t>100%</w:t>
            </w:r>
          </w:p>
        </w:tc>
      </w:tr>
      <w:tr w:rsidR="008C0CFB" w:rsidRPr="00EE3FB3" w14:paraId="154EC55A" w14:textId="77777777" w:rsidTr="006B4325">
        <w:trPr>
          <w:trHeight w:val="645"/>
        </w:trPr>
        <w:tc>
          <w:tcPr>
            <w:tcW w:w="1378" w:type="dxa"/>
            <w:noWrap/>
            <w:hideMark/>
          </w:tcPr>
          <w:p w14:paraId="61C1993A" w14:textId="77777777" w:rsidR="008C0CFB" w:rsidRPr="00933D9D" w:rsidRDefault="008C0CFB" w:rsidP="00933D9D">
            <w:pPr>
              <w:spacing w:beforeLines="30" w:before="72" w:afterLines="30" w:after="72"/>
              <w:jc w:val="both"/>
            </w:pPr>
            <w:r w:rsidRPr="00933D9D">
              <w:lastRenderedPageBreak/>
              <w:t>5</w:t>
            </w:r>
          </w:p>
        </w:tc>
        <w:tc>
          <w:tcPr>
            <w:tcW w:w="2890" w:type="dxa"/>
            <w:noWrap/>
            <w:hideMark/>
          </w:tcPr>
          <w:p w14:paraId="5B202694" w14:textId="77777777" w:rsidR="008C0CFB" w:rsidRPr="00933D9D" w:rsidRDefault="008C0CFB" w:rsidP="00933D9D">
            <w:pPr>
              <w:spacing w:beforeLines="30" w:before="72" w:afterLines="30" w:after="72"/>
              <w:jc w:val="both"/>
            </w:pPr>
            <w:r w:rsidRPr="00933D9D">
              <w:t>Cartelera Cultural</w:t>
            </w:r>
          </w:p>
        </w:tc>
        <w:tc>
          <w:tcPr>
            <w:tcW w:w="6298" w:type="dxa"/>
            <w:hideMark/>
          </w:tcPr>
          <w:p w14:paraId="7B74D3CE" w14:textId="77777777" w:rsidR="008C0CFB" w:rsidRPr="00933D9D" w:rsidRDefault="008C0CFB" w:rsidP="00933D9D">
            <w:pPr>
              <w:spacing w:beforeLines="30" w:before="72" w:afterLines="30" w:after="72"/>
              <w:jc w:val="both"/>
            </w:pPr>
            <w:r w:rsidRPr="00933D9D">
              <w:t>Portal web donde se concentrarán las actividades recreativas y culturales de la</w:t>
            </w:r>
            <w:r w:rsidRPr="00933D9D">
              <w:br/>
              <w:t>República Dominicana de manera gratuita.</w:t>
            </w:r>
          </w:p>
        </w:tc>
        <w:tc>
          <w:tcPr>
            <w:tcW w:w="1977" w:type="dxa"/>
            <w:hideMark/>
          </w:tcPr>
          <w:p w14:paraId="4BEE7015" w14:textId="77777777" w:rsidR="008C0CFB" w:rsidRPr="00933D9D" w:rsidRDefault="008C0CFB" w:rsidP="00933D9D">
            <w:pPr>
              <w:spacing w:beforeLines="30" w:before="72" w:afterLines="30" w:after="72"/>
              <w:jc w:val="both"/>
            </w:pPr>
            <w:r w:rsidRPr="00933D9D">
              <w:t>45%</w:t>
            </w:r>
          </w:p>
        </w:tc>
      </w:tr>
      <w:tr w:rsidR="008C0CFB" w:rsidRPr="00EE3FB3" w14:paraId="3044D7C8" w14:textId="77777777" w:rsidTr="006B4325">
        <w:trPr>
          <w:trHeight w:val="645"/>
        </w:trPr>
        <w:tc>
          <w:tcPr>
            <w:tcW w:w="1378" w:type="dxa"/>
            <w:noWrap/>
            <w:hideMark/>
          </w:tcPr>
          <w:p w14:paraId="09F5BA82" w14:textId="77777777" w:rsidR="008C0CFB" w:rsidRPr="00933D9D" w:rsidRDefault="008C0CFB" w:rsidP="00933D9D">
            <w:pPr>
              <w:spacing w:beforeLines="30" w:before="72" w:afterLines="30" w:after="72"/>
              <w:jc w:val="both"/>
            </w:pPr>
            <w:r w:rsidRPr="00933D9D">
              <w:t>6</w:t>
            </w:r>
          </w:p>
        </w:tc>
        <w:tc>
          <w:tcPr>
            <w:tcW w:w="2890" w:type="dxa"/>
            <w:noWrap/>
            <w:hideMark/>
          </w:tcPr>
          <w:p w14:paraId="3300B22B" w14:textId="77777777" w:rsidR="008C0CFB" w:rsidRPr="00933D9D" w:rsidRDefault="008C0CFB" w:rsidP="00933D9D">
            <w:pPr>
              <w:spacing w:beforeLines="30" w:before="72" w:afterLines="30" w:after="72"/>
              <w:jc w:val="both"/>
            </w:pPr>
            <w:r w:rsidRPr="00933D9D">
              <w:t>Asignación de Impresoras</w:t>
            </w:r>
          </w:p>
        </w:tc>
        <w:tc>
          <w:tcPr>
            <w:tcW w:w="6298" w:type="dxa"/>
            <w:hideMark/>
          </w:tcPr>
          <w:p w14:paraId="3CBFE427" w14:textId="77777777" w:rsidR="008C0CFB" w:rsidRPr="00933D9D" w:rsidRDefault="008C0CFB" w:rsidP="00933D9D">
            <w:pPr>
              <w:spacing w:beforeLines="30" w:before="72" w:afterLines="30" w:after="72"/>
              <w:jc w:val="both"/>
            </w:pPr>
            <w:r w:rsidRPr="00933D9D">
              <w:t>Levantamiento y asignación de impresoras para las dependencias en el interior de país.</w:t>
            </w:r>
          </w:p>
        </w:tc>
        <w:tc>
          <w:tcPr>
            <w:tcW w:w="1977" w:type="dxa"/>
            <w:noWrap/>
            <w:hideMark/>
          </w:tcPr>
          <w:p w14:paraId="28A07F6A" w14:textId="77777777" w:rsidR="008C0CFB" w:rsidRPr="00933D9D" w:rsidRDefault="008C0CFB" w:rsidP="00933D9D">
            <w:pPr>
              <w:spacing w:beforeLines="30" w:before="72" w:afterLines="30" w:after="72"/>
              <w:jc w:val="both"/>
            </w:pPr>
            <w:r w:rsidRPr="00933D9D">
              <w:t>100%</w:t>
            </w:r>
          </w:p>
        </w:tc>
      </w:tr>
    </w:tbl>
    <w:p w14:paraId="10967D2B" w14:textId="77777777" w:rsidR="008C0CFB" w:rsidRPr="00933D9D" w:rsidRDefault="008C0CFB" w:rsidP="00933D9D">
      <w:pPr>
        <w:spacing w:beforeLines="30" w:before="72" w:afterLines="30" w:after="72"/>
        <w:jc w:val="both"/>
      </w:pPr>
    </w:p>
    <w:p w14:paraId="66701140" w14:textId="77777777" w:rsidR="0005237D" w:rsidRPr="00933D9D" w:rsidRDefault="0005237D" w:rsidP="00933D9D">
      <w:pPr>
        <w:spacing w:beforeLines="30" w:before="72" w:afterLines="30" w:after="72"/>
        <w:jc w:val="both"/>
      </w:pPr>
    </w:p>
    <w:p w14:paraId="228D12C0" w14:textId="520F0330" w:rsidR="0005237D" w:rsidRPr="008310ED" w:rsidRDefault="0005237D" w:rsidP="00933D9D">
      <w:pPr>
        <w:spacing w:beforeLines="30" w:before="72" w:afterLines="30" w:after="72"/>
        <w:jc w:val="both"/>
        <w:rPr>
          <w:b/>
          <w:bCs/>
        </w:rPr>
      </w:pPr>
      <w:r w:rsidRPr="008310ED">
        <w:rPr>
          <w:b/>
          <w:bCs/>
        </w:rPr>
        <w:t>Cuadro 24. Porcentaje de avance del proyecto Creación y Actualización Políticas y Procedimientos para el Fortalecimiento Institucional</w:t>
      </w:r>
    </w:p>
    <w:tbl>
      <w:tblPr>
        <w:tblStyle w:val="Tablaconcuadrcula"/>
        <w:tblW w:w="12611" w:type="dxa"/>
        <w:tblLook w:val="04A0" w:firstRow="1" w:lastRow="0" w:firstColumn="1" w:lastColumn="0" w:noHBand="0" w:noVBand="1"/>
      </w:tblPr>
      <w:tblGrid>
        <w:gridCol w:w="1245"/>
        <w:gridCol w:w="4521"/>
        <w:gridCol w:w="5010"/>
        <w:gridCol w:w="1835"/>
      </w:tblGrid>
      <w:tr w:rsidR="008C0CFB" w:rsidRPr="00EE3FB3" w14:paraId="2C58C23B" w14:textId="77777777" w:rsidTr="002528A4">
        <w:trPr>
          <w:trHeight w:val="306"/>
          <w:tblHeader/>
        </w:trPr>
        <w:tc>
          <w:tcPr>
            <w:tcW w:w="12611" w:type="dxa"/>
            <w:gridSpan w:val="4"/>
            <w:shd w:val="clear" w:color="auto" w:fill="011C50"/>
            <w:noWrap/>
            <w:hideMark/>
          </w:tcPr>
          <w:p w14:paraId="784C90B7" w14:textId="77777777" w:rsidR="008C0CFB" w:rsidRPr="008310ED" w:rsidRDefault="008C0CFB" w:rsidP="008310ED">
            <w:pPr>
              <w:spacing w:beforeLines="30" w:before="72" w:afterLines="30" w:after="72"/>
              <w:jc w:val="center"/>
              <w:rPr>
                <w:b/>
                <w:bCs/>
                <w:color w:val="FFFFFF" w:themeColor="background1"/>
                <w:sz w:val="28"/>
                <w:szCs w:val="28"/>
              </w:rPr>
            </w:pPr>
            <w:r w:rsidRPr="008310ED">
              <w:rPr>
                <w:b/>
                <w:bCs/>
                <w:color w:val="FFFFFF" w:themeColor="background1"/>
                <w:sz w:val="28"/>
                <w:szCs w:val="28"/>
              </w:rPr>
              <w:t>Proyecto Creación y Actualización Políticas y Procedimientos para el Fortalecimiento Institucional</w:t>
            </w:r>
          </w:p>
        </w:tc>
      </w:tr>
      <w:tr w:rsidR="005D01F9" w:rsidRPr="00EE3FB3" w14:paraId="38355576" w14:textId="77777777" w:rsidTr="002528A4">
        <w:trPr>
          <w:trHeight w:val="306"/>
        </w:trPr>
        <w:tc>
          <w:tcPr>
            <w:tcW w:w="1245" w:type="dxa"/>
            <w:shd w:val="clear" w:color="auto" w:fill="011C50"/>
            <w:noWrap/>
            <w:hideMark/>
          </w:tcPr>
          <w:p w14:paraId="64200DC0" w14:textId="77777777" w:rsidR="008C0CFB" w:rsidRPr="008310ED" w:rsidRDefault="008C0CFB" w:rsidP="008310ED">
            <w:pPr>
              <w:spacing w:beforeLines="30" w:before="72" w:afterLines="30" w:after="72"/>
              <w:jc w:val="center"/>
              <w:rPr>
                <w:b/>
                <w:bCs/>
                <w:color w:val="FFFFFF" w:themeColor="background1"/>
                <w:sz w:val="28"/>
                <w:szCs w:val="28"/>
              </w:rPr>
            </w:pPr>
            <w:r w:rsidRPr="008310ED">
              <w:rPr>
                <w:b/>
                <w:bCs/>
                <w:color w:val="FFFFFF" w:themeColor="background1"/>
                <w:sz w:val="28"/>
                <w:szCs w:val="28"/>
              </w:rPr>
              <w:t>#</w:t>
            </w:r>
          </w:p>
        </w:tc>
        <w:tc>
          <w:tcPr>
            <w:tcW w:w="4521" w:type="dxa"/>
            <w:shd w:val="clear" w:color="auto" w:fill="011C50"/>
            <w:noWrap/>
            <w:hideMark/>
          </w:tcPr>
          <w:p w14:paraId="3CBC610E" w14:textId="77777777" w:rsidR="008C0CFB" w:rsidRPr="008310ED" w:rsidRDefault="008C0CFB" w:rsidP="008310ED">
            <w:pPr>
              <w:spacing w:beforeLines="30" w:before="72" w:afterLines="30" w:after="72"/>
              <w:jc w:val="center"/>
              <w:rPr>
                <w:b/>
                <w:bCs/>
                <w:color w:val="FFFFFF" w:themeColor="background1"/>
                <w:sz w:val="28"/>
                <w:szCs w:val="28"/>
              </w:rPr>
            </w:pPr>
            <w:r w:rsidRPr="008310ED">
              <w:rPr>
                <w:b/>
                <w:bCs/>
                <w:color w:val="FFFFFF" w:themeColor="background1"/>
                <w:sz w:val="28"/>
                <w:szCs w:val="28"/>
              </w:rPr>
              <w:t>Políticas y Procedimientos</w:t>
            </w:r>
          </w:p>
        </w:tc>
        <w:tc>
          <w:tcPr>
            <w:tcW w:w="5010" w:type="dxa"/>
            <w:shd w:val="clear" w:color="auto" w:fill="011C50"/>
            <w:noWrap/>
            <w:hideMark/>
          </w:tcPr>
          <w:p w14:paraId="21E43BEA" w14:textId="77777777" w:rsidR="008C0CFB" w:rsidRPr="008310ED" w:rsidRDefault="008C0CFB" w:rsidP="008310ED">
            <w:pPr>
              <w:spacing w:beforeLines="30" w:before="72" w:afterLines="30" w:after="72"/>
              <w:jc w:val="center"/>
              <w:rPr>
                <w:b/>
                <w:bCs/>
                <w:color w:val="FFFFFF" w:themeColor="background1"/>
                <w:sz w:val="28"/>
                <w:szCs w:val="28"/>
              </w:rPr>
            </w:pPr>
            <w:r w:rsidRPr="008310ED">
              <w:rPr>
                <w:b/>
                <w:bCs/>
                <w:color w:val="FFFFFF" w:themeColor="background1"/>
                <w:sz w:val="28"/>
                <w:szCs w:val="28"/>
              </w:rPr>
              <w:t>Descripción</w:t>
            </w:r>
          </w:p>
        </w:tc>
        <w:tc>
          <w:tcPr>
            <w:tcW w:w="1835" w:type="dxa"/>
            <w:shd w:val="clear" w:color="auto" w:fill="011C50"/>
            <w:noWrap/>
            <w:hideMark/>
          </w:tcPr>
          <w:p w14:paraId="4BDB5414" w14:textId="77777777" w:rsidR="008C0CFB" w:rsidRPr="008310ED" w:rsidRDefault="008C0CFB" w:rsidP="008310ED">
            <w:pPr>
              <w:spacing w:beforeLines="30" w:before="72" w:afterLines="30" w:after="72"/>
              <w:jc w:val="center"/>
              <w:rPr>
                <w:b/>
                <w:bCs/>
                <w:color w:val="FFFFFF" w:themeColor="background1"/>
                <w:sz w:val="28"/>
                <w:szCs w:val="28"/>
              </w:rPr>
            </w:pPr>
            <w:r w:rsidRPr="008310ED">
              <w:rPr>
                <w:b/>
                <w:bCs/>
                <w:color w:val="FFFFFF" w:themeColor="background1"/>
                <w:sz w:val="28"/>
                <w:szCs w:val="28"/>
              </w:rPr>
              <w:t>%</w:t>
            </w:r>
          </w:p>
        </w:tc>
      </w:tr>
      <w:tr w:rsidR="005949A7" w:rsidRPr="00EE3FB3" w14:paraId="50079C4E" w14:textId="77777777" w:rsidTr="002528A4">
        <w:trPr>
          <w:trHeight w:val="614"/>
        </w:trPr>
        <w:tc>
          <w:tcPr>
            <w:tcW w:w="1245" w:type="dxa"/>
            <w:noWrap/>
            <w:hideMark/>
          </w:tcPr>
          <w:p w14:paraId="711C73AB" w14:textId="77777777" w:rsidR="008C0CFB" w:rsidRPr="00933D9D" w:rsidRDefault="008C0CFB" w:rsidP="00933D9D">
            <w:pPr>
              <w:spacing w:beforeLines="30" w:before="72" w:afterLines="30" w:after="72"/>
              <w:jc w:val="both"/>
            </w:pPr>
            <w:r w:rsidRPr="00933D9D">
              <w:t>1</w:t>
            </w:r>
          </w:p>
        </w:tc>
        <w:tc>
          <w:tcPr>
            <w:tcW w:w="4521" w:type="dxa"/>
            <w:hideMark/>
          </w:tcPr>
          <w:p w14:paraId="6B8E6539" w14:textId="77777777" w:rsidR="008C0CFB" w:rsidRPr="00933D9D" w:rsidRDefault="008C0CFB" w:rsidP="00933D9D">
            <w:pPr>
              <w:spacing w:beforeLines="30" w:before="72" w:afterLines="30" w:after="72"/>
              <w:jc w:val="both"/>
            </w:pPr>
            <w:r w:rsidRPr="00933D9D">
              <w:t>Plan de Seguridad Tecnológica de Información y Comunicación</w:t>
            </w:r>
          </w:p>
        </w:tc>
        <w:tc>
          <w:tcPr>
            <w:tcW w:w="5010" w:type="dxa"/>
            <w:hideMark/>
          </w:tcPr>
          <w:p w14:paraId="50CE3085" w14:textId="77777777" w:rsidR="008C0CFB" w:rsidRPr="00933D9D" w:rsidRDefault="008C0CFB" w:rsidP="00933D9D">
            <w:pPr>
              <w:spacing w:beforeLines="30" w:before="72" w:afterLines="30" w:after="72"/>
              <w:jc w:val="both"/>
            </w:pPr>
            <w:r w:rsidRPr="00933D9D">
              <w:t>Actualización del Plan</w:t>
            </w:r>
          </w:p>
        </w:tc>
        <w:tc>
          <w:tcPr>
            <w:tcW w:w="1835" w:type="dxa"/>
            <w:hideMark/>
          </w:tcPr>
          <w:p w14:paraId="11283F0D" w14:textId="77777777" w:rsidR="008C0CFB" w:rsidRPr="00933D9D" w:rsidRDefault="008C0CFB" w:rsidP="00933D9D">
            <w:pPr>
              <w:spacing w:beforeLines="30" w:before="72" w:afterLines="30" w:after="72"/>
              <w:jc w:val="both"/>
            </w:pPr>
            <w:r w:rsidRPr="00933D9D">
              <w:t>95%</w:t>
            </w:r>
          </w:p>
        </w:tc>
      </w:tr>
      <w:tr w:rsidR="008C0CFB" w:rsidRPr="00EE3FB3" w14:paraId="4EA0F23B" w14:textId="77777777" w:rsidTr="002528A4">
        <w:trPr>
          <w:trHeight w:val="614"/>
        </w:trPr>
        <w:tc>
          <w:tcPr>
            <w:tcW w:w="1245" w:type="dxa"/>
            <w:noWrap/>
            <w:hideMark/>
          </w:tcPr>
          <w:p w14:paraId="4F043A38" w14:textId="77777777" w:rsidR="008C0CFB" w:rsidRPr="00933D9D" w:rsidRDefault="008C0CFB" w:rsidP="00933D9D">
            <w:pPr>
              <w:spacing w:beforeLines="30" w:before="72" w:afterLines="30" w:after="72"/>
              <w:jc w:val="both"/>
            </w:pPr>
            <w:r w:rsidRPr="00933D9D">
              <w:lastRenderedPageBreak/>
              <w:t>2</w:t>
            </w:r>
          </w:p>
        </w:tc>
        <w:tc>
          <w:tcPr>
            <w:tcW w:w="4521" w:type="dxa"/>
            <w:hideMark/>
          </w:tcPr>
          <w:p w14:paraId="703A6709" w14:textId="77777777" w:rsidR="008C0CFB" w:rsidRPr="00933D9D" w:rsidRDefault="008C0CFB" w:rsidP="00933D9D">
            <w:pPr>
              <w:spacing w:beforeLines="30" w:before="72" w:afterLines="30" w:after="72"/>
              <w:jc w:val="both"/>
            </w:pPr>
            <w:r w:rsidRPr="00933D9D">
              <w:t>Procedimiento Mantenimiento Preventivo TIC</w:t>
            </w:r>
          </w:p>
        </w:tc>
        <w:tc>
          <w:tcPr>
            <w:tcW w:w="5010" w:type="dxa"/>
            <w:hideMark/>
          </w:tcPr>
          <w:p w14:paraId="0B8FA54E" w14:textId="77777777" w:rsidR="008C0CFB" w:rsidRPr="00933D9D" w:rsidRDefault="008C0CFB" w:rsidP="00933D9D">
            <w:pPr>
              <w:spacing w:beforeLines="30" w:before="72" w:afterLines="30" w:after="72"/>
              <w:jc w:val="both"/>
            </w:pPr>
            <w:r w:rsidRPr="00933D9D">
              <w:t xml:space="preserve">Actualización de procedimiento </w:t>
            </w:r>
          </w:p>
        </w:tc>
        <w:tc>
          <w:tcPr>
            <w:tcW w:w="1835" w:type="dxa"/>
            <w:vMerge w:val="restart"/>
            <w:noWrap/>
            <w:hideMark/>
          </w:tcPr>
          <w:p w14:paraId="20C55D81" w14:textId="77777777" w:rsidR="008C0CFB" w:rsidRPr="00933D9D" w:rsidRDefault="008C0CFB" w:rsidP="00933D9D">
            <w:pPr>
              <w:spacing w:beforeLines="30" w:before="72" w:afterLines="30" w:after="72"/>
              <w:jc w:val="both"/>
            </w:pPr>
            <w:r w:rsidRPr="00933D9D">
              <w:t>100%</w:t>
            </w:r>
          </w:p>
        </w:tc>
      </w:tr>
      <w:tr w:rsidR="005949A7" w:rsidRPr="00EE3FB3" w14:paraId="4978627A" w14:textId="77777777" w:rsidTr="002528A4">
        <w:trPr>
          <w:trHeight w:val="923"/>
        </w:trPr>
        <w:tc>
          <w:tcPr>
            <w:tcW w:w="1245" w:type="dxa"/>
            <w:noWrap/>
            <w:hideMark/>
          </w:tcPr>
          <w:p w14:paraId="0F79AF82" w14:textId="77777777" w:rsidR="008C0CFB" w:rsidRPr="00933D9D" w:rsidRDefault="008C0CFB" w:rsidP="00933D9D">
            <w:pPr>
              <w:spacing w:beforeLines="30" w:before="72" w:afterLines="30" w:after="72"/>
              <w:jc w:val="both"/>
            </w:pPr>
            <w:r w:rsidRPr="00933D9D">
              <w:t>3</w:t>
            </w:r>
          </w:p>
        </w:tc>
        <w:tc>
          <w:tcPr>
            <w:tcW w:w="4521" w:type="dxa"/>
            <w:hideMark/>
          </w:tcPr>
          <w:p w14:paraId="4A4EBB2F" w14:textId="77777777" w:rsidR="008C0CFB" w:rsidRPr="00933D9D" w:rsidRDefault="008C0CFB" w:rsidP="00933D9D">
            <w:pPr>
              <w:spacing w:beforeLines="30" w:before="72" w:afterLines="30" w:after="72"/>
              <w:jc w:val="both"/>
            </w:pPr>
            <w:r w:rsidRPr="00933D9D">
              <w:t>Procedimiento de Administración Centro de Datos y Seguridad Informática</w:t>
            </w:r>
          </w:p>
        </w:tc>
        <w:tc>
          <w:tcPr>
            <w:tcW w:w="5010" w:type="dxa"/>
            <w:hideMark/>
          </w:tcPr>
          <w:p w14:paraId="496FD350" w14:textId="77777777" w:rsidR="008C0CFB" w:rsidRPr="00933D9D" w:rsidRDefault="008C0CFB" w:rsidP="00933D9D">
            <w:pPr>
              <w:spacing w:beforeLines="30" w:before="72" w:afterLines="30" w:after="72"/>
              <w:jc w:val="both"/>
            </w:pPr>
            <w:r w:rsidRPr="00933D9D">
              <w:t>Actualización de procedimiento</w:t>
            </w:r>
          </w:p>
        </w:tc>
        <w:tc>
          <w:tcPr>
            <w:tcW w:w="1835" w:type="dxa"/>
            <w:vMerge/>
            <w:hideMark/>
          </w:tcPr>
          <w:p w14:paraId="620A8AB6" w14:textId="77777777" w:rsidR="008C0CFB" w:rsidRPr="00933D9D" w:rsidRDefault="008C0CFB" w:rsidP="00933D9D">
            <w:pPr>
              <w:spacing w:beforeLines="30" w:before="72" w:afterLines="30" w:after="72"/>
              <w:jc w:val="both"/>
            </w:pPr>
          </w:p>
        </w:tc>
      </w:tr>
      <w:tr w:rsidR="008C0CFB" w:rsidRPr="00EE3FB3" w14:paraId="79045E37" w14:textId="77777777" w:rsidTr="002528A4">
        <w:trPr>
          <w:trHeight w:val="1230"/>
        </w:trPr>
        <w:tc>
          <w:tcPr>
            <w:tcW w:w="1245" w:type="dxa"/>
            <w:noWrap/>
            <w:hideMark/>
          </w:tcPr>
          <w:p w14:paraId="2A66AD8D" w14:textId="77777777" w:rsidR="008C0CFB" w:rsidRPr="00933D9D" w:rsidRDefault="008C0CFB" w:rsidP="00933D9D">
            <w:pPr>
              <w:spacing w:beforeLines="30" w:before="72" w:afterLines="30" w:after="72"/>
              <w:jc w:val="both"/>
            </w:pPr>
            <w:r w:rsidRPr="00933D9D">
              <w:t>4</w:t>
            </w:r>
          </w:p>
        </w:tc>
        <w:tc>
          <w:tcPr>
            <w:tcW w:w="4521" w:type="dxa"/>
            <w:hideMark/>
          </w:tcPr>
          <w:p w14:paraId="401CBBC9" w14:textId="77777777" w:rsidR="008C0CFB" w:rsidRPr="00933D9D" w:rsidRDefault="008C0CFB" w:rsidP="00933D9D">
            <w:pPr>
              <w:spacing w:beforeLines="30" w:before="72" w:afterLines="30" w:after="72"/>
              <w:jc w:val="both"/>
            </w:pPr>
            <w:r w:rsidRPr="00933D9D">
              <w:t>Procedimiento de Creación de Usuario de Windows, Correo Electrónico y Acceso a Sistemas de información</w:t>
            </w:r>
          </w:p>
        </w:tc>
        <w:tc>
          <w:tcPr>
            <w:tcW w:w="5010" w:type="dxa"/>
            <w:hideMark/>
          </w:tcPr>
          <w:p w14:paraId="295CE563" w14:textId="77777777" w:rsidR="008C0CFB" w:rsidRPr="00933D9D" w:rsidRDefault="008C0CFB" w:rsidP="00933D9D">
            <w:pPr>
              <w:spacing w:beforeLines="30" w:before="72" w:afterLines="30" w:after="72"/>
              <w:jc w:val="both"/>
            </w:pPr>
            <w:r w:rsidRPr="00933D9D">
              <w:t>Actualización de procedimiento</w:t>
            </w:r>
          </w:p>
        </w:tc>
        <w:tc>
          <w:tcPr>
            <w:tcW w:w="1835" w:type="dxa"/>
            <w:vMerge/>
            <w:hideMark/>
          </w:tcPr>
          <w:p w14:paraId="6BD8D8DC" w14:textId="77777777" w:rsidR="008C0CFB" w:rsidRPr="00933D9D" w:rsidRDefault="008C0CFB" w:rsidP="00933D9D">
            <w:pPr>
              <w:spacing w:beforeLines="30" w:before="72" w:afterLines="30" w:after="72"/>
              <w:jc w:val="both"/>
            </w:pPr>
          </w:p>
        </w:tc>
      </w:tr>
      <w:tr w:rsidR="005949A7" w:rsidRPr="00EE3FB3" w14:paraId="6A68DBEF" w14:textId="77777777" w:rsidTr="002528A4">
        <w:trPr>
          <w:trHeight w:val="614"/>
        </w:trPr>
        <w:tc>
          <w:tcPr>
            <w:tcW w:w="1245" w:type="dxa"/>
            <w:hideMark/>
          </w:tcPr>
          <w:p w14:paraId="379F4C35" w14:textId="77777777" w:rsidR="008C0CFB" w:rsidRPr="00933D9D" w:rsidRDefault="008C0CFB" w:rsidP="00933D9D">
            <w:pPr>
              <w:spacing w:beforeLines="30" w:before="72" w:afterLines="30" w:after="72"/>
              <w:jc w:val="both"/>
            </w:pPr>
            <w:r w:rsidRPr="00933D9D">
              <w:t>5</w:t>
            </w:r>
          </w:p>
        </w:tc>
        <w:tc>
          <w:tcPr>
            <w:tcW w:w="4521" w:type="dxa"/>
            <w:hideMark/>
          </w:tcPr>
          <w:p w14:paraId="753B5A34" w14:textId="77777777" w:rsidR="008C0CFB" w:rsidRPr="00933D9D" w:rsidRDefault="008C0CFB" w:rsidP="00933D9D">
            <w:pPr>
              <w:spacing w:beforeLines="30" w:before="72" w:afterLines="30" w:after="72"/>
              <w:jc w:val="both"/>
            </w:pPr>
            <w:r w:rsidRPr="00933D9D">
              <w:t>Procedimiento de Mesa de Ayuda TIC</w:t>
            </w:r>
          </w:p>
        </w:tc>
        <w:tc>
          <w:tcPr>
            <w:tcW w:w="5010" w:type="dxa"/>
            <w:hideMark/>
          </w:tcPr>
          <w:p w14:paraId="01006BA4" w14:textId="77777777" w:rsidR="008C0CFB" w:rsidRPr="00933D9D" w:rsidRDefault="008C0CFB" w:rsidP="00933D9D">
            <w:pPr>
              <w:spacing w:beforeLines="30" w:before="72" w:afterLines="30" w:after="72"/>
              <w:jc w:val="both"/>
            </w:pPr>
            <w:r w:rsidRPr="00933D9D">
              <w:t>Actualización de procedimiento</w:t>
            </w:r>
          </w:p>
        </w:tc>
        <w:tc>
          <w:tcPr>
            <w:tcW w:w="1835" w:type="dxa"/>
            <w:vMerge/>
            <w:hideMark/>
          </w:tcPr>
          <w:p w14:paraId="082E11AD" w14:textId="77777777" w:rsidR="008C0CFB" w:rsidRPr="00933D9D" w:rsidRDefault="008C0CFB" w:rsidP="00933D9D">
            <w:pPr>
              <w:spacing w:beforeLines="30" w:before="72" w:afterLines="30" w:after="72"/>
              <w:jc w:val="both"/>
            </w:pPr>
          </w:p>
        </w:tc>
      </w:tr>
      <w:tr w:rsidR="008C0CFB" w:rsidRPr="00EE3FB3" w14:paraId="599140D7" w14:textId="77777777" w:rsidTr="002528A4">
        <w:trPr>
          <w:trHeight w:val="923"/>
        </w:trPr>
        <w:tc>
          <w:tcPr>
            <w:tcW w:w="1245" w:type="dxa"/>
            <w:hideMark/>
          </w:tcPr>
          <w:p w14:paraId="53CA4D1B" w14:textId="77777777" w:rsidR="008C0CFB" w:rsidRPr="00933D9D" w:rsidRDefault="008C0CFB" w:rsidP="00933D9D">
            <w:pPr>
              <w:spacing w:beforeLines="30" w:before="72" w:afterLines="30" w:after="72"/>
              <w:jc w:val="both"/>
            </w:pPr>
            <w:r w:rsidRPr="00933D9D">
              <w:t>6</w:t>
            </w:r>
          </w:p>
        </w:tc>
        <w:tc>
          <w:tcPr>
            <w:tcW w:w="4521" w:type="dxa"/>
            <w:hideMark/>
          </w:tcPr>
          <w:p w14:paraId="12FCEEE9" w14:textId="77777777" w:rsidR="008C0CFB" w:rsidRPr="00933D9D" w:rsidRDefault="008C0CFB" w:rsidP="00933D9D">
            <w:pPr>
              <w:spacing w:beforeLines="30" w:before="72" w:afterLines="30" w:after="72"/>
              <w:jc w:val="both"/>
            </w:pPr>
            <w:r w:rsidRPr="00933D9D">
              <w:t>Procedimiento de Requerimientos de Recursos Tecnológicos</w:t>
            </w:r>
          </w:p>
        </w:tc>
        <w:tc>
          <w:tcPr>
            <w:tcW w:w="5010" w:type="dxa"/>
            <w:hideMark/>
          </w:tcPr>
          <w:p w14:paraId="0C661BEB" w14:textId="77777777" w:rsidR="008C0CFB" w:rsidRPr="00933D9D" w:rsidRDefault="008C0CFB" w:rsidP="00933D9D">
            <w:pPr>
              <w:spacing w:beforeLines="30" w:before="72" w:afterLines="30" w:after="72"/>
              <w:jc w:val="both"/>
            </w:pPr>
            <w:r w:rsidRPr="00933D9D">
              <w:t>Actualización de procedimiento</w:t>
            </w:r>
          </w:p>
        </w:tc>
        <w:tc>
          <w:tcPr>
            <w:tcW w:w="1835" w:type="dxa"/>
            <w:vMerge/>
            <w:hideMark/>
          </w:tcPr>
          <w:p w14:paraId="4449AD7C" w14:textId="77777777" w:rsidR="008C0CFB" w:rsidRPr="00933D9D" w:rsidRDefault="008C0CFB" w:rsidP="00933D9D">
            <w:pPr>
              <w:spacing w:beforeLines="30" w:before="72" w:afterLines="30" w:after="72"/>
              <w:jc w:val="both"/>
            </w:pPr>
          </w:p>
        </w:tc>
      </w:tr>
      <w:tr w:rsidR="005949A7" w:rsidRPr="00EE3FB3" w14:paraId="636964B1" w14:textId="77777777" w:rsidTr="002528A4">
        <w:trPr>
          <w:trHeight w:val="614"/>
        </w:trPr>
        <w:tc>
          <w:tcPr>
            <w:tcW w:w="1245" w:type="dxa"/>
            <w:hideMark/>
          </w:tcPr>
          <w:p w14:paraId="34716D4B" w14:textId="77777777" w:rsidR="008C0CFB" w:rsidRPr="00933D9D" w:rsidRDefault="008C0CFB" w:rsidP="00933D9D">
            <w:pPr>
              <w:spacing w:beforeLines="30" w:before="72" w:afterLines="30" w:after="72"/>
              <w:jc w:val="both"/>
            </w:pPr>
            <w:r w:rsidRPr="00933D9D">
              <w:t>7</w:t>
            </w:r>
          </w:p>
        </w:tc>
        <w:tc>
          <w:tcPr>
            <w:tcW w:w="4521" w:type="dxa"/>
            <w:hideMark/>
          </w:tcPr>
          <w:p w14:paraId="7E7AB361" w14:textId="77777777" w:rsidR="008C0CFB" w:rsidRPr="00933D9D" w:rsidRDefault="008C0CFB" w:rsidP="00933D9D">
            <w:pPr>
              <w:spacing w:beforeLines="30" w:before="72" w:afterLines="30" w:after="72"/>
              <w:jc w:val="both"/>
            </w:pPr>
            <w:r w:rsidRPr="00933D9D">
              <w:t>Procedimiento de Soporte Técnico TIC</w:t>
            </w:r>
          </w:p>
        </w:tc>
        <w:tc>
          <w:tcPr>
            <w:tcW w:w="5010" w:type="dxa"/>
            <w:hideMark/>
          </w:tcPr>
          <w:p w14:paraId="444087F9" w14:textId="77777777" w:rsidR="008C0CFB" w:rsidRPr="00933D9D" w:rsidRDefault="008C0CFB" w:rsidP="00933D9D">
            <w:pPr>
              <w:spacing w:beforeLines="30" w:before="72" w:afterLines="30" w:after="72"/>
              <w:jc w:val="both"/>
            </w:pPr>
            <w:r w:rsidRPr="00933D9D">
              <w:t>Actualización de procedimiento</w:t>
            </w:r>
          </w:p>
        </w:tc>
        <w:tc>
          <w:tcPr>
            <w:tcW w:w="1835" w:type="dxa"/>
            <w:vMerge/>
            <w:hideMark/>
          </w:tcPr>
          <w:p w14:paraId="7AAD3F7C" w14:textId="77777777" w:rsidR="008C0CFB" w:rsidRPr="00933D9D" w:rsidRDefault="008C0CFB" w:rsidP="00933D9D">
            <w:pPr>
              <w:spacing w:beforeLines="30" w:before="72" w:afterLines="30" w:after="72"/>
              <w:jc w:val="both"/>
            </w:pPr>
          </w:p>
        </w:tc>
      </w:tr>
      <w:tr w:rsidR="008C0CFB" w:rsidRPr="00EE3FB3" w14:paraId="12CEC06A" w14:textId="77777777" w:rsidTr="002528A4">
        <w:trPr>
          <w:trHeight w:val="923"/>
        </w:trPr>
        <w:tc>
          <w:tcPr>
            <w:tcW w:w="1245" w:type="dxa"/>
            <w:noWrap/>
            <w:hideMark/>
          </w:tcPr>
          <w:p w14:paraId="5D48C2D3" w14:textId="77777777" w:rsidR="008C0CFB" w:rsidRPr="00933D9D" w:rsidRDefault="008C0CFB" w:rsidP="00933D9D">
            <w:pPr>
              <w:spacing w:beforeLines="30" w:before="72" w:afterLines="30" w:after="72"/>
              <w:jc w:val="both"/>
            </w:pPr>
            <w:r w:rsidRPr="00933D9D">
              <w:t>8</w:t>
            </w:r>
          </w:p>
        </w:tc>
        <w:tc>
          <w:tcPr>
            <w:tcW w:w="4521" w:type="dxa"/>
            <w:hideMark/>
          </w:tcPr>
          <w:p w14:paraId="4B670167" w14:textId="77777777" w:rsidR="008C0CFB" w:rsidRPr="00933D9D" w:rsidRDefault="008C0CFB" w:rsidP="00933D9D">
            <w:pPr>
              <w:spacing w:beforeLines="30" w:before="72" w:afterLines="30" w:after="72"/>
              <w:jc w:val="both"/>
            </w:pPr>
            <w:r w:rsidRPr="00933D9D">
              <w:t>Procedimiento de Suspensión Permisos y Acceso a Sistemas de Información</w:t>
            </w:r>
          </w:p>
        </w:tc>
        <w:tc>
          <w:tcPr>
            <w:tcW w:w="5010" w:type="dxa"/>
            <w:hideMark/>
          </w:tcPr>
          <w:p w14:paraId="49ADA3B6" w14:textId="77777777" w:rsidR="008C0CFB" w:rsidRPr="00933D9D" w:rsidRDefault="008C0CFB" w:rsidP="00933D9D">
            <w:pPr>
              <w:spacing w:beforeLines="30" w:before="72" w:afterLines="30" w:after="72"/>
              <w:jc w:val="both"/>
            </w:pPr>
            <w:r w:rsidRPr="00933D9D">
              <w:t>Actualización de procedimiento</w:t>
            </w:r>
          </w:p>
        </w:tc>
        <w:tc>
          <w:tcPr>
            <w:tcW w:w="1835" w:type="dxa"/>
            <w:vMerge/>
            <w:hideMark/>
          </w:tcPr>
          <w:p w14:paraId="256E480C" w14:textId="77777777" w:rsidR="008C0CFB" w:rsidRPr="00933D9D" w:rsidRDefault="008C0CFB" w:rsidP="00933D9D">
            <w:pPr>
              <w:spacing w:beforeLines="30" w:before="72" w:afterLines="30" w:after="72"/>
              <w:jc w:val="both"/>
            </w:pPr>
          </w:p>
        </w:tc>
      </w:tr>
      <w:tr w:rsidR="008C0CFB" w:rsidRPr="00EE3FB3" w14:paraId="3668376F" w14:textId="77777777" w:rsidTr="002528A4">
        <w:trPr>
          <w:trHeight w:val="923"/>
        </w:trPr>
        <w:tc>
          <w:tcPr>
            <w:tcW w:w="1245" w:type="dxa"/>
            <w:noWrap/>
            <w:hideMark/>
          </w:tcPr>
          <w:p w14:paraId="20B863FF" w14:textId="77777777" w:rsidR="008C0CFB" w:rsidRPr="00933D9D" w:rsidRDefault="008C0CFB" w:rsidP="00933D9D">
            <w:pPr>
              <w:spacing w:beforeLines="30" w:before="72" w:afterLines="30" w:after="72"/>
              <w:jc w:val="both"/>
            </w:pPr>
            <w:r w:rsidRPr="00933D9D">
              <w:lastRenderedPageBreak/>
              <w:t>9</w:t>
            </w:r>
          </w:p>
        </w:tc>
        <w:tc>
          <w:tcPr>
            <w:tcW w:w="4521" w:type="dxa"/>
            <w:hideMark/>
          </w:tcPr>
          <w:p w14:paraId="5CE0FE09" w14:textId="77777777" w:rsidR="008C0CFB" w:rsidRPr="00933D9D" w:rsidRDefault="008C0CFB" w:rsidP="00933D9D">
            <w:pPr>
              <w:spacing w:beforeLines="30" w:before="72" w:afterLines="30" w:after="72"/>
              <w:jc w:val="both"/>
            </w:pPr>
            <w:r w:rsidRPr="00933D9D">
              <w:t>Procedimiento de Requerimiento de Desarrollo de Sistema.</w:t>
            </w:r>
          </w:p>
        </w:tc>
        <w:tc>
          <w:tcPr>
            <w:tcW w:w="5010" w:type="dxa"/>
            <w:hideMark/>
          </w:tcPr>
          <w:p w14:paraId="3E7E754A" w14:textId="77777777" w:rsidR="008C0CFB" w:rsidRPr="00933D9D" w:rsidRDefault="008C0CFB" w:rsidP="00933D9D">
            <w:pPr>
              <w:spacing w:beforeLines="30" w:before="72" w:afterLines="30" w:after="72"/>
              <w:jc w:val="both"/>
            </w:pPr>
            <w:r w:rsidRPr="00933D9D">
              <w:t>Creación de procedimiento</w:t>
            </w:r>
          </w:p>
        </w:tc>
        <w:tc>
          <w:tcPr>
            <w:tcW w:w="1835" w:type="dxa"/>
            <w:hideMark/>
          </w:tcPr>
          <w:p w14:paraId="14665F71" w14:textId="77777777" w:rsidR="008C0CFB" w:rsidRPr="00933D9D" w:rsidRDefault="008C0CFB" w:rsidP="00933D9D">
            <w:pPr>
              <w:spacing w:beforeLines="30" w:before="72" w:afterLines="30" w:after="72"/>
              <w:jc w:val="both"/>
            </w:pPr>
            <w:r w:rsidRPr="00933D9D">
              <w:t>100%</w:t>
            </w:r>
          </w:p>
        </w:tc>
      </w:tr>
      <w:tr w:rsidR="008C0CFB" w:rsidRPr="00EE3FB3" w14:paraId="17904DA1" w14:textId="77777777" w:rsidTr="002528A4">
        <w:trPr>
          <w:trHeight w:val="923"/>
        </w:trPr>
        <w:tc>
          <w:tcPr>
            <w:tcW w:w="1245" w:type="dxa"/>
            <w:noWrap/>
            <w:hideMark/>
          </w:tcPr>
          <w:p w14:paraId="57237ECE" w14:textId="77777777" w:rsidR="008C0CFB" w:rsidRPr="00933D9D" w:rsidRDefault="008C0CFB" w:rsidP="00933D9D">
            <w:pPr>
              <w:spacing w:beforeLines="30" w:before="72" w:afterLines="30" w:after="72"/>
              <w:jc w:val="both"/>
            </w:pPr>
            <w:r w:rsidRPr="00933D9D">
              <w:t>10</w:t>
            </w:r>
          </w:p>
        </w:tc>
        <w:tc>
          <w:tcPr>
            <w:tcW w:w="4521" w:type="dxa"/>
            <w:hideMark/>
          </w:tcPr>
          <w:p w14:paraId="07C48ABE" w14:textId="77777777" w:rsidR="008C0CFB" w:rsidRPr="00933D9D" w:rsidRDefault="008C0CFB" w:rsidP="00933D9D">
            <w:pPr>
              <w:spacing w:beforeLines="30" w:before="72" w:afterLines="30" w:after="72"/>
              <w:jc w:val="both"/>
            </w:pPr>
            <w:r w:rsidRPr="00933D9D">
              <w:t>Informe de Seguridad Perimetral Administrada</w:t>
            </w:r>
          </w:p>
        </w:tc>
        <w:tc>
          <w:tcPr>
            <w:tcW w:w="5010" w:type="dxa"/>
            <w:hideMark/>
          </w:tcPr>
          <w:p w14:paraId="1A0B4FB3" w14:textId="77777777" w:rsidR="008C0CFB" w:rsidRPr="00933D9D" w:rsidRDefault="008C0CFB" w:rsidP="00933D9D">
            <w:pPr>
              <w:spacing w:beforeLines="30" w:before="72" w:afterLines="30" w:after="72"/>
              <w:jc w:val="both"/>
            </w:pPr>
            <w:r w:rsidRPr="00933D9D">
              <w:t>Creación de informe y aprobado por la MAE</w:t>
            </w:r>
          </w:p>
        </w:tc>
        <w:tc>
          <w:tcPr>
            <w:tcW w:w="1835" w:type="dxa"/>
            <w:hideMark/>
          </w:tcPr>
          <w:p w14:paraId="3EFD541A" w14:textId="77777777" w:rsidR="008C0CFB" w:rsidRPr="00933D9D" w:rsidRDefault="008C0CFB" w:rsidP="00933D9D">
            <w:pPr>
              <w:spacing w:beforeLines="30" w:before="72" w:afterLines="30" w:after="72"/>
              <w:jc w:val="both"/>
            </w:pPr>
            <w:r w:rsidRPr="00933D9D">
              <w:t>100%</w:t>
            </w:r>
          </w:p>
        </w:tc>
      </w:tr>
      <w:tr w:rsidR="005949A7" w:rsidRPr="00EE3FB3" w14:paraId="6B11ECAC" w14:textId="77777777" w:rsidTr="002528A4">
        <w:trPr>
          <w:trHeight w:val="923"/>
        </w:trPr>
        <w:tc>
          <w:tcPr>
            <w:tcW w:w="1245" w:type="dxa"/>
            <w:noWrap/>
          </w:tcPr>
          <w:p w14:paraId="15FEC759" w14:textId="505EE45D" w:rsidR="00A9258A" w:rsidRPr="00933D9D" w:rsidRDefault="00A9258A" w:rsidP="00933D9D">
            <w:pPr>
              <w:spacing w:beforeLines="30" w:before="72" w:afterLines="30" w:after="72"/>
              <w:jc w:val="both"/>
            </w:pPr>
            <w:r w:rsidRPr="00933D9D">
              <w:t>11</w:t>
            </w:r>
          </w:p>
        </w:tc>
        <w:tc>
          <w:tcPr>
            <w:tcW w:w="4521" w:type="dxa"/>
          </w:tcPr>
          <w:p w14:paraId="6A325B19" w14:textId="27A75F6D" w:rsidR="00A9258A" w:rsidRPr="00933D9D" w:rsidRDefault="00A9258A" w:rsidP="00933D9D">
            <w:pPr>
              <w:spacing w:beforeLines="30" w:before="72" w:afterLines="30" w:after="72"/>
              <w:jc w:val="both"/>
            </w:pPr>
            <w:r w:rsidRPr="00933D9D">
              <w:t>Reestructuración de la Infraestructura de Red - SEDE</w:t>
            </w:r>
          </w:p>
        </w:tc>
        <w:tc>
          <w:tcPr>
            <w:tcW w:w="5010" w:type="dxa"/>
          </w:tcPr>
          <w:p w14:paraId="28DDD002" w14:textId="5B04A53F" w:rsidR="00A9258A" w:rsidRPr="00933D9D" w:rsidRDefault="00A9258A" w:rsidP="00933D9D">
            <w:pPr>
              <w:spacing w:beforeLines="30" w:before="72" w:afterLines="30" w:after="72"/>
              <w:jc w:val="both"/>
            </w:pPr>
            <w:r w:rsidRPr="00933D9D">
              <w:t xml:space="preserve">Conclusión de la reestructuración de la Infraestructura de la Red en la SEDE principal del ala este </w:t>
            </w:r>
          </w:p>
        </w:tc>
        <w:tc>
          <w:tcPr>
            <w:tcW w:w="1835" w:type="dxa"/>
          </w:tcPr>
          <w:p w14:paraId="6081B537" w14:textId="5C445B1F" w:rsidR="00A9258A" w:rsidRPr="00933D9D" w:rsidRDefault="00A9258A" w:rsidP="00933D9D">
            <w:pPr>
              <w:spacing w:beforeLines="30" w:before="72" w:afterLines="30" w:after="72"/>
              <w:jc w:val="both"/>
            </w:pPr>
            <w:r w:rsidRPr="00933D9D">
              <w:t>95%</w:t>
            </w:r>
          </w:p>
        </w:tc>
      </w:tr>
      <w:tr w:rsidR="00A9258A" w:rsidRPr="00EE3FB3" w14:paraId="362399D8" w14:textId="77777777" w:rsidTr="002528A4">
        <w:trPr>
          <w:trHeight w:val="923"/>
        </w:trPr>
        <w:tc>
          <w:tcPr>
            <w:tcW w:w="1245" w:type="dxa"/>
            <w:noWrap/>
          </w:tcPr>
          <w:p w14:paraId="362F5A00" w14:textId="34D53A6A" w:rsidR="00A9258A" w:rsidRPr="00933D9D" w:rsidRDefault="00A9258A" w:rsidP="00933D9D">
            <w:pPr>
              <w:spacing w:beforeLines="30" w:before="72" w:afterLines="30" w:after="72"/>
              <w:jc w:val="both"/>
            </w:pPr>
            <w:r w:rsidRPr="00933D9D">
              <w:t>12</w:t>
            </w:r>
          </w:p>
        </w:tc>
        <w:tc>
          <w:tcPr>
            <w:tcW w:w="4521" w:type="dxa"/>
          </w:tcPr>
          <w:p w14:paraId="519C7E20" w14:textId="55A474B9" w:rsidR="00A9258A" w:rsidRPr="00933D9D" w:rsidRDefault="00A9258A" w:rsidP="00933D9D">
            <w:pPr>
              <w:spacing w:beforeLines="30" w:before="72" w:afterLines="30" w:after="72"/>
              <w:jc w:val="both"/>
            </w:pPr>
            <w:proofErr w:type="spellStart"/>
            <w:r w:rsidRPr="00933D9D">
              <w:t>Upgrade</w:t>
            </w:r>
            <w:proofErr w:type="spellEnd"/>
            <w:r w:rsidRPr="00933D9D">
              <w:t xml:space="preserve"> de los Servicios Contratados</w:t>
            </w:r>
          </w:p>
        </w:tc>
        <w:tc>
          <w:tcPr>
            <w:tcW w:w="5010" w:type="dxa"/>
          </w:tcPr>
          <w:p w14:paraId="7B9F8071" w14:textId="211ECAD4" w:rsidR="00A9258A" w:rsidRPr="00933D9D" w:rsidRDefault="00A9258A" w:rsidP="00933D9D">
            <w:pPr>
              <w:spacing w:beforeLines="30" w:before="72" w:afterLines="30" w:after="72"/>
              <w:jc w:val="both"/>
            </w:pPr>
            <w:r w:rsidRPr="00933D9D">
              <w:t>Actualización de planes de servicios de telefonía, Data e Infraestructura de Redes</w:t>
            </w:r>
          </w:p>
        </w:tc>
        <w:tc>
          <w:tcPr>
            <w:tcW w:w="1835" w:type="dxa"/>
          </w:tcPr>
          <w:p w14:paraId="310F61B1" w14:textId="3557F6E4" w:rsidR="00A9258A" w:rsidRPr="00933D9D" w:rsidRDefault="00A9258A" w:rsidP="00933D9D">
            <w:pPr>
              <w:spacing w:beforeLines="30" w:before="72" w:afterLines="30" w:after="72"/>
              <w:jc w:val="both"/>
            </w:pPr>
            <w:r w:rsidRPr="00933D9D">
              <w:t>20%</w:t>
            </w:r>
          </w:p>
        </w:tc>
      </w:tr>
    </w:tbl>
    <w:p w14:paraId="6D55EE4F" w14:textId="77777777" w:rsidR="002528A4" w:rsidRPr="008310ED" w:rsidRDefault="002528A4" w:rsidP="00933D9D">
      <w:pPr>
        <w:spacing w:beforeLines="30" w:before="72" w:afterLines="30" w:after="72"/>
        <w:jc w:val="both"/>
        <w:rPr>
          <w:b/>
          <w:bCs/>
        </w:rPr>
      </w:pPr>
    </w:p>
    <w:p w14:paraId="527095BD" w14:textId="035D9F8B" w:rsidR="0005237D" w:rsidRPr="008310ED" w:rsidRDefault="0005237D" w:rsidP="00933D9D">
      <w:pPr>
        <w:spacing w:beforeLines="30" w:before="72" w:afterLines="30" w:after="72"/>
        <w:jc w:val="both"/>
        <w:rPr>
          <w:b/>
          <w:bCs/>
        </w:rPr>
      </w:pPr>
      <w:r w:rsidRPr="008310ED">
        <w:rPr>
          <w:b/>
          <w:bCs/>
        </w:rPr>
        <w:t>Cuadro 25. Estructura Organizativa como Fortalecimiento Institucional</w:t>
      </w:r>
    </w:p>
    <w:tbl>
      <w:tblPr>
        <w:tblW w:w="12606" w:type="dxa"/>
        <w:tblCellMar>
          <w:left w:w="70" w:type="dxa"/>
          <w:right w:w="70" w:type="dxa"/>
        </w:tblCellMar>
        <w:tblLook w:val="04A0" w:firstRow="1" w:lastRow="0" w:firstColumn="1" w:lastColumn="0" w:noHBand="0" w:noVBand="1"/>
      </w:tblPr>
      <w:tblGrid>
        <w:gridCol w:w="416"/>
        <w:gridCol w:w="2059"/>
        <w:gridCol w:w="2051"/>
        <w:gridCol w:w="2977"/>
        <w:gridCol w:w="1559"/>
        <w:gridCol w:w="1276"/>
        <w:gridCol w:w="2268"/>
      </w:tblGrid>
      <w:tr w:rsidR="002528A4" w:rsidRPr="002528A4" w14:paraId="5E1B67D6" w14:textId="77777777" w:rsidTr="002528A4">
        <w:trPr>
          <w:trHeight w:val="332"/>
          <w:tblHeader/>
        </w:trPr>
        <w:tc>
          <w:tcPr>
            <w:tcW w:w="12606" w:type="dxa"/>
            <w:gridSpan w:val="7"/>
            <w:tcBorders>
              <w:top w:val="single" w:sz="8" w:space="0" w:color="auto"/>
              <w:left w:val="single" w:sz="8" w:space="0" w:color="auto"/>
              <w:bottom w:val="single" w:sz="8" w:space="0" w:color="auto"/>
              <w:right w:val="single" w:sz="8" w:space="0" w:color="000000"/>
            </w:tcBorders>
            <w:shd w:val="clear" w:color="000000" w:fill="011C50"/>
            <w:noWrap/>
            <w:vAlign w:val="center"/>
            <w:hideMark/>
          </w:tcPr>
          <w:p w14:paraId="19CCBA7F" w14:textId="77777777" w:rsidR="002528A4" w:rsidRPr="002528A4" w:rsidRDefault="002528A4" w:rsidP="008310ED">
            <w:pPr>
              <w:spacing w:beforeLines="30" w:before="72" w:afterLines="30" w:after="72"/>
              <w:jc w:val="center"/>
              <w:rPr>
                <w:b/>
                <w:bCs/>
                <w:color w:val="FFFFFF" w:themeColor="background1"/>
                <w:sz w:val="28"/>
                <w:szCs w:val="28"/>
              </w:rPr>
            </w:pPr>
            <w:r w:rsidRPr="002528A4">
              <w:rPr>
                <w:b/>
                <w:bCs/>
                <w:color w:val="FFFFFF" w:themeColor="background1"/>
                <w:sz w:val="28"/>
                <w:szCs w:val="28"/>
              </w:rPr>
              <w:lastRenderedPageBreak/>
              <w:t>Estructura Organizativa como Fortalecimiento Institucional</w:t>
            </w:r>
          </w:p>
        </w:tc>
      </w:tr>
      <w:tr w:rsidR="002528A4" w:rsidRPr="00933D9D" w14:paraId="120F6960" w14:textId="77777777" w:rsidTr="002528A4">
        <w:trPr>
          <w:trHeight w:val="332"/>
          <w:tblHeader/>
        </w:trPr>
        <w:tc>
          <w:tcPr>
            <w:tcW w:w="416" w:type="dxa"/>
            <w:vMerge w:val="restart"/>
            <w:tcBorders>
              <w:top w:val="nil"/>
              <w:left w:val="single" w:sz="8" w:space="0" w:color="auto"/>
              <w:bottom w:val="single" w:sz="8" w:space="0" w:color="000000"/>
              <w:right w:val="single" w:sz="8" w:space="0" w:color="auto"/>
            </w:tcBorders>
            <w:shd w:val="clear" w:color="000000" w:fill="011C50"/>
            <w:noWrap/>
            <w:vAlign w:val="center"/>
            <w:hideMark/>
          </w:tcPr>
          <w:p w14:paraId="5C6B6471" w14:textId="77777777" w:rsidR="002528A4" w:rsidRPr="002528A4" w:rsidRDefault="002528A4" w:rsidP="008310ED">
            <w:pPr>
              <w:spacing w:beforeLines="30" w:before="72" w:afterLines="30" w:after="72"/>
              <w:jc w:val="center"/>
              <w:rPr>
                <w:b/>
                <w:bCs/>
                <w:color w:val="FFFFFF" w:themeColor="background1"/>
                <w:sz w:val="28"/>
                <w:szCs w:val="28"/>
              </w:rPr>
            </w:pPr>
            <w:r w:rsidRPr="002528A4">
              <w:rPr>
                <w:b/>
                <w:bCs/>
                <w:color w:val="FFFFFF" w:themeColor="background1"/>
                <w:sz w:val="28"/>
                <w:szCs w:val="28"/>
              </w:rPr>
              <w:t>#</w:t>
            </w:r>
          </w:p>
        </w:tc>
        <w:tc>
          <w:tcPr>
            <w:tcW w:w="4110" w:type="dxa"/>
            <w:gridSpan w:val="2"/>
            <w:tcBorders>
              <w:top w:val="single" w:sz="8" w:space="0" w:color="auto"/>
              <w:left w:val="nil"/>
              <w:bottom w:val="single" w:sz="8" w:space="0" w:color="auto"/>
              <w:right w:val="single" w:sz="8" w:space="0" w:color="000000"/>
            </w:tcBorders>
            <w:shd w:val="clear" w:color="000000" w:fill="011C50"/>
            <w:noWrap/>
            <w:vAlign w:val="center"/>
            <w:hideMark/>
          </w:tcPr>
          <w:p w14:paraId="1EF92BE1" w14:textId="77777777" w:rsidR="002528A4" w:rsidRPr="002528A4" w:rsidRDefault="002528A4" w:rsidP="008310ED">
            <w:pPr>
              <w:spacing w:beforeLines="30" w:before="72" w:afterLines="30" w:after="72"/>
              <w:jc w:val="center"/>
              <w:rPr>
                <w:b/>
                <w:bCs/>
                <w:color w:val="FFFFFF" w:themeColor="background1"/>
                <w:sz w:val="28"/>
                <w:szCs w:val="28"/>
              </w:rPr>
            </w:pPr>
            <w:r w:rsidRPr="002528A4">
              <w:rPr>
                <w:b/>
                <w:bCs/>
                <w:color w:val="FFFFFF" w:themeColor="background1"/>
                <w:sz w:val="28"/>
                <w:szCs w:val="28"/>
              </w:rPr>
              <w:t>Niveles Jerárquico</w:t>
            </w:r>
          </w:p>
        </w:tc>
        <w:tc>
          <w:tcPr>
            <w:tcW w:w="2977" w:type="dxa"/>
            <w:vMerge w:val="restart"/>
            <w:tcBorders>
              <w:top w:val="nil"/>
              <w:left w:val="single" w:sz="8" w:space="0" w:color="auto"/>
              <w:bottom w:val="single" w:sz="8" w:space="0" w:color="000000"/>
              <w:right w:val="single" w:sz="8" w:space="0" w:color="auto"/>
            </w:tcBorders>
            <w:shd w:val="clear" w:color="000000" w:fill="011C50"/>
            <w:noWrap/>
            <w:vAlign w:val="center"/>
            <w:hideMark/>
          </w:tcPr>
          <w:p w14:paraId="58150EA2" w14:textId="77777777" w:rsidR="002528A4" w:rsidRPr="002528A4" w:rsidRDefault="002528A4" w:rsidP="008310ED">
            <w:pPr>
              <w:spacing w:beforeLines="30" w:before="72" w:afterLines="30" w:after="72"/>
              <w:jc w:val="center"/>
              <w:rPr>
                <w:b/>
                <w:bCs/>
                <w:color w:val="FFFFFF" w:themeColor="background1"/>
                <w:sz w:val="28"/>
                <w:szCs w:val="28"/>
              </w:rPr>
            </w:pPr>
            <w:r w:rsidRPr="002528A4">
              <w:rPr>
                <w:b/>
                <w:bCs/>
                <w:color w:val="FFFFFF" w:themeColor="background1"/>
                <w:sz w:val="28"/>
                <w:szCs w:val="28"/>
              </w:rPr>
              <w:t>Descripción</w:t>
            </w:r>
          </w:p>
        </w:tc>
        <w:tc>
          <w:tcPr>
            <w:tcW w:w="1559" w:type="dxa"/>
            <w:vMerge w:val="restart"/>
            <w:tcBorders>
              <w:top w:val="nil"/>
              <w:left w:val="single" w:sz="8" w:space="0" w:color="auto"/>
              <w:bottom w:val="single" w:sz="8" w:space="0" w:color="000000"/>
              <w:right w:val="single" w:sz="8" w:space="0" w:color="auto"/>
            </w:tcBorders>
            <w:shd w:val="clear" w:color="000000" w:fill="011C50"/>
            <w:noWrap/>
            <w:vAlign w:val="center"/>
            <w:hideMark/>
          </w:tcPr>
          <w:p w14:paraId="3ADF4A06" w14:textId="77777777" w:rsidR="002528A4" w:rsidRPr="002528A4" w:rsidRDefault="002528A4" w:rsidP="008310ED">
            <w:pPr>
              <w:spacing w:beforeLines="30" w:before="72" w:afterLines="30" w:after="72"/>
              <w:jc w:val="center"/>
              <w:rPr>
                <w:b/>
                <w:bCs/>
                <w:color w:val="FFFFFF" w:themeColor="background1"/>
                <w:sz w:val="28"/>
                <w:szCs w:val="28"/>
              </w:rPr>
            </w:pPr>
            <w:r w:rsidRPr="002528A4">
              <w:rPr>
                <w:b/>
                <w:bCs/>
                <w:color w:val="FFFFFF" w:themeColor="background1"/>
                <w:sz w:val="28"/>
                <w:szCs w:val="28"/>
              </w:rPr>
              <w:t>Estado</w:t>
            </w:r>
          </w:p>
        </w:tc>
        <w:tc>
          <w:tcPr>
            <w:tcW w:w="1276" w:type="dxa"/>
            <w:vMerge w:val="restart"/>
            <w:tcBorders>
              <w:top w:val="nil"/>
              <w:left w:val="single" w:sz="8" w:space="0" w:color="auto"/>
              <w:bottom w:val="single" w:sz="8" w:space="0" w:color="000000"/>
              <w:right w:val="single" w:sz="8" w:space="0" w:color="auto"/>
            </w:tcBorders>
            <w:shd w:val="clear" w:color="000000" w:fill="011C50"/>
            <w:noWrap/>
            <w:vAlign w:val="center"/>
            <w:hideMark/>
          </w:tcPr>
          <w:p w14:paraId="2327949C" w14:textId="77777777" w:rsidR="002528A4" w:rsidRPr="002528A4" w:rsidRDefault="002528A4" w:rsidP="008310ED">
            <w:pPr>
              <w:spacing w:beforeLines="30" w:before="72" w:afterLines="30" w:after="72"/>
              <w:jc w:val="center"/>
              <w:rPr>
                <w:b/>
                <w:bCs/>
                <w:color w:val="FFFFFF" w:themeColor="background1"/>
                <w:sz w:val="28"/>
                <w:szCs w:val="28"/>
              </w:rPr>
            </w:pPr>
            <w:r w:rsidRPr="002528A4">
              <w:rPr>
                <w:b/>
                <w:bCs/>
                <w:color w:val="FFFFFF" w:themeColor="background1"/>
                <w:sz w:val="28"/>
                <w:szCs w:val="28"/>
              </w:rPr>
              <w:t>%</w:t>
            </w:r>
          </w:p>
        </w:tc>
        <w:tc>
          <w:tcPr>
            <w:tcW w:w="2268" w:type="dxa"/>
            <w:vMerge w:val="restart"/>
            <w:tcBorders>
              <w:top w:val="nil"/>
              <w:left w:val="single" w:sz="8" w:space="0" w:color="auto"/>
              <w:bottom w:val="single" w:sz="8" w:space="0" w:color="000000"/>
              <w:right w:val="single" w:sz="8" w:space="0" w:color="auto"/>
            </w:tcBorders>
            <w:shd w:val="clear" w:color="000000" w:fill="011C50"/>
            <w:noWrap/>
            <w:vAlign w:val="center"/>
            <w:hideMark/>
          </w:tcPr>
          <w:p w14:paraId="407CE2A3" w14:textId="77777777" w:rsidR="002528A4" w:rsidRPr="002528A4" w:rsidRDefault="002528A4" w:rsidP="008310ED">
            <w:pPr>
              <w:spacing w:beforeLines="30" w:before="72" w:afterLines="30" w:after="72"/>
              <w:jc w:val="center"/>
              <w:rPr>
                <w:b/>
                <w:bCs/>
                <w:color w:val="FFFFFF" w:themeColor="background1"/>
                <w:sz w:val="28"/>
                <w:szCs w:val="28"/>
              </w:rPr>
            </w:pPr>
            <w:r w:rsidRPr="002528A4">
              <w:rPr>
                <w:b/>
                <w:bCs/>
                <w:color w:val="FFFFFF" w:themeColor="background1"/>
                <w:sz w:val="28"/>
                <w:szCs w:val="28"/>
              </w:rPr>
              <w:t>Comentario</w:t>
            </w:r>
          </w:p>
        </w:tc>
      </w:tr>
      <w:tr w:rsidR="002528A4" w:rsidRPr="00933D9D" w14:paraId="43C041CA" w14:textId="77777777" w:rsidTr="002528A4">
        <w:trPr>
          <w:trHeight w:val="332"/>
          <w:tblHeader/>
        </w:trPr>
        <w:tc>
          <w:tcPr>
            <w:tcW w:w="416" w:type="dxa"/>
            <w:vMerge/>
            <w:tcBorders>
              <w:top w:val="nil"/>
              <w:left w:val="single" w:sz="8" w:space="0" w:color="auto"/>
              <w:bottom w:val="single" w:sz="8" w:space="0" w:color="000000"/>
              <w:right w:val="single" w:sz="8" w:space="0" w:color="auto"/>
            </w:tcBorders>
            <w:vAlign w:val="center"/>
            <w:hideMark/>
          </w:tcPr>
          <w:p w14:paraId="744A3966" w14:textId="77777777" w:rsidR="002528A4" w:rsidRPr="002528A4" w:rsidRDefault="002528A4" w:rsidP="00933D9D">
            <w:pPr>
              <w:spacing w:beforeLines="30" w:before="72" w:afterLines="30" w:after="72"/>
              <w:jc w:val="both"/>
            </w:pPr>
          </w:p>
        </w:tc>
        <w:tc>
          <w:tcPr>
            <w:tcW w:w="2059" w:type="dxa"/>
            <w:tcBorders>
              <w:top w:val="nil"/>
              <w:left w:val="nil"/>
              <w:bottom w:val="single" w:sz="8" w:space="0" w:color="auto"/>
              <w:right w:val="single" w:sz="8" w:space="0" w:color="auto"/>
            </w:tcBorders>
            <w:shd w:val="clear" w:color="000000" w:fill="011C50"/>
            <w:noWrap/>
            <w:vAlign w:val="center"/>
            <w:hideMark/>
          </w:tcPr>
          <w:p w14:paraId="5E8900BA" w14:textId="3797C45C" w:rsidR="002528A4" w:rsidRPr="002528A4" w:rsidRDefault="002528A4" w:rsidP="00933D9D">
            <w:pPr>
              <w:spacing w:beforeLines="30" w:before="72" w:afterLines="30" w:after="72"/>
              <w:jc w:val="both"/>
              <w:rPr>
                <w:b/>
                <w:bCs/>
                <w:color w:val="FFFFFF" w:themeColor="background1"/>
                <w:sz w:val="28"/>
                <w:szCs w:val="28"/>
              </w:rPr>
            </w:pPr>
            <w:r w:rsidRPr="002528A4">
              <w:rPr>
                <w:b/>
                <w:bCs/>
                <w:color w:val="FFFFFF" w:themeColor="background1"/>
                <w:sz w:val="28"/>
                <w:szCs w:val="28"/>
              </w:rPr>
              <w:t>D</w:t>
            </w:r>
            <w:r w:rsidRPr="008310ED">
              <w:rPr>
                <w:b/>
                <w:bCs/>
                <w:color w:val="FFFFFF" w:themeColor="background1"/>
                <w:sz w:val="28"/>
                <w:szCs w:val="28"/>
              </w:rPr>
              <w:t>E</w:t>
            </w:r>
          </w:p>
        </w:tc>
        <w:tc>
          <w:tcPr>
            <w:tcW w:w="2051" w:type="dxa"/>
            <w:tcBorders>
              <w:top w:val="nil"/>
              <w:left w:val="nil"/>
              <w:bottom w:val="single" w:sz="8" w:space="0" w:color="auto"/>
              <w:right w:val="single" w:sz="8" w:space="0" w:color="auto"/>
            </w:tcBorders>
            <w:shd w:val="clear" w:color="000000" w:fill="011C50"/>
            <w:noWrap/>
            <w:vAlign w:val="center"/>
            <w:hideMark/>
          </w:tcPr>
          <w:p w14:paraId="48EDD761" w14:textId="77777777" w:rsidR="002528A4" w:rsidRPr="002528A4" w:rsidRDefault="002528A4" w:rsidP="00933D9D">
            <w:pPr>
              <w:spacing w:beforeLines="30" w:before="72" w:afterLines="30" w:after="72"/>
              <w:jc w:val="both"/>
              <w:rPr>
                <w:b/>
                <w:bCs/>
                <w:color w:val="FFFFFF" w:themeColor="background1"/>
                <w:sz w:val="28"/>
                <w:szCs w:val="28"/>
              </w:rPr>
            </w:pPr>
            <w:r w:rsidRPr="002528A4">
              <w:rPr>
                <w:b/>
                <w:bCs/>
                <w:color w:val="FFFFFF" w:themeColor="background1"/>
                <w:sz w:val="28"/>
                <w:szCs w:val="28"/>
              </w:rPr>
              <w:t>A</w:t>
            </w:r>
          </w:p>
        </w:tc>
        <w:tc>
          <w:tcPr>
            <w:tcW w:w="2977" w:type="dxa"/>
            <w:vMerge/>
            <w:tcBorders>
              <w:top w:val="nil"/>
              <w:left w:val="single" w:sz="8" w:space="0" w:color="auto"/>
              <w:bottom w:val="single" w:sz="8" w:space="0" w:color="000000"/>
              <w:right w:val="single" w:sz="8" w:space="0" w:color="auto"/>
            </w:tcBorders>
            <w:vAlign w:val="center"/>
            <w:hideMark/>
          </w:tcPr>
          <w:p w14:paraId="676C8F15" w14:textId="77777777" w:rsidR="002528A4" w:rsidRPr="002528A4" w:rsidRDefault="002528A4" w:rsidP="00933D9D">
            <w:pPr>
              <w:spacing w:beforeLines="30" w:before="72" w:afterLines="30" w:after="72"/>
              <w:jc w:val="both"/>
            </w:pPr>
          </w:p>
        </w:tc>
        <w:tc>
          <w:tcPr>
            <w:tcW w:w="1559" w:type="dxa"/>
            <w:vMerge/>
            <w:tcBorders>
              <w:top w:val="nil"/>
              <w:left w:val="single" w:sz="8" w:space="0" w:color="auto"/>
              <w:bottom w:val="single" w:sz="8" w:space="0" w:color="000000"/>
              <w:right w:val="single" w:sz="8" w:space="0" w:color="auto"/>
            </w:tcBorders>
            <w:vAlign w:val="center"/>
            <w:hideMark/>
          </w:tcPr>
          <w:p w14:paraId="4ABA1995" w14:textId="77777777" w:rsidR="002528A4" w:rsidRPr="002528A4" w:rsidRDefault="002528A4" w:rsidP="00933D9D">
            <w:pPr>
              <w:spacing w:beforeLines="30" w:before="72" w:afterLines="30" w:after="72"/>
              <w:jc w:val="both"/>
            </w:pPr>
          </w:p>
        </w:tc>
        <w:tc>
          <w:tcPr>
            <w:tcW w:w="1276" w:type="dxa"/>
            <w:vMerge/>
            <w:tcBorders>
              <w:top w:val="nil"/>
              <w:left w:val="single" w:sz="8" w:space="0" w:color="auto"/>
              <w:bottom w:val="single" w:sz="8" w:space="0" w:color="000000"/>
              <w:right w:val="single" w:sz="8" w:space="0" w:color="auto"/>
            </w:tcBorders>
            <w:vAlign w:val="center"/>
            <w:hideMark/>
          </w:tcPr>
          <w:p w14:paraId="607433C1" w14:textId="77777777" w:rsidR="002528A4" w:rsidRPr="002528A4" w:rsidRDefault="002528A4" w:rsidP="00933D9D">
            <w:pPr>
              <w:spacing w:beforeLines="30" w:before="72" w:afterLines="30" w:after="72"/>
              <w:jc w:val="both"/>
            </w:pPr>
          </w:p>
        </w:tc>
        <w:tc>
          <w:tcPr>
            <w:tcW w:w="2268" w:type="dxa"/>
            <w:vMerge/>
            <w:tcBorders>
              <w:top w:val="nil"/>
              <w:left w:val="single" w:sz="8" w:space="0" w:color="auto"/>
              <w:bottom w:val="single" w:sz="8" w:space="0" w:color="000000"/>
              <w:right w:val="single" w:sz="8" w:space="0" w:color="auto"/>
            </w:tcBorders>
            <w:vAlign w:val="center"/>
            <w:hideMark/>
          </w:tcPr>
          <w:p w14:paraId="64F27004" w14:textId="77777777" w:rsidR="002528A4" w:rsidRPr="002528A4" w:rsidRDefault="002528A4" w:rsidP="00933D9D">
            <w:pPr>
              <w:spacing w:beforeLines="30" w:before="72" w:afterLines="30" w:after="72"/>
              <w:jc w:val="both"/>
            </w:pPr>
          </w:p>
        </w:tc>
      </w:tr>
      <w:tr w:rsidR="002528A4" w:rsidRPr="00933D9D" w14:paraId="440D6DAD" w14:textId="77777777" w:rsidTr="002528A4">
        <w:trPr>
          <w:trHeight w:val="2858"/>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14:paraId="41A8B148" w14:textId="77777777" w:rsidR="002528A4" w:rsidRPr="002528A4" w:rsidRDefault="002528A4" w:rsidP="00933D9D">
            <w:pPr>
              <w:spacing w:beforeLines="30" w:before="72" w:afterLines="30" w:after="72"/>
              <w:jc w:val="both"/>
            </w:pPr>
            <w:r w:rsidRPr="002528A4">
              <w:t>1</w:t>
            </w:r>
          </w:p>
        </w:tc>
        <w:tc>
          <w:tcPr>
            <w:tcW w:w="2059" w:type="dxa"/>
            <w:tcBorders>
              <w:top w:val="nil"/>
              <w:left w:val="nil"/>
              <w:bottom w:val="single" w:sz="8" w:space="0" w:color="auto"/>
              <w:right w:val="single" w:sz="8" w:space="0" w:color="auto"/>
            </w:tcBorders>
            <w:shd w:val="clear" w:color="auto" w:fill="auto"/>
            <w:noWrap/>
            <w:vAlign w:val="center"/>
            <w:hideMark/>
          </w:tcPr>
          <w:p w14:paraId="7FA5FB42" w14:textId="77777777" w:rsidR="002528A4" w:rsidRPr="002528A4" w:rsidRDefault="002528A4" w:rsidP="00933D9D">
            <w:pPr>
              <w:spacing w:beforeLines="30" w:before="72" w:afterLines="30" w:after="72"/>
              <w:jc w:val="both"/>
            </w:pPr>
            <w:r w:rsidRPr="002528A4">
              <w:t>Departamento</w:t>
            </w:r>
          </w:p>
        </w:tc>
        <w:tc>
          <w:tcPr>
            <w:tcW w:w="2051" w:type="dxa"/>
            <w:tcBorders>
              <w:top w:val="nil"/>
              <w:left w:val="nil"/>
              <w:bottom w:val="single" w:sz="8" w:space="0" w:color="auto"/>
              <w:right w:val="single" w:sz="8" w:space="0" w:color="auto"/>
            </w:tcBorders>
            <w:shd w:val="clear" w:color="auto" w:fill="auto"/>
            <w:noWrap/>
            <w:vAlign w:val="center"/>
            <w:hideMark/>
          </w:tcPr>
          <w:p w14:paraId="1DA50698" w14:textId="77777777" w:rsidR="002528A4" w:rsidRPr="002528A4" w:rsidRDefault="002528A4" w:rsidP="00933D9D">
            <w:pPr>
              <w:spacing w:beforeLines="30" w:before="72" w:afterLines="30" w:after="72"/>
              <w:jc w:val="both"/>
            </w:pPr>
            <w:r w:rsidRPr="002528A4">
              <w:t>Dirección</w:t>
            </w:r>
          </w:p>
        </w:tc>
        <w:tc>
          <w:tcPr>
            <w:tcW w:w="2977" w:type="dxa"/>
            <w:tcBorders>
              <w:top w:val="nil"/>
              <w:left w:val="nil"/>
              <w:bottom w:val="single" w:sz="8" w:space="0" w:color="auto"/>
              <w:right w:val="single" w:sz="8" w:space="0" w:color="auto"/>
            </w:tcBorders>
            <w:shd w:val="clear" w:color="auto" w:fill="auto"/>
            <w:vAlign w:val="center"/>
            <w:hideMark/>
          </w:tcPr>
          <w:p w14:paraId="5EFAB32F" w14:textId="77777777" w:rsidR="002528A4" w:rsidRPr="002528A4" w:rsidRDefault="002528A4" w:rsidP="00933D9D">
            <w:pPr>
              <w:spacing w:beforeLines="30" w:before="72" w:afterLines="30" w:after="72"/>
              <w:jc w:val="both"/>
            </w:pPr>
            <w:r w:rsidRPr="002528A4">
              <w:t>Departamento de TIC se elevar el nivel jerárquico a Dirección.</w:t>
            </w:r>
          </w:p>
        </w:tc>
        <w:tc>
          <w:tcPr>
            <w:tcW w:w="1559" w:type="dxa"/>
            <w:tcBorders>
              <w:top w:val="nil"/>
              <w:left w:val="nil"/>
              <w:bottom w:val="single" w:sz="8" w:space="0" w:color="auto"/>
              <w:right w:val="single" w:sz="8" w:space="0" w:color="auto"/>
            </w:tcBorders>
            <w:shd w:val="clear" w:color="auto" w:fill="auto"/>
            <w:noWrap/>
            <w:vAlign w:val="center"/>
            <w:hideMark/>
          </w:tcPr>
          <w:p w14:paraId="52B8F43B" w14:textId="77777777" w:rsidR="002528A4" w:rsidRPr="002528A4" w:rsidRDefault="002528A4" w:rsidP="00933D9D">
            <w:pPr>
              <w:spacing w:beforeLines="30" w:before="72" w:afterLines="30" w:after="72"/>
              <w:jc w:val="both"/>
            </w:pPr>
            <w:r w:rsidRPr="002528A4">
              <w:t>Aprobado</w:t>
            </w:r>
          </w:p>
        </w:tc>
        <w:tc>
          <w:tcPr>
            <w:tcW w:w="127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C7E5354" w14:textId="77777777" w:rsidR="002528A4" w:rsidRPr="002528A4" w:rsidRDefault="002528A4" w:rsidP="00933D9D">
            <w:pPr>
              <w:spacing w:beforeLines="30" w:before="72" w:afterLines="30" w:after="72"/>
              <w:jc w:val="both"/>
            </w:pPr>
            <w:r w:rsidRPr="002528A4">
              <w:t>100%</w:t>
            </w:r>
          </w:p>
        </w:tc>
        <w:tc>
          <w:tcPr>
            <w:tcW w:w="2268" w:type="dxa"/>
            <w:vMerge w:val="restart"/>
            <w:tcBorders>
              <w:top w:val="nil"/>
              <w:left w:val="single" w:sz="8" w:space="0" w:color="auto"/>
              <w:bottom w:val="single" w:sz="8" w:space="0" w:color="000000"/>
              <w:right w:val="single" w:sz="8" w:space="0" w:color="auto"/>
            </w:tcBorders>
            <w:shd w:val="clear" w:color="auto" w:fill="auto"/>
            <w:vAlign w:val="center"/>
            <w:hideMark/>
          </w:tcPr>
          <w:p w14:paraId="354F7377" w14:textId="77777777" w:rsidR="002528A4" w:rsidRPr="002528A4" w:rsidRDefault="002528A4" w:rsidP="00933D9D">
            <w:pPr>
              <w:spacing w:beforeLines="30" w:before="72" w:afterLines="30" w:after="72"/>
              <w:jc w:val="both"/>
            </w:pPr>
            <w:r w:rsidRPr="002528A4">
              <w:t xml:space="preserve">Resolución No. 13-2023 que aprueba la modificación de la estructura organizativa y donde especifica en los artículos 10 – 11 lo descripto en esta tabla </w:t>
            </w:r>
            <w:r w:rsidRPr="002528A4">
              <w:lastRenderedPageBreak/>
              <w:t>para el Ministerio de Cultura.</w:t>
            </w:r>
          </w:p>
        </w:tc>
      </w:tr>
      <w:tr w:rsidR="002528A4" w:rsidRPr="00933D9D" w14:paraId="27BEAC64" w14:textId="77777777" w:rsidTr="002528A4">
        <w:trPr>
          <w:trHeight w:val="1293"/>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14:paraId="523570B2" w14:textId="77777777" w:rsidR="002528A4" w:rsidRPr="002528A4" w:rsidRDefault="002528A4" w:rsidP="00933D9D">
            <w:pPr>
              <w:spacing w:beforeLines="30" w:before="72" w:afterLines="30" w:after="72"/>
              <w:jc w:val="both"/>
            </w:pPr>
            <w:r w:rsidRPr="002528A4">
              <w:t>2</w:t>
            </w:r>
          </w:p>
        </w:tc>
        <w:tc>
          <w:tcPr>
            <w:tcW w:w="2059" w:type="dxa"/>
            <w:tcBorders>
              <w:top w:val="nil"/>
              <w:left w:val="nil"/>
              <w:bottom w:val="single" w:sz="8" w:space="0" w:color="auto"/>
              <w:right w:val="single" w:sz="8" w:space="0" w:color="auto"/>
            </w:tcBorders>
            <w:shd w:val="clear" w:color="auto" w:fill="auto"/>
            <w:noWrap/>
            <w:vAlign w:val="center"/>
            <w:hideMark/>
          </w:tcPr>
          <w:p w14:paraId="67313740" w14:textId="77777777" w:rsidR="002528A4" w:rsidRPr="002528A4" w:rsidRDefault="002528A4" w:rsidP="00933D9D">
            <w:pPr>
              <w:spacing w:beforeLines="30" w:before="72" w:afterLines="30" w:after="72"/>
              <w:jc w:val="both"/>
            </w:pPr>
            <w:r w:rsidRPr="002528A4">
              <w:t>División</w:t>
            </w:r>
          </w:p>
        </w:tc>
        <w:tc>
          <w:tcPr>
            <w:tcW w:w="2051" w:type="dxa"/>
            <w:tcBorders>
              <w:top w:val="nil"/>
              <w:left w:val="nil"/>
              <w:bottom w:val="single" w:sz="8" w:space="0" w:color="auto"/>
              <w:right w:val="single" w:sz="8" w:space="0" w:color="auto"/>
            </w:tcBorders>
            <w:shd w:val="clear" w:color="auto" w:fill="auto"/>
            <w:noWrap/>
            <w:vAlign w:val="center"/>
            <w:hideMark/>
          </w:tcPr>
          <w:p w14:paraId="6621833D" w14:textId="77777777" w:rsidR="002528A4" w:rsidRPr="002528A4" w:rsidRDefault="002528A4" w:rsidP="00933D9D">
            <w:pPr>
              <w:spacing w:beforeLines="30" w:before="72" w:afterLines="30" w:after="72"/>
              <w:jc w:val="both"/>
            </w:pPr>
            <w:r w:rsidRPr="002528A4">
              <w:t>Departamento</w:t>
            </w:r>
          </w:p>
        </w:tc>
        <w:tc>
          <w:tcPr>
            <w:tcW w:w="2977" w:type="dxa"/>
            <w:tcBorders>
              <w:top w:val="nil"/>
              <w:left w:val="nil"/>
              <w:bottom w:val="single" w:sz="8" w:space="0" w:color="auto"/>
              <w:right w:val="single" w:sz="8" w:space="0" w:color="auto"/>
            </w:tcBorders>
            <w:shd w:val="clear" w:color="auto" w:fill="auto"/>
            <w:vAlign w:val="center"/>
            <w:hideMark/>
          </w:tcPr>
          <w:p w14:paraId="2EB4B811" w14:textId="77777777" w:rsidR="002528A4" w:rsidRPr="002528A4" w:rsidRDefault="002528A4" w:rsidP="00933D9D">
            <w:pPr>
              <w:spacing w:beforeLines="30" w:before="72" w:afterLines="30" w:after="72"/>
              <w:jc w:val="both"/>
            </w:pPr>
            <w:r w:rsidRPr="002528A4">
              <w:t>Se elevar el nivel jerárquico de las dos Divisiones existente a Departamento.</w:t>
            </w:r>
          </w:p>
        </w:tc>
        <w:tc>
          <w:tcPr>
            <w:tcW w:w="1559" w:type="dxa"/>
            <w:tcBorders>
              <w:top w:val="nil"/>
              <w:left w:val="nil"/>
              <w:bottom w:val="single" w:sz="8" w:space="0" w:color="auto"/>
              <w:right w:val="single" w:sz="8" w:space="0" w:color="auto"/>
            </w:tcBorders>
            <w:shd w:val="clear" w:color="auto" w:fill="auto"/>
            <w:noWrap/>
            <w:vAlign w:val="center"/>
            <w:hideMark/>
          </w:tcPr>
          <w:p w14:paraId="66063625" w14:textId="77777777" w:rsidR="002528A4" w:rsidRPr="002528A4" w:rsidRDefault="002528A4" w:rsidP="00933D9D">
            <w:pPr>
              <w:spacing w:beforeLines="30" w:before="72" w:afterLines="30" w:after="72"/>
              <w:jc w:val="both"/>
            </w:pPr>
            <w:r w:rsidRPr="002528A4">
              <w:t>Aprobado</w:t>
            </w:r>
          </w:p>
        </w:tc>
        <w:tc>
          <w:tcPr>
            <w:tcW w:w="1276" w:type="dxa"/>
            <w:vMerge/>
            <w:tcBorders>
              <w:top w:val="nil"/>
              <w:left w:val="single" w:sz="8" w:space="0" w:color="auto"/>
              <w:bottom w:val="single" w:sz="8" w:space="0" w:color="000000"/>
              <w:right w:val="single" w:sz="8" w:space="0" w:color="auto"/>
            </w:tcBorders>
            <w:vAlign w:val="center"/>
            <w:hideMark/>
          </w:tcPr>
          <w:p w14:paraId="17581EB5" w14:textId="77777777" w:rsidR="002528A4" w:rsidRPr="002528A4" w:rsidRDefault="002528A4" w:rsidP="00933D9D">
            <w:pPr>
              <w:spacing w:beforeLines="30" w:before="72" w:afterLines="30" w:after="72"/>
              <w:jc w:val="both"/>
            </w:pPr>
          </w:p>
        </w:tc>
        <w:tc>
          <w:tcPr>
            <w:tcW w:w="2268" w:type="dxa"/>
            <w:vMerge/>
            <w:tcBorders>
              <w:top w:val="nil"/>
              <w:left w:val="single" w:sz="8" w:space="0" w:color="auto"/>
              <w:bottom w:val="single" w:sz="8" w:space="0" w:color="000000"/>
              <w:right w:val="single" w:sz="8" w:space="0" w:color="auto"/>
            </w:tcBorders>
            <w:vAlign w:val="center"/>
            <w:hideMark/>
          </w:tcPr>
          <w:p w14:paraId="2A9EC37F" w14:textId="77777777" w:rsidR="002528A4" w:rsidRPr="002528A4" w:rsidRDefault="002528A4" w:rsidP="00933D9D">
            <w:pPr>
              <w:spacing w:beforeLines="30" w:before="72" w:afterLines="30" w:after="72"/>
              <w:jc w:val="both"/>
            </w:pPr>
          </w:p>
        </w:tc>
      </w:tr>
      <w:tr w:rsidR="002528A4" w:rsidRPr="00933D9D" w14:paraId="7475B3E9" w14:textId="77777777" w:rsidTr="002528A4">
        <w:trPr>
          <w:trHeight w:val="1934"/>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14:paraId="58E83638" w14:textId="77777777" w:rsidR="002528A4" w:rsidRPr="002528A4" w:rsidRDefault="002528A4" w:rsidP="00933D9D">
            <w:pPr>
              <w:spacing w:beforeLines="30" w:before="72" w:afterLines="30" w:after="72"/>
              <w:jc w:val="both"/>
            </w:pPr>
            <w:r w:rsidRPr="002528A4">
              <w:lastRenderedPageBreak/>
              <w:t>3</w:t>
            </w:r>
          </w:p>
        </w:tc>
        <w:tc>
          <w:tcPr>
            <w:tcW w:w="2059" w:type="dxa"/>
            <w:tcBorders>
              <w:top w:val="nil"/>
              <w:left w:val="nil"/>
              <w:bottom w:val="single" w:sz="8" w:space="0" w:color="auto"/>
              <w:right w:val="single" w:sz="8" w:space="0" w:color="auto"/>
            </w:tcBorders>
            <w:shd w:val="clear" w:color="auto" w:fill="auto"/>
            <w:noWrap/>
            <w:vAlign w:val="center"/>
            <w:hideMark/>
          </w:tcPr>
          <w:p w14:paraId="5F74DD88" w14:textId="77777777" w:rsidR="002528A4" w:rsidRPr="002528A4" w:rsidRDefault="002528A4" w:rsidP="00933D9D">
            <w:pPr>
              <w:spacing w:beforeLines="30" w:before="72" w:afterLines="30" w:after="72"/>
              <w:jc w:val="both"/>
            </w:pPr>
            <w:r w:rsidRPr="002528A4">
              <w:t>División</w:t>
            </w:r>
          </w:p>
        </w:tc>
        <w:tc>
          <w:tcPr>
            <w:tcW w:w="2051" w:type="dxa"/>
            <w:tcBorders>
              <w:top w:val="nil"/>
              <w:left w:val="nil"/>
              <w:bottom w:val="single" w:sz="8" w:space="0" w:color="auto"/>
              <w:right w:val="single" w:sz="8" w:space="0" w:color="auto"/>
            </w:tcBorders>
            <w:shd w:val="clear" w:color="auto" w:fill="auto"/>
            <w:vAlign w:val="center"/>
            <w:hideMark/>
          </w:tcPr>
          <w:p w14:paraId="2163866C" w14:textId="77777777" w:rsidR="002528A4" w:rsidRPr="002528A4" w:rsidRDefault="002528A4" w:rsidP="00933D9D">
            <w:pPr>
              <w:spacing w:beforeLines="30" w:before="72" w:afterLines="30" w:after="72"/>
              <w:jc w:val="both"/>
            </w:pPr>
            <w:r w:rsidRPr="002528A4">
              <w:t>Departamento</w:t>
            </w:r>
          </w:p>
        </w:tc>
        <w:tc>
          <w:tcPr>
            <w:tcW w:w="2977" w:type="dxa"/>
            <w:tcBorders>
              <w:top w:val="nil"/>
              <w:left w:val="nil"/>
              <w:bottom w:val="single" w:sz="8" w:space="0" w:color="auto"/>
              <w:right w:val="single" w:sz="8" w:space="0" w:color="auto"/>
            </w:tcBorders>
            <w:shd w:val="clear" w:color="auto" w:fill="auto"/>
            <w:vAlign w:val="center"/>
            <w:hideMark/>
          </w:tcPr>
          <w:p w14:paraId="022892D0" w14:textId="77777777" w:rsidR="002528A4" w:rsidRPr="002528A4" w:rsidRDefault="002528A4" w:rsidP="00933D9D">
            <w:pPr>
              <w:spacing w:beforeLines="30" w:before="72" w:afterLines="30" w:after="72"/>
              <w:jc w:val="both"/>
            </w:pPr>
            <w:r w:rsidRPr="002528A4">
              <w:t>Crear el Departamento de Seguridad y Monitoreo TIC, y Departamento de Desarrollo e Implementación de Sistemas</w:t>
            </w:r>
          </w:p>
        </w:tc>
        <w:tc>
          <w:tcPr>
            <w:tcW w:w="1559" w:type="dxa"/>
            <w:tcBorders>
              <w:top w:val="nil"/>
              <w:left w:val="nil"/>
              <w:bottom w:val="single" w:sz="8" w:space="0" w:color="auto"/>
              <w:right w:val="single" w:sz="8" w:space="0" w:color="auto"/>
            </w:tcBorders>
            <w:shd w:val="clear" w:color="auto" w:fill="auto"/>
            <w:noWrap/>
            <w:vAlign w:val="center"/>
            <w:hideMark/>
          </w:tcPr>
          <w:p w14:paraId="6994E42A" w14:textId="77777777" w:rsidR="002528A4" w:rsidRPr="002528A4" w:rsidRDefault="002528A4" w:rsidP="00933D9D">
            <w:pPr>
              <w:spacing w:beforeLines="30" w:before="72" w:afterLines="30" w:after="72"/>
              <w:jc w:val="both"/>
            </w:pPr>
            <w:r w:rsidRPr="002528A4">
              <w:t>Aprobado</w:t>
            </w:r>
          </w:p>
        </w:tc>
        <w:tc>
          <w:tcPr>
            <w:tcW w:w="1276" w:type="dxa"/>
            <w:vMerge/>
            <w:tcBorders>
              <w:top w:val="nil"/>
              <w:left w:val="single" w:sz="8" w:space="0" w:color="auto"/>
              <w:bottom w:val="single" w:sz="8" w:space="0" w:color="000000"/>
              <w:right w:val="single" w:sz="8" w:space="0" w:color="auto"/>
            </w:tcBorders>
            <w:vAlign w:val="center"/>
            <w:hideMark/>
          </w:tcPr>
          <w:p w14:paraId="10021EB7" w14:textId="77777777" w:rsidR="002528A4" w:rsidRPr="002528A4" w:rsidRDefault="002528A4" w:rsidP="00933D9D">
            <w:pPr>
              <w:spacing w:beforeLines="30" w:before="72" w:afterLines="30" w:after="72"/>
              <w:jc w:val="both"/>
            </w:pPr>
          </w:p>
        </w:tc>
        <w:tc>
          <w:tcPr>
            <w:tcW w:w="2268" w:type="dxa"/>
            <w:vMerge/>
            <w:tcBorders>
              <w:top w:val="nil"/>
              <w:left w:val="single" w:sz="8" w:space="0" w:color="auto"/>
              <w:bottom w:val="single" w:sz="8" w:space="0" w:color="000000"/>
              <w:right w:val="single" w:sz="8" w:space="0" w:color="auto"/>
            </w:tcBorders>
            <w:vAlign w:val="center"/>
            <w:hideMark/>
          </w:tcPr>
          <w:p w14:paraId="3C611BD6" w14:textId="77777777" w:rsidR="002528A4" w:rsidRPr="002528A4" w:rsidRDefault="002528A4" w:rsidP="00933D9D">
            <w:pPr>
              <w:spacing w:beforeLines="30" w:before="72" w:afterLines="30" w:after="72"/>
              <w:jc w:val="both"/>
            </w:pPr>
          </w:p>
        </w:tc>
      </w:tr>
    </w:tbl>
    <w:p w14:paraId="57FBCE04" w14:textId="77777777" w:rsidR="006B4325" w:rsidRPr="00933D9D" w:rsidRDefault="006B4325" w:rsidP="00933D9D">
      <w:pPr>
        <w:spacing w:beforeLines="30" w:before="72" w:afterLines="30" w:after="72"/>
        <w:jc w:val="both"/>
        <w:sectPr w:rsidR="006B4325" w:rsidRPr="00933D9D" w:rsidSect="006B4325">
          <w:pgSz w:w="15842" w:h="12242" w:orient="landscape" w:code="1"/>
          <w:pgMar w:top="2160" w:right="1440" w:bottom="2160" w:left="1440" w:header="709" w:footer="118" w:gutter="0"/>
          <w:cols w:space="708"/>
          <w:docGrid w:linePitch="360"/>
        </w:sectPr>
      </w:pPr>
    </w:p>
    <w:p w14:paraId="3F9DACDD" w14:textId="64B0A1D5" w:rsidR="001F01CB" w:rsidRPr="00933D9D" w:rsidRDefault="001F01CB" w:rsidP="00933D9D">
      <w:pPr>
        <w:spacing w:beforeLines="30" w:before="72" w:afterLines="30" w:after="72"/>
        <w:jc w:val="both"/>
      </w:pPr>
    </w:p>
    <w:p w14:paraId="1EC6CDAA" w14:textId="240F61A1" w:rsidR="00B36968" w:rsidRPr="00B36968" w:rsidRDefault="008310ED" w:rsidP="00B36968">
      <w:pPr>
        <w:pStyle w:val="Ttulo2"/>
        <w:jc w:val="center"/>
        <w:rPr>
          <w:b w:val="0"/>
          <w:bCs w:val="0"/>
          <w:i/>
          <w:iCs w:val="0"/>
        </w:rPr>
      </w:pPr>
      <w:bookmarkStart w:id="71" w:name="_Toc139293887"/>
      <w:bookmarkStart w:id="72" w:name="_Toc155081494"/>
      <w:r w:rsidRPr="00085E0A">
        <w:rPr>
          <w:b w:val="0"/>
          <w:bCs w:val="0"/>
          <w:i/>
          <w:iCs w:val="0"/>
        </w:rPr>
        <w:t>4</w:t>
      </w:r>
      <w:r w:rsidR="001F01CB" w:rsidRPr="00085E0A">
        <w:rPr>
          <w:b w:val="0"/>
          <w:bCs w:val="0"/>
          <w:i/>
          <w:iCs w:val="0"/>
        </w:rPr>
        <w:t>.5 Desempeño del sistema de planificación y desarrollo institucional</w:t>
      </w:r>
      <w:bookmarkEnd w:id="71"/>
      <w:bookmarkEnd w:id="72"/>
      <w:r w:rsidR="00B36968">
        <w:t xml:space="preserve"> </w:t>
      </w:r>
    </w:p>
    <w:p w14:paraId="7D70B4E1" w14:textId="06204369" w:rsidR="001F01CB" w:rsidRDefault="001F01CB" w:rsidP="00933D9D">
      <w:pPr>
        <w:spacing w:beforeLines="30" w:before="72" w:afterLines="30" w:after="72"/>
        <w:jc w:val="both"/>
      </w:pPr>
      <w:r w:rsidRPr="00933D9D">
        <w:t>La Dirección de Planificación y Desarrollo del Ministerio de Cultura es una unidad multidisciplinaria, que asesora y coordina la elaboración de los planes estratégicos y operativos, y que genera las bases para la formulación presupuestaria y de compras, además de ser el gestor de calidad basándose en procesos y procedimientos, y de proyectos institucionales. Así como de administrar los indicadores gubernamentales, trabajar en el fortalecimiento institucional y organizar los datos estadísticos para la rendición de cuentas de las actividades realizadas.</w:t>
      </w:r>
    </w:p>
    <w:p w14:paraId="3F82D9D3" w14:textId="77777777" w:rsidR="008310ED" w:rsidRPr="00933D9D" w:rsidRDefault="008310ED" w:rsidP="00933D9D">
      <w:pPr>
        <w:spacing w:beforeLines="30" w:before="72" w:afterLines="30" w:after="72"/>
        <w:jc w:val="both"/>
      </w:pPr>
    </w:p>
    <w:p w14:paraId="67D80F80" w14:textId="77777777" w:rsidR="001F01CB" w:rsidRPr="008310ED" w:rsidRDefault="001F01CB" w:rsidP="00933D9D">
      <w:pPr>
        <w:spacing w:beforeLines="30" w:before="72" w:afterLines="30" w:after="72"/>
        <w:jc w:val="both"/>
        <w:rPr>
          <w:b/>
          <w:bCs/>
        </w:rPr>
      </w:pPr>
      <w:r w:rsidRPr="008310ED">
        <w:rPr>
          <w:b/>
          <w:bCs/>
        </w:rPr>
        <w:t xml:space="preserve">Planes, Programas y Proyectos </w:t>
      </w:r>
    </w:p>
    <w:p w14:paraId="66D793C3" w14:textId="77777777" w:rsidR="001F01CB" w:rsidRPr="00933D9D" w:rsidRDefault="001F01CB" w:rsidP="00933D9D">
      <w:pPr>
        <w:spacing w:beforeLines="30" w:before="72" w:afterLines="30" w:after="72"/>
        <w:jc w:val="both"/>
      </w:pPr>
      <w:r w:rsidRPr="00933D9D">
        <w:t xml:space="preserve">El Departamento de Planes, Programas y Proyectos, es el encargado de formular los planes estratégicos y operativos de la institución, además de monitorear los avances físicos y velar por el cumplimiento de los resultados estratégicos de la institución ante los diferentes planes de gobierno y lineamientos establecidos por los diferentes organismos reguladores. Asimismo, se encarga de dar seguimiento a los avances de las iniciativas presidenciales mediante el monitoreo de las unidades sustantivas del ministerio. </w:t>
      </w:r>
    </w:p>
    <w:p w14:paraId="774CA01D" w14:textId="77777777" w:rsidR="001F01CB" w:rsidRPr="00933D9D" w:rsidRDefault="001F01CB" w:rsidP="00933D9D">
      <w:pPr>
        <w:spacing w:beforeLines="30" w:before="72" w:afterLines="30" w:after="72"/>
        <w:jc w:val="both"/>
      </w:pPr>
      <w:r w:rsidRPr="00933D9D">
        <w:t xml:space="preserve">Dicho esto, en este primer semestre del año 2023, desde el departamento de Planes, Programas y Proyectos se ha estado trabando en la implementación de una política integral de planificación con la finalidad de estandarizar los procesos, los requerimientos y formulario. En ese orden, se estructuraron los mecanismos para la presentación de los proyectos aprobados en el Plan Operativo Anual, donde se incluyeron documentos como; perfil del proyecto, un cronograma y presupuesto detallado, así como la definición de los beneficiarios totales a impactar. Con esto, se busca reducir con las solicitudes de compras a destiempo, contar con los preventivos de cuentas necesarios por trimestre, y conocer de antemano el impacto </w:t>
      </w:r>
      <w:r w:rsidRPr="00933D9D">
        <w:lastRenderedPageBreak/>
        <w:t xml:space="preserve">que tendrá el proyecto a nivel nacional y a los resultados estratégicos que estará impactando al Plan Estratégico Institucional. </w:t>
      </w:r>
    </w:p>
    <w:p w14:paraId="51A7778A" w14:textId="77777777" w:rsidR="001F01CB" w:rsidRDefault="001F01CB" w:rsidP="00933D9D">
      <w:pPr>
        <w:spacing w:beforeLines="30" w:before="72" w:afterLines="30" w:after="72"/>
        <w:jc w:val="both"/>
      </w:pPr>
      <w:r w:rsidRPr="00933D9D">
        <w:t xml:space="preserve">En otro orden, se elaboró un tablero dinámico para el seguimiento del Plan Operativo Anual y consigo ver el cumplimiento de las metas por área encargada. En ese sentido, se trabajó en una matriz automatizada para recopilar la información necesaria con los indicadores específicos que alimentan todos los informes de rendición de cuentas y transparencia de datos. </w:t>
      </w:r>
    </w:p>
    <w:p w14:paraId="737E8724" w14:textId="77777777" w:rsidR="008310ED" w:rsidRPr="00933D9D" w:rsidRDefault="008310ED" w:rsidP="00933D9D">
      <w:pPr>
        <w:spacing w:beforeLines="30" w:before="72" w:afterLines="30" w:after="72"/>
        <w:jc w:val="both"/>
      </w:pPr>
    </w:p>
    <w:p w14:paraId="20A1BE7A" w14:textId="77777777" w:rsidR="001F01CB" w:rsidRPr="008310ED" w:rsidRDefault="001F01CB" w:rsidP="00933D9D">
      <w:pPr>
        <w:spacing w:beforeLines="30" w:before="72" w:afterLines="30" w:after="72"/>
        <w:jc w:val="both"/>
        <w:rPr>
          <w:b/>
          <w:bCs/>
        </w:rPr>
      </w:pPr>
      <w:r w:rsidRPr="008310ED">
        <w:rPr>
          <w:b/>
          <w:bCs/>
        </w:rPr>
        <w:t>Gestión de Calidad</w:t>
      </w:r>
    </w:p>
    <w:p w14:paraId="2F6C4670" w14:textId="58136052" w:rsidR="005949A7" w:rsidRPr="008310ED" w:rsidRDefault="00224AD6" w:rsidP="00933D9D">
      <w:pPr>
        <w:spacing w:beforeLines="30" w:before="72" w:afterLines="30" w:after="72"/>
        <w:jc w:val="both"/>
        <w:rPr>
          <w:b/>
          <w:bCs/>
        </w:rPr>
      </w:pPr>
      <w:r w:rsidRPr="008310ED">
        <w:rPr>
          <w:b/>
          <w:bCs/>
        </w:rPr>
        <w:t>Resultados del Plan de Gestión Documental</w:t>
      </w:r>
    </w:p>
    <w:p w14:paraId="4C436D4B" w14:textId="73789F1B" w:rsidR="0005237D" w:rsidRPr="00933D9D" w:rsidRDefault="005949A7" w:rsidP="00933D9D">
      <w:pPr>
        <w:spacing w:beforeLines="30" w:before="72" w:afterLines="30" w:after="72"/>
        <w:jc w:val="both"/>
      </w:pPr>
      <w:r w:rsidRPr="00933D9D">
        <w:t>En enero de 2023 inició la implementación del plan de Gestión Documental con la convocatoria general, a través de la Máxima Autoridad Ejecutiva (MAE), donde se invitó a los colaboradores a participar activamente en el levantamiento de información de documentos institucionales. Durante el año, se procedió con la actualización, revisión y creación de políticas, procedimientos, manuales y formularios institucionales del Ministerio de Cultura y sus dependencias</w:t>
      </w:r>
      <w:r w:rsidR="008310ED">
        <w:t xml:space="preserve">. </w:t>
      </w:r>
      <w:r w:rsidRPr="00933D9D">
        <w:t>A continuación, se detallan los avances alcanzados durante el año:</w:t>
      </w:r>
    </w:p>
    <w:p w14:paraId="6D70A83A" w14:textId="229E90C6" w:rsidR="005949A7" w:rsidRPr="008310ED" w:rsidRDefault="0005237D" w:rsidP="00933D9D">
      <w:pPr>
        <w:spacing w:beforeLines="30" w:before="72" w:afterLines="30" w:after="72"/>
        <w:jc w:val="both"/>
        <w:rPr>
          <w:b/>
          <w:bCs/>
        </w:rPr>
      </w:pPr>
      <w:r w:rsidRPr="008310ED">
        <w:rPr>
          <w:b/>
          <w:bCs/>
        </w:rPr>
        <w:t xml:space="preserve">Cuadro 26. Cantidad de documentos elaborados </w:t>
      </w:r>
    </w:p>
    <w:tbl>
      <w:tblPr>
        <w:tblW w:w="7404" w:type="dxa"/>
        <w:tblInd w:w="699" w:type="dxa"/>
        <w:tblCellMar>
          <w:left w:w="70" w:type="dxa"/>
          <w:right w:w="70" w:type="dxa"/>
        </w:tblCellMar>
        <w:tblLook w:val="04A0" w:firstRow="1" w:lastRow="0" w:firstColumn="1" w:lastColumn="0" w:noHBand="0" w:noVBand="1"/>
      </w:tblPr>
      <w:tblGrid>
        <w:gridCol w:w="553"/>
        <w:gridCol w:w="1839"/>
        <w:gridCol w:w="835"/>
        <w:gridCol w:w="892"/>
        <w:gridCol w:w="1354"/>
        <w:gridCol w:w="1931"/>
      </w:tblGrid>
      <w:tr w:rsidR="00933D9D" w:rsidRPr="00933D9D" w14:paraId="5F76FAA6" w14:textId="77777777" w:rsidTr="008310ED">
        <w:trPr>
          <w:trHeight w:val="320"/>
          <w:tblHeader/>
        </w:trPr>
        <w:tc>
          <w:tcPr>
            <w:tcW w:w="465" w:type="dxa"/>
            <w:vMerge w:val="restart"/>
            <w:tcBorders>
              <w:top w:val="single" w:sz="8" w:space="0" w:color="auto"/>
              <w:left w:val="single" w:sz="8" w:space="0" w:color="auto"/>
              <w:bottom w:val="single" w:sz="8" w:space="0" w:color="000000"/>
              <w:right w:val="single" w:sz="8" w:space="0" w:color="auto"/>
            </w:tcBorders>
            <w:shd w:val="clear" w:color="000000" w:fill="011C50"/>
            <w:vAlign w:val="center"/>
            <w:hideMark/>
          </w:tcPr>
          <w:p w14:paraId="3CB192FB" w14:textId="77777777" w:rsidR="0005237D" w:rsidRPr="0005237D" w:rsidRDefault="0005237D" w:rsidP="008310ED">
            <w:pPr>
              <w:spacing w:beforeLines="30" w:before="72" w:afterLines="30" w:after="72"/>
              <w:jc w:val="center"/>
              <w:rPr>
                <w:b/>
                <w:bCs/>
                <w:color w:val="FFFFFF" w:themeColor="background1"/>
                <w:sz w:val="28"/>
                <w:szCs w:val="28"/>
              </w:rPr>
            </w:pPr>
            <w:r w:rsidRPr="0005237D">
              <w:rPr>
                <w:b/>
                <w:bCs/>
                <w:color w:val="FFFFFF" w:themeColor="background1"/>
                <w:sz w:val="28"/>
                <w:szCs w:val="28"/>
              </w:rPr>
              <w:t>No.</w:t>
            </w:r>
          </w:p>
        </w:tc>
        <w:tc>
          <w:tcPr>
            <w:tcW w:w="1914" w:type="dxa"/>
            <w:vMerge w:val="restart"/>
            <w:tcBorders>
              <w:top w:val="single" w:sz="8" w:space="0" w:color="auto"/>
              <w:left w:val="single" w:sz="8" w:space="0" w:color="auto"/>
              <w:bottom w:val="single" w:sz="8" w:space="0" w:color="000000"/>
              <w:right w:val="single" w:sz="8" w:space="0" w:color="auto"/>
            </w:tcBorders>
            <w:shd w:val="clear" w:color="000000" w:fill="011C50"/>
            <w:vAlign w:val="center"/>
            <w:hideMark/>
          </w:tcPr>
          <w:p w14:paraId="03608825" w14:textId="77777777" w:rsidR="0005237D" w:rsidRPr="0005237D" w:rsidRDefault="0005237D" w:rsidP="008310ED">
            <w:pPr>
              <w:spacing w:beforeLines="30" w:before="72" w:afterLines="30" w:after="72"/>
              <w:jc w:val="center"/>
              <w:rPr>
                <w:b/>
                <w:bCs/>
                <w:color w:val="FFFFFF" w:themeColor="background1"/>
                <w:sz w:val="28"/>
                <w:szCs w:val="28"/>
              </w:rPr>
            </w:pPr>
            <w:r w:rsidRPr="0005237D">
              <w:rPr>
                <w:b/>
                <w:bCs/>
                <w:color w:val="FFFFFF" w:themeColor="background1"/>
                <w:sz w:val="28"/>
                <w:szCs w:val="28"/>
              </w:rPr>
              <w:t>Tipos de documentos</w:t>
            </w:r>
          </w:p>
        </w:tc>
        <w:tc>
          <w:tcPr>
            <w:tcW w:w="1496" w:type="dxa"/>
            <w:gridSpan w:val="2"/>
            <w:tcBorders>
              <w:top w:val="single" w:sz="8" w:space="0" w:color="auto"/>
              <w:left w:val="nil"/>
              <w:bottom w:val="single" w:sz="8" w:space="0" w:color="auto"/>
              <w:right w:val="single" w:sz="8" w:space="0" w:color="000000"/>
            </w:tcBorders>
            <w:shd w:val="clear" w:color="000000" w:fill="011C50"/>
            <w:vAlign w:val="center"/>
            <w:hideMark/>
          </w:tcPr>
          <w:p w14:paraId="2953A891" w14:textId="757CC498" w:rsidR="0005237D" w:rsidRPr="0005237D" w:rsidRDefault="0005237D" w:rsidP="008310ED">
            <w:pPr>
              <w:spacing w:beforeLines="30" w:before="72" w:afterLines="30" w:after="72"/>
              <w:jc w:val="center"/>
              <w:rPr>
                <w:b/>
                <w:bCs/>
                <w:color w:val="FFFFFF" w:themeColor="background1"/>
                <w:sz w:val="28"/>
                <w:szCs w:val="28"/>
              </w:rPr>
            </w:pPr>
            <w:r w:rsidRPr="0005237D">
              <w:rPr>
                <w:b/>
                <w:bCs/>
                <w:color w:val="FFFFFF" w:themeColor="background1"/>
                <w:sz w:val="28"/>
                <w:szCs w:val="28"/>
              </w:rPr>
              <w:t>Antecedentes</w:t>
            </w:r>
          </w:p>
        </w:tc>
        <w:tc>
          <w:tcPr>
            <w:tcW w:w="1177" w:type="dxa"/>
            <w:tcBorders>
              <w:top w:val="single" w:sz="8" w:space="0" w:color="auto"/>
              <w:left w:val="nil"/>
              <w:bottom w:val="single" w:sz="8" w:space="0" w:color="auto"/>
              <w:right w:val="single" w:sz="8" w:space="0" w:color="auto"/>
            </w:tcBorders>
            <w:shd w:val="clear" w:color="000000" w:fill="011C50"/>
            <w:vAlign w:val="center"/>
            <w:hideMark/>
          </w:tcPr>
          <w:p w14:paraId="09769434" w14:textId="77777777" w:rsidR="0005237D" w:rsidRPr="0005237D" w:rsidRDefault="0005237D" w:rsidP="008310ED">
            <w:pPr>
              <w:spacing w:beforeLines="30" w:before="72" w:afterLines="30" w:after="72"/>
              <w:jc w:val="center"/>
              <w:rPr>
                <w:b/>
                <w:bCs/>
                <w:color w:val="FFFFFF" w:themeColor="background1"/>
                <w:sz w:val="28"/>
                <w:szCs w:val="28"/>
              </w:rPr>
            </w:pPr>
            <w:r w:rsidRPr="0005237D">
              <w:rPr>
                <w:b/>
                <w:bCs/>
                <w:color w:val="FFFFFF" w:themeColor="background1"/>
                <w:sz w:val="28"/>
                <w:szCs w:val="28"/>
              </w:rPr>
              <w:t>Avances realizados</w:t>
            </w:r>
          </w:p>
        </w:tc>
        <w:tc>
          <w:tcPr>
            <w:tcW w:w="2352" w:type="dxa"/>
            <w:vMerge w:val="restart"/>
            <w:tcBorders>
              <w:top w:val="single" w:sz="8" w:space="0" w:color="auto"/>
              <w:left w:val="single" w:sz="8" w:space="0" w:color="auto"/>
              <w:bottom w:val="single" w:sz="8" w:space="0" w:color="000000"/>
              <w:right w:val="single" w:sz="8" w:space="0" w:color="auto"/>
            </w:tcBorders>
            <w:shd w:val="clear" w:color="000000" w:fill="011C50"/>
            <w:vAlign w:val="center"/>
            <w:hideMark/>
          </w:tcPr>
          <w:p w14:paraId="252033FB" w14:textId="77777777" w:rsidR="0005237D" w:rsidRPr="0005237D" w:rsidRDefault="0005237D" w:rsidP="008310ED">
            <w:pPr>
              <w:spacing w:beforeLines="30" w:before="72" w:afterLines="30" w:after="72"/>
              <w:jc w:val="center"/>
              <w:rPr>
                <w:b/>
                <w:bCs/>
                <w:color w:val="FFFFFF" w:themeColor="background1"/>
                <w:sz w:val="28"/>
                <w:szCs w:val="28"/>
              </w:rPr>
            </w:pPr>
            <w:r w:rsidRPr="0005237D">
              <w:rPr>
                <w:b/>
                <w:bCs/>
                <w:color w:val="FFFFFF" w:themeColor="background1"/>
                <w:sz w:val="28"/>
                <w:szCs w:val="28"/>
              </w:rPr>
              <w:t>Total</w:t>
            </w:r>
          </w:p>
        </w:tc>
      </w:tr>
      <w:tr w:rsidR="0005237D" w:rsidRPr="00933D9D" w14:paraId="2E55785C" w14:textId="77777777" w:rsidTr="008310ED">
        <w:trPr>
          <w:trHeight w:val="346"/>
          <w:tblHeader/>
        </w:trPr>
        <w:tc>
          <w:tcPr>
            <w:tcW w:w="465" w:type="dxa"/>
            <w:vMerge/>
            <w:tcBorders>
              <w:top w:val="single" w:sz="8" w:space="0" w:color="auto"/>
              <w:left w:val="single" w:sz="8" w:space="0" w:color="auto"/>
              <w:bottom w:val="single" w:sz="8" w:space="0" w:color="000000"/>
              <w:right w:val="single" w:sz="8" w:space="0" w:color="auto"/>
            </w:tcBorders>
            <w:vAlign w:val="center"/>
            <w:hideMark/>
          </w:tcPr>
          <w:p w14:paraId="727AA3AB" w14:textId="77777777" w:rsidR="0005237D" w:rsidRPr="0005237D" w:rsidRDefault="0005237D" w:rsidP="00933D9D">
            <w:pPr>
              <w:spacing w:beforeLines="30" w:before="72" w:afterLines="30" w:after="72"/>
              <w:jc w:val="both"/>
            </w:pPr>
          </w:p>
        </w:tc>
        <w:tc>
          <w:tcPr>
            <w:tcW w:w="1914" w:type="dxa"/>
            <w:vMerge/>
            <w:tcBorders>
              <w:top w:val="single" w:sz="8" w:space="0" w:color="auto"/>
              <w:left w:val="single" w:sz="8" w:space="0" w:color="auto"/>
              <w:bottom w:val="single" w:sz="8" w:space="0" w:color="000000"/>
              <w:right w:val="single" w:sz="8" w:space="0" w:color="auto"/>
            </w:tcBorders>
            <w:vAlign w:val="center"/>
            <w:hideMark/>
          </w:tcPr>
          <w:p w14:paraId="65E5D081" w14:textId="77777777" w:rsidR="0005237D" w:rsidRPr="0005237D" w:rsidRDefault="0005237D" w:rsidP="00933D9D">
            <w:pPr>
              <w:spacing w:beforeLines="30" w:before="72" w:afterLines="30" w:after="72"/>
              <w:jc w:val="both"/>
            </w:pPr>
          </w:p>
        </w:tc>
        <w:tc>
          <w:tcPr>
            <w:tcW w:w="700" w:type="dxa"/>
            <w:tcBorders>
              <w:top w:val="nil"/>
              <w:left w:val="nil"/>
              <w:bottom w:val="single" w:sz="8" w:space="0" w:color="auto"/>
              <w:right w:val="single" w:sz="8" w:space="0" w:color="auto"/>
            </w:tcBorders>
            <w:shd w:val="clear" w:color="000000" w:fill="011C50"/>
            <w:vAlign w:val="center"/>
            <w:hideMark/>
          </w:tcPr>
          <w:p w14:paraId="3C7CC898" w14:textId="77777777" w:rsidR="0005237D" w:rsidRPr="0005237D" w:rsidRDefault="0005237D" w:rsidP="008310ED">
            <w:pPr>
              <w:spacing w:beforeLines="30" w:before="72" w:afterLines="30" w:after="72"/>
              <w:jc w:val="center"/>
              <w:rPr>
                <w:b/>
                <w:bCs/>
                <w:color w:val="FFFFFF" w:themeColor="background1"/>
                <w:sz w:val="28"/>
                <w:szCs w:val="28"/>
              </w:rPr>
            </w:pPr>
            <w:r w:rsidRPr="0005237D">
              <w:rPr>
                <w:b/>
                <w:bCs/>
                <w:color w:val="FFFFFF" w:themeColor="background1"/>
                <w:sz w:val="28"/>
                <w:szCs w:val="28"/>
              </w:rPr>
              <w:t>2021</w:t>
            </w:r>
          </w:p>
        </w:tc>
        <w:tc>
          <w:tcPr>
            <w:tcW w:w="796" w:type="dxa"/>
            <w:tcBorders>
              <w:top w:val="nil"/>
              <w:left w:val="nil"/>
              <w:bottom w:val="single" w:sz="8" w:space="0" w:color="auto"/>
              <w:right w:val="single" w:sz="8" w:space="0" w:color="auto"/>
            </w:tcBorders>
            <w:shd w:val="clear" w:color="000000" w:fill="011C50"/>
            <w:vAlign w:val="center"/>
            <w:hideMark/>
          </w:tcPr>
          <w:p w14:paraId="1A283FFE" w14:textId="77777777" w:rsidR="0005237D" w:rsidRPr="0005237D" w:rsidRDefault="0005237D" w:rsidP="008310ED">
            <w:pPr>
              <w:spacing w:beforeLines="30" w:before="72" w:afterLines="30" w:after="72"/>
              <w:jc w:val="center"/>
              <w:rPr>
                <w:b/>
                <w:bCs/>
                <w:color w:val="FFFFFF" w:themeColor="background1"/>
                <w:sz w:val="28"/>
                <w:szCs w:val="28"/>
              </w:rPr>
            </w:pPr>
            <w:r w:rsidRPr="0005237D">
              <w:rPr>
                <w:b/>
                <w:bCs/>
                <w:color w:val="FFFFFF" w:themeColor="background1"/>
                <w:sz w:val="28"/>
                <w:szCs w:val="28"/>
              </w:rPr>
              <w:t>2022</w:t>
            </w:r>
          </w:p>
        </w:tc>
        <w:tc>
          <w:tcPr>
            <w:tcW w:w="1177" w:type="dxa"/>
            <w:tcBorders>
              <w:top w:val="nil"/>
              <w:left w:val="nil"/>
              <w:bottom w:val="single" w:sz="8" w:space="0" w:color="auto"/>
              <w:right w:val="single" w:sz="8" w:space="0" w:color="auto"/>
            </w:tcBorders>
            <w:shd w:val="clear" w:color="000000" w:fill="011C50"/>
            <w:vAlign w:val="center"/>
            <w:hideMark/>
          </w:tcPr>
          <w:p w14:paraId="152BC5C6" w14:textId="77777777" w:rsidR="0005237D" w:rsidRPr="0005237D" w:rsidRDefault="0005237D" w:rsidP="008310ED">
            <w:pPr>
              <w:spacing w:beforeLines="30" w:before="72" w:afterLines="30" w:after="72"/>
              <w:jc w:val="center"/>
              <w:rPr>
                <w:b/>
                <w:bCs/>
                <w:color w:val="FFFFFF" w:themeColor="background1"/>
                <w:sz w:val="28"/>
                <w:szCs w:val="28"/>
              </w:rPr>
            </w:pPr>
            <w:r w:rsidRPr="0005237D">
              <w:rPr>
                <w:b/>
                <w:bCs/>
                <w:color w:val="FFFFFF" w:themeColor="background1"/>
                <w:sz w:val="28"/>
                <w:szCs w:val="28"/>
              </w:rPr>
              <w:t>2023</w:t>
            </w:r>
          </w:p>
        </w:tc>
        <w:tc>
          <w:tcPr>
            <w:tcW w:w="2352" w:type="dxa"/>
            <w:vMerge/>
            <w:tcBorders>
              <w:top w:val="single" w:sz="8" w:space="0" w:color="auto"/>
              <w:left w:val="single" w:sz="8" w:space="0" w:color="auto"/>
              <w:bottom w:val="single" w:sz="8" w:space="0" w:color="000000"/>
              <w:right w:val="single" w:sz="8" w:space="0" w:color="auto"/>
            </w:tcBorders>
            <w:vAlign w:val="center"/>
            <w:hideMark/>
          </w:tcPr>
          <w:p w14:paraId="4B4EEFE1" w14:textId="77777777" w:rsidR="0005237D" w:rsidRPr="0005237D" w:rsidRDefault="0005237D" w:rsidP="00933D9D">
            <w:pPr>
              <w:spacing w:beforeLines="30" w:before="72" w:afterLines="30" w:after="72"/>
              <w:jc w:val="both"/>
            </w:pPr>
          </w:p>
        </w:tc>
      </w:tr>
      <w:tr w:rsidR="0005237D" w:rsidRPr="00933D9D" w14:paraId="67256D3E" w14:textId="77777777" w:rsidTr="0005237D">
        <w:trPr>
          <w:trHeight w:val="346"/>
        </w:trPr>
        <w:tc>
          <w:tcPr>
            <w:tcW w:w="465" w:type="dxa"/>
            <w:tcBorders>
              <w:top w:val="nil"/>
              <w:left w:val="single" w:sz="8" w:space="0" w:color="auto"/>
              <w:bottom w:val="single" w:sz="8" w:space="0" w:color="auto"/>
              <w:right w:val="single" w:sz="8" w:space="0" w:color="auto"/>
            </w:tcBorders>
            <w:shd w:val="clear" w:color="auto" w:fill="auto"/>
            <w:vAlign w:val="center"/>
            <w:hideMark/>
          </w:tcPr>
          <w:p w14:paraId="1FF7314C" w14:textId="77777777" w:rsidR="0005237D" w:rsidRPr="0005237D" w:rsidRDefault="0005237D" w:rsidP="00933D9D">
            <w:pPr>
              <w:spacing w:beforeLines="30" w:before="72" w:afterLines="30" w:after="72"/>
              <w:jc w:val="both"/>
            </w:pPr>
            <w:r w:rsidRPr="0005237D">
              <w:t>1</w:t>
            </w:r>
          </w:p>
        </w:tc>
        <w:tc>
          <w:tcPr>
            <w:tcW w:w="1914" w:type="dxa"/>
            <w:tcBorders>
              <w:top w:val="nil"/>
              <w:left w:val="nil"/>
              <w:bottom w:val="single" w:sz="8" w:space="0" w:color="auto"/>
              <w:right w:val="single" w:sz="8" w:space="0" w:color="auto"/>
            </w:tcBorders>
            <w:shd w:val="clear" w:color="auto" w:fill="auto"/>
            <w:vAlign w:val="center"/>
            <w:hideMark/>
          </w:tcPr>
          <w:p w14:paraId="692AFC36" w14:textId="77777777" w:rsidR="0005237D" w:rsidRPr="0005237D" w:rsidRDefault="0005237D" w:rsidP="00933D9D">
            <w:pPr>
              <w:spacing w:beforeLines="30" w:before="72" w:afterLines="30" w:after="72"/>
              <w:jc w:val="both"/>
            </w:pPr>
            <w:r w:rsidRPr="0005237D">
              <w:t>Instructivos</w:t>
            </w:r>
          </w:p>
        </w:tc>
        <w:tc>
          <w:tcPr>
            <w:tcW w:w="700" w:type="dxa"/>
            <w:tcBorders>
              <w:top w:val="nil"/>
              <w:left w:val="nil"/>
              <w:bottom w:val="single" w:sz="8" w:space="0" w:color="auto"/>
              <w:right w:val="single" w:sz="8" w:space="0" w:color="auto"/>
            </w:tcBorders>
            <w:shd w:val="clear" w:color="auto" w:fill="auto"/>
            <w:vAlign w:val="center"/>
            <w:hideMark/>
          </w:tcPr>
          <w:p w14:paraId="311A8806" w14:textId="77777777" w:rsidR="0005237D" w:rsidRPr="0005237D" w:rsidRDefault="0005237D" w:rsidP="00933D9D">
            <w:pPr>
              <w:spacing w:beforeLines="30" w:before="72" w:afterLines="30" w:after="72"/>
              <w:jc w:val="both"/>
            </w:pPr>
            <w:r w:rsidRPr="0005237D">
              <w:t>1</w:t>
            </w:r>
          </w:p>
        </w:tc>
        <w:tc>
          <w:tcPr>
            <w:tcW w:w="796" w:type="dxa"/>
            <w:tcBorders>
              <w:top w:val="nil"/>
              <w:left w:val="nil"/>
              <w:bottom w:val="single" w:sz="8" w:space="0" w:color="auto"/>
              <w:right w:val="single" w:sz="8" w:space="0" w:color="auto"/>
            </w:tcBorders>
            <w:shd w:val="clear" w:color="auto" w:fill="auto"/>
            <w:vAlign w:val="center"/>
            <w:hideMark/>
          </w:tcPr>
          <w:p w14:paraId="61E110F0" w14:textId="77777777" w:rsidR="0005237D" w:rsidRPr="0005237D" w:rsidRDefault="0005237D" w:rsidP="00933D9D">
            <w:pPr>
              <w:spacing w:beforeLines="30" w:before="72" w:afterLines="30" w:after="72"/>
              <w:jc w:val="both"/>
            </w:pPr>
            <w:r w:rsidRPr="0005237D">
              <w:t>1</w:t>
            </w:r>
          </w:p>
        </w:tc>
        <w:tc>
          <w:tcPr>
            <w:tcW w:w="1177" w:type="dxa"/>
            <w:tcBorders>
              <w:top w:val="nil"/>
              <w:left w:val="nil"/>
              <w:bottom w:val="single" w:sz="8" w:space="0" w:color="auto"/>
              <w:right w:val="single" w:sz="8" w:space="0" w:color="auto"/>
            </w:tcBorders>
            <w:shd w:val="clear" w:color="auto" w:fill="auto"/>
            <w:vAlign w:val="center"/>
            <w:hideMark/>
          </w:tcPr>
          <w:p w14:paraId="1253C153" w14:textId="77777777" w:rsidR="0005237D" w:rsidRPr="0005237D" w:rsidRDefault="0005237D" w:rsidP="00933D9D">
            <w:pPr>
              <w:spacing w:beforeLines="30" w:before="72" w:afterLines="30" w:after="72"/>
              <w:jc w:val="both"/>
            </w:pPr>
            <w:r w:rsidRPr="0005237D">
              <w:t>1</w:t>
            </w:r>
          </w:p>
        </w:tc>
        <w:tc>
          <w:tcPr>
            <w:tcW w:w="2352" w:type="dxa"/>
            <w:tcBorders>
              <w:top w:val="nil"/>
              <w:left w:val="nil"/>
              <w:bottom w:val="single" w:sz="8" w:space="0" w:color="auto"/>
              <w:right w:val="single" w:sz="8" w:space="0" w:color="auto"/>
            </w:tcBorders>
            <w:shd w:val="clear" w:color="auto" w:fill="auto"/>
            <w:vAlign w:val="center"/>
            <w:hideMark/>
          </w:tcPr>
          <w:p w14:paraId="322C437A" w14:textId="77777777" w:rsidR="0005237D" w:rsidRPr="0005237D" w:rsidRDefault="0005237D" w:rsidP="00933D9D">
            <w:pPr>
              <w:spacing w:beforeLines="30" w:before="72" w:afterLines="30" w:after="72"/>
              <w:jc w:val="both"/>
            </w:pPr>
            <w:r w:rsidRPr="0005237D">
              <w:t>3</w:t>
            </w:r>
          </w:p>
        </w:tc>
      </w:tr>
      <w:tr w:rsidR="0005237D" w:rsidRPr="00933D9D" w14:paraId="672A5DFE" w14:textId="77777777" w:rsidTr="0005237D">
        <w:trPr>
          <w:trHeight w:val="346"/>
        </w:trPr>
        <w:tc>
          <w:tcPr>
            <w:tcW w:w="465" w:type="dxa"/>
            <w:tcBorders>
              <w:top w:val="nil"/>
              <w:left w:val="single" w:sz="8" w:space="0" w:color="auto"/>
              <w:bottom w:val="single" w:sz="8" w:space="0" w:color="auto"/>
              <w:right w:val="single" w:sz="8" w:space="0" w:color="auto"/>
            </w:tcBorders>
            <w:shd w:val="clear" w:color="auto" w:fill="auto"/>
            <w:vAlign w:val="center"/>
            <w:hideMark/>
          </w:tcPr>
          <w:p w14:paraId="21DCE022" w14:textId="77777777" w:rsidR="0005237D" w:rsidRPr="0005237D" w:rsidRDefault="0005237D" w:rsidP="00933D9D">
            <w:pPr>
              <w:spacing w:beforeLines="30" w:before="72" w:afterLines="30" w:after="72"/>
              <w:jc w:val="both"/>
            </w:pPr>
            <w:r w:rsidRPr="0005237D">
              <w:t>2</w:t>
            </w:r>
          </w:p>
        </w:tc>
        <w:tc>
          <w:tcPr>
            <w:tcW w:w="1914" w:type="dxa"/>
            <w:tcBorders>
              <w:top w:val="nil"/>
              <w:left w:val="nil"/>
              <w:bottom w:val="single" w:sz="8" w:space="0" w:color="auto"/>
              <w:right w:val="single" w:sz="8" w:space="0" w:color="auto"/>
            </w:tcBorders>
            <w:shd w:val="clear" w:color="auto" w:fill="auto"/>
            <w:vAlign w:val="center"/>
            <w:hideMark/>
          </w:tcPr>
          <w:p w14:paraId="318F2E73" w14:textId="77777777" w:rsidR="0005237D" w:rsidRPr="0005237D" w:rsidRDefault="0005237D" w:rsidP="00933D9D">
            <w:pPr>
              <w:spacing w:beforeLines="30" w:before="72" w:afterLines="30" w:after="72"/>
              <w:jc w:val="both"/>
            </w:pPr>
            <w:r w:rsidRPr="0005237D">
              <w:t>Manuales</w:t>
            </w:r>
          </w:p>
        </w:tc>
        <w:tc>
          <w:tcPr>
            <w:tcW w:w="700" w:type="dxa"/>
            <w:tcBorders>
              <w:top w:val="nil"/>
              <w:left w:val="nil"/>
              <w:bottom w:val="single" w:sz="8" w:space="0" w:color="auto"/>
              <w:right w:val="single" w:sz="8" w:space="0" w:color="auto"/>
            </w:tcBorders>
            <w:shd w:val="clear" w:color="auto" w:fill="auto"/>
            <w:vAlign w:val="center"/>
            <w:hideMark/>
          </w:tcPr>
          <w:p w14:paraId="5CF5D129" w14:textId="77777777" w:rsidR="0005237D" w:rsidRPr="0005237D" w:rsidRDefault="0005237D" w:rsidP="00933D9D">
            <w:pPr>
              <w:spacing w:beforeLines="30" w:before="72" w:afterLines="30" w:after="72"/>
              <w:jc w:val="both"/>
            </w:pPr>
            <w:r w:rsidRPr="0005237D">
              <w:t>6</w:t>
            </w:r>
          </w:p>
        </w:tc>
        <w:tc>
          <w:tcPr>
            <w:tcW w:w="796" w:type="dxa"/>
            <w:tcBorders>
              <w:top w:val="nil"/>
              <w:left w:val="nil"/>
              <w:bottom w:val="single" w:sz="8" w:space="0" w:color="auto"/>
              <w:right w:val="single" w:sz="8" w:space="0" w:color="auto"/>
            </w:tcBorders>
            <w:shd w:val="clear" w:color="auto" w:fill="auto"/>
            <w:vAlign w:val="center"/>
            <w:hideMark/>
          </w:tcPr>
          <w:p w14:paraId="5D65F480" w14:textId="77777777" w:rsidR="0005237D" w:rsidRPr="0005237D" w:rsidRDefault="0005237D" w:rsidP="00933D9D">
            <w:pPr>
              <w:spacing w:beforeLines="30" w:before="72" w:afterLines="30" w:after="72"/>
              <w:jc w:val="both"/>
            </w:pPr>
            <w:r w:rsidRPr="0005237D">
              <w:t>1</w:t>
            </w:r>
          </w:p>
        </w:tc>
        <w:tc>
          <w:tcPr>
            <w:tcW w:w="1177" w:type="dxa"/>
            <w:tcBorders>
              <w:top w:val="nil"/>
              <w:left w:val="nil"/>
              <w:bottom w:val="single" w:sz="8" w:space="0" w:color="auto"/>
              <w:right w:val="single" w:sz="8" w:space="0" w:color="auto"/>
            </w:tcBorders>
            <w:shd w:val="clear" w:color="auto" w:fill="auto"/>
            <w:vAlign w:val="center"/>
            <w:hideMark/>
          </w:tcPr>
          <w:p w14:paraId="2B61ADD7" w14:textId="77777777" w:rsidR="0005237D" w:rsidRPr="0005237D" w:rsidRDefault="0005237D" w:rsidP="00933D9D">
            <w:pPr>
              <w:spacing w:beforeLines="30" w:before="72" w:afterLines="30" w:after="72"/>
              <w:jc w:val="both"/>
            </w:pPr>
            <w:r w:rsidRPr="0005237D">
              <w:t>2</w:t>
            </w:r>
          </w:p>
        </w:tc>
        <w:tc>
          <w:tcPr>
            <w:tcW w:w="2352" w:type="dxa"/>
            <w:tcBorders>
              <w:top w:val="nil"/>
              <w:left w:val="nil"/>
              <w:bottom w:val="single" w:sz="8" w:space="0" w:color="auto"/>
              <w:right w:val="single" w:sz="8" w:space="0" w:color="auto"/>
            </w:tcBorders>
            <w:shd w:val="clear" w:color="auto" w:fill="auto"/>
            <w:vAlign w:val="center"/>
            <w:hideMark/>
          </w:tcPr>
          <w:p w14:paraId="5D56D4B0" w14:textId="77777777" w:rsidR="0005237D" w:rsidRPr="0005237D" w:rsidRDefault="0005237D" w:rsidP="00933D9D">
            <w:pPr>
              <w:spacing w:beforeLines="30" w:before="72" w:afterLines="30" w:after="72"/>
              <w:jc w:val="both"/>
            </w:pPr>
            <w:r w:rsidRPr="0005237D">
              <w:t>9</w:t>
            </w:r>
          </w:p>
        </w:tc>
      </w:tr>
      <w:tr w:rsidR="0005237D" w:rsidRPr="00933D9D" w14:paraId="304C1CAA" w14:textId="77777777" w:rsidTr="0005237D">
        <w:trPr>
          <w:trHeight w:val="346"/>
        </w:trPr>
        <w:tc>
          <w:tcPr>
            <w:tcW w:w="465" w:type="dxa"/>
            <w:tcBorders>
              <w:top w:val="nil"/>
              <w:left w:val="single" w:sz="8" w:space="0" w:color="auto"/>
              <w:bottom w:val="single" w:sz="8" w:space="0" w:color="auto"/>
              <w:right w:val="single" w:sz="8" w:space="0" w:color="auto"/>
            </w:tcBorders>
            <w:shd w:val="clear" w:color="auto" w:fill="auto"/>
            <w:vAlign w:val="center"/>
            <w:hideMark/>
          </w:tcPr>
          <w:p w14:paraId="5F64D55A" w14:textId="77777777" w:rsidR="0005237D" w:rsidRPr="0005237D" w:rsidRDefault="0005237D" w:rsidP="00933D9D">
            <w:pPr>
              <w:spacing w:beforeLines="30" w:before="72" w:afterLines="30" w:after="72"/>
              <w:jc w:val="both"/>
            </w:pPr>
            <w:r w:rsidRPr="0005237D">
              <w:t>3</w:t>
            </w:r>
          </w:p>
        </w:tc>
        <w:tc>
          <w:tcPr>
            <w:tcW w:w="1914" w:type="dxa"/>
            <w:tcBorders>
              <w:top w:val="nil"/>
              <w:left w:val="nil"/>
              <w:bottom w:val="single" w:sz="8" w:space="0" w:color="auto"/>
              <w:right w:val="single" w:sz="8" w:space="0" w:color="auto"/>
            </w:tcBorders>
            <w:shd w:val="clear" w:color="auto" w:fill="auto"/>
            <w:vAlign w:val="center"/>
            <w:hideMark/>
          </w:tcPr>
          <w:p w14:paraId="3A59D61B" w14:textId="77777777" w:rsidR="0005237D" w:rsidRPr="0005237D" w:rsidRDefault="0005237D" w:rsidP="00933D9D">
            <w:pPr>
              <w:spacing w:beforeLines="30" w:before="72" w:afterLines="30" w:after="72"/>
              <w:jc w:val="both"/>
            </w:pPr>
            <w:r w:rsidRPr="0005237D">
              <w:t>Planes</w:t>
            </w:r>
          </w:p>
        </w:tc>
        <w:tc>
          <w:tcPr>
            <w:tcW w:w="700" w:type="dxa"/>
            <w:tcBorders>
              <w:top w:val="nil"/>
              <w:left w:val="nil"/>
              <w:bottom w:val="single" w:sz="8" w:space="0" w:color="auto"/>
              <w:right w:val="single" w:sz="8" w:space="0" w:color="auto"/>
            </w:tcBorders>
            <w:shd w:val="clear" w:color="auto" w:fill="auto"/>
            <w:vAlign w:val="center"/>
            <w:hideMark/>
          </w:tcPr>
          <w:p w14:paraId="23779FAE" w14:textId="77777777" w:rsidR="0005237D" w:rsidRPr="0005237D" w:rsidRDefault="0005237D" w:rsidP="00933D9D">
            <w:pPr>
              <w:spacing w:beforeLines="30" w:before="72" w:afterLines="30" w:after="72"/>
              <w:jc w:val="both"/>
            </w:pPr>
            <w:r w:rsidRPr="0005237D">
              <w:t>0</w:t>
            </w:r>
          </w:p>
        </w:tc>
        <w:tc>
          <w:tcPr>
            <w:tcW w:w="796" w:type="dxa"/>
            <w:tcBorders>
              <w:top w:val="nil"/>
              <w:left w:val="nil"/>
              <w:bottom w:val="single" w:sz="8" w:space="0" w:color="auto"/>
              <w:right w:val="single" w:sz="8" w:space="0" w:color="auto"/>
            </w:tcBorders>
            <w:shd w:val="clear" w:color="auto" w:fill="auto"/>
            <w:vAlign w:val="center"/>
            <w:hideMark/>
          </w:tcPr>
          <w:p w14:paraId="3F358FD5" w14:textId="77777777" w:rsidR="0005237D" w:rsidRPr="0005237D" w:rsidRDefault="0005237D" w:rsidP="00933D9D">
            <w:pPr>
              <w:spacing w:beforeLines="30" w:before="72" w:afterLines="30" w:after="72"/>
              <w:jc w:val="both"/>
            </w:pPr>
            <w:r w:rsidRPr="0005237D">
              <w:t>0</w:t>
            </w:r>
          </w:p>
        </w:tc>
        <w:tc>
          <w:tcPr>
            <w:tcW w:w="1177" w:type="dxa"/>
            <w:tcBorders>
              <w:top w:val="nil"/>
              <w:left w:val="nil"/>
              <w:bottom w:val="single" w:sz="8" w:space="0" w:color="auto"/>
              <w:right w:val="single" w:sz="8" w:space="0" w:color="auto"/>
            </w:tcBorders>
            <w:shd w:val="clear" w:color="auto" w:fill="auto"/>
            <w:vAlign w:val="center"/>
            <w:hideMark/>
          </w:tcPr>
          <w:p w14:paraId="04DBAC02" w14:textId="77777777" w:rsidR="0005237D" w:rsidRPr="0005237D" w:rsidRDefault="0005237D" w:rsidP="00933D9D">
            <w:pPr>
              <w:spacing w:beforeLines="30" w:before="72" w:afterLines="30" w:after="72"/>
              <w:jc w:val="both"/>
            </w:pPr>
            <w:r w:rsidRPr="0005237D">
              <w:t>2</w:t>
            </w:r>
          </w:p>
        </w:tc>
        <w:tc>
          <w:tcPr>
            <w:tcW w:w="2352" w:type="dxa"/>
            <w:tcBorders>
              <w:top w:val="nil"/>
              <w:left w:val="nil"/>
              <w:bottom w:val="single" w:sz="8" w:space="0" w:color="auto"/>
              <w:right w:val="single" w:sz="8" w:space="0" w:color="auto"/>
            </w:tcBorders>
            <w:shd w:val="clear" w:color="auto" w:fill="auto"/>
            <w:vAlign w:val="center"/>
            <w:hideMark/>
          </w:tcPr>
          <w:p w14:paraId="7A628318" w14:textId="77777777" w:rsidR="0005237D" w:rsidRPr="0005237D" w:rsidRDefault="0005237D" w:rsidP="00933D9D">
            <w:pPr>
              <w:spacing w:beforeLines="30" w:before="72" w:afterLines="30" w:after="72"/>
              <w:jc w:val="both"/>
            </w:pPr>
            <w:r w:rsidRPr="0005237D">
              <w:t>2</w:t>
            </w:r>
          </w:p>
        </w:tc>
      </w:tr>
      <w:tr w:rsidR="0005237D" w:rsidRPr="00933D9D" w14:paraId="3DA88593" w14:textId="77777777" w:rsidTr="0005237D">
        <w:trPr>
          <w:trHeight w:val="346"/>
        </w:trPr>
        <w:tc>
          <w:tcPr>
            <w:tcW w:w="465" w:type="dxa"/>
            <w:tcBorders>
              <w:top w:val="nil"/>
              <w:left w:val="single" w:sz="8" w:space="0" w:color="auto"/>
              <w:bottom w:val="single" w:sz="8" w:space="0" w:color="auto"/>
              <w:right w:val="single" w:sz="8" w:space="0" w:color="auto"/>
            </w:tcBorders>
            <w:shd w:val="clear" w:color="auto" w:fill="auto"/>
            <w:vAlign w:val="center"/>
            <w:hideMark/>
          </w:tcPr>
          <w:p w14:paraId="72F483CA" w14:textId="77777777" w:rsidR="0005237D" w:rsidRPr="0005237D" w:rsidRDefault="0005237D" w:rsidP="00933D9D">
            <w:pPr>
              <w:spacing w:beforeLines="30" w:before="72" w:afterLines="30" w:after="72"/>
              <w:jc w:val="both"/>
            </w:pPr>
            <w:r w:rsidRPr="0005237D">
              <w:t>4</w:t>
            </w:r>
          </w:p>
        </w:tc>
        <w:tc>
          <w:tcPr>
            <w:tcW w:w="1914" w:type="dxa"/>
            <w:tcBorders>
              <w:top w:val="nil"/>
              <w:left w:val="nil"/>
              <w:bottom w:val="single" w:sz="8" w:space="0" w:color="auto"/>
              <w:right w:val="single" w:sz="8" w:space="0" w:color="auto"/>
            </w:tcBorders>
            <w:shd w:val="clear" w:color="auto" w:fill="auto"/>
            <w:vAlign w:val="center"/>
            <w:hideMark/>
          </w:tcPr>
          <w:p w14:paraId="2970DB03" w14:textId="77777777" w:rsidR="0005237D" w:rsidRPr="0005237D" w:rsidRDefault="0005237D" w:rsidP="00933D9D">
            <w:pPr>
              <w:spacing w:beforeLines="30" w:before="72" w:afterLines="30" w:after="72"/>
              <w:jc w:val="both"/>
            </w:pPr>
            <w:r w:rsidRPr="0005237D">
              <w:t>Políticas</w:t>
            </w:r>
          </w:p>
        </w:tc>
        <w:tc>
          <w:tcPr>
            <w:tcW w:w="700" w:type="dxa"/>
            <w:tcBorders>
              <w:top w:val="nil"/>
              <w:left w:val="nil"/>
              <w:bottom w:val="single" w:sz="8" w:space="0" w:color="auto"/>
              <w:right w:val="single" w:sz="8" w:space="0" w:color="auto"/>
            </w:tcBorders>
            <w:shd w:val="clear" w:color="auto" w:fill="auto"/>
            <w:vAlign w:val="center"/>
            <w:hideMark/>
          </w:tcPr>
          <w:p w14:paraId="698EDB07" w14:textId="77777777" w:rsidR="0005237D" w:rsidRPr="0005237D" w:rsidRDefault="0005237D" w:rsidP="00933D9D">
            <w:pPr>
              <w:spacing w:beforeLines="30" w:before="72" w:afterLines="30" w:after="72"/>
              <w:jc w:val="both"/>
            </w:pPr>
            <w:r w:rsidRPr="0005237D">
              <w:t>1</w:t>
            </w:r>
          </w:p>
        </w:tc>
        <w:tc>
          <w:tcPr>
            <w:tcW w:w="796" w:type="dxa"/>
            <w:tcBorders>
              <w:top w:val="nil"/>
              <w:left w:val="nil"/>
              <w:bottom w:val="single" w:sz="8" w:space="0" w:color="auto"/>
              <w:right w:val="single" w:sz="8" w:space="0" w:color="auto"/>
            </w:tcBorders>
            <w:shd w:val="clear" w:color="auto" w:fill="auto"/>
            <w:vAlign w:val="center"/>
            <w:hideMark/>
          </w:tcPr>
          <w:p w14:paraId="28758CB0" w14:textId="77777777" w:rsidR="0005237D" w:rsidRPr="0005237D" w:rsidRDefault="0005237D" w:rsidP="00933D9D">
            <w:pPr>
              <w:spacing w:beforeLines="30" w:before="72" w:afterLines="30" w:after="72"/>
              <w:jc w:val="both"/>
            </w:pPr>
            <w:r w:rsidRPr="0005237D">
              <w:t>3</w:t>
            </w:r>
          </w:p>
        </w:tc>
        <w:tc>
          <w:tcPr>
            <w:tcW w:w="1177" w:type="dxa"/>
            <w:tcBorders>
              <w:top w:val="nil"/>
              <w:left w:val="nil"/>
              <w:bottom w:val="single" w:sz="8" w:space="0" w:color="auto"/>
              <w:right w:val="single" w:sz="8" w:space="0" w:color="auto"/>
            </w:tcBorders>
            <w:shd w:val="clear" w:color="auto" w:fill="auto"/>
            <w:vAlign w:val="center"/>
            <w:hideMark/>
          </w:tcPr>
          <w:p w14:paraId="40A2FA0E" w14:textId="77777777" w:rsidR="0005237D" w:rsidRPr="0005237D" w:rsidRDefault="0005237D" w:rsidP="00933D9D">
            <w:pPr>
              <w:spacing w:beforeLines="30" w:before="72" w:afterLines="30" w:after="72"/>
              <w:jc w:val="both"/>
            </w:pPr>
            <w:r w:rsidRPr="0005237D">
              <w:t>8</w:t>
            </w:r>
          </w:p>
        </w:tc>
        <w:tc>
          <w:tcPr>
            <w:tcW w:w="2352" w:type="dxa"/>
            <w:tcBorders>
              <w:top w:val="nil"/>
              <w:left w:val="nil"/>
              <w:bottom w:val="single" w:sz="8" w:space="0" w:color="auto"/>
              <w:right w:val="single" w:sz="8" w:space="0" w:color="auto"/>
            </w:tcBorders>
            <w:shd w:val="clear" w:color="auto" w:fill="auto"/>
            <w:vAlign w:val="center"/>
            <w:hideMark/>
          </w:tcPr>
          <w:p w14:paraId="475FB4D1" w14:textId="77777777" w:rsidR="0005237D" w:rsidRPr="0005237D" w:rsidRDefault="0005237D" w:rsidP="00933D9D">
            <w:pPr>
              <w:spacing w:beforeLines="30" w:before="72" w:afterLines="30" w:after="72"/>
              <w:jc w:val="both"/>
            </w:pPr>
            <w:r w:rsidRPr="0005237D">
              <w:t>12</w:t>
            </w:r>
          </w:p>
        </w:tc>
      </w:tr>
      <w:tr w:rsidR="0005237D" w:rsidRPr="00933D9D" w14:paraId="52D356AF" w14:textId="77777777" w:rsidTr="0005237D">
        <w:trPr>
          <w:trHeight w:val="346"/>
        </w:trPr>
        <w:tc>
          <w:tcPr>
            <w:tcW w:w="465" w:type="dxa"/>
            <w:tcBorders>
              <w:top w:val="nil"/>
              <w:left w:val="single" w:sz="8" w:space="0" w:color="auto"/>
              <w:bottom w:val="single" w:sz="8" w:space="0" w:color="auto"/>
              <w:right w:val="single" w:sz="8" w:space="0" w:color="auto"/>
            </w:tcBorders>
            <w:shd w:val="clear" w:color="auto" w:fill="auto"/>
            <w:vAlign w:val="center"/>
            <w:hideMark/>
          </w:tcPr>
          <w:p w14:paraId="05193578" w14:textId="77777777" w:rsidR="0005237D" w:rsidRPr="0005237D" w:rsidRDefault="0005237D" w:rsidP="00933D9D">
            <w:pPr>
              <w:spacing w:beforeLines="30" w:before="72" w:afterLines="30" w:after="72"/>
              <w:jc w:val="both"/>
            </w:pPr>
            <w:r w:rsidRPr="0005237D">
              <w:lastRenderedPageBreak/>
              <w:t>5</w:t>
            </w:r>
          </w:p>
        </w:tc>
        <w:tc>
          <w:tcPr>
            <w:tcW w:w="1914" w:type="dxa"/>
            <w:tcBorders>
              <w:top w:val="nil"/>
              <w:left w:val="nil"/>
              <w:bottom w:val="single" w:sz="8" w:space="0" w:color="auto"/>
              <w:right w:val="single" w:sz="8" w:space="0" w:color="auto"/>
            </w:tcBorders>
            <w:shd w:val="clear" w:color="auto" w:fill="auto"/>
            <w:vAlign w:val="center"/>
            <w:hideMark/>
          </w:tcPr>
          <w:p w14:paraId="3324E0A3" w14:textId="77777777" w:rsidR="0005237D" w:rsidRPr="0005237D" w:rsidRDefault="0005237D" w:rsidP="00933D9D">
            <w:pPr>
              <w:spacing w:beforeLines="30" w:before="72" w:afterLines="30" w:after="72"/>
              <w:jc w:val="both"/>
            </w:pPr>
            <w:r w:rsidRPr="0005237D">
              <w:t>Procedimientos</w:t>
            </w:r>
          </w:p>
        </w:tc>
        <w:tc>
          <w:tcPr>
            <w:tcW w:w="700" w:type="dxa"/>
            <w:tcBorders>
              <w:top w:val="nil"/>
              <w:left w:val="nil"/>
              <w:bottom w:val="single" w:sz="8" w:space="0" w:color="auto"/>
              <w:right w:val="single" w:sz="8" w:space="0" w:color="auto"/>
            </w:tcBorders>
            <w:shd w:val="clear" w:color="auto" w:fill="auto"/>
            <w:vAlign w:val="center"/>
            <w:hideMark/>
          </w:tcPr>
          <w:p w14:paraId="28CA8EDB" w14:textId="77777777" w:rsidR="0005237D" w:rsidRPr="0005237D" w:rsidRDefault="0005237D" w:rsidP="00933D9D">
            <w:pPr>
              <w:spacing w:beforeLines="30" w:before="72" w:afterLines="30" w:after="72"/>
              <w:jc w:val="both"/>
            </w:pPr>
            <w:r w:rsidRPr="0005237D">
              <w:t>34</w:t>
            </w:r>
          </w:p>
        </w:tc>
        <w:tc>
          <w:tcPr>
            <w:tcW w:w="796" w:type="dxa"/>
            <w:tcBorders>
              <w:top w:val="nil"/>
              <w:left w:val="nil"/>
              <w:bottom w:val="single" w:sz="8" w:space="0" w:color="auto"/>
              <w:right w:val="single" w:sz="8" w:space="0" w:color="auto"/>
            </w:tcBorders>
            <w:shd w:val="clear" w:color="auto" w:fill="auto"/>
            <w:vAlign w:val="center"/>
            <w:hideMark/>
          </w:tcPr>
          <w:p w14:paraId="7DD71F87" w14:textId="77777777" w:rsidR="0005237D" w:rsidRPr="0005237D" w:rsidRDefault="0005237D" w:rsidP="00933D9D">
            <w:pPr>
              <w:spacing w:beforeLines="30" w:before="72" w:afterLines="30" w:after="72"/>
              <w:jc w:val="both"/>
            </w:pPr>
            <w:r w:rsidRPr="0005237D">
              <w:t>2</w:t>
            </w:r>
          </w:p>
        </w:tc>
        <w:tc>
          <w:tcPr>
            <w:tcW w:w="1177" w:type="dxa"/>
            <w:tcBorders>
              <w:top w:val="nil"/>
              <w:left w:val="nil"/>
              <w:bottom w:val="single" w:sz="8" w:space="0" w:color="auto"/>
              <w:right w:val="single" w:sz="8" w:space="0" w:color="auto"/>
            </w:tcBorders>
            <w:shd w:val="clear" w:color="auto" w:fill="auto"/>
            <w:vAlign w:val="center"/>
            <w:hideMark/>
          </w:tcPr>
          <w:p w14:paraId="40E1722F" w14:textId="77777777" w:rsidR="0005237D" w:rsidRPr="0005237D" w:rsidRDefault="0005237D" w:rsidP="00933D9D">
            <w:pPr>
              <w:spacing w:beforeLines="30" w:before="72" w:afterLines="30" w:after="72"/>
              <w:jc w:val="both"/>
            </w:pPr>
            <w:r w:rsidRPr="0005237D">
              <w:t>102</w:t>
            </w:r>
          </w:p>
        </w:tc>
        <w:tc>
          <w:tcPr>
            <w:tcW w:w="2352" w:type="dxa"/>
            <w:tcBorders>
              <w:top w:val="nil"/>
              <w:left w:val="nil"/>
              <w:bottom w:val="single" w:sz="8" w:space="0" w:color="auto"/>
              <w:right w:val="single" w:sz="8" w:space="0" w:color="auto"/>
            </w:tcBorders>
            <w:shd w:val="clear" w:color="auto" w:fill="auto"/>
            <w:vAlign w:val="center"/>
            <w:hideMark/>
          </w:tcPr>
          <w:p w14:paraId="23E63D88" w14:textId="77777777" w:rsidR="0005237D" w:rsidRPr="0005237D" w:rsidRDefault="0005237D" w:rsidP="00933D9D">
            <w:pPr>
              <w:spacing w:beforeLines="30" w:before="72" w:afterLines="30" w:after="72"/>
              <w:jc w:val="both"/>
            </w:pPr>
            <w:r w:rsidRPr="0005237D">
              <w:t>138</w:t>
            </w:r>
          </w:p>
        </w:tc>
      </w:tr>
      <w:tr w:rsidR="0005237D" w:rsidRPr="00933D9D" w14:paraId="08EDE4B3" w14:textId="77777777" w:rsidTr="0005237D">
        <w:trPr>
          <w:trHeight w:val="346"/>
        </w:trPr>
        <w:tc>
          <w:tcPr>
            <w:tcW w:w="465" w:type="dxa"/>
            <w:tcBorders>
              <w:top w:val="nil"/>
              <w:left w:val="single" w:sz="8" w:space="0" w:color="auto"/>
              <w:bottom w:val="single" w:sz="8" w:space="0" w:color="auto"/>
              <w:right w:val="single" w:sz="8" w:space="0" w:color="auto"/>
            </w:tcBorders>
            <w:shd w:val="clear" w:color="auto" w:fill="auto"/>
            <w:vAlign w:val="center"/>
            <w:hideMark/>
          </w:tcPr>
          <w:p w14:paraId="10B14DF8" w14:textId="77777777" w:rsidR="0005237D" w:rsidRPr="0005237D" w:rsidRDefault="0005237D" w:rsidP="00933D9D">
            <w:pPr>
              <w:spacing w:beforeLines="30" w:before="72" w:afterLines="30" w:after="72"/>
              <w:jc w:val="both"/>
            </w:pPr>
            <w:r w:rsidRPr="0005237D">
              <w:t>6</w:t>
            </w:r>
          </w:p>
        </w:tc>
        <w:tc>
          <w:tcPr>
            <w:tcW w:w="1914" w:type="dxa"/>
            <w:tcBorders>
              <w:top w:val="nil"/>
              <w:left w:val="nil"/>
              <w:bottom w:val="single" w:sz="8" w:space="0" w:color="auto"/>
              <w:right w:val="single" w:sz="8" w:space="0" w:color="auto"/>
            </w:tcBorders>
            <w:shd w:val="clear" w:color="auto" w:fill="auto"/>
            <w:vAlign w:val="center"/>
            <w:hideMark/>
          </w:tcPr>
          <w:p w14:paraId="7D08E720" w14:textId="77777777" w:rsidR="0005237D" w:rsidRPr="0005237D" w:rsidRDefault="0005237D" w:rsidP="00933D9D">
            <w:pPr>
              <w:spacing w:beforeLines="30" w:before="72" w:afterLines="30" w:after="72"/>
              <w:jc w:val="both"/>
            </w:pPr>
            <w:r w:rsidRPr="0005237D">
              <w:t>Protocolos</w:t>
            </w:r>
          </w:p>
        </w:tc>
        <w:tc>
          <w:tcPr>
            <w:tcW w:w="700" w:type="dxa"/>
            <w:tcBorders>
              <w:top w:val="nil"/>
              <w:left w:val="nil"/>
              <w:bottom w:val="single" w:sz="8" w:space="0" w:color="auto"/>
              <w:right w:val="single" w:sz="8" w:space="0" w:color="auto"/>
            </w:tcBorders>
            <w:shd w:val="clear" w:color="auto" w:fill="auto"/>
            <w:vAlign w:val="center"/>
            <w:hideMark/>
          </w:tcPr>
          <w:p w14:paraId="5997B421" w14:textId="77777777" w:rsidR="0005237D" w:rsidRPr="0005237D" w:rsidRDefault="0005237D" w:rsidP="00933D9D">
            <w:pPr>
              <w:spacing w:beforeLines="30" w:before="72" w:afterLines="30" w:after="72"/>
              <w:jc w:val="both"/>
            </w:pPr>
            <w:r w:rsidRPr="0005237D">
              <w:t>0</w:t>
            </w:r>
          </w:p>
        </w:tc>
        <w:tc>
          <w:tcPr>
            <w:tcW w:w="796" w:type="dxa"/>
            <w:tcBorders>
              <w:top w:val="nil"/>
              <w:left w:val="nil"/>
              <w:bottom w:val="single" w:sz="8" w:space="0" w:color="auto"/>
              <w:right w:val="single" w:sz="8" w:space="0" w:color="auto"/>
            </w:tcBorders>
            <w:shd w:val="clear" w:color="auto" w:fill="auto"/>
            <w:vAlign w:val="center"/>
            <w:hideMark/>
          </w:tcPr>
          <w:p w14:paraId="2BE6396B" w14:textId="77777777" w:rsidR="0005237D" w:rsidRPr="0005237D" w:rsidRDefault="0005237D" w:rsidP="00933D9D">
            <w:pPr>
              <w:spacing w:beforeLines="30" w:before="72" w:afterLines="30" w:after="72"/>
              <w:jc w:val="both"/>
            </w:pPr>
            <w:r w:rsidRPr="0005237D">
              <w:t>0</w:t>
            </w:r>
          </w:p>
        </w:tc>
        <w:tc>
          <w:tcPr>
            <w:tcW w:w="1177" w:type="dxa"/>
            <w:tcBorders>
              <w:top w:val="nil"/>
              <w:left w:val="nil"/>
              <w:bottom w:val="single" w:sz="8" w:space="0" w:color="auto"/>
              <w:right w:val="single" w:sz="8" w:space="0" w:color="auto"/>
            </w:tcBorders>
            <w:shd w:val="clear" w:color="auto" w:fill="auto"/>
            <w:vAlign w:val="center"/>
            <w:hideMark/>
          </w:tcPr>
          <w:p w14:paraId="3A359922" w14:textId="77777777" w:rsidR="0005237D" w:rsidRPr="0005237D" w:rsidRDefault="0005237D" w:rsidP="00933D9D">
            <w:pPr>
              <w:spacing w:beforeLines="30" w:before="72" w:afterLines="30" w:after="72"/>
              <w:jc w:val="both"/>
            </w:pPr>
            <w:r w:rsidRPr="0005237D">
              <w:t>1</w:t>
            </w:r>
          </w:p>
        </w:tc>
        <w:tc>
          <w:tcPr>
            <w:tcW w:w="2352" w:type="dxa"/>
            <w:tcBorders>
              <w:top w:val="nil"/>
              <w:left w:val="nil"/>
              <w:bottom w:val="single" w:sz="8" w:space="0" w:color="auto"/>
              <w:right w:val="single" w:sz="8" w:space="0" w:color="auto"/>
            </w:tcBorders>
            <w:shd w:val="clear" w:color="auto" w:fill="auto"/>
            <w:vAlign w:val="center"/>
            <w:hideMark/>
          </w:tcPr>
          <w:p w14:paraId="35409055" w14:textId="77777777" w:rsidR="0005237D" w:rsidRPr="0005237D" w:rsidRDefault="0005237D" w:rsidP="00933D9D">
            <w:pPr>
              <w:spacing w:beforeLines="30" w:before="72" w:afterLines="30" w:after="72"/>
              <w:jc w:val="both"/>
            </w:pPr>
            <w:r w:rsidRPr="0005237D">
              <w:t>1</w:t>
            </w:r>
          </w:p>
        </w:tc>
      </w:tr>
      <w:tr w:rsidR="0005237D" w:rsidRPr="00933D9D" w14:paraId="68FFA593" w14:textId="77777777" w:rsidTr="0005237D">
        <w:trPr>
          <w:trHeight w:val="346"/>
        </w:trPr>
        <w:tc>
          <w:tcPr>
            <w:tcW w:w="465" w:type="dxa"/>
            <w:tcBorders>
              <w:top w:val="nil"/>
              <w:left w:val="single" w:sz="8" w:space="0" w:color="auto"/>
              <w:bottom w:val="single" w:sz="8" w:space="0" w:color="auto"/>
              <w:right w:val="single" w:sz="8" w:space="0" w:color="auto"/>
            </w:tcBorders>
            <w:shd w:val="clear" w:color="auto" w:fill="auto"/>
            <w:vAlign w:val="center"/>
            <w:hideMark/>
          </w:tcPr>
          <w:p w14:paraId="296B5602" w14:textId="77777777" w:rsidR="0005237D" w:rsidRPr="0005237D" w:rsidRDefault="0005237D" w:rsidP="00933D9D">
            <w:pPr>
              <w:spacing w:beforeLines="30" w:before="72" w:afterLines="30" w:after="72"/>
              <w:jc w:val="both"/>
            </w:pPr>
            <w:r w:rsidRPr="0005237D">
              <w:t>7</w:t>
            </w:r>
          </w:p>
        </w:tc>
        <w:tc>
          <w:tcPr>
            <w:tcW w:w="1914" w:type="dxa"/>
            <w:tcBorders>
              <w:top w:val="nil"/>
              <w:left w:val="nil"/>
              <w:bottom w:val="single" w:sz="8" w:space="0" w:color="auto"/>
              <w:right w:val="single" w:sz="8" w:space="0" w:color="auto"/>
            </w:tcBorders>
            <w:shd w:val="clear" w:color="auto" w:fill="auto"/>
            <w:vAlign w:val="center"/>
            <w:hideMark/>
          </w:tcPr>
          <w:p w14:paraId="15CF604C" w14:textId="77777777" w:rsidR="0005237D" w:rsidRPr="0005237D" w:rsidRDefault="0005237D" w:rsidP="00933D9D">
            <w:pPr>
              <w:spacing w:beforeLines="30" w:before="72" w:afterLines="30" w:after="72"/>
              <w:jc w:val="both"/>
            </w:pPr>
            <w:r w:rsidRPr="0005237D">
              <w:t>Formularios</w:t>
            </w:r>
          </w:p>
        </w:tc>
        <w:tc>
          <w:tcPr>
            <w:tcW w:w="700" w:type="dxa"/>
            <w:tcBorders>
              <w:top w:val="nil"/>
              <w:left w:val="nil"/>
              <w:bottom w:val="single" w:sz="8" w:space="0" w:color="auto"/>
              <w:right w:val="single" w:sz="8" w:space="0" w:color="auto"/>
            </w:tcBorders>
            <w:shd w:val="clear" w:color="auto" w:fill="auto"/>
            <w:vAlign w:val="center"/>
            <w:hideMark/>
          </w:tcPr>
          <w:p w14:paraId="4FAE07B8" w14:textId="77777777" w:rsidR="0005237D" w:rsidRPr="0005237D" w:rsidRDefault="0005237D" w:rsidP="00933D9D">
            <w:pPr>
              <w:spacing w:beforeLines="30" w:before="72" w:afterLines="30" w:after="72"/>
              <w:jc w:val="both"/>
            </w:pPr>
            <w:r w:rsidRPr="0005237D">
              <w:t>7</w:t>
            </w:r>
          </w:p>
        </w:tc>
        <w:tc>
          <w:tcPr>
            <w:tcW w:w="796" w:type="dxa"/>
            <w:tcBorders>
              <w:top w:val="nil"/>
              <w:left w:val="nil"/>
              <w:bottom w:val="single" w:sz="8" w:space="0" w:color="auto"/>
              <w:right w:val="single" w:sz="8" w:space="0" w:color="auto"/>
            </w:tcBorders>
            <w:shd w:val="clear" w:color="auto" w:fill="auto"/>
            <w:vAlign w:val="center"/>
            <w:hideMark/>
          </w:tcPr>
          <w:p w14:paraId="626AFBF4" w14:textId="77777777" w:rsidR="0005237D" w:rsidRPr="0005237D" w:rsidRDefault="0005237D" w:rsidP="00933D9D">
            <w:pPr>
              <w:spacing w:beforeLines="30" w:before="72" w:afterLines="30" w:after="72"/>
              <w:jc w:val="both"/>
            </w:pPr>
            <w:r w:rsidRPr="0005237D">
              <w:t>4</w:t>
            </w:r>
          </w:p>
        </w:tc>
        <w:tc>
          <w:tcPr>
            <w:tcW w:w="1177" w:type="dxa"/>
            <w:tcBorders>
              <w:top w:val="nil"/>
              <w:left w:val="nil"/>
              <w:bottom w:val="single" w:sz="8" w:space="0" w:color="auto"/>
              <w:right w:val="single" w:sz="8" w:space="0" w:color="auto"/>
            </w:tcBorders>
            <w:shd w:val="clear" w:color="auto" w:fill="auto"/>
            <w:vAlign w:val="center"/>
            <w:hideMark/>
          </w:tcPr>
          <w:p w14:paraId="3D509EE0" w14:textId="77777777" w:rsidR="0005237D" w:rsidRPr="0005237D" w:rsidRDefault="0005237D" w:rsidP="00933D9D">
            <w:pPr>
              <w:spacing w:beforeLines="30" w:before="72" w:afterLines="30" w:after="72"/>
              <w:jc w:val="both"/>
            </w:pPr>
            <w:r w:rsidRPr="0005237D">
              <w:t>10</w:t>
            </w:r>
          </w:p>
        </w:tc>
        <w:tc>
          <w:tcPr>
            <w:tcW w:w="2352" w:type="dxa"/>
            <w:tcBorders>
              <w:top w:val="nil"/>
              <w:left w:val="nil"/>
              <w:bottom w:val="single" w:sz="8" w:space="0" w:color="auto"/>
              <w:right w:val="single" w:sz="8" w:space="0" w:color="auto"/>
            </w:tcBorders>
            <w:shd w:val="clear" w:color="auto" w:fill="auto"/>
            <w:vAlign w:val="center"/>
            <w:hideMark/>
          </w:tcPr>
          <w:p w14:paraId="58EBCC0B" w14:textId="77777777" w:rsidR="0005237D" w:rsidRPr="0005237D" w:rsidRDefault="0005237D" w:rsidP="00933D9D">
            <w:pPr>
              <w:spacing w:beforeLines="30" w:before="72" w:afterLines="30" w:after="72"/>
              <w:jc w:val="both"/>
            </w:pPr>
            <w:r w:rsidRPr="0005237D">
              <w:t>21</w:t>
            </w:r>
          </w:p>
        </w:tc>
      </w:tr>
      <w:tr w:rsidR="00933D9D" w:rsidRPr="00933D9D" w14:paraId="76AB8800" w14:textId="77777777" w:rsidTr="0005237D">
        <w:trPr>
          <w:trHeight w:val="346"/>
        </w:trPr>
        <w:tc>
          <w:tcPr>
            <w:tcW w:w="2379"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27FE19A" w14:textId="77777777" w:rsidR="0005237D" w:rsidRPr="0005237D" w:rsidRDefault="0005237D" w:rsidP="00933D9D">
            <w:pPr>
              <w:spacing w:beforeLines="30" w:before="72" w:afterLines="30" w:after="72"/>
              <w:jc w:val="both"/>
            </w:pPr>
            <w:r w:rsidRPr="0005237D">
              <w:t>Total</w:t>
            </w:r>
          </w:p>
        </w:tc>
        <w:tc>
          <w:tcPr>
            <w:tcW w:w="700" w:type="dxa"/>
            <w:tcBorders>
              <w:top w:val="nil"/>
              <w:left w:val="nil"/>
              <w:bottom w:val="single" w:sz="8" w:space="0" w:color="auto"/>
              <w:right w:val="single" w:sz="8" w:space="0" w:color="auto"/>
            </w:tcBorders>
            <w:shd w:val="clear" w:color="auto" w:fill="auto"/>
            <w:vAlign w:val="center"/>
            <w:hideMark/>
          </w:tcPr>
          <w:p w14:paraId="6EFEABAE" w14:textId="77777777" w:rsidR="0005237D" w:rsidRPr="0005237D" w:rsidRDefault="0005237D" w:rsidP="00933D9D">
            <w:pPr>
              <w:spacing w:beforeLines="30" w:before="72" w:afterLines="30" w:after="72"/>
              <w:jc w:val="both"/>
            </w:pPr>
            <w:r w:rsidRPr="0005237D">
              <w:t>49</w:t>
            </w:r>
          </w:p>
        </w:tc>
        <w:tc>
          <w:tcPr>
            <w:tcW w:w="796" w:type="dxa"/>
            <w:tcBorders>
              <w:top w:val="nil"/>
              <w:left w:val="nil"/>
              <w:bottom w:val="single" w:sz="8" w:space="0" w:color="auto"/>
              <w:right w:val="single" w:sz="8" w:space="0" w:color="auto"/>
            </w:tcBorders>
            <w:shd w:val="clear" w:color="auto" w:fill="auto"/>
            <w:vAlign w:val="center"/>
            <w:hideMark/>
          </w:tcPr>
          <w:p w14:paraId="3B0D3124" w14:textId="77777777" w:rsidR="0005237D" w:rsidRPr="0005237D" w:rsidRDefault="0005237D" w:rsidP="00933D9D">
            <w:pPr>
              <w:spacing w:beforeLines="30" w:before="72" w:afterLines="30" w:after="72"/>
              <w:jc w:val="both"/>
            </w:pPr>
            <w:r w:rsidRPr="0005237D">
              <w:t>11</w:t>
            </w:r>
          </w:p>
        </w:tc>
        <w:tc>
          <w:tcPr>
            <w:tcW w:w="1177" w:type="dxa"/>
            <w:tcBorders>
              <w:top w:val="nil"/>
              <w:left w:val="nil"/>
              <w:bottom w:val="single" w:sz="8" w:space="0" w:color="auto"/>
              <w:right w:val="single" w:sz="8" w:space="0" w:color="auto"/>
            </w:tcBorders>
            <w:shd w:val="clear" w:color="auto" w:fill="auto"/>
            <w:vAlign w:val="center"/>
            <w:hideMark/>
          </w:tcPr>
          <w:p w14:paraId="04230088" w14:textId="77777777" w:rsidR="0005237D" w:rsidRPr="0005237D" w:rsidRDefault="0005237D" w:rsidP="00933D9D">
            <w:pPr>
              <w:spacing w:beforeLines="30" w:before="72" w:afterLines="30" w:after="72"/>
              <w:jc w:val="both"/>
            </w:pPr>
            <w:r w:rsidRPr="0005237D">
              <w:t>126</w:t>
            </w:r>
          </w:p>
        </w:tc>
        <w:tc>
          <w:tcPr>
            <w:tcW w:w="2352" w:type="dxa"/>
            <w:tcBorders>
              <w:top w:val="nil"/>
              <w:left w:val="nil"/>
              <w:bottom w:val="single" w:sz="8" w:space="0" w:color="auto"/>
              <w:right w:val="single" w:sz="8" w:space="0" w:color="auto"/>
            </w:tcBorders>
            <w:shd w:val="clear" w:color="auto" w:fill="auto"/>
            <w:vAlign w:val="center"/>
            <w:hideMark/>
          </w:tcPr>
          <w:p w14:paraId="4DD81BB3" w14:textId="77777777" w:rsidR="0005237D" w:rsidRPr="0005237D" w:rsidRDefault="0005237D" w:rsidP="00933D9D">
            <w:pPr>
              <w:spacing w:beforeLines="30" w:before="72" w:afterLines="30" w:after="72"/>
              <w:jc w:val="both"/>
            </w:pPr>
            <w:r w:rsidRPr="0005237D">
              <w:t> </w:t>
            </w:r>
          </w:p>
        </w:tc>
      </w:tr>
    </w:tbl>
    <w:p w14:paraId="3E6228E5" w14:textId="77777777" w:rsidR="005949A7" w:rsidRPr="00933D9D" w:rsidRDefault="005949A7" w:rsidP="00933D9D">
      <w:pPr>
        <w:spacing w:beforeLines="30" w:before="72" w:afterLines="30" w:after="72"/>
        <w:jc w:val="both"/>
      </w:pPr>
    </w:p>
    <w:p w14:paraId="56C7B859" w14:textId="77777777" w:rsidR="005949A7" w:rsidRPr="00933D9D" w:rsidRDefault="005949A7" w:rsidP="00933D9D">
      <w:pPr>
        <w:spacing w:beforeLines="30" w:before="72" w:afterLines="30" w:after="72"/>
        <w:jc w:val="both"/>
      </w:pPr>
      <w:r w:rsidRPr="00933D9D">
        <w:t>SISTEMA DE MONITOREO DE LA ADMINISTRACION PUBLICA (SISMAP) / MAP</w:t>
      </w:r>
    </w:p>
    <w:p w14:paraId="46F82265" w14:textId="77777777" w:rsidR="005949A7" w:rsidRPr="00933D9D" w:rsidRDefault="005949A7" w:rsidP="00933D9D">
      <w:pPr>
        <w:spacing w:beforeLines="30" w:before="72" w:afterLines="30" w:after="72"/>
        <w:jc w:val="both"/>
      </w:pPr>
    </w:p>
    <w:p w14:paraId="384C6465" w14:textId="77777777" w:rsidR="005949A7" w:rsidRPr="00933D9D" w:rsidRDefault="005949A7" w:rsidP="00933D9D">
      <w:pPr>
        <w:spacing w:beforeLines="30" w:before="72" w:afterLines="30" w:after="72"/>
        <w:jc w:val="both"/>
      </w:pPr>
      <w:r w:rsidRPr="00933D9D">
        <w:t xml:space="preserve">El Sistema de Monitoreo de Administración Pública (SISMAP) es un sistema implementando por el Ministerio de Administración Pública (MAP) que mide los niveles de desarrollo de la gestión pública de las 185 instituciones públicas y 25 ministerios del país. Durante este año se actualizaron ocho (8) indicadores y cincuenta y tres (53) subindicadores, posicionando a la institución dentro de los primeros diez (10) puestos de 185 instituciones públicas monitoreadas y 1er. Lugar en el ranking de los 25 ministerios del Estado durante el primer semestre del año y, en el top 50 de instituciones y el séptimo lugar de ministerios durante el 2do. Semestre del año. </w:t>
      </w:r>
      <w:bookmarkStart w:id="73" w:name="_Hlk139291129"/>
      <w:r w:rsidRPr="00933D9D">
        <w:t xml:space="preserve"> A continuación, se presentan los antecedentes correspondientes al período 2021-2022 y los avances realizados en el año 2023:</w:t>
      </w:r>
    </w:p>
    <w:p w14:paraId="65B43927" w14:textId="77777777" w:rsidR="005949A7" w:rsidRPr="00933D9D" w:rsidRDefault="005949A7" w:rsidP="00933D9D">
      <w:pPr>
        <w:spacing w:beforeLines="30" w:before="72" w:afterLines="30" w:after="72"/>
        <w:jc w:val="both"/>
      </w:pPr>
    </w:p>
    <w:p w14:paraId="3F753BB3" w14:textId="68656BFE" w:rsidR="0005237D" w:rsidRPr="008310ED" w:rsidRDefault="0005237D" w:rsidP="00933D9D">
      <w:pPr>
        <w:spacing w:beforeLines="30" w:before="72" w:afterLines="30" w:after="72"/>
        <w:jc w:val="both"/>
        <w:rPr>
          <w:b/>
          <w:bCs/>
        </w:rPr>
      </w:pPr>
      <w:r w:rsidRPr="008310ED">
        <w:rPr>
          <w:b/>
          <w:bCs/>
        </w:rPr>
        <w:t>Cuadro 27. Resumen de calificaciones y posición en ranking 2021-2023</w:t>
      </w:r>
    </w:p>
    <w:tbl>
      <w:tblPr>
        <w:tblW w:w="8065" w:type="dxa"/>
        <w:tblInd w:w="-10" w:type="dxa"/>
        <w:tblCellMar>
          <w:left w:w="70" w:type="dxa"/>
          <w:right w:w="70" w:type="dxa"/>
        </w:tblCellMar>
        <w:tblLook w:val="04A0" w:firstRow="1" w:lastRow="0" w:firstColumn="1" w:lastColumn="0" w:noHBand="0" w:noVBand="1"/>
      </w:tblPr>
      <w:tblGrid>
        <w:gridCol w:w="1045"/>
        <w:gridCol w:w="1280"/>
        <w:gridCol w:w="2015"/>
        <w:gridCol w:w="1549"/>
        <w:gridCol w:w="2176"/>
      </w:tblGrid>
      <w:tr w:rsidR="0005237D" w:rsidRPr="0005237D" w14:paraId="40A39B53" w14:textId="77777777" w:rsidTr="008310ED">
        <w:trPr>
          <w:trHeight w:val="404"/>
          <w:tblHeader/>
        </w:trPr>
        <w:tc>
          <w:tcPr>
            <w:tcW w:w="8065" w:type="dxa"/>
            <w:gridSpan w:val="5"/>
            <w:tcBorders>
              <w:top w:val="single" w:sz="8" w:space="0" w:color="auto"/>
              <w:left w:val="single" w:sz="8" w:space="0" w:color="auto"/>
              <w:bottom w:val="single" w:sz="8" w:space="0" w:color="auto"/>
              <w:right w:val="single" w:sz="8" w:space="0" w:color="000000"/>
            </w:tcBorders>
            <w:shd w:val="clear" w:color="000000" w:fill="011C50"/>
            <w:vAlign w:val="center"/>
            <w:hideMark/>
          </w:tcPr>
          <w:bookmarkEnd w:id="73"/>
          <w:p w14:paraId="5F07931D" w14:textId="77777777" w:rsidR="0005237D" w:rsidRPr="0005237D" w:rsidRDefault="0005237D" w:rsidP="008310ED">
            <w:pPr>
              <w:spacing w:beforeLines="30" w:before="72" w:afterLines="30" w:after="72"/>
              <w:jc w:val="center"/>
              <w:rPr>
                <w:b/>
                <w:bCs/>
                <w:color w:val="FFFFFF" w:themeColor="background1"/>
                <w:sz w:val="28"/>
                <w:szCs w:val="28"/>
              </w:rPr>
            </w:pPr>
            <w:r w:rsidRPr="0005237D">
              <w:rPr>
                <w:b/>
                <w:bCs/>
                <w:color w:val="FFFFFF" w:themeColor="background1"/>
                <w:sz w:val="28"/>
                <w:szCs w:val="28"/>
              </w:rPr>
              <w:lastRenderedPageBreak/>
              <w:t>Resumen de calificaciones y posición en ranking 2021-2023</w:t>
            </w:r>
          </w:p>
        </w:tc>
      </w:tr>
      <w:tr w:rsidR="0005237D" w:rsidRPr="00933D9D" w14:paraId="53163E72" w14:textId="77777777" w:rsidTr="008310ED">
        <w:trPr>
          <w:trHeight w:val="800"/>
          <w:tblHeader/>
        </w:trPr>
        <w:tc>
          <w:tcPr>
            <w:tcW w:w="2325" w:type="dxa"/>
            <w:gridSpan w:val="2"/>
            <w:tcBorders>
              <w:top w:val="single" w:sz="8" w:space="0" w:color="auto"/>
              <w:left w:val="single" w:sz="8" w:space="0" w:color="auto"/>
              <w:bottom w:val="single" w:sz="8" w:space="0" w:color="auto"/>
              <w:right w:val="single" w:sz="8" w:space="0" w:color="000000"/>
            </w:tcBorders>
            <w:shd w:val="clear" w:color="000000" w:fill="011C50"/>
            <w:vAlign w:val="center"/>
            <w:hideMark/>
          </w:tcPr>
          <w:p w14:paraId="5F8A862F" w14:textId="77777777" w:rsidR="0005237D" w:rsidRPr="0005237D" w:rsidRDefault="0005237D" w:rsidP="008310ED">
            <w:pPr>
              <w:spacing w:beforeLines="30" w:before="72" w:afterLines="30" w:after="72"/>
              <w:jc w:val="center"/>
              <w:rPr>
                <w:b/>
                <w:bCs/>
                <w:color w:val="FFFFFF" w:themeColor="background1"/>
                <w:sz w:val="28"/>
                <w:szCs w:val="28"/>
              </w:rPr>
            </w:pPr>
            <w:r w:rsidRPr="0005237D">
              <w:rPr>
                <w:b/>
                <w:bCs/>
                <w:color w:val="FFFFFF" w:themeColor="background1"/>
                <w:sz w:val="28"/>
                <w:szCs w:val="28"/>
              </w:rPr>
              <w:t>Calificación general</w:t>
            </w:r>
          </w:p>
        </w:tc>
        <w:tc>
          <w:tcPr>
            <w:tcW w:w="2015" w:type="dxa"/>
            <w:tcBorders>
              <w:top w:val="nil"/>
              <w:left w:val="nil"/>
              <w:bottom w:val="single" w:sz="8" w:space="0" w:color="auto"/>
              <w:right w:val="single" w:sz="8" w:space="0" w:color="auto"/>
            </w:tcBorders>
            <w:shd w:val="clear" w:color="000000" w:fill="011C50"/>
            <w:vAlign w:val="center"/>
            <w:hideMark/>
          </w:tcPr>
          <w:p w14:paraId="604A9A68" w14:textId="77777777" w:rsidR="0005237D" w:rsidRPr="0005237D" w:rsidRDefault="0005237D" w:rsidP="008310ED">
            <w:pPr>
              <w:spacing w:beforeLines="30" w:before="72" w:afterLines="30" w:after="72"/>
              <w:jc w:val="center"/>
              <w:rPr>
                <w:b/>
                <w:bCs/>
                <w:color w:val="FFFFFF" w:themeColor="background1"/>
                <w:sz w:val="28"/>
                <w:szCs w:val="28"/>
              </w:rPr>
            </w:pPr>
            <w:r w:rsidRPr="0005237D">
              <w:rPr>
                <w:b/>
                <w:bCs/>
                <w:color w:val="FFFFFF" w:themeColor="background1"/>
                <w:sz w:val="28"/>
                <w:szCs w:val="28"/>
              </w:rPr>
              <w:t xml:space="preserve">Posición ranking </w:t>
            </w:r>
            <w:proofErr w:type="spellStart"/>
            <w:r w:rsidRPr="0005237D">
              <w:rPr>
                <w:b/>
                <w:bCs/>
                <w:color w:val="FFFFFF" w:themeColor="background1"/>
                <w:sz w:val="28"/>
                <w:szCs w:val="28"/>
              </w:rPr>
              <w:t>gral</w:t>
            </w:r>
            <w:proofErr w:type="spellEnd"/>
            <w:r w:rsidRPr="0005237D">
              <w:rPr>
                <w:b/>
                <w:bCs/>
                <w:color w:val="FFFFFF" w:themeColor="background1"/>
                <w:sz w:val="28"/>
                <w:szCs w:val="28"/>
              </w:rPr>
              <w:t>/185</w:t>
            </w:r>
          </w:p>
        </w:tc>
        <w:tc>
          <w:tcPr>
            <w:tcW w:w="1549" w:type="dxa"/>
            <w:tcBorders>
              <w:top w:val="nil"/>
              <w:left w:val="nil"/>
              <w:bottom w:val="single" w:sz="8" w:space="0" w:color="auto"/>
              <w:right w:val="single" w:sz="8" w:space="0" w:color="auto"/>
            </w:tcBorders>
            <w:shd w:val="clear" w:color="000000" w:fill="011C50"/>
            <w:vAlign w:val="center"/>
            <w:hideMark/>
          </w:tcPr>
          <w:p w14:paraId="29125FC0" w14:textId="77777777" w:rsidR="0005237D" w:rsidRPr="0005237D" w:rsidRDefault="0005237D" w:rsidP="008310ED">
            <w:pPr>
              <w:spacing w:beforeLines="30" w:before="72" w:afterLines="30" w:after="72"/>
              <w:jc w:val="center"/>
              <w:rPr>
                <w:b/>
                <w:bCs/>
                <w:color w:val="FFFFFF" w:themeColor="background1"/>
                <w:sz w:val="28"/>
                <w:szCs w:val="28"/>
              </w:rPr>
            </w:pPr>
            <w:r w:rsidRPr="0005237D">
              <w:rPr>
                <w:b/>
                <w:bCs/>
                <w:color w:val="FFFFFF" w:themeColor="background1"/>
                <w:sz w:val="28"/>
                <w:szCs w:val="28"/>
              </w:rPr>
              <w:t>Color</w:t>
            </w:r>
          </w:p>
        </w:tc>
        <w:tc>
          <w:tcPr>
            <w:tcW w:w="2175" w:type="dxa"/>
            <w:tcBorders>
              <w:top w:val="nil"/>
              <w:left w:val="nil"/>
              <w:bottom w:val="single" w:sz="8" w:space="0" w:color="auto"/>
              <w:right w:val="single" w:sz="8" w:space="0" w:color="auto"/>
            </w:tcBorders>
            <w:shd w:val="clear" w:color="000000" w:fill="011C50"/>
            <w:vAlign w:val="center"/>
            <w:hideMark/>
          </w:tcPr>
          <w:p w14:paraId="40F005AB" w14:textId="77777777" w:rsidR="0005237D" w:rsidRPr="0005237D" w:rsidRDefault="0005237D" w:rsidP="008310ED">
            <w:pPr>
              <w:spacing w:beforeLines="30" w:before="72" w:afterLines="30" w:after="72"/>
              <w:jc w:val="center"/>
              <w:rPr>
                <w:b/>
                <w:bCs/>
                <w:color w:val="FFFFFF" w:themeColor="background1"/>
                <w:sz w:val="28"/>
                <w:szCs w:val="28"/>
              </w:rPr>
            </w:pPr>
            <w:r w:rsidRPr="0005237D">
              <w:rPr>
                <w:b/>
                <w:bCs/>
                <w:color w:val="FFFFFF" w:themeColor="background1"/>
                <w:sz w:val="28"/>
                <w:szCs w:val="28"/>
              </w:rPr>
              <w:t>Estatus</w:t>
            </w:r>
          </w:p>
        </w:tc>
      </w:tr>
      <w:tr w:rsidR="0005237D" w:rsidRPr="00933D9D" w14:paraId="152CE07A" w14:textId="77777777" w:rsidTr="008310ED">
        <w:trPr>
          <w:trHeight w:val="404"/>
        </w:trPr>
        <w:tc>
          <w:tcPr>
            <w:tcW w:w="1045" w:type="dxa"/>
            <w:tcBorders>
              <w:top w:val="nil"/>
              <w:left w:val="single" w:sz="8" w:space="0" w:color="auto"/>
              <w:bottom w:val="single" w:sz="8" w:space="0" w:color="auto"/>
              <w:right w:val="single" w:sz="8" w:space="0" w:color="auto"/>
            </w:tcBorders>
            <w:shd w:val="clear" w:color="auto" w:fill="auto"/>
            <w:vAlign w:val="center"/>
            <w:hideMark/>
          </w:tcPr>
          <w:p w14:paraId="176686A4" w14:textId="77777777" w:rsidR="0005237D" w:rsidRPr="0005237D" w:rsidRDefault="0005237D" w:rsidP="008310ED">
            <w:pPr>
              <w:spacing w:beforeLines="30" w:before="72" w:afterLines="30" w:after="72"/>
              <w:jc w:val="center"/>
            </w:pPr>
            <w:r w:rsidRPr="0005237D">
              <w:t>2021</w:t>
            </w:r>
          </w:p>
        </w:tc>
        <w:tc>
          <w:tcPr>
            <w:tcW w:w="1279" w:type="dxa"/>
            <w:tcBorders>
              <w:top w:val="nil"/>
              <w:left w:val="nil"/>
              <w:bottom w:val="single" w:sz="8" w:space="0" w:color="auto"/>
              <w:right w:val="single" w:sz="8" w:space="0" w:color="auto"/>
            </w:tcBorders>
            <w:shd w:val="clear" w:color="auto" w:fill="auto"/>
            <w:vAlign w:val="center"/>
            <w:hideMark/>
          </w:tcPr>
          <w:p w14:paraId="5347F248" w14:textId="77777777" w:rsidR="0005237D" w:rsidRPr="0005237D" w:rsidRDefault="0005237D" w:rsidP="008310ED">
            <w:pPr>
              <w:spacing w:beforeLines="30" w:before="72" w:afterLines="30" w:after="72"/>
              <w:jc w:val="center"/>
            </w:pPr>
            <w:r w:rsidRPr="0005237D">
              <w:t>64.69%</w:t>
            </w:r>
          </w:p>
        </w:tc>
        <w:tc>
          <w:tcPr>
            <w:tcW w:w="2015" w:type="dxa"/>
            <w:tcBorders>
              <w:top w:val="nil"/>
              <w:left w:val="nil"/>
              <w:bottom w:val="single" w:sz="8" w:space="0" w:color="auto"/>
              <w:right w:val="single" w:sz="8" w:space="0" w:color="auto"/>
            </w:tcBorders>
            <w:shd w:val="clear" w:color="auto" w:fill="auto"/>
            <w:vAlign w:val="center"/>
            <w:hideMark/>
          </w:tcPr>
          <w:p w14:paraId="0A26908C" w14:textId="77777777" w:rsidR="0005237D" w:rsidRPr="0005237D" w:rsidRDefault="0005237D" w:rsidP="008310ED">
            <w:pPr>
              <w:spacing w:beforeLines="30" w:before="72" w:afterLines="30" w:after="72"/>
              <w:jc w:val="center"/>
            </w:pPr>
            <w:r w:rsidRPr="0005237D">
              <w:t>64</w:t>
            </w:r>
          </w:p>
        </w:tc>
        <w:tc>
          <w:tcPr>
            <w:tcW w:w="1549" w:type="dxa"/>
            <w:tcBorders>
              <w:top w:val="nil"/>
              <w:left w:val="nil"/>
              <w:bottom w:val="single" w:sz="8" w:space="0" w:color="auto"/>
              <w:right w:val="single" w:sz="8" w:space="0" w:color="auto"/>
            </w:tcBorders>
            <w:shd w:val="clear" w:color="000000" w:fill="FFC000"/>
            <w:vAlign w:val="center"/>
            <w:hideMark/>
          </w:tcPr>
          <w:p w14:paraId="0483FCEA" w14:textId="4E8EE9BD" w:rsidR="0005237D" w:rsidRPr="0005237D" w:rsidRDefault="0005237D" w:rsidP="008310ED">
            <w:pPr>
              <w:spacing w:beforeLines="30" w:before="72" w:afterLines="30" w:after="72"/>
              <w:jc w:val="center"/>
            </w:pPr>
          </w:p>
        </w:tc>
        <w:tc>
          <w:tcPr>
            <w:tcW w:w="2175" w:type="dxa"/>
            <w:tcBorders>
              <w:top w:val="nil"/>
              <w:left w:val="nil"/>
              <w:bottom w:val="single" w:sz="8" w:space="0" w:color="auto"/>
              <w:right w:val="single" w:sz="8" w:space="0" w:color="auto"/>
            </w:tcBorders>
            <w:shd w:val="clear" w:color="auto" w:fill="auto"/>
            <w:vAlign w:val="center"/>
            <w:hideMark/>
          </w:tcPr>
          <w:p w14:paraId="568A5D5F" w14:textId="77777777" w:rsidR="0005237D" w:rsidRPr="0005237D" w:rsidRDefault="0005237D" w:rsidP="008310ED">
            <w:pPr>
              <w:spacing w:beforeLines="30" w:before="72" w:afterLines="30" w:after="72"/>
              <w:jc w:val="center"/>
            </w:pPr>
            <w:r w:rsidRPr="0005237D">
              <w:t>Cierto avance</w:t>
            </w:r>
          </w:p>
        </w:tc>
      </w:tr>
      <w:tr w:rsidR="0005237D" w:rsidRPr="00933D9D" w14:paraId="18EDA43F" w14:textId="77777777" w:rsidTr="008310ED">
        <w:trPr>
          <w:trHeight w:val="404"/>
        </w:trPr>
        <w:tc>
          <w:tcPr>
            <w:tcW w:w="1045" w:type="dxa"/>
            <w:tcBorders>
              <w:top w:val="nil"/>
              <w:left w:val="single" w:sz="8" w:space="0" w:color="auto"/>
              <w:bottom w:val="single" w:sz="8" w:space="0" w:color="auto"/>
              <w:right w:val="single" w:sz="8" w:space="0" w:color="auto"/>
            </w:tcBorders>
            <w:shd w:val="clear" w:color="auto" w:fill="auto"/>
            <w:vAlign w:val="center"/>
            <w:hideMark/>
          </w:tcPr>
          <w:p w14:paraId="75AC6F6D" w14:textId="77777777" w:rsidR="0005237D" w:rsidRPr="0005237D" w:rsidRDefault="0005237D" w:rsidP="008310ED">
            <w:pPr>
              <w:spacing w:beforeLines="30" w:before="72" w:afterLines="30" w:after="72"/>
              <w:jc w:val="center"/>
            </w:pPr>
            <w:r w:rsidRPr="0005237D">
              <w:t>2022</w:t>
            </w:r>
          </w:p>
        </w:tc>
        <w:tc>
          <w:tcPr>
            <w:tcW w:w="1279" w:type="dxa"/>
            <w:tcBorders>
              <w:top w:val="nil"/>
              <w:left w:val="nil"/>
              <w:bottom w:val="single" w:sz="8" w:space="0" w:color="auto"/>
              <w:right w:val="single" w:sz="8" w:space="0" w:color="auto"/>
            </w:tcBorders>
            <w:shd w:val="clear" w:color="auto" w:fill="auto"/>
            <w:vAlign w:val="center"/>
            <w:hideMark/>
          </w:tcPr>
          <w:p w14:paraId="733B90E5" w14:textId="77777777" w:rsidR="0005237D" w:rsidRPr="0005237D" w:rsidRDefault="0005237D" w:rsidP="008310ED">
            <w:pPr>
              <w:spacing w:beforeLines="30" w:before="72" w:afterLines="30" w:after="72"/>
              <w:jc w:val="center"/>
            </w:pPr>
            <w:r w:rsidRPr="0005237D">
              <w:t>84.05%</w:t>
            </w:r>
          </w:p>
        </w:tc>
        <w:tc>
          <w:tcPr>
            <w:tcW w:w="2015" w:type="dxa"/>
            <w:tcBorders>
              <w:top w:val="nil"/>
              <w:left w:val="nil"/>
              <w:bottom w:val="single" w:sz="8" w:space="0" w:color="auto"/>
              <w:right w:val="single" w:sz="8" w:space="0" w:color="auto"/>
            </w:tcBorders>
            <w:shd w:val="clear" w:color="auto" w:fill="auto"/>
            <w:vAlign w:val="center"/>
            <w:hideMark/>
          </w:tcPr>
          <w:p w14:paraId="4F329B66" w14:textId="77777777" w:rsidR="0005237D" w:rsidRPr="0005237D" w:rsidRDefault="0005237D" w:rsidP="008310ED">
            <w:pPr>
              <w:spacing w:beforeLines="30" w:before="72" w:afterLines="30" w:after="72"/>
              <w:jc w:val="center"/>
            </w:pPr>
            <w:r w:rsidRPr="0005237D">
              <w:t>41</w:t>
            </w:r>
          </w:p>
        </w:tc>
        <w:tc>
          <w:tcPr>
            <w:tcW w:w="1549" w:type="dxa"/>
            <w:tcBorders>
              <w:top w:val="nil"/>
              <w:left w:val="nil"/>
              <w:bottom w:val="single" w:sz="8" w:space="0" w:color="auto"/>
              <w:right w:val="single" w:sz="8" w:space="0" w:color="auto"/>
            </w:tcBorders>
            <w:shd w:val="clear" w:color="000000" w:fill="70AD47"/>
            <w:vAlign w:val="center"/>
            <w:hideMark/>
          </w:tcPr>
          <w:p w14:paraId="63807BC8" w14:textId="5BA9CE80" w:rsidR="0005237D" w:rsidRPr="0005237D" w:rsidRDefault="0005237D" w:rsidP="008310ED">
            <w:pPr>
              <w:spacing w:beforeLines="30" w:before="72" w:afterLines="30" w:after="72"/>
              <w:jc w:val="center"/>
            </w:pPr>
          </w:p>
        </w:tc>
        <w:tc>
          <w:tcPr>
            <w:tcW w:w="2175" w:type="dxa"/>
            <w:tcBorders>
              <w:top w:val="nil"/>
              <w:left w:val="nil"/>
              <w:bottom w:val="single" w:sz="8" w:space="0" w:color="auto"/>
              <w:right w:val="single" w:sz="8" w:space="0" w:color="auto"/>
            </w:tcBorders>
            <w:shd w:val="clear" w:color="auto" w:fill="auto"/>
            <w:vAlign w:val="center"/>
            <w:hideMark/>
          </w:tcPr>
          <w:p w14:paraId="53199ECB" w14:textId="77777777" w:rsidR="0005237D" w:rsidRPr="0005237D" w:rsidRDefault="0005237D" w:rsidP="008310ED">
            <w:pPr>
              <w:spacing w:beforeLines="30" w:before="72" w:afterLines="30" w:after="72"/>
              <w:jc w:val="center"/>
            </w:pPr>
            <w:r w:rsidRPr="0005237D">
              <w:t>Objetivo logrado</w:t>
            </w:r>
          </w:p>
        </w:tc>
      </w:tr>
      <w:tr w:rsidR="0005237D" w:rsidRPr="00933D9D" w14:paraId="48BB6AF6" w14:textId="77777777" w:rsidTr="008310ED">
        <w:trPr>
          <w:trHeight w:val="404"/>
        </w:trPr>
        <w:tc>
          <w:tcPr>
            <w:tcW w:w="1045" w:type="dxa"/>
            <w:tcBorders>
              <w:top w:val="nil"/>
              <w:left w:val="single" w:sz="8" w:space="0" w:color="auto"/>
              <w:bottom w:val="single" w:sz="8" w:space="0" w:color="auto"/>
              <w:right w:val="single" w:sz="8" w:space="0" w:color="auto"/>
            </w:tcBorders>
            <w:shd w:val="clear" w:color="auto" w:fill="auto"/>
            <w:vAlign w:val="center"/>
            <w:hideMark/>
          </w:tcPr>
          <w:p w14:paraId="6FC2B7D6" w14:textId="77777777" w:rsidR="0005237D" w:rsidRPr="0005237D" w:rsidRDefault="0005237D" w:rsidP="008310ED">
            <w:pPr>
              <w:spacing w:beforeLines="30" w:before="72" w:afterLines="30" w:after="72"/>
              <w:jc w:val="center"/>
            </w:pPr>
            <w:r w:rsidRPr="0005237D">
              <w:t>2023</w:t>
            </w:r>
          </w:p>
        </w:tc>
        <w:tc>
          <w:tcPr>
            <w:tcW w:w="1279" w:type="dxa"/>
            <w:tcBorders>
              <w:top w:val="nil"/>
              <w:left w:val="nil"/>
              <w:bottom w:val="single" w:sz="8" w:space="0" w:color="auto"/>
              <w:right w:val="single" w:sz="8" w:space="0" w:color="auto"/>
            </w:tcBorders>
            <w:shd w:val="clear" w:color="auto" w:fill="auto"/>
            <w:vAlign w:val="center"/>
            <w:hideMark/>
          </w:tcPr>
          <w:p w14:paraId="1C137A5D" w14:textId="77777777" w:rsidR="0005237D" w:rsidRPr="0005237D" w:rsidRDefault="0005237D" w:rsidP="008310ED">
            <w:pPr>
              <w:spacing w:beforeLines="30" w:before="72" w:afterLines="30" w:after="72"/>
              <w:jc w:val="center"/>
            </w:pPr>
            <w:r w:rsidRPr="0005237D">
              <w:t>89.09%</w:t>
            </w:r>
          </w:p>
        </w:tc>
        <w:tc>
          <w:tcPr>
            <w:tcW w:w="2015" w:type="dxa"/>
            <w:tcBorders>
              <w:top w:val="nil"/>
              <w:left w:val="nil"/>
              <w:bottom w:val="single" w:sz="8" w:space="0" w:color="auto"/>
              <w:right w:val="single" w:sz="8" w:space="0" w:color="auto"/>
            </w:tcBorders>
            <w:shd w:val="clear" w:color="auto" w:fill="auto"/>
            <w:vAlign w:val="center"/>
            <w:hideMark/>
          </w:tcPr>
          <w:p w14:paraId="324A11BC" w14:textId="77777777" w:rsidR="0005237D" w:rsidRPr="0005237D" w:rsidRDefault="0005237D" w:rsidP="008310ED">
            <w:pPr>
              <w:spacing w:beforeLines="30" w:before="72" w:afterLines="30" w:after="72"/>
              <w:jc w:val="center"/>
            </w:pPr>
            <w:r w:rsidRPr="0005237D">
              <w:t>40</w:t>
            </w:r>
          </w:p>
        </w:tc>
        <w:tc>
          <w:tcPr>
            <w:tcW w:w="1549" w:type="dxa"/>
            <w:tcBorders>
              <w:top w:val="nil"/>
              <w:left w:val="nil"/>
              <w:bottom w:val="single" w:sz="8" w:space="0" w:color="auto"/>
              <w:right w:val="single" w:sz="8" w:space="0" w:color="auto"/>
            </w:tcBorders>
            <w:shd w:val="clear" w:color="000000" w:fill="70AD47"/>
            <w:vAlign w:val="center"/>
            <w:hideMark/>
          </w:tcPr>
          <w:p w14:paraId="5E972BDE" w14:textId="1C63F259" w:rsidR="0005237D" w:rsidRPr="0005237D" w:rsidRDefault="0005237D" w:rsidP="008310ED">
            <w:pPr>
              <w:spacing w:beforeLines="30" w:before="72" w:afterLines="30" w:after="72"/>
              <w:jc w:val="center"/>
            </w:pPr>
          </w:p>
        </w:tc>
        <w:tc>
          <w:tcPr>
            <w:tcW w:w="2175" w:type="dxa"/>
            <w:tcBorders>
              <w:top w:val="nil"/>
              <w:left w:val="nil"/>
              <w:bottom w:val="single" w:sz="8" w:space="0" w:color="auto"/>
              <w:right w:val="single" w:sz="8" w:space="0" w:color="auto"/>
            </w:tcBorders>
            <w:shd w:val="clear" w:color="auto" w:fill="auto"/>
            <w:vAlign w:val="center"/>
            <w:hideMark/>
          </w:tcPr>
          <w:p w14:paraId="687AC3EE" w14:textId="77777777" w:rsidR="0005237D" w:rsidRPr="0005237D" w:rsidRDefault="0005237D" w:rsidP="008310ED">
            <w:pPr>
              <w:spacing w:beforeLines="30" w:before="72" w:afterLines="30" w:after="72"/>
              <w:jc w:val="center"/>
            </w:pPr>
            <w:r w:rsidRPr="0005237D">
              <w:t>Objetivo logrado</w:t>
            </w:r>
          </w:p>
        </w:tc>
      </w:tr>
    </w:tbl>
    <w:p w14:paraId="67480174" w14:textId="77777777" w:rsidR="005949A7" w:rsidRPr="008310ED" w:rsidRDefault="005949A7" w:rsidP="00933D9D">
      <w:pPr>
        <w:spacing w:beforeLines="30" w:before="72" w:afterLines="30" w:after="72"/>
        <w:jc w:val="both"/>
        <w:rPr>
          <w:b/>
          <w:bCs/>
        </w:rPr>
      </w:pPr>
    </w:p>
    <w:p w14:paraId="744383AD" w14:textId="5492AA58" w:rsidR="005949A7" w:rsidRPr="008310ED" w:rsidRDefault="00224AD6" w:rsidP="00933D9D">
      <w:pPr>
        <w:spacing w:beforeLines="30" w:before="72" w:afterLines="30" w:after="72"/>
        <w:jc w:val="both"/>
        <w:rPr>
          <w:b/>
          <w:bCs/>
        </w:rPr>
      </w:pPr>
      <w:r w:rsidRPr="008310ED">
        <w:rPr>
          <w:b/>
          <w:bCs/>
        </w:rPr>
        <w:t xml:space="preserve">Normas Básicas de Control Interno </w:t>
      </w:r>
      <w:r w:rsidR="005949A7" w:rsidRPr="008310ED">
        <w:rPr>
          <w:b/>
          <w:bCs/>
        </w:rPr>
        <w:t xml:space="preserve">(NOBACI) </w:t>
      </w:r>
      <w:r w:rsidRPr="008310ED">
        <w:rPr>
          <w:b/>
          <w:bCs/>
        </w:rPr>
        <w:t>/Contraloría General de la República</w:t>
      </w:r>
    </w:p>
    <w:p w14:paraId="5D1F7B35" w14:textId="77777777" w:rsidR="005949A7" w:rsidRPr="00933D9D" w:rsidRDefault="005949A7" w:rsidP="00933D9D">
      <w:pPr>
        <w:spacing w:beforeLines="30" w:before="72" w:afterLines="30" w:after="72"/>
        <w:jc w:val="both"/>
      </w:pPr>
      <w:r w:rsidRPr="00933D9D">
        <w:t>Al corte del año 2022, el Departamento de Gestión de Calidad recibió las Normas Básicas de Control Interno (NOBACI) con calificación de 45.35%. En el primer (1er.) trimestre del año 2023, se logró una implementación del 50.17%, validada por la Contraloría General de la República, colocando a los componentes Ambiente de Control (AMC) e Información y Comunicación (</w:t>
      </w:r>
      <w:proofErr w:type="spellStart"/>
      <w:r w:rsidRPr="00933D9D">
        <w:t>IyC</w:t>
      </w:r>
      <w:proofErr w:type="spellEnd"/>
      <w:r w:rsidRPr="00933D9D">
        <w:t>) con la calificación 93.02% y 86.36% respectivamente, el componente Valoración y Administración de Riesgos (VAR) con 64% y el componente Actividades de Control (ADC) con calificación de 24%. Durante el segundo (2do.) trimestre del año 2023, se logró una implementación del 57.83%, manteniendo a los componentes Ambiente de Control (AMC) e Información y Comunicación (</w:t>
      </w:r>
      <w:proofErr w:type="spellStart"/>
      <w:r w:rsidRPr="00933D9D">
        <w:t>IyC</w:t>
      </w:r>
      <w:proofErr w:type="spellEnd"/>
      <w:r w:rsidRPr="00933D9D">
        <w:t xml:space="preserve">) en estatus verde, aumentando su calificación a 97.67% y 95.45% respectivamente, el componente Valoración y Administración de Riesgos (VAR) en estatus amarillo con 68% y el componente Actividades de Control (ADC) aumentó su calificación a 28%.  </w:t>
      </w:r>
    </w:p>
    <w:p w14:paraId="1BC687BB" w14:textId="77777777" w:rsidR="005949A7" w:rsidRPr="00933D9D" w:rsidRDefault="005949A7" w:rsidP="00933D9D">
      <w:pPr>
        <w:spacing w:beforeLines="30" w:before="72" w:afterLines="30" w:after="72"/>
        <w:jc w:val="both"/>
      </w:pPr>
      <w:r w:rsidRPr="00933D9D">
        <w:t>A continuación, se presenta el cuadro con los antecedentes y avances durante el período 2021-2023:</w:t>
      </w:r>
    </w:p>
    <w:p w14:paraId="43CA4917" w14:textId="77777777" w:rsidR="0005237D" w:rsidRPr="00933D9D" w:rsidRDefault="0005237D" w:rsidP="00933D9D">
      <w:pPr>
        <w:spacing w:beforeLines="30" w:before="72" w:afterLines="30" w:after="72"/>
        <w:jc w:val="both"/>
      </w:pPr>
    </w:p>
    <w:p w14:paraId="2A51E4DB" w14:textId="1FA905B7" w:rsidR="005949A7" w:rsidRPr="008310ED" w:rsidRDefault="0005237D" w:rsidP="00933D9D">
      <w:pPr>
        <w:spacing w:beforeLines="30" w:before="72" w:afterLines="30" w:after="72"/>
        <w:jc w:val="both"/>
        <w:rPr>
          <w:b/>
          <w:bCs/>
        </w:rPr>
      </w:pPr>
      <w:r w:rsidRPr="008310ED">
        <w:rPr>
          <w:b/>
          <w:bCs/>
        </w:rPr>
        <w:t>Cuadro 28. Antecedentes y avances durante el período 2021-2023</w:t>
      </w:r>
    </w:p>
    <w:tbl>
      <w:tblPr>
        <w:tblW w:w="7807" w:type="dxa"/>
        <w:tblInd w:w="-10" w:type="dxa"/>
        <w:tblCellMar>
          <w:left w:w="70" w:type="dxa"/>
          <w:right w:w="70" w:type="dxa"/>
        </w:tblCellMar>
        <w:tblLook w:val="04A0" w:firstRow="1" w:lastRow="0" w:firstColumn="1" w:lastColumn="0" w:noHBand="0" w:noVBand="1"/>
      </w:tblPr>
      <w:tblGrid>
        <w:gridCol w:w="1517"/>
        <w:gridCol w:w="2473"/>
        <w:gridCol w:w="1388"/>
        <w:gridCol w:w="2429"/>
      </w:tblGrid>
      <w:tr w:rsidR="00933D9D" w:rsidRPr="0005237D" w14:paraId="2ACDF6F4" w14:textId="77777777" w:rsidTr="008310ED">
        <w:trPr>
          <w:trHeight w:val="353"/>
        </w:trPr>
        <w:tc>
          <w:tcPr>
            <w:tcW w:w="1517" w:type="dxa"/>
            <w:tcBorders>
              <w:top w:val="single" w:sz="8" w:space="0" w:color="auto"/>
              <w:left w:val="single" w:sz="8" w:space="0" w:color="auto"/>
              <w:bottom w:val="single" w:sz="4" w:space="0" w:color="auto"/>
              <w:right w:val="single" w:sz="8" w:space="0" w:color="auto"/>
            </w:tcBorders>
            <w:shd w:val="clear" w:color="000000" w:fill="011C50"/>
            <w:vAlign w:val="center"/>
            <w:hideMark/>
          </w:tcPr>
          <w:p w14:paraId="149CD8C4" w14:textId="77777777" w:rsidR="0005237D" w:rsidRPr="0005237D" w:rsidRDefault="0005237D" w:rsidP="008310ED">
            <w:pPr>
              <w:spacing w:beforeLines="30" w:before="72" w:afterLines="30" w:after="72"/>
              <w:jc w:val="center"/>
              <w:rPr>
                <w:b/>
                <w:bCs/>
                <w:color w:val="FFFFFF" w:themeColor="background1"/>
                <w:sz w:val="28"/>
                <w:szCs w:val="28"/>
              </w:rPr>
            </w:pPr>
            <w:r w:rsidRPr="0005237D">
              <w:rPr>
                <w:b/>
                <w:bCs/>
                <w:color w:val="FFFFFF" w:themeColor="background1"/>
                <w:sz w:val="28"/>
                <w:szCs w:val="28"/>
              </w:rPr>
              <w:lastRenderedPageBreak/>
              <w:t>Año</w:t>
            </w:r>
          </w:p>
        </w:tc>
        <w:tc>
          <w:tcPr>
            <w:tcW w:w="2473" w:type="dxa"/>
            <w:tcBorders>
              <w:top w:val="single" w:sz="8" w:space="0" w:color="auto"/>
              <w:left w:val="nil"/>
              <w:bottom w:val="single" w:sz="4" w:space="0" w:color="auto"/>
              <w:right w:val="single" w:sz="8" w:space="0" w:color="auto"/>
            </w:tcBorders>
            <w:shd w:val="clear" w:color="000000" w:fill="011C50"/>
            <w:vAlign w:val="center"/>
            <w:hideMark/>
          </w:tcPr>
          <w:p w14:paraId="6034A487" w14:textId="77777777" w:rsidR="0005237D" w:rsidRPr="0005237D" w:rsidRDefault="0005237D" w:rsidP="008310ED">
            <w:pPr>
              <w:spacing w:beforeLines="30" w:before="72" w:afterLines="30" w:after="72"/>
              <w:jc w:val="center"/>
              <w:rPr>
                <w:b/>
                <w:bCs/>
                <w:color w:val="FFFFFF" w:themeColor="background1"/>
                <w:sz w:val="28"/>
                <w:szCs w:val="28"/>
              </w:rPr>
            </w:pPr>
            <w:r w:rsidRPr="0005237D">
              <w:rPr>
                <w:b/>
                <w:bCs/>
                <w:color w:val="FFFFFF" w:themeColor="background1"/>
                <w:sz w:val="28"/>
                <w:szCs w:val="28"/>
              </w:rPr>
              <w:t>Calificación obtenida</w:t>
            </w:r>
          </w:p>
        </w:tc>
        <w:tc>
          <w:tcPr>
            <w:tcW w:w="1388" w:type="dxa"/>
            <w:tcBorders>
              <w:top w:val="single" w:sz="8" w:space="0" w:color="auto"/>
              <w:left w:val="nil"/>
              <w:bottom w:val="single" w:sz="4" w:space="0" w:color="auto"/>
              <w:right w:val="single" w:sz="8" w:space="0" w:color="auto"/>
            </w:tcBorders>
            <w:shd w:val="clear" w:color="000000" w:fill="011C50"/>
            <w:vAlign w:val="center"/>
            <w:hideMark/>
          </w:tcPr>
          <w:p w14:paraId="5E98BA44" w14:textId="77777777" w:rsidR="0005237D" w:rsidRPr="0005237D" w:rsidRDefault="0005237D" w:rsidP="008310ED">
            <w:pPr>
              <w:spacing w:beforeLines="30" w:before="72" w:afterLines="30" w:after="72"/>
              <w:jc w:val="center"/>
              <w:rPr>
                <w:b/>
                <w:bCs/>
                <w:color w:val="FFFFFF" w:themeColor="background1"/>
                <w:sz w:val="28"/>
                <w:szCs w:val="28"/>
              </w:rPr>
            </w:pPr>
            <w:r w:rsidRPr="0005237D">
              <w:rPr>
                <w:b/>
                <w:bCs/>
                <w:color w:val="FFFFFF" w:themeColor="background1"/>
                <w:sz w:val="28"/>
                <w:szCs w:val="28"/>
              </w:rPr>
              <w:t>Color</w:t>
            </w:r>
          </w:p>
        </w:tc>
        <w:tc>
          <w:tcPr>
            <w:tcW w:w="2429" w:type="dxa"/>
            <w:tcBorders>
              <w:top w:val="single" w:sz="8" w:space="0" w:color="auto"/>
              <w:left w:val="nil"/>
              <w:bottom w:val="single" w:sz="4" w:space="0" w:color="auto"/>
              <w:right w:val="single" w:sz="8" w:space="0" w:color="auto"/>
            </w:tcBorders>
            <w:shd w:val="clear" w:color="000000" w:fill="011C50"/>
            <w:vAlign w:val="center"/>
            <w:hideMark/>
          </w:tcPr>
          <w:p w14:paraId="242E99C6" w14:textId="77777777" w:rsidR="0005237D" w:rsidRPr="0005237D" w:rsidRDefault="0005237D" w:rsidP="008310ED">
            <w:pPr>
              <w:spacing w:beforeLines="30" w:before="72" w:afterLines="30" w:after="72"/>
              <w:jc w:val="center"/>
              <w:rPr>
                <w:b/>
                <w:bCs/>
                <w:color w:val="FFFFFF" w:themeColor="background1"/>
                <w:sz w:val="28"/>
                <w:szCs w:val="28"/>
              </w:rPr>
            </w:pPr>
            <w:r w:rsidRPr="0005237D">
              <w:rPr>
                <w:b/>
                <w:bCs/>
                <w:color w:val="FFFFFF" w:themeColor="background1"/>
                <w:sz w:val="28"/>
                <w:szCs w:val="28"/>
              </w:rPr>
              <w:t>Comentario</w:t>
            </w:r>
          </w:p>
        </w:tc>
      </w:tr>
      <w:tr w:rsidR="008310ED" w:rsidRPr="0005237D" w14:paraId="61C87C1A" w14:textId="77777777" w:rsidTr="008310ED">
        <w:trPr>
          <w:trHeight w:val="382"/>
        </w:trPr>
        <w:tc>
          <w:tcPr>
            <w:tcW w:w="15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87C70F" w14:textId="77777777" w:rsidR="0005237D" w:rsidRPr="0005237D" w:rsidRDefault="0005237D" w:rsidP="00933D9D">
            <w:pPr>
              <w:spacing w:beforeLines="30" w:before="72" w:afterLines="30" w:after="72"/>
              <w:jc w:val="both"/>
            </w:pPr>
            <w:r w:rsidRPr="0005237D">
              <w:t>2021</w:t>
            </w:r>
          </w:p>
        </w:tc>
        <w:tc>
          <w:tcPr>
            <w:tcW w:w="2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EC4AD1" w14:textId="77777777" w:rsidR="0005237D" w:rsidRPr="0005237D" w:rsidRDefault="0005237D" w:rsidP="00933D9D">
            <w:pPr>
              <w:spacing w:beforeLines="30" w:before="72" w:afterLines="30" w:after="72"/>
              <w:jc w:val="both"/>
            </w:pPr>
            <w:r w:rsidRPr="0005237D">
              <w:t>42.63%</w:t>
            </w:r>
          </w:p>
        </w:tc>
        <w:tc>
          <w:tcPr>
            <w:tcW w:w="1388" w:type="dxa"/>
            <w:tcBorders>
              <w:top w:val="single" w:sz="4" w:space="0" w:color="auto"/>
              <w:left w:val="single" w:sz="4" w:space="0" w:color="auto"/>
              <w:bottom w:val="single" w:sz="4" w:space="0" w:color="auto"/>
              <w:right w:val="single" w:sz="4" w:space="0" w:color="auto"/>
            </w:tcBorders>
            <w:shd w:val="clear" w:color="000000" w:fill="FF0000"/>
            <w:vAlign w:val="center"/>
            <w:hideMark/>
          </w:tcPr>
          <w:p w14:paraId="54FEE886" w14:textId="77777777" w:rsidR="0005237D" w:rsidRPr="0005237D" w:rsidRDefault="0005237D" w:rsidP="00933D9D">
            <w:pPr>
              <w:spacing w:beforeLines="30" w:before="72" w:afterLines="30" w:after="72"/>
              <w:jc w:val="both"/>
            </w:pPr>
            <w:r w:rsidRPr="0005237D">
              <w:t> </w:t>
            </w:r>
          </w:p>
        </w:tc>
        <w:tc>
          <w:tcPr>
            <w:tcW w:w="24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2B4A26" w14:textId="77777777" w:rsidR="0005237D" w:rsidRPr="0005237D" w:rsidRDefault="0005237D" w:rsidP="00933D9D">
            <w:pPr>
              <w:spacing w:beforeLines="30" w:before="72" w:afterLines="30" w:after="72"/>
              <w:jc w:val="both"/>
            </w:pPr>
            <w:r w:rsidRPr="0005237D">
              <w:t>Antecedentes</w:t>
            </w:r>
          </w:p>
        </w:tc>
      </w:tr>
      <w:tr w:rsidR="008310ED" w:rsidRPr="0005237D" w14:paraId="14AD13B4" w14:textId="77777777" w:rsidTr="008310ED">
        <w:trPr>
          <w:trHeight w:val="382"/>
        </w:trPr>
        <w:tc>
          <w:tcPr>
            <w:tcW w:w="15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4DEBA7" w14:textId="77777777" w:rsidR="0005237D" w:rsidRPr="0005237D" w:rsidRDefault="0005237D" w:rsidP="00933D9D">
            <w:pPr>
              <w:spacing w:beforeLines="30" w:before="72" w:afterLines="30" w:after="72"/>
              <w:jc w:val="both"/>
            </w:pPr>
            <w:r w:rsidRPr="0005237D">
              <w:t>2022</w:t>
            </w:r>
          </w:p>
        </w:tc>
        <w:tc>
          <w:tcPr>
            <w:tcW w:w="2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564953" w14:textId="77777777" w:rsidR="0005237D" w:rsidRPr="0005237D" w:rsidRDefault="0005237D" w:rsidP="00933D9D">
            <w:pPr>
              <w:spacing w:beforeLines="30" w:before="72" w:afterLines="30" w:after="72"/>
              <w:jc w:val="both"/>
            </w:pPr>
            <w:r w:rsidRPr="0005237D">
              <w:t>45.35%</w:t>
            </w:r>
          </w:p>
        </w:tc>
        <w:tc>
          <w:tcPr>
            <w:tcW w:w="1388" w:type="dxa"/>
            <w:tcBorders>
              <w:top w:val="single" w:sz="4" w:space="0" w:color="auto"/>
              <w:left w:val="single" w:sz="4" w:space="0" w:color="auto"/>
              <w:bottom w:val="single" w:sz="4" w:space="0" w:color="auto"/>
              <w:right w:val="single" w:sz="4" w:space="0" w:color="auto"/>
            </w:tcBorders>
            <w:shd w:val="clear" w:color="000000" w:fill="FF0000"/>
            <w:vAlign w:val="center"/>
            <w:hideMark/>
          </w:tcPr>
          <w:p w14:paraId="6C47BEF4" w14:textId="77777777" w:rsidR="0005237D" w:rsidRPr="0005237D" w:rsidRDefault="0005237D" w:rsidP="00933D9D">
            <w:pPr>
              <w:spacing w:beforeLines="30" w:before="72" w:afterLines="30" w:after="72"/>
              <w:jc w:val="both"/>
            </w:pPr>
            <w:r w:rsidRPr="0005237D">
              <w:t> </w:t>
            </w:r>
          </w:p>
        </w:tc>
        <w:tc>
          <w:tcPr>
            <w:tcW w:w="24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7593A0" w14:textId="77777777" w:rsidR="0005237D" w:rsidRPr="0005237D" w:rsidRDefault="0005237D" w:rsidP="00933D9D">
            <w:pPr>
              <w:spacing w:beforeLines="30" w:before="72" w:afterLines="30" w:after="72"/>
              <w:jc w:val="both"/>
            </w:pPr>
            <w:r w:rsidRPr="0005237D">
              <w:t>2021-2022</w:t>
            </w:r>
          </w:p>
        </w:tc>
      </w:tr>
      <w:tr w:rsidR="008310ED" w:rsidRPr="0005237D" w14:paraId="5299FCB3" w14:textId="77777777" w:rsidTr="008310ED">
        <w:trPr>
          <w:trHeight w:val="382"/>
        </w:trPr>
        <w:tc>
          <w:tcPr>
            <w:tcW w:w="1517"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4ED9AB2B" w14:textId="77777777" w:rsidR="0005237D" w:rsidRPr="0005237D" w:rsidRDefault="0005237D" w:rsidP="00933D9D">
            <w:pPr>
              <w:spacing w:beforeLines="30" w:before="72" w:afterLines="30" w:after="72"/>
              <w:jc w:val="both"/>
            </w:pPr>
            <w:r w:rsidRPr="0005237D">
              <w:t>2023</w:t>
            </w:r>
          </w:p>
        </w:tc>
        <w:tc>
          <w:tcPr>
            <w:tcW w:w="2473" w:type="dxa"/>
            <w:tcBorders>
              <w:top w:val="single" w:sz="4" w:space="0" w:color="auto"/>
              <w:left w:val="nil"/>
              <w:bottom w:val="single" w:sz="8" w:space="0" w:color="auto"/>
              <w:right w:val="single" w:sz="8" w:space="0" w:color="auto"/>
            </w:tcBorders>
            <w:shd w:val="clear" w:color="auto" w:fill="auto"/>
            <w:vAlign w:val="center"/>
            <w:hideMark/>
          </w:tcPr>
          <w:p w14:paraId="0F88751A" w14:textId="77777777" w:rsidR="0005237D" w:rsidRPr="0005237D" w:rsidRDefault="0005237D" w:rsidP="00933D9D">
            <w:pPr>
              <w:spacing w:beforeLines="30" w:before="72" w:afterLines="30" w:after="72"/>
              <w:jc w:val="both"/>
            </w:pPr>
            <w:r w:rsidRPr="0005237D">
              <w:t>57.83%</w:t>
            </w:r>
          </w:p>
        </w:tc>
        <w:tc>
          <w:tcPr>
            <w:tcW w:w="1388" w:type="dxa"/>
            <w:tcBorders>
              <w:top w:val="single" w:sz="4" w:space="0" w:color="auto"/>
              <w:left w:val="nil"/>
              <w:bottom w:val="single" w:sz="8" w:space="0" w:color="auto"/>
              <w:right w:val="single" w:sz="8" w:space="0" w:color="auto"/>
            </w:tcBorders>
            <w:shd w:val="clear" w:color="000000" w:fill="70AD47"/>
            <w:vAlign w:val="center"/>
            <w:hideMark/>
          </w:tcPr>
          <w:p w14:paraId="0101302E" w14:textId="77777777" w:rsidR="0005237D" w:rsidRPr="0005237D" w:rsidRDefault="0005237D" w:rsidP="00933D9D">
            <w:pPr>
              <w:spacing w:beforeLines="30" w:before="72" w:afterLines="30" w:after="72"/>
              <w:jc w:val="both"/>
            </w:pPr>
            <w:r w:rsidRPr="0005237D">
              <w:t> </w:t>
            </w:r>
          </w:p>
        </w:tc>
        <w:tc>
          <w:tcPr>
            <w:tcW w:w="2429" w:type="dxa"/>
            <w:tcBorders>
              <w:top w:val="single" w:sz="4" w:space="0" w:color="auto"/>
              <w:left w:val="nil"/>
              <w:bottom w:val="single" w:sz="8" w:space="0" w:color="auto"/>
              <w:right w:val="single" w:sz="8" w:space="0" w:color="auto"/>
            </w:tcBorders>
            <w:shd w:val="clear" w:color="auto" w:fill="auto"/>
            <w:vAlign w:val="center"/>
            <w:hideMark/>
          </w:tcPr>
          <w:p w14:paraId="25A1FE00" w14:textId="77777777" w:rsidR="0005237D" w:rsidRPr="0005237D" w:rsidRDefault="0005237D" w:rsidP="00933D9D">
            <w:pPr>
              <w:spacing w:beforeLines="30" w:before="72" w:afterLines="30" w:after="72"/>
              <w:jc w:val="both"/>
            </w:pPr>
            <w:r w:rsidRPr="0005237D">
              <w:t>Avances 2023</w:t>
            </w:r>
          </w:p>
        </w:tc>
      </w:tr>
    </w:tbl>
    <w:p w14:paraId="41E61455" w14:textId="77777777" w:rsidR="0005237D" w:rsidRPr="008310ED" w:rsidRDefault="0005237D" w:rsidP="00933D9D">
      <w:pPr>
        <w:spacing w:beforeLines="30" w:before="72" w:afterLines="30" w:after="72"/>
        <w:jc w:val="both"/>
        <w:rPr>
          <w:b/>
          <w:bCs/>
        </w:rPr>
      </w:pPr>
    </w:p>
    <w:p w14:paraId="3910C668" w14:textId="259D53EA" w:rsidR="005949A7" w:rsidRPr="008310ED" w:rsidRDefault="0005237D" w:rsidP="00933D9D">
      <w:pPr>
        <w:spacing w:beforeLines="30" w:before="72" w:afterLines="30" w:after="72"/>
        <w:jc w:val="both"/>
        <w:rPr>
          <w:b/>
          <w:bCs/>
        </w:rPr>
      </w:pPr>
      <w:r w:rsidRPr="008310ED">
        <w:rPr>
          <w:b/>
          <w:bCs/>
        </w:rPr>
        <w:t>Cuadro 29. Resumen de avances por indicadores enero-diciembre</w:t>
      </w:r>
    </w:p>
    <w:tbl>
      <w:tblPr>
        <w:tblW w:w="7797" w:type="dxa"/>
        <w:tblInd w:w="-10" w:type="dxa"/>
        <w:tblCellMar>
          <w:left w:w="70" w:type="dxa"/>
          <w:right w:w="70" w:type="dxa"/>
        </w:tblCellMar>
        <w:tblLook w:val="04A0" w:firstRow="1" w:lastRow="0" w:firstColumn="1" w:lastColumn="0" w:noHBand="0" w:noVBand="1"/>
      </w:tblPr>
      <w:tblGrid>
        <w:gridCol w:w="1921"/>
        <w:gridCol w:w="1130"/>
        <w:gridCol w:w="1272"/>
        <w:gridCol w:w="1333"/>
        <w:gridCol w:w="2141"/>
      </w:tblGrid>
      <w:tr w:rsidR="00321BF2" w:rsidRPr="00321BF2" w14:paraId="5C98EBB7" w14:textId="77777777" w:rsidTr="008310ED">
        <w:trPr>
          <w:trHeight w:val="330"/>
        </w:trPr>
        <w:tc>
          <w:tcPr>
            <w:tcW w:w="7797" w:type="dxa"/>
            <w:gridSpan w:val="5"/>
            <w:tcBorders>
              <w:top w:val="single" w:sz="8" w:space="0" w:color="auto"/>
              <w:left w:val="single" w:sz="8" w:space="0" w:color="auto"/>
              <w:bottom w:val="single" w:sz="8" w:space="0" w:color="auto"/>
              <w:right w:val="single" w:sz="8" w:space="0" w:color="000000"/>
            </w:tcBorders>
            <w:shd w:val="clear" w:color="000000" w:fill="011C50"/>
            <w:vAlign w:val="center"/>
            <w:hideMark/>
          </w:tcPr>
          <w:p w14:paraId="43DBA6C0" w14:textId="77777777" w:rsidR="00321BF2" w:rsidRPr="00321BF2" w:rsidRDefault="00321BF2" w:rsidP="008310ED">
            <w:pPr>
              <w:spacing w:beforeLines="30" w:before="72" w:afterLines="30" w:after="72"/>
              <w:jc w:val="center"/>
              <w:rPr>
                <w:b/>
                <w:bCs/>
                <w:color w:val="FFFFFF" w:themeColor="background1"/>
                <w:sz w:val="28"/>
                <w:szCs w:val="28"/>
              </w:rPr>
            </w:pPr>
            <w:r w:rsidRPr="00321BF2">
              <w:rPr>
                <w:b/>
                <w:bCs/>
                <w:color w:val="FFFFFF" w:themeColor="background1"/>
                <w:sz w:val="28"/>
                <w:szCs w:val="28"/>
              </w:rPr>
              <w:t>Resumen de avances por indicadores enero-diciembre</w:t>
            </w:r>
          </w:p>
        </w:tc>
      </w:tr>
      <w:tr w:rsidR="00321BF2" w:rsidRPr="00933D9D" w14:paraId="36392822" w14:textId="77777777" w:rsidTr="008310ED">
        <w:trPr>
          <w:trHeight w:val="319"/>
        </w:trPr>
        <w:tc>
          <w:tcPr>
            <w:tcW w:w="1921" w:type="dxa"/>
            <w:vMerge w:val="restart"/>
            <w:tcBorders>
              <w:top w:val="nil"/>
              <w:left w:val="single" w:sz="8" w:space="0" w:color="auto"/>
              <w:bottom w:val="single" w:sz="8" w:space="0" w:color="000000"/>
              <w:right w:val="single" w:sz="8" w:space="0" w:color="auto"/>
            </w:tcBorders>
            <w:shd w:val="clear" w:color="000000" w:fill="011C50"/>
            <w:vAlign w:val="center"/>
            <w:hideMark/>
          </w:tcPr>
          <w:p w14:paraId="7197AEC2" w14:textId="77777777" w:rsidR="00321BF2" w:rsidRPr="00321BF2" w:rsidRDefault="00321BF2" w:rsidP="008310ED">
            <w:pPr>
              <w:spacing w:beforeLines="30" w:before="72" w:afterLines="30" w:after="72"/>
              <w:jc w:val="center"/>
              <w:rPr>
                <w:b/>
                <w:bCs/>
                <w:color w:val="FFFFFF" w:themeColor="background1"/>
                <w:sz w:val="28"/>
                <w:szCs w:val="28"/>
              </w:rPr>
            </w:pPr>
            <w:r w:rsidRPr="00321BF2">
              <w:rPr>
                <w:b/>
                <w:bCs/>
                <w:color w:val="FFFFFF" w:themeColor="background1"/>
                <w:sz w:val="28"/>
                <w:szCs w:val="28"/>
              </w:rPr>
              <w:t>Indicadores</w:t>
            </w:r>
          </w:p>
        </w:tc>
        <w:tc>
          <w:tcPr>
            <w:tcW w:w="1130" w:type="dxa"/>
            <w:vMerge w:val="restart"/>
            <w:tcBorders>
              <w:top w:val="nil"/>
              <w:left w:val="single" w:sz="8" w:space="0" w:color="auto"/>
              <w:bottom w:val="single" w:sz="8" w:space="0" w:color="000000"/>
              <w:right w:val="single" w:sz="8" w:space="0" w:color="auto"/>
            </w:tcBorders>
            <w:shd w:val="clear" w:color="000000" w:fill="011C50"/>
            <w:vAlign w:val="center"/>
            <w:hideMark/>
          </w:tcPr>
          <w:p w14:paraId="63183C2A" w14:textId="77777777" w:rsidR="00321BF2" w:rsidRPr="00321BF2" w:rsidRDefault="00321BF2" w:rsidP="008310ED">
            <w:pPr>
              <w:spacing w:beforeLines="30" w:before="72" w:afterLines="30" w:after="72"/>
              <w:jc w:val="center"/>
              <w:rPr>
                <w:b/>
                <w:bCs/>
                <w:color w:val="FFFFFF" w:themeColor="background1"/>
                <w:sz w:val="28"/>
                <w:szCs w:val="28"/>
              </w:rPr>
            </w:pPr>
            <w:r w:rsidRPr="00321BF2">
              <w:rPr>
                <w:b/>
                <w:bCs/>
                <w:color w:val="FFFFFF" w:themeColor="background1"/>
                <w:sz w:val="28"/>
                <w:szCs w:val="28"/>
              </w:rPr>
              <w:t>Siglas</w:t>
            </w:r>
          </w:p>
        </w:tc>
        <w:tc>
          <w:tcPr>
            <w:tcW w:w="1272" w:type="dxa"/>
            <w:vMerge w:val="restart"/>
            <w:tcBorders>
              <w:top w:val="nil"/>
              <w:left w:val="single" w:sz="8" w:space="0" w:color="auto"/>
              <w:bottom w:val="single" w:sz="8" w:space="0" w:color="000000"/>
              <w:right w:val="single" w:sz="8" w:space="0" w:color="auto"/>
            </w:tcBorders>
            <w:shd w:val="clear" w:color="000000" w:fill="011C50"/>
            <w:vAlign w:val="center"/>
            <w:hideMark/>
          </w:tcPr>
          <w:p w14:paraId="33C9027B" w14:textId="77777777" w:rsidR="00321BF2" w:rsidRPr="00321BF2" w:rsidRDefault="00321BF2" w:rsidP="008310ED">
            <w:pPr>
              <w:spacing w:beforeLines="30" w:before="72" w:afterLines="30" w:after="72"/>
              <w:jc w:val="center"/>
              <w:rPr>
                <w:b/>
                <w:bCs/>
                <w:color w:val="FFFFFF" w:themeColor="background1"/>
                <w:sz w:val="28"/>
                <w:szCs w:val="28"/>
              </w:rPr>
            </w:pPr>
            <w:r w:rsidRPr="00321BF2">
              <w:rPr>
                <w:b/>
                <w:bCs/>
                <w:color w:val="FFFFFF" w:themeColor="background1"/>
                <w:sz w:val="28"/>
                <w:szCs w:val="28"/>
              </w:rPr>
              <w:t>1er. Semestre</w:t>
            </w:r>
          </w:p>
        </w:tc>
        <w:tc>
          <w:tcPr>
            <w:tcW w:w="1333" w:type="dxa"/>
            <w:vMerge w:val="restart"/>
            <w:tcBorders>
              <w:top w:val="nil"/>
              <w:left w:val="single" w:sz="8" w:space="0" w:color="auto"/>
              <w:bottom w:val="single" w:sz="8" w:space="0" w:color="000000"/>
              <w:right w:val="single" w:sz="8" w:space="0" w:color="auto"/>
            </w:tcBorders>
            <w:shd w:val="clear" w:color="000000" w:fill="011C50"/>
            <w:vAlign w:val="center"/>
            <w:hideMark/>
          </w:tcPr>
          <w:p w14:paraId="4170FFC0" w14:textId="77777777" w:rsidR="00321BF2" w:rsidRPr="00321BF2" w:rsidRDefault="00321BF2" w:rsidP="008310ED">
            <w:pPr>
              <w:spacing w:beforeLines="30" w:before="72" w:afterLines="30" w:after="72"/>
              <w:jc w:val="center"/>
              <w:rPr>
                <w:b/>
                <w:bCs/>
                <w:color w:val="FFFFFF" w:themeColor="background1"/>
                <w:sz w:val="28"/>
                <w:szCs w:val="28"/>
              </w:rPr>
            </w:pPr>
            <w:r w:rsidRPr="00321BF2">
              <w:rPr>
                <w:b/>
                <w:bCs/>
                <w:color w:val="FFFFFF" w:themeColor="background1"/>
                <w:sz w:val="28"/>
                <w:szCs w:val="28"/>
              </w:rPr>
              <w:t>2do. Semestre</w:t>
            </w:r>
          </w:p>
        </w:tc>
        <w:tc>
          <w:tcPr>
            <w:tcW w:w="2140" w:type="dxa"/>
            <w:tcBorders>
              <w:top w:val="nil"/>
              <w:left w:val="nil"/>
              <w:bottom w:val="nil"/>
              <w:right w:val="single" w:sz="8" w:space="0" w:color="auto"/>
            </w:tcBorders>
            <w:shd w:val="clear" w:color="000000" w:fill="011C50"/>
            <w:vAlign w:val="center"/>
            <w:hideMark/>
          </w:tcPr>
          <w:p w14:paraId="27104523" w14:textId="77777777" w:rsidR="00321BF2" w:rsidRPr="00321BF2" w:rsidRDefault="00321BF2" w:rsidP="008310ED">
            <w:pPr>
              <w:spacing w:beforeLines="30" w:before="72" w:afterLines="30" w:after="72"/>
              <w:jc w:val="center"/>
              <w:rPr>
                <w:b/>
                <w:bCs/>
                <w:color w:val="FFFFFF" w:themeColor="background1"/>
                <w:sz w:val="28"/>
                <w:szCs w:val="28"/>
              </w:rPr>
            </w:pPr>
            <w:r w:rsidRPr="00321BF2">
              <w:rPr>
                <w:b/>
                <w:bCs/>
                <w:color w:val="FFFFFF" w:themeColor="background1"/>
                <w:sz w:val="28"/>
                <w:szCs w:val="28"/>
              </w:rPr>
              <w:t>Calificación</w:t>
            </w:r>
          </w:p>
        </w:tc>
      </w:tr>
      <w:tr w:rsidR="00321BF2" w:rsidRPr="00933D9D" w14:paraId="0567342F" w14:textId="77777777" w:rsidTr="008310ED">
        <w:trPr>
          <w:trHeight w:val="330"/>
        </w:trPr>
        <w:tc>
          <w:tcPr>
            <w:tcW w:w="1921" w:type="dxa"/>
            <w:vMerge/>
            <w:tcBorders>
              <w:top w:val="nil"/>
              <w:left w:val="single" w:sz="8" w:space="0" w:color="auto"/>
              <w:bottom w:val="single" w:sz="8" w:space="0" w:color="000000"/>
              <w:right w:val="single" w:sz="8" w:space="0" w:color="auto"/>
            </w:tcBorders>
            <w:vAlign w:val="center"/>
            <w:hideMark/>
          </w:tcPr>
          <w:p w14:paraId="49C560B7" w14:textId="77777777" w:rsidR="00321BF2" w:rsidRPr="00321BF2" w:rsidRDefault="00321BF2" w:rsidP="008310ED">
            <w:pPr>
              <w:spacing w:beforeLines="30" w:before="72" w:afterLines="30" w:after="72"/>
              <w:jc w:val="center"/>
              <w:rPr>
                <w:b/>
                <w:bCs/>
                <w:color w:val="FFFFFF" w:themeColor="background1"/>
                <w:sz w:val="28"/>
                <w:szCs w:val="28"/>
              </w:rPr>
            </w:pPr>
          </w:p>
        </w:tc>
        <w:tc>
          <w:tcPr>
            <w:tcW w:w="1130" w:type="dxa"/>
            <w:vMerge/>
            <w:tcBorders>
              <w:top w:val="nil"/>
              <w:left w:val="single" w:sz="8" w:space="0" w:color="auto"/>
              <w:bottom w:val="single" w:sz="8" w:space="0" w:color="000000"/>
              <w:right w:val="single" w:sz="8" w:space="0" w:color="auto"/>
            </w:tcBorders>
            <w:vAlign w:val="center"/>
            <w:hideMark/>
          </w:tcPr>
          <w:p w14:paraId="341C2772" w14:textId="77777777" w:rsidR="00321BF2" w:rsidRPr="00321BF2" w:rsidRDefault="00321BF2" w:rsidP="008310ED">
            <w:pPr>
              <w:spacing w:beforeLines="30" w:before="72" w:afterLines="30" w:after="72"/>
              <w:jc w:val="center"/>
              <w:rPr>
                <w:b/>
                <w:bCs/>
                <w:color w:val="FFFFFF" w:themeColor="background1"/>
                <w:sz w:val="28"/>
                <w:szCs w:val="28"/>
              </w:rPr>
            </w:pPr>
          </w:p>
        </w:tc>
        <w:tc>
          <w:tcPr>
            <w:tcW w:w="1272" w:type="dxa"/>
            <w:vMerge/>
            <w:tcBorders>
              <w:top w:val="nil"/>
              <w:left w:val="single" w:sz="8" w:space="0" w:color="auto"/>
              <w:bottom w:val="single" w:sz="8" w:space="0" w:color="000000"/>
              <w:right w:val="single" w:sz="8" w:space="0" w:color="auto"/>
            </w:tcBorders>
            <w:vAlign w:val="center"/>
            <w:hideMark/>
          </w:tcPr>
          <w:p w14:paraId="37220786" w14:textId="77777777" w:rsidR="00321BF2" w:rsidRPr="00321BF2" w:rsidRDefault="00321BF2" w:rsidP="008310ED">
            <w:pPr>
              <w:spacing w:beforeLines="30" w:before="72" w:afterLines="30" w:after="72"/>
              <w:jc w:val="center"/>
              <w:rPr>
                <w:b/>
                <w:bCs/>
                <w:color w:val="FFFFFF" w:themeColor="background1"/>
                <w:sz w:val="28"/>
                <w:szCs w:val="28"/>
              </w:rPr>
            </w:pPr>
          </w:p>
        </w:tc>
        <w:tc>
          <w:tcPr>
            <w:tcW w:w="1333" w:type="dxa"/>
            <w:vMerge/>
            <w:tcBorders>
              <w:top w:val="nil"/>
              <w:left w:val="single" w:sz="8" w:space="0" w:color="auto"/>
              <w:bottom w:val="single" w:sz="8" w:space="0" w:color="000000"/>
              <w:right w:val="single" w:sz="8" w:space="0" w:color="auto"/>
            </w:tcBorders>
            <w:vAlign w:val="center"/>
            <w:hideMark/>
          </w:tcPr>
          <w:p w14:paraId="2F87619E" w14:textId="77777777" w:rsidR="00321BF2" w:rsidRPr="00321BF2" w:rsidRDefault="00321BF2" w:rsidP="008310ED">
            <w:pPr>
              <w:spacing w:beforeLines="30" w:before="72" w:afterLines="30" w:after="72"/>
              <w:jc w:val="center"/>
              <w:rPr>
                <w:b/>
                <w:bCs/>
                <w:color w:val="FFFFFF" w:themeColor="background1"/>
                <w:sz w:val="28"/>
                <w:szCs w:val="28"/>
              </w:rPr>
            </w:pPr>
          </w:p>
        </w:tc>
        <w:tc>
          <w:tcPr>
            <w:tcW w:w="2140" w:type="dxa"/>
            <w:tcBorders>
              <w:top w:val="nil"/>
              <w:left w:val="nil"/>
              <w:bottom w:val="single" w:sz="8" w:space="0" w:color="auto"/>
              <w:right w:val="single" w:sz="8" w:space="0" w:color="auto"/>
            </w:tcBorders>
            <w:shd w:val="clear" w:color="000000" w:fill="011C50"/>
            <w:vAlign w:val="center"/>
            <w:hideMark/>
          </w:tcPr>
          <w:p w14:paraId="77B8BE3D" w14:textId="41C918FE" w:rsidR="00321BF2" w:rsidRPr="00321BF2" w:rsidRDefault="00321BF2" w:rsidP="008310ED">
            <w:pPr>
              <w:spacing w:beforeLines="30" w:before="72" w:afterLines="30" w:after="72"/>
              <w:jc w:val="center"/>
              <w:rPr>
                <w:b/>
                <w:bCs/>
                <w:color w:val="FFFFFF" w:themeColor="background1"/>
                <w:sz w:val="28"/>
                <w:szCs w:val="28"/>
              </w:rPr>
            </w:pPr>
            <w:r w:rsidRPr="00321BF2">
              <w:rPr>
                <w:b/>
                <w:bCs/>
                <w:color w:val="FFFFFF" w:themeColor="background1"/>
                <w:sz w:val="28"/>
                <w:szCs w:val="28"/>
              </w:rPr>
              <w:t>general</w:t>
            </w:r>
          </w:p>
        </w:tc>
      </w:tr>
      <w:tr w:rsidR="00321BF2" w:rsidRPr="00933D9D" w14:paraId="300D9560" w14:textId="77777777" w:rsidTr="008310ED">
        <w:trPr>
          <w:trHeight w:val="649"/>
        </w:trPr>
        <w:tc>
          <w:tcPr>
            <w:tcW w:w="1921" w:type="dxa"/>
            <w:tcBorders>
              <w:top w:val="nil"/>
              <w:left w:val="single" w:sz="8" w:space="0" w:color="auto"/>
              <w:bottom w:val="single" w:sz="8" w:space="0" w:color="auto"/>
              <w:right w:val="single" w:sz="8" w:space="0" w:color="auto"/>
            </w:tcBorders>
            <w:shd w:val="clear" w:color="auto" w:fill="auto"/>
            <w:vAlign w:val="center"/>
            <w:hideMark/>
          </w:tcPr>
          <w:p w14:paraId="634992AA" w14:textId="77777777" w:rsidR="00321BF2" w:rsidRPr="00321BF2" w:rsidRDefault="00321BF2" w:rsidP="00933D9D">
            <w:pPr>
              <w:spacing w:beforeLines="30" w:before="72" w:afterLines="30" w:after="72"/>
              <w:jc w:val="both"/>
            </w:pPr>
            <w:r w:rsidRPr="00321BF2">
              <w:t>Ambiente de Control</w:t>
            </w:r>
          </w:p>
        </w:tc>
        <w:tc>
          <w:tcPr>
            <w:tcW w:w="1130" w:type="dxa"/>
            <w:tcBorders>
              <w:top w:val="nil"/>
              <w:left w:val="nil"/>
              <w:bottom w:val="single" w:sz="8" w:space="0" w:color="auto"/>
              <w:right w:val="single" w:sz="8" w:space="0" w:color="auto"/>
            </w:tcBorders>
            <w:shd w:val="clear" w:color="auto" w:fill="auto"/>
            <w:vAlign w:val="center"/>
            <w:hideMark/>
          </w:tcPr>
          <w:p w14:paraId="188C6850" w14:textId="77777777" w:rsidR="00321BF2" w:rsidRPr="00321BF2" w:rsidRDefault="00321BF2" w:rsidP="00933D9D">
            <w:pPr>
              <w:spacing w:beforeLines="30" w:before="72" w:afterLines="30" w:after="72"/>
              <w:jc w:val="both"/>
            </w:pPr>
            <w:r w:rsidRPr="00321BF2">
              <w:t>AMC</w:t>
            </w:r>
          </w:p>
        </w:tc>
        <w:tc>
          <w:tcPr>
            <w:tcW w:w="1272" w:type="dxa"/>
            <w:tcBorders>
              <w:top w:val="nil"/>
              <w:left w:val="nil"/>
              <w:bottom w:val="single" w:sz="8" w:space="0" w:color="auto"/>
              <w:right w:val="single" w:sz="8" w:space="0" w:color="auto"/>
            </w:tcBorders>
            <w:shd w:val="clear" w:color="auto" w:fill="auto"/>
            <w:vAlign w:val="center"/>
            <w:hideMark/>
          </w:tcPr>
          <w:p w14:paraId="5D8A95C2" w14:textId="77777777" w:rsidR="00321BF2" w:rsidRPr="00321BF2" w:rsidRDefault="00321BF2" w:rsidP="00933D9D">
            <w:pPr>
              <w:spacing w:beforeLines="30" w:before="72" w:afterLines="30" w:after="72"/>
              <w:jc w:val="both"/>
            </w:pPr>
            <w:r w:rsidRPr="00321BF2">
              <w:t>93.02%</w:t>
            </w:r>
          </w:p>
        </w:tc>
        <w:tc>
          <w:tcPr>
            <w:tcW w:w="1333" w:type="dxa"/>
            <w:tcBorders>
              <w:top w:val="nil"/>
              <w:left w:val="nil"/>
              <w:bottom w:val="single" w:sz="8" w:space="0" w:color="auto"/>
              <w:right w:val="single" w:sz="8" w:space="0" w:color="auto"/>
            </w:tcBorders>
            <w:shd w:val="clear" w:color="auto" w:fill="auto"/>
            <w:vAlign w:val="center"/>
            <w:hideMark/>
          </w:tcPr>
          <w:p w14:paraId="28A0255F" w14:textId="77777777" w:rsidR="00321BF2" w:rsidRPr="00321BF2" w:rsidRDefault="00321BF2" w:rsidP="00933D9D">
            <w:pPr>
              <w:spacing w:beforeLines="30" w:before="72" w:afterLines="30" w:after="72"/>
              <w:jc w:val="both"/>
            </w:pPr>
            <w:r w:rsidRPr="00321BF2">
              <w:t>97.67%</w:t>
            </w:r>
          </w:p>
        </w:tc>
        <w:tc>
          <w:tcPr>
            <w:tcW w:w="2140" w:type="dxa"/>
            <w:tcBorders>
              <w:top w:val="nil"/>
              <w:left w:val="nil"/>
              <w:bottom w:val="single" w:sz="8" w:space="0" w:color="auto"/>
              <w:right w:val="single" w:sz="8" w:space="0" w:color="auto"/>
            </w:tcBorders>
            <w:shd w:val="clear" w:color="000000" w:fill="FFFFFF"/>
            <w:vAlign w:val="center"/>
            <w:hideMark/>
          </w:tcPr>
          <w:p w14:paraId="22C66496" w14:textId="77777777" w:rsidR="00321BF2" w:rsidRPr="00321BF2" w:rsidRDefault="00321BF2" w:rsidP="00933D9D">
            <w:pPr>
              <w:spacing w:beforeLines="30" w:before="72" w:afterLines="30" w:after="72"/>
              <w:jc w:val="both"/>
            </w:pPr>
            <w:r w:rsidRPr="00321BF2">
              <w:t>50.17% / 1er. CUATRIMESTRE</w:t>
            </w:r>
          </w:p>
        </w:tc>
      </w:tr>
      <w:tr w:rsidR="00321BF2" w:rsidRPr="00933D9D" w14:paraId="0294A18C" w14:textId="77777777" w:rsidTr="008310ED">
        <w:trPr>
          <w:trHeight w:val="649"/>
        </w:trPr>
        <w:tc>
          <w:tcPr>
            <w:tcW w:w="1921" w:type="dxa"/>
            <w:tcBorders>
              <w:top w:val="nil"/>
              <w:left w:val="single" w:sz="8" w:space="0" w:color="auto"/>
              <w:bottom w:val="single" w:sz="8" w:space="0" w:color="auto"/>
              <w:right w:val="single" w:sz="8" w:space="0" w:color="auto"/>
            </w:tcBorders>
            <w:shd w:val="clear" w:color="auto" w:fill="auto"/>
            <w:vAlign w:val="center"/>
            <w:hideMark/>
          </w:tcPr>
          <w:p w14:paraId="14285746" w14:textId="77777777" w:rsidR="00321BF2" w:rsidRPr="00321BF2" w:rsidRDefault="00321BF2" w:rsidP="00933D9D">
            <w:pPr>
              <w:spacing w:beforeLines="30" w:before="72" w:afterLines="30" w:after="72"/>
              <w:jc w:val="both"/>
            </w:pPr>
            <w:r w:rsidRPr="00321BF2">
              <w:t>Valoración de Riesgos</w:t>
            </w:r>
          </w:p>
        </w:tc>
        <w:tc>
          <w:tcPr>
            <w:tcW w:w="1130" w:type="dxa"/>
            <w:tcBorders>
              <w:top w:val="nil"/>
              <w:left w:val="nil"/>
              <w:bottom w:val="single" w:sz="8" w:space="0" w:color="auto"/>
              <w:right w:val="single" w:sz="8" w:space="0" w:color="auto"/>
            </w:tcBorders>
            <w:shd w:val="clear" w:color="auto" w:fill="auto"/>
            <w:vAlign w:val="center"/>
            <w:hideMark/>
          </w:tcPr>
          <w:p w14:paraId="6AA8D246" w14:textId="77777777" w:rsidR="00321BF2" w:rsidRPr="00321BF2" w:rsidRDefault="00321BF2" w:rsidP="00933D9D">
            <w:pPr>
              <w:spacing w:beforeLines="30" w:before="72" w:afterLines="30" w:after="72"/>
              <w:jc w:val="both"/>
            </w:pPr>
            <w:r w:rsidRPr="00321BF2">
              <w:t>VAR</w:t>
            </w:r>
          </w:p>
        </w:tc>
        <w:tc>
          <w:tcPr>
            <w:tcW w:w="1272" w:type="dxa"/>
            <w:tcBorders>
              <w:top w:val="nil"/>
              <w:left w:val="nil"/>
              <w:bottom w:val="single" w:sz="8" w:space="0" w:color="auto"/>
              <w:right w:val="single" w:sz="8" w:space="0" w:color="auto"/>
            </w:tcBorders>
            <w:shd w:val="clear" w:color="auto" w:fill="auto"/>
            <w:vAlign w:val="center"/>
            <w:hideMark/>
          </w:tcPr>
          <w:p w14:paraId="6997A9F5" w14:textId="77777777" w:rsidR="00321BF2" w:rsidRPr="00321BF2" w:rsidRDefault="00321BF2" w:rsidP="00933D9D">
            <w:pPr>
              <w:spacing w:beforeLines="30" w:before="72" w:afterLines="30" w:after="72"/>
              <w:jc w:val="both"/>
            </w:pPr>
            <w:r w:rsidRPr="00321BF2">
              <w:t>64%</w:t>
            </w:r>
          </w:p>
        </w:tc>
        <w:tc>
          <w:tcPr>
            <w:tcW w:w="1333" w:type="dxa"/>
            <w:tcBorders>
              <w:top w:val="nil"/>
              <w:left w:val="nil"/>
              <w:bottom w:val="single" w:sz="8" w:space="0" w:color="auto"/>
              <w:right w:val="single" w:sz="8" w:space="0" w:color="auto"/>
            </w:tcBorders>
            <w:shd w:val="clear" w:color="auto" w:fill="auto"/>
            <w:vAlign w:val="center"/>
            <w:hideMark/>
          </w:tcPr>
          <w:p w14:paraId="7A6016BC" w14:textId="77777777" w:rsidR="00321BF2" w:rsidRPr="00321BF2" w:rsidRDefault="00321BF2" w:rsidP="00933D9D">
            <w:pPr>
              <w:spacing w:beforeLines="30" w:before="72" w:afterLines="30" w:after="72"/>
              <w:jc w:val="both"/>
            </w:pPr>
            <w:r w:rsidRPr="00321BF2">
              <w:t>68%</w:t>
            </w:r>
          </w:p>
        </w:tc>
        <w:tc>
          <w:tcPr>
            <w:tcW w:w="2140" w:type="dxa"/>
            <w:tcBorders>
              <w:top w:val="nil"/>
              <w:left w:val="nil"/>
              <w:bottom w:val="single" w:sz="8" w:space="0" w:color="auto"/>
              <w:right w:val="single" w:sz="8" w:space="0" w:color="auto"/>
            </w:tcBorders>
            <w:shd w:val="clear" w:color="000000" w:fill="FFFFFF"/>
            <w:vAlign w:val="center"/>
            <w:hideMark/>
          </w:tcPr>
          <w:p w14:paraId="5355185E" w14:textId="77777777" w:rsidR="00321BF2" w:rsidRPr="00321BF2" w:rsidRDefault="00321BF2" w:rsidP="00933D9D">
            <w:pPr>
              <w:spacing w:beforeLines="30" w:before="72" w:afterLines="30" w:after="72"/>
              <w:jc w:val="both"/>
            </w:pPr>
            <w:r w:rsidRPr="00321BF2">
              <w:t>54.63% / 2do. CUATRIMESTRE</w:t>
            </w:r>
          </w:p>
        </w:tc>
      </w:tr>
      <w:tr w:rsidR="00321BF2" w:rsidRPr="00933D9D" w14:paraId="32D1A0EB" w14:textId="77777777" w:rsidTr="008310ED">
        <w:trPr>
          <w:trHeight w:val="1288"/>
        </w:trPr>
        <w:tc>
          <w:tcPr>
            <w:tcW w:w="1921" w:type="dxa"/>
            <w:tcBorders>
              <w:top w:val="nil"/>
              <w:left w:val="single" w:sz="8" w:space="0" w:color="auto"/>
              <w:bottom w:val="single" w:sz="8" w:space="0" w:color="auto"/>
              <w:right w:val="single" w:sz="8" w:space="0" w:color="auto"/>
            </w:tcBorders>
            <w:shd w:val="clear" w:color="auto" w:fill="auto"/>
            <w:vAlign w:val="center"/>
            <w:hideMark/>
          </w:tcPr>
          <w:p w14:paraId="1B0631B5" w14:textId="77777777" w:rsidR="00321BF2" w:rsidRPr="00321BF2" w:rsidRDefault="00321BF2" w:rsidP="00933D9D">
            <w:pPr>
              <w:spacing w:beforeLines="30" w:before="72" w:afterLines="30" w:after="72"/>
              <w:jc w:val="both"/>
            </w:pPr>
            <w:r w:rsidRPr="00321BF2">
              <w:t>Información y Comunicación</w:t>
            </w:r>
          </w:p>
        </w:tc>
        <w:tc>
          <w:tcPr>
            <w:tcW w:w="1130" w:type="dxa"/>
            <w:tcBorders>
              <w:top w:val="nil"/>
              <w:left w:val="nil"/>
              <w:bottom w:val="single" w:sz="8" w:space="0" w:color="auto"/>
              <w:right w:val="single" w:sz="8" w:space="0" w:color="auto"/>
            </w:tcBorders>
            <w:shd w:val="clear" w:color="auto" w:fill="auto"/>
            <w:vAlign w:val="center"/>
            <w:hideMark/>
          </w:tcPr>
          <w:p w14:paraId="57ADA8EC" w14:textId="77777777" w:rsidR="00321BF2" w:rsidRPr="00321BF2" w:rsidRDefault="00321BF2" w:rsidP="00933D9D">
            <w:pPr>
              <w:spacing w:beforeLines="30" w:before="72" w:afterLines="30" w:after="72"/>
              <w:jc w:val="both"/>
            </w:pPr>
            <w:proofErr w:type="spellStart"/>
            <w:r w:rsidRPr="00321BF2">
              <w:t>IyC</w:t>
            </w:r>
            <w:proofErr w:type="spellEnd"/>
          </w:p>
        </w:tc>
        <w:tc>
          <w:tcPr>
            <w:tcW w:w="1272" w:type="dxa"/>
            <w:tcBorders>
              <w:top w:val="nil"/>
              <w:left w:val="nil"/>
              <w:bottom w:val="single" w:sz="8" w:space="0" w:color="auto"/>
              <w:right w:val="single" w:sz="8" w:space="0" w:color="auto"/>
            </w:tcBorders>
            <w:shd w:val="clear" w:color="auto" w:fill="auto"/>
            <w:vAlign w:val="center"/>
            <w:hideMark/>
          </w:tcPr>
          <w:p w14:paraId="3C36511B" w14:textId="77777777" w:rsidR="00321BF2" w:rsidRPr="00321BF2" w:rsidRDefault="00321BF2" w:rsidP="00933D9D">
            <w:pPr>
              <w:spacing w:beforeLines="30" w:before="72" w:afterLines="30" w:after="72"/>
              <w:jc w:val="both"/>
            </w:pPr>
            <w:r w:rsidRPr="00321BF2">
              <w:t>86.36%</w:t>
            </w:r>
          </w:p>
        </w:tc>
        <w:tc>
          <w:tcPr>
            <w:tcW w:w="1333" w:type="dxa"/>
            <w:tcBorders>
              <w:top w:val="nil"/>
              <w:left w:val="nil"/>
              <w:bottom w:val="single" w:sz="8" w:space="0" w:color="auto"/>
              <w:right w:val="single" w:sz="8" w:space="0" w:color="auto"/>
            </w:tcBorders>
            <w:shd w:val="clear" w:color="auto" w:fill="auto"/>
            <w:vAlign w:val="center"/>
            <w:hideMark/>
          </w:tcPr>
          <w:p w14:paraId="0AD25DD1" w14:textId="77777777" w:rsidR="00321BF2" w:rsidRPr="00321BF2" w:rsidRDefault="00321BF2" w:rsidP="00933D9D">
            <w:pPr>
              <w:spacing w:beforeLines="30" w:before="72" w:afterLines="30" w:after="72"/>
              <w:jc w:val="both"/>
            </w:pPr>
            <w:r w:rsidRPr="00321BF2">
              <w:t>95.45%</w:t>
            </w:r>
          </w:p>
        </w:tc>
        <w:tc>
          <w:tcPr>
            <w:tcW w:w="214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365C8B5" w14:textId="77777777" w:rsidR="00321BF2" w:rsidRPr="00321BF2" w:rsidRDefault="00321BF2" w:rsidP="00933D9D">
            <w:pPr>
              <w:spacing w:beforeLines="30" w:before="72" w:afterLines="30" w:after="72"/>
              <w:jc w:val="both"/>
            </w:pPr>
            <w:r w:rsidRPr="00321BF2">
              <w:t>57.83% / 3er. CUATRIMESTRE</w:t>
            </w:r>
          </w:p>
        </w:tc>
      </w:tr>
      <w:tr w:rsidR="00321BF2" w:rsidRPr="00933D9D" w14:paraId="35D48EC6" w14:textId="77777777" w:rsidTr="008310ED">
        <w:trPr>
          <w:trHeight w:val="969"/>
        </w:trPr>
        <w:tc>
          <w:tcPr>
            <w:tcW w:w="1921" w:type="dxa"/>
            <w:tcBorders>
              <w:top w:val="nil"/>
              <w:left w:val="single" w:sz="8" w:space="0" w:color="auto"/>
              <w:bottom w:val="single" w:sz="8" w:space="0" w:color="auto"/>
              <w:right w:val="single" w:sz="8" w:space="0" w:color="auto"/>
            </w:tcBorders>
            <w:shd w:val="clear" w:color="auto" w:fill="auto"/>
            <w:vAlign w:val="center"/>
            <w:hideMark/>
          </w:tcPr>
          <w:p w14:paraId="2F17370E" w14:textId="77777777" w:rsidR="00321BF2" w:rsidRPr="00321BF2" w:rsidRDefault="00321BF2" w:rsidP="00933D9D">
            <w:pPr>
              <w:spacing w:beforeLines="30" w:before="72" w:afterLines="30" w:after="72"/>
              <w:jc w:val="both"/>
            </w:pPr>
            <w:r w:rsidRPr="00321BF2">
              <w:t>Actividades de Control</w:t>
            </w:r>
          </w:p>
        </w:tc>
        <w:tc>
          <w:tcPr>
            <w:tcW w:w="1130" w:type="dxa"/>
            <w:tcBorders>
              <w:top w:val="nil"/>
              <w:left w:val="nil"/>
              <w:bottom w:val="single" w:sz="8" w:space="0" w:color="auto"/>
              <w:right w:val="single" w:sz="8" w:space="0" w:color="auto"/>
            </w:tcBorders>
            <w:shd w:val="clear" w:color="auto" w:fill="auto"/>
            <w:vAlign w:val="center"/>
            <w:hideMark/>
          </w:tcPr>
          <w:p w14:paraId="28A7EC34" w14:textId="77777777" w:rsidR="00321BF2" w:rsidRPr="00321BF2" w:rsidRDefault="00321BF2" w:rsidP="00933D9D">
            <w:pPr>
              <w:spacing w:beforeLines="30" w:before="72" w:afterLines="30" w:after="72"/>
              <w:jc w:val="both"/>
            </w:pPr>
            <w:r w:rsidRPr="00321BF2">
              <w:t>ADC</w:t>
            </w:r>
          </w:p>
        </w:tc>
        <w:tc>
          <w:tcPr>
            <w:tcW w:w="1272" w:type="dxa"/>
            <w:tcBorders>
              <w:top w:val="nil"/>
              <w:left w:val="nil"/>
              <w:bottom w:val="single" w:sz="8" w:space="0" w:color="auto"/>
              <w:right w:val="single" w:sz="8" w:space="0" w:color="auto"/>
            </w:tcBorders>
            <w:shd w:val="clear" w:color="auto" w:fill="auto"/>
            <w:vAlign w:val="center"/>
            <w:hideMark/>
          </w:tcPr>
          <w:p w14:paraId="4D1D51BE" w14:textId="77777777" w:rsidR="00321BF2" w:rsidRPr="00321BF2" w:rsidRDefault="00321BF2" w:rsidP="00933D9D">
            <w:pPr>
              <w:spacing w:beforeLines="30" w:before="72" w:afterLines="30" w:after="72"/>
              <w:jc w:val="both"/>
            </w:pPr>
            <w:r w:rsidRPr="00321BF2">
              <w:t>24%</w:t>
            </w:r>
          </w:p>
        </w:tc>
        <w:tc>
          <w:tcPr>
            <w:tcW w:w="1333" w:type="dxa"/>
            <w:tcBorders>
              <w:top w:val="nil"/>
              <w:left w:val="nil"/>
              <w:bottom w:val="single" w:sz="8" w:space="0" w:color="auto"/>
              <w:right w:val="single" w:sz="8" w:space="0" w:color="auto"/>
            </w:tcBorders>
            <w:shd w:val="clear" w:color="auto" w:fill="auto"/>
            <w:vAlign w:val="center"/>
            <w:hideMark/>
          </w:tcPr>
          <w:p w14:paraId="78D5D178" w14:textId="77777777" w:rsidR="00321BF2" w:rsidRPr="00321BF2" w:rsidRDefault="00321BF2" w:rsidP="00933D9D">
            <w:pPr>
              <w:spacing w:beforeLines="30" w:before="72" w:afterLines="30" w:after="72"/>
              <w:jc w:val="both"/>
            </w:pPr>
            <w:r w:rsidRPr="00321BF2">
              <w:t>28%</w:t>
            </w:r>
          </w:p>
        </w:tc>
        <w:tc>
          <w:tcPr>
            <w:tcW w:w="2140" w:type="dxa"/>
            <w:vMerge/>
            <w:tcBorders>
              <w:top w:val="nil"/>
              <w:left w:val="single" w:sz="8" w:space="0" w:color="auto"/>
              <w:bottom w:val="single" w:sz="8" w:space="0" w:color="000000"/>
              <w:right w:val="single" w:sz="8" w:space="0" w:color="auto"/>
            </w:tcBorders>
            <w:vAlign w:val="center"/>
            <w:hideMark/>
          </w:tcPr>
          <w:p w14:paraId="3DD1D491" w14:textId="77777777" w:rsidR="00321BF2" w:rsidRPr="00321BF2" w:rsidRDefault="00321BF2" w:rsidP="00933D9D">
            <w:pPr>
              <w:spacing w:beforeLines="30" w:before="72" w:afterLines="30" w:after="72"/>
              <w:jc w:val="both"/>
            </w:pPr>
          </w:p>
        </w:tc>
      </w:tr>
    </w:tbl>
    <w:p w14:paraId="53A33AAE" w14:textId="77777777" w:rsidR="00321BF2" w:rsidRPr="00933D9D" w:rsidRDefault="00321BF2" w:rsidP="00933D9D">
      <w:pPr>
        <w:spacing w:beforeLines="30" w:before="72" w:afterLines="30" w:after="72"/>
        <w:jc w:val="both"/>
      </w:pPr>
    </w:p>
    <w:p w14:paraId="715AD14D" w14:textId="4DD3DBC7" w:rsidR="005949A7" w:rsidRPr="00933D9D" w:rsidRDefault="005949A7" w:rsidP="00933D9D">
      <w:pPr>
        <w:spacing w:beforeLines="30" w:before="72" w:afterLines="30" w:after="72"/>
        <w:jc w:val="both"/>
      </w:pPr>
      <w:r w:rsidRPr="00933D9D">
        <w:t xml:space="preserve">Durante el período enero-diciembre de 2023, la institución logró realizar avances positivos en todos los indicadores de las Normas Básicas de Control Interno (NOBACI). Se subsanaron todas las observaciones registradas y se colocaron dos (2) indicadores en estatus satisfactorio. </w:t>
      </w:r>
    </w:p>
    <w:p w14:paraId="70F1D93B" w14:textId="77777777" w:rsidR="00224AD6" w:rsidRPr="008310ED" w:rsidRDefault="00224AD6" w:rsidP="00933D9D">
      <w:pPr>
        <w:spacing w:beforeLines="30" w:before="72" w:afterLines="30" w:after="72"/>
        <w:jc w:val="both"/>
        <w:rPr>
          <w:b/>
          <w:bCs/>
        </w:rPr>
      </w:pPr>
    </w:p>
    <w:p w14:paraId="4DE68B46" w14:textId="380F19CD" w:rsidR="00224AD6" w:rsidRPr="008310ED" w:rsidRDefault="009E068E" w:rsidP="00933D9D">
      <w:pPr>
        <w:spacing w:beforeLines="30" w:before="72" w:afterLines="30" w:after="72"/>
        <w:jc w:val="both"/>
        <w:rPr>
          <w:b/>
          <w:bCs/>
        </w:rPr>
      </w:pPr>
      <w:r w:rsidRPr="008310ED">
        <w:rPr>
          <w:b/>
          <w:bCs/>
        </w:rPr>
        <w:t xml:space="preserve">Cooperación Internacional </w:t>
      </w:r>
    </w:p>
    <w:p w14:paraId="22019398" w14:textId="53F0BFEB" w:rsidR="005949A7" w:rsidRPr="00933D9D" w:rsidRDefault="00321BF2" w:rsidP="00933D9D">
      <w:pPr>
        <w:spacing w:beforeLines="30" w:before="72" w:afterLines="30" w:after="72"/>
        <w:jc w:val="both"/>
      </w:pPr>
      <w:r w:rsidRPr="00933D9D">
        <w:t>El Ministerio de Cultura</w:t>
      </w:r>
      <w:r w:rsidR="005949A7" w:rsidRPr="00933D9D">
        <w:t xml:space="preserve"> se encuentra en el proceso de revisión, creación, actualización y aprobación de los documentos institucionales, específicamente de las Direcciones Administrativa, Financiera, Recursos Humanos, Comunicaciones y Tecnología de Información y Comunicación (TIC), que darán cumplimiento a los requerimientos de las Actividades de Control (ADC) y de Monitoreo y Evaluación (</w:t>
      </w:r>
      <w:proofErr w:type="spellStart"/>
      <w:r w:rsidR="005949A7" w:rsidRPr="00933D9D">
        <w:t>MyE</w:t>
      </w:r>
      <w:proofErr w:type="spellEnd"/>
      <w:r w:rsidR="005949A7" w:rsidRPr="00933D9D">
        <w:t xml:space="preserve">). Al momento, se están trabajando todos los procedimientos y el plan tecnológico de la Dirección de Tecnología de Información y Comunicación y el Plan Institucional de Comunicación de la Dirección de Comunicaciones. Estos documentos institucionales, </w:t>
      </w:r>
      <w:r w:rsidR="00813C73" w:rsidRPr="00933D9D">
        <w:t>juntamente con</w:t>
      </w:r>
      <w:r w:rsidR="005949A7" w:rsidRPr="00933D9D">
        <w:t xml:space="preserve"> la creación de las políticas transversales requeridas por la Evaluación del Desempeño Institucional (EDI) del Ministerio de Administración Pública, serán un impulso para lograr las metas del próximo año. </w:t>
      </w:r>
    </w:p>
    <w:p w14:paraId="393AF965" w14:textId="2DA82D31" w:rsidR="009E068E" w:rsidRPr="00933D9D" w:rsidRDefault="009E068E" w:rsidP="00933D9D">
      <w:pPr>
        <w:spacing w:beforeLines="30" w:before="72" w:afterLines="30" w:after="72"/>
        <w:jc w:val="both"/>
      </w:pPr>
      <w:r w:rsidRPr="00933D9D">
        <w:t>En el marco de la colaboración, la Embajada del Reino de Marruecos destinó la suma de RD$15,000.00 dólares estadounidenses al Centro Nacional de Artesanía (CENADARTE). Este financiamiento tuvo como objetivo la adquisición de instrumentos y materiales, fortaleciendo así las áreas esenciales del centro. Esta cooperación desempeña un papel crucial en la preservación y promoción de las tradiciones artesanales autóctonas de la República Dominicana, salvaguardando su patrimonio cultural y fomentando el aprecio por la artesanía local.</w:t>
      </w:r>
    </w:p>
    <w:p w14:paraId="1DC74E8F" w14:textId="4D6F130F" w:rsidR="009E068E" w:rsidRPr="00933D9D" w:rsidRDefault="009E068E" w:rsidP="00933D9D">
      <w:pPr>
        <w:spacing w:beforeLines="30" w:before="72" w:afterLines="30" w:after="72"/>
        <w:jc w:val="both"/>
      </w:pPr>
      <w:r w:rsidRPr="00933D9D">
        <w:t>Otra destacada iniciativa fue la colaboración con el Centro Cultural de España en Santo Domingo para la realización del taller "Museos, Públicos y Diversidad". Este taller se propuso alcanzar objetivos cruciales como comprender la importancia de la participación y la inclusión social en los museos. Los resultados fueron notables, con un impacto positivo en la participación, accesibilidad e inclusión social en los museos dominicanos. Este evento fortaleció los vínculos entre los museos y su audiencia, mejorando la comprensión de las necesidades de los visitantes y promoviendo una cultura de evaluación continua.</w:t>
      </w:r>
    </w:p>
    <w:p w14:paraId="530AC53E" w14:textId="267E7474" w:rsidR="009E068E" w:rsidRPr="00933D9D" w:rsidRDefault="009E068E" w:rsidP="00933D9D">
      <w:pPr>
        <w:spacing w:beforeLines="30" w:before="72" w:afterLines="30" w:after="72"/>
        <w:jc w:val="both"/>
      </w:pPr>
      <w:r w:rsidRPr="00933D9D">
        <w:lastRenderedPageBreak/>
        <w:t>En asociación con la UNESCO, se logró un avance significativo mediante la contratación de un experto internacional en legislación cultural. El resultado fue la creación de un borrador de ley integral que abordó eficazmente las preocupaciones sobre la protección del patrimonio cultural dominicano. Esta cooperación proporcionó la experiencia y el respaldo técnico necesarios para fortalecer el marco legal del país, asegurando así la preservación a largo plazo de su valioso patrimonio cultural.</w:t>
      </w:r>
    </w:p>
    <w:p w14:paraId="7AEBD966" w14:textId="70E1B10E" w:rsidR="009E068E" w:rsidRPr="00933D9D" w:rsidRDefault="009E068E" w:rsidP="00933D9D">
      <w:pPr>
        <w:spacing w:beforeLines="30" w:before="72" w:afterLines="30" w:after="72"/>
        <w:jc w:val="both"/>
      </w:pPr>
      <w:r w:rsidRPr="00933D9D">
        <w:t>La donación de instrumentos musicales por parte de la Embajada Popular de China tuvo un impacto significativo en la educación musical de los jóvenes en escuelas públicas subordinadas. Esta iniciativa no solo estimuló el interés por la música, sino que también contribuyó al desarrollo del talento musical y fortaleció las relaciones bilaterales entre la República Dominicana y China.</w:t>
      </w:r>
    </w:p>
    <w:p w14:paraId="5298AAA0" w14:textId="27DA821A" w:rsidR="009E068E" w:rsidRPr="00933D9D" w:rsidRDefault="009E068E" w:rsidP="00933D9D">
      <w:pPr>
        <w:spacing w:beforeLines="30" w:before="72" w:afterLines="30" w:after="72"/>
        <w:jc w:val="both"/>
      </w:pPr>
      <w:r w:rsidRPr="00933D9D">
        <w:t>La alianza con la UNESCO para la mejora de la Ley de Cultura 41-00 generó beneficios sustanciales en términos de reconocimiento, recursos, asesoramiento y visibilidad. Esta colaboración ha contribuido significativamente al fortalecimiento del marco legal y al impulso del desarrollo cultural en la República Dominicana.</w:t>
      </w:r>
    </w:p>
    <w:p w14:paraId="6C874340" w14:textId="77777777" w:rsidR="008310ED" w:rsidRDefault="008310ED" w:rsidP="00933D9D">
      <w:pPr>
        <w:spacing w:beforeLines="30" w:before="72" w:afterLines="30" w:after="72"/>
        <w:jc w:val="both"/>
        <w:rPr>
          <w:b/>
          <w:bCs/>
        </w:rPr>
      </w:pPr>
    </w:p>
    <w:p w14:paraId="2774E7E6" w14:textId="465957BA" w:rsidR="001F01CB" w:rsidRPr="008310ED" w:rsidRDefault="001F01CB" w:rsidP="00933D9D">
      <w:pPr>
        <w:spacing w:beforeLines="30" w:before="72" w:afterLines="30" w:after="72"/>
        <w:jc w:val="both"/>
        <w:rPr>
          <w:b/>
          <w:bCs/>
        </w:rPr>
      </w:pPr>
      <w:r w:rsidRPr="008310ED">
        <w:rPr>
          <w:b/>
          <w:bCs/>
        </w:rPr>
        <w:t>Desarrollo Institucional</w:t>
      </w:r>
      <w:bookmarkStart w:id="74" w:name="_Hlk136860570"/>
    </w:p>
    <w:p w14:paraId="09212589" w14:textId="2CF7148A" w:rsidR="007F491F" w:rsidRPr="00933D9D" w:rsidRDefault="007F491F" w:rsidP="00933D9D">
      <w:pPr>
        <w:spacing w:beforeLines="30" w:before="72" w:afterLines="30" w:after="72"/>
        <w:jc w:val="both"/>
      </w:pPr>
      <w:bookmarkStart w:id="75" w:name="_Toc139293888"/>
      <w:bookmarkEnd w:id="74"/>
      <w:r w:rsidRPr="00933D9D">
        <w:t>El Departamento de Desarrollo Institucional, bajo la supervisión de la Dirección de Planificación y Desarrollo, y con el acompañamiento del Ministerio de Administración Pública MAP, ha obtenido la aprobación para la modificación de la Estructura Organizativa del Ministerio de Cultura (MINC) de las áreas transversales mediante la Resolución Núm.-13-2023. Al mismo tiempo, ha trabajado en la modificación del Manual de Organización y Funciones del MINC, el cual se encuentra actualmente en proceso de revisión en el MAP.</w:t>
      </w:r>
      <w:r w:rsidR="008310ED">
        <w:t xml:space="preserve"> </w:t>
      </w:r>
      <w:r w:rsidRPr="00933D9D">
        <w:t xml:space="preserve">Simultáneamente, </w:t>
      </w:r>
      <w:r w:rsidR="008310ED">
        <w:t xml:space="preserve">se </w:t>
      </w:r>
      <w:r w:rsidRPr="00933D9D">
        <w:t xml:space="preserve">ha logrado progresos significativos en el proceso de revisión, levantamiento y reclasificación de cargos, en colaboración con la Dirección de Recursos Humanos y con la </w:t>
      </w:r>
      <w:r w:rsidR="00224AD6" w:rsidRPr="00933D9D">
        <w:t>participación</w:t>
      </w:r>
      <w:r w:rsidRPr="00933D9D">
        <w:t xml:space="preserve"> de los directores y responsables de las diferentes áreas.</w:t>
      </w:r>
    </w:p>
    <w:p w14:paraId="117693AB" w14:textId="1FA42464" w:rsidR="007F491F" w:rsidRPr="00933D9D" w:rsidRDefault="007F491F" w:rsidP="00933D9D">
      <w:pPr>
        <w:spacing w:beforeLines="30" w:before="72" w:afterLines="30" w:after="72"/>
        <w:jc w:val="both"/>
      </w:pPr>
      <w:r w:rsidRPr="00933D9D">
        <w:lastRenderedPageBreak/>
        <w:t>Además, el Departamento de Desarrollo Institucional se encuentra realizando la evaluación y análisis de las diversas propuestas de modificación de estructura remitidas por las áreas sustantivas, tanto de viceministerios como de dependencias, con el objetivo de adecuar dichas áreas a la dinámica de crecimiento de la Institución; al igual que establecer y fortalecer un Sistema Nacional de Cultura que proporcione los mecanismos y estructuras de apoyo necesarios.</w:t>
      </w:r>
    </w:p>
    <w:p w14:paraId="20F5D2E3" w14:textId="78CC205E" w:rsidR="007F491F" w:rsidRPr="00933D9D" w:rsidRDefault="00DA615D" w:rsidP="00933D9D">
      <w:pPr>
        <w:spacing w:beforeLines="30" w:before="72" w:afterLines="30" w:after="72"/>
        <w:jc w:val="both"/>
      </w:pPr>
      <w:r w:rsidRPr="00933D9D">
        <w:t>Dentro de los p</w:t>
      </w:r>
      <w:r w:rsidR="007F491F" w:rsidRPr="00933D9D">
        <w:t xml:space="preserve">rocesos departamentales </w:t>
      </w:r>
      <w:r w:rsidRPr="00933D9D">
        <w:t xml:space="preserve">que fueron finalizados en el período enero- </w:t>
      </w:r>
      <w:r w:rsidR="00FE146C">
        <w:t xml:space="preserve">diciembre </w:t>
      </w:r>
      <w:r w:rsidRPr="00933D9D">
        <w:t>del año 2023, se encuentra la e</w:t>
      </w:r>
      <w:r w:rsidR="007F491F" w:rsidRPr="00933D9D">
        <w:t xml:space="preserve">structura </w:t>
      </w:r>
      <w:r w:rsidRPr="00933D9D">
        <w:t>o</w:t>
      </w:r>
      <w:r w:rsidR="007F491F" w:rsidRPr="00933D9D">
        <w:t xml:space="preserve">rganizativa de la </w:t>
      </w:r>
      <w:r w:rsidRPr="00933D9D">
        <w:t>d</w:t>
      </w:r>
      <w:r w:rsidR="007F491F" w:rsidRPr="00933D9D">
        <w:t>esconcentración de la Dirección General de Museos, aprobada mediante la Resolución Núm. 14-2022</w:t>
      </w:r>
      <w:r w:rsidRPr="00933D9D">
        <w:t>; la e</w:t>
      </w:r>
      <w:r w:rsidR="007F491F" w:rsidRPr="00933D9D">
        <w:t>structura</w:t>
      </w:r>
      <w:r w:rsidRPr="00933D9D">
        <w:t xml:space="preserve"> o</w:t>
      </w:r>
      <w:r w:rsidR="007F491F" w:rsidRPr="00933D9D">
        <w:t xml:space="preserve">rganizativa de la Dirección General de Mecenazgo, </w:t>
      </w:r>
      <w:bookmarkStart w:id="76" w:name="_Hlk150434368"/>
      <w:r w:rsidR="007F491F" w:rsidRPr="00933D9D">
        <w:t>aprobada mediante la Resolución Núm. 09-2023</w:t>
      </w:r>
      <w:bookmarkEnd w:id="76"/>
      <w:r w:rsidRPr="00933D9D">
        <w:t>; la</w:t>
      </w:r>
      <w:r w:rsidR="007F491F" w:rsidRPr="00933D9D">
        <w:t xml:space="preserve"> modificación de la Estructura Organizativa del MINC de las áreas transversales, aprobada mediante la Resolución Núm.13-2023</w:t>
      </w:r>
      <w:r w:rsidRPr="00933D9D">
        <w:t xml:space="preserve"> y la e</w:t>
      </w:r>
      <w:r w:rsidR="007F491F" w:rsidRPr="00933D9D">
        <w:t>structura Organizativa de la Dirección de Cultura Dominicana en el Exterior</w:t>
      </w:r>
    </w:p>
    <w:p w14:paraId="3746B4D3" w14:textId="3D3C4DBF" w:rsidR="007F491F" w:rsidRDefault="00DA615D" w:rsidP="00933D9D">
      <w:pPr>
        <w:spacing w:beforeLines="30" w:before="72" w:afterLines="30" w:after="72"/>
        <w:jc w:val="both"/>
      </w:pPr>
      <w:r w:rsidRPr="00933D9D">
        <w:t>En otro orden, se encuentran en proceso la m</w:t>
      </w:r>
      <w:r w:rsidR="007F491F" w:rsidRPr="00933D9D">
        <w:t>odificación del Manual de Organización y Funciones</w:t>
      </w:r>
      <w:r w:rsidRPr="00933D9D">
        <w:t>, la m</w:t>
      </w:r>
      <w:r w:rsidR="007F491F" w:rsidRPr="00933D9D">
        <w:t>odificación del Manual de Cargos Comunes y Típicos</w:t>
      </w:r>
      <w:r w:rsidRPr="00933D9D">
        <w:t>, la r</w:t>
      </w:r>
      <w:r w:rsidR="007F491F" w:rsidRPr="00933D9D">
        <w:t>evisión y aplicación de la Escala Salarial</w:t>
      </w:r>
      <w:r w:rsidRPr="00933D9D">
        <w:t xml:space="preserve"> y la r</w:t>
      </w:r>
      <w:r w:rsidR="007F491F" w:rsidRPr="00933D9D">
        <w:t>evisión y análisis de propuestas de estructura organizativa de las áreas sustantivas.</w:t>
      </w:r>
    </w:p>
    <w:p w14:paraId="57C19F6D" w14:textId="77777777" w:rsidR="008310ED" w:rsidRPr="00933D9D" w:rsidRDefault="008310ED" w:rsidP="00933D9D">
      <w:pPr>
        <w:spacing w:beforeLines="30" w:before="72" w:afterLines="30" w:after="72"/>
        <w:jc w:val="both"/>
      </w:pPr>
    </w:p>
    <w:p w14:paraId="046262B1" w14:textId="0604FED3" w:rsidR="007F491F" w:rsidRPr="008310ED" w:rsidRDefault="007F491F" w:rsidP="00933D9D">
      <w:pPr>
        <w:spacing w:beforeLines="30" w:before="72" w:afterLines="30" w:after="72"/>
        <w:jc w:val="both"/>
        <w:rPr>
          <w:b/>
          <w:bCs/>
        </w:rPr>
      </w:pPr>
      <w:r w:rsidRPr="008310ED">
        <w:rPr>
          <w:b/>
          <w:bCs/>
        </w:rPr>
        <w:t>Programa de Fortalecimiento de las Asociaciones Sin Fines de Lucro Culturales</w:t>
      </w:r>
    </w:p>
    <w:p w14:paraId="7E705454" w14:textId="2C2B9A21" w:rsidR="007F491F" w:rsidRPr="00933D9D" w:rsidRDefault="007F491F" w:rsidP="00933D9D">
      <w:pPr>
        <w:spacing w:beforeLines="30" w:before="72" w:afterLines="30" w:after="72"/>
        <w:jc w:val="both"/>
      </w:pPr>
      <w:r w:rsidRPr="00933D9D">
        <w:t xml:space="preserve">El trabajo realizado por las asociaciones sin fines de lucro es de gran importancia para el fortalecimiento y desarrollo de la sociedad, al favorecer la realización de programas y/o proyectos de interés público; propiciando la participación de la ciudadanía en la construcción y crecimiento de la sociedad dominicana. Las actividades de estas asociaciones trascienden con frecuencia el ámbito del accionar posible para el sector público, estableciendo vínculos tanto con asociaciones similares a nivel local y en otros países, así como con instituciones públicas y organismos internacionales. Las asociaciones sin fines de lucro son un aliado clave </w:t>
      </w:r>
      <w:r w:rsidRPr="00933D9D">
        <w:lastRenderedPageBreak/>
        <w:t xml:space="preserve">para el desarrollo y la puesta en marcha en las comunidades de políticas públicas efectivas en beneficio del sector cultural nacional. </w:t>
      </w:r>
    </w:p>
    <w:p w14:paraId="47CE1147" w14:textId="77777777" w:rsidR="007F491F" w:rsidRPr="00933D9D" w:rsidRDefault="007F491F" w:rsidP="00933D9D">
      <w:pPr>
        <w:spacing w:beforeLines="30" w:before="72" w:afterLines="30" w:after="72"/>
        <w:jc w:val="both"/>
      </w:pPr>
      <w:r w:rsidRPr="00933D9D">
        <w:t>En la actualidad, el Ministerio de Cultura cuenta con un total de sesenta y siete (67) asociaciones. De estas, aproximadamente sesenta (60) han sido habilitadas en el transcurso del año 2023, y cincuenta y ocho (58) cuentan con asignación de fondos para el ejercicio presupuestario de dicho año. Esto supone un incremento de dieciséis (16) nuevas asociaciones con respecto al ejercicio presupuestario del año 2022. Esta expansión demuestra el firme compromiso del Estado dominicano en aumentar su inversión y respaldar un enfoque más participativo y equitativo en el apoyo a nuestras asociaciones.</w:t>
      </w:r>
    </w:p>
    <w:p w14:paraId="257BC1B6" w14:textId="244E5B19" w:rsidR="007F491F" w:rsidRPr="00933D9D" w:rsidRDefault="007F491F" w:rsidP="00933D9D">
      <w:pPr>
        <w:spacing w:beforeLines="30" w:before="72" w:afterLines="30" w:after="72"/>
        <w:jc w:val="both"/>
      </w:pPr>
      <w:r w:rsidRPr="00933D9D">
        <w:t>Con el propósito de fortalecer a las ASFL habilitadas, en el mes de febrero el Ministerio de Cultura lanza el Programa de Fortalecimiento de las Asociaciones Sin Fines de Lucro (ASFL) Culturales, afianzando su rol como promotoras de los valores democráticos en la sociedad, el reconocimiento y la integración de la diversidad cultural. Este programa está cimentado bajo un conjunto de acciones integradas, orientadas a la capacitación sostenible y mejora continua de las ASFL, mediante el acompañamiento para su desarrollo y cumplimiento de los objetivos de contribución social, cultural y artística en el país.  Este programa incluye además el fortalecimiento de las capacidades internas del ministerio, a través de la capacitación de su personal y la sistematización de los procesos de acompañamiento, monitoreo y supervisión de las asociaciones habilitadas. Asimismo, se busca crear espacios para el intercambio de información, formación y experiencias entre las asociaciones, fomentando un ambiente de colaboración y crecimiento conjunto.</w:t>
      </w:r>
    </w:p>
    <w:p w14:paraId="355FF333" w14:textId="6D09A37F" w:rsidR="007F491F" w:rsidRPr="00933D9D" w:rsidRDefault="007F491F" w:rsidP="00933D9D">
      <w:pPr>
        <w:spacing w:beforeLines="30" w:before="72" w:afterLines="30" w:after="72"/>
        <w:jc w:val="both"/>
      </w:pPr>
      <w:r w:rsidRPr="00933D9D">
        <w:t xml:space="preserve">En este primer acto, encabezado por la </w:t>
      </w:r>
      <w:proofErr w:type="gramStart"/>
      <w:r w:rsidRPr="00933D9D">
        <w:t>Ministra</w:t>
      </w:r>
      <w:proofErr w:type="gramEnd"/>
      <w:r w:rsidRPr="00933D9D">
        <w:t xml:space="preserve"> de Cultura, Milagros German, los representantes de ASFL recibieron el taller de “formulación de proyectos culturales” asimismo, conocieron los detalles de este ambicioso programa para su desarrollo integral.  En el evento se contó con la presencia de un 70% de las asociaciones convocadas, con una inversión aproximada de ciento treinta mil pesos (</w:t>
      </w:r>
      <w:r w:rsidRPr="008310ED">
        <w:rPr>
          <w:b/>
          <w:bCs/>
        </w:rPr>
        <w:t>RD$130,000.00</w:t>
      </w:r>
      <w:r w:rsidRPr="00933D9D">
        <w:t>).</w:t>
      </w:r>
    </w:p>
    <w:p w14:paraId="0431E489" w14:textId="25D2420A" w:rsidR="007F491F" w:rsidRPr="00933D9D" w:rsidRDefault="007F491F" w:rsidP="00933D9D">
      <w:pPr>
        <w:spacing w:beforeLines="30" w:before="72" w:afterLines="30" w:after="72"/>
        <w:jc w:val="both"/>
      </w:pPr>
      <w:r w:rsidRPr="00933D9D">
        <w:lastRenderedPageBreak/>
        <w:t>En el marco de dicho programa se han realizado más de cuarenta y dos (42) de visitas de acompañamiento, diferentes talleres y encuentros virtuales con dichas organizaciones. Dentro de las cuales están: un (1) taller de formulación de proyectos, tres (3) talleres virtuales de rendición de cuentas, en colaboración con la Dirección de Análisis Presupuestario de la Cámara de Cuentas de la República Dominicana (CCRD), un (1) taller de alineación sectorial (Cultura Para el cambio), una (1) charla sobre la Ley 340-19 de Mecenazgo y tres (3) mesas de ayuda entre presenciales y virtuales para la presentación de las solicitudes de subvención, donde las asociaciones que ya habían iniciado el proceso de formulación pudieran venir con inquietudes puntuales y recibir la asistencia oportuna. Recibiendo sesenta y cinco (65) solicitudes de subvención para el ejercicio presupuestario 2024.</w:t>
      </w:r>
    </w:p>
    <w:p w14:paraId="20A8BC8E" w14:textId="3AF46B3F" w:rsidR="007F491F" w:rsidRPr="00933D9D" w:rsidRDefault="007F491F" w:rsidP="00933D9D">
      <w:pPr>
        <w:spacing w:beforeLines="30" w:before="72" w:afterLines="30" w:after="72"/>
        <w:jc w:val="both"/>
      </w:pPr>
      <w:r w:rsidRPr="00933D9D">
        <w:t>En la misma línea de acción, se organizó un taller centrado en el "Proceso de Regularización de las Asociaciones Sin Fines de Lucro (ASFL)," dirigido al personal de las áreas provinciales y regionales. El propósito principal de esta capacitación fue proporcionar a dicho personal una comprensión exhaustiva de los procedimientos que las asociaciones de sus respectivas comunidades deben seguir para regularizarse. Esto, a su vez, les capacitará para prestar un apoyo más eficaz a estas organizaciones. Además, se llevaron a cabo talleres adicionales sobre "Seguimiento y Procedimientos para las Visitas de Acompañamiento" y "Formulación y Evaluación de Proyectos." Estos talleres se dirigieron al personal sectorial que brinda apoyo directo a las ASFL. El objetivo fundamental de estas capacitaciones consistió en fortalecer la capacidad del personal sectorial para brindar asistencia y seguimiento a las ASFL, contribuyendo de esta manera a mejorar los servicios que estas asociaciones ofrecen a la sociedad en general.</w:t>
      </w:r>
    </w:p>
    <w:p w14:paraId="308C10A7" w14:textId="57810E7F" w:rsidR="00224AD6" w:rsidRPr="00085E0A" w:rsidRDefault="00934D36" w:rsidP="00085E0A">
      <w:pPr>
        <w:pStyle w:val="Ttulo2"/>
        <w:jc w:val="center"/>
        <w:rPr>
          <w:b w:val="0"/>
          <w:bCs w:val="0"/>
          <w:i/>
          <w:iCs w:val="0"/>
        </w:rPr>
      </w:pPr>
      <w:bookmarkStart w:id="77" w:name="_Toc155081495"/>
      <w:r w:rsidRPr="00085E0A">
        <w:rPr>
          <w:b w:val="0"/>
          <w:bCs w:val="0"/>
          <w:i/>
          <w:iCs w:val="0"/>
        </w:rPr>
        <w:t>4</w:t>
      </w:r>
      <w:r w:rsidR="001F01CB" w:rsidRPr="00085E0A">
        <w:rPr>
          <w:b w:val="0"/>
          <w:bCs w:val="0"/>
          <w:i/>
          <w:iCs w:val="0"/>
        </w:rPr>
        <w:t>.6 Desempeño del área de comunicaciones</w:t>
      </w:r>
      <w:bookmarkEnd w:id="75"/>
      <w:bookmarkEnd w:id="77"/>
    </w:p>
    <w:p w14:paraId="1E8BC562" w14:textId="3F72A96F" w:rsidR="0018561A" w:rsidRPr="00933D9D" w:rsidRDefault="0018561A" w:rsidP="00933D9D">
      <w:pPr>
        <w:spacing w:beforeLines="30" w:before="72" w:afterLines="30" w:after="72"/>
        <w:jc w:val="both"/>
      </w:pPr>
      <w:r w:rsidRPr="00933D9D">
        <w:t xml:space="preserve">Durante el período de enero a </w:t>
      </w:r>
      <w:r w:rsidR="00FE146C">
        <w:t xml:space="preserve">diciembre </w:t>
      </w:r>
      <w:r w:rsidRPr="00933D9D">
        <w:t xml:space="preserve">del año 2023, el Ministerio de Cultura a través de la Dirección de Comunicaciones ha llevado a cabo diversas actividades que han contribuido significativamente a la difusión y promoción de las iniciativas </w:t>
      </w:r>
      <w:r w:rsidRPr="00933D9D">
        <w:lastRenderedPageBreak/>
        <w:t xml:space="preserve">culturales y los logros institucionales. A continuación, se destacan los logros alcanzados: </w:t>
      </w:r>
    </w:p>
    <w:p w14:paraId="3D22E010" w14:textId="17619583" w:rsidR="0018561A" w:rsidRPr="008310ED" w:rsidRDefault="0018561A" w:rsidP="00810248">
      <w:pPr>
        <w:pStyle w:val="Prrafodelista"/>
        <w:numPr>
          <w:ilvl w:val="0"/>
          <w:numId w:val="14"/>
        </w:numPr>
        <w:spacing w:beforeLines="30" w:before="72" w:afterLines="30" w:after="72" w:line="360" w:lineRule="auto"/>
        <w:jc w:val="both"/>
        <w:rPr>
          <w:rFonts w:ascii="Times New Roman" w:eastAsia="Times New Roman" w:hAnsi="Times New Roman"/>
          <w:sz w:val="24"/>
          <w:szCs w:val="24"/>
          <w:lang w:eastAsia="es-MX"/>
        </w:rPr>
      </w:pPr>
      <w:r w:rsidRPr="008310ED">
        <w:rPr>
          <w:rFonts w:ascii="Times New Roman" w:eastAsia="Times New Roman" w:hAnsi="Times New Roman"/>
          <w:sz w:val="24"/>
          <w:szCs w:val="24"/>
          <w:lang w:eastAsia="es-MX"/>
        </w:rPr>
        <w:t xml:space="preserve">Amplia Cobertura Mediática: Se logró una presencia significativa en los medios de comunicación, con 8 páginas de Areíto en el periódico Hoy, 8 apariciones en Free </w:t>
      </w:r>
      <w:proofErr w:type="spellStart"/>
      <w:r w:rsidRPr="008310ED">
        <w:rPr>
          <w:rFonts w:ascii="Times New Roman" w:eastAsia="Times New Roman" w:hAnsi="Times New Roman"/>
          <w:sz w:val="24"/>
          <w:szCs w:val="24"/>
          <w:lang w:eastAsia="es-MX"/>
        </w:rPr>
        <w:t>Press</w:t>
      </w:r>
      <w:proofErr w:type="spellEnd"/>
      <w:r w:rsidRPr="008310ED">
        <w:rPr>
          <w:rFonts w:ascii="Times New Roman" w:eastAsia="Times New Roman" w:hAnsi="Times New Roman"/>
          <w:sz w:val="24"/>
          <w:szCs w:val="24"/>
          <w:lang w:eastAsia="es-MX"/>
        </w:rPr>
        <w:t xml:space="preserve"> (</w:t>
      </w:r>
      <w:proofErr w:type="gramStart"/>
      <w:r w:rsidRPr="008310ED">
        <w:rPr>
          <w:rFonts w:ascii="Times New Roman" w:eastAsia="Times New Roman" w:hAnsi="Times New Roman"/>
          <w:sz w:val="24"/>
          <w:szCs w:val="24"/>
          <w:lang w:eastAsia="es-MX"/>
        </w:rPr>
        <w:t>prensa escrita</w:t>
      </w:r>
      <w:proofErr w:type="gramEnd"/>
      <w:r w:rsidRPr="008310ED">
        <w:rPr>
          <w:rFonts w:ascii="Times New Roman" w:eastAsia="Times New Roman" w:hAnsi="Times New Roman"/>
          <w:sz w:val="24"/>
          <w:szCs w:val="24"/>
          <w:lang w:eastAsia="es-MX"/>
        </w:rPr>
        <w:t>), y la emisión de 197 notas de prensa, destacando así la visibilidad y difusión de las actividades culturales.</w:t>
      </w:r>
    </w:p>
    <w:p w14:paraId="102539DD" w14:textId="2973E480" w:rsidR="0018561A" w:rsidRPr="008310ED" w:rsidRDefault="0018561A" w:rsidP="00810248">
      <w:pPr>
        <w:pStyle w:val="Prrafodelista"/>
        <w:numPr>
          <w:ilvl w:val="0"/>
          <w:numId w:val="14"/>
        </w:numPr>
        <w:spacing w:beforeLines="30" w:before="72" w:afterLines="30" w:after="72" w:line="360" w:lineRule="auto"/>
        <w:jc w:val="both"/>
        <w:rPr>
          <w:rFonts w:ascii="Times New Roman" w:eastAsia="Times New Roman" w:hAnsi="Times New Roman"/>
          <w:sz w:val="24"/>
          <w:szCs w:val="24"/>
          <w:lang w:eastAsia="es-MX"/>
        </w:rPr>
      </w:pPr>
      <w:r w:rsidRPr="008310ED">
        <w:rPr>
          <w:rFonts w:ascii="Times New Roman" w:eastAsia="Times New Roman" w:hAnsi="Times New Roman"/>
          <w:sz w:val="24"/>
          <w:szCs w:val="24"/>
          <w:lang w:eastAsia="es-MX"/>
        </w:rPr>
        <w:t>Gestión Efectiva de Eventos: La Dirección llevó a cabo 54 maestrías de ceremonias, 26 convocatorias de prensa, y 51 media tours, lo que demuestra la capacidad de gestionar eventos de manera exitosa para promover las iniciativas culturales ante la audiencia y los medios de comunicación.</w:t>
      </w:r>
    </w:p>
    <w:p w14:paraId="477265CE" w14:textId="7BFBDDF3" w:rsidR="0018561A" w:rsidRPr="008310ED" w:rsidRDefault="0018561A" w:rsidP="00810248">
      <w:pPr>
        <w:pStyle w:val="Prrafodelista"/>
        <w:numPr>
          <w:ilvl w:val="0"/>
          <w:numId w:val="14"/>
        </w:numPr>
        <w:spacing w:beforeLines="30" w:before="72" w:afterLines="30" w:after="72" w:line="360" w:lineRule="auto"/>
        <w:jc w:val="both"/>
        <w:rPr>
          <w:rFonts w:ascii="Times New Roman" w:eastAsia="Times New Roman" w:hAnsi="Times New Roman"/>
          <w:sz w:val="24"/>
          <w:szCs w:val="24"/>
          <w:lang w:eastAsia="es-MX"/>
        </w:rPr>
      </w:pPr>
      <w:r w:rsidRPr="008310ED">
        <w:rPr>
          <w:rFonts w:ascii="Times New Roman" w:eastAsia="Times New Roman" w:hAnsi="Times New Roman"/>
          <w:sz w:val="24"/>
          <w:szCs w:val="24"/>
          <w:lang w:eastAsia="es-MX"/>
        </w:rPr>
        <w:t>Amplia Presencia en Medios Digitales: Se realizaron 20 actualizaciones en la web del MINC, se publicaron 134 contenidos en redes sociales, y se llevaron a cabo 8 coberturas en vivo en redes sociales. Esto destaca la adaptación y presencia en plataformas digitales, alcanzando así a un público más amplio y diverso</w:t>
      </w:r>
      <w:r w:rsidR="00321BF2" w:rsidRPr="008310ED">
        <w:rPr>
          <w:rFonts w:ascii="Times New Roman" w:eastAsia="Times New Roman" w:hAnsi="Times New Roman"/>
          <w:sz w:val="24"/>
          <w:szCs w:val="24"/>
          <w:lang w:eastAsia="es-MX"/>
        </w:rPr>
        <w:t>.</w:t>
      </w:r>
    </w:p>
    <w:p w14:paraId="68B53E35" w14:textId="77777777" w:rsidR="008310ED" w:rsidRDefault="008310ED" w:rsidP="00933D9D">
      <w:pPr>
        <w:spacing w:beforeLines="30" w:before="72" w:afterLines="30" w:after="72"/>
        <w:jc w:val="both"/>
        <w:rPr>
          <w:b/>
          <w:bCs/>
        </w:rPr>
      </w:pPr>
    </w:p>
    <w:p w14:paraId="00FD18BF" w14:textId="2E28A7AC" w:rsidR="00321BF2" w:rsidRPr="008310ED" w:rsidRDefault="00321BF2" w:rsidP="00933D9D">
      <w:pPr>
        <w:spacing w:beforeLines="30" w:before="72" w:afterLines="30" w:after="72"/>
        <w:jc w:val="both"/>
        <w:rPr>
          <w:b/>
          <w:bCs/>
        </w:rPr>
      </w:pPr>
      <w:r w:rsidRPr="008310ED">
        <w:rPr>
          <w:b/>
          <w:bCs/>
        </w:rPr>
        <w:t xml:space="preserve">Cuadro 30. </w:t>
      </w:r>
      <w:r w:rsidR="0018561A" w:rsidRPr="008310ED">
        <w:rPr>
          <w:b/>
          <w:bCs/>
        </w:rPr>
        <w:t>la cantidad de actividades según herramienta de difusión comunicacional</w:t>
      </w:r>
    </w:p>
    <w:tbl>
      <w:tblPr>
        <w:tblW w:w="6379" w:type="dxa"/>
        <w:jc w:val="center"/>
        <w:tblCellMar>
          <w:left w:w="70" w:type="dxa"/>
          <w:right w:w="70" w:type="dxa"/>
        </w:tblCellMar>
        <w:tblLook w:val="04A0" w:firstRow="1" w:lastRow="0" w:firstColumn="1" w:lastColumn="0" w:noHBand="0" w:noVBand="1"/>
      </w:tblPr>
      <w:tblGrid>
        <w:gridCol w:w="4673"/>
        <w:gridCol w:w="1706"/>
      </w:tblGrid>
      <w:tr w:rsidR="0018561A" w:rsidRPr="00EE3FB3" w14:paraId="773FB8DD" w14:textId="77777777" w:rsidTr="008310ED">
        <w:trPr>
          <w:trHeight w:val="313"/>
          <w:tblHeader/>
          <w:jc w:val="center"/>
        </w:trPr>
        <w:tc>
          <w:tcPr>
            <w:tcW w:w="4673"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7C53E283" w14:textId="77777777" w:rsidR="0018561A" w:rsidRPr="008310ED" w:rsidRDefault="0018561A" w:rsidP="008310ED">
            <w:pPr>
              <w:spacing w:beforeLines="30" w:before="72" w:afterLines="30" w:after="72"/>
              <w:jc w:val="center"/>
              <w:rPr>
                <w:b/>
                <w:bCs/>
                <w:color w:val="FFFFFF" w:themeColor="background1"/>
                <w:sz w:val="28"/>
                <w:szCs w:val="28"/>
              </w:rPr>
            </w:pPr>
            <w:r w:rsidRPr="008310ED">
              <w:rPr>
                <w:b/>
                <w:bCs/>
                <w:color w:val="FFFFFF" w:themeColor="background1"/>
                <w:sz w:val="28"/>
                <w:szCs w:val="28"/>
              </w:rPr>
              <w:t>Actividad</w:t>
            </w:r>
          </w:p>
        </w:tc>
        <w:tc>
          <w:tcPr>
            <w:tcW w:w="1706" w:type="dxa"/>
            <w:tcBorders>
              <w:top w:val="single" w:sz="4" w:space="0" w:color="auto"/>
              <w:left w:val="nil"/>
              <w:bottom w:val="single" w:sz="4" w:space="0" w:color="auto"/>
              <w:right w:val="single" w:sz="4" w:space="0" w:color="auto"/>
            </w:tcBorders>
            <w:shd w:val="clear" w:color="auto" w:fill="011C50"/>
            <w:vAlign w:val="center"/>
            <w:hideMark/>
          </w:tcPr>
          <w:p w14:paraId="3925B93A" w14:textId="77777777" w:rsidR="0018561A" w:rsidRPr="008310ED" w:rsidRDefault="0018561A" w:rsidP="008310ED">
            <w:pPr>
              <w:spacing w:beforeLines="30" w:before="72" w:afterLines="30" w:after="72"/>
              <w:jc w:val="center"/>
              <w:rPr>
                <w:b/>
                <w:bCs/>
                <w:color w:val="FFFFFF" w:themeColor="background1"/>
                <w:sz w:val="28"/>
                <w:szCs w:val="28"/>
              </w:rPr>
            </w:pPr>
            <w:r w:rsidRPr="008310ED">
              <w:rPr>
                <w:b/>
                <w:bCs/>
                <w:color w:val="FFFFFF" w:themeColor="background1"/>
                <w:sz w:val="28"/>
                <w:szCs w:val="28"/>
              </w:rPr>
              <w:t>Cantidad</w:t>
            </w:r>
          </w:p>
        </w:tc>
      </w:tr>
      <w:tr w:rsidR="0018561A" w:rsidRPr="00EE3FB3" w14:paraId="5B5F9017" w14:textId="77777777" w:rsidTr="008310ED">
        <w:trPr>
          <w:trHeight w:val="575"/>
          <w:jc w:val="center"/>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62A3EB79" w14:textId="77777777" w:rsidR="0018561A" w:rsidRPr="00933D9D" w:rsidRDefault="0018561A" w:rsidP="00933D9D">
            <w:pPr>
              <w:spacing w:beforeLines="30" w:before="72" w:afterLines="30" w:after="72"/>
              <w:jc w:val="both"/>
            </w:pPr>
            <w:r w:rsidRPr="00933D9D">
              <w:t>Páginas de Areíto en el periódico Hoy</w:t>
            </w:r>
          </w:p>
        </w:tc>
        <w:tc>
          <w:tcPr>
            <w:tcW w:w="1706" w:type="dxa"/>
            <w:tcBorders>
              <w:top w:val="nil"/>
              <w:left w:val="nil"/>
              <w:bottom w:val="single" w:sz="4" w:space="0" w:color="auto"/>
              <w:right w:val="single" w:sz="4" w:space="0" w:color="auto"/>
            </w:tcBorders>
            <w:shd w:val="clear" w:color="auto" w:fill="auto"/>
            <w:vAlign w:val="center"/>
            <w:hideMark/>
          </w:tcPr>
          <w:p w14:paraId="458D5E18" w14:textId="77777777" w:rsidR="0018561A" w:rsidRPr="00933D9D" w:rsidRDefault="0018561A" w:rsidP="00933D9D">
            <w:pPr>
              <w:spacing w:beforeLines="30" w:before="72" w:afterLines="30" w:after="72"/>
              <w:jc w:val="both"/>
            </w:pPr>
            <w:r w:rsidRPr="00933D9D">
              <w:t>8</w:t>
            </w:r>
          </w:p>
        </w:tc>
      </w:tr>
      <w:tr w:rsidR="0018561A" w:rsidRPr="00EE3FB3" w14:paraId="4B68877B" w14:textId="77777777" w:rsidTr="008310ED">
        <w:trPr>
          <w:trHeight w:val="313"/>
          <w:jc w:val="center"/>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7C27A63B" w14:textId="77777777" w:rsidR="0018561A" w:rsidRPr="00933D9D" w:rsidRDefault="0018561A" w:rsidP="00933D9D">
            <w:pPr>
              <w:spacing w:beforeLines="30" w:before="72" w:afterLines="30" w:after="72"/>
              <w:jc w:val="both"/>
            </w:pPr>
            <w:r w:rsidRPr="00933D9D">
              <w:t xml:space="preserve">Free </w:t>
            </w:r>
            <w:proofErr w:type="spellStart"/>
            <w:r w:rsidRPr="00933D9D">
              <w:t>Press</w:t>
            </w:r>
            <w:proofErr w:type="spellEnd"/>
            <w:r w:rsidRPr="00933D9D">
              <w:t xml:space="preserve"> (</w:t>
            </w:r>
            <w:proofErr w:type="gramStart"/>
            <w:r w:rsidRPr="00933D9D">
              <w:t>prensa escrita</w:t>
            </w:r>
            <w:proofErr w:type="gramEnd"/>
            <w:r w:rsidRPr="00933D9D">
              <w:t>)</w:t>
            </w:r>
          </w:p>
        </w:tc>
        <w:tc>
          <w:tcPr>
            <w:tcW w:w="1706" w:type="dxa"/>
            <w:tcBorders>
              <w:top w:val="nil"/>
              <w:left w:val="nil"/>
              <w:bottom w:val="single" w:sz="4" w:space="0" w:color="auto"/>
              <w:right w:val="single" w:sz="4" w:space="0" w:color="auto"/>
            </w:tcBorders>
            <w:shd w:val="clear" w:color="auto" w:fill="auto"/>
            <w:vAlign w:val="center"/>
            <w:hideMark/>
          </w:tcPr>
          <w:p w14:paraId="18212A82" w14:textId="77777777" w:rsidR="0018561A" w:rsidRPr="00933D9D" w:rsidRDefault="0018561A" w:rsidP="00933D9D">
            <w:pPr>
              <w:spacing w:beforeLines="30" w:before="72" w:afterLines="30" w:after="72"/>
              <w:jc w:val="both"/>
            </w:pPr>
            <w:r w:rsidRPr="00933D9D">
              <w:t>8</w:t>
            </w:r>
          </w:p>
        </w:tc>
      </w:tr>
      <w:tr w:rsidR="0018561A" w:rsidRPr="00EE3FB3" w14:paraId="263F4CC2" w14:textId="77777777" w:rsidTr="008310ED">
        <w:trPr>
          <w:trHeight w:val="313"/>
          <w:jc w:val="center"/>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042253C0" w14:textId="77777777" w:rsidR="0018561A" w:rsidRPr="00933D9D" w:rsidRDefault="0018561A" w:rsidP="00933D9D">
            <w:pPr>
              <w:spacing w:beforeLines="30" w:before="72" w:afterLines="30" w:after="72"/>
              <w:jc w:val="both"/>
            </w:pPr>
            <w:r w:rsidRPr="00933D9D">
              <w:t>Notas de prensa</w:t>
            </w:r>
          </w:p>
        </w:tc>
        <w:tc>
          <w:tcPr>
            <w:tcW w:w="1706" w:type="dxa"/>
            <w:tcBorders>
              <w:top w:val="nil"/>
              <w:left w:val="nil"/>
              <w:bottom w:val="single" w:sz="4" w:space="0" w:color="auto"/>
              <w:right w:val="single" w:sz="4" w:space="0" w:color="auto"/>
            </w:tcBorders>
            <w:shd w:val="clear" w:color="auto" w:fill="auto"/>
            <w:vAlign w:val="center"/>
            <w:hideMark/>
          </w:tcPr>
          <w:p w14:paraId="33F3ACF7" w14:textId="77777777" w:rsidR="0018561A" w:rsidRPr="00933D9D" w:rsidRDefault="0018561A" w:rsidP="00933D9D">
            <w:pPr>
              <w:spacing w:beforeLines="30" w:before="72" w:afterLines="30" w:after="72"/>
              <w:jc w:val="both"/>
            </w:pPr>
            <w:r w:rsidRPr="00933D9D">
              <w:t>197</w:t>
            </w:r>
          </w:p>
        </w:tc>
      </w:tr>
      <w:tr w:rsidR="0018561A" w:rsidRPr="00EE3FB3" w14:paraId="0AC078C8" w14:textId="77777777" w:rsidTr="008310ED">
        <w:trPr>
          <w:trHeight w:val="313"/>
          <w:jc w:val="center"/>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65707DD3" w14:textId="77777777" w:rsidR="0018561A" w:rsidRPr="00933D9D" w:rsidRDefault="0018561A" w:rsidP="00933D9D">
            <w:pPr>
              <w:spacing w:beforeLines="30" w:before="72" w:afterLines="30" w:after="72"/>
              <w:jc w:val="both"/>
            </w:pPr>
            <w:r w:rsidRPr="00933D9D">
              <w:t>Monitoreo de medios</w:t>
            </w:r>
          </w:p>
        </w:tc>
        <w:tc>
          <w:tcPr>
            <w:tcW w:w="1706" w:type="dxa"/>
            <w:tcBorders>
              <w:top w:val="nil"/>
              <w:left w:val="nil"/>
              <w:bottom w:val="single" w:sz="4" w:space="0" w:color="auto"/>
              <w:right w:val="single" w:sz="4" w:space="0" w:color="auto"/>
            </w:tcBorders>
            <w:shd w:val="clear" w:color="auto" w:fill="auto"/>
            <w:vAlign w:val="center"/>
            <w:hideMark/>
          </w:tcPr>
          <w:p w14:paraId="2797EF34" w14:textId="77777777" w:rsidR="0018561A" w:rsidRPr="00933D9D" w:rsidRDefault="0018561A" w:rsidP="00933D9D">
            <w:pPr>
              <w:spacing w:beforeLines="30" w:before="72" w:afterLines="30" w:after="72"/>
              <w:jc w:val="both"/>
            </w:pPr>
            <w:r w:rsidRPr="00933D9D">
              <w:t>113</w:t>
            </w:r>
          </w:p>
        </w:tc>
      </w:tr>
      <w:tr w:rsidR="0018561A" w:rsidRPr="00EE3FB3" w14:paraId="0AC70D18" w14:textId="77777777" w:rsidTr="008310ED">
        <w:trPr>
          <w:trHeight w:val="313"/>
          <w:jc w:val="center"/>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14E650CC" w14:textId="77777777" w:rsidR="0018561A" w:rsidRPr="00933D9D" w:rsidRDefault="0018561A" w:rsidP="00933D9D">
            <w:pPr>
              <w:spacing w:beforeLines="30" w:before="72" w:afterLines="30" w:after="72"/>
              <w:jc w:val="both"/>
            </w:pPr>
            <w:r w:rsidRPr="00933D9D">
              <w:t>Maestría de ceremonias</w:t>
            </w:r>
          </w:p>
        </w:tc>
        <w:tc>
          <w:tcPr>
            <w:tcW w:w="1706" w:type="dxa"/>
            <w:tcBorders>
              <w:top w:val="nil"/>
              <w:left w:val="nil"/>
              <w:bottom w:val="single" w:sz="4" w:space="0" w:color="auto"/>
              <w:right w:val="single" w:sz="4" w:space="0" w:color="auto"/>
            </w:tcBorders>
            <w:shd w:val="clear" w:color="auto" w:fill="auto"/>
            <w:vAlign w:val="center"/>
            <w:hideMark/>
          </w:tcPr>
          <w:p w14:paraId="62B6682A" w14:textId="77777777" w:rsidR="0018561A" w:rsidRPr="00933D9D" w:rsidRDefault="0018561A" w:rsidP="00933D9D">
            <w:pPr>
              <w:spacing w:beforeLines="30" w:before="72" w:afterLines="30" w:after="72"/>
              <w:jc w:val="both"/>
            </w:pPr>
            <w:r w:rsidRPr="00933D9D">
              <w:t>54</w:t>
            </w:r>
          </w:p>
        </w:tc>
      </w:tr>
      <w:tr w:rsidR="0018561A" w:rsidRPr="00EE3FB3" w14:paraId="0D302BAC" w14:textId="77777777" w:rsidTr="008310ED">
        <w:trPr>
          <w:trHeight w:val="313"/>
          <w:jc w:val="center"/>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114E1289" w14:textId="77777777" w:rsidR="0018561A" w:rsidRPr="00933D9D" w:rsidRDefault="0018561A" w:rsidP="00933D9D">
            <w:pPr>
              <w:spacing w:beforeLines="30" w:before="72" w:afterLines="30" w:after="72"/>
              <w:jc w:val="both"/>
            </w:pPr>
            <w:r w:rsidRPr="00933D9D">
              <w:t>Convocatorias de prensa</w:t>
            </w:r>
          </w:p>
        </w:tc>
        <w:tc>
          <w:tcPr>
            <w:tcW w:w="1706" w:type="dxa"/>
            <w:tcBorders>
              <w:top w:val="nil"/>
              <w:left w:val="nil"/>
              <w:bottom w:val="single" w:sz="4" w:space="0" w:color="auto"/>
              <w:right w:val="single" w:sz="4" w:space="0" w:color="auto"/>
            </w:tcBorders>
            <w:shd w:val="clear" w:color="auto" w:fill="auto"/>
            <w:vAlign w:val="center"/>
            <w:hideMark/>
          </w:tcPr>
          <w:p w14:paraId="7B29C9D0" w14:textId="77777777" w:rsidR="0018561A" w:rsidRPr="00933D9D" w:rsidRDefault="0018561A" w:rsidP="00933D9D">
            <w:pPr>
              <w:spacing w:beforeLines="30" w:before="72" w:afterLines="30" w:after="72"/>
              <w:jc w:val="both"/>
            </w:pPr>
            <w:r w:rsidRPr="00933D9D">
              <w:t>26</w:t>
            </w:r>
          </w:p>
        </w:tc>
      </w:tr>
      <w:tr w:rsidR="0018561A" w:rsidRPr="00EE3FB3" w14:paraId="2DC46B88" w14:textId="77777777" w:rsidTr="008310ED">
        <w:trPr>
          <w:trHeight w:val="313"/>
          <w:jc w:val="center"/>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0C0829BF" w14:textId="77777777" w:rsidR="0018561A" w:rsidRPr="00933D9D" w:rsidRDefault="0018561A" w:rsidP="00933D9D">
            <w:pPr>
              <w:spacing w:beforeLines="30" w:before="72" w:afterLines="30" w:after="72"/>
              <w:jc w:val="both"/>
            </w:pPr>
            <w:r w:rsidRPr="00933D9D">
              <w:t>Media tour</w:t>
            </w:r>
          </w:p>
        </w:tc>
        <w:tc>
          <w:tcPr>
            <w:tcW w:w="1706" w:type="dxa"/>
            <w:tcBorders>
              <w:top w:val="nil"/>
              <w:left w:val="nil"/>
              <w:bottom w:val="single" w:sz="4" w:space="0" w:color="auto"/>
              <w:right w:val="single" w:sz="4" w:space="0" w:color="auto"/>
            </w:tcBorders>
            <w:shd w:val="clear" w:color="auto" w:fill="auto"/>
            <w:vAlign w:val="center"/>
            <w:hideMark/>
          </w:tcPr>
          <w:p w14:paraId="30364A12" w14:textId="77777777" w:rsidR="0018561A" w:rsidRPr="00933D9D" w:rsidRDefault="0018561A" w:rsidP="00933D9D">
            <w:pPr>
              <w:spacing w:beforeLines="30" w:before="72" w:afterLines="30" w:after="72"/>
              <w:jc w:val="both"/>
            </w:pPr>
            <w:r w:rsidRPr="00933D9D">
              <w:t>51</w:t>
            </w:r>
          </w:p>
        </w:tc>
      </w:tr>
      <w:tr w:rsidR="0018561A" w:rsidRPr="00EE3FB3" w14:paraId="39DE43CA" w14:textId="77777777" w:rsidTr="008310ED">
        <w:trPr>
          <w:trHeight w:val="313"/>
          <w:jc w:val="center"/>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635E15D3" w14:textId="77777777" w:rsidR="0018561A" w:rsidRPr="00933D9D" w:rsidRDefault="0018561A" w:rsidP="00933D9D">
            <w:pPr>
              <w:spacing w:beforeLines="30" w:before="72" w:afterLines="30" w:after="72"/>
              <w:jc w:val="both"/>
            </w:pPr>
            <w:r w:rsidRPr="00933D9D">
              <w:lastRenderedPageBreak/>
              <w:t>Síntesis de prensa cultural</w:t>
            </w:r>
          </w:p>
        </w:tc>
        <w:tc>
          <w:tcPr>
            <w:tcW w:w="1706" w:type="dxa"/>
            <w:tcBorders>
              <w:top w:val="nil"/>
              <w:left w:val="nil"/>
              <w:bottom w:val="single" w:sz="4" w:space="0" w:color="auto"/>
              <w:right w:val="single" w:sz="4" w:space="0" w:color="auto"/>
            </w:tcBorders>
            <w:shd w:val="clear" w:color="auto" w:fill="auto"/>
            <w:vAlign w:val="center"/>
            <w:hideMark/>
          </w:tcPr>
          <w:p w14:paraId="2B781C31" w14:textId="77777777" w:rsidR="0018561A" w:rsidRPr="00933D9D" w:rsidRDefault="0018561A" w:rsidP="00933D9D">
            <w:pPr>
              <w:spacing w:beforeLines="30" w:before="72" w:afterLines="30" w:after="72"/>
              <w:jc w:val="both"/>
            </w:pPr>
            <w:r w:rsidRPr="00933D9D">
              <w:t>198</w:t>
            </w:r>
          </w:p>
        </w:tc>
      </w:tr>
      <w:tr w:rsidR="0018561A" w:rsidRPr="00EE3FB3" w14:paraId="1D0119DA" w14:textId="77777777" w:rsidTr="008310ED">
        <w:trPr>
          <w:trHeight w:val="313"/>
          <w:jc w:val="center"/>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1EDB7ADF" w14:textId="77777777" w:rsidR="0018561A" w:rsidRPr="00933D9D" w:rsidRDefault="0018561A" w:rsidP="00933D9D">
            <w:pPr>
              <w:spacing w:beforeLines="30" w:before="72" w:afterLines="30" w:after="72"/>
              <w:jc w:val="both"/>
            </w:pPr>
            <w:r w:rsidRPr="00933D9D">
              <w:t>Comunicación interna</w:t>
            </w:r>
          </w:p>
        </w:tc>
        <w:tc>
          <w:tcPr>
            <w:tcW w:w="1706" w:type="dxa"/>
            <w:tcBorders>
              <w:top w:val="nil"/>
              <w:left w:val="nil"/>
              <w:bottom w:val="single" w:sz="4" w:space="0" w:color="auto"/>
              <w:right w:val="single" w:sz="4" w:space="0" w:color="auto"/>
            </w:tcBorders>
            <w:shd w:val="clear" w:color="auto" w:fill="auto"/>
            <w:vAlign w:val="center"/>
            <w:hideMark/>
          </w:tcPr>
          <w:p w14:paraId="6505725C" w14:textId="77777777" w:rsidR="0018561A" w:rsidRPr="00933D9D" w:rsidRDefault="0018561A" w:rsidP="00933D9D">
            <w:pPr>
              <w:spacing w:beforeLines="30" w:before="72" w:afterLines="30" w:after="72"/>
              <w:jc w:val="both"/>
            </w:pPr>
            <w:r w:rsidRPr="00933D9D">
              <w:t>252</w:t>
            </w:r>
          </w:p>
        </w:tc>
      </w:tr>
      <w:tr w:rsidR="0018561A" w:rsidRPr="00EE3FB3" w14:paraId="75DC77F8" w14:textId="77777777" w:rsidTr="008310ED">
        <w:trPr>
          <w:trHeight w:val="313"/>
          <w:jc w:val="center"/>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4E497F49" w14:textId="77777777" w:rsidR="0018561A" w:rsidRPr="00933D9D" w:rsidRDefault="0018561A" w:rsidP="00933D9D">
            <w:pPr>
              <w:spacing w:beforeLines="30" w:before="72" w:afterLines="30" w:after="72"/>
              <w:jc w:val="both"/>
            </w:pPr>
            <w:r w:rsidRPr="00933D9D">
              <w:t>Proyectos audiovisuales</w:t>
            </w:r>
          </w:p>
        </w:tc>
        <w:tc>
          <w:tcPr>
            <w:tcW w:w="1706" w:type="dxa"/>
            <w:tcBorders>
              <w:top w:val="nil"/>
              <w:left w:val="nil"/>
              <w:bottom w:val="single" w:sz="4" w:space="0" w:color="auto"/>
              <w:right w:val="single" w:sz="4" w:space="0" w:color="auto"/>
            </w:tcBorders>
            <w:shd w:val="clear" w:color="auto" w:fill="auto"/>
            <w:vAlign w:val="center"/>
            <w:hideMark/>
          </w:tcPr>
          <w:p w14:paraId="74A4EB1C" w14:textId="77777777" w:rsidR="0018561A" w:rsidRPr="00933D9D" w:rsidRDefault="0018561A" w:rsidP="00933D9D">
            <w:pPr>
              <w:spacing w:beforeLines="30" w:before="72" w:afterLines="30" w:after="72"/>
              <w:jc w:val="both"/>
            </w:pPr>
            <w:r w:rsidRPr="00933D9D">
              <w:t>231</w:t>
            </w:r>
          </w:p>
        </w:tc>
      </w:tr>
      <w:tr w:rsidR="0018561A" w:rsidRPr="00EE3FB3" w14:paraId="6923BD9B" w14:textId="77777777" w:rsidTr="008310ED">
        <w:trPr>
          <w:trHeight w:val="313"/>
          <w:jc w:val="center"/>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25F36D64" w14:textId="77777777" w:rsidR="0018561A" w:rsidRPr="00933D9D" w:rsidRDefault="0018561A" w:rsidP="00933D9D">
            <w:pPr>
              <w:spacing w:beforeLines="30" w:before="72" w:afterLines="30" w:after="72"/>
              <w:jc w:val="both"/>
            </w:pPr>
            <w:r w:rsidRPr="00933D9D">
              <w:t>Coberturas fotográficas</w:t>
            </w:r>
          </w:p>
        </w:tc>
        <w:tc>
          <w:tcPr>
            <w:tcW w:w="1706" w:type="dxa"/>
            <w:tcBorders>
              <w:top w:val="nil"/>
              <w:left w:val="nil"/>
              <w:bottom w:val="single" w:sz="4" w:space="0" w:color="auto"/>
              <w:right w:val="single" w:sz="4" w:space="0" w:color="auto"/>
            </w:tcBorders>
            <w:shd w:val="clear" w:color="auto" w:fill="auto"/>
            <w:vAlign w:val="center"/>
            <w:hideMark/>
          </w:tcPr>
          <w:p w14:paraId="06B85865" w14:textId="77777777" w:rsidR="0018561A" w:rsidRPr="00933D9D" w:rsidRDefault="0018561A" w:rsidP="00933D9D">
            <w:pPr>
              <w:spacing w:beforeLines="30" w:before="72" w:afterLines="30" w:after="72"/>
              <w:jc w:val="both"/>
            </w:pPr>
            <w:r w:rsidRPr="00933D9D">
              <w:t>243</w:t>
            </w:r>
          </w:p>
        </w:tc>
      </w:tr>
      <w:tr w:rsidR="0018561A" w:rsidRPr="00EE3FB3" w14:paraId="75819DA0" w14:textId="77777777" w:rsidTr="008310ED">
        <w:trPr>
          <w:trHeight w:val="313"/>
          <w:jc w:val="center"/>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1B2DD5E0" w14:textId="77777777" w:rsidR="0018561A" w:rsidRPr="00933D9D" w:rsidRDefault="0018561A" w:rsidP="00933D9D">
            <w:pPr>
              <w:spacing w:beforeLines="30" w:before="72" w:afterLines="30" w:after="72"/>
              <w:jc w:val="both"/>
            </w:pPr>
            <w:r w:rsidRPr="00933D9D">
              <w:t>Diseños gráficos</w:t>
            </w:r>
          </w:p>
        </w:tc>
        <w:tc>
          <w:tcPr>
            <w:tcW w:w="1706" w:type="dxa"/>
            <w:tcBorders>
              <w:top w:val="nil"/>
              <w:left w:val="nil"/>
              <w:bottom w:val="single" w:sz="4" w:space="0" w:color="auto"/>
              <w:right w:val="single" w:sz="4" w:space="0" w:color="auto"/>
            </w:tcBorders>
            <w:shd w:val="clear" w:color="auto" w:fill="auto"/>
            <w:vAlign w:val="center"/>
            <w:hideMark/>
          </w:tcPr>
          <w:p w14:paraId="4872C1CC" w14:textId="77777777" w:rsidR="0018561A" w:rsidRPr="00933D9D" w:rsidRDefault="0018561A" w:rsidP="00933D9D">
            <w:pPr>
              <w:spacing w:beforeLines="30" w:before="72" w:afterLines="30" w:after="72"/>
              <w:jc w:val="both"/>
            </w:pPr>
            <w:r w:rsidRPr="00933D9D">
              <w:t>616</w:t>
            </w:r>
          </w:p>
        </w:tc>
      </w:tr>
      <w:tr w:rsidR="0018561A" w:rsidRPr="00EE3FB3" w14:paraId="2747F80E" w14:textId="77777777" w:rsidTr="008310ED">
        <w:trPr>
          <w:trHeight w:val="575"/>
          <w:jc w:val="center"/>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08890042" w14:textId="77777777" w:rsidR="0018561A" w:rsidRPr="00933D9D" w:rsidRDefault="0018561A" w:rsidP="00933D9D">
            <w:pPr>
              <w:spacing w:beforeLines="30" w:before="72" w:afterLines="30" w:after="72"/>
              <w:jc w:val="both"/>
            </w:pPr>
            <w:r w:rsidRPr="00933D9D">
              <w:t>Actualizaciones en la web del MINC</w:t>
            </w:r>
          </w:p>
        </w:tc>
        <w:tc>
          <w:tcPr>
            <w:tcW w:w="1706" w:type="dxa"/>
            <w:tcBorders>
              <w:top w:val="nil"/>
              <w:left w:val="nil"/>
              <w:bottom w:val="single" w:sz="4" w:space="0" w:color="auto"/>
              <w:right w:val="single" w:sz="4" w:space="0" w:color="auto"/>
            </w:tcBorders>
            <w:shd w:val="clear" w:color="auto" w:fill="auto"/>
            <w:vAlign w:val="center"/>
            <w:hideMark/>
          </w:tcPr>
          <w:p w14:paraId="0ADBA4A5" w14:textId="77777777" w:rsidR="0018561A" w:rsidRPr="00933D9D" w:rsidRDefault="0018561A" w:rsidP="00933D9D">
            <w:pPr>
              <w:spacing w:beforeLines="30" w:before="72" w:afterLines="30" w:after="72"/>
              <w:jc w:val="both"/>
            </w:pPr>
            <w:r w:rsidRPr="00933D9D">
              <w:t>20</w:t>
            </w:r>
          </w:p>
        </w:tc>
      </w:tr>
      <w:tr w:rsidR="0018561A" w:rsidRPr="00EE3FB3" w14:paraId="6E9EB157" w14:textId="77777777" w:rsidTr="008310ED">
        <w:trPr>
          <w:trHeight w:val="575"/>
          <w:jc w:val="center"/>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0F03E7B6" w14:textId="77777777" w:rsidR="0018561A" w:rsidRPr="00933D9D" w:rsidRDefault="0018561A" w:rsidP="00933D9D">
            <w:pPr>
              <w:spacing w:beforeLines="30" w:before="72" w:afterLines="30" w:after="72"/>
              <w:jc w:val="both"/>
            </w:pPr>
            <w:r w:rsidRPr="00933D9D">
              <w:t>Contenido publicado en redes sociales</w:t>
            </w:r>
          </w:p>
        </w:tc>
        <w:tc>
          <w:tcPr>
            <w:tcW w:w="1706" w:type="dxa"/>
            <w:tcBorders>
              <w:top w:val="nil"/>
              <w:left w:val="nil"/>
              <w:bottom w:val="single" w:sz="4" w:space="0" w:color="auto"/>
              <w:right w:val="single" w:sz="4" w:space="0" w:color="auto"/>
            </w:tcBorders>
            <w:shd w:val="clear" w:color="auto" w:fill="auto"/>
            <w:vAlign w:val="center"/>
            <w:hideMark/>
          </w:tcPr>
          <w:p w14:paraId="23DCF48E" w14:textId="77777777" w:rsidR="0018561A" w:rsidRPr="00933D9D" w:rsidRDefault="0018561A" w:rsidP="00933D9D">
            <w:pPr>
              <w:spacing w:beforeLines="30" w:before="72" w:afterLines="30" w:after="72"/>
              <w:jc w:val="both"/>
            </w:pPr>
            <w:r w:rsidRPr="00933D9D">
              <w:t>134</w:t>
            </w:r>
          </w:p>
        </w:tc>
      </w:tr>
      <w:tr w:rsidR="0018561A" w:rsidRPr="00EE3FB3" w14:paraId="6A7D0820" w14:textId="77777777" w:rsidTr="008310ED">
        <w:trPr>
          <w:trHeight w:val="575"/>
          <w:jc w:val="center"/>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59065AED" w14:textId="77777777" w:rsidR="0018561A" w:rsidRPr="00933D9D" w:rsidRDefault="0018561A" w:rsidP="00933D9D">
            <w:pPr>
              <w:spacing w:beforeLines="30" w:before="72" w:afterLines="30" w:after="72"/>
              <w:jc w:val="both"/>
            </w:pPr>
            <w:r w:rsidRPr="00933D9D">
              <w:t>Coberturas en vivo en redes sociales</w:t>
            </w:r>
          </w:p>
        </w:tc>
        <w:tc>
          <w:tcPr>
            <w:tcW w:w="1706" w:type="dxa"/>
            <w:tcBorders>
              <w:top w:val="nil"/>
              <w:left w:val="nil"/>
              <w:bottom w:val="single" w:sz="4" w:space="0" w:color="auto"/>
              <w:right w:val="single" w:sz="4" w:space="0" w:color="auto"/>
            </w:tcBorders>
            <w:shd w:val="clear" w:color="auto" w:fill="auto"/>
            <w:vAlign w:val="center"/>
            <w:hideMark/>
          </w:tcPr>
          <w:p w14:paraId="63DB2DE8" w14:textId="77777777" w:rsidR="0018561A" w:rsidRPr="00933D9D" w:rsidRDefault="0018561A" w:rsidP="00933D9D">
            <w:pPr>
              <w:spacing w:beforeLines="30" w:before="72" w:afterLines="30" w:after="72"/>
              <w:jc w:val="both"/>
            </w:pPr>
            <w:r w:rsidRPr="00933D9D">
              <w:t>8</w:t>
            </w:r>
          </w:p>
        </w:tc>
      </w:tr>
    </w:tbl>
    <w:p w14:paraId="38EC22C6" w14:textId="77777777" w:rsidR="0018561A" w:rsidRPr="00933D9D" w:rsidRDefault="0018561A" w:rsidP="00933D9D">
      <w:pPr>
        <w:spacing w:beforeLines="30" w:before="72" w:afterLines="30" w:after="72"/>
        <w:jc w:val="both"/>
      </w:pPr>
    </w:p>
    <w:p w14:paraId="70567D43" w14:textId="39C1A163" w:rsidR="001F01CB" w:rsidRPr="00EE3FB3" w:rsidRDefault="001F01CB" w:rsidP="008310ED">
      <w:pPr>
        <w:pStyle w:val="Ttulo1"/>
      </w:pPr>
      <w:bookmarkStart w:id="78" w:name="_Toc139293889"/>
      <w:bookmarkStart w:id="79" w:name="_Toc155081496"/>
      <w:r w:rsidRPr="00EE3FB3">
        <w:t>V. Servicio al ciudadano y transparencia institucional</w:t>
      </w:r>
      <w:bookmarkEnd w:id="78"/>
      <w:bookmarkEnd w:id="79"/>
      <w:r w:rsidRPr="00EE3FB3">
        <w:t xml:space="preserve"> </w:t>
      </w:r>
    </w:p>
    <w:p w14:paraId="411079B0" w14:textId="586F5FEB" w:rsidR="001F01CB" w:rsidRPr="00933D9D" w:rsidRDefault="008310ED" w:rsidP="00933D9D">
      <w:pPr>
        <w:spacing w:beforeLines="30" w:before="72" w:afterLines="30" w:after="72"/>
        <w:jc w:val="both"/>
      </w:pPr>
      <w:r w:rsidRPr="00933D9D">
        <w:rPr>
          <w:noProof/>
        </w:rPr>
        <mc:AlternateContent>
          <mc:Choice Requires="wps">
            <w:drawing>
              <wp:anchor distT="0" distB="0" distL="114300" distR="114300" simplePos="0" relativeHeight="251662336" behindDoc="0" locked="0" layoutInCell="1" allowOverlap="1" wp14:anchorId="79A09F06" wp14:editId="5A5DDDDA">
                <wp:simplePos x="0" y="0"/>
                <wp:positionH relativeFrom="margin">
                  <wp:posOffset>2370720</wp:posOffset>
                </wp:positionH>
                <wp:positionV relativeFrom="paragraph">
                  <wp:posOffset>33655</wp:posOffset>
                </wp:positionV>
                <wp:extent cx="463550" cy="0"/>
                <wp:effectExtent l="22860" t="17780" r="18415" b="20320"/>
                <wp:wrapNone/>
                <wp:docPr id="1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938E7B" id="Conector recto 4"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6.65pt,2.65pt" to="223.1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" strokecolor="#ee2a24" strokeweight="2.25pt">
                <v:stroke joinstyle="miter"/>
                <w10:wrap anchorx="margin"/>
              </v:line>
            </w:pict>
          </mc:Fallback>
        </mc:AlternateContent>
      </w:r>
    </w:p>
    <w:p w14:paraId="472D94B6" w14:textId="0F18E1F1" w:rsidR="00B36968" w:rsidRPr="00085E0A" w:rsidRDefault="00B36968" w:rsidP="00612244">
      <w:pPr>
        <w:pStyle w:val="Ttulo2"/>
        <w:jc w:val="center"/>
        <w:rPr>
          <w:b w:val="0"/>
          <w:bCs w:val="0"/>
          <w:i/>
          <w:iCs w:val="0"/>
        </w:rPr>
      </w:pPr>
      <w:bookmarkStart w:id="80" w:name="_Toc139293890"/>
      <w:bookmarkStart w:id="81" w:name="_Toc155081497"/>
      <w:r w:rsidRPr="00085E0A">
        <w:rPr>
          <w:b w:val="0"/>
          <w:bCs w:val="0"/>
          <w:i/>
          <w:iCs w:val="0"/>
        </w:rPr>
        <w:t>5.</w:t>
      </w:r>
      <w:r>
        <w:rPr>
          <w:b w:val="0"/>
          <w:bCs w:val="0"/>
          <w:i/>
          <w:iCs w:val="0"/>
        </w:rPr>
        <w:t>1</w:t>
      </w:r>
      <w:r w:rsidRPr="00085E0A">
        <w:rPr>
          <w:b w:val="0"/>
          <w:bCs w:val="0"/>
          <w:i/>
          <w:iCs w:val="0"/>
        </w:rPr>
        <w:t xml:space="preserve"> Nivel de </w:t>
      </w:r>
      <w:r>
        <w:rPr>
          <w:b w:val="0"/>
          <w:bCs w:val="0"/>
          <w:i/>
          <w:iCs w:val="0"/>
        </w:rPr>
        <w:t>Satisfacción con el servicio</w:t>
      </w:r>
      <w:bookmarkEnd w:id="81"/>
    </w:p>
    <w:p w14:paraId="37760F16" w14:textId="0E62E886" w:rsidR="00B36968" w:rsidRPr="00B36968" w:rsidRDefault="00B36968" w:rsidP="00B36968">
      <w:pPr>
        <w:spacing w:beforeLines="30" w:before="72" w:afterLines="30" w:after="72"/>
        <w:jc w:val="both"/>
      </w:pPr>
      <w:r w:rsidRPr="00B36968">
        <w:t xml:space="preserve">El resultado obtenido tras haber realizado la encuesta de </w:t>
      </w:r>
      <w:r>
        <w:t>s</w:t>
      </w:r>
      <w:r w:rsidRPr="00B36968">
        <w:t>atisfacción respecto</w:t>
      </w:r>
      <w:r>
        <w:t xml:space="preserve"> </w:t>
      </w:r>
      <w:r w:rsidRPr="00B36968">
        <w:t>a la calidad de los servicios prestados de manera presencial</w:t>
      </w:r>
      <w:r>
        <w:t xml:space="preserve"> y virtual</w:t>
      </w:r>
      <w:r w:rsidRPr="00B36968">
        <w:t xml:space="preserve"> al </w:t>
      </w:r>
      <w:r w:rsidRPr="00B36968">
        <w:t>ciudadano</w:t>
      </w:r>
      <w:r>
        <w:t xml:space="preserve"> fue de un 78</w:t>
      </w:r>
      <w:r w:rsidRPr="00B36968">
        <w:t>%</w:t>
      </w:r>
      <w:r>
        <w:t xml:space="preserve">. Los servicios que fueron analizados y encuestados fueron: sellado de planos, estatus de inmueble, mantenimientos menores, uso de suelo, no objeción a intervenciones. </w:t>
      </w:r>
    </w:p>
    <w:p w14:paraId="346B5445" w14:textId="7144ADEF" w:rsidR="00B36968" w:rsidRPr="00612244" w:rsidRDefault="00360981" w:rsidP="00612244">
      <w:pPr>
        <w:pStyle w:val="Ttulo2"/>
        <w:jc w:val="center"/>
        <w:rPr>
          <w:b w:val="0"/>
          <w:bCs w:val="0"/>
          <w:i/>
          <w:iCs w:val="0"/>
        </w:rPr>
      </w:pPr>
      <w:bookmarkStart w:id="82" w:name="_Toc155081498"/>
      <w:r w:rsidRPr="00085E0A">
        <w:rPr>
          <w:b w:val="0"/>
          <w:bCs w:val="0"/>
          <w:i/>
          <w:iCs w:val="0"/>
        </w:rPr>
        <w:t>5</w:t>
      </w:r>
      <w:r w:rsidR="001F01CB" w:rsidRPr="00085E0A">
        <w:rPr>
          <w:b w:val="0"/>
          <w:bCs w:val="0"/>
          <w:i/>
          <w:iCs w:val="0"/>
        </w:rPr>
        <w:t>.</w:t>
      </w:r>
      <w:r w:rsidR="00B36968">
        <w:rPr>
          <w:b w:val="0"/>
          <w:bCs w:val="0"/>
          <w:i/>
          <w:iCs w:val="0"/>
        </w:rPr>
        <w:t>2</w:t>
      </w:r>
      <w:r w:rsidR="001F01CB" w:rsidRPr="00085E0A">
        <w:rPr>
          <w:b w:val="0"/>
          <w:bCs w:val="0"/>
          <w:i/>
          <w:iCs w:val="0"/>
        </w:rPr>
        <w:t xml:space="preserve"> Nivel de cumplimiento Acceso a la Información</w:t>
      </w:r>
      <w:bookmarkEnd w:id="80"/>
      <w:bookmarkEnd w:id="82"/>
    </w:p>
    <w:p w14:paraId="246F67EE" w14:textId="037F1B06" w:rsidR="00C75C6A" w:rsidRPr="00933D9D" w:rsidRDefault="00C75C6A" w:rsidP="00933D9D">
      <w:pPr>
        <w:spacing w:beforeLines="30" w:before="72" w:afterLines="30" w:after="72"/>
        <w:jc w:val="both"/>
      </w:pPr>
      <w:bookmarkStart w:id="83" w:name="_Toc502735782"/>
      <w:bookmarkStart w:id="84" w:name="_Toc139293891"/>
      <w:r w:rsidRPr="00933D9D">
        <w:t>Portal Único de Solicitud de Acceso a la Información Pública (SAIP)</w:t>
      </w:r>
      <w:bookmarkEnd w:id="83"/>
    </w:p>
    <w:p w14:paraId="60F2EB07" w14:textId="77777777" w:rsidR="00C75C6A" w:rsidRPr="00EE3FB3" w:rsidRDefault="00C75C6A" w:rsidP="00933D9D">
      <w:pPr>
        <w:spacing w:beforeLines="30" w:before="72" w:afterLines="30" w:after="72"/>
        <w:jc w:val="both"/>
      </w:pPr>
      <w:r w:rsidRPr="00EE3FB3">
        <w:t xml:space="preserve">La Oficina de Acceso a la Información, con el objetivo de apoyar al Ministerio en el fortalecimiento de las relaciones con la ciudadanía a través de una eficiente interacción entre estos, ha respondido un total de cuarenta y cuatro (44) solicitudes </w:t>
      </w:r>
      <w:r w:rsidRPr="00EE3FB3">
        <w:lastRenderedPageBreak/>
        <w:t>de información; de las cuales once (11) fueron recibidas de forma presencial y treinta y tres (33) a través del SAIP.</w:t>
      </w:r>
    </w:p>
    <w:p w14:paraId="622F5604" w14:textId="73698321" w:rsidR="00C75C6A" w:rsidRDefault="00C75C6A" w:rsidP="00933D9D">
      <w:pPr>
        <w:spacing w:beforeLines="30" w:before="72" w:afterLines="30" w:after="72"/>
        <w:jc w:val="both"/>
      </w:pPr>
    </w:p>
    <w:p w14:paraId="57FD7209" w14:textId="2540754D" w:rsidR="00321BF2" w:rsidRPr="008310ED" w:rsidRDefault="00321BF2" w:rsidP="00933D9D">
      <w:pPr>
        <w:spacing w:beforeLines="30" w:before="72" w:afterLines="30" w:after="72"/>
        <w:jc w:val="both"/>
        <w:rPr>
          <w:b/>
          <w:bCs/>
        </w:rPr>
      </w:pPr>
      <w:r w:rsidRPr="008310ED">
        <w:rPr>
          <w:b/>
          <w:bCs/>
        </w:rPr>
        <w:t xml:space="preserve">Cuadro 31. Resultados del Portal Único de Solicitud de Acceso a la Información Pública (SAIP) </w:t>
      </w:r>
    </w:p>
    <w:tbl>
      <w:tblPr>
        <w:tblW w:w="9877" w:type="dxa"/>
        <w:tblInd w:w="-709" w:type="dxa"/>
        <w:tblLook w:val="04A0" w:firstRow="1" w:lastRow="0" w:firstColumn="1" w:lastColumn="0" w:noHBand="0" w:noVBand="1"/>
      </w:tblPr>
      <w:tblGrid>
        <w:gridCol w:w="1523"/>
        <w:gridCol w:w="1383"/>
        <w:gridCol w:w="1508"/>
        <w:gridCol w:w="1756"/>
        <w:gridCol w:w="845"/>
        <w:gridCol w:w="921"/>
        <w:gridCol w:w="839"/>
        <w:gridCol w:w="1102"/>
      </w:tblGrid>
      <w:tr w:rsidR="008310ED" w:rsidRPr="00933D9D" w14:paraId="0AB9111C" w14:textId="77777777" w:rsidTr="008310ED">
        <w:trPr>
          <w:trHeight w:val="854"/>
          <w:tblHeader/>
        </w:trPr>
        <w:tc>
          <w:tcPr>
            <w:tcW w:w="1523" w:type="dxa"/>
            <w:tcBorders>
              <w:top w:val="nil"/>
              <w:left w:val="nil"/>
              <w:bottom w:val="nil"/>
              <w:right w:val="nil"/>
            </w:tcBorders>
            <w:shd w:val="clear" w:color="auto" w:fill="auto"/>
            <w:noWrap/>
            <w:vAlign w:val="bottom"/>
            <w:hideMark/>
          </w:tcPr>
          <w:p w14:paraId="4D03B590" w14:textId="77777777" w:rsidR="00C75C6A" w:rsidRPr="00EE3FB3" w:rsidRDefault="00C75C6A" w:rsidP="00933D9D">
            <w:pPr>
              <w:spacing w:beforeLines="30" w:before="72" w:afterLines="30" w:after="72"/>
              <w:jc w:val="both"/>
            </w:pPr>
          </w:p>
        </w:tc>
        <w:tc>
          <w:tcPr>
            <w:tcW w:w="1383" w:type="dxa"/>
            <w:tcBorders>
              <w:top w:val="nil"/>
              <w:left w:val="nil"/>
              <w:bottom w:val="nil"/>
              <w:right w:val="nil"/>
            </w:tcBorders>
            <w:shd w:val="clear" w:color="auto" w:fill="auto"/>
            <w:noWrap/>
            <w:vAlign w:val="bottom"/>
            <w:hideMark/>
          </w:tcPr>
          <w:p w14:paraId="2259348C" w14:textId="77777777" w:rsidR="00C75C6A" w:rsidRPr="00EE3FB3" w:rsidRDefault="00C75C6A" w:rsidP="00933D9D">
            <w:pPr>
              <w:spacing w:beforeLines="30" w:before="72" w:afterLines="30" w:after="72"/>
              <w:jc w:val="both"/>
            </w:pPr>
          </w:p>
        </w:tc>
        <w:tc>
          <w:tcPr>
            <w:tcW w:w="1508" w:type="dxa"/>
            <w:tcBorders>
              <w:top w:val="nil"/>
              <w:left w:val="nil"/>
              <w:bottom w:val="nil"/>
              <w:right w:val="nil"/>
            </w:tcBorders>
            <w:shd w:val="clear" w:color="auto" w:fill="auto"/>
            <w:noWrap/>
            <w:vAlign w:val="bottom"/>
            <w:hideMark/>
          </w:tcPr>
          <w:p w14:paraId="5341B387" w14:textId="77777777" w:rsidR="00C75C6A" w:rsidRPr="00EE3FB3" w:rsidRDefault="00C75C6A" w:rsidP="00933D9D">
            <w:pPr>
              <w:spacing w:beforeLines="30" w:before="72" w:afterLines="30" w:after="72"/>
              <w:jc w:val="both"/>
            </w:pPr>
          </w:p>
        </w:tc>
        <w:tc>
          <w:tcPr>
            <w:tcW w:w="1756" w:type="dxa"/>
            <w:tcBorders>
              <w:top w:val="nil"/>
              <w:left w:val="nil"/>
              <w:bottom w:val="nil"/>
              <w:right w:val="nil"/>
            </w:tcBorders>
            <w:shd w:val="clear" w:color="auto" w:fill="auto"/>
            <w:noWrap/>
            <w:vAlign w:val="bottom"/>
            <w:hideMark/>
          </w:tcPr>
          <w:p w14:paraId="1A9125A0" w14:textId="77777777" w:rsidR="00C75C6A" w:rsidRPr="00EE3FB3" w:rsidRDefault="00C75C6A" w:rsidP="00933D9D">
            <w:pPr>
              <w:spacing w:beforeLines="30" w:before="72" w:afterLines="30" w:after="72"/>
              <w:jc w:val="both"/>
            </w:pPr>
          </w:p>
        </w:tc>
        <w:tc>
          <w:tcPr>
            <w:tcW w:w="3707" w:type="dxa"/>
            <w:gridSpan w:val="4"/>
            <w:tcBorders>
              <w:top w:val="single" w:sz="4" w:space="0" w:color="auto"/>
              <w:left w:val="single" w:sz="4" w:space="0" w:color="auto"/>
              <w:bottom w:val="single" w:sz="4" w:space="0" w:color="auto"/>
              <w:right w:val="single" w:sz="4" w:space="0" w:color="auto"/>
            </w:tcBorders>
            <w:shd w:val="clear" w:color="auto" w:fill="011C50"/>
            <w:noWrap/>
            <w:vAlign w:val="bottom"/>
            <w:hideMark/>
          </w:tcPr>
          <w:p w14:paraId="4D5D2DF6" w14:textId="77777777" w:rsidR="00C75C6A" w:rsidRPr="008310ED" w:rsidRDefault="00C75C6A" w:rsidP="00933D9D">
            <w:pPr>
              <w:spacing w:beforeLines="30" w:before="72" w:afterLines="30" w:after="72"/>
              <w:jc w:val="both"/>
              <w:rPr>
                <w:b/>
                <w:bCs/>
                <w:color w:val="FFFFFF" w:themeColor="background1"/>
                <w:sz w:val="28"/>
                <w:szCs w:val="28"/>
              </w:rPr>
            </w:pPr>
            <w:r w:rsidRPr="008310ED">
              <w:rPr>
                <w:b/>
                <w:bCs/>
                <w:color w:val="FFFFFF" w:themeColor="background1"/>
                <w:sz w:val="28"/>
                <w:szCs w:val="28"/>
              </w:rPr>
              <w:t>Respuestas</w:t>
            </w:r>
          </w:p>
        </w:tc>
      </w:tr>
      <w:tr w:rsidR="00321BF2" w:rsidRPr="00933D9D" w14:paraId="79FBCF59" w14:textId="77777777" w:rsidTr="008310ED">
        <w:trPr>
          <w:trHeight w:val="704"/>
          <w:tblHeader/>
        </w:trPr>
        <w:tc>
          <w:tcPr>
            <w:tcW w:w="1523" w:type="dxa"/>
            <w:tcBorders>
              <w:top w:val="nil"/>
              <w:left w:val="nil"/>
              <w:bottom w:val="single" w:sz="4" w:space="0" w:color="auto"/>
              <w:right w:val="nil"/>
            </w:tcBorders>
            <w:shd w:val="clear" w:color="auto" w:fill="auto"/>
            <w:noWrap/>
            <w:vAlign w:val="bottom"/>
            <w:hideMark/>
          </w:tcPr>
          <w:p w14:paraId="78D2115F" w14:textId="77777777" w:rsidR="00C75C6A" w:rsidRPr="00EE3FB3" w:rsidRDefault="00C75C6A" w:rsidP="00933D9D">
            <w:pPr>
              <w:spacing w:beforeLines="30" w:before="72" w:afterLines="30" w:after="72"/>
              <w:jc w:val="both"/>
            </w:pPr>
            <w:r w:rsidRPr="00EE3FB3">
              <w:t> </w:t>
            </w:r>
          </w:p>
        </w:tc>
        <w:tc>
          <w:tcPr>
            <w:tcW w:w="1383" w:type="dxa"/>
            <w:tcBorders>
              <w:top w:val="nil"/>
              <w:left w:val="nil"/>
              <w:bottom w:val="single" w:sz="4" w:space="0" w:color="auto"/>
              <w:right w:val="nil"/>
            </w:tcBorders>
            <w:shd w:val="clear" w:color="auto" w:fill="auto"/>
            <w:noWrap/>
            <w:vAlign w:val="bottom"/>
            <w:hideMark/>
          </w:tcPr>
          <w:p w14:paraId="2DF15E2D" w14:textId="77777777" w:rsidR="00C75C6A" w:rsidRPr="00EE3FB3" w:rsidRDefault="00C75C6A" w:rsidP="00933D9D">
            <w:pPr>
              <w:spacing w:beforeLines="30" w:before="72" w:afterLines="30" w:after="72"/>
              <w:jc w:val="both"/>
            </w:pPr>
            <w:r w:rsidRPr="00EE3FB3">
              <w:t> </w:t>
            </w:r>
          </w:p>
        </w:tc>
        <w:tc>
          <w:tcPr>
            <w:tcW w:w="1508" w:type="dxa"/>
            <w:tcBorders>
              <w:top w:val="nil"/>
              <w:left w:val="nil"/>
              <w:bottom w:val="single" w:sz="4" w:space="0" w:color="auto"/>
              <w:right w:val="nil"/>
            </w:tcBorders>
            <w:shd w:val="clear" w:color="auto" w:fill="auto"/>
            <w:noWrap/>
            <w:vAlign w:val="bottom"/>
            <w:hideMark/>
          </w:tcPr>
          <w:p w14:paraId="1FB6B725" w14:textId="77777777" w:rsidR="00C75C6A" w:rsidRPr="00EE3FB3" w:rsidRDefault="00C75C6A" w:rsidP="00933D9D">
            <w:pPr>
              <w:spacing w:beforeLines="30" w:before="72" w:afterLines="30" w:after="72"/>
              <w:jc w:val="both"/>
            </w:pPr>
            <w:r w:rsidRPr="00EE3FB3">
              <w:t> </w:t>
            </w:r>
          </w:p>
        </w:tc>
        <w:tc>
          <w:tcPr>
            <w:tcW w:w="1756" w:type="dxa"/>
            <w:tcBorders>
              <w:top w:val="nil"/>
              <w:left w:val="nil"/>
              <w:bottom w:val="single" w:sz="4" w:space="0" w:color="auto"/>
              <w:right w:val="single" w:sz="4" w:space="0" w:color="auto"/>
            </w:tcBorders>
            <w:shd w:val="clear" w:color="auto" w:fill="auto"/>
            <w:noWrap/>
            <w:vAlign w:val="bottom"/>
            <w:hideMark/>
          </w:tcPr>
          <w:p w14:paraId="3F9CD544" w14:textId="77777777" w:rsidR="00C75C6A" w:rsidRPr="00EE3FB3" w:rsidRDefault="00C75C6A" w:rsidP="00933D9D">
            <w:pPr>
              <w:spacing w:beforeLines="30" w:before="72" w:afterLines="30" w:after="72"/>
              <w:jc w:val="both"/>
            </w:pPr>
            <w:r w:rsidRPr="00EE3FB3">
              <w:t> </w:t>
            </w:r>
          </w:p>
        </w:tc>
        <w:tc>
          <w:tcPr>
            <w:tcW w:w="1766" w:type="dxa"/>
            <w:gridSpan w:val="2"/>
            <w:tcBorders>
              <w:top w:val="nil"/>
              <w:left w:val="nil"/>
              <w:bottom w:val="single" w:sz="4" w:space="0" w:color="auto"/>
              <w:right w:val="single" w:sz="4" w:space="0" w:color="auto"/>
            </w:tcBorders>
            <w:shd w:val="clear" w:color="auto" w:fill="011C50"/>
            <w:noWrap/>
            <w:vAlign w:val="bottom"/>
            <w:hideMark/>
          </w:tcPr>
          <w:p w14:paraId="7EAE6ED6" w14:textId="77777777" w:rsidR="00C75C6A" w:rsidRPr="008310ED" w:rsidRDefault="00C75C6A" w:rsidP="00933D9D">
            <w:pPr>
              <w:spacing w:beforeLines="30" w:before="72" w:afterLines="30" w:after="72"/>
              <w:jc w:val="both"/>
              <w:rPr>
                <w:b/>
                <w:bCs/>
                <w:color w:val="FFFFFF" w:themeColor="background1"/>
                <w:sz w:val="28"/>
                <w:szCs w:val="28"/>
              </w:rPr>
            </w:pPr>
            <w:r w:rsidRPr="008310ED">
              <w:rPr>
                <w:b/>
                <w:bCs/>
                <w:color w:val="FFFFFF" w:themeColor="background1"/>
                <w:sz w:val="28"/>
                <w:szCs w:val="28"/>
              </w:rPr>
              <w:t>Resueltas</w:t>
            </w:r>
          </w:p>
        </w:tc>
        <w:tc>
          <w:tcPr>
            <w:tcW w:w="1941" w:type="dxa"/>
            <w:gridSpan w:val="2"/>
            <w:tcBorders>
              <w:top w:val="single" w:sz="4" w:space="0" w:color="auto"/>
              <w:left w:val="single" w:sz="4" w:space="0" w:color="auto"/>
              <w:bottom w:val="single" w:sz="4" w:space="0" w:color="auto"/>
              <w:right w:val="single" w:sz="8" w:space="0" w:color="000000"/>
            </w:tcBorders>
            <w:shd w:val="clear" w:color="auto" w:fill="011C50"/>
            <w:noWrap/>
            <w:vAlign w:val="bottom"/>
            <w:hideMark/>
          </w:tcPr>
          <w:p w14:paraId="04DEFF7B" w14:textId="77777777" w:rsidR="00C75C6A" w:rsidRPr="008310ED" w:rsidRDefault="00C75C6A" w:rsidP="00933D9D">
            <w:pPr>
              <w:spacing w:beforeLines="30" w:before="72" w:afterLines="30" w:after="72"/>
              <w:jc w:val="both"/>
              <w:rPr>
                <w:b/>
                <w:bCs/>
                <w:color w:val="FFFFFF" w:themeColor="background1"/>
                <w:sz w:val="28"/>
                <w:szCs w:val="28"/>
              </w:rPr>
            </w:pPr>
            <w:r w:rsidRPr="008310ED">
              <w:rPr>
                <w:b/>
                <w:bCs/>
                <w:color w:val="FFFFFF" w:themeColor="background1"/>
                <w:sz w:val="28"/>
                <w:szCs w:val="28"/>
              </w:rPr>
              <w:t xml:space="preserve">Rechazadas </w:t>
            </w:r>
          </w:p>
        </w:tc>
      </w:tr>
      <w:tr w:rsidR="00933D9D" w:rsidRPr="00933D9D" w14:paraId="711B0521" w14:textId="77777777" w:rsidTr="008310ED">
        <w:trPr>
          <w:trHeight w:val="1491"/>
          <w:tblHeader/>
        </w:trPr>
        <w:tc>
          <w:tcPr>
            <w:tcW w:w="1523" w:type="dxa"/>
            <w:tcBorders>
              <w:top w:val="nil"/>
              <w:left w:val="single" w:sz="4" w:space="0" w:color="auto"/>
              <w:bottom w:val="single" w:sz="4" w:space="0" w:color="auto"/>
              <w:right w:val="single" w:sz="4" w:space="0" w:color="auto"/>
            </w:tcBorders>
            <w:shd w:val="clear" w:color="auto" w:fill="011C50"/>
            <w:vAlign w:val="center"/>
            <w:hideMark/>
          </w:tcPr>
          <w:p w14:paraId="4C4E75FA" w14:textId="77777777" w:rsidR="00C75C6A" w:rsidRPr="008310ED" w:rsidRDefault="00C75C6A" w:rsidP="00933D9D">
            <w:pPr>
              <w:spacing w:beforeLines="30" w:before="72" w:afterLines="30" w:after="72"/>
              <w:jc w:val="both"/>
              <w:rPr>
                <w:b/>
                <w:bCs/>
                <w:color w:val="FFFFFF" w:themeColor="background1"/>
                <w:sz w:val="28"/>
                <w:szCs w:val="28"/>
              </w:rPr>
            </w:pPr>
            <w:r w:rsidRPr="008310ED">
              <w:rPr>
                <w:b/>
                <w:bCs/>
                <w:color w:val="FFFFFF" w:themeColor="background1"/>
                <w:sz w:val="28"/>
                <w:szCs w:val="28"/>
              </w:rPr>
              <w:t>Trimestres</w:t>
            </w:r>
          </w:p>
        </w:tc>
        <w:tc>
          <w:tcPr>
            <w:tcW w:w="1383" w:type="dxa"/>
            <w:tcBorders>
              <w:top w:val="nil"/>
              <w:left w:val="nil"/>
              <w:bottom w:val="single" w:sz="4" w:space="0" w:color="auto"/>
              <w:right w:val="single" w:sz="4" w:space="0" w:color="auto"/>
            </w:tcBorders>
            <w:shd w:val="clear" w:color="auto" w:fill="011C50"/>
            <w:noWrap/>
            <w:vAlign w:val="center"/>
            <w:hideMark/>
          </w:tcPr>
          <w:p w14:paraId="7910E058" w14:textId="77777777" w:rsidR="00C75C6A" w:rsidRPr="008310ED" w:rsidRDefault="00C75C6A" w:rsidP="00933D9D">
            <w:pPr>
              <w:spacing w:beforeLines="30" w:before="72" w:afterLines="30" w:after="72"/>
              <w:jc w:val="both"/>
              <w:rPr>
                <w:b/>
                <w:bCs/>
                <w:color w:val="FFFFFF" w:themeColor="background1"/>
                <w:sz w:val="28"/>
                <w:szCs w:val="28"/>
              </w:rPr>
            </w:pPr>
            <w:r w:rsidRPr="008310ED">
              <w:rPr>
                <w:b/>
                <w:bCs/>
                <w:color w:val="FFFFFF" w:themeColor="background1"/>
                <w:sz w:val="28"/>
                <w:szCs w:val="28"/>
              </w:rPr>
              <w:t xml:space="preserve">Recibidas </w:t>
            </w:r>
          </w:p>
        </w:tc>
        <w:tc>
          <w:tcPr>
            <w:tcW w:w="1508" w:type="dxa"/>
            <w:tcBorders>
              <w:top w:val="nil"/>
              <w:left w:val="nil"/>
              <w:bottom w:val="single" w:sz="4" w:space="0" w:color="auto"/>
              <w:right w:val="nil"/>
            </w:tcBorders>
            <w:shd w:val="clear" w:color="auto" w:fill="011C50"/>
            <w:noWrap/>
            <w:vAlign w:val="center"/>
            <w:hideMark/>
          </w:tcPr>
          <w:p w14:paraId="177B78B9" w14:textId="77777777" w:rsidR="00C75C6A" w:rsidRPr="008310ED" w:rsidRDefault="00C75C6A" w:rsidP="00933D9D">
            <w:pPr>
              <w:spacing w:beforeLines="30" w:before="72" w:afterLines="30" w:after="72"/>
              <w:jc w:val="both"/>
              <w:rPr>
                <w:b/>
                <w:bCs/>
                <w:color w:val="FFFFFF" w:themeColor="background1"/>
                <w:sz w:val="28"/>
                <w:szCs w:val="28"/>
              </w:rPr>
            </w:pPr>
            <w:r w:rsidRPr="008310ED">
              <w:rPr>
                <w:b/>
                <w:bCs/>
                <w:color w:val="FFFFFF" w:themeColor="background1"/>
                <w:sz w:val="28"/>
                <w:szCs w:val="28"/>
              </w:rPr>
              <w:t xml:space="preserve">Pendientes </w:t>
            </w:r>
          </w:p>
        </w:tc>
        <w:tc>
          <w:tcPr>
            <w:tcW w:w="1756" w:type="dxa"/>
            <w:tcBorders>
              <w:top w:val="nil"/>
              <w:left w:val="single" w:sz="4" w:space="0" w:color="auto"/>
              <w:bottom w:val="single" w:sz="4" w:space="0" w:color="auto"/>
              <w:right w:val="nil"/>
            </w:tcBorders>
            <w:shd w:val="clear" w:color="auto" w:fill="011C50"/>
            <w:noWrap/>
            <w:vAlign w:val="center"/>
            <w:hideMark/>
          </w:tcPr>
          <w:p w14:paraId="76D30248" w14:textId="77777777" w:rsidR="00C75C6A" w:rsidRPr="008310ED" w:rsidRDefault="00C75C6A" w:rsidP="00933D9D">
            <w:pPr>
              <w:spacing w:beforeLines="30" w:before="72" w:afterLines="30" w:after="72"/>
              <w:jc w:val="both"/>
              <w:rPr>
                <w:b/>
                <w:bCs/>
                <w:color w:val="FFFFFF" w:themeColor="background1"/>
                <w:sz w:val="28"/>
                <w:szCs w:val="28"/>
              </w:rPr>
            </w:pPr>
            <w:r w:rsidRPr="008310ED">
              <w:rPr>
                <w:b/>
                <w:bCs/>
                <w:color w:val="FFFFFF" w:themeColor="background1"/>
                <w:sz w:val="28"/>
                <w:szCs w:val="28"/>
              </w:rPr>
              <w:t>Transferidas</w:t>
            </w:r>
          </w:p>
        </w:tc>
        <w:tc>
          <w:tcPr>
            <w:tcW w:w="845" w:type="dxa"/>
            <w:tcBorders>
              <w:top w:val="nil"/>
              <w:left w:val="single" w:sz="4" w:space="0" w:color="auto"/>
              <w:bottom w:val="single" w:sz="4" w:space="0" w:color="auto"/>
              <w:right w:val="single" w:sz="4" w:space="0" w:color="auto"/>
            </w:tcBorders>
            <w:shd w:val="clear" w:color="auto" w:fill="011C50"/>
            <w:noWrap/>
            <w:vAlign w:val="center"/>
            <w:hideMark/>
          </w:tcPr>
          <w:p w14:paraId="0CBC30EE" w14:textId="3492EE07" w:rsidR="00C75C6A" w:rsidRPr="008310ED" w:rsidRDefault="00C75C6A" w:rsidP="00933D9D">
            <w:pPr>
              <w:spacing w:beforeLines="30" w:before="72" w:afterLines="30" w:after="72"/>
              <w:jc w:val="both"/>
              <w:rPr>
                <w:b/>
                <w:bCs/>
                <w:color w:val="FFFFFF" w:themeColor="background1"/>
                <w:sz w:val="28"/>
                <w:szCs w:val="28"/>
              </w:rPr>
            </w:pPr>
            <w:r w:rsidRPr="008310ED">
              <w:rPr>
                <w:b/>
                <w:bCs/>
                <w:color w:val="FFFFFF" w:themeColor="background1"/>
                <w:sz w:val="28"/>
                <w:szCs w:val="28"/>
              </w:rPr>
              <w:t>&lt;5 días</w:t>
            </w:r>
          </w:p>
        </w:tc>
        <w:tc>
          <w:tcPr>
            <w:tcW w:w="921" w:type="dxa"/>
            <w:tcBorders>
              <w:top w:val="nil"/>
              <w:left w:val="nil"/>
              <w:bottom w:val="single" w:sz="4" w:space="0" w:color="auto"/>
              <w:right w:val="single" w:sz="4" w:space="0" w:color="auto"/>
            </w:tcBorders>
            <w:shd w:val="clear" w:color="auto" w:fill="011C50"/>
            <w:noWrap/>
            <w:vAlign w:val="center"/>
            <w:hideMark/>
          </w:tcPr>
          <w:p w14:paraId="2AADC446" w14:textId="73B2FCA3" w:rsidR="00C75C6A" w:rsidRPr="008310ED" w:rsidRDefault="00C75C6A" w:rsidP="00933D9D">
            <w:pPr>
              <w:spacing w:beforeLines="30" w:before="72" w:afterLines="30" w:after="72"/>
              <w:jc w:val="both"/>
              <w:rPr>
                <w:b/>
                <w:bCs/>
                <w:color w:val="FFFFFF" w:themeColor="background1"/>
                <w:sz w:val="28"/>
                <w:szCs w:val="28"/>
              </w:rPr>
            </w:pPr>
            <w:r w:rsidRPr="008310ED">
              <w:rPr>
                <w:b/>
                <w:bCs/>
                <w:color w:val="FFFFFF" w:themeColor="background1"/>
                <w:sz w:val="28"/>
                <w:szCs w:val="28"/>
              </w:rPr>
              <w:t xml:space="preserve">&gt;5 días </w:t>
            </w:r>
          </w:p>
        </w:tc>
        <w:tc>
          <w:tcPr>
            <w:tcW w:w="839" w:type="dxa"/>
            <w:tcBorders>
              <w:top w:val="nil"/>
              <w:left w:val="nil"/>
              <w:bottom w:val="single" w:sz="4" w:space="0" w:color="auto"/>
              <w:right w:val="single" w:sz="4" w:space="0" w:color="auto"/>
            </w:tcBorders>
            <w:shd w:val="clear" w:color="auto" w:fill="011C50"/>
            <w:noWrap/>
            <w:vAlign w:val="center"/>
            <w:hideMark/>
          </w:tcPr>
          <w:p w14:paraId="6DEA126A" w14:textId="682BCF0C" w:rsidR="00C75C6A" w:rsidRPr="008310ED" w:rsidRDefault="00C75C6A" w:rsidP="00933D9D">
            <w:pPr>
              <w:spacing w:beforeLines="30" w:before="72" w:afterLines="30" w:after="72"/>
              <w:jc w:val="both"/>
              <w:rPr>
                <w:b/>
                <w:bCs/>
                <w:color w:val="FFFFFF" w:themeColor="background1"/>
                <w:sz w:val="28"/>
                <w:szCs w:val="28"/>
              </w:rPr>
            </w:pPr>
            <w:r w:rsidRPr="008310ED">
              <w:rPr>
                <w:b/>
                <w:bCs/>
                <w:color w:val="FFFFFF" w:themeColor="background1"/>
                <w:sz w:val="28"/>
                <w:szCs w:val="28"/>
              </w:rPr>
              <w:t>&lt;5</w:t>
            </w:r>
            <w:r w:rsidR="008310ED">
              <w:rPr>
                <w:b/>
                <w:bCs/>
                <w:color w:val="FFFFFF" w:themeColor="background1"/>
                <w:sz w:val="28"/>
                <w:szCs w:val="28"/>
              </w:rPr>
              <w:t xml:space="preserve"> </w:t>
            </w:r>
            <w:r w:rsidRPr="008310ED">
              <w:rPr>
                <w:b/>
                <w:bCs/>
                <w:color w:val="FFFFFF" w:themeColor="background1"/>
                <w:sz w:val="28"/>
                <w:szCs w:val="28"/>
              </w:rPr>
              <w:t>días</w:t>
            </w:r>
          </w:p>
        </w:tc>
        <w:tc>
          <w:tcPr>
            <w:tcW w:w="1102" w:type="dxa"/>
            <w:tcBorders>
              <w:top w:val="nil"/>
              <w:left w:val="nil"/>
              <w:bottom w:val="single" w:sz="4" w:space="0" w:color="auto"/>
              <w:right w:val="single" w:sz="4" w:space="0" w:color="auto"/>
            </w:tcBorders>
            <w:shd w:val="clear" w:color="auto" w:fill="011C50"/>
            <w:noWrap/>
            <w:vAlign w:val="center"/>
            <w:hideMark/>
          </w:tcPr>
          <w:p w14:paraId="47D15721" w14:textId="77777777" w:rsidR="00C75C6A" w:rsidRPr="008310ED" w:rsidRDefault="00C75C6A" w:rsidP="00933D9D">
            <w:pPr>
              <w:spacing w:beforeLines="30" w:before="72" w:afterLines="30" w:after="72"/>
              <w:jc w:val="both"/>
              <w:rPr>
                <w:b/>
                <w:bCs/>
                <w:color w:val="FFFFFF" w:themeColor="background1"/>
                <w:sz w:val="28"/>
                <w:szCs w:val="28"/>
              </w:rPr>
            </w:pPr>
            <w:r w:rsidRPr="008310ED">
              <w:rPr>
                <w:b/>
                <w:bCs/>
                <w:color w:val="FFFFFF" w:themeColor="background1"/>
                <w:sz w:val="28"/>
                <w:szCs w:val="28"/>
              </w:rPr>
              <w:t xml:space="preserve">&gt; 5 </w:t>
            </w:r>
          </w:p>
          <w:p w14:paraId="4508791C" w14:textId="77777777" w:rsidR="00C75C6A" w:rsidRPr="008310ED" w:rsidRDefault="00C75C6A" w:rsidP="00933D9D">
            <w:pPr>
              <w:spacing w:beforeLines="30" w:before="72" w:afterLines="30" w:after="72"/>
              <w:jc w:val="both"/>
              <w:rPr>
                <w:b/>
                <w:bCs/>
                <w:color w:val="FFFFFF" w:themeColor="background1"/>
                <w:sz w:val="28"/>
                <w:szCs w:val="28"/>
              </w:rPr>
            </w:pPr>
            <w:r w:rsidRPr="008310ED">
              <w:rPr>
                <w:b/>
                <w:bCs/>
                <w:color w:val="FFFFFF" w:themeColor="background1"/>
                <w:sz w:val="28"/>
                <w:szCs w:val="28"/>
              </w:rPr>
              <w:t xml:space="preserve">días </w:t>
            </w:r>
          </w:p>
        </w:tc>
      </w:tr>
      <w:tr w:rsidR="00933D9D" w:rsidRPr="00EE3FB3" w14:paraId="56D7A01A" w14:textId="77777777" w:rsidTr="008310ED">
        <w:trPr>
          <w:trHeight w:val="740"/>
        </w:trPr>
        <w:tc>
          <w:tcPr>
            <w:tcW w:w="1523" w:type="dxa"/>
            <w:tcBorders>
              <w:top w:val="nil"/>
              <w:left w:val="single" w:sz="4" w:space="0" w:color="auto"/>
              <w:bottom w:val="single" w:sz="4" w:space="0" w:color="auto"/>
              <w:right w:val="single" w:sz="4" w:space="0" w:color="auto"/>
            </w:tcBorders>
            <w:shd w:val="clear" w:color="auto" w:fill="auto"/>
            <w:noWrap/>
            <w:vAlign w:val="bottom"/>
            <w:hideMark/>
          </w:tcPr>
          <w:p w14:paraId="34A0BAA6" w14:textId="77777777" w:rsidR="00C75C6A" w:rsidRPr="00EE3FB3" w:rsidRDefault="00C75C6A" w:rsidP="00933D9D">
            <w:pPr>
              <w:spacing w:beforeLines="30" w:before="72" w:afterLines="30" w:after="72"/>
              <w:jc w:val="both"/>
            </w:pPr>
            <w:r w:rsidRPr="00EE3FB3">
              <w:t>1er Trimestre</w:t>
            </w:r>
          </w:p>
        </w:tc>
        <w:tc>
          <w:tcPr>
            <w:tcW w:w="1383" w:type="dxa"/>
            <w:tcBorders>
              <w:top w:val="nil"/>
              <w:left w:val="nil"/>
              <w:bottom w:val="single" w:sz="4" w:space="0" w:color="auto"/>
              <w:right w:val="single" w:sz="4" w:space="0" w:color="auto"/>
            </w:tcBorders>
            <w:shd w:val="clear" w:color="auto" w:fill="auto"/>
            <w:noWrap/>
            <w:vAlign w:val="center"/>
            <w:hideMark/>
          </w:tcPr>
          <w:p w14:paraId="15254F4B" w14:textId="77777777" w:rsidR="00C75C6A" w:rsidRPr="00EE3FB3" w:rsidRDefault="00C75C6A" w:rsidP="00933D9D">
            <w:pPr>
              <w:spacing w:beforeLines="30" w:before="72" w:afterLines="30" w:after="72"/>
              <w:jc w:val="both"/>
            </w:pPr>
            <w:r w:rsidRPr="00EE3FB3">
              <w:t>16</w:t>
            </w:r>
          </w:p>
        </w:tc>
        <w:tc>
          <w:tcPr>
            <w:tcW w:w="1508" w:type="dxa"/>
            <w:tcBorders>
              <w:top w:val="nil"/>
              <w:left w:val="nil"/>
              <w:bottom w:val="single" w:sz="4" w:space="0" w:color="auto"/>
              <w:right w:val="nil"/>
            </w:tcBorders>
            <w:shd w:val="clear" w:color="auto" w:fill="auto"/>
            <w:noWrap/>
            <w:vAlign w:val="center"/>
            <w:hideMark/>
          </w:tcPr>
          <w:p w14:paraId="535FB3AE" w14:textId="77777777" w:rsidR="00C75C6A" w:rsidRPr="00EE3FB3" w:rsidRDefault="00C75C6A" w:rsidP="00933D9D">
            <w:pPr>
              <w:spacing w:beforeLines="30" w:before="72" w:afterLines="30" w:after="72"/>
              <w:jc w:val="both"/>
            </w:pPr>
            <w:r w:rsidRPr="00EE3FB3">
              <w:t>0</w:t>
            </w:r>
          </w:p>
        </w:tc>
        <w:tc>
          <w:tcPr>
            <w:tcW w:w="1756" w:type="dxa"/>
            <w:tcBorders>
              <w:top w:val="nil"/>
              <w:left w:val="single" w:sz="4" w:space="0" w:color="auto"/>
              <w:bottom w:val="single" w:sz="4" w:space="0" w:color="auto"/>
              <w:right w:val="nil"/>
            </w:tcBorders>
            <w:shd w:val="clear" w:color="auto" w:fill="auto"/>
            <w:noWrap/>
            <w:vAlign w:val="center"/>
            <w:hideMark/>
          </w:tcPr>
          <w:p w14:paraId="197D0656" w14:textId="77777777" w:rsidR="00C75C6A" w:rsidRPr="00EE3FB3" w:rsidRDefault="00C75C6A" w:rsidP="00933D9D">
            <w:pPr>
              <w:spacing w:beforeLines="30" w:before="72" w:afterLines="30" w:after="72"/>
              <w:jc w:val="both"/>
            </w:pPr>
            <w:r w:rsidRPr="00EE3FB3">
              <w:t>0</w:t>
            </w:r>
          </w:p>
        </w:tc>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6C68C8D6" w14:textId="77777777" w:rsidR="00C75C6A" w:rsidRPr="00EE3FB3" w:rsidRDefault="00C75C6A" w:rsidP="00933D9D">
            <w:pPr>
              <w:spacing w:beforeLines="30" w:before="72" w:afterLines="30" w:after="72"/>
              <w:jc w:val="both"/>
            </w:pPr>
            <w:r w:rsidRPr="00EE3FB3">
              <w:t>4</w:t>
            </w:r>
          </w:p>
        </w:tc>
        <w:tc>
          <w:tcPr>
            <w:tcW w:w="921" w:type="dxa"/>
            <w:tcBorders>
              <w:top w:val="nil"/>
              <w:left w:val="nil"/>
              <w:bottom w:val="single" w:sz="4" w:space="0" w:color="auto"/>
              <w:right w:val="single" w:sz="4" w:space="0" w:color="auto"/>
            </w:tcBorders>
            <w:shd w:val="clear" w:color="auto" w:fill="auto"/>
            <w:noWrap/>
            <w:vAlign w:val="center"/>
            <w:hideMark/>
          </w:tcPr>
          <w:p w14:paraId="0AEDB168" w14:textId="77777777" w:rsidR="00C75C6A" w:rsidRPr="00EE3FB3" w:rsidRDefault="00C75C6A" w:rsidP="00933D9D">
            <w:pPr>
              <w:spacing w:beforeLines="30" w:before="72" w:afterLines="30" w:after="72"/>
              <w:jc w:val="both"/>
            </w:pPr>
            <w:r w:rsidRPr="00EE3FB3">
              <w:t>12</w:t>
            </w:r>
          </w:p>
        </w:tc>
        <w:tc>
          <w:tcPr>
            <w:tcW w:w="839" w:type="dxa"/>
            <w:tcBorders>
              <w:top w:val="nil"/>
              <w:left w:val="nil"/>
              <w:bottom w:val="single" w:sz="4" w:space="0" w:color="auto"/>
              <w:right w:val="single" w:sz="4" w:space="0" w:color="auto"/>
            </w:tcBorders>
            <w:shd w:val="clear" w:color="auto" w:fill="auto"/>
            <w:noWrap/>
            <w:vAlign w:val="center"/>
            <w:hideMark/>
          </w:tcPr>
          <w:p w14:paraId="5BBB9967" w14:textId="77777777" w:rsidR="00C75C6A" w:rsidRPr="00EE3FB3" w:rsidRDefault="00C75C6A" w:rsidP="00933D9D">
            <w:pPr>
              <w:spacing w:beforeLines="30" w:before="72" w:afterLines="30" w:after="72"/>
              <w:jc w:val="both"/>
            </w:pPr>
            <w:r w:rsidRPr="00EE3FB3">
              <w:t>0</w:t>
            </w:r>
          </w:p>
        </w:tc>
        <w:tc>
          <w:tcPr>
            <w:tcW w:w="1102" w:type="dxa"/>
            <w:tcBorders>
              <w:top w:val="nil"/>
              <w:left w:val="nil"/>
              <w:bottom w:val="single" w:sz="4" w:space="0" w:color="auto"/>
              <w:right w:val="single" w:sz="4" w:space="0" w:color="auto"/>
            </w:tcBorders>
            <w:shd w:val="clear" w:color="auto" w:fill="auto"/>
            <w:noWrap/>
            <w:vAlign w:val="center"/>
            <w:hideMark/>
          </w:tcPr>
          <w:p w14:paraId="46F8EE37" w14:textId="77777777" w:rsidR="00C75C6A" w:rsidRPr="00EE3FB3" w:rsidRDefault="00C75C6A" w:rsidP="00933D9D">
            <w:pPr>
              <w:spacing w:beforeLines="30" w:before="72" w:afterLines="30" w:after="72"/>
              <w:jc w:val="both"/>
            </w:pPr>
            <w:r w:rsidRPr="00EE3FB3">
              <w:t>0</w:t>
            </w:r>
          </w:p>
        </w:tc>
      </w:tr>
      <w:tr w:rsidR="00933D9D" w:rsidRPr="00EE3FB3" w14:paraId="76982836" w14:textId="77777777" w:rsidTr="008310ED">
        <w:trPr>
          <w:trHeight w:val="740"/>
        </w:trPr>
        <w:tc>
          <w:tcPr>
            <w:tcW w:w="1523" w:type="dxa"/>
            <w:tcBorders>
              <w:top w:val="nil"/>
              <w:left w:val="single" w:sz="4" w:space="0" w:color="auto"/>
              <w:bottom w:val="single" w:sz="4" w:space="0" w:color="auto"/>
              <w:right w:val="single" w:sz="4" w:space="0" w:color="auto"/>
            </w:tcBorders>
            <w:shd w:val="clear" w:color="auto" w:fill="auto"/>
            <w:noWrap/>
            <w:vAlign w:val="bottom"/>
            <w:hideMark/>
          </w:tcPr>
          <w:p w14:paraId="2925E368" w14:textId="77777777" w:rsidR="00C75C6A" w:rsidRPr="00EE3FB3" w:rsidRDefault="00C75C6A" w:rsidP="00933D9D">
            <w:pPr>
              <w:spacing w:beforeLines="30" w:before="72" w:afterLines="30" w:after="72"/>
              <w:jc w:val="both"/>
            </w:pPr>
            <w:r w:rsidRPr="00EE3FB3">
              <w:t>2do Trimestre</w:t>
            </w:r>
          </w:p>
        </w:tc>
        <w:tc>
          <w:tcPr>
            <w:tcW w:w="1383" w:type="dxa"/>
            <w:tcBorders>
              <w:top w:val="nil"/>
              <w:left w:val="nil"/>
              <w:bottom w:val="single" w:sz="4" w:space="0" w:color="auto"/>
              <w:right w:val="single" w:sz="4" w:space="0" w:color="auto"/>
            </w:tcBorders>
            <w:shd w:val="clear" w:color="auto" w:fill="auto"/>
            <w:noWrap/>
            <w:vAlign w:val="center"/>
            <w:hideMark/>
          </w:tcPr>
          <w:p w14:paraId="2D91DE14" w14:textId="77777777" w:rsidR="00C75C6A" w:rsidRPr="00EE3FB3" w:rsidRDefault="00C75C6A" w:rsidP="00933D9D">
            <w:pPr>
              <w:spacing w:beforeLines="30" w:before="72" w:afterLines="30" w:after="72"/>
              <w:jc w:val="both"/>
            </w:pPr>
            <w:r w:rsidRPr="00EE3FB3">
              <w:t>8</w:t>
            </w:r>
          </w:p>
        </w:tc>
        <w:tc>
          <w:tcPr>
            <w:tcW w:w="1508" w:type="dxa"/>
            <w:tcBorders>
              <w:top w:val="nil"/>
              <w:left w:val="nil"/>
              <w:bottom w:val="single" w:sz="4" w:space="0" w:color="auto"/>
              <w:right w:val="nil"/>
            </w:tcBorders>
            <w:shd w:val="clear" w:color="auto" w:fill="auto"/>
            <w:noWrap/>
            <w:vAlign w:val="center"/>
            <w:hideMark/>
          </w:tcPr>
          <w:p w14:paraId="5001822D" w14:textId="77777777" w:rsidR="00C75C6A" w:rsidRPr="00EE3FB3" w:rsidRDefault="00C75C6A" w:rsidP="00933D9D">
            <w:pPr>
              <w:spacing w:beforeLines="30" w:before="72" w:afterLines="30" w:after="72"/>
              <w:jc w:val="both"/>
            </w:pPr>
            <w:r w:rsidRPr="00EE3FB3">
              <w:t>0</w:t>
            </w:r>
          </w:p>
        </w:tc>
        <w:tc>
          <w:tcPr>
            <w:tcW w:w="1756" w:type="dxa"/>
            <w:tcBorders>
              <w:top w:val="nil"/>
              <w:left w:val="single" w:sz="4" w:space="0" w:color="auto"/>
              <w:bottom w:val="single" w:sz="4" w:space="0" w:color="auto"/>
              <w:right w:val="nil"/>
            </w:tcBorders>
            <w:shd w:val="clear" w:color="auto" w:fill="auto"/>
            <w:noWrap/>
            <w:vAlign w:val="center"/>
            <w:hideMark/>
          </w:tcPr>
          <w:p w14:paraId="64EBDB2D" w14:textId="77777777" w:rsidR="00C75C6A" w:rsidRPr="00EE3FB3" w:rsidRDefault="00C75C6A" w:rsidP="00933D9D">
            <w:pPr>
              <w:spacing w:beforeLines="30" w:before="72" w:afterLines="30" w:after="72"/>
              <w:jc w:val="both"/>
            </w:pPr>
            <w:r w:rsidRPr="00EE3FB3">
              <w:t>1</w:t>
            </w:r>
          </w:p>
        </w:tc>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47443D97" w14:textId="77777777" w:rsidR="00C75C6A" w:rsidRPr="00EE3FB3" w:rsidRDefault="00C75C6A" w:rsidP="00933D9D">
            <w:pPr>
              <w:spacing w:beforeLines="30" w:before="72" w:afterLines="30" w:after="72"/>
              <w:jc w:val="both"/>
            </w:pPr>
            <w:r w:rsidRPr="00EE3FB3">
              <w:t>4</w:t>
            </w:r>
          </w:p>
        </w:tc>
        <w:tc>
          <w:tcPr>
            <w:tcW w:w="921" w:type="dxa"/>
            <w:tcBorders>
              <w:top w:val="nil"/>
              <w:left w:val="nil"/>
              <w:bottom w:val="single" w:sz="4" w:space="0" w:color="auto"/>
              <w:right w:val="single" w:sz="4" w:space="0" w:color="auto"/>
            </w:tcBorders>
            <w:shd w:val="clear" w:color="auto" w:fill="auto"/>
            <w:noWrap/>
            <w:vAlign w:val="center"/>
            <w:hideMark/>
          </w:tcPr>
          <w:p w14:paraId="1FFBA771" w14:textId="77777777" w:rsidR="00C75C6A" w:rsidRPr="00EE3FB3" w:rsidRDefault="00C75C6A" w:rsidP="00933D9D">
            <w:pPr>
              <w:spacing w:beforeLines="30" w:before="72" w:afterLines="30" w:after="72"/>
              <w:jc w:val="both"/>
            </w:pPr>
            <w:r w:rsidRPr="00EE3FB3">
              <w:t>3</w:t>
            </w:r>
          </w:p>
        </w:tc>
        <w:tc>
          <w:tcPr>
            <w:tcW w:w="839" w:type="dxa"/>
            <w:tcBorders>
              <w:top w:val="nil"/>
              <w:left w:val="nil"/>
              <w:bottom w:val="single" w:sz="4" w:space="0" w:color="auto"/>
              <w:right w:val="single" w:sz="4" w:space="0" w:color="auto"/>
            </w:tcBorders>
            <w:shd w:val="clear" w:color="auto" w:fill="auto"/>
            <w:noWrap/>
            <w:vAlign w:val="center"/>
            <w:hideMark/>
          </w:tcPr>
          <w:p w14:paraId="14536EDF" w14:textId="77777777" w:rsidR="00C75C6A" w:rsidRPr="00EE3FB3" w:rsidRDefault="00C75C6A" w:rsidP="00933D9D">
            <w:pPr>
              <w:spacing w:beforeLines="30" w:before="72" w:afterLines="30" w:after="72"/>
              <w:jc w:val="both"/>
            </w:pPr>
            <w:r w:rsidRPr="00EE3FB3">
              <w:t>0</w:t>
            </w:r>
          </w:p>
        </w:tc>
        <w:tc>
          <w:tcPr>
            <w:tcW w:w="1102" w:type="dxa"/>
            <w:tcBorders>
              <w:top w:val="nil"/>
              <w:left w:val="nil"/>
              <w:bottom w:val="single" w:sz="4" w:space="0" w:color="auto"/>
              <w:right w:val="single" w:sz="4" w:space="0" w:color="auto"/>
            </w:tcBorders>
            <w:shd w:val="clear" w:color="auto" w:fill="auto"/>
            <w:noWrap/>
            <w:vAlign w:val="center"/>
            <w:hideMark/>
          </w:tcPr>
          <w:p w14:paraId="5FD12C2A" w14:textId="77777777" w:rsidR="00C75C6A" w:rsidRPr="00EE3FB3" w:rsidRDefault="00C75C6A" w:rsidP="00933D9D">
            <w:pPr>
              <w:spacing w:beforeLines="30" w:before="72" w:afterLines="30" w:after="72"/>
              <w:jc w:val="both"/>
            </w:pPr>
            <w:r w:rsidRPr="00EE3FB3">
              <w:t>0</w:t>
            </w:r>
          </w:p>
        </w:tc>
      </w:tr>
      <w:tr w:rsidR="00933D9D" w:rsidRPr="00EE3FB3" w14:paraId="5380E3F8" w14:textId="77777777" w:rsidTr="008310ED">
        <w:trPr>
          <w:trHeight w:val="740"/>
        </w:trPr>
        <w:tc>
          <w:tcPr>
            <w:tcW w:w="1523" w:type="dxa"/>
            <w:tcBorders>
              <w:top w:val="nil"/>
              <w:left w:val="single" w:sz="4" w:space="0" w:color="auto"/>
              <w:bottom w:val="single" w:sz="4" w:space="0" w:color="auto"/>
              <w:right w:val="single" w:sz="4" w:space="0" w:color="auto"/>
            </w:tcBorders>
            <w:shd w:val="clear" w:color="auto" w:fill="auto"/>
            <w:noWrap/>
            <w:vAlign w:val="bottom"/>
          </w:tcPr>
          <w:p w14:paraId="464BA178" w14:textId="77777777" w:rsidR="00C75C6A" w:rsidRPr="00EE3FB3" w:rsidRDefault="00C75C6A" w:rsidP="00933D9D">
            <w:pPr>
              <w:spacing w:beforeLines="30" w:before="72" w:afterLines="30" w:after="72"/>
              <w:jc w:val="both"/>
            </w:pPr>
            <w:r w:rsidRPr="00EE3FB3">
              <w:t>3er Trimestre</w:t>
            </w:r>
          </w:p>
        </w:tc>
        <w:tc>
          <w:tcPr>
            <w:tcW w:w="1383" w:type="dxa"/>
            <w:tcBorders>
              <w:top w:val="nil"/>
              <w:left w:val="nil"/>
              <w:bottom w:val="single" w:sz="4" w:space="0" w:color="auto"/>
              <w:right w:val="single" w:sz="4" w:space="0" w:color="auto"/>
            </w:tcBorders>
            <w:shd w:val="clear" w:color="auto" w:fill="auto"/>
            <w:noWrap/>
            <w:vAlign w:val="center"/>
          </w:tcPr>
          <w:p w14:paraId="5E7E4A30" w14:textId="77777777" w:rsidR="00C75C6A" w:rsidRPr="00EE3FB3" w:rsidRDefault="00C75C6A" w:rsidP="00933D9D">
            <w:pPr>
              <w:spacing w:beforeLines="30" w:before="72" w:afterLines="30" w:after="72"/>
              <w:jc w:val="both"/>
            </w:pPr>
            <w:r w:rsidRPr="00EE3FB3">
              <w:t>19</w:t>
            </w:r>
          </w:p>
        </w:tc>
        <w:tc>
          <w:tcPr>
            <w:tcW w:w="1508" w:type="dxa"/>
            <w:tcBorders>
              <w:top w:val="nil"/>
              <w:left w:val="nil"/>
              <w:bottom w:val="single" w:sz="4" w:space="0" w:color="auto"/>
              <w:right w:val="nil"/>
            </w:tcBorders>
            <w:shd w:val="clear" w:color="auto" w:fill="auto"/>
            <w:noWrap/>
            <w:vAlign w:val="center"/>
          </w:tcPr>
          <w:p w14:paraId="2DF10C39" w14:textId="77777777" w:rsidR="00C75C6A" w:rsidRPr="00EE3FB3" w:rsidRDefault="00C75C6A" w:rsidP="00933D9D">
            <w:pPr>
              <w:spacing w:beforeLines="30" w:before="72" w:afterLines="30" w:after="72"/>
              <w:jc w:val="both"/>
            </w:pPr>
            <w:r w:rsidRPr="00EE3FB3">
              <w:t>0</w:t>
            </w:r>
          </w:p>
        </w:tc>
        <w:tc>
          <w:tcPr>
            <w:tcW w:w="1756" w:type="dxa"/>
            <w:tcBorders>
              <w:top w:val="nil"/>
              <w:left w:val="single" w:sz="4" w:space="0" w:color="auto"/>
              <w:bottom w:val="single" w:sz="4" w:space="0" w:color="auto"/>
              <w:right w:val="nil"/>
            </w:tcBorders>
            <w:shd w:val="clear" w:color="auto" w:fill="auto"/>
            <w:noWrap/>
            <w:vAlign w:val="center"/>
          </w:tcPr>
          <w:p w14:paraId="136EB90E" w14:textId="77777777" w:rsidR="00C75C6A" w:rsidRPr="00EE3FB3" w:rsidRDefault="00C75C6A" w:rsidP="00933D9D">
            <w:pPr>
              <w:spacing w:beforeLines="30" w:before="72" w:afterLines="30" w:after="72"/>
              <w:jc w:val="both"/>
            </w:pPr>
            <w:r w:rsidRPr="00EE3FB3">
              <w:t>6</w:t>
            </w:r>
          </w:p>
        </w:tc>
        <w:tc>
          <w:tcPr>
            <w:tcW w:w="845" w:type="dxa"/>
            <w:tcBorders>
              <w:top w:val="nil"/>
              <w:left w:val="single" w:sz="4" w:space="0" w:color="auto"/>
              <w:bottom w:val="single" w:sz="4" w:space="0" w:color="auto"/>
              <w:right w:val="single" w:sz="4" w:space="0" w:color="auto"/>
            </w:tcBorders>
            <w:shd w:val="clear" w:color="auto" w:fill="auto"/>
            <w:noWrap/>
            <w:vAlign w:val="center"/>
          </w:tcPr>
          <w:p w14:paraId="19BE1977" w14:textId="77777777" w:rsidR="00C75C6A" w:rsidRPr="00EE3FB3" w:rsidRDefault="00C75C6A" w:rsidP="00933D9D">
            <w:pPr>
              <w:spacing w:beforeLines="30" w:before="72" w:afterLines="30" w:after="72"/>
              <w:jc w:val="both"/>
            </w:pPr>
            <w:r w:rsidRPr="00EE3FB3">
              <w:t>4</w:t>
            </w:r>
          </w:p>
        </w:tc>
        <w:tc>
          <w:tcPr>
            <w:tcW w:w="921" w:type="dxa"/>
            <w:tcBorders>
              <w:top w:val="nil"/>
              <w:left w:val="nil"/>
              <w:bottom w:val="single" w:sz="4" w:space="0" w:color="auto"/>
              <w:right w:val="single" w:sz="4" w:space="0" w:color="auto"/>
            </w:tcBorders>
            <w:shd w:val="clear" w:color="auto" w:fill="auto"/>
            <w:noWrap/>
            <w:vAlign w:val="center"/>
          </w:tcPr>
          <w:p w14:paraId="2CE3B9BB" w14:textId="77777777" w:rsidR="00C75C6A" w:rsidRPr="00EE3FB3" w:rsidRDefault="00C75C6A" w:rsidP="00933D9D">
            <w:pPr>
              <w:spacing w:beforeLines="30" w:before="72" w:afterLines="30" w:after="72"/>
              <w:jc w:val="both"/>
            </w:pPr>
            <w:r w:rsidRPr="00EE3FB3">
              <w:t>9</w:t>
            </w:r>
          </w:p>
        </w:tc>
        <w:tc>
          <w:tcPr>
            <w:tcW w:w="839" w:type="dxa"/>
            <w:tcBorders>
              <w:top w:val="nil"/>
              <w:left w:val="nil"/>
              <w:bottom w:val="single" w:sz="4" w:space="0" w:color="auto"/>
              <w:right w:val="single" w:sz="4" w:space="0" w:color="auto"/>
            </w:tcBorders>
            <w:shd w:val="clear" w:color="auto" w:fill="auto"/>
            <w:noWrap/>
            <w:vAlign w:val="center"/>
          </w:tcPr>
          <w:p w14:paraId="37590A0F" w14:textId="77777777" w:rsidR="00C75C6A" w:rsidRPr="00EE3FB3" w:rsidRDefault="00C75C6A" w:rsidP="00933D9D">
            <w:pPr>
              <w:spacing w:beforeLines="30" w:before="72" w:afterLines="30" w:after="72"/>
              <w:jc w:val="both"/>
            </w:pPr>
            <w:r w:rsidRPr="00EE3FB3">
              <w:t>0</w:t>
            </w:r>
          </w:p>
        </w:tc>
        <w:tc>
          <w:tcPr>
            <w:tcW w:w="1102" w:type="dxa"/>
            <w:tcBorders>
              <w:top w:val="nil"/>
              <w:left w:val="nil"/>
              <w:bottom w:val="single" w:sz="4" w:space="0" w:color="auto"/>
              <w:right w:val="single" w:sz="4" w:space="0" w:color="auto"/>
            </w:tcBorders>
            <w:shd w:val="clear" w:color="auto" w:fill="auto"/>
            <w:noWrap/>
            <w:vAlign w:val="center"/>
          </w:tcPr>
          <w:p w14:paraId="6DE3B418" w14:textId="77777777" w:rsidR="00C75C6A" w:rsidRPr="00EE3FB3" w:rsidRDefault="00C75C6A" w:rsidP="00933D9D">
            <w:pPr>
              <w:spacing w:beforeLines="30" w:before="72" w:afterLines="30" w:after="72"/>
              <w:jc w:val="both"/>
            </w:pPr>
            <w:r w:rsidRPr="00EE3FB3">
              <w:t>0</w:t>
            </w:r>
          </w:p>
        </w:tc>
      </w:tr>
      <w:tr w:rsidR="00933D9D" w:rsidRPr="00EE3FB3" w14:paraId="79A6C7D7" w14:textId="77777777" w:rsidTr="008310ED">
        <w:trPr>
          <w:trHeight w:val="740"/>
        </w:trPr>
        <w:tc>
          <w:tcPr>
            <w:tcW w:w="1523" w:type="dxa"/>
            <w:tcBorders>
              <w:top w:val="nil"/>
              <w:left w:val="single" w:sz="4" w:space="0" w:color="auto"/>
              <w:bottom w:val="single" w:sz="4" w:space="0" w:color="auto"/>
              <w:right w:val="single" w:sz="4" w:space="0" w:color="auto"/>
            </w:tcBorders>
            <w:shd w:val="clear" w:color="auto" w:fill="auto"/>
            <w:noWrap/>
            <w:vAlign w:val="bottom"/>
          </w:tcPr>
          <w:p w14:paraId="12B686A0" w14:textId="77777777" w:rsidR="00C75C6A" w:rsidRPr="00EE3FB3" w:rsidRDefault="00C75C6A" w:rsidP="00933D9D">
            <w:pPr>
              <w:spacing w:beforeLines="30" w:before="72" w:afterLines="30" w:after="72"/>
              <w:jc w:val="both"/>
            </w:pPr>
            <w:r w:rsidRPr="00EE3FB3">
              <w:t>4to Trimestre</w:t>
            </w:r>
          </w:p>
        </w:tc>
        <w:tc>
          <w:tcPr>
            <w:tcW w:w="1383" w:type="dxa"/>
            <w:tcBorders>
              <w:top w:val="nil"/>
              <w:left w:val="nil"/>
              <w:bottom w:val="single" w:sz="4" w:space="0" w:color="auto"/>
              <w:right w:val="single" w:sz="4" w:space="0" w:color="auto"/>
            </w:tcBorders>
            <w:shd w:val="clear" w:color="auto" w:fill="auto"/>
            <w:noWrap/>
            <w:vAlign w:val="center"/>
          </w:tcPr>
          <w:p w14:paraId="7F576051" w14:textId="77777777" w:rsidR="00C75C6A" w:rsidRPr="00EE3FB3" w:rsidRDefault="00C75C6A" w:rsidP="00933D9D">
            <w:pPr>
              <w:spacing w:beforeLines="30" w:before="72" w:afterLines="30" w:after="72"/>
              <w:jc w:val="both"/>
            </w:pPr>
            <w:r w:rsidRPr="00EE3FB3">
              <w:t>9</w:t>
            </w:r>
          </w:p>
        </w:tc>
        <w:tc>
          <w:tcPr>
            <w:tcW w:w="1508" w:type="dxa"/>
            <w:tcBorders>
              <w:top w:val="nil"/>
              <w:left w:val="nil"/>
              <w:bottom w:val="single" w:sz="4" w:space="0" w:color="auto"/>
              <w:right w:val="nil"/>
            </w:tcBorders>
            <w:shd w:val="clear" w:color="auto" w:fill="auto"/>
            <w:noWrap/>
            <w:vAlign w:val="center"/>
          </w:tcPr>
          <w:p w14:paraId="56170C78" w14:textId="77777777" w:rsidR="00C75C6A" w:rsidRPr="00EE3FB3" w:rsidRDefault="00C75C6A" w:rsidP="00933D9D">
            <w:pPr>
              <w:spacing w:beforeLines="30" w:before="72" w:afterLines="30" w:after="72"/>
              <w:jc w:val="both"/>
            </w:pPr>
            <w:r w:rsidRPr="00EE3FB3">
              <w:t>0</w:t>
            </w:r>
          </w:p>
        </w:tc>
        <w:tc>
          <w:tcPr>
            <w:tcW w:w="1756" w:type="dxa"/>
            <w:tcBorders>
              <w:top w:val="nil"/>
              <w:left w:val="single" w:sz="4" w:space="0" w:color="auto"/>
              <w:bottom w:val="single" w:sz="4" w:space="0" w:color="auto"/>
              <w:right w:val="nil"/>
            </w:tcBorders>
            <w:shd w:val="clear" w:color="auto" w:fill="auto"/>
            <w:noWrap/>
            <w:vAlign w:val="center"/>
          </w:tcPr>
          <w:p w14:paraId="4D4639F9" w14:textId="77777777" w:rsidR="00C75C6A" w:rsidRPr="00EE3FB3" w:rsidRDefault="00C75C6A" w:rsidP="00933D9D">
            <w:pPr>
              <w:spacing w:beforeLines="30" w:before="72" w:afterLines="30" w:after="72"/>
              <w:jc w:val="both"/>
            </w:pPr>
            <w:r w:rsidRPr="00EE3FB3">
              <w:t>1</w:t>
            </w:r>
          </w:p>
        </w:tc>
        <w:tc>
          <w:tcPr>
            <w:tcW w:w="845" w:type="dxa"/>
            <w:tcBorders>
              <w:top w:val="nil"/>
              <w:left w:val="single" w:sz="4" w:space="0" w:color="auto"/>
              <w:bottom w:val="single" w:sz="4" w:space="0" w:color="auto"/>
              <w:right w:val="single" w:sz="4" w:space="0" w:color="auto"/>
            </w:tcBorders>
            <w:shd w:val="clear" w:color="auto" w:fill="auto"/>
            <w:noWrap/>
            <w:vAlign w:val="center"/>
          </w:tcPr>
          <w:p w14:paraId="1A2AF241" w14:textId="77777777" w:rsidR="00C75C6A" w:rsidRPr="00EE3FB3" w:rsidRDefault="00C75C6A" w:rsidP="00933D9D">
            <w:pPr>
              <w:spacing w:beforeLines="30" w:before="72" w:afterLines="30" w:after="72"/>
              <w:jc w:val="both"/>
            </w:pPr>
            <w:r w:rsidRPr="00EE3FB3">
              <w:t>3</w:t>
            </w:r>
          </w:p>
        </w:tc>
        <w:tc>
          <w:tcPr>
            <w:tcW w:w="921" w:type="dxa"/>
            <w:tcBorders>
              <w:top w:val="nil"/>
              <w:left w:val="nil"/>
              <w:bottom w:val="single" w:sz="4" w:space="0" w:color="auto"/>
              <w:right w:val="single" w:sz="4" w:space="0" w:color="auto"/>
            </w:tcBorders>
            <w:shd w:val="clear" w:color="auto" w:fill="auto"/>
            <w:noWrap/>
            <w:vAlign w:val="center"/>
          </w:tcPr>
          <w:p w14:paraId="7C9C778F" w14:textId="77777777" w:rsidR="00C75C6A" w:rsidRPr="00EE3FB3" w:rsidRDefault="00C75C6A" w:rsidP="00933D9D">
            <w:pPr>
              <w:spacing w:beforeLines="30" w:before="72" w:afterLines="30" w:after="72"/>
              <w:jc w:val="both"/>
            </w:pPr>
            <w:r w:rsidRPr="00EE3FB3">
              <w:t>5</w:t>
            </w:r>
          </w:p>
        </w:tc>
        <w:tc>
          <w:tcPr>
            <w:tcW w:w="839" w:type="dxa"/>
            <w:tcBorders>
              <w:top w:val="nil"/>
              <w:left w:val="nil"/>
              <w:bottom w:val="single" w:sz="4" w:space="0" w:color="auto"/>
              <w:right w:val="single" w:sz="4" w:space="0" w:color="auto"/>
            </w:tcBorders>
            <w:shd w:val="clear" w:color="auto" w:fill="auto"/>
            <w:noWrap/>
            <w:vAlign w:val="center"/>
          </w:tcPr>
          <w:p w14:paraId="19A3A1E3" w14:textId="77777777" w:rsidR="00C75C6A" w:rsidRPr="00EE3FB3" w:rsidRDefault="00C75C6A" w:rsidP="00933D9D">
            <w:pPr>
              <w:spacing w:beforeLines="30" w:before="72" w:afterLines="30" w:after="72"/>
              <w:jc w:val="both"/>
            </w:pPr>
          </w:p>
        </w:tc>
        <w:tc>
          <w:tcPr>
            <w:tcW w:w="1102" w:type="dxa"/>
            <w:tcBorders>
              <w:top w:val="nil"/>
              <w:left w:val="nil"/>
              <w:bottom w:val="single" w:sz="4" w:space="0" w:color="auto"/>
              <w:right w:val="single" w:sz="4" w:space="0" w:color="auto"/>
            </w:tcBorders>
            <w:shd w:val="clear" w:color="auto" w:fill="auto"/>
            <w:noWrap/>
            <w:vAlign w:val="center"/>
          </w:tcPr>
          <w:p w14:paraId="35863B89" w14:textId="77777777" w:rsidR="00C75C6A" w:rsidRPr="00EE3FB3" w:rsidRDefault="00C75C6A" w:rsidP="00933D9D">
            <w:pPr>
              <w:spacing w:beforeLines="30" w:before="72" w:afterLines="30" w:after="72"/>
              <w:jc w:val="both"/>
            </w:pPr>
          </w:p>
        </w:tc>
      </w:tr>
      <w:tr w:rsidR="00321BF2" w:rsidRPr="00EE3FB3" w14:paraId="134168DA" w14:textId="77777777" w:rsidTr="008310ED">
        <w:trPr>
          <w:trHeight w:val="740"/>
        </w:trPr>
        <w:tc>
          <w:tcPr>
            <w:tcW w:w="1523" w:type="dxa"/>
            <w:tcBorders>
              <w:top w:val="nil"/>
              <w:left w:val="single" w:sz="4" w:space="0" w:color="auto"/>
              <w:bottom w:val="single" w:sz="4" w:space="0" w:color="auto"/>
              <w:right w:val="single" w:sz="4" w:space="0" w:color="auto"/>
            </w:tcBorders>
            <w:shd w:val="clear" w:color="auto" w:fill="auto"/>
            <w:noWrap/>
            <w:vAlign w:val="bottom"/>
            <w:hideMark/>
          </w:tcPr>
          <w:p w14:paraId="0E4D717A" w14:textId="77777777" w:rsidR="00C75C6A" w:rsidRPr="00EE3FB3" w:rsidRDefault="00C75C6A" w:rsidP="00933D9D">
            <w:pPr>
              <w:spacing w:beforeLines="30" w:before="72" w:afterLines="30" w:after="72"/>
              <w:jc w:val="both"/>
            </w:pPr>
            <w:r w:rsidRPr="00EE3FB3">
              <w:t>Total</w:t>
            </w:r>
          </w:p>
        </w:tc>
        <w:tc>
          <w:tcPr>
            <w:tcW w:w="1383" w:type="dxa"/>
            <w:tcBorders>
              <w:top w:val="nil"/>
              <w:left w:val="nil"/>
              <w:bottom w:val="single" w:sz="4" w:space="0" w:color="auto"/>
              <w:right w:val="single" w:sz="4" w:space="0" w:color="auto"/>
            </w:tcBorders>
            <w:shd w:val="clear" w:color="auto" w:fill="auto"/>
            <w:noWrap/>
            <w:vAlign w:val="center"/>
            <w:hideMark/>
          </w:tcPr>
          <w:p w14:paraId="4C071E3A" w14:textId="77777777" w:rsidR="00C75C6A" w:rsidRPr="00EE3FB3" w:rsidRDefault="00C75C6A" w:rsidP="00933D9D">
            <w:pPr>
              <w:spacing w:beforeLines="30" w:before="72" w:afterLines="30" w:after="72"/>
              <w:jc w:val="both"/>
            </w:pPr>
            <w:r w:rsidRPr="00EE3FB3">
              <w:t>52</w:t>
            </w:r>
          </w:p>
        </w:tc>
        <w:tc>
          <w:tcPr>
            <w:tcW w:w="1508" w:type="dxa"/>
            <w:tcBorders>
              <w:top w:val="nil"/>
              <w:left w:val="nil"/>
              <w:bottom w:val="single" w:sz="4" w:space="0" w:color="auto"/>
              <w:right w:val="nil"/>
            </w:tcBorders>
            <w:shd w:val="clear" w:color="auto" w:fill="auto"/>
            <w:noWrap/>
            <w:vAlign w:val="center"/>
            <w:hideMark/>
          </w:tcPr>
          <w:p w14:paraId="481F66CB" w14:textId="77777777" w:rsidR="00C75C6A" w:rsidRPr="00EE3FB3" w:rsidRDefault="00C75C6A" w:rsidP="00933D9D">
            <w:pPr>
              <w:spacing w:beforeLines="30" w:before="72" w:afterLines="30" w:after="72"/>
              <w:jc w:val="both"/>
            </w:pPr>
            <w:r w:rsidRPr="00EE3FB3">
              <w:t>0</w:t>
            </w:r>
          </w:p>
        </w:tc>
        <w:tc>
          <w:tcPr>
            <w:tcW w:w="1756" w:type="dxa"/>
            <w:tcBorders>
              <w:top w:val="nil"/>
              <w:left w:val="single" w:sz="4" w:space="0" w:color="auto"/>
              <w:bottom w:val="single" w:sz="4" w:space="0" w:color="auto"/>
              <w:right w:val="nil"/>
            </w:tcBorders>
            <w:shd w:val="clear" w:color="auto" w:fill="auto"/>
            <w:noWrap/>
            <w:vAlign w:val="center"/>
            <w:hideMark/>
          </w:tcPr>
          <w:p w14:paraId="77B75DC6" w14:textId="77777777" w:rsidR="00C75C6A" w:rsidRPr="00EE3FB3" w:rsidRDefault="00C75C6A" w:rsidP="00933D9D">
            <w:pPr>
              <w:spacing w:beforeLines="30" w:before="72" w:afterLines="30" w:after="72"/>
              <w:jc w:val="both"/>
            </w:pPr>
            <w:r w:rsidRPr="00EE3FB3">
              <w:t>8</w:t>
            </w:r>
          </w:p>
        </w:tc>
        <w:tc>
          <w:tcPr>
            <w:tcW w:w="176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0956193" w14:textId="77777777" w:rsidR="00C75C6A" w:rsidRPr="00EE3FB3" w:rsidRDefault="00C75C6A" w:rsidP="00933D9D">
            <w:pPr>
              <w:spacing w:beforeLines="30" w:before="72" w:afterLines="30" w:after="72"/>
              <w:jc w:val="both"/>
            </w:pPr>
            <w:r w:rsidRPr="00EE3FB3">
              <w:t>44</w:t>
            </w:r>
          </w:p>
        </w:tc>
        <w:tc>
          <w:tcPr>
            <w:tcW w:w="1941"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0DCD2CEE" w14:textId="77777777" w:rsidR="00C75C6A" w:rsidRPr="00EE3FB3" w:rsidRDefault="00C75C6A" w:rsidP="00933D9D">
            <w:pPr>
              <w:spacing w:beforeLines="30" w:before="72" w:afterLines="30" w:after="72"/>
              <w:jc w:val="both"/>
            </w:pPr>
            <w:r w:rsidRPr="00EE3FB3">
              <w:t>0</w:t>
            </w:r>
          </w:p>
        </w:tc>
      </w:tr>
    </w:tbl>
    <w:p w14:paraId="4F60241F" w14:textId="77777777" w:rsidR="00C75C6A" w:rsidRPr="00933D9D" w:rsidRDefault="00C75C6A" w:rsidP="008310ED">
      <w:pPr>
        <w:pStyle w:val="Ttulo2"/>
      </w:pPr>
    </w:p>
    <w:p w14:paraId="3656AA8E" w14:textId="2BDFF7CD" w:rsidR="00C75C6A" w:rsidRPr="00085E0A" w:rsidRDefault="00360981" w:rsidP="00085E0A">
      <w:pPr>
        <w:pStyle w:val="Ttulo2"/>
        <w:jc w:val="center"/>
        <w:rPr>
          <w:b w:val="0"/>
          <w:bCs w:val="0"/>
          <w:i/>
          <w:iCs w:val="0"/>
        </w:rPr>
      </w:pPr>
      <w:bookmarkStart w:id="85" w:name="_Toc108813517"/>
      <w:bookmarkStart w:id="86" w:name="_Toc155081499"/>
      <w:r w:rsidRPr="00085E0A">
        <w:rPr>
          <w:b w:val="0"/>
          <w:bCs w:val="0"/>
          <w:i/>
          <w:iCs w:val="0"/>
        </w:rPr>
        <w:t>5</w:t>
      </w:r>
      <w:r w:rsidR="00C75C6A" w:rsidRPr="00085E0A">
        <w:rPr>
          <w:b w:val="0"/>
          <w:bCs w:val="0"/>
          <w:i/>
          <w:iCs w:val="0"/>
        </w:rPr>
        <w:t>.</w:t>
      </w:r>
      <w:r w:rsidR="00B36968">
        <w:rPr>
          <w:b w:val="0"/>
          <w:bCs w:val="0"/>
          <w:i/>
          <w:iCs w:val="0"/>
        </w:rPr>
        <w:t>3</w:t>
      </w:r>
      <w:r w:rsidR="00C75C6A" w:rsidRPr="00085E0A">
        <w:rPr>
          <w:b w:val="0"/>
          <w:bCs w:val="0"/>
          <w:i/>
          <w:iCs w:val="0"/>
        </w:rPr>
        <w:t xml:space="preserve"> Resultados Sistema 311 de Denuncias, Quejas, Reclamaciones y Sugerencias</w:t>
      </w:r>
      <w:bookmarkEnd w:id="85"/>
      <w:bookmarkEnd w:id="86"/>
    </w:p>
    <w:p w14:paraId="28BA7529" w14:textId="4B680996" w:rsidR="00EF3B2A" w:rsidRDefault="00C75C6A" w:rsidP="00933D9D">
      <w:pPr>
        <w:spacing w:beforeLines="30" w:before="72" w:afterLines="30" w:after="72"/>
        <w:jc w:val="both"/>
      </w:pPr>
      <w:r w:rsidRPr="00EE3FB3">
        <w:t xml:space="preserve">Dando cumplimiento a las normativas establecidas por la Oficina Gubernamental de Tecnologías de la Información y Comunicación (OGTIC), institución que exige el seguimiento constante y oportuno de la Línea 311 para el registro de denuncias, quejas, reclamaciones y sugerencias, se tiene un enlace en el Sub-Portal de </w:t>
      </w:r>
      <w:r w:rsidRPr="00EE3FB3">
        <w:lastRenderedPageBreak/>
        <w:t xml:space="preserve">Transparencia que dirige a los ciudadanos a fin de que puedan canalizar las mismas. En el año en curso, se han recibido dos (2) quejas, una (1) denuncia y una (1) reclamación. </w:t>
      </w:r>
    </w:p>
    <w:p w14:paraId="2D84E3C2" w14:textId="6941D13B" w:rsidR="00EF3B2A" w:rsidRPr="008310ED" w:rsidRDefault="00EF3B2A" w:rsidP="00933D9D">
      <w:pPr>
        <w:spacing w:beforeLines="30" w:before="72" w:afterLines="30" w:after="72"/>
        <w:jc w:val="both"/>
        <w:rPr>
          <w:b/>
          <w:bCs/>
        </w:rPr>
      </w:pPr>
      <w:r w:rsidRPr="008310ED">
        <w:rPr>
          <w:b/>
          <w:bCs/>
        </w:rPr>
        <w:t>Cuadro 32. Resultados Sistema 311 de Denuncias, Quejas, Reclamaciones y Sugerencias</w:t>
      </w:r>
    </w:p>
    <w:tbl>
      <w:tblPr>
        <w:tblW w:w="7924" w:type="dxa"/>
        <w:tblInd w:w="-10" w:type="dxa"/>
        <w:tblCellMar>
          <w:left w:w="70" w:type="dxa"/>
          <w:right w:w="70" w:type="dxa"/>
        </w:tblCellMar>
        <w:tblLook w:val="04A0" w:firstRow="1" w:lastRow="0" w:firstColumn="1" w:lastColumn="0" w:noHBand="0" w:noVBand="1"/>
      </w:tblPr>
      <w:tblGrid>
        <w:gridCol w:w="1659"/>
        <w:gridCol w:w="1234"/>
        <w:gridCol w:w="1198"/>
        <w:gridCol w:w="1581"/>
        <w:gridCol w:w="1442"/>
        <w:gridCol w:w="810"/>
      </w:tblGrid>
      <w:tr w:rsidR="00EF3B2A" w:rsidRPr="00933D9D" w14:paraId="018A860A" w14:textId="77777777" w:rsidTr="008310ED">
        <w:trPr>
          <w:trHeight w:val="453"/>
        </w:trPr>
        <w:tc>
          <w:tcPr>
            <w:tcW w:w="1659" w:type="dxa"/>
            <w:vMerge w:val="restart"/>
            <w:tcBorders>
              <w:top w:val="single" w:sz="8" w:space="0" w:color="auto"/>
              <w:left w:val="single" w:sz="8" w:space="0" w:color="auto"/>
              <w:bottom w:val="single" w:sz="8" w:space="0" w:color="000000"/>
              <w:right w:val="single" w:sz="8" w:space="0" w:color="auto"/>
            </w:tcBorders>
            <w:shd w:val="clear" w:color="000000" w:fill="011C50"/>
            <w:noWrap/>
            <w:vAlign w:val="center"/>
            <w:hideMark/>
          </w:tcPr>
          <w:p w14:paraId="2D249AC1" w14:textId="77777777" w:rsidR="00EF3B2A" w:rsidRPr="00EF3B2A" w:rsidRDefault="00EF3B2A" w:rsidP="008310ED">
            <w:pPr>
              <w:spacing w:beforeLines="30" w:before="72" w:afterLines="30" w:after="72"/>
              <w:jc w:val="center"/>
              <w:rPr>
                <w:b/>
                <w:bCs/>
                <w:color w:val="FFFFFF" w:themeColor="background1"/>
                <w:sz w:val="28"/>
                <w:szCs w:val="28"/>
              </w:rPr>
            </w:pPr>
            <w:r w:rsidRPr="00EF3B2A">
              <w:rPr>
                <w:b/>
                <w:bCs/>
                <w:color w:val="FFFFFF" w:themeColor="background1"/>
                <w:sz w:val="28"/>
                <w:szCs w:val="28"/>
              </w:rPr>
              <w:t>Tipo</w:t>
            </w:r>
          </w:p>
        </w:tc>
        <w:tc>
          <w:tcPr>
            <w:tcW w:w="5455" w:type="dxa"/>
            <w:gridSpan w:val="4"/>
            <w:tcBorders>
              <w:top w:val="single" w:sz="8" w:space="0" w:color="auto"/>
              <w:left w:val="nil"/>
              <w:bottom w:val="single" w:sz="8" w:space="0" w:color="auto"/>
              <w:right w:val="single" w:sz="8" w:space="0" w:color="000000"/>
            </w:tcBorders>
            <w:shd w:val="clear" w:color="000000" w:fill="011C50"/>
            <w:noWrap/>
            <w:vAlign w:val="center"/>
            <w:hideMark/>
          </w:tcPr>
          <w:p w14:paraId="7051AE0F" w14:textId="77777777" w:rsidR="00EF3B2A" w:rsidRPr="00EF3B2A" w:rsidRDefault="00EF3B2A" w:rsidP="008310ED">
            <w:pPr>
              <w:spacing w:beforeLines="30" w:before="72" w:afterLines="30" w:after="72"/>
              <w:jc w:val="center"/>
              <w:rPr>
                <w:b/>
                <w:bCs/>
                <w:color w:val="FFFFFF" w:themeColor="background1"/>
                <w:sz w:val="28"/>
                <w:szCs w:val="28"/>
              </w:rPr>
            </w:pPr>
            <w:r w:rsidRPr="00EF3B2A">
              <w:rPr>
                <w:b/>
                <w:bCs/>
                <w:color w:val="FFFFFF" w:themeColor="background1"/>
                <w:sz w:val="28"/>
                <w:szCs w:val="28"/>
              </w:rPr>
              <w:t>Estado</w:t>
            </w:r>
          </w:p>
        </w:tc>
        <w:tc>
          <w:tcPr>
            <w:tcW w:w="810" w:type="dxa"/>
            <w:vMerge w:val="restart"/>
            <w:tcBorders>
              <w:top w:val="single" w:sz="8" w:space="0" w:color="auto"/>
              <w:left w:val="nil"/>
              <w:bottom w:val="single" w:sz="8" w:space="0" w:color="000000"/>
              <w:right w:val="single" w:sz="8" w:space="0" w:color="auto"/>
            </w:tcBorders>
            <w:shd w:val="clear" w:color="000000" w:fill="011C50"/>
            <w:noWrap/>
            <w:vAlign w:val="center"/>
            <w:hideMark/>
          </w:tcPr>
          <w:p w14:paraId="088F6E63" w14:textId="77777777" w:rsidR="00EF3B2A" w:rsidRPr="00EF3B2A" w:rsidRDefault="00EF3B2A" w:rsidP="00933D9D">
            <w:pPr>
              <w:spacing w:beforeLines="30" w:before="72" w:afterLines="30" w:after="72"/>
              <w:jc w:val="both"/>
              <w:rPr>
                <w:b/>
                <w:bCs/>
              </w:rPr>
            </w:pPr>
            <w:r w:rsidRPr="00EF3B2A">
              <w:rPr>
                <w:b/>
                <w:bCs/>
                <w:color w:val="FFFFFF" w:themeColor="background1"/>
                <w:sz w:val="28"/>
                <w:szCs w:val="28"/>
              </w:rPr>
              <w:t>Total</w:t>
            </w:r>
          </w:p>
        </w:tc>
      </w:tr>
      <w:tr w:rsidR="00EF3B2A" w:rsidRPr="00933D9D" w14:paraId="4FF0F991" w14:textId="77777777" w:rsidTr="008310ED">
        <w:trPr>
          <w:trHeight w:val="453"/>
        </w:trPr>
        <w:tc>
          <w:tcPr>
            <w:tcW w:w="1659" w:type="dxa"/>
            <w:vMerge/>
            <w:tcBorders>
              <w:top w:val="single" w:sz="8" w:space="0" w:color="auto"/>
              <w:left w:val="single" w:sz="8" w:space="0" w:color="auto"/>
              <w:bottom w:val="single" w:sz="8" w:space="0" w:color="000000"/>
              <w:right w:val="single" w:sz="8" w:space="0" w:color="auto"/>
            </w:tcBorders>
            <w:vAlign w:val="center"/>
            <w:hideMark/>
          </w:tcPr>
          <w:p w14:paraId="3A44D858" w14:textId="77777777" w:rsidR="00EF3B2A" w:rsidRPr="00EF3B2A" w:rsidRDefault="00EF3B2A" w:rsidP="008310ED">
            <w:pPr>
              <w:spacing w:beforeLines="30" w:before="72" w:afterLines="30" w:after="72"/>
              <w:jc w:val="center"/>
              <w:rPr>
                <w:b/>
                <w:bCs/>
                <w:color w:val="FFFFFF" w:themeColor="background1"/>
                <w:sz w:val="28"/>
                <w:szCs w:val="28"/>
              </w:rPr>
            </w:pPr>
          </w:p>
        </w:tc>
        <w:tc>
          <w:tcPr>
            <w:tcW w:w="1234" w:type="dxa"/>
            <w:tcBorders>
              <w:top w:val="nil"/>
              <w:left w:val="nil"/>
              <w:bottom w:val="single" w:sz="8" w:space="0" w:color="auto"/>
              <w:right w:val="single" w:sz="8" w:space="0" w:color="auto"/>
            </w:tcBorders>
            <w:shd w:val="clear" w:color="000000" w:fill="011C50"/>
            <w:noWrap/>
            <w:vAlign w:val="center"/>
            <w:hideMark/>
          </w:tcPr>
          <w:p w14:paraId="7E2C6FF9" w14:textId="77777777" w:rsidR="00EF3B2A" w:rsidRPr="00EF3B2A" w:rsidRDefault="00EF3B2A" w:rsidP="008310ED">
            <w:pPr>
              <w:spacing w:beforeLines="30" w:before="72" w:afterLines="30" w:after="72"/>
              <w:jc w:val="center"/>
              <w:rPr>
                <w:b/>
                <w:bCs/>
                <w:color w:val="FFFFFF" w:themeColor="background1"/>
                <w:sz w:val="28"/>
                <w:szCs w:val="28"/>
              </w:rPr>
            </w:pPr>
            <w:r w:rsidRPr="00EF3B2A">
              <w:rPr>
                <w:b/>
                <w:bCs/>
                <w:color w:val="FFFFFF" w:themeColor="background1"/>
                <w:sz w:val="28"/>
                <w:szCs w:val="28"/>
              </w:rPr>
              <w:t>Abierto</w:t>
            </w:r>
          </w:p>
        </w:tc>
        <w:tc>
          <w:tcPr>
            <w:tcW w:w="1198" w:type="dxa"/>
            <w:tcBorders>
              <w:top w:val="nil"/>
              <w:left w:val="nil"/>
              <w:bottom w:val="single" w:sz="8" w:space="0" w:color="auto"/>
              <w:right w:val="single" w:sz="8" w:space="0" w:color="auto"/>
            </w:tcBorders>
            <w:shd w:val="clear" w:color="000000" w:fill="011C50"/>
            <w:noWrap/>
            <w:vAlign w:val="center"/>
            <w:hideMark/>
          </w:tcPr>
          <w:p w14:paraId="09D09E1E" w14:textId="77777777" w:rsidR="00EF3B2A" w:rsidRPr="00EF3B2A" w:rsidRDefault="00EF3B2A" w:rsidP="008310ED">
            <w:pPr>
              <w:spacing w:beforeLines="30" w:before="72" w:afterLines="30" w:after="72"/>
              <w:jc w:val="center"/>
              <w:rPr>
                <w:b/>
                <w:bCs/>
                <w:color w:val="FFFFFF" w:themeColor="background1"/>
                <w:sz w:val="28"/>
                <w:szCs w:val="28"/>
              </w:rPr>
            </w:pPr>
            <w:r w:rsidRPr="00EF3B2A">
              <w:rPr>
                <w:b/>
                <w:bCs/>
                <w:color w:val="FFFFFF" w:themeColor="background1"/>
                <w:sz w:val="28"/>
                <w:szCs w:val="28"/>
              </w:rPr>
              <w:t>Cerrado</w:t>
            </w:r>
          </w:p>
        </w:tc>
        <w:tc>
          <w:tcPr>
            <w:tcW w:w="1581" w:type="dxa"/>
            <w:tcBorders>
              <w:top w:val="nil"/>
              <w:left w:val="nil"/>
              <w:bottom w:val="single" w:sz="8" w:space="0" w:color="auto"/>
              <w:right w:val="single" w:sz="8" w:space="0" w:color="auto"/>
            </w:tcBorders>
            <w:shd w:val="clear" w:color="000000" w:fill="011C50"/>
            <w:noWrap/>
            <w:vAlign w:val="center"/>
            <w:hideMark/>
          </w:tcPr>
          <w:p w14:paraId="234EA5B7" w14:textId="77777777" w:rsidR="00EF3B2A" w:rsidRPr="00EF3B2A" w:rsidRDefault="00EF3B2A" w:rsidP="008310ED">
            <w:pPr>
              <w:spacing w:beforeLines="30" w:before="72" w:afterLines="30" w:after="72"/>
              <w:jc w:val="center"/>
              <w:rPr>
                <w:b/>
                <w:bCs/>
                <w:color w:val="FFFFFF" w:themeColor="background1"/>
                <w:sz w:val="28"/>
                <w:szCs w:val="28"/>
              </w:rPr>
            </w:pPr>
            <w:r w:rsidRPr="00EF3B2A">
              <w:rPr>
                <w:b/>
                <w:bCs/>
                <w:color w:val="FFFFFF" w:themeColor="background1"/>
                <w:sz w:val="28"/>
                <w:szCs w:val="28"/>
              </w:rPr>
              <w:t>En Proceso</w:t>
            </w:r>
          </w:p>
        </w:tc>
        <w:tc>
          <w:tcPr>
            <w:tcW w:w="1441" w:type="dxa"/>
            <w:tcBorders>
              <w:top w:val="nil"/>
              <w:left w:val="nil"/>
              <w:bottom w:val="single" w:sz="8" w:space="0" w:color="auto"/>
              <w:right w:val="single" w:sz="8" w:space="0" w:color="auto"/>
            </w:tcBorders>
            <w:shd w:val="clear" w:color="000000" w:fill="011C50"/>
            <w:noWrap/>
            <w:vAlign w:val="center"/>
            <w:hideMark/>
          </w:tcPr>
          <w:p w14:paraId="1B381588" w14:textId="77777777" w:rsidR="00EF3B2A" w:rsidRPr="00EF3B2A" w:rsidRDefault="00EF3B2A" w:rsidP="008310ED">
            <w:pPr>
              <w:spacing w:beforeLines="30" w:before="72" w:afterLines="30" w:after="72"/>
              <w:jc w:val="center"/>
              <w:rPr>
                <w:b/>
                <w:bCs/>
                <w:color w:val="FFFFFF" w:themeColor="background1"/>
                <w:sz w:val="28"/>
                <w:szCs w:val="28"/>
              </w:rPr>
            </w:pPr>
            <w:r w:rsidRPr="00EF3B2A">
              <w:rPr>
                <w:b/>
                <w:bCs/>
                <w:color w:val="FFFFFF" w:themeColor="background1"/>
                <w:sz w:val="28"/>
                <w:szCs w:val="28"/>
              </w:rPr>
              <w:t>Declinado</w:t>
            </w:r>
          </w:p>
        </w:tc>
        <w:tc>
          <w:tcPr>
            <w:tcW w:w="810" w:type="dxa"/>
            <w:vMerge/>
            <w:tcBorders>
              <w:top w:val="single" w:sz="8" w:space="0" w:color="auto"/>
              <w:left w:val="nil"/>
              <w:bottom w:val="single" w:sz="8" w:space="0" w:color="000000"/>
              <w:right w:val="single" w:sz="8" w:space="0" w:color="auto"/>
            </w:tcBorders>
            <w:vAlign w:val="center"/>
            <w:hideMark/>
          </w:tcPr>
          <w:p w14:paraId="519EB0C9" w14:textId="77777777" w:rsidR="00EF3B2A" w:rsidRPr="00EF3B2A" w:rsidRDefault="00EF3B2A" w:rsidP="00933D9D">
            <w:pPr>
              <w:spacing w:beforeLines="30" w:before="72" w:afterLines="30" w:after="72"/>
              <w:jc w:val="both"/>
            </w:pPr>
          </w:p>
        </w:tc>
      </w:tr>
      <w:tr w:rsidR="00EF3B2A" w:rsidRPr="00933D9D" w14:paraId="4D36CD4E" w14:textId="77777777" w:rsidTr="008310ED">
        <w:trPr>
          <w:trHeight w:val="453"/>
        </w:trPr>
        <w:tc>
          <w:tcPr>
            <w:tcW w:w="1659" w:type="dxa"/>
            <w:tcBorders>
              <w:top w:val="nil"/>
              <w:left w:val="single" w:sz="8" w:space="0" w:color="auto"/>
              <w:bottom w:val="single" w:sz="8" w:space="0" w:color="auto"/>
              <w:right w:val="single" w:sz="8" w:space="0" w:color="auto"/>
            </w:tcBorders>
            <w:shd w:val="clear" w:color="auto" w:fill="auto"/>
            <w:noWrap/>
            <w:vAlign w:val="center"/>
            <w:hideMark/>
          </w:tcPr>
          <w:p w14:paraId="6AA314C0" w14:textId="77777777" w:rsidR="00EF3B2A" w:rsidRPr="00EF3B2A" w:rsidRDefault="00EF3B2A" w:rsidP="00933D9D">
            <w:pPr>
              <w:spacing w:beforeLines="30" w:before="72" w:afterLines="30" w:after="72"/>
              <w:jc w:val="both"/>
            </w:pPr>
            <w:r w:rsidRPr="00EF3B2A">
              <w:t>Quejas</w:t>
            </w:r>
          </w:p>
        </w:tc>
        <w:tc>
          <w:tcPr>
            <w:tcW w:w="1234" w:type="dxa"/>
            <w:tcBorders>
              <w:top w:val="nil"/>
              <w:left w:val="nil"/>
              <w:bottom w:val="single" w:sz="8" w:space="0" w:color="auto"/>
              <w:right w:val="single" w:sz="8" w:space="0" w:color="auto"/>
            </w:tcBorders>
            <w:shd w:val="clear" w:color="auto" w:fill="auto"/>
            <w:noWrap/>
            <w:vAlign w:val="center"/>
            <w:hideMark/>
          </w:tcPr>
          <w:p w14:paraId="0D600B3B" w14:textId="77777777" w:rsidR="00EF3B2A" w:rsidRPr="00EF3B2A" w:rsidRDefault="00EF3B2A" w:rsidP="00933D9D">
            <w:pPr>
              <w:spacing w:beforeLines="30" w:before="72" w:afterLines="30" w:after="72"/>
              <w:jc w:val="both"/>
            </w:pPr>
            <w:r w:rsidRPr="00EF3B2A">
              <w:t>0</w:t>
            </w:r>
          </w:p>
        </w:tc>
        <w:tc>
          <w:tcPr>
            <w:tcW w:w="1198" w:type="dxa"/>
            <w:tcBorders>
              <w:top w:val="nil"/>
              <w:left w:val="nil"/>
              <w:bottom w:val="single" w:sz="8" w:space="0" w:color="auto"/>
              <w:right w:val="single" w:sz="8" w:space="0" w:color="auto"/>
            </w:tcBorders>
            <w:shd w:val="clear" w:color="auto" w:fill="auto"/>
            <w:noWrap/>
            <w:vAlign w:val="center"/>
            <w:hideMark/>
          </w:tcPr>
          <w:p w14:paraId="389B851D" w14:textId="77777777" w:rsidR="00EF3B2A" w:rsidRPr="00EF3B2A" w:rsidRDefault="00EF3B2A" w:rsidP="00933D9D">
            <w:pPr>
              <w:spacing w:beforeLines="30" w:before="72" w:afterLines="30" w:after="72"/>
              <w:jc w:val="both"/>
            </w:pPr>
            <w:r w:rsidRPr="00EF3B2A">
              <w:t>2</w:t>
            </w:r>
          </w:p>
        </w:tc>
        <w:tc>
          <w:tcPr>
            <w:tcW w:w="1581" w:type="dxa"/>
            <w:tcBorders>
              <w:top w:val="nil"/>
              <w:left w:val="nil"/>
              <w:bottom w:val="single" w:sz="8" w:space="0" w:color="auto"/>
              <w:right w:val="single" w:sz="8" w:space="0" w:color="auto"/>
            </w:tcBorders>
            <w:shd w:val="clear" w:color="auto" w:fill="auto"/>
            <w:noWrap/>
            <w:vAlign w:val="center"/>
            <w:hideMark/>
          </w:tcPr>
          <w:p w14:paraId="414E8998" w14:textId="77777777" w:rsidR="00EF3B2A" w:rsidRPr="00EF3B2A" w:rsidRDefault="00EF3B2A" w:rsidP="00933D9D">
            <w:pPr>
              <w:spacing w:beforeLines="30" w:before="72" w:afterLines="30" w:after="72"/>
              <w:jc w:val="both"/>
            </w:pPr>
            <w:r w:rsidRPr="00EF3B2A">
              <w:t>0</w:t>
            </w:r>
          </w:p>
        </w:tc>
        <w:tc>
          <w:tcPr>
            <w:tcW w:w="1441" w:type="dxa"/>
            <w:tcBorders>
              <w:top w:val="nil"/>
              <w:left w:val="nil"/>
              <w:bottom w:val="single" w:sz="8" w:space="0" w:color="auto"/>
              <w:right w:val="single" w:sz="8" w:space="0" w:color="auto"/>
            </w:tcBorders>
            <w:shd w:val="clear" w:color="auto" w:fill="auto"/>
            <w:noWrap/>
            <w:vAlign w:val="center"/>
            <w:hideMark/>
          </w:tcPr>
          <w:p w14:paraId="7D0160CF" w14:textId="77777777" w:rsidR="00EF3B2A" w:rsidRPr="00EF3B2A" w:rsidRDefault="00EF3B2A" w:rsidP="00933D9D">
            <w:pPr>
              <w:spacing w:beforeLines="30" w:before="72" w:afterLines="30" w:after="72"/>
              <w:jc w:val="both"/>
            </w:pPr>
            <w:r w:rsidRPr="00EF3B2A">
              <w:t>0</w:t>
            </w:r>
          </w:p>
        </w:tc>
        <w:tc>
          <w:tcPr>
            <w:tcW w:w="810" w:type="dxa"/>
            <w:tcBorders>
              <w:top w:val="nil"/>
              <w:left w:val="nil"/>
              <w:bottom w:val="single" w:sz="8" w:space="0" w:color="auto"/>
              <w:right w:val="single" w:sz="8" w:space="0" w:color="auto"/>
            </w:tcBorders>
            <w:shd w:val="clear" w:color="auto" w:fill="auto"/>
            <w:noWrap/>
            <w:vAlign w:val="center"/>
            <w:hideMark/>
          </w:tcPr>
          <w:p w14:paraId="38EBE82D" w14:textId="77777777" w:rsidR="00EF3B2A" w:rsidRPr="00EF3B2A" w:rsidRDefault="00EF3B2A" w:rsidP="00933D9D">
            <w:pPr>
              <w:spacing w:beforeLines="30" w:before="72" w:afterLines="30" w:after="72"/>
              <w:jc w:val="both"/>
            </w:pPr>
            <w:r w:rsidRPr="00EF3B2A">
              <w:t>2</w:t>
            </w:r>
          </w:p>
        </w:tc>
      </w:tr>
      <w:tr w:rsidR="00EF3B2A" w:rsidRPr="00933D9D" w14:paraId="717792C2" w14:textId="77777777" w:rsidTr="008310ED">
        <w:trPr>
          <w:trHeight w:val="453"/>
        </w:trPr>
        <w:tc>
          <w:tcPr>
            <w:tcW w:w="1659" w:type="dxa"/>
            <w:tcBorders>
              <w:top w:val="nil"/>
              <w:left w:val="single" w:sz="8" w:space="0" w:color="auto"/>
              <w:bottom w:val="single" w:sz="8" w:space="0" w:color="auto"/>
              <w:right w:val="single" w:sz="8" w:space="0" w:color="auto"/>
            </w:tcBorders>
            <w:shd w:val="clear" w:color="auto" w:fill="auto"/>
            <w:noWrap/>
            <w:vAlign w:val="center"/>
            <w:hideMark/>
          </w:tcPr>
          <w:p w14:paraId="4A6F03B3" w14:textId="77777777" w:rsidR="00EF3B2A" w:rsidRPr="00EF3B2A" w:rsidRDefault="00EF3B2A" w:rsidP="00933D9D">
            <w:pPr>
              <w:spacing w:beforeLines="30" w:before="72" w:afterLines="30" w:after="72"/>
              <w:jc w:val="both"/>
            </w:pPr>
            <w:r w:rsidRPr="00EF3B2A">
              <w:t>Reclamaciones</w:t>
            </w:r>
          </w:p>
        </w:tc>
        <w:tc>
          <w:tcPr>
            <w:tcW w:w="1234" w:type="dxa"/>
            <w:tcBorders>
              <w:top w:val="nil"/>
              <w:left w:val="nil"/>
              <w:bottom w:val="single" w:sz="8" w:space="0" w:color="auto"/>
              <w:right w:val="single" w:sz="8" w:space="0" w:color="auto"/>
            </w:tcBorders>
            <w:shd w:val="clear" w:color="auto" w:fill="auto"/>
            <w:noWrap/>
            <w:vAlign w:val="center"/>
            <w:hideMark/>
          </w:tcPr>
          <w:p w14:paraId="1FEDC61E" w14:textId="77777777" w:rsidR="00EF3B2A" w:rsidRPr="00EF3B2A" w:rsidRDefault="00EF3B2A" w:rsidP="00933D9D">
            <w:pPr>
              <w:spacing w:beforeLines="30" w:before="72" w:afterLines="30" w:after="72"/>
              <w:jc w:val="both"/>
            </w:pPr>
            <w:r w:rsidRPr="00EF3B2A">
              <w:t>0</w:t>
            </w:r>
          </w:p>
        </w:tc>
        <w:tc>
          <w:tcPr>
            <w:tcW w:w="1198" w:type="dxa"/>
            <w:tcBorders>
              <w:top w:val="nil"/>
              <w:left w:val="nil"/>
              <w:bottom w:val="single" w:sz="8" w:space="0" w:color="auto"/>
              <w:right w:val="single" w:sz="8" w:space="0" w:color="auto"/>
            </w:tcBorders>
            <w:shd w:val="clear" w:color="auto" w:fill="auto"/>
            <w:noWrap/>
            <w:vAlign w:val="center"/>
            <w:hideMark/>
          </w:tcPr>
          <w:p w14:paraId="7FD62970" w14:textId="77777777" w:rsidR="00EF3B2A" w:rsidRPr="00EF3B2A" w:rsidRDefault="00EF3B2A" w:rsidP="00933D9D">
            <w:pPr>
              <w:spacing w:beforeLines="30" w:before="72" w:afterLines="30" w:after="72"/>
              <w:jc w:val="both"/>
            </w:pPr>
            <w:r w:rsidRPr="00EF3B2A">
              <w:t>1</w:t>
            </w:r>
          </w:p>
        </w:tc>
        <w:tc>
          <w:tcPr>
            <w:tcW w:w="1581" w:type="dxa"/>
            <w:tcBorders>
              <w:top w:val="nil"/>
              <w:left w:val="nil"/>
              <w:bottom w:val="single" w:sz="8" w:space="0" w:color="auto"/>
              <w:right w:val="single" w:sz="8" w:space="0" w:color="auto"/>
            </w:tcBorders>
            <w:shd w:val="clear" w:color="auto" w:fill="auto"/>
            <w:noWrap/>
            <w:vAlign w:val="center"/>
            <w:hideMark/>
          </w:tcPr>
          <w:p w14:paraId="5600A4E6" w14:textId="77777777" w:rsidR="00EF3B2A" w:rsidRPr="00EF3B2A" w:rsidRDefault="00EF3B2A" w:rsidP="00933D9D">
            <w:pPr>
              <w:spacing w:beforeLines="30" w:before="72" w:afterLines="30" w:after="72"/>
              <w:jc w:val="both"/>
            </w:pPr>
            <w:r w:rsidRPr="00EF3B2A">
              <w:t>0</w:t>
            </w:r>
          </w:p>
        </w:tc>
        <w:tc>
          <w:tcPr>
            <w:tcW w:w="1441" w:type="dxa"/>
            <w:tcBorders>
              <w:top w:val="nil"/>
              <w:left w:val="nil"/>
              <w:bottom w:val="single" w:sz="8" w:space="0" w:color="auto"/>
              <w:right w:val="single" w:sz="8" w:space="0" w:color="auto"/>
            </w:tcBorders>
            <w:shd w:val="clear" w:color="auto" w:fill="auto"/>
            <w:noWrap/>
            <w:vAlign w:val="center"/>
            <w:hideMark/>
          </w:tcPr>
          <w:p w14:paraId="71C2E517" w14:textId="77777777" w:rsidR="00EF3B2A" w:rsidRPr="00EF3B2A" w:rsidRDefault="00EF3B2A" w:rsidP="00933D9D">
            <w:pPr>
              <w:spacing w:beforeLines="30" w:before="72" w:afterLines="30" w:after="72"/>
              <w:jc w:val="both"/>
            </w:pPr>
            <w:r w:rsidRPr="00EF3B2A">
              <w:t>0</w:t>
            </w:r>
          </w:p>
        </w:tc>
        <w:tc>
          <w:tcPr>
            <w:tcW w:w="810" w:type="dxa"/>
            <w:tcBorders>
              <w:top w:val="nil"/>
              <w:left w:val="nil"/>
              <w:bottom w:val="single" w:sz="8" w:space="0" w:color="auto"/>
              <w:right w:val="single" w:sz="8" w:space="0" w:color="auto"/>
            </w:tcBorders>
            <w:shd w:val="clear" w:color="auto" w:fill="auto"/>
            <w:noWrap/>
            <w:vAlign w:val="center"/>
            <w:hideMark/>
          </w:tcPr>
          <w:p w14:paraId="5CDBA5E1" w14:textId="77777777" w:rsidR="00EF3B2A" w:rsidRPr="00EF3B2A" w:rsidRDefault="00EF3B2A" w:rsidP="00933D9D">
            <w:pPr>
              <w:spacing w:beforeLines="30" w:before="72" w:afterLines="30" w:after="72"/>
              <w:jc w:val="both"/>
            </w:pPr>
            <w:r w:rsidRPr="00EF3B2A">
              <w:t>1</w:t>
            </w:r>
          </w:p>
        </w:tc>
      </w:tr>
      <w:tr w:rsidR="00EF3B2A" w:rsidRPr="00933D9D" w14:paraId="6E0FFCBF" w14:textId="77777777" w:rsidTr="008310ED">
        <w:trPr>
          <w:trHeight w:val="453"/>
        </w:trPr>
        <w:tc>
          <w:tcPr>
            <w:tcW w:w="1659" w:type="dxa"/>
            <w:tcBorders>
              <w:top w:val="nil"/>
              <w:left w:val="single" w:sz="8" w:space="0" w:color="auto"/>
              <w:bottom w:val="single" w:sz="8" w:space="0" w:color="auto"/>
              <w:right w:val="single" w:sz="8" w:space="0" w:color="auto"/>
            </w:tcBorders>
            <w:shd w:val="clear" w:color="auto" w:fill="auto"/>
            <w:noWrap/>
            <w:vAlign w:val="center"/>
            <w:hideMark/>
          </w:tcPr>
          <w:p w14:paraId="13461D82" w14:textId="77777777" w:rsidR="00EF3B2A" w:rsidRPr="00EF3B2A" w:rsidRDefault="00EF3B2A" w:rsidP="00933D9D">
            <w:pPr>
              <w:spacing w:beforeLines="30" w:before="72" w:afterLines="30" w:after="72"/>
              <w:jc w:val="both"/>
            </w:pPr>
            <w:r w:rsidRPr="00EF3B2A">
              <w:t>Sugerencias</w:t>
            </w:r>
          </w:p>
        </w:tc>
        <w:tc>
          <w:tcPr>
            <w:tcW w:w="1234" w:type="dxa"/>
            <w:tcBorders>
              <w:top w:val="nil"/>
              <w:left w:val="nil"/>
              <w:bottom w:val="single" w:sz="8" w:space="0" w:color="auto"/>
              <w:right w:val="single" w:sz="8" w:space="0" w:color="auto"/>
            </w:tcBorders>
            <w:shd w:val="clear" w:color="auto" w:fill="auto"/>
            <w:noWrap/>
            <w:vAlign w:val="center"/>
            <w:hideMark/>
          </w:tcPr>
          <w:p w14:paraId="03E6AF9D" w14:textId="77777777" w:rsidR="00EF3B2A" w:rsidRPr="00EF3B2A" w:rsidRDefault="00EF3B2A" w:rsidP="00933D9D">
            <w:pPr>
              <w:spacing w:beforeLines="30" w:before="72" w:afterLines="30" w:after="72"/>
              <w:jc w:val="both"/>
            </w:pPr>
            <w:r w:rsidRPr="00EF3B2A">
              <w:t>0</w:t>
            </w:r>
          </w:p>
        </w:tc>
        <w:tc>
          <w:tcPr>
            <w:tcW w:w="1198" w:type="dxa"/>
            <w:tcBorders>
              <w:top w:val="nil"/>
              <w:left w:val="nil"/>
              <w:bottom w:val="single" w:sz="8" w:space="0" w:color="auto"/>
              <w:right w:val="single" w:sz="8" w:space="0" w:color="auto"/>
            </w:tcBorders>
            <w:shd w:val="clear" w:color="auto" w:fill="auto"/>
            <w:noWrap/>
            <w:vAlign w:val="center"/>
            <w:hideMark/>
          </w:tcPr>
          <w:p w14:paraId="43EBD408" w14:textId="77777777" w:rsidR="00EF3B2A" w:rsidRPr="00EF3B2A" w:rsidRDefault="00EF3B2A" w:rsidP="00933D9D">
            <w:pPr>
              <w:spacing w:beforeLines="30" w:before="72" w:afterLines="30" w:after="72"/>
              <w:jc w:val="both"/>
            </w:pPr>
            <w:r w:rsidRPr="00EF3B2A">
              <w:t>0</w:t>
            </w:r>
          </w:p>
        </w:tc>
        <w:tc>
          <w:tcPr>
            <w:tcW w:w="1581" w:type="dxa"/>
            <w:tcBorders>
              <w:top w:val="nil"/>
              <w:left w:val="nil"/>
              <w:bottom w:val="single" w:sz="8" w:space="0" w:color="auto"/>
              <w:right w:val="single" w:sz="8" w:space="0" w:color="auto"/>
            </w:tcBorders>
            <w:shd w:val="clear" w:color="auto" w:fill="auto"/>
            <w:noWrap/>
            <w:vAlign w:val="center"/>
            <w:hideMark/>
          </w:tcPr>
          <w:p w14:paraId="49320103" w14:textId="77777777" w:rsidR="00EF3B2A" w:rsidRPr="00EF3B2A" w:rsidRDefault="00EF3B2A" w:rsidP="00933D9D">
            <w:pPr>
              <w:spacing w:beforeLines="30" w:before="72" w:afterLines="30" w:after="72"/>
              <w:jc w:val="both"/>
            </w:pPr>
            <w:r w:rsidRPr="00EF3B2A">
              <w:t>0</w:t>
            </w:r>
          </w:p>
        </w:tc>
        <w:tc>
          <w:tcPr>
            <w:tcW w:w="1441" w:type="dxa"/>
            <w:tcBorders>
              <w:top w:val="nil"/>
              <w:left w:val="nil"/>
              <w:bottom w:val="single" w:sz="8" w:space="0" w:color="auto"/>
              <w:right w:val="single" w:sz="8" w:space="0" w:color="auto"/>
            </w:tcBorders>
            <w:shd w:val="clear" w:color="auto" w:fill="auto"/>
            <w:noWrap/>
            <w:vAlign w:val="center"/>
            <w:hideMark/>
          </w:tcPr>
          <w:p w14:paraId="1E5D9C38" w14:textId="77777777" w:rsidR="00EF3B2A" w:rsidRPr="00EF3B2A" w:rsidRDefault="00EF3B2A" w:rsidP="00933D9D">
            <w:pPr>
              <w:spacing w:beforeLines="30" w:before="72" w:afterLines="30" w:after="72"/>
              <w:jc w:val="both"/>
            </w:pPr>
            <w:r w:rsidRPr="00EF3B2A">
              <w:t>0</w:t>
            </w:r>
          </w:p>
        </w:tc>
        <w:tc>
          <w:tcPr>
            <w:tcW w:w="810" w:type="dxa"/>
            <w:tcBorders>
              <w:top w:val="nil"/>
              <w:left w:val="nil"/>
              <w:bottom w:val="single" w:sz="8" w:space="0" w:color="auto"/>
              <w:right w:val="single" w:sz="8" w:space="0" w:color="auto"/>
            </w:tcBorders>
            <w:shd w:val="clear" w:color="auto" w:fill="auto"/>
            <w:noWrap/>
            <w:vAlign w:val="center"/>
            <w:hideMark/>
          </w:tcPr>
          <w:p w14:paraId="083ED8CE" w14:textId="77777777" w:rsidR="00EF3B2A" w:rsidRPr="00EF3B2A" w:rsidRDefault="00EF3B2A" w:rsidP="00933D9D">
            <w:pPr>
              <w:spacing w:beforeLines="30" w:before="72" w:afterLines="30" w:after="72"/>
              <w:jc w:val="both"/>
            </w:pPr>
            <w:r w:rsidRPr="00EF3B2A">
              <w:t>0</w:t>
            </w:r>
          </w:p>
        </w:tc>
      </w:tr>
      <w:tr w:rsidR="00EF3B2A" w:rsidRPr="00933D9D" w14:paraId="09618D2A" w14:textId="77777777" w:rsidTr="008310ED">
        <w:trPr>
          <w:trHeight w:val="453"/>
        </w:trPr>
        <w:tc>
          <w:tcPr>
            <w:tcW w:w="1659" w:type="dxa"/>
            <w:tcBorders>
              <w:top w:val="nil"/>
              <w:left w:val="single" w:sz="8" w:space="0" w:color="auto"/>
              <w:bottom w:val="single" w:sz="8" w:space="0" w:color="auto"/>
              <w:right w:val="single" w:sz="8" w:space="0" w:color="auto"/>
            </w:tcBorders>
            <w:shd w:val="clear" w:color="auto" w:fill="auto"/>
            <w:noWrap/>
            <w:vAlign w:val="center"/>
            <w:hideMark/>
          </w:tcPr>
          <w:p w14:paraId="76602824" w14:textId="77777777" w:rsidR="00EF3B2A" w:rsidRPr="00EF3B2A" w:rsidRDefault="00EF3B2A" w:rsidP="00933D9D">
            <w:pPr>
              <w:spacing w:beforeLines="30" w:before="72" w:afterLines="30" w:after="72"/>
              <w:jc w:val="both"/>
            </w:pPr>
            <w:r w:rsidRPr="00EF3B2A">
              <w:t>Denuncias</w:t>
            </w:r>
          </w:p>
        </w:tc>
        <w:tc>
          <w:tcPr>
            <w:tcW w:w="1234" w:type="dxa"/>
            <w:tcBorders>
              <w:top w:val="nil"/>
              <w:left w:val="nil"/>
              <w:bottom w:val="single" w:sz="8" w:space="0" w:color="auto"/>
              <w:right w:val="single" w:sz="8" w:space="0" w:color="auto"/>
            </w:tcBorders>
            <w:shd w:val="clear" w:color="auto" w:fill="auto"/>
            <w:noWrap/>
            <w:vAlign w:val="center"/>
            <w:hideMark/>
          </w:tcPr>
          <w:p w14:paraId="61F0D78D" w14:textId="77777777" w:rsidR="00EF3B2A" w:rsidRPr="00EF3B2A" w:rsidRDefault="00EF3B2A" w:rsidP="00933D9D">
            <w:pPr>
              <w:spacing w:beforeLines="30" w:before="72" w:afterLines="30" w:after="72"/>
              <w:jc w:val="both"/>
            </w:pPr>
            <w:r w:rsidRPr="00EF3B2A">
              <w:t>0</w:t>
            </w:r>
          </w:p>
        </w:tc>
        <w:tc>
          <w:tcPr>
            <w:tcW w:w="1198" w:type="dxa"/>
            <w:tcBorders>
              <w:top w:val="nil"/>
              <w:left w:val="nil"/>
              <w:bottom w:val="single" w:sz="8" w:space="0" w:color="auto"/>
              <w:right w:val="single" w:sz="8" w:space="0" w:color="auto"/>
            </w:tcBorders>
            <w:shd w:val="clear" w:color="auto" w:fill="auto"/>
            <w:noWrap/>
            <w:vAlign w:val="center"/>
            <w:hideMark/>
          </w:tcPr>
          <w:p w14:paraId="6F8A1A68" w14:textId="77777777" w:rsidR="00EF3B2A" w:rsidRPr="00EF3B2A" w:rsidRDefault="00EF3B2A" w:rsidP="00933D9D">
            <w:pPr>
              <w:spacing w:beforeLines="30" w:before="72" w:afterLines="30" w:after="72"/>
              <w:jc w:val="both"/>
            </w:pPr>
            <w:r w:rsidRPr="00EF3B2A">
              <w:t>1</w:t>
            </w:r>
          </w:p>
        </w:tc>
        <w:tc>
          <w:tcPr>
            <w:tcW w:w="1581" w:type="dxa"/>
            <w:tcBorders>
              <w:top w:val="nil"/>
              <w:left w:val="nil"/>
              <w:bottom w:val="single" w:sz="8" w:space="0" w:color="auto"/>
              <w:right w:val="single" w:sz="8" w:space="0" w:color="auto"/>
            </w:tcBorders>
            <w:shd w:val="clear" w:color="auto" w:fill="auto"/>
            <w:noWrap/>
            <w:vAlign w:val="center"/>
            <w:hideMark/>
          </w:tcPr>
          <w:p w14:paraId="2023EDFC" w14:textId="77777777" w:rsidR="00EF3B2A" w:rsidRPr="00EF3B2A" w:rsidRDefault="00EF3B2A" w:rsidP="00933D9D">
            <w:pPr>
              <w:spacing w:beforeLines="30" w:before="72" w:afterLines="30" w:after="72"/>
              <w:jc w:val="both"/>
            </w:pPr>
            <w:r w:rsidRPr="00EF3B2A">
              <w:t>0</w:t>
            </w:r>
          </w:p>
        </w:tc>
        <w:tc>
          <w:tcPr>
            <w:tcW w:w="1441" w:type="dxa"/>
            <w:tcBorders>
              <w:top w:val="nil"/>
              <w:left w:val="nil"/>
              <w:bottom w:val="single" w:sz="8" w:space="0" w:color="auto"/>
              <w:right w:val="single" w:sz="8" w:space="0" w:color="auto"/>
            </w:tcBorders>
            <w:shd w:val="clear" w:color="auto" w:fill="auto"/>
            <w:noWrap/>
            <w:vAlign w:val="center"/>
            <w:hideMark/>
          </w:tcPr>
          <w:p w14:paraId="1D6DAD19" w14:textId="77777777" w:rsidR="00EF3B2A" w:rsidRPr="00EF3B2A" w:rsidRDefault="00EF3B2A" w:rsidP="00933D9D">
            <w:pPr>
              <w:spacing w:beforeLines="30" w:before="72" w:afterLines="30" w:after="72"/>
              <w:jc w:val="both"/>
            </w:pPr>
            <w:r w:rsidRPr="00EF3B2A">
              <w:t>0</w:t>
            </w:r>
          </w:p>
        </w:tc>
        <w:tc>
          <w:tcPr>
            <w:tcW w:w="810" w:type="dxa"/>
            <w:tcBorders>
              <w:top w:val="nil"/>
              <w:left w:val="nil"/>
              <w:bottom w:val="single" w:sz="8" w:space="0" w:color="auto"/>
              <w:right w:val="single" w:sz="8" w:space="0" w:color="auto"/>
            </w:tcBorders>
            <w:shd w:val="clear" w:color="auto" w:fill="auto"/>
            <w:noWrap/>
            <w:vAlign w:val="center"/>
            <w:hideMark/>
          </w:tcPr>
          <w:p w14:paraId="139655AD" w14:textId="77777777" w:rsidR="00EF3B2A" w:rsidRPr="00EF3B2A" w:rsidRDefault="00EF3B2A" w:rsidP="00933D9D">
            <w:pPr>
              <w:spacing w:beforeLines="30" w:before="72" w:afterLines="30" w:after="72"/>
              <w:jc w:val="both"/>
            </w:pPr>
            <w:r w:rsidRPr="00EF3B2A">
              <w:t>1</w:t>
            </w:r>
          </w:p>
        </w:tc>
      </w:tr>
      <w:tr w:rsidR="00EF3B2A" w:rsidRPr="00933D9D" w14:paraId="04A5F770" w14:textId="77777777" w:rsidTr="008310ED">
        <w:trPr>
          <w:trHeight w:val="453"/>
        </w:trPr>
        <w:tc>
          <w:tcPr>
            <w:tcW w:w="1659" w:type="dxa"/>
            <w:tcBorders>
              <w:top w:val="nil"/>
              <w:left w:val="single" w:sz="8" w:space="0" w:color="auto"/>
              <w:bottom w:val="single" w:sz="8" w:space="0" w:color="auto"/>
              <w:right w:val="single" w:sz="8" w:space="0" w:color="auto"/>
            </w:tcBorders>
            <w:shd w:val="clear" w:color="auto" w:fill="auto"/>
            <w:noWrap/>
            <w:vAlign w:val="center"/>
            <w:hideMark/>
          </w:tcPr>
          <w:p w14:paraId="7E714A63" w14:textId="77777777" w:rsidR="00EF3B2A" w:rsidRPr="00EF3B2A" w:rsidRDefault="00EF3B2A" w:rsidP="00933D9D">
            <w:pPr>
              <w:spacing w:beforeLines="30" w:before="72" w:afterLines="30" w:after="72"/>
              <w:jc w:val="both"/>
            </w:pPr>
            <w:r w:rsidRPr="00EF3B2A">
              <w:t>Total</w:t>
            </w:r>
          </w:p>
        </w:tc>
        <w:tc>
          <w:tcPr>
            <w:tcW w:w="1234" w:type="dxa"/>
            <w:tcBorders>
              <w:top w:val="nil"/>
              <w:left w:val="nil"/>
              <w:bottom w:val="single" w:sz="8" w:space="0" w:color="auto"/>
              <w:right w:val="single" w:sz="8" w:space="0" w:color="auto"/>
            </w:tcBorders>
            <w:shd w:val="clear" w:color="auto" w:fill="auto"/>
            <w:noWrap/>
            <w:vAlign w:val="center"/>
            <w:hideMark/>
          </w:tcPr>
          <w:p w14:paraId="5B3FB8C4" w14:textId="77777777" w:rsidR="00EF3B2A" w:rsidRPr="00EF3B2A" w:rsidRDefault="00EF3B2A" w:rsidP="00933D9D">
            <w:pPr>
              <w:spacing w:beforeLines="30" w:before="72" w:afterLines="30" w:after="72"/>
              <w:jc w:val="both"/>
            </w:pPr>
            <w:r w:rsidRPr="00EF3B2A">
              <w:t>0</w:t>
            </w:r>
          </w:p>
        </w:tc>
        <w:tc>
          <w:tcPr>
            <w:tcW w:w="1198" w:type="dxa"/>
            <w:tcBorders>
              <w:top w:val="nil"/>
              <w:left w:val="nil"/>
              <w:bottom w:val="single" w:sz="8" w:space="0" w:color="auto"/>
              <w:right w:val="single" w:sz="8" w:space="0" w:color="auto"/>
            </w:tcBorders>
            <w:shd w:val="clear" w:color="auto" w:fill="auto"/>
            <w:noWrap/>
            <w:vAlign w:val="center"/>
            <w:hideMark/>
          </w:tcPr>
          <w:p w14:paraId="36A01A56" w14:textId="77777777" w:rsidR="00EF3B2A" w:rsidRPr="00EF3B2A" w:rsidRDefault="00EF3B2A" w:rsidP="00933D9D">
            <w:pPr>
              <w:spacing w:beforeLines="30" w:before="72" w:afterLines="30" w:after="72"/>
              <w:jc w:val="both"/>
            </w:pPr>
            <w:r w:rsidRPr="00EF3B2A">
              <w:t>4</w:t>
            </w:r>
          </w:p>
        </w:tc>
        <w:tc>
          <w:tcPr>
            <w:tcW w:w="1581" w:type="dxa"/>
            <w:tcBorders>
              <w:top w:val="nil"/>
              <w:left w:val="nil"/>
              <w:bottom w:val="single" w:sz="8" w:space="0" w:color="auto"/>
              <w:right w:val="single" w:sz="8" w:space="0" w:color="auto"/>
            </w:tcBorders>
            <w:shd w:val="clear" w:color="auto" w:fill="auto"/>
            <w:noWrap/>
            <w:vAlign w:val="center"/>
            <w:hideMark/>
          </w:tcPr>
          <w:p w14:paraId="371F14A2" w14:textId="77777777" w:rsidR="00EF3B2A" w:rsidRPr="00EF3B2A" w:rsidRDefault="00EF3B2A" w:rsidP="00933D9D">
            <w:pPr>
              <w:spacing w:beforeLines="30" w:before="72" w:afterLines="30" w:after="72"/>
              <w:jc w:val="both"/>
            </w:pPr>
            <w:r w:rsidRPr="00EF3B2A">
              <w:t>0</w:t>
            </w:r>
          </w:p>
        </w:tc>
        <w:tc>
          <w:tcPr>
            <w:tcW w:w="1441" w:type="dxa"/>
            <w:tcBorders>
              <w:top w:val="nil"/>
              <w:left w:val="nil"/>
              <w:bottom w:val="single" w:sz="8" w:space="0" w:color="auto"/>
              <w:right w:val="single" w:sz="8" w:space="0" w:color="auto"/>
            </w:tcBorders>
            <w:shd w:val="clear" w:color="auto" w:fill="auto"/>
            <w:noWrap/>
            <w:vAlign w:val="center"/>
            <w:hideMark/>
          </w:tcPr>
          <w:p w14:paraId="3E6757F4" w14:textId="77777777" w:rsidR="00EF3B2A" w:rsidRPr="00EF3B2A" w:rsidRDefault="00EF3B2A" w:rsidP="00933D9D">
            <w:pPr>
              <w:spacing w:beforeLines="30" w:before="72" w:afterLines="30" w:after="72"/>
              <w:jc w:val="both"/>
            </w:pPr>
            <w:r w:rsidRPr="00EF3B2A">
              <w:t>0</w:t>
            </w:r>
          </w:p>
        </w:tc>
        <w:tc>
          <w:tcPr>
            <w:tcW w:w="810" w:type="dxa"/>
            <w:tcBorders>
              <w:top w:val="nil"/>
              <w:left w:val="nil"/>
              <w:bottom w:val="single" w:sz="8" w:space="0" w:color="auto"/>
              <w:right w:val="single" w:sz="8" w:space="0" w:color="auto"/>
            </w:tcBorders>
            <w:shd w:val="clear" w:color="auto" w:fill="auto"/>
            <w:noWrap/>
            <w:vAlign w:val="center"/>
            <w:hideMark/>
          </w:tcPr>
          <w:p w14:paraId="1DA601F6" w14:textId="77777777" w:rsidR="00EF3B2A" w:rsidRPr="00EF3B2A" w:rsidRDefault="00EF3B2A" w:rsidP="00933D9D">
            <w:pPr>
              <w:spacing w:beforeLines="30" w:before="72" w:afterLines="30" w:after="72"/>
              <w:jc w:val="both"/>
            </w:pPr>
            <w:r w:rsidRPr="00EF3B2A">
              <w:t>4</w:t>
            </w:r>
          </w:p>
        </w:tc>
      </w:tr>
    </w:tbl>
    <w:p w14:paraId="7470956E" w14:textId="626DB9C9" w:rsidR="00C75C6A" w:rsidRPr="00933D9D" w:rsidRDefault="00C75C6A" w:rsidP="00933D9D">
      <w:pPr>
        <w:spacing w:beforeLines="30" w:before="72" w:afterLines="30" w:after="72"/>
        <w:jc w:val="both"/>
      </w:pPr>
    </w:p>
    <w:p w14:paraId="5C487F17" w14:textId="7A52315B" w:rsidR="00AB1645" w:rsidRPr="00085E0A" w:rsidRDefault="00360981" w:rsidP="00085E0A">
      <w:pPr>
        <w:pStyle w:val="Ttulo2"/>
        <w:jc w:val="center"/>
        <w:rPr>
          <w:b w:val="0"/>
          <w:bCs w:val="0"/>
          <w:i/>
          <w:iCs w:val="0"/>
        </w:rPr>
      </w:pPr>
      <w:bookmarkStart w:id="87" w:name="_Toc155081500"/>
      <w:r w:rsidRPr="00085E0A">
        <w:rPr>
          <w:b w:val="0"/>
          <w:bCs w:val="0"/>
          <w:i/>
          <w:iCs w:val="0"/>
        </w:rPr>
        <w:t>5</w:t>
      </w:r>
      <w:r w:rsidR="001F01CB" w:rsidRPr="00085E0A">
        <w:rPr>
          <w:b w:val="0"/>
          <w:bCs w:val="0"/>
          <w:i/>
          <w:iCs w:val="0"/>
        </w:rPr>
        <w:t>.</w:t>
      </w:r>
      <w:r w:rsidR="00B36968">
        <w:rPr>
          <w:b w:val="0"/>
          <w:bCs w:val="0"/>
          <w:i/>
          <w:iCs w:val="0"/>
        </w:rPr>
        <w:t>4</w:t>
      </w:r>
      <w:r w:rsidR="001F01CB" w:rsidRPr="00085E0A">
        <w:rPr>
          <w:b w:val="0"/>
          <w:bCs w:val="0"/>
          <w:i/>
          <w:iCs w:val="0"/>
        </w:rPr>
        <w:t xml:space="preserve"> Resultados </w:t>
      </w:r>
      <w:bookmarkStart w:id="88" w:name="_Toc139293892"/>
      <w:bookmarkEnd w:id="84"/>
      <w:r w:rsidR="00AB1645" w:rsidRPr="00085E0A">
        <w:rPr>
          <w:b w:val="0"/>
          <w:bCs w:val="0"/>
          <w:i/>
          <w:iCs w:val="0"/>
        </w:rPr>
        <w:t>mediciones del Portal de Transparencia</w:t>
      </w:r>
      <w:bookmarkEnd w:id="87"/>
    </w:p>
    <w:p w14:paraId="448166D2" w14:textId="05862156" w:rsidR="00EF3B2A" w:rsidRPr="003F0AC9" w:rsidRDefault="00AB1645" w:rsidP="003F0AC9">
      <w:pPr>
        <w:pStyle w:val="Textonotasalpie"/>
        <w:jc w:val="both"/>
        <w:rPr>
          <w:sz w:val="24"/>
        </w:rPr>
      </w:pPr>
      <w:r w:rsidRPr="003F0AC9">
        <w:rPr>
          <w:sz w:val="24"/>
        </w:rPr>
        <w:t xml:space="preserve">En cumplimiento a los lineamientos establecidos por la Dirección General de Ética e Integridad Gubernamental (DIGEIG), el </w:t>
      </w:r>
      <w:proofErr w:type="spellStart"/>
      <w:r w:rsidR="003F0AC9" w:rsidRPr="003F0AC9">
        <w:rPr>
          <w:sz w:val="24"/>
        </w:rPr>
        <w:t>sub-portal</w:t>
      </w:r>
      <w:proofErr w:type="spellEnd"/>
      <w:r w:rsidRPr="003F0AC9">
        <w:rPr>
          <w:sz w:val="24"/>
        </w:rPr>
        <w:t xml:space="preserve"> de transparencia del Ministerio está estandarizado conforme a la Resolución 002/2021 y es actualizado mensualmente. La siguiente tabla muestra una comparación de los resultados obtenidos en lo que va del año 2023:</w:t>
      </w:r>
    </w:p>
    <w:p w14:paraId="4EEFF3D9" w14:textId="0C937528" w:rsidR="00C75C6A" w:rsidRPr="00EE3FB3" w:rsidRDefault="00EF3B2A" w:rsidP="00933D9D">
      <w:pPr>
        <w:spacing w:beforeLines="30" w:before="72" w:afterLines="30" w:after="72"/>
        <w:jc w:val="both"/>
      </w:pPr>
      <w:r w:rsidRPr="008310ED">
        <w:rPr>
          <w:b/>
          <w:bCs/>
        </w:rPr>
        <w:t xml:space="preserve">Cuadro 33. </w:t>
      </w:r>
      <w:r w:rsidR="003F0AC9" w:rsidRPr="003F0AC9">
        <w:rPr>
          <w:b/>
          <w:bCs/>
        </w:rPr>
        <w:t>Resultados mediciones del Portal de Transparencia</w:t>
      </w:r>
    </w:p>
    <w:tbl>
      <w:tblPr>
        <w:tblW w:w="6237" w:type="dxa"/>
        <w:jc w:val="center"/>
        <w:tblCellMar>
          <w:left w:w="70" w:type="dxa"/>
          <w:right w:w="70" w:type="dxa"/>
        </w:tblCellMar>
        <w:tblLook w:val="04A0" w:firstRow="1" w:lastRow="0" w:firstColumn="1" w:lastColumn="0" w:noHBand="0" w:noVBand="1"/>
      </w:tblPr>
      <w:tblGrid>
        <w:gridCol w:w="2977"/>
        <w:gridCol w:w="3260"/>
      </w:tblGrid>
      <w:tr w:rsidR="008310ED" w:rsidRPr="008310ED" w14:paraId="1AFDD889" w14:textId="77777777" w:rsidTr="008310ED">
        <w:trPr>
          <w:trHeight w:val="1295"/>
          <w:tblHeader/>
          <w:jc w:val="center"/>
        </w:trPr>
        <w:tc>
          <w:tcPr>
            <w:tcW w:w="2977" w:type="dxa"/>
            <w:tcBorders>
              <w:top w:val="single" w:sz="8" w:space="0" w:color="auto"/>
              <w:left w:val="single" w:sz="8" w:space="0" w:color="auto"/>
              <w:bottom w:val="single" w:sz="8" w:space="0" w:color="auto"/>
              <w:right w:val="single" w:sz="8" w:space="0" w:color="auto"/>
            </w:tcBorders>
            <w:shd w:val="clear" w:color="000000" w:fill="011C50"/>
            <w:vAlign w:val="center"/>
            <w:hideMark/>
          </w:tcPr>
          <w:p w14:paraId="120B8A49" w14:textId="77777777" w:rsidR="00EF3B2A" w:rsidRPr="00EF3B2A" w:rsidRDefault="00EF3B2A" w:rsidP="008310ED">
            <w:pPr>
              <w:spacing w:beforeLines="30" w:before="72" w:afterLines="30" w:after="72"/>
              <w:jc w:val="center"/>
              <w:rPr>
                <w:b/>
                <w:bCs/>
                <w:color w:val="FFFFFF" w:themeColor="background1"/>
                <w:sz w:val="28"/>
                <w:szCs w:val="28"/>
              </w:rPr>
            </w:pPr>
            <w:bookmarkStart w:id="89" w:name="_Toc119667845"/>
            <w:bookmarkStart w:id="90" w:name="RANGE!B144"/>
            <w:r w:rsidRPr="00EF3B2A">
              <w:rPr>
                <w:b/>
                <w:bCs/>
                <w:color w:val="FFFFFF" w:themeColor="background1"/>
                <w:sz w:val="28"/>
                <w:szCs w:val="28"/>
              </w:rPr>
              <w:t>Mes</w:t>
            </w:r>
            <w:bookmarkEnd w:id="89"/>
            <w:bookmarkEnd w:id="90"/>
          </w:p>
        </w:tc>
        <w:tc>
          <w:tcPr>
            <w:tcW w:w="3260" w:type="dxa"/>
            <w:tcBorders>
              <w:top w:val="single" w:sz="8" w:space="0" w:color="auto"/>
              <w:left w:val="nil"/>
              <w:bottom w:val="single" w:sz="8" w:space="0" w:color="auto"/>
              <w:right w:val="single" w:sz="8" w:space="0" w:color="auto"/>
            </w:tcBorders>
            <w:shd w:val="clear" w:color="000000" w:fill="011C50"/>
            <w:vAlign w:val="center"/>
            <w:hideMark/>
          </w:tcPr>
          <w:p w14:paraId="5FC4C671" w14:textId="77777777" w:rsidR="00EF3B2A" w:rsidRPr="00EF3B2A" w:rsidRDefault="00EF3B2A" w:rsidP="008310ED">
            <w:pPr>
              <w:spacing w:beforeLines="30" w:before="72" w:afterLines="30" w:after="72"/>
              <w:jc w:val="center"/>
              <w:rPr>
                <w:b/>
                <w:bCs/>
                <w:color w:val="FFFFFF" w:themeColor="background1"/>
                <w:sz w:val="28"/>
                <w:szCs w:val="28"/>
              </w:rPr>
            </w:pPr>
            <w:bookmarkStart w:id="91" w:name="_Toc119667846"/>
            <w:bookmarkStart w:id="92" w:name="RANGE!C144"/>
            <w:r w:rsidRPr="00EF3B2A">
              <w:rPr>
                <w:b/>
                <w:bCs/>
                <w:color w:val="FFFFFF" w:themeColor="background1"/>
                <w:sz w:val="28"/>
                <w:szCs w:val="28"/>
              </w:rPr>
              <w:t>Calificación obtenida en la evaluación de la DIGEIG</w:t>
            </w:r>
            <w:bookmarkEnd w:id="91"/>
            <w:bookmarkEnd w:id="92"/>
          </w:p>
        </w:tc>
      </w:tr>
      <w:tr w:rsidR="00EF3B2A" w:rsidRPr="00EF3B2A" w14:paraId="4AC89918" w14:textId="77777777" w:rsidTr="008310ED">
        <w:trPr>
          <w:trHeight w:val="333"/>
          <w:jc w:val="center"/>
        </w:trPr>
        <w:tc>
          <w:tcPr>
            <w:tcW w:w="2977" w:type="dxa"/>
            <w:tcBorders>
              <w:top w:val="nil"/>
              <w:left w:val="single" w:sz="8" w:space="0" w:color="auto"/>
              <w:bottom w:val="single" w:sz="8" w:space="0" w:color="auto"/>
              <w:right w:val="single" w:sz="8" w:space="0" w:color="auto"/>
            </w:tcBorders>
            <w:shd w:val="clear" w:color="auto" w:fill="auto"/>
            <w:vAlign w:val="center"/>
            <w:hideMark/>
          </w:tcPr>
          <w:p w14:paraId="1768C06F" w14:textId="77777777" w:rsidR="00EF3B2A" w:rsidRPr="00EF3B2A" w:rsidRDefault="00EF3B2A" w:rsidP="00933D9D">
            <w:pPr>
              <w:spacing w:beforeLines="30" w:before="72" w:afterLines="30" w:after="72"/>
              <w:jc w:val="both"/>
            </w:pPr>
            <w:bookmarkStart w:id="93" w:name="_Toc119667847"/>
            <w:bookmarkStart w:id="94" w:name="RANGE!B145"/>
            <w:r w:rsidRPr="00EF3B2A">
              <w:t>Enero</w:t>
            </w:r>
            <w:bookmarkEnd w:id="93"/>
            <w:bookmarkEnd w:id="94"/>
          </w:p>
        </w:tc>
        <w:tc>
          <w:tcPr>
            <w:tcW w:w="3260" w:type="dxa"/>
            <w:tcBorders>
              <w:top w:val="nil"/>
              <w:left w:val="nil"/>
              <w:bottom w:val="single" w:sz="8" w:space="0" w:color="auto"/>
              <w:right w:val="single" w:sz="8" w:space="0" w:color="auto"/>
            </w:tcBorders>
            <w:shd w:val="clear" w:color="auto" w:fill="auto"/>
            <w:vAlign w:val="center"/>
            <w:hideMark/>
          </w:tcPr>
          <w:p w14:paraId="28AB32CD" w14:textId="77777777" w:rsidR="00EF3B2A" w:rsidRPr="00EF3B2A" w:rsidRDefault="00EF3B2A" w:rsidP="00933D9D">
            <w:pPr>
              <w:spacing w:beforeLines="30" w:before="72" w:afterLines="30" w:after="72"/>
              <w:jc w:val="both"/>
            </w:pPr>
            <w:bookmarkStart w:id="95" w:name="RANGE!C145"/>
            <w:r w:rsidRPr="00EF3B2A">
              <w:t>96.69</w:t>
            </w:r>
            <w:bookmarkEnd w:id="95"/>
          </w:p>
        </w:tc>
      </w:tr>
      <w:tr w:rsidR="00EF3B2A" w:rsidRPr="00EF3B2A" w14:paraId="070C29DE" w14:textId="77777777" w:rsidTr="008310ED">
        <w:trPr>
          <w:trHeight w:val="333"/>
          <w:jc w:val="center"/>
        </w:trPr>
        <w:tc>
          <w:tcPr>
            <w:tcW w:w="2977" w:type="dxa"/>
            <w:tcBorders>
              <w:top w:val="nil"/>
              <w:left w:val="single" w:sz="8" w:space="0" w:color="auto"/>
              <w:bottom w:val="single" w:sz="8" w:space="0" w:color="auto"/>
              <w:right w:val="single" w:sz="8" w:space="0" w:color="auto"/>
            </w:tcBorders>
            <w:shd w:val="clear" w:color="auto" w:fill="auto"/>
            <w:vAlign w:val="center"/>
            <w:hideMark/>
          </w:tcPr>
          <w:p w14:paraId="0CA61785" w14:textId="77777777" w:rsidR="00EF3B2A" w:rsidRPr="00EF3B2A" w:rsidRDefault="00EF3B2A" w:rsidP="00933D9D">
            <w:pPr>
              <w:spacing w:beforeLines="30" w:before="72" w:afterLines="30" w:after="72"/>
              <w:jc w:val="both"/>
            </w:pPr>
            <w:bookmarkStart w:id="96" w:name="_Toc119667849"/>
            <w:bookmarkStart w:id="97" w:name="RANGE!B146"/>
            <w:r w:rsidRPr="00EF3B2A">
              <w:lastRenderedPageBreak/>
              <w:t>Febrero</w:t>
            </w:r>
            <w:bookmarkEnd w:id="96"/>
            <w:bookmarkEnd w:id="97"/>
          </w:p>
        </w:tc>
        <w:tc>
          <w:tcPr>
            <w:tcW w:w="3260" w:type="dxa"/>
            <w:tcBorders>
              <w:top w:val="nil"/>
              <w:left w:val="nil"/>
              <w:bottom w:val="single" w:sz="8" w:space="0" w:color="auto"/>
              <w:right w:val="single" w:sz="8" w:space="0" w:color="auto"/>
            </w:tcBorders>
            <w:shd w:val="clear" w:color="auto" w:fill="auto"/>
            <w:vAlign w:val="center"/>
            <w:hideMark/>
          </w:tcPr>
          <w:p w14:paraId="5AE10F13" w14:textId="77777777" w:rsidR="00EF3B2A" w:rsidRPr="00EF3B2A" w:rsidRDefault="00EF3B2A" w:rsidP="00933D9D">
            <w:pPr>
              <w:spacing w:beforeLines="30" w:before="72" w:afterLines="30" w:after="72"/>
              <w:jc w:val="both"/>
            </w:pPr>
            <w:bookmarkStart w:id="98" w:name="RANGE!C146"/>
            <w:r w:rsidRPr="00EF3B2A">
              <w:t>98.29</w:t>
            </w:r>
            <w:bookmarkEnd w:id="98"/>
          </w:p>
        </w:tc>
      </w:tr>
      <w:tr w:rsidR="00EF3B2A" w:rsidRPr="00EF3B2A" w14:paraId="2FE5A377" w14:textId="77777777" w:rsidTr="008310ED">
        <w:trPr>
          <w:trHeight w:val="333"/>
          <w:jc w:val="center"/>
        </w:trPr>
        <w:tc>
          <w:tcPr>
            <w:tcW w:w="2977" w:type="dxa"/>
            <w:tcBorders>
              <w:top w:val="nil"/>
              <w:left w:val="single" w:sz="8" w:space="0" w:color="auto"/>
              <w:bottom w:val="single" w:sz="8" w:space="0" w:color="auto"/>
              <w:right w:val="single" w:sz="8" w:space="0" w:color="auto"/>
            </w:tcBorders>
            <w:shd w:val="clear" w:color="auto" w:fill="auto"/>
            <w:vAlign w:val="center"/>
            <w:hideMark/>
          </w:tcPr>
          <w:p w14:paraId="78AED494" w14:textId="77777777" w:rsidR="00EF3B2A" w:rsidRPr="00EF3B2A" w:rsidRDefault="00EF3B2A" w:rsidP="00933D9D">
            <w:pPr>
              <w:spacing w:beforeLines="30" w:before="72" w:afterLines="30" w:after="72"/>
              <w:jc w:val="both"/>
            </w:pPr>
            <w:bookmarkStart w:id="99" w:name="_Toc119667851"/>
            <w:bookmarkStart w:id="100" w:name="RANGE!B147"/>
            <w:r w:rsidRPr="00EF3B2A">
              <w:t>Marzo</w:t>
            </w:r>
            <w:bookmarkEnd w:id="99"/>
            <w:bookmarkEnd w:id="100"/>
          </w:p>
        </w:tc>
        <w:tc>
          <w:tcPr>
            <w:tcW w:w="3260" w:type="dxa"/>
            <w:tcBorders>
              <w:top w:val="nil"/>
              <w:left w:val="nil"/>
              <w:bottom w:val="single" w:sz="8" w:space="0" w:color="auto"/>
              <w:right w:val="single" w:sz="8" w:space="0" w:color="auto"/>
            </w:tcBorders>
            <w:shd w:val="clear" w:color="auto" w:fill="auto"/>
            <w:vAlign w:val="center"/>
            <w:hideMark/>
          </w:tcPr>
          <w:p w14:paraId="661E350A" w14:textId="77777777" w:rsidR="00EF3B2A" w:rsidRPr="00EF3B2A" w:rsidRDefault="00EF3B2A" w:rsidP="00933D9D">
            <w:pPr>
              <w:spacing w:beforeLines="30" w:before="72" w:afterLines="30" w:after="72"/>
              <w:jc w:val="both"/>
            </w:pPr>
            <w:bookmarkStart w:id="101" w:name="RANGE!C147"/>
            <w:r w:rsidRPr="00EF3B2A">
              <w:t>96.79</w:t>
            </w:r>
            <w:bookmarkEnd w:id="101"/>
          </w:p>
        </w:tc>
      </w:tr>
      <w:tr w:rsidR="00EF3B2A" w:rsidRPr="00EF3B2A" w14:paraId="2FD8604C" w14:textId="77777777" w:rsidTr="008310ED">
        <w:trPr>
          <w:trHeight w:val="333"/>
          <w:jc w:val="center"/>
        </w:trPr>
        <w:tc>
          <w:tcPr>
            <w:tcW w:w="2977" w:type="dxa"/>
            <w:tcBorders>
              <w:top w:val="nil"/>
              <w:left w:val="single" w:sz="8" w:space="0" w:color="auto"/>
              <w:bottom w:val="single" w:sz="8" w:space="0" w:color="auto"/>
              <w:right w:val="single" w:sz="8" w:space="0" w:color="auto"/>
            </w:tcBorders>
            <w:shd w:val="clear" w:color="auto" w:fill="auto"/>
            <w:vAlign w:val="center"/>
            <w:hideMark/>
          </w:tcPr>
          <w:p w14:paraId="17BCD61D" w14:textId="77777777" w:rsidR="00EF3B2A" w:rsidRPr="00EF3B2A" w:rsidRDefault="00EF3B2A" w:rsidP="00933D9D">
            <w:pPr>
              <w:spacing w:beforeLines="30" w:before="72" w:afterLines="30" w:after="72"/>
              <w:jc w:val="both"/>
            </w:pPr>
            <w:bookmarkStart w:id="102" w:name="_Toc119667853"/>
            <w:bookmarkStart w:id="103" w:name="RANGE!B148"/>
            <w:r w:rsidRPr="00EF3B2A">
              <w:t>Abril</w:t>
            </w:r>
            <w:bookmarkEnd w:id="102"/>
            <w:bookmarkEnd w:id="103"/>
          </w:p>
        </w:tc>
        <w:tc>
          <w:tcPr>
            <w:tcW w:w="3260" w:type="dxa"/>
            <w:tcBorders>
              <w:top w:val="nil"/>
              <w:left w:val="nil"/>
              <w:bottom w:val="single" w:sz="8" w:space="0" w:color="auto"/>
              <w:right w:val="single" w:sz="8" w:space="0" w:color="auto"/>
            </w:tcBorders>
            <w:shd w:val="clear" w:color="auto" w:fill="auto"/>
            <w:vAlign w:val="center"/>
            <w:hideMark/>
          </w:tcPr>
          <w:p w14:paraId="426ECDC2" w14:textId="77777777" w:rsidR="00EF3B2A" w:rsidRPr="00EF3B2A" w:rsidRDefault="00EF3B2A" w:rsidP="00933D9D">
            <w:pPr>
              <w:spacing w:beforeLines="30" w:before="72" w:afterLines="30" w:after="72"/>
              <w:jc w:val="both"/>
            </w:pPr>
            <w:bookmarkStart w:id="104" w:name="RANGE!C148"/>
            <w:r w:rsidRPr="00EF3B2A">
              <w:t>97.44</w:t>
            </w:r>
            <w:bookmarkEnd w:id="104"/>
          </w:p>
        </w:tc>
      </w:tr>
      <w:tr w:rsidR="00EF3B2A" w:rsidRPr="00EF3B2A" w14:paraId="45588099" w14:textId="77777777" w:rsidTr="008310ED">
        <w:trPr>
          <w:trHeight w:val="333"/>
          <w:jc w:val="center"/>
        </w:trPr>
        <w:tc>
          <w:tcPr>
            <w:tcW w:w="2977" w:type="dxa"/>
            <w:tcBorders>
              <w:top w:val="nil"/>
              <w:left w:val="single" w:sz="8" w:space="0" w:color="auto"/>
              <w:bottom w:val="single" w:sz="8" w:space="0" w:color="auto"/>
              <w:right w:val="single" w:sz="8" w:space="0" w:color="auto"/>
            </w:tcBorders>
            <w:shd w:val="clear" w:color="auto" w:fill="auto"/>
            <w:vAlign w:val="center"/>
            <w:hideMark/>
          </w:tcPr>
          <w:p w14:paraId="1AF30EC4" w14:textId="77777777" w:rsidR="00EF3B2A" w:rsidRPr="00EF3B2A" w:rsidRDefault="00EF3B2A" w:rsidP="00933D9D">
            <w:pPr>
              <w:spacing w:beforeLines="30" w:before="72" w:afterLines="30" w:after="72"/>
              <w:jc w:val="both"/>
            </w:pPr>
            <w:bookmarkStart w:id="105" w:name="RANGE!B149"/>
            <w:r w:rsidRPr="00EF3B2A">
              <w:t>Mayo</w:t>
            </w:r>
            <w:bookmarkEnd w:id="105"/>
          </w:p>
        </w:tc>
        <w:tc>
          <w:tcPr>
            <w:tcW w:w="3260" w:type="dxa"/>
            <w:tcBorders>
              <w:top w:val="nil"/>
              <w:left w:val="nil"/>
              <w:bottom w:val="single" w:sz="8" w:space="0" w:color="auto"/>
              <w:right w:val="single" w:sz="8" w:space="0" w:color="auto"/>
            </w:tcBorders>
            <w:shd w:val="clear" w:color="auto" w:fill="auto"/>
            <w:vAlign w:val="center"/>
            <w:hideMark/>
          </w:tcPr>
          <w:p w14:paraId="798A2FCB" w14:textId="77777777" w:rsidR="00EF3B2A" w:rsidRPr="00EF3B2A" w:rsidRDefault="00EF3B2A" w:rsidP="00933D9D">
            <w:pPr>
              <w:spacing w:beforeLines="30" w:before="72" w:afterLines="30" w:after="72"/>
              <w:jc w:val="both"/>
            </w:pPr>
            <w:bookmarkStart w:id="106" w:name="RANGE!C149"/>
            <w:r w:rsidRPr="00EF3B2A">
              <w:t>96.96</w:t>
            </w:r>
            <w:bookmarkEnd w:id="106"/>
          </w:p>
        </w:tc>
      </w:tr>
      <w:tr w:rsidR="00EF3B2A" w:rsidRPr="00EF3B2A" w14:paraId="1133DCB3" w14:textId="77777777" w:rsidTr="008310ED">
        <w:trPr>
          <w:trHeight w:val="333"/>
          <w:jc w:val="center"/>
        </w:trPr>
        <w:tc>
          <w:tcPr>
            <w:tcW w:w="2977" w:type="dxa"/>
            <w:tcBorders>
              <w:top w:val="nil"/>
              <w:left w:val="single" w:sz="8" w:space="0" w:color="auto"/>
              <w:bottom w:val="single" w:sz="8" w:space="0" w:color="auto"/>
              <w:right w:val="single" w:sz="8" w:space="0" w:color="auto"/>
            </w:tcBorders>
            <w:shd w:val="clear" w:color="auto" w:fill="auto"/>
            <w:vAlign w:val="center"/>
            <w:hideMark/>
          </w:tcPr>
          <w:p w14:paraId="6F4A3F2D" w14:textId="77777777" w:rsidR="00EF3B2A" w:rsidRPr="00EF3B2A" w:rsidRDefault="00EF3B2A" w:rsidP="00933D9D">
            <w:pPr>
              <w:spacing w:beforeLines="30" w:before="72" w:afterLines="30" w:after="72"/>
              <w:jc w:val="both"/>
            </w:pPr>
            <w:bookmarkStart w:id="107" w:name="RANGE!B150"/>
            <w:r w:rsidRPr="00EF3B2A">
              <w:t>Junio</w:t>
            </w:r>
            <w:bookmarkEnd w:id="107"/>
          </w:p>
        </w:tc>
        <w:tc>
          <w:tcPr>
            <w:tcW w:w="3260" w:type="dxa"/>
            <w:tcBorders>
              <w:top w:val="nil"/>
              <w:left w:val="nil"/>
              <w:bottom w:val="single" w:sz="8" w:space="0" w:color="auto"/>
              <w:right w:val="single" w:sz="8" w:space="0" w:color="auto"/>
            </w:tcBorders>
            <w:shd w:val="clear" w:color="auto" w:fill="auto"/>
            <w:vAlign w:val="center"/>
            <w:hideMark/>
          </w:tcPr>
          <w:p w14:paraId="0E669A23" w14:textId="77777777" w:rsidR="00EF3B2A" w:rsidRPr="00EF3B2A" w:rsidRDefault="00EF3B2A" w:rsidP="00933D9D">
            <w:pPr>
              <w:spacing w:beforeLines="30" w:before="72" w:afterLines="30" w:after="72"/>
              <w:jc w:val="both"/>
            </w:pPr>
            <w:bookmarkStart w:id="108" w:name="RANGE!C150"/>
            <w:r w:rsidRPr="00EF3B2A">
              <w:t>97.85</w:t>
            </w:r>
            <w:bookmarkEnd w:id="108"/>
          </w:p>
        </w:tc>
      </w:tr>
      <w:tr w:rsidR="00EF3B2A" w:rsidRPr="00EF3B2A" w14:paraId="4D0AA448" w14:textId="77777777" w:rsidTr="008310ED">
        <w:trPr>
          <w:trHeight w:val="333"/>
          <w:jc w:val="center"/>
        </w:trPr>
        <w:tc>
          <w:tcPr>
            <w:tcW w:w="2977" w:type="dxa"/>
            <w:tcBorders>
              <w:top w:val="nil"/>
              <w:left w:val="single" w:sz="8" w:space="0" w:color="auto"/>
              <w:bottom w:val="single" w:sz="8" w:space="0" w:color="auto"/>
              <w:right w:val="single" w:sz="8" w:space="0" w:color="auto"/>
            </w:tcBorders>
            <w:shd w:val="clear" w:color="auto" w:fill="auto"/>
            <w:vAlign w:val="center"/>
            <w:hideMark/>
          </w:tcPr>
          <w:p w14:paraId="0DA68A69" w14:textId="77777777" w:rsidR="00EF3B2A" w:rsidRPr="00EF3B2A" w:rsidRDefault="00EF3B2A" w:rsidP="00933D9D">
            <w:pPr>
              <w:spacing w:beforeLines="30" w:before="72" w:afterLines="30" w:after="72"/>
              <w:jc w:val="both"/>
            </w:pPr>
            <w:bookmarkStart w:id="109" w:name="RANGE!B151"/>
            <w:r w:rsidRPr="00EF3B2A">
              <w:t>Julio</w:t>
            </w:r>
            <w:bookmarkEnd w:id="109"/>
          </w:p>
        </w:tc>
        <w:tc>
          <w:tcPr>
            <w:tcW w:w="3260" w:type="dxa"/>
            <w:tcBorders>
              <w:top w:val="nil"/>
              <w:left w:val="nil"/>
              <w:bottom w:val="single" w:sz="8" w:space="0" w:color="auto"/>
              <w:right w:val="single" w:sz="8" w:space="0" w:color="auto"/>
            </w:tcBorders>
            <w:shd w:val="clear" w:color="auto" w:fill="auto"/>
            <w:vAlign w:val="center"/>
            <w:hideMark/>
          </w:tcPr>
          <w:p w14:paraId="49188748" w14:textId="77777777" w:rsidR="00EF3B2A" w:rsidRPr="00EF3B2A" w:rsidRDefault="00EF3B2A" w:rsidP="00933D9D">
            <w:pPr>
              <w:spacing w:beforeLines="30" w:before="72" w:afterLines="30" w:after="72"/>
              <w:jc w:val="both"/>
            </w:pPr>
            <w:bookmarkStart w:id="110" w:name="RANGE!C151"/>
            <w:r w:rsidRPr="00EF3B2A">
              <w:t>97.79</w:t>
            </w:r>
            <w:bookmarkEnd w:id="110"/>
          </w:p>
        </w:tc>
      </w:tr>
      <w:tr w:rsidR="00EF3B2A" w:rsidRPr="00EF3B2A" w14:paraId="08A61197" w14:textId="77777777" w:rsidTr="003F0AC9">
        <w:trPr>
          <w:trHeight w:val="333"/>
          <w:jc w:val="center"/>
        </w:trPr>
        <w:tc>
          <w:tcPr>
            <w:tcW w:w="2977" w:type="dxa"/>
            <w:tcBorders>
              <w:top w:val="nil"/>
              <w:left w:val="single" w:sz="8" w:space="0" w:color="auto"/>
              <w:bottom w:val="single" w:sz="4" w:space="0" w:color="auto"/>
              <w:right w:val="single" w:sz="8" w:space="0" w:color="auto"/>
            </w:tcBorders>
            <w:shd w:val="clear" w:color="auto" w:fill="auto"/>
            <w:vAlign w:val="center"/>
            <w:hideMark/>
          </w:tcPr>
          <w:p w14:paraId="2C4D30CE" w14:textId="77777777" w:rsidR="00EF3B2A" w:rsidRPr="00EF3B2A" w:rsidRDefault="00EF3B2A" w:rsidP="00933D9D">
            <w:pPr>
              <w:spacing w:beforeLines="30" w:before="72" w:afterLines="30" w:after="72"/>
              <w:jc w:val="both"/>
            </w:pPr>
            <w:bookmarkStart w:id="111" w:name="RANGE!B152"/>
            <w:r w:rsidRPr="00EF3B2A">
              <w:t>Agosto</w:t>
            </w:r>
            <w:bookmarkEnd w:id="111"/>
          </w:p>
        </w:tc>
        <w:tc>
          <w:tcPr>
            <w:tcW w:w="3260" w:type="dxa"/>
            <w:tcBorders>
              <w:top w:val="nil"/>
              <w:left w:val="nil"/>
              <w:bottom w:val="single" w:sz="4" w:space="0" w:color="auto"/>
              <w:right w:val="single" w:sz="8" w:space="0" w:color="auto"/>
            </w:tcBorders>
            <w:shd w:val="clear" w:color="auto" w:fill="auto"/>
            <w:vAlign w:val="center"/>
            <w:hideMark/>
          </w:tcPr>
          <w:p w14:paraId="28560FBA" w14:textId="77777777" w:rsidR="00EF3B2A" w:rsidRPr="00EF3B2A" w:rsidRDefault="00EF3B2A" w:rsidP="00933D9D">
            <w:pPr>
              <w:spacing w:beforeLines="30" w:before="72" w:afterLines="30" w:after="72"/>
              <w:jc w:val="both"/>
            </w:pPr>
            <w:bookmarkStart w:id="112" w:name="RANGE!C152"/>
            <w:r w:rsidRPr="00EF3B2A">
              <w:t>98.9</w:t>
            </w:r>
            <w:bookmarkEnd w:id="112"/>
          </w:p>
        </w:tc>
      </w:tr>
      <w:tr w:rsidR="00B21950" w:rsidRPr="00EF3B2A" w14:paraId="3DF0F910" w14:textId="77777777" w:rsidTr="003F0AC9">
        <w:trPr>
          <w:trHeight w:val="653"/>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FD781D" w14:textId="77777777" w:rsidR="00EF3B2A" w:rsidRPr="00EF3B2A" w:rsidRDefault="00EF3B2A" w:rsidP="00933D9D">
            <w:pPr>
              <w:spacing w:beforeLines="30" w:before="72" w:afterLines="30" w:after="72"/>
              <w:jc w:val="both"/>
            </w:pPr>
            <w:bookmarkStart w:id="113" w:name="RANGE!B153"/>
            <w:r w:rsidRPr="00EF3B2A">
              <w:t>Septiembre</w:t>
            </w:r>
            <w:bookmarkEnd w:id="113"/>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F5DB75" w14:textId="77777777" w:rsidR="00EF3B2A" w:rsidRPr="00EF3B2A" w:rsidRDefault="00EF3B2A" w:rsidP="00933D9D">
            <w:pPr>
              <w:spacing w:beforeLines="30" w:before="72" w:afterLines="30" w:after="72"/>
              <w:jc w:val="both"/>
            </w:pPr>
            <w:bookmarkStart w:id="114" w:name="RANGE!C153"/>
            <w:r w:rsidRPr="00EF3B2A">
              <w:t>98.29</w:t>
            </w:r>
            <w:bookmarkEnd w:id="114"/>
          </w:p>
        </w:tc>
      </w:tr>
      <w:tr w:rsidR="003F0AC9" w:rsidRPr="00EF3B2A" w14:paraId="25F6BA94" w14:textId="77777777" w:rsidTr="003F0AC9">
        <w:trPr>
          <w:trHeight w:val="653"/>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6D830AB" w14:textId="6013BF0B" w:rsidR="003F0AC9" w:rsidRPr="00EF3B2A" w:rsidRDefault="003F0AC9" w:rsidP="00933D9D">
            <w:pPr>
              <w:spacing w:beforeLines="30" w:before="72" w:afterLines="30" w:after="72"/>
              <w:jc w:val="both"/>
            </w:pPr>
            <w:r>
              <w:t>Octubre</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1ECFD3A2" w14:textId="0AB23D53" w:rsidR="003F0AC9" w:rsidRPr="00EF3B2A" w:rsidRDefault="003F0AC9" w:rsidP="00933D9D">
            <w:pPr>
              <w:spacing w:beforeLines="30" w:before="72" w:afterLines="30" w:after="72"/>
              <w:jc w:val="both"/>
            </w:pPr>
            <w:r>
              <w:t>98.29</w:t>
            </w:r>
          </w:p>
        </w:tc>
      </w:tr>
    </w:tbl>
    <w:p w14:paraId="4FD540E6" w14:textId="77777777" w:rsidR="00C75C6A" w:rsidRPr="00EE3FB3" w:rsidRDefault="00C75C6A" w:rsidP="00241E42">
      <w:pPr>
        <w:pStyle w:val="Textonotasalpie"/>
      </w:pPr>
    </w:p>
    <w:p w14:paraId="16A0A788" w14:textId="77777777" w:rsidR="00C75C6A" w:rsidRPr="00933D9D" w:rsidRDefault="00C75C6A" w:rsidP="00933D9D">
      <w:pPr>
        <w:spacing w:beforeLines="30" w:before="72" w:afterLines="30" w:after="72"/>
        <w:jc w:val="both"/>
      </w:pPr>
      <w:bookmarkStart w:id="115" w:name="_Toc139293893"/>
      <w:bookmarkEnd w:id="88"/>
    </w:p>
    <w:p w14:paraId="671CEBE7" w14:textId="2C47C188" w:rsidR="001F01CB" w:rsidRPr="00EE3FB3" w:rsidRDefault="00C75C6A" w:rsidP="00933D9D">
      <w:pPr>
        <w:spacing w:beforeLines="30" w:before="72" w:afterLines="30" w:after="72"/>
        <w:jc w:val="both"/>
      </w:pPr>
      <w:r w:rsidRPr="00EE3FB3">
        <w:tab/>
      </w:r>
    </w:p>
    <w:p w14:paraId="6EF3719E" w14:textId="77777777" w:rsidR="00C75C6A" w:rsidRDefault="00C75C6A" w:rsidP="00933D9D">
      <w:pPr>
        <w:spacing w:beforeLines="30" w:before="72" w:afterLines="30" w:after="72"/>
        <w:jc w:val="both"/>
      </w:pPr>
    </w:p>
    <w:p w14:paraId="1B029FB7" w14:textId="77777777" w:rsidR="00612244" w:rsidRDefault="00612244" w:rsidP="00933D9D">
      <w:pPr>
        <w:spacing w:beforeLines="30" w:before="72" w:afterLines="30" w:after="72"/>
        <w:jc w:val="both"/>
      </w:pPr>
    </w:p>
    <w:p w14:paraId="3773CD44" w14:textId="77777777" w:rsidR="00612244" w:rsidRDefault="00612244" w:rsidP="00933D9D">
      <w:pPr>
        <w:spacing w:beforeLines="30" w:before="72" w:afterLines="30" w:after="72"/>
        <w:jc w:val="both"/>
      </w:pPr>
    </w:p>
    <w:p w14:paraId="57167620" w14:textId="77777777" w:rsidR="00612244" w:rsidRDefault="00612244" w:rsidP="00933D9D">
      <w:pPr>
        <w:spacing w:beforeLines="30" w:before="72" w:afterLines="30" w:after="72"/>
        <w:jc w:val="both"/>
      </w:pPr>
    </w:p>
    <w:p w14:paraId="12EDCE0E" w14:textId="77777777" w:rsidR="00612244" w:rsidRDefault="00612244" w:rsidP="00933D9D">
      <w:pPr>
        <w:spacing w:beforeLines="30" w:before="72" w:afterLines="30" w:after="72"/>
        <w:jc w:val="both"/>
      </w:pPr>
    </w:p>
    <w:p w14:paraId="42FBAFF3" w14:textId="77777777" w:rsidR="00612244" w:rsidRDefault="00612244" w:rsidP="00933D9D">
      <w:pPr>
        <w:spacing w:beforeLines="30" w:before="72" w:afterLines="30" w:after="72"/>
        <w:jc w:val="both"/>
      </w:pPr>
    </w:p>
    <w:p w14:paraId="42F5C18E" w14:textId="77777777" w:rsidR="00612244" w:rsidRDefault="00612244" w:rsidP="00933D9D">
      <w:pPr>
        <w:spacing w:beforeLines="30" w:before="72" w:afterLines="30" w:after="72"/>
        <w:jc w:val="both"/>
      </w:pPr>
    </w:p>
    <w:p w14:paraId="0A4A9CB8" w14:textId="77777777" w:rsidR="00612244" w:rsidRDefault="00612244" w:rsidP="00933D9D">
      <w:pPr>
        <w:spacing w:beforeLines="30" w:before="72" w:afterLines="30" w:after="72"/>
        <w:jc w:val="both"/>
      </w:pPr>
    </w:p>
    <w:p w14:paraId="023DB5B0" w14:textId="77777777" w:rsidR="00612244" w:rsidRDefault="00612244" w:rsidP="00933D9D">
      <w:pPr>
        <w:spacing w:beforeLines="30" w:before="72" w:afterLines="30" w:after="72"/>
        <w:jc w:val="both"/>
      </w:pPr>
    </w:p>
    <w:p w14:paraId="7AE0353F" w14:textId="30911710" w:rsidR="00612244" w:rsidRPr="00EE3FB3" w:rsidRDefault="00612244" w:rsidP="00612244">
      <w:pPr>
        <w:pStyle w:val="Ttulo1"/>
      </w:pPr>
      <w:bookmarkStart w:id="116" w:name="_Toc155081501"/>
      <w:r w:rsidRPr="00EE3FB3">
        <w:lastRenderedPageBreak/>
        <w:t>V</w:t>
      </w:r>
      <w:r>
        <w:t>I</w:t>
      </w:r>
      <w:r w:rsidRPr="00EE3FB3">
        <w:t xml:space="preserve">. </w:t>
      </w:r>
      <w:r>
        <w:t>PROYECCIONES</w:t>
      </w:r>
      <w:bookmarkEnd w:id="116"/>
    </w:p>
    <w:p w14:paraId="633CDDCD" w14:textId="437591F4" w:rsidR="00612244" w:rsidRDefault="00612244" w:rsidP="00933D9D">
      <w:pPr>
        <w:spacing w:beforeLines="30" w:before="72" w:afterLines="30" w:after="72"/>
        <w:jc w:val="both"/>
      </w:pPr>
      <w:r w:rsidRPr="00EE3FB3">
        <w:rPr>
          <w:noProof/>
        </w:rPr>
        <mc:AlternateContent>
          <mc:Choice Requires="wps">
            <w:drawing>
              <wp:anchor distT="0" distB="0" distL="114300" distR="114300" simplePos="0" relativeHeight="251688960" behindDoc="0" locked="0" layoutInCell="1" allowOverlap="1" wp14:anchorId="0667A73A" wp14:editId="67A6D3D7">
                <wp:simplePos x="0" y="0"/>
                <wp:positionH relativeFrom="margin">
                  <wp:align>center</wp:align>
                </wp:positionH>
                <wp:positionV relativeFrom="paragraph">
                  <wp:posOffset>81888</wp:posOffset>
                </wp:positionV>
                <wp:extent cx="463550" cy="0"/>
                <wp:effectExtent l="0" t="19050" r="31750" b="19050"/>
                <wp:wrapNone/>
                <wp:docPr id="292241622"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0FA6BE" id="Conector recto 4" o:spid="_x0000_s1026" style="position:absolute;z-index:2516889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6.45pt" to="36.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" strokecolor="#ee2a24" strokeweight="2.25pt">
                <v:stroke joinstyle="miter"/>
                <w10:wrap anchorx="margin"/>
              </v:line>
            </w:pict>
          </mc:Fallback>
        </mc:AlternateContent>
      </w:r>
    </w:p>
    <w:p w14:paraId="3AD973CF" w14:textId="4AF4A717" w:rsidR="00750EF4" w:rsidRPr="00334784" w:rsidRDefault="00750EF4" w:rsidP="00334784">
      <w:pPr>
        <w:pStyle w:val="Prrafodelista"/>
        <w:numPr>
          <w:ilvl w:val="0"/>
          <w:numId w:val="14"/>
        </w:numPr>
        <w:spacing w:beforeLines="30" w:before="72" w:afterLines="30" w:after="72" w:line="360" w:lineRule="auto"/>
        <w:jc w:val="both"/>
        <w:rPr>
          <w:rFonts w:ascii="Times New Roman" w:eastAsia="Times New Roman" w:hAnsi="Times New Roman"/>
          <w:sz w:val="24"/>
          <w:szCs w:val="24"/>
          <w:lang w:eastAsia="es-MX"/>
        </w:rPr>
      </w:pPr>
      <w:r w:rsidRPr="00334784">
        <w:rPr>
          <w:rFonts w:ascii="Times New Roman" w:eastAsia="Times New Roman" w:hAnsi="Times New Roman"/>
          <w:sz w:val="24"/>
          <w:szCs w:val="24"/>
          <w:lang w:eastAsia="es-MX"/>
        </w:rPr>
        <w:t xml:space="preserve">Inversión de </w:t>
      </w:r>
      <w:r w:rsidR="00D97AF9">
        <w:rPr>
          <w:rFonts w:ascii="Times New Roman" w:eastAsia="Times New Roman" w:hAnsi="Times New Roman"/>
          <w:sz w:val="24"/>
          <w:szCs w:val="24"/>
          <w:lang w:eastAsia="es-MX"/>
        </w:rPr>
        <w:t xml:space="preserve">más de </w:t>
      </w:r>
      <w:r w:rsidRPr="00334784">
        <w:rPr>
          <w:rFonts w:ascii="Times New Roman" w:eastAsia="Times New Roman" w:hAnsi="Times New Roman"/>
          <w:sz w:val="24"/>
          <w:szCs w:val="24"/>
          <w:lang w:eastAsia="es-MX"/>
        </w:rPr>
        <w:t>100 millones de pesos</w:t>
      </w:r>
      <w:r w:rsidR="00D97AF9">
        <w:rPr>
          <w:rFonts w:ascii="Times New Roman" w:eastAsia="Times New Roman" w:hAnsi="Times New Roman"/>
          <w:sz w:val="24"/>
          <w:szCs w:val="24"/>
          <w:lang w:eastAsia="es-MX"/>
        </w:rPr>
        <w:t xml:space="preserve"> en aproximadamente 30 intervenciones</w:t>
      </w:r>
      <w:r w:rsidRPr="00334784">
        <w:rPr>
          <w:rFonts w:ascii="Times New Roman" w:eastAsia="Times New Roman" w:hAnsi="Times New Roman"/>
          <w:sz w:val="24"/>
          <w:szCs w:val="24"/>
          <w:lang w:eastAsia="es-MX"/>
        </w:rPr>
        <w:t xml:space="preserve"> </w:t>
      </w:r>
      <w:r w:rsidRPr="00334784">
        <w:rPr>
          <w:rFonts w:ascii="Times New Roman" w:eastAsia="Times New Roman" w:hAnsi="Times New Roman"/>
          <w:sz w:val="24"/>
          <w:szCs w:val="24"/>
          <w:lang w:eastAsia="es-MX"/>
        </w:rPr>
        <w:t>para la mejora y renovación de la infraestructura cultural, con el objetivo de fortalecer y embellecer los espacios destinados a actividades culturales.</w:t>
      </w:r>
    </w:p>
    <w:p w14:paraId="0941B93B" w14:textId="5FB24499" w:rsidR="00750EF4" w:rsidRPr="00334784" w:rsidRDefault="00750EF4" w:rsidP="00334784">
      <w:pPr>
        <w:pStyle w:val="Prrafodelista"/>
        <w:numPr>
          <w:ilvl w:val="0"/>
          <w:numId w:val="14"/>
        </w:numPr>
        <w:spacing w:beforeLines="30" w:before="72" w:afterLines="30" w:after="72" w:line="360" w:lineRule="auto"/>
        <w:jc w:val="both"/>
        <w:rPr>
          <w:rFonts w:ascii="Times New Roman" w:eastAsia="Times New Roman" w:hAnsi="Times New Roman"/>
          <w:sz w:val="24"/>
          <w:szCs w:val="24"/>
          <w:lang w:eastAsia="es-MX"/>
        </w:rPr>
      </w:pPr>
      <w:r w:rsidRPr="00334784">
        <w:rPr>
          <w:rFonts w:ascii="Times New Roman" w:eastAsia="Times New Roman" w:hAnsi="Times New Roman"/>
          <w:sz w:val="24"/>
          <w:szCs w:val="24"/>
          <w:lang w:eastAsia="es-MX"/>
        </w:rPr>
        <w:t>Institucionalización del Fondo</w:t>
      </w:r>
      <w:r w:rsidRPr="00334784">
        <w:rPr>
          <w:rFonts w:ascii="Times New Roman" w:eastAsia="Times New Roman" w:hAnsi="Times New Roman"/>
          <w:sz w:val="24"/>
          <w:szCs w:val="24"/>
          <w:lang w:eastAsia="es-MX"/>
        </w:rPr>
        <w:t xml:space="preserve"> de Difusión y Formación Artística,</w:t>
      </w:r>
      <w:r w:rsidRPr="00334784">
        <w:rPr>
          <w:rFonts w:ascii="Times New Roman" w:eastAsia="Times New Roman" w:hAnsi="Times New Roman"/>
          <w:sz w:val="24"/>
          <w:szCs w:val="24"/>
          <w:lang w:eastAsia="es-MX"/>
        </w:rPr>
        <w:t xml:space="preserve"> mediante la </w:t>
      </w:r>
      <w:r w:rsidRPr="00334784">
        <w:rPr>
          <w:rFonts w:ascii="Times New Roman" w:eastAsia="Times New Roman" w:hAnsi="Times New Roman"/>
          <w:sz w:val="24"/>
          <w:szCs w:val="24"/>
          <w:lang w:eastAsia="es-MX"/>
        </w:rPr>
        <w:t>C</w:t>
      </w:r>
      <w:r w:rsidRPr="00334784">
        <w:rPr>
          <w:rFonts w:ascii="Times New Roman" w:eastAsia="Times New Roman" w:hAnsi="Times New Roman"/>
          <w:sz w:val="24"/>
          <w:szCs w:val="24"/>
          <w:lang w:eastAsia="es-MX"/>
        </w:rPr>
        <w:t xml:space="preserve">reación de </w:t>
      </w:r>
      <w:r w:rsidRPr="00334784">
        <w:rPr>
          <w:rFonts w:ascii="Times New Roman" w:eastAsia="Times New Roman" w:hAnsi="Times New Roman"/>
          <w:sz w:val="24"/>
          <w:szCs w:val="24"/>
          <w:lang w:eastAsia="es-MX"/>
        </w:rPr>
        <w:t>r</w:t>
      </w:r>
      <w:r w:rsidRPr="00334784">
        <w:rPr>
          <w:rFonts w:ascii="Times New Roman" w:eastAsia="Times New Roman" w:hAnsi="Times New Roman"/>
          <w:sz w:val="24"/>
          <w:szCs w:val="24"/>
          <w:lang w:eastAsia="es-MX"/>
        </w:rPr>
        <w:t>eglamentos</w:t>
      </w:r>
      <w:r w:rsidRPr="00334784">
        <w:rPr>
          <w:rFonts w:ascii="Times New Roman" w:eastAsia="Times New Roman" w:hAnsi="Times New Roman"/>
          <w:sz w:val="24"/>
          <w:szCs w:val="24"/>
          <w:lang w:eastAsia="es-MX"/>
        </w:rPr>
        <w:t>, protocolos, políticas, con el objetivo de</w:t>
      </w:r>
      <w:r w:rsidRPr="00334784">
        <w:rPr>
          <w:rFonts w:ascii="Times New Roman" w:eastAsia="Times New Roman" w:hAnsi="Times New Roman"/>
          <w:sz w:val="24"/>
          <w:szCs w:val="24"/>
          <w:lang w:eastAsia="es-MX"/>
        </w:rPr>
        <w:t xml:space="preserve"> formali</w:t>
      </w:r>
      <w:r w:rsidRPr="00334784">
        <w:rPr>
          <w:rFonts w:ascii="Times New Roman" w:eastAsia="Times New Roman" w:hAnsi="Times New Roman"/>
          <w:sz w:val="24"/>
          <w:szCs w:val="24"/>
          <w:lang w:eastAsia="es-MX"/>
        </w:rPr>
        <w:t xml:space="preserve">zar </w:t>
      </w:r>
      <w:r w:rsidRPr="00334784">
        <w:rPr>
          <w:rFonts w:ascii="Times New Roman" w:eastAsia="Times New Roman" w:hAnsi="Times New Roman"/>
          <w:sz w:val="24"/>
          <w:szCs w:val="24"/>
          <w:lang w:eastAsia="es-MX"/>
        </w:rPr>
        <w:t>y estable</w:t>
      </w:r>
      <w:r w:rsidRPr="00334784">
        <w:rPr>
          <w:rFonts w:ascii="Times New Roman" w:eastAsia="Times New Roman" w:hAnsi="Times New Roman"/>
          <w:sz w:val="24"/>
          <w:szCs w:val="24"/>
          <w:lang w:eastAsia="es-MX"/>
        </w:rPr>
        <w:t>cer</w:t>
      </w:r>
      <w:r w:rsidRPr="00334784">
        <w:rPr>
          <w:rFonts w:ascii="Times New Roman" w:eastAsia="Times New Roman" w:hAnsi="Times New Roman"/>
          <w:sz w:val="24"/>
          <w:szCs w:val="24"/>
          <w:lang w:eastAsia="es-MX"/>
        </w:rPr>
        <w:t xml:space="preserve"> pautas claras para la gestión y funcionamiento del </w:t>
      </w:r>
      <w:r w:rsidRPr="00334784">
        <w:rPr>
          <w:rFonts w:ascii="Times New Roman" w:eastAsia="Times New Roman" w:hAnsi="Times New Roman"/>
          <w:sz w:val="24"/>
          <w:szCs w:val="24"/>
          <w:lang w:eastAsia="es-MX"/>
        </w:rPr>
        <w:t>f</w:t>
      </w:r>
      <w:r w:rsidRPr="00334784">
        <w:rPr>
          <w:rFonts w:ascii="Times New Roman" w:eastAsia="Times New Roman" w:hAnsi="Times New Roman"/>
          <w:sz w:val="24"/>
          <w:szCs w:val="24"/>
          <w:lang w:eastAsia="es-MX"/>
        </w:rPr>
        <w:t xml:space="preserve">ondo, </w:t>
      </w:r>
      <w:r w:rsidR="00334784" w:rsidRPr="00334784">
        <w:rPr>
          <w:rFonts w:ascii="Times New Roman" w:eastAsia="Times New Roman" w:hAnsi="Times New Roman"/>
          <w:sz w:val="24"/>
          <w:szCs w:val="24"/>
          <w:lang w:eastAsia="es-MX"/>
        </w:rPr>
        <w:t xml:space="preserve">de esta manera </w:t>
      </w:r>
      <w:r w:rsidRPr="00334784">
        <w:rPr>
          <w:rFonts w:ascii="Times New Roman" w:eastAsia="Times New Roman" w:hAnsi="Times New Roman"/>
          <w:sz w:val="24"/>
          <w:szCs w:val="24"/>
          <w:lang w:eastAsia="es-MX"/>
        </w:rPr>
        <w:t>brindar transparencia y eficiencia en el manejo de los recursos.</w:t>
      </w:r>
    </w:p>
    <w:p w14:paraId="75550353" w14:textId="50C048E7" w:rsidR="00750EF4" w:rsidRPr="00334784" w:rsidRDefault="00750EF4" w:rsidP="00334784">
      <w:pPr>
        <w:pStyle w:val="Prrafodelista"/>
        <w:numPr>
          <w:ilvl w:val="0"/>
          <w:numId w:val="14"/>
        </w:numPr>
        <w:spacing w:beforeLines="30" w:before="72" w:afterLines="30" w:after="72" w:line="360" w:lineRule="auto"/>
        <w:jc w:val="both"/>
        <w:rPr>
          <w:rFonts w:ascii="Times New Roman" w:eastAsia="Times New Roman" w:hAnsi="Times New Roman"/>
          <w:sz w:val="24"/>
          <w:szCs w:val="24"/>
          <w:lang w:eastAsia="es-MX"/>
        </w:rPr>
      </w:pPr>
      <w:r w:rsidRPr="00334784">
        <w:rPr>
          <w:rFonts w:ascii="Times New Roman" w:eastAsia="Times New Roman" w:hAnsi="Times New Roman"/>
          <w:sz w:val="24"/>
          <w:szCs w:val="24"/>
          <w:lang w:eastAsia="es-MX"/>
        </w:rPr>
        <w:t xml:space="preserve">Institucionalización de la </w:t>
      </w:r>
      <w:r w:rsidR="00334784">
        <w:rPr>
          <w:rFonts w:ascii="Times New Roman" w:eastAsia="Times New Roman" w:hAnsi="Times New Roman"/>
          <w:sz w:val="24"/>
          <w:szCs w:val="24"/>
          <w:lang w:eastAsia="es-MX"/>
        </w:rPr>
        <w:t>e</w:t>
      </w:r>
      <w:r w:rsidRPr="00334784">
        <w:rPr>
          <w:rFonts w:ascii="Times New Roman" w:eastAsia="Times New Roman" w:hAnsi="Times New Roman"/>
          <w:sz w:val="24"/>
          <w:szCs w:val="24"/>
          <w:lang w:eastAsia="es-MX"/>
        </w:rPr>
        <w:t xml:space="preserve">jecución de los </w:t>
      </w:r>
      <w:r w:rsidR="004B6674">
        <w:rPr>
          <w:rFonts w:ascii="Times New Roman" w:eastAsia="Times New Roman" w:hAnsi="Times New Roman"/>
          <w:sz w:val="24"/>
          <w:szCs w:val="24"/>
          <w:lang w:eastAsia="es-MX"/>
        </w:rPr>
        <w:t>f</w:t>
      </w:r>
      <w:r w:rsidRPr="00334784">
        <w:rPr>
          <w:rFonts w:ascii="Times New Roman" w:eastAsia="Times New Roman" w:hAnsi="Times New Roman"/>
          <w:sz w:val="24"/>
          <w:szCs w:val="24"/>
          <w:lang w:eastAsia="es-MX"/>
        </w:rPr>
        <w:t>estivales</w:t>
      </w:r>
      <w:r w:rsidR="004B6674">
        <w:rPr>
          <w:rFonts w:ascii="Times New Roman" w:eastAsia="Times New Roman" w:hAnsi="Times New Roman"/>
          <w:sz w:val="24"/>
          <w:szCs w:val="24"/>
          <w:lang w:eastAsia="es-MX"/>
        </w:rPr>
        <w:t xml:space="preserve"> a través del</w:t>
      </w:r>
      <w:r w:rsidR="001219FD">
        <w:rPr>
          <w:rFonts w:ascii="Times New Roman" w:eastAsia="Times New Roman" w:hAnsi="Times New Roman"/>
          <w:sz w:val="24"/>
          <w:szCs w:val="24"/>
          <w:lang w:eastAsia="es-MX"/>
        </w:rPr>
        <w:t xml:space="preserve"> </w:t>
      </w:r>
      <w:r w:rsidR="004B6674">
        <w:rPr>
          <w:rFonts w:ascii="Times New Roman" w:eastAsia="Times New Roman" w:hAnsi="Times New Roman"/>
          <w:sz w:val="24"/>
          <w:szCs w:val="24"/>
          <w:lang w:eastAsia="es-MX"/>
        </w:rPr>
        <w:t>e</w:t>
      </w:r>
      <w:r w:rsidRPr="00334784">
        <w:rPr>
          <w:rFonts w:ascii="Times New Roman" w:eastAsia="Times New Roman" w:hAnsi="Times New Roman"/>
          <w:sz w:val="24"/>
          <w:szCs w:val="24"/>
          <w:lang w:eastAsia="es-MX"/>
        </w:rPr>
        <w:t>stablecimiento de procedimientos institucionales para la planificación, ejecución y supervisión de festivales culturales, garantizando una gestión efectiva y el cumplimiento de los objetivos planteados.</w:t>
      </w:r>
    </w:p>
    <w:p w14:paraId="56034D04" w14:textId="7B0FBFA9" w:rsidR="00750EF4" w:rsidRPr="004B6674" w:rsidRDefault="00750EF4" w:rsidP="004B6674">
      <w:pPr>
        <w:pStyle w:val="Prrafodelista"/>
        <w:numPr>
          <w:ilvl w:val="0"/>
          <w:numId w:val="14"/>
        </w:numPr>
        <w:spacing w:beforeLines="30" w:before="72" w:afterLines="30" w:after="72" w:line="360" w:lineRule="auto"/>
        <w:jc w:val="both"/>
        <w:rPr>
          <w:rFonts w:ascii="Times New Roman" w:eastAsia="Times New Roman" w:hAnsi="Times New Roman"/>
          <w:sz w:val="24"/>
          <w:szCs w:val="24"/>
          <w:lang w:eastAsia="es-MX"/>
        </w:rPr>
      </w:pPr>
      <w:r w:rsidRPr="00334784">
        <w:rPr>
          <w:rFonts w:ascii="Times New Roman" w:eastAsia="Times New Roman" w:hAnsi="Times New Roman"/>
          <w:sz w:val="24"/>
          <w:szCs w:val="24"/>
          <w:lang w:eastAsia="es-MX"/>
        </w:rPr>
        <w:t xml:space="preserve">Ejecución y </w:t>
      </w:r>
      <w:r w:rsidR="004B6674">
        <w:rPr>
          <w:rFonts w:ascii="Times New Roman" w:eastAsia="Times New Roman" w:hAnsi="Times New Roman"/>
          <w:sz w:val="24"/>
          <w:szCs w:val="24"/>
          <w:lang w:eastAsia="es-MX"/>
        </w:rPr>
        <w:t>p</w:t>
      </w:r>
      <w:r w:rsidRPr="00334784">
        <w:rPr>
          <w:rFonts w:ascii="Times New Roman" w:eastAsia="Times New Roman" w:hAnsi="Times New Roman"/>
          <w:sz w:val="24"/>
          <w:szCs w:val="24"/>
          <w:lang w:eastAsia="es-MX"/>
        </w:rPr>
        <w:t>ublicación de la</w:t>
      </w:r>
      <w:r w:rsidRPr="004B6674">
        <w:rPr>
          <w:rFonts w:ascii="Times New Roman" w:eastAsia="Times New Roman" w:hAnsi="Times New Roman"/>
          <w:sz w:val="24"/>
          <w:szCs w:val="24"/>
          <w:lang w:eastAsia="es-MX"/>
        </w:rPr>
        <w:t xml:space="preserve"> encuesta de consumo cultural para recopilar datos relevantes sobre las preferencias y comportamientos del público, con el propósito de orientar estrategias y políticas culturales.</w:t>
      </w:r>
    </w:p>
    <w:p w14:paraId="58947564" w14:textId="31B71C53" w:rsidR="00750EF4" w:rsidRPr="004B6674" w:rsidRDefault="00750EF4" w:rsidP="004B6674">
      <w:pPr>
        <w:pStyle w:val="Prrafodelista"/>
        <w:numPr>
          <w:ilvl w:val="0"/>
          <w:numId w:val="14"/>
        </w:numPr>
        <w:spacing w:beforeLines="30" w:before="72" w:afterLines="30" w:after="72" w:line="360" w:lineRule="auto"/>
        <w:jc w:val="both"/>
        <w:rPr>
          <w:rFonts w:ascii="Times New Roman" w:eastAsia="Times New Roman" w:hAnsi="Times New Roman"/>
          <w:sz w:val="24"/>
          <w:szCs w:val="24"/>
          <w:lang w:eastAsia="es-MX"/>
        </w:rPr>
      </w:pPr>
      <w:r w:rsidRPr="00334784">
        <w:rPr>
          <w:rFonts w:ascii="Times New Roman" w:eastAsia="Times New Roman" w:hAnsi="Times New Roman"/>
          <w:sz w:val="24"/>
          <w:szCs w:val="24"/>
          <w:lang w:eastAsia="es-MX"/>
        </w:rPr>
        <w:t xml:space="preserve">Lanzamiento de la </w:t>
      </w:r>
      <w:r w:rsidR="004B6674">
        <w:rPr>
          <w:rFonts w:ascii="Times New Roman" w:eastAsia="Times New Roman" w:hAnsi="Times New Roman"/>
          <w:sz w:val="24"/>
          <w:szCs w:val="24"/>
          <w:lang w:eastAsia="es-MX"/>
        </w:rPr>
        <w:t>p</w:t>
      </w:r>
      <w:r w:rsidRPr="00334784">
        <w:rPr>
          <w:rFonts w:ascii="Times New Roman" w:eastAsia="Times New Roman" w:hAnsi="Times New Roman"/>
          <w:sz w:val="24"/>
          <w:szCs w:val="24"/>
          <w:lang w:eastAsia="es-MX"/>
        </w:rPr>
        <w:t xml:space="preserve">rimera </w:t>
      </w:r>
      <w:r w:rsidR="004B6674">
        <w:rPr>
          <w:rFonts w:ascii="Times New Roman" w:eastAsia="Times New Roman" w:hAnsi="Times New Roman"/>
          <w:sz w:val="24"/>
          <w:szCs w:val="24"/>
          <w:lang w:eastAsia="es-MX"/>
        </w:rPr>
        <w:t>e</w:t>
      </w:r>
      <w:r w:rsidRPr="00334784">
        <w:rPr>
          <w:rFonts w:ascii="Times New Roman" w:eastAsia="Times New Roman" w:hAnsi="Times New Roman"/>
          <w:sz w:val="24"/>
          <w:szCs w:val="24"/>
          <w:lang w:eastAsia="es-MX"/>
        </w:rPr>
        <w:t>dición del Directorio de Oferentes de Cultura</w:t>
      </w:r>
      <w:r w:rsidRPr="004B6674">
        <w:rPr>
          <w:rFonts w:ascii="Times New Roman" w:eastAsia="Times New Roman" w:hAnsi="Times New Roman"/>
          <w:sz w:val="24"/>
          <w:szCs w:val="24"/>
          <w:lang w:eastAsia="es-MX"/>
        </w:rPr>
        <w:t>, una herramienta que reúne información detallada sobre profesionales, artistas y proveedores de servicios culturales, facilitando la conexión entre oferta y demanda en el sector.</w:t>
      </w:r>
    </w:p>
    <w:p w14:paraId="0BDB90A5" w14:textId="6C57932E" w:rsidR="00750EF4" w:rsidRPr="004B6674" w:rsidRDefault="00750EF4" w:rsidP="004B6674">
      <w:pPr>
        <w:pStyle w:val="Prrafodelista"/>
        <w:numPr>
          <w:ilvl w:val="0"/>
          <w:numId w:val="14"/>
        </w:numPr>
        <w:spacing w:beforeLines="30" w:before="72" w:afterLines="30" w:after="72" w:line="360" w:lineRule="auto"/>
        <w:jc w:val="both"/>
        <w:rPr>
          <w:rFonts w:ascii="Times New Roman" w:eastAsia="Times New Roman" w:hAnsi="Times New Roman"/>
          <w:sz w:val="24"/>
          <w:szCs w:val="24"/>
          <w:lang w:eastAsia="es-MX"/>
        </w:rPr>
      </w:pPr>
      <w:r w:rsidRPr="00334784">
        <w:rPr>
          <w:rFonts w:ascii="Times New Roman" w:eastAsia="Times New Roman" w:hAnsi="Times New Roman"/>
          <w:sz w:val="24"/>
          <w:szCs w:val="24"/>
          <w:lang w:eastAsia="es-MX"/>
        </w:rPr>
        <w:t xml:space="preserve">Actualización del </w:t>
      </w:r>
      <w:r w:rsidR="004B6674">
        <w:rPr>
          <w:rFonts w:ascii="Times New Roman" w:eastAsia="Times New Roman" w:hAnsi="Times New Roman"/>
          <w:sz w:val="24"/>
          <w:szCs w:val="24"/>
          <w:lang w:eastAsia="es-MX"/>
        </w:rPr>
        <w:t>m</w:t>
      </w:r>
      <w:r w:rsidRPr="00334784">
        <w:rPr>
          <w:rFonts w:ascii="Times New Roman" w:eastAsia="Times New Roman" w:hAnsi="Times New Roman"/>
          <w:sz w:val="24"/>
          <w:szCs w:val="24"/>
          <w:lang w:eastAsia="es-MX"/>
        </w:rPr>
        <w:t xml:space="preserve">anual de </w:t>
      </w:r>
      <w:r w:rsidR="004B6674">
        <w:rPr>
          <w:rFonts w:ascii="Times New Roman" w:eastAsia="Times New Roman" w:hAnsi="Times New Roman"/>
          <w:sz w:val="24"/>
          <w:szCs w:val="24"/>
          <w:lang w:eastAsia="es-MX"/>
        </w:rPr>
        <w:t>c</w:t>
      </w:r>
      <w:r w:rsidRPr="00334784">
        <w:rPr>
          <w:rFonts w:ascii="Times New Roman" w:eastAsia="Times New Roman" w:hAnsi="Times New Roman"/>
          <w:sz w:val="24"/>
          <w:szCs w:val="24"/>
          <w:lang w:eastAsia="es-MX"/>
        </w:rPr>
        <w:t xml:space="preserve">argos y </w:t>
      </w:r>
      <w:r w:rsidR="004B6674">
        <w:rPr>
          <w:rFonts w:ascii="Times New Roman" w:eastAsia="Times New Roman" w:hAnsi="Times New Roman"/>
          <w:sz w:val="24"/>
          <w:szCs w:val="24"/>
          <w:lang w:eastAsia="es-MX"/>
        </w:rPr>
        <w:t>f</w:t>
      </w:r>
      <w:r w:rsidRPr="00334784">
        <w:rPr>
          <w:rFonts w:ascii="Times New Roman" w:eastAsia="Times New Roman" w:hAnsi="Times New Roman"/>
          <w:sz w:val="24"/>
          <w:szCs w:val="24"/>
          <w:lang w:eastAsia="es-MX"/>
        </w:rPr>
        <w:t>unciones</w:t>
      </w:r>
      <w:r w:rsidRPr="004B6674">
        <w:rPr>
          <w:rFonts w:ascii="Times New Roman" w:eastAsia="Times New Roman" w:hAnsi="Times New Roman"/>
          <w:sz w:val="24"/>
          <w:szCs w:val="24"/>
          <w:lang w:eastAsia="es-MX"/>
        </w:rPr>
        <w:t>, con el objetivo de alinear las funciones con los objetivos estratégicos y las necesidades actuales.</w:t>
      </w:r>
    </w:p>
    <w:p w14:paraId="5EFC1F04" w14:textId="0D86CF38" w:rsidR="00750EF4" w:rsidRPr="004B6674" w:rsidRDefault="009C4B8C" w:rsidP="004B6674">
      <w:pPr>
        <w:pStyle w:val="Prrafodelista"/>
        <w:numPr>
          <w:ilvl w:val="0"/>
          <w:numId w:val="14"/>
        </w:numPr>
        <w:spacing w:beforeLines="30" w:before="72" w:afterLines="30" w:after="72" w:line="360" w:lineRule="auto"/>
        <w:jc w:val="both"/>
        <w:rPr>
          <w:rFonts w:ascii="Times New Roman" w:eastAsia="Times New Roman" w:hAnsi="Times New Roman"/>
          <w:sz w:val="24"/>
          <w:szCs w:val="24"/>
          <w:lang w:eastAsia="es-MX"/>
        </w:rPr>
      </w:pPr>
      <w:r>
        <w:rPr>
          <w:rFonts w:ascii="Times New Roman" w:eastAsia="Times New Roman" w:hAnsi="Times New Roman"/>
          <w:sz w:val="24"/>
          <w:szCs w:val="24"/>
          <w:lang w:eastAsia="es-MX"/>
        </w:rPr>
        <w:t>P</w:t>
      </w:r>
      <w:r w:rsidR="00750EF4" w:rsidRPr="009C4B8C">
        <w:rPr>
          <w:rFonts w:ascii="Times New Roman" w:eastAsia="Times New Roman" w:hAnsi="Times New Roman"/>
          <w:sz w:val="24"/>
          <w:szCs w:val="24"/>
          <w:lang w:eastAsia="es-MX"/>
        </w:rPr>
        <w:t xml:space="preserve">uesta en marcha de un proceso sistemático para catalogar y registrar el </w:t>
      </w:r>
      <w:r w:rsidRPr="009C4B8C">
        <w:rPr>
          <w:rFonts w:ascii="Times New Roman" w:eastAsia="Times New Roman" w:hAnsi="Times New Roman"/>
          <w:sz w:val="24"/>
          <w:szCs w:val="24"/>
          <w:lang w:eastAsia="es-MX"/>
        </w:rPr>
        <w:t>patrimonio cultural</w:t>
      </w:r>
      <w:r w:rsidR="00750EF4" w:rsidRPr="009C4B8C">
        <w:rPr>
          <w:rFonts w:ascii="Times New Roman" w:eastAsia="Times New Roman" w:hAnsi="Times New Roman"/>
          <w:sz w:val="24"/>
          <w:szCs w:val="24"/>
          <w:lang w:eastAsia="es-MX"/>
        </w:rPr>
        <w:t xml:space="preserve">, asegurando su preservación, documentación </w:t>
      </w:r>
      <w:r w:rsidR="00750EF4" w:rsidRPr="004B6674">
        <w:t xml:space="preserve">y </w:t>
      </w:r>
      <w:r w:rsidR="00750EF4" w:rsidRPr="009C4B8C">
        <w:rPr>
          <w:rFonts w:ascii="Times New Roman" w:eastAsia="Times New Roman" w:hAnsi="Times New Roman"/>
          <w:sz w:val="24"/>
          <w:szCs w:val="24"/>
          <w:lang w:eastAsia="es-MX"/>
        </w:rPr>
        <w:t>valoración para las generaciones presentes y futuras.</w:t>
      </w:r>
    </w:p>
    <w:p w14:paraId="47348940" w14:textId="77777777" w:rsidR="00750EF4" w:rsidRPr="00334784" w:rsidRDefault="00750EF4" w:rsidP="00334784">
      <w:pPr>
        <w:pStyle w:val="Prrafodelista"/>
        <w:numPr>
          <w:ilvl w:val="0"/>
          <w:numId w:val="14"/>
        </w:numPr>
        <w:spacing w:beforeLines="30" w:before="72" w:afterLines="30" w:after="72" w:line="360" w:lineRule="auto"/>
        <w:jc w:val="both"/>
        <w:rPr>
          <w:rFonts w:ascii="Times New Roman" w:eastAsia="Times New Roman" w:hAnsi="Times New Roman"/>
          <w:sz w:val="24"/>
          <w:szCs w:val="24"/>
          <w:lang w:eastAsia="es-MX"/>
        </w:rPr>
      </w:pPr>
      <w:r w:rsidRPr="00334784">
        <w:rPr>
          <w:rFonts w:ascii="Times New Roman" w:eastAsia="Times New Roman" w:hAnsi="Times New Roman"/>
          <w:sz w:val="24"/>
          <w:szCs w:val="24"/>
          <w:lang w:eastAsia="es-MX"/>
        </w:rPr>
        <w:lastRenderedPageBreak/>
        <w:t>Desarrollo de un catálogo que destaque la oferta cultural para el turismo, destacando eventos, lugares de interés, actividades y experiencias que promuevan el atractivo cultural del destino</w:t>
      </w:r>
    </w:p>
    <w:p w14:paraId="565015B2" w14:textId="0124D416" w:rsidR="00FE5004" w:rsidRPr="00EE3FB3" w:rsidRDefault="00FE5004" w:rsidP="00FE5004">
      <w:pPr>
        <w:spacing w:beforeLines="30" w:before="72" w:afterLines="30" w:after="72"/>
        <w:jc w:val="both"/>
        <w:sectPr w:rsidR="00FE5004" w:rsidRPr="00EE3FB3" w:rsidSect="006B4325">
          <w:pgSz w:w="12242" w:h="15842" w:code="1"/>
          <w:pgMar w:top="1440" w:right="2160" w:bottom="1440" w:left="2160" w:header="709" w:footer="118" w:gutter="0"/>
          <w:cols w:space="708"/>
          <w:docGrid w:linePitch="360"/>
        </w:sectPr>
      </w:pPr>
    </w:p>
    <w:p w14:paraId="595D2A6D" w14:textId="4F5407A0" w:rsidR="001F01CB" w:rsidRPr="00EE3FB3" w:rsidRDefault="001F01CB" w:rsidP="008310ED">
      <w:pPr>
        <w:pStyle w:val="Ttulo1"/>
      </w:pPr>
      <w:bookmarkStart w:id="117" w:name="_Toc155081502"/>
      <w:r w:rsidRPr="00EE3FB3">
        <w:rPr>
          <w:noProof/>
        </w:rPr>
        <w:lastRenderedPageBreak/>
        <mc:AlternateContent>
          <mc:Choice Requires="wps">
            <w:drawing>
              <wp:anchor distT="0" distB="0" distL="114300" distR="114300" simplePos="0" relativeHeight="251663360" behindDoc="0" locked="0" layoutInCell="1" allowOverlap="1" wp14:anchorId="32846087" wp14:editId="1430071B">
                <wp:simplePos x="0" y="0"/>
                <wp:positionH relativeFrom="margin">
                  <wp:posOffset>3960000</wp:posOffset>
                </wp:positionH>
                <wp:positionV relativeFrom="paragraph">
                  <wp:posOffset>404607</wp:posOffset>
                </wp:positionV>
                <wp:extent cx="463550" cy="0"/>
                <wp:effectExtent l="0" t="19050" r="31750" b="19050"/>
                <wp:wrapNone/>
                <wp:docPr id="13"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08E7D4" id="Conector recto 4"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11.8pt,31.85pt" to="348.3pt,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" strokecolor="#ee2a24" strokeweight="2.25pt">
                <v:stroke joinstyle="miter"/>
                <w10:wrap anchorx="margin"/>
              </v:line>
            </w:pict>
          </mc:Fallback>
        </mc:AlternateContent>
      </w:r>
      <w:r w:rsidRPr="00EE3FB3">
        <w:t>V</w:t>
      </w:r>
      <w:r w:rsidR="00360981">
        <w:t>I</w:t>
      </w:r>
      <w:r w:rsidRPr="00EE3FB3">
        <w:t>. ANEXOS</w:t>
      </w:r>
      <w:bookmarkEnd w:id="115"/>
      <w:bookmarkEnd w:id="117"/>
    </w:p>
    <w:p w14:paraId="66316C7D" w14:textId="77777777" w:rsidR="001F01CB" w:rsidRPr="00933D9D" w:rsidRDefault="001F01CB" w:rsidP="008310ED">
      <w:pPr>
        <w:pStyle w:val="Ttulo2"/>
      </w:pPr>
      <w:bookmarkStart w:id="118" w:name="_Toc139293894"/>
      <w:bookmarkStart w:id="119" w:name="_Toc155081503"/>
      <w:r w:rsidRPr="00933D9D">
        <w:t>A. Matriz de principales indicadores de gestión por proceso</w:t>
      </w:r>
      <w:bookmarkEnd w:id="118"/>
      <w:r w:rsidRPr="00933D9D">
        <w:t>s.</w:t>
      </w:r>
      <w:bookmarkEnd w:id="119"/>
    </w:p>
    <w:tbl>
      <w:tblPr>
        <w:tblW w:w="11725" w:type="dxa"/>
        <w:tblInd w:w="416" w:type="dxa"/>
        <w:tblLayout w:type="fixed"/>
        <w:tblCellMar>
          <w:left w:w="70" w:type="dxa"/>
          <w:right w:w="70" w:type="dxa"/>
        </w:tblCellMar>
        <w:tblLook w:val="04A0" w:firstRow="1" w:lastRow="0" w:firstColumn="1" w:lastColumn="0" w:noHBand="0" w:noVBand="1"/>
      </w:tblPr>
      <w:tblGrid>
        <w:gridCol w:w="613"/>
        <w:gridCol w:w="1460"/>
        <w:gridCol w:w="1700"/>
        <w:gridCol w:w="1607"/>
        <w:gridCol w:w="1462"/>
        <w:gridCol w:w="825"/>
        <w:gridCol w:w="1121"/>
        <w:gridCol w:w="1506"/>
        <w:gridCol w:w="1431"/>
      </w:tblGrid>
      <w:tr w:rsidR="006161FA" w:rsidRPr="008310ED" w14:paraId="46E1A3EB" w14:textId="77777777" w:rsidTr="00F41454">
        <w:trPr>
          <w:trHeight w:val="612"/>
          <w:tblHeader/>
        </w:trPr>
        <w:tc>
          <w:tcPr>
            <w:tcW w:w="613" w:type="dxa"/>
            <w:tcBorders>
              <w:top w:val="single" w:sz="8" w:space="0" w:color="auto"/>
              <w:left w:val="single" w:sz="8" w:space="0" w:color="auto"/>
              <w:bottom w:val="single" w:sz="8" w:space="0" w:color="000000"/>
              <w:right w:val="single" w:sz="8" w:space="0" w:color="auto"/>
            </w:tcBorders>
            <w:shd w:val="clear" w:color="000000" w:fill="011C50"/>
            <w:vAlign w:val="center"/>
            <w:hideMark/>
          </w:tcPr>
          <w:p w14:paraId="675E1D4F" w14:textId="77777777" w:rsidR="00EF3B2A" w:rsidRPr="00EF3B2A" w:rsidRDefault="00EF3B2A" w:rsidP="008310ED">
            <w:pPr>
              <w:spacing w:beforeLines="30" w:before="72" w:afterLines="30" w:after="72"/>
              <w:jc w:val="center"/>
              <w:rPr>
                <w:b/>
                <w:bCs/>
                <w:color w:val="FFFFFF" w:themeColor="background1"/>
                <w:sz w:val="28"/>
                <w:szCs w:val="28"/>
              </w:rPr>
            </w:pPr>
            <w:r w:rsidRPr="00EF3B2A">
              <w:rPr>
                <w:b/>
                <w:bCs/>
                <w:color w:val="FFFFFF" w:themeColor="background1"/>
                <w:sz w:val="28"/>
                <w:szCs w:val="28"/>
              </w:rPr>
              <w:t>No.</w:t>
            </w:r>
          </w:p>
        </w:tc>
        <w:tc>
          <w:tcPr>
            <w:tcW w:w="1460" w:type="dxa"/>
            <w:tcBorders>
              <w:top w:val="single" w:sz="8" w:space="0" w:color="auto"/>
              <w:left w:val="single" w:sz="8" w:space="0" w:color="auto"/>
              <w:bottom w:val="single" w:sz="8" w:space="0" w:color="000000"/>
              <w:right w:val="single" w:sz="8" w:space="0" w:color="auto"/>
            </w:tcBorders>
            <w:shd w:val="clear" w:color="000000" w:fill="011C50"/>
            <w:vAlign w:val="center"/>
            <w:hideMark/>
          </w:tcPr>
          <w:p w14:paraId="20975B09" w14:textId="77777777" w:rsidR="00EF3B2A" w:rsidRPr="00EF3B2A" w:rsidRDefault="00EF3B2A" w:rsidP="008310ED">
            <w:pPr>
              <w:spacing w:beforeLines="30" w:before="72" w:afterLines="30" w:after="72"/>
              <w:jc w:val="center"/>
              <w:rPr>
                <w:b/>
                <w:bCs/>
                <w:color w:val="FFFFFF" w:themeColor="background1"/>
                <w:sz w:val="28"/>
                <w:szCs w:val="28"/>
              </w:rPr>
            </w:pPr>
            <w:r w:rsidRPr="00EF3B2A">
              <w:rPr>
                <w:b/>
                <w:bCs/>
                <w:color w:val="FFFFFF" w:themeColor="background1"/>
                <w:sz w:val="28"/>
                <w:szCs w:val="28"/>
              </w:rPr>
              <w:t>Área</w:t>
            </w:r>
          </w:p>
        </w:tc>
        <w:tc>
          <w:tcPr>
            <w:tcW w:w="1700" w:type="dxa"/>
            <w:tcBorders>
              <w:top w:val="single" w:sz="8" w:space="0" w:color="auto"/>
              <w:left w:val="single" w:sz="8" w:space="0" w:color="auto"/>
              <w:bottom w:val="single" w:sz="8" w:space="0" w:color="000000"/>
              <w:right w:val="single" w:sz="8" w:space="0" w:color="auto"/>
            </w:tcBorders>
            <w:shd w:val="clear" w:color="000000" w:fill="011C50"/>
            <w:vAlign w:val="center"/>
            <w:hideMark/>
          </w:tcPr>
          <w:p w14:paraId="698C1AFE" w14:textId="77777777" w:rsidR="00EF3B2A" w:rsidRPr="00EF3B2A" w:rsidRDefault="00EF3B2A" w:rsidP="008310ED">
            <w:pPr>
              <w:spacing w:beforeLines="30" w:before="72" w:afterLines="30" w:after="72"/>
              <w:jc w:val="center"/>
              <w:rPr>
                <w:b/>
                <w:bCs/>
                <w:color w:val="FFFFFF" w:themeColor="background1"/>
                <w:sz w:val="28"/>
                <w:szCs w:val="28"/>
              </w:rPr>
            </w:pPr>
            <w:r w:rsidRPr="00EF3B2A">
              <w:rPr>
                <w:b/>
                <w:bCs/>
                <w:color w:val="FFFFFF" w:themeColor="background1"/>
                <w:sz w:val="28"/>
                <w:szCs w:val="28"/>
              </w:rPr>
              <w:t>Proceso</w:t>
            </w:r>
          </w:p>
        </w:tc>
        <w:tc>
          <w:tcPr>
            <w:tcW w:w="1607" w:type="dxa"/>
            <w:tcBorders>
              <w:top w:val="single" w:sz="8" w:space="0" w:color="auto"/>
              <w:left w:val="single" w:sz="8" w:space="0" w:color="auto"/>
              <w:bottom w:val="single" w:sz="8" w:space="0" w:color="000000"/>
              <w:right w:val="single" w:sz="8" w:space="0" w:color="auto"/>
            </w:tcBorders>
            <w:shd w:val="clear" w:color="000000" w:fill="011C50"/>
            <w:vAlign w:val="center"/>
            <w:hideMark/>
          </w:tcPr>
          <w:p w14:paraId="3EF4815A" w14:textId="77777777" w:rsidR="00EF3B2A" w:rsidRPr="00EF3B2A" w:rsidRDefault="00EF3B2A" w:rsidP="008310ED">
            <w:pPr>
              <w:spacing w:beforeLines="30" w:before="72" w:afterLines="30" w:after="72"/>
              <w:jc w:val="center"/>
              <w:rPr>
                <w:b/>
                <w:bCs/>
                <w:color w:val="FFFFFF" w:themeColor="background1"/>
                <w:sz w:val="28"/>
                <w:szCs w:val="28"/>
              </w:rPr>
            </w:pPr>
            <w:r w:rsidRPr="00EF3B2A">
              <w:rPr>
                <w:b/>
                <w:bCs/>
                <w:color w:val="FFFFFF" w:themeColor="background1"/>
                <w:sz w:val="28"/>
                <w:szCs w:val="28"/>
              </w:rPr>
              <w:t>Nombre del indicador</w:t>
            </w:r>
          </w:p>
        </w:tc>
        <w:tc>
          <w:tcPr>
            <w:tcW w:w="1462" w:type="dxa"/>
            <w:tcBorders>
              <w:top w:val="single" w:sz="8" w:space="0" w:color="auto"/>
              <w:left w:val="single" w:sz="8" w:space="0" w:color="auto"/>
              <w:bottom w:val="single" w:sz="8" w:space="0" w:color="000000"/>
              <w:right w:val="single" w:sz="8" w:space="0" w:color="auto"/>
            </w:tcBorders>
            <w:shd w:val="clear" w:color="000000" w:fill="011C50"/>
            <w:vAlign w:val="center"/>
            <w:hideMark/>
          </w:tcPr>
          <w:p w14:paraId="451335EF" w14:textId="77777777" w:rsidR="00EF3B2A" w:rsidRPr="00EF3B2A" w:rsidRDefault="00EF3B2A" w:rsidP="008310ED">
            <w:pPr>
              <w:spacing w:beforeLines="30" w:before="72" w:afterLines="30" w:after="72"/>
              <w:jc w:val="center"/>
              <w:rPr>
                <w:b/>
                <w:bCs/>
                <w:color w:val="FFFFFF" w:themeColor="background1"/>
                <w:sz w:val="28"/>
                <w:szCs w:val="28"/>
              </w:rPr>
            </w:pPr>
            <w:r w:rsidRPr="00EF3B2A">
              <w:rPr>
                <w:b/>
                <w:bCs/>
                <w:color w:val="FFFFFF" w:themeColor="background1"/>
                <w:sz w:val="28"/>
                <w:szCs w:val="28"/>
              </w:rPr>
              <w:t>Frecuencia</w:t>
            </w:r>
          </w:p>
        </w:tc>
        <w:tc>
          <w:tcPr>
            <w:tcW w:w="825" w:type="dxa"/>
            <w:tcBorders>
              <w:top w:val="single" w:sz="8" w:space="0" w:color="auto"/>
              <w:left w:val="nil"/>
              <w:bottom w:val="nil"/>
              <w:right w:val="single" w:sz="8" w:space="0" w:color="auto"/>
            </w:tcBorders>
            <w:shd w:val="clear" w:color="000000" w:fill="011C50"/>
            <w:vAlign w:val="center"/>
            <w:hideMark/>
          </w:tcPr>
          <w:p w14:paraId="0D08DC4E" w14:textId="11299539" w:rsidR="00EF3B2A" w:rsidRPr="00EF3B2A" w:rsidRDefault="00EF3B2A" w:rsidP="008310ED">
            <w:pPr>
              <w:spacing w:beforeLines="30" w:before="72" w:afterLines="30" w:after="72"/>
              <w:rPr>
                <w:b/>
                <w:bCs/>
                <w:color w:val="FFFFFF" w:themeColor="background1"/>
                <w:sz w:val="28"/>
                <w:szCs w:val="28"/>
              </w:rPr>
            </w:pPr>
            <w:r w:rsidRPr="00EF3B2A">
              <w:rPr>
                <w:b/>
                <w:bCs/>
                <w:color w:val="FFFFFF" w:themeColor="background1"/>
                <w:sz w:val="28"/>
                <w:szCs w:val="28"/>
              </w:rPr>
              <w:t>Línea</w:t>
            </w:r>
            <w:r w:rsidR="008310ED">
              <w:rPr>
                <w:b/>
                <w:bCs/>
                <w:color w:val="FFFFFF" w:themeColor="background1"/>
                <w:sz w:val="28"/>
                <w:szCs w:val="28"/>
              </w:rPr>
              <w:t xml:space="preserve"> base</w:t>
            </w:r>
          </w:p>
        </w:tc>
        <w:tc>
          <w:tcPr>
            <w:tcW w:w="1121" w:type="dxa"/>
            <w:tcBorders>
              <w:top w:val="single" w:sz="8" w:space="0" w:color="auto"/>
              <w:left w:val="single" w:sz="8" w:space="0" w:color="auto"/>
              <w:bottom w:val="single" w:sz="8" w:space="0" w:color="000000"/>
              <w:right w:val="single" w:sz="8" w:space="0" w:color="auto"/>
            </w:tcBorders>
            <w:shd w:val="clear" w:color="000000" w:fill="011C50"/>
            <w:vAlign w:val="center"/>
            <w:hideMark/>
          </w:tcPr>
          <w:p w14:paraId="27F864F1" w14:textId="77777777" w:rsidR="00EF3B2A" w:rsidRPr="00EF3B2A" w:rsidRDefault="00EF3B2A" w:rsidP="008310ED">
            <w:pPr>
              <w:spacing w:beforeLines="30" w:before="72" w:afterLines="30" w:after="72"/>
              <w:jc w:val="center"/>
              <w:rPr>
                <w:b/>
                <w:bCs/>
                <w:color w:val="FFFFFF" w:themeColor="background1"/>
                <w:sz w:val="28"/>
                <w:szCs w:val="28"/>
              </w:rPr>
            </w:pPr>
            <w:r w:rsidRPr="00EF3B2A">
              <w:rPr>
                <w:b/>
                <w:bCs/>
                <w:color w:val="FFFFFF" w:themeColor="background1"/>
                <w:sz w:val="28"/>
                <w:szCs w:val="28"/>
              </w:rPr>
              <w:t>Meta</w:t>
            </w:r>
          </w:p>
        </w:tc>
        <w:tc>
          <w:tcPr>
            <w:tcW w:w="1506" w:type="dxa"/>
            <w:tcBorders>
              <w:top w:val="single" w:sz="8" w:space="0" w:color="auto"/>
              <w:left w:val="single" w:sz="8" w:space="0" w:color="auto"/>
              <w:bottom w:val="single" w:sz="8" w:space="0" w:color="000000"/>
              <w:right w:val="single" w:sz="8" w:space="0" w:color="auto"/>
            </w:tcBorders>
            <w:shd w:val="clear" w:color="000000" w:fill="011C50"/>
            <w:vAlign w:val="center"/>
            <w:hideMark/>
          </w:tcPr>
          <w:p w14:paraId="7F454BC3" w14:textId="77777777" w:rsidR="00EF3B2A" w:rsidRPr="00EF3B2A" w:rsidRDefault="00EF3B2A" w:rsidP="008310ED">
            <w:pPr>
              <w:spacing w:beforeLines="30" w:before="72" w:afterLines="30" w:after="72"/>
              <w:jc w:val="center"/>
              <w:rPr>
                <w:b/>
                <w:bCs/>
                <w:color w:val="FFFFFF" w:themeColor="background1"/>
                <w:sz w:val="28"/>
                <w:szCs w:val="28"/>
              </w:rPr>
            </w:pPr>
            <w:r w:rsidRPr="00EF3B2A">
              <w:rPr>
                <w:b/>
                <w:bCs/>
                <w:color w:val="FFFFFF" w:themeColor="background1"/>
                <w:sz w:val="28"/>
                <w:szCs w:val="28"/>
              </w:rPr>
              <w:t>Resultado</w:t>
            </w:r>
          </w:p>
        </w:tc>
        <w:tc>
          <w:tcPr>
            <w:tcW w:w="1431" w:type="dxa"/>
            <w:tcBorders>
              <w:top w:val="single" w:sz="8" w:space="0" w:color="auto"/>
              <w:left w:val="single" w:sz="8" w:space="0" w:color="auto"/>
              <w:bottom w:val="single" w:sz="8" w:space="0" w:color="000000"/>
              <w:right w:val="nil"/>
            </w:tcBorders>
            <w:shd w:val="clear" w:color="000000" w:fill="011C50"/>
            <w:vAlign w:val="center"/>
            <w:hideMark/>
          </w:tcPr>
          <w:p w14:paraId="20786C5B" w14:textId="1483BC79" w:rsidR="00EF3B2A" w:rsidRPr="00EF3B2A" w:rsidRDefault="00EF3B2A" w:rsidP="008310ED">
            <w:pPr>
              <w:spacing w:beforeLines="30" w:before="72" w:afterLines="30" w:after="72"/>
              <w:jc w:val="center"/>
              <w:rPr>
                <w:b/>
                <w:bCs/>
                <w:color w:val="FFFFFF" w:themeColor="background1"/>
                <w:sz w:val="28"/>
                <w:szCs w:val="28"/>
              </w:rPr>
            </w:pPr>
            <w:r w:rsidRPr="00EF3B2A">
              <w:rPr>
                <w:b/>
                <w:bCs/>
                <w:color w:val="FFFFFF" w:themeColor="background1"/>
                <w:sz w:val="28"/>
                <w:szCs w:val="28"/>
              </w:rPr>
              <w:t>Porcentaje de avance</w:t>
            </w:r>
          </w:p>
        </w:tc>
      </w:tr>
      <w:tr w:rsidR="006161FA" w:rsidRPr="00933D9D" w14:paraId="16E3E00E" w14:textId="77777777" w:rsidTr="00F41454">
        <w:trPr>
          <w:trHeight w:val="2652"/>
        </w:trPr>
        <w:tc>
          <w:tcPr>
            <w:tcW w:w="613" w:type="dxa"/>
            <w:tcBorders>
              <w:top w:val="nil"/>
              <w:left w:val="single" w:sz="8" w:space="0" w:color="auto"/>
              <w:bottom w:val="single" w:sz="8" w:space="0" w:color="auto"/>
              <w:right w:val="single" w:sz="8" w:space="0" w:color="auto"/>
            </w:tcBorders>
            <w:shd w:val="clear" w:color="auto" w:fill="auto"/>
            <w:noWrap/>
            <w:vAlign w:val="center"/>
            <w:hideMark/>
          </w:tcPr>
          <w:p w14:paraId="084FA601" w14:textId="77777777" w:rsidR="00EF3B2A" w:rsidRPr="00EF3B2A" w:rsidRDefault="00EF3B2A" w:rsidP="00933D9D">
            <w:pPr>
              <w:spacing w:beforeLines="30" w:before="72" w:afterLines="30" w:after="72"/>
              <w:jc w:val="both"/>
            </w:pPr>
            <w:r w:rsidRPr="00EF3B2A">
              <w:t>1</w:t>
            </w:r>
          </w:p>
        </w:tc>
        <w:tc>
          <w:tcPr>
            <w:tcW w:w="1460" w:type="dxa"/>
            <w:tcBorders>
              <w:top w:val="nil"/>
              <w:left w:val="nil"/>
              <w:bottom w:val="single" w:sz="8" w:space="0" w:color="auto"/>
              <w:right w:val="single" w:sz="8" w:space="0" w:color="auto"/>
            </w:tcBorders>
            <w:shd w:val="clear" w:color="auto" w:fill="auto"/>
            <w:noWrap/>
            <w:vAlign w:val="center"/>
            <w:hideMark/>
          </w:tcPr>
          <w:p w14:paraId="72A02A9C" w14:textId="77777777" w:rsidR="00EF3B2A" w:rsidRPr="00EF3B2A" w:rsidRDefault="00EF3B2A" w:rsidP="00933D9D">
            <w:pPr>
              <w:spacing w:beforeLines="30" w:before="72" w:afterLines="30" w:after="72"/>
              <w:jc w:val="both"/>
            </w:pPr>
            <w:r w:rsidRPr="00EF3B2A">
              <w:t>Dirección de Planificación y Desarrollo</w:t>
            </w:r>
          </w:p>
        </w:tc>
        <w:tc>
          <w:tcPr>
            <w:tcW w:w="1700" w:type="dxa"/>
            <w:tcBorders>
              <w:top w:val="nil"/>
              <w:left w:val="nil"/>
              <w:bottom w:val="single" w:sz="8" w:space="0" w:color="auto"/>
              <w:right w:val="single" w:sz="8" w:space="0" w:color="auto"/>
            </w:tcBorders>
            <w:shd w:val="clear" w:color="auto" w:fill="auto"/>
            <w:vAlign w:val="center"/>
            <w:hideMark/>
          </w:tcPr>
          <w:p w14:paraId="058F8FFF" w14:textId="77777777" w:rsidR="00EF3B2A" w:rsidRPr="00EF3B2A" w:rsidRDefault="00EF3B2A" w:rsidP="00933D9D">
            <w:pPr>
              <w:spacing w:beforeLines="30" w:before="72" w:afterLines="30" w:after="72"/>
              <w:jc w:val="both"/>
            </w:pPr>
            <w:r w:rsidRPr="00EF3B2A">
              <w:t>Gestión documental</w:t>
            </w:r>
          </w:p>
        </w:tc>
        <w:tc>
          <w:tcPr>
            <w:tcW w:w="1607" w:type="dxa"/>
            <w:tcBorders>
              <w:top w:val="nil"/>
              <w:left w:val="nil"/>
              <w:bottom w:val="single" w:sz="8" w:space="0" w:color="auto"/>
              <w:right w:val="single" w:sz="8" w:space="0" w:color="auto"/>
            </w:tcBorders>
            <w:shd w:val="clear" w:color="auto" w:fill="auto"/>
            <w:vAlign w:val="center"/>
            <w:hideMark/>
          </w:tcPr>
          <w:p w14:paraId="6F93DDB6" w14:textId="07DCBAA6" w:rsidR="00EF3B2A" w:rsidRPr="00EF3B2A" w:rsidRDefault="00077921" w:rsidP="00933D9D">
            <w:pPr>
              <w:spacing w:beforeLines="30" w:before="72" w:afterLines="30" w:after="72"/>
              <w:jc w:val="both"/>
            </w:pPr>
            <w:r>
              <w:t xml:space="preserve">Creación, actualización y revisión del 100% de las solicitudes recibidas de las áreas para la gestión documental del MINC durante el año 2023 </w:t>
            </w:r>
          </w:p>
        </w:tc>
        <w:tc>
          <w:tcPr>
            <w:tcW w:w="1462" w:type="dxa"/>
            <w:tcBorders>
              <w:top w:val="nil"/>
              <w:left w:val="nil"/>
              <w:bottom w:val="single" w:sz="8" w:space="0" w:color="auto"/>
              <w:right w:val="single" w:sz="8" w:space="0" w:color="auto"/>
            </w:tcBorders>
            <w:shd w:val="clear" w:color="auto" w:fill="auto"/>
            <w:noWrap/>
            <w:vAlign w:val="center"/>
            <w:hideMark/>
          </w:tcPr>
          <w:p w14:paraId="16AD722D" w14:textId="3DF20158" w:rsidR="00EF3B2A" w:rsidRPr="00EF3B2A" w:rsidRDefault="00715432" w:rsidP="00933D9D">
            <w:pPr>
              <w:spacing w:beforeLines="30" w:before="72" w:afterLines="30" w:after="72"/>
              <w:jc w:val="both"/>
            </w:pPr>
            <w:r>
              <w:t>Anual</w:t>
            </w:r>
          </w:p>
        </w:tc>
        <w:tc>
          <w:tcPr>
            <w:tcW w:w="825" w:type="dxa"/>
            <w:tcBorders>
              <w:top w:val="nil"/>
              <w:left w:val="nil"/>
              <w:bottom w:val="single" w:sz="8" w:space="0" w:color="auto"/>
              <w:right w:val="single" w:sz="8" w:space="0" w:color="auto"/>
            </w:tcBorders>
            <w:shd w:val="clear" w:color="auto" w:fill="auto"/>
            <w:noWrap/>
            <w:vAlign w:val="center"/>
            <w:hideMark/>
          </w:tcPr>
          <w:p w14:paraId="1701E0EC" w14:textId="117F5A13" w:rsidR="00EF3B2A" w:rsidRPr="00EF3B2A" w:rsidRDefault="00715432" w:rsidP="00933D9D">
            <w:pPr>
              <w:spacing w:beforeLines="30" w:before="72" w:afterLines="30" w:after="72"/>
              <w:jc w:val="both"/>
            </w:pPr>
            <w:r>
              <w:t>11</w:t>
            </w:r>
          </w:p>
        </w:tc>
        <w:tc>
          <w:tcPr>
            <w:tcW w:w="1121" w:type="dxa"/>
            <w:tcBorders>
              <w:top w:val="nil"/>
              <w:left w:val="nil"/>
              <w:bottom w:val="single" w:sz="8" w:space="0" w:color="auto"/>
              <w:right w:val="single" w:sz="8" w:space="0" w:color="auto"/>
            </w:tcBorders>
            <w:shd w:val="clear" w:color="auto" w:fill="auto"/>
            <w:noWrap/>
            <w:vAlign w:val="center"/>
            <w:hideMark/>
          </w:tcPr>
          <w:p w14:paraId="3E1E7688" w14:textId="7191D22A" w:rsidR="00EF3B2A" w:rsidRPr="00EF3B2A" w:rsidRDefault="00715432" w:rsidP="00933D9D">
            <w:pPr>
              <w:spacing w:beforeLines="30" w:before="72" w:afterLines="30" w:after="72"/>
              <w:jc w:val="both"/>
            </w:pPr>
            <w:r>
              <w:t>126</w:t>
            </w:r>
          </w:p>
        </w:tc>
        <w:tc>
          <w:tcPr>
            <w:tcW w:w="1506" w:type="dxa"/>
            <w:tcBorders>
              <w:top w:val="nil"/>
              <w:left w:val="nil"/>
              <w:bottom w:val="single" w:sz="8" w:space="0" w:color="auto"/>
              <w:right w:val="single" w:sz="8" w:space="0" w:color="auto"/>
            </w:tcBorders>
            <w:shd w:val="clear" w:color="auto" w:fill="auto"/>
            <w:vAlign w:val="center"/>
            <w:hideMark/>
          </w:tcPr>
          <w:p w14:paraId="76B63F02" w14:textId="45F26FD0" w:rsidR="00715432" w:rsidRDefault="00715432" w:rsidP="00715432">
            <w:pPr>
              <w:spacing w:beforeLines="30" w:before="72" w:afterLines="30" w:after="72"/>
              <w:jc w:val="both"/>
            </w:pPr>
            <w:r>
              <w:t>100% revisados de instructivos, manuales, planes,</w:t>
            </w:r>
          </w:p>
          <w:p w14:paraId="31B60D1C" w14:textId="03BC7003" w:rsidR="00EF3B2A" w:rsidRPr="00EF3B2A" w:rsidRDefault="00715432" w:rsidP="00715432">
            <w:pPr>
              <w:spacing w:beforeLines="30" w:before="72" w:afterLines="30" w:after="72"/>
              <w:jc w:val="both"/>
            </w:pPr>
            <w:r>
              <w:t xml:space="preserve">Políticas, procedimientos, protocolos y formularios recibidos </w:t>
            </w:r>
          </w:p>
        </w:tc>
        <w:tc>
          <w:tcPr>
            <w:tcW w:w="1431" w:type="dxa"/>
            <w:tcBorders>
              <w:top w:val="nil"/>
              <w:left w:val="nil"/>
              <w:bottom w:val="single" w:sz="8" w:space="0" w:color="auto"/>
              <w:right w:val="single" w:sz="8" w:space="0" w:color="auto"/>
            </w:tcBorders>
            <w:shd w:val="clear" w:color="auto" w:fill="auto"/>
            <w:noWrap/>
            <w:vAlign w:val="center"/>
            <w:hideMark/>
          </w:tcPr>
          <w:p w14:paraId="3021AC83" w14:textId="3E2F7447" w:rsidR="00EF3B2A" w:rsidRPr="00EF3B2A" w:rsidRDefault="00715432" w:rsidP="00933D9D">
            <w:pPr>
              <w:spacing w:beforeLines="30" w:before="72" w:afterLines="30" w:after="72"/>
              <w:jc w:val="both"/>
            </w:pPr>
            <w:r>
              <w:t>100</w:t>
            </w:r>
            <w:r w:rsidR="00EF3B2A" w:rsidRPr="00EF3B2A">
              <w:t>%</w:t>
            </w:r>
          </w:p>
        </w:tc>
      </w:tr>
      <w:tr w:rsidR="00F41454" w:rsidRPr="00933D9D" w14:paraId="4EAD70D5" w14:textId="77777777" w:rsidTr="00F41454">
        <w:trPr>
          <w:trHeight w:val="2652"/>
        </w:trPr>
        <w:tc>
          <w:tcPr>
            <w:tcW w:w="613" w:type="dxa"/>
            <w:tcBorders>
              <w:top w:val="nil"/>
              <w:left w:val="single" w:sz="8" w:space="0" w:color="auto"/>
              <w:bottom w:val="single" w:sz="8" w:space="0" w:color="auto"/>
              <w:right w:val="single" w:sz="8" w:space="0" w:color="auto"/>
            </w:tcBorders>
            <w:shd w:val="clear" w:color="auto" w:fill="auto"/>
            <w:noWrap/>
            <w:vAlign w:val="center"/>
          </w:tcPr>
          <w:p w14:paraId="5E63BAED" w14:textId="0FA71B27" w:rsidR="00F41454" w:rsidRPr="00EF3B2A" w:rsidRDefault="007F2787" w:rsidP="00933D9D">
            <w:pPr>
              <w:spacing w:beforeLines="30" w:before="72" w:afterLines="30" w:after="72"/>
              <w:jc w:val="both"/>
            </w:pPr>
            <w:r>
              <w:lastRenderedPageBreak/>
              <w:t>2</w:t>
            </w:r>
          </w:p>
        </w:tc>
        <w:tc>
          <w:tcPr>
            <w:tcW w:w="1460" w:type="dxa"/>
            <w:tcBorders>
              <w:top w:val="nil"/>
              <w:left w:val="nil"/>
              <w:bottom w:val="single" w:sz="8" w:space="0" w:color="auto"/>
              <w:right w:val="single" w:sz="8" w:space="0" w:color="auto"/>
            </w:tcBorders>
            <w:shd w:val="clear" w:color="auto" w:fill="auto"/>
            <w:noWrap/>
            <w:vAlign w:val="center"/>
          </w:tcPr>
          <w:p w14:paraId="3306ED8A" w14:textId="78D471A2" w:rsidR="00F41454" w:rsidRPr="00EF3B2A" w:rsidRDefault="00F41454" w:rsidP="00933D9D">
            <w:pPr>
              <w:spacing w:beforeLines="30" w:before="72" w:afterLines="30" w:after="72"/>
              <w:jc w:val="both"/>
            </w:pPr>
            <w:r>
              <w:t>Despacho/ OAI</w:t>
            </w:r>
          </w:p>
        </w:tc>
        <w:tc>
          <w:tcPr>
            <w:tcW w:w="1700" w:type="dxa"/>
            <w:tcBorders>
              <w:top w:val="nil"/>
              <w:left w:val="nil"/>
              <w:bottom w:val="single" w:sz="8" w:space="0" w:color="auto"/>
              <w:right w:val="single" w:sz="8" w:space="0" w:color="auto"/>
            </w:tcBorders>
            <w:shd w:val="clear" w:color="auto" w:fill="auto"/>
            <w:vAlign w:val="center"/>
          </w:tcPr>
          <w:p w14:paraId="2BD3A000" w14:textId="79C8ECEF" w:rsidR="00F41454" w:rsidRPr="00EF3B2A" w:rsidRDefault="002174EE" w:rsidP="00933D9D">
            <w:pPr>
              <w:spacing w:beforeLines="30" w:before="72" w:afterLines="30" w:after="72"/>
              <w:jc w:val="both"/>
            </w:pPr>
            <w:r w:rsidRPr="002174EE">
              <w:t xml:space="preserve">Procedimiento de </w:t>
            </w:r>
            <w:r>
              <w:t>s</w:t>
            </w:r>
            <w:r w:rsidRPr="002174EE">
              <w:t xml:space="preserve">olicitud de </w:t>
            </w:r>
            <w:r>
              <w:t>i</w:t>
            </w:r>
            <w:r w:rsidRPr="002174EE">
              <w:t xml:space="preserve">nformación </w:t>
            </w:r>
            <w:r>
              <w:t>p</w:t>
            </w:r>
            <w:r w:rsidRPr="002174EE">
              <w:t>ública.</w:t>
            </w:r>
          </w:p>
        </w:tc>
        <w:tc>
          <w:tcPr>
            <w:tcW w:w="1607" w:type="dxa"/>
            <w:tcBorders>
              <w:top w:val="nil"/>
              <w:left w:val="nil"/>
              <w:bottom w:val="single" w:sz="8" w:space="0" w:color="auto"/>
              <w:right w:val="single" w:sz="8" w:space="0" w:color="auto"/>
            </w:tcBorders>
            <w:shd w:val="clear" w:color="auto" w:fill="auto"/>
            <w:vAlign w:val="center"/>
          </w:tcPr>
          <w:p w14:paraId="70ADE3CF" w14:textId="0F7CA6EC" w:rsidR="00F41454" w:rsidRDefault="00F41454" w:rsidP="00933D9D">
            <w:pPr>
              <w:spacing w:beforeLines="30" w:before="72" w:afterLines="30" w:after="72"/>
              <w:jc w:val="both"/>
            </w:pPr>
            <w:r>
              <w:t>Encuesta de satisfacción ciudadana</w:t>
            </w:r>
            <w:r w:rsidR="002F228B">
              <w:t xml:space="preserve"> remitida</w:t>
            </w:r>
          </w:p>
        </w:tc>
        <w:tc>
          <w:tcPr>
            <w:tcW w:w="1462" w:type="dxa"/>
            <w:tcBorders>
              <w:top w:val="nil"/>
              <w:left w:val="nil"/>
              <w:bottom w:val="single" w:sz="8" w:space="0" w:color="auto"/>
              <w:right w:val="single" w:sz="8" w:space="0" w:color="auto"/>
            </w:tcBorders>
            <w:shd w:val="clear" w:color="auto" w:fill="auto"/>
            <w:noWrap/>
            <w:vAlign w:val="center"/>
          </w:tcPr>
          <w:p w14:paraId="5A0964CC" w14:textId="2DA445FF" w:rsidR="00F41454" w:rsidRDefault="00F41454" w:rsidP="00933D9D">
            <w:pPr>
              <w:spacing w:beforeLines="30" w:before="72" w:afterLines="30" w:after="72"/>
              <w:jc w:val="both"/>
            </w:pPr>
            <w:r>
              <w:t>Según solicitud de usuario</w:t>
            </w:r>
          </w:p>
        </w:tc>
        <w:tc>
          <w:tcPr>
            <w:tcW w:w="825" w:type="dxa"/>
            <w:tcBorders>
              <w:top w:val="nil"/>
              <w:left w:val="nil"/>
              <w:bottom w:val="single" w:sz="8" w:space="0" w:color="auto"/>
              <w:right w:val="single" w:sz="8" w:space="0" w:color="auto"/>
            </w:tcBorders>
            <w:shd w:val="clear" w:color="auto" w:fill="auto"/>
            <w:noWrap/>
            <w:vAlign w:val="center"/>
          </w:tcPr>
          <w:p w14:paraId="356CD5D4" w14:textId="275CCCF9" w:rsidR="00F41454" w:rsidRPr="00EF3B2A" w:rsidRDefault="00F41454" w:rsidP="00933D9D">
            <w:pPr>
              <w:spacing w:beforeLines="30" w:before="72" w:afterLines="30" w:after="72"/>
              <w:jc w:val="both"/>
            </w:pPr>
            <w:r>
              <w:t>0</w:t>
            </w:r>
          </w:p>
        </w:tc>
        <w:tc>
          <w:tcPr>
            <w:tcW w:w="1121" w:type="dxa"/>
            <w:tcBorders>
              <w:top w:val="nil"/>
              <w:left w:val="nil"/>
              <w:bottom w:val="single" w:sz="8" w:space="0" w:color="auto"/>
              <w:right w:val="single" w:sz="8" w:space="0" w:color="auto"/>
            </w:tcBorders>
            <w:shd w:val="clear" w:color="auto" w:fill="auto"/>
            <w:noWrap/>
            <w:vAlign w:val="center"/>
          </w:tcPr>
          <w:p w14:paraId="2B53F930" w14:textId="38CB6C93" w:rsidR="00F41454" w:rsidRPr="00EF3B2A" w:rsidRDefault="00F41454" w:rsidP="00933D9D">
            <w:pPr>
              <w:spacing w:beforeLines="30" w:before="72" w:afterLines="30" w:after="72"/>
              <w:jc w:val="both"/>
            </w:pPr>
            <w:r>
              <w:t>100% envío de encuesta a usuarios</w:t>
            </w:r>
          </w:p>
        </w:tc>
        <w:tc>
          <w:tcPr>
            <w:tcW w:w="1506" w:type="dxa"/>
            <w:tcBorders>
              <w:top w:val="nil"/>
              <w:left w:val="nil"/>
              <w:bottom w:val="single" w:sz="8" w:space="0" w:color="auto"/>
              <w:right w:val="single" w:sz="8" w:space="0" w:color="auto"/>
            </w:tcBorders>
            <w:shd w:val="clear" w:color="auto" w:fill="auto"/>
            <w:vAlign w:val="center"/>
          </w:tcPr>
          <w:p w14:paraId="4F8B71BD" w14:textId="7F333EC1" w:rsidR="00F41454" w:rsidRPr="00EF3B2A" w:rsidRDefault="002F228B" w:rsidP="00933D9D">
            <w:pPr>
              <w:spacing w:beforeLines="30" w:before="72" w:afterLines="30" w:after="72"/>
              <w:jc w:val="both"/>
            </w:pPr>
            <w:r>
              <w:t xml:space="preserve">Usuarios encuestados </w:t>
            </w:r>
          </w:p>
        </w:tc>
        <w:tc>
          <w:tcPr>
            <w:tcW w:w="1431" w:type="dxa"/>
            <w:tcBorders>
              <w:top w:val="nil"/>
              <w:left w:val="nil"/>
              <w:bottom w:val="single" w:sz="8" w:space="0" w:color="auto"/>
              <w:right w:val="single" w:sz="8" w:space="0" w:color="auto"/>
            </w:tcBorders>
            <w:shd w:val="clear" w:color="auto" w:fill="auto"/>
            <w:noWrap/>
            <w:vAlign w:val="center"/>
          </w:tcPr>
          <w:p w14:paraId="33974E8E" w14:textId="63959EE2" w:rsidR="00F41454" w:rsidRPr="00EF3B2A" w:rsidRDefault="00F41454" w:rsidP="00933D9D">
            <w:pPr>
              <w:spacing w:beforeLines="30" w:before="72" w:afterLines="30" w:after="72"/>
              <w:jc w:val="both"/>
            </w:pPr>
            <w:r>
              <w:t>100%</w:t>
            </w:r>
          </w:p>
        </w:tc>
      </w:tr>
      <w:tr w:rsidR="006161FA" w:rsidRPr="00933D9D" w14:paraId="3122F9F2" w14:textId="77777777" w:rsidTr="00F41454">
        <w:trPr>
          <w:trHeight w:val="3756"/>
        </w:trPr>
        <w:tc>
          <w:tcPr>
            <w:tcW w:w="613" w:type="dxa"/>
            <w:tcBorders>
              <w:top w:val="nil"/>
              <w:left w:val="single" w:sz="8" w:space="0" w:color="auto"/>
              <w:bottom w:val="single" w:sz="8" w:space="0" w:color="auto"/>
              <w:right w:val="single" w:sz="8" w:space="0" w:color="auto"/>
            </w:tcBorders>
            <w:shd w:val="clear" w:color="auto" w:fill="auto"/>
            <w:noWrap/>
            <w:vAlign w:val="center"/>
            <w:hideMark/>
          </w:tcPr>
          <w:p w14:paraId="3F1730FC" w14:textId="7F51017D" w:rsidR="00EF3B2A" w:rsidRPr="00EF3B2A" w:rsidRDefault="007F2787" w:rsidP="00933D9D">
            <w:pPr>
              <w:spacing w:beforeLines="30" w:before="72" w:afterLines="30" w:after="72"/>
              <w:jc w:val="both"/>
            </w:pPr>
            <w:r>
              <w:t>3</w:t>
            </w:r>
          </w:p>
        </w:tc>
        <w:tc>
          <w:tcPr>
            <w:tcW w:w="1460" w:type="dxa"/>
            <w:tcBorders>
              <w:top w:val="nil"/>
              <w:left w:val="nil"/>
              <w:bottom w:val="single" w:sz="8" w:space="0" w:color="auto"/>
              <w:right w:val="single" w:sz="8" w:space="0" w:color="auto"/>
            </w:tcBorders>
            <w:shd w:val="clear" w:color="auto" w:fill="auto"/>
            <w:noWrap/>
            <w:vAlign w:val="center"/>
            <w:hideMark/>
          </w:tcPr>
          <w:p w14:paraId="77BEFA5A" w14:textId="77777777" w:rsidR="00EF3B2A" w:rsidRPr="00EF3B2A" w:rsidRDefault="00EF3B2A" w:rsidP="00933D9D">
            <w:pPr>
              <w:spacing w:beforeLines="30" w:before="72" w:afterLines="30" w:after="72"/>
              <w:jc w:val="both"/>
            </w:pPr>
            <w:r w:rsidRPr="00EF3B2A">
              <w:t>Dirección de Patrimonio Monumental</w:t>
            </w:r>
          </w:p>
        </w:tc>
        <w:tc>
          <w:tcPr>
            <w:tcW w:w="1700" w:type="dxa"/>
            <w:tcBorders>
              <w:top w:val="nil"/>
              <w:left w:val="nil"/>
              <w:bottom w:val="single" w:sz="8" w:space="0" w:color="auto"/>
              <w:right w:val="single" w:sz="8" w:space="0" w:color="auto"/>
            </w:tcBorders>
            <w:shd w:val="clear" w:color="auto" w:fill="auto"/>
            <w:vAlign w:val="center"/>
            <w:hideMark/>
          </w:tcPr>
          <w:p w14:paraId="7497417C" w14:textId="77777777" w:rsidR="00EF3B2A" w:rsidRPr="00EF3B2A" w:rsidRDefault="00EF3B2A" w:rsidP="00933D9D">
            <w:pPr>
              <w:spacing w:beforeLines="30" w:before="72" w:afterLines="30" w:after="72"/>
              <w:jc w:val="both"/>
            </w:pPr>
            <w:bookmarkStart w:id="120" w:name="_Hlk153270749"/>
            <w:r w:rsidRPr="00EF3B2A">
              <w:t>Gestión de permisos de No Objeción intervención monumentos y espacios públicos de carácter monumental</w:t>
            </w:r>
            <w:bookmarkEnd w:id="120"/>
          </w:p>
        </w:tc>
        <w:tc>
          <w:tcPr>
            <w:tcW w:w="1607" w:type="dxa"/>
            <w:tcBorders>
              <w:top w:val="nil"/>
              <w:left w:val="nil"/>
              <w:bottom w:val="single" w:sz="8" w:space="0" w:color="auto"/>
              <w:right w:val="single" w:sz="8" w:space="0" w:color="auto"/>
            </w:tcBorders>
            <w:shd w:val="clear" w:color="auto" w:fill="auto"/>
            <w:vAlign w:val="center"/>
            <w:hideMark/>
          </w:tcPr>
          <w:p w14:paraId="69B81660" w14:textId="77777777" w:rsidR="00EF3B2A" w:rsidRPr="00EF3B2A" w:rsidRDefault="00EF3B2A" w:rsidP="00933D9D">
            <w:pPr>
              <w:spacing w:beforeLines="30" w:before="72" w:afterLines="30" w:after="72"/>
              <w:jc w:val="both"/>
            </w:pPr>
            <w:r w:rsidRPr="00EF3B2A">
              <w:t>Número de permisos gestionados</w:t>
            </w:r>
          </w:p>
        </w:tc>
        <w:tc>
          <w:tcPr>
            <w:tcW w:w="1462" w:type="dxa"/>
            <w:tcBorders>
              <w:top w:val="nil"/>
              <w:left w:val="nil"/>
              <w:bottom w:val="single" w:sz="8" w:space="0" w:color="auto"/>
              <w:right w:val="single" w:sz="8" w:space="0" w:color="auto"/>
            </w:tcBorders>
            <w:shd w:val="clear" w:color="auto" w:fill="auto"/>
            <w:noWrap/>
            <w:vAlign w:val="center"/>
            <w:hideMark/>
          </w:tcPr>
          <w:p w14:paraId="563F431B" w14:textId="77777777" w:rsidR="00EF3B2A" w:rsidRPr="00EF3B2A" w:rsidRDefault="00EF3B2A" w:rsidP="00933D9D">
            <w:pPr>
              <w:spacing w:beforeLines="30" w:before="72" w:afterLines="30" w:after="72"/>
              <w:jc w:val="both"/>
            </w:pPr>
            <w:r w:rsidRPr="00EF3B2A">
              <w:t>Semestral</w:t>
            </w:r>
          </w:p>
        </w:tc>
        <w:tc>
          <w:tcPr>
            <w:tcW w:w="825" w:type="dxa"/>
            <w:tcBorders>
              <w:top w:val="nil"/>
              <w:left w:val="nil"/>
              <w:bottom w:val="single" w:sz="8" w:space="0" w:color="auto"/>
              <w:right w:val="single" w:sz="8" w:space="0" w:color="auto"/>
            </w:tcBorders>
            <w:shd w:val="clear" w:color="auto" w:fill="auto"/>
            <w:noWrap/>
            <w:vAlign w:val="center"/>
            <w:hideMark/>
          </w:tcPr>
          <w:p w14:paraId="53FE41AB" w14:textId="77777777" w:rsidR="00EF3B2A" w:rsidRPr="00EF3B2A" w:rsidRDefault="00EF3B2A" w:rsidP="00F27638">
            <w:pPr>
              <w:spacing w:beforeLines="30" w:before="72" w:afterLines="30" w:after="72"/>
              <w:jc w:val="center"/>
            </w:pPr>
            <w:r w:rsidRPr="00EF3B2A">
              <w:t>1</w:t>
            </w:r>
          </w:p>
        </w:tc>
        <w:tc>
          <w:tcPr>
            <w:tcW w:w="1121" w:type="dxa"/>
            <w:tcBorders>
              <w:top w:val="nil"/>
              <w:left w:val="nil"/>
              <w:bottom w:val="single" w:sz="8" w:space="0" w:color="auto"/>
              <w:right w:val="single" w:sz="8" w:space="0" w:color="auto"/>
            </w:tcBorders>
            <w:shd w:val="clear" w:color="auto" w:fill="auto"/>
            <w:noWrap/>
            <w:vAlign w:val="center"/>
            <w:hideMark/>
          </w:tcPr>
          <w:p w14:paraId="5C2A154F" w14:textId="6977153C" w:rsidR="00EF3B2A" w:rsidRPr="00EF3B2A" w:rsidRDefault="00F27638" w:rsidP="00F27638">
            <w:pPr>
              <w:spacing w:beforeLines="30" w:before="72" w:afterLines="30" w:after="72"/>
              <w:jc w:val="center"/>
            </w:pPr>
            <w:r>
              <w:t>11</w:t>
            </w:r>
          </w:p>
        </w:tc>
        <w:tc>
          <w:tcPr>
            <w:tcW w:w="1506" w:type="dxa"/>
            <w:tcBorders>
              <w:top w:val="nil"/>
              <w:left w:val="nil"/>
              <w:bottom w:val="single" w:sz="8" w:space="0" w:color="auto"/>
              <w:right w:val="single" w:sz="8" w:space="0" w:color="auto"/>
            </w:tcBorders>
            <w:shd w:val="clear" w:color="auto" w:fill="auto"/>
            <w:vAlign w:val="center"/>
            <w:hideMark/>
          </w:tcPr>
          <w:p w14:paraId="55806FE2" w14:textId="77777777" w:rsidR="00EF3B2A" w:rsidRPr="00EF3B2A" w:rsidRDefault="00EF3B2A" w:rsidP="00933D9D">
            <w:pPr>
              <w:spacing w:beforeLines="30" w:before="72" w:afterLines="30" w:after="72"/>
              <w:jc w:val="both"/>
            </w:pPr>
            <w:r w:rsidRPr="00EF3B2A">
              <w:t>Permisos de No objeción solicitados y gestionados</w:t>
            </w:r>
          </w:p>
        </w:tc>
        <w:tc>
          <w:tcPr>
            <w:tcW w:w="1431" w:type="dxa"/>
            <w:tcBorders>
              <w:top w:val="nil"/>
              <w:left w:val="nil"/>
              <w:bottom w:val="single" w:sz="8" w:space="0" w:color="auto"/>
              <w:right w:val="single" w:sz="8" w:space="0" w:color="auto"/>
            </w:tcBorders>
            <w:shd w:val="clear" w:color="auto" w:fill="auto"/>
            <w:noWrap/>
            <w:vAlign w:val="center"/>
            <w:hideMark/>
          </w:tcPr>
          <w:p w14:paraId="3B51186E" w14:textId="77777777" w:rsidR="00EF3B2A" w:rsidRPr="00EF3B2A" w:rsidRDefault="00EF3B2A" w:rsidP="00933D9D">
            <w:pPr>
              <w:spacing w:beforeLines="30" w:before="72" w:afterLines="30" w:after="72"/>
              <w:jc w:val="both"/>
            </w:pPr>
            <w:r w:rsidRPr="00EF3B2A">
              <w:t>100%</w:t>
            </w:r>
          </w:p>
        </w:tc>
      </w:tr>
      <w:tr w:rsidR="006161FA" w:rsidRPr="00933D9D" w14:paraId="6F7AF4A8" w14:textId="77777777" w:rsidTr="00F41454">
        <w:trPr>
          <w:trHeight w:val="2508"/>
        </w:trPr>
        <w:tc>
          <w:tcPr>
            <w:tcW w:w="613" w:type="dxa"/>
            <w:tcBorders>
              <w:top w:val="nil"/>
              <w:left w:val="single" w:sz="8" w:space="0" w:color="auto"/>
              <w:bottom w:val="single" w:sz="8" w:space="0" w:color="auto"/>
              <w:right w:val="single" w:sz="8" w:space="0" w:color="auto"/>
            </w:tcBorders>
            <w:shd w:val="clear" w:color="auto" w:fill="auto"/>
            <w:noWrap/>
            <w:vAlign w:val="center"/>
            <w:hideMark/>
          </w:tcPr>
          <w:p w14:paraId="25DB856B" w14:textId="2FFA82D1" w:rsidR="00EF3B2A" w:rsidRPr="00EF3B2A" w:rsidRDefault="007F2787" w:rsidP="00933D9D">
            <w:pPr>
              <w:spacing w:beforeLines="30" w:before="72" w:afterLines="30" w:after="72"/>
              <w:jc w:val="both"/>
            </w:pPr>
            <w:r>
              <w:lastRenderedPageBreak/>
              <w:t>4</w:t>
            </w:r>
          </w:p>
        </w:tc>
        <w:tc>
          <w:tcPr>
            <w:tcW w:w="1460" w:type="dxa"/>
            <w:tcBorders>
              <w:top w:val="nil"/>
              <w:left w:val="nil"/>
              <w:bottom w:val="single" w:sz="8" w:space="0" w:color="auto"/>
              <w:right w:val="single" w:sz="8" w:space="0" w:color="auto"/>
            </w:tcBorders>
            <w:shd w:val="clear" w:color="auto" w:fill="auto"/>
            <w:noWrap/>
            <w:vAlign w:val="center"/>
            <w:hideMark/>
          </w:tcPr>
          <w:p w14:paraId="719A1ECD" w14:textId="77777777" w:rsidR="00EF3B2A" w:rsidRPr="00EF3B2A" w:rsidRDefault="00EF3B2A" w:rsidP="00933D9D">
            <w:pPr>
              <w:spacing w:beforeLines="30" w:before="72" w:afterLines="30" w:after="72"/>
              <w:jc w:val="both"/>
            </w:pPr>
            <w:r w:rsidRPr="00EF3B2A">
              <w:t>Dirección de Patrimonio Monumental</w:t>
            </w:r>
          </w:p>
        </w:tc>
        <w:tc>
          <w:tcPr>
            <w:tcW w:w="1700" w:type="dxa"/>
            <w:tcBorders>
              <w:top w:val="nil"/>
              <w:left w:val="nil"/>
              <w:bottom w:val="single" w:sz="8" w:space="0" w:color="auto"/>
              <w:right w:val="single" w:sz="8" w:space="0" w:color="auto"/>
            </w:tcBorders>
            <w:shd w:val="clear" w:color="auto" w:fill="auto"/>
            <w:vAlign w:val="center"/>
            <w:hideMark/>
          </w:tcPr>
          <w:p w14:paraId="409CA2DF" w14:textId="77777777" w:rsidR="00EF3B2A" w:rsidRPr="00EF3B2A" w:rsidRDefault="00EF3B2A" w:rsidP="00933D9D">
            <w:pPr>
              <w:spacing w:beforeLines="30" w:before="72" w:afterLines="30" w:after="72"/>
              <w:jc w:val="both"/>
            </w:pPr>
            <w:r w:rsidRPr="00EF3B2A">
              <w:t xml:space="preserve">Gestión de permisos de </w:t>
            </w:r>
            <w:bookmarkStart w:id="121" w:name="_Hlk153270631"/>
            <w:r w:rsidRPr="00EF3B2A">
              <w:t>No Objeción de uso de suelos</w:t>
            </w:r>
            <w:bookmarkEnd w:id="121"/>
          </w:p>
        </w:tc>
        <w:tc>
          <w:tcPr>
            <w:tcW w:w="1607" w:type="dxa"/>
            <w:tcBorders>
              <w:top w:val="nil"/>
              <w:left w:val="nil"/>
              <w:bottom w:val="single" w:sz="8" w:space="0" w:color="auto"/>
              <w:right w:val="single" w:sz="8" w:space="0" w:color="auto"/>
            </w:tcBorders>
            <w:shd w:val="clear" w:color="auto" w:fill="auto"/>
            <w:vAlign w:val="center"/>
            <w:hideMark/>
          </w:tcPr>
          <w:p w14:paraId="54211D5A" w14:textId="77777777" w:rsidR="00EF3B2A" w:rsidRPr="00EF3B2A" w:rsidRDefault="00EF3B2A" w:rsidP="00933D9D">
            <w:pPr>
              <w:spacing w:beforeLines="30" w:before="72" w:afterLines="30" w:after="72"/>
              <w:jc w:val="both"/>
            </w:pPr>
            <w:bookmarkStart w:id="122" w:name="_Hlk153270622"/>
            <w:r w:rsidRPr="00EF3B2A">
              <w:t>Número de permisos gestionados</w:t>
            </w:r>
            <w:bookmarkEnd w:id="122"/>
          </w:p>
        </w:tc>
        <w:tc>
          <w:tcPr>
            <w:tcW w:w="1462" w:type="dxa"/>
            <w:tcBorders>
              <w:top w:val="nil"/>
              <w:left w:val="nil"/>
              <w:bottom w:val="single" w:sz="8" w:space="0" w:color="auto"/>
              <w:right w:val="single" w:sz="8" w:space="0" w:color="auto"/>
            </w:tcBorders>
            <w:shd w:val="clear" w:color="auto" w:fill="auto"/>
            <w:noWrap/>
            <w:vAlign w:val="center"/>
            <w:hideMark/>
          </w:tcPr>
          <w:p w14:paraId="156FE575" w14:textId="77777777" w:rsidR="00EF3B2A" w:rsidRPr="00EF3B2A" w:rsidRDefault="00EF3B2A" w:rsidP="00933D9D">
            <w:pPr>
              <w:spacing w:beforeLines="30" w:before="72" w:afterLines="30" w:after="72"/>
              <w:jc w:val="both"/>
            </w:pPr>
            <w:r w:rsidRPr="00EF3B2A">
              <w:t>Semestral</w:t>
            </w:r>
          </w:p>
        </w:tc>
        <w:tc>
          <w:tcPr>
            <w:tcW w:w="825" w:type="dxa"/>
            <w:tcBorders>
              <w:top w:val="nil"/>
              <w:left w:val="nil"/>
              <w:bottom w:val="single" w:sz="8" w:space="0" w:color="auto"/>
              <w:right w:val="single" w:sz="8" w:space="0" w:color="auto"/>
            </w:tcBorders>
            <w:shd w:val="clear" w:color="auto" w:fill="auto"/>
            <w:noWrap/>
            <w:vAlign w:val="center"/>
            <w:hideMark/>
          </w:tcPr>
          <w:p w14:paraId="00C2723B" w14:textId="6F67EAD7" w:rsidR="00EF3B2A" w:rsidRPr="00EF3B2A" w:rsidRDefault="00F27638" w:rsidP="00933D9D">
            <w:pPr>
              <w:spacing w:beforeLines="30" w:before="72" w:afterLines="30" w:after="72"/>
              <w:jc w:val="both"/>
            </w:pPr>
            <w:r>
              <w:t>ND</w:t>
            </w:r>
          </w:p>
        </w:tc>
        <w:tc>
          <w:tcPr>
            <w:tcW w:w="1121" w:type="dxa"/>
            <w:tcBorders>
              <w:top w:val="nil"/>
              <w:left w:val="nil"/>
              <w:bottom w:val="single" w:sz="8" w:space="0" w:color="auto"/>
              <w:right w:val="single" w:sz="8" w:space="0" w:color="auto"/>
            </w:tcBorders>
            <w:shd w:val="clear" w:color="auto" w:fill="auto"/>
            <w:noWrap/>
            <w:vAlign w:val="center"/>
            <w:hideMark/>
          </w:tcPr>
          <w:p w14:paraId="3EA4E1CE" w14:textId="7C381C6A" w:rsidR="00EF3B2A" w:rsidRPr="00EF3B2A" w:rsidRDefault="007F2787" w:rsidP="00933D9D">
            <w:pPr>
              <w:spacing w:beforeLines="30" w:before="72" w:afterLines="30" w:after="72"/>
              <w:jc w:val="both"/>
            </w:pPr>
            <w:r>
              <w:t>51</w:t>
            </w:r>
          </w:p>
        </w:tc>
        <w:tc>
          <w:tcPr>
            <w:tcW w:w="1506" w:type="dxa"/>
            <w:tcBorders>
              <w:top w:val="nil"/>
              <w:left w:val="nil"/>
              <w:bottom w:val="single" w:sz="8" w:space="0" w:color="auto"/>
              <w:right w:val="single" w:sz="8" w:space="0" w:color="auto"/>
            </w:tcBorders>
            <w:shd w:val="clear" w:color="auto" w:fill="auto"/>
            <w:vAlign w:val="center"/>
            <w:hideMark/>
          </w:tcPr>
          <w:p w14:paraId="5677614B" w14:textId="77777777" w:rsidR="00EF3B2A" w:rsidRPr="00EF3B2A" w:rsidRDefault="00EF3B2A" w:rsidP="00933D9D">
            <w:pPr>
              <w:spacing w:beforeLines="30" w:before="72" w:afterLines="30" w:after="72"/>
              <w:jc w:val="both"/>
            </w:pPr>
            <w:r w:rsidRPr="00EF3B2A">
              <w:t>Permisos de No objeción de uso de suelos solicitados y gestionados</w:t>
            </w:r>
          </w:p>
        </w:tc>
        <w:tc>
          <w:tcPr>
            <w:tcW w:w="1431" w:type="dxa"/>
            <w:tcBorders>
              <w:top w:val="nil"/>
              <w:left w:val="nil"/>
              <w:bottom w:val="single" w:sz="8" w:space="0" w:color="auto"/>
              <w:right w:val="single" w:sz="8" w:space="0" w:color="auto"/>
            </w:tcBorders>
            <w:shd w:val="clear" w:color="auto" w:fill="auto"/>
            <w:noWrap/>
            <w:vAlign w:val="center"/>
            <w:hideMark/>
          </w:tcPr>
          <w:p w14:paraId="3CDC6E29" w14:textId="77777777" w:rsidR="00EF3B2A" w:rsidRPr="00EF3B2A" w:rsidRDefault="00EF3B2A" w:rsidP="00933D9D">
            <w:pPr>
              <w:spacing w:beforeLines="30" w:before="72" w:afterLines="30" w:after="72"/>
              <w:jc w:val="both"/>
            </w:pPr>
            <w:r w:rsidRPr="00EF3B2A">
              <w:t>100%</w:t>
            </w:r>
          </w:p>
        </w:tc>
      </w:tr>
      <w:tr w:rsidR="006161FA" w:rsidRPr="00933D9D" w14:paraId="7129ACBC" w14:textId="77777777" w:rsidTr="00F41454">
        <w:trPr>
          <w:trHeight w:val="1572"/>
        </w:trPr>
        <w:tc>
          <w:tcPr>
            <w:tcW w:w="613" w:type="dxa"/>
            <w:tcBorders>
              <w:top w:val="nil"/>
              <w:left w:val="single" w:sz="8" w:space="0" w:color="auto"/>
              <w:bottom w:val="single" w:sz="8" w:space="0" w:color="auto"/>
              <w:right w:val="single" w:sz="8" w:space="0" w:color="auto"/>
            </w:tcBorders>
            <w:shd w:val="clear" w:color="auto" w:fill="auto"/>
            <w:noWrap/>
            <w:vAlign w:val="center"/>
            <w:hideMark/>
          </w:tcPr>
          <w:p w14:paraId="5B08C219" w14:textId="21C69E75" w:rsidR="00EF3B2A" w:rsidRPr="00EF3B2A" w:rsidRDefault="007F2787" w:rsidP="00933D9D">
            <w:pPr>
              <w:spacing w:beforeLines="30" w:before="72" w:afterLines="30" w:after="72"/>
              <w:jc w:val="both"/>
            </w:pPr>
            <w:r>
              <w:t>5</w:t>
            </w:r>
          </w:p>
        </w:tc>
        <w:tc>
          <w:tcPr>
            <w:tcW w:w="1460" w:type="dxa"/>
            <w:tcBorders>
              <w:top w:val="nil"/>
              <w:left w:val="nil"/>
              <w:bottom w:val="single" w:sz="8" w:space="0" w:color="auto"/>
              <w:right w:val="single" w:sz="8" w:space="0" w:color="auto"/>
            </w:tcBorders>
            <w:shd w:val="clear" w:color="auto" w:fill="auto"/>
            <w:noWrap/>
            <w:vAlign w:val="center"/>
            <w:hideMark/>
          </w:tcPr>
          <w:p w14:paraId="7A0B16AA" w14:textId="77777777" w:rsidR="00EF3B2A" w:rsidRPr="00EF3B2A" w:rsidRDefault="00EF3B2A" w:rsidP="00933D9D">
            <w:pPr>
              <w:spacing w:beforeLines="30" w:before="72" w:afterLines="30" w:after="72"/>
              <w:jc w:val="both"/>
            </w:pPr>
            <w:r w:rsidRPr="00EF3B2A">
              <w:t>Dirección de Patrimonio Monumental</w:t>
            </w:r>
          </w:p>
        </w:tc>
        <w:tc>
          <w:tcPr>
            <w:tcW w:w="1700" w:type="dxa"/>
            <w:tcBorders>
              <w:top w:val="nil"/>
              <w:left w:val="nil"/>
              <w:bottom w:val="single" w:sz="8" w:space="0" w:color="auto"/>
              <w:right w:val="single" w:sz="8" w:space="0" w:color="auto"/>
            </w:tcBorders>
            <w:shd w:val="clear" w:color="auto" w:fill="auto"/>
            <w:vAlign w:val="center"/>
            <w:hideMark/>
          </w:tcPr>
          <w:p w14:paraId="167172F1" w14:textId="77777777" w:rsidR="00EF3B2A" w:rsidRPr="00EF3B2A" w:rsidRDefault="00EF3B2A" w:rsidP="00933D9D">
            <w:pPr>
              <w:spacing w:beforeLines="30" w:before="72" w:afterLines="30" w:after="72"/>
              <w:jc w:val="both"/>
            </w:pPr>
            <w:r w:rsidRPr="00EF3B2A">
              <w:t>Gestión de evaluaciones de inmuebles</w:t>
            </w:r>
          </w:p>
        </w:tc>
        <w:tc>
          <w:tcPr>
            <w:tcW w:w="1607" w:type="dxa"/>
            <w:tcBorders>
              <w:top w:val="nil"/>
              <w:left w:val="nil"/>
              <w:bottom w:val="single" w:sz="8" w:space="0" w:color="auto"/>
              <w:right w:val="single" w:sz="8" w:space="0" w:color="auto"/>
            </w:tcBorders>
            <w:shd w:val="clear" w:color="auto" w:fill="auto"/>
            <w:vAlign w:val="center"/>
            <w:hideMark/>
          </w:tcPr>
          <w:p w14:paraId="195352B5" w14:textId="77777777" w:rsidR="00EF3B2A" w:rsidRPr="00EF3B2A" w:rsidRDefault="00EF3B2A" w:rsidP="00933D9D">
            <w:pPr>
              <w:spacing w:beforeLines="30" w:before="72" w:afterLines="30" w:after="72"/>
              <w:jc w:val="both"/>
            </w:pPr>
            <w:bookmarkStart w:id="123" w:name="_Hlk153270644"/>
            <w:r w:rsidRPr="00EF3B2A">
              <w:t>Número de evaluaciones de estatus inmuebles realizados</w:t>
            </w:r>
            <w:bookmarkEnd w:id="123"/>
          </w:p>
        </w:tc>
        <w:tc>
          <w:tcPr>
            <w:tcW w:w="1462" w:type="dxa"/>
            <w:tcBorders>
              <w:top w:val="nil"/>
              <w:left w:val="nil"/>
              <w:bottom w:val="single" w:sz="8" w:space="0" w:color="auto"/>
              <w:right w:val="single" w:sz="8" w:space="0" w:color="auto"/>
            </w:tcBorders>
            <w:shd w:val="clear" w:color="auto" w:fill="auto"/>
            <w:noWrap/>
            <w:vAlign w:val="center"/>
            <w:hideMark/>
          </w:tcPr>
          <w:p w14:paraId="2C98A459" w14:textId="77777777" w:rsidR="00EF3B2A" w:rsidRPr="00EF3B2A" w:rsidRDefault="00EF3B2A" w:rsidP="00933D9D">
            <w:pPr>
              <w:spacing w:beforeLines="30" w:before="72" w:afterLines="30" w:after="72"/>
              <w:jc w:val="both"/>
            </w:pPr>
            <w:r w:rsidRPr="00EF3B2A">
              <w:t>Semestral</w:t>
            </w:r>
          </w:p>
        </w:tc>
        <w:tc>
          <w:tcPr>
            <w:tcW w:w="825" w:type="dxa"/>
            <w:tcBorders>
              <w:top w:val="nil"/>
              <w:left w:val="nil"/>
              <w:bottom w:val="single" w:sz="8" w:space="0" w:color="auto"/>
              <w:right w:val="single" w:sz="8" w:space="0" w:color="auto"/>
            </w:tcBorders>
            <w:shd w:val="clear" w:color="auto" w:fill="auto"/>
            <w:noWrap/>
            <w:vAlign w:val="center"/>
            <w:hideMark/>
          </w:tcPr>
          <w:p w14:paraId="76E5C5D1" w14:textId="03BE78B1" w:rsidR="00EF3B2A" w:rsidRPr="00EF3B2A" w:rsidRDefault="00F27638" w:rsidP="00933D9D">
            <w:pPr>
              <w:spacing w:beforeLines="30" w:before="72" w:afterLines="30" w:after="72"/>
              <w:jc w:val="both"/>
            </w:pPr>
            <w:r>
              <w:t>ND</w:t>
            </w:r>
          </w:p>
        </w:tc>
        <w:tc>
          <w:tcPr>
            <w:tcW w:w="1121" w:type="dxa"/>
            <w:tcBorders>
              <w:top w:val="nil"/>
              <w:left w:val="nil"/>
              <w:bottom w:val="single" w:sz="8" w:space="0" w:color="auto"/>
              <w:right w:val="single" w:sz="8" w:space="0" w:color="auto"/>
            </w:tcBorders>
            <w:shd w:val="clear" w:color="auto" w:fill="auto"/>
            <w:noWrap/>
            <w:vAlign w:val="center"/>
            <w:hideMark/>
          </w:tcPr>
          <w:p w14:paraId="67E2DACF" w14:textId="725EF7F1" w:rsidR="00EF3B2A" w:rsidRPr="00EF3B2A" w:rsidRDefault="00F27638" w:rsidP="00933D9D">
            <w:pPr>
              <w:spacing w:beforeLines="30" w:before="72" w:afterLines="30" w:after="72"/>
              <w:jc w:val="both"/>
            </w:pPr>
            <w:r>
              <w:t>45</w:t>
            </w:r>
          </w:p>
        </w:tc>
        <w:tc>
          <w:tcPr>
            <w:tcW w:w="1506" w:type="dxa"/>
            <w:tcBorders>
              <w:top w:val="nil"/>
              <w:left w:val="nil"/>
              <w:bottom w:val="single" w:sz="8" w:space="0" w:color="auto"/>
              <w:right w:val="single" w:sz="8" w:space="0" w:color="auto"/>
            </w:tcBorders>
            <w:shd w:val="clear" w:color="auto" w:fill="auto"/>
            <w:vAlign w:val="center"/>
            <w:hideMark/>
          </w:tcPr>
          <w:p w14:paraId="04F12905" w14:textId="77777777" w:rsidR="00EF3B2A" w:rsidRPr="00EF3B2A" w:rsidRDefault="00EF3B2A" w:rsidP="00933D9D">
            <w:pPr>
              <w:spacing w:beforeLines="30" w:before="72" w:afterLines="30" w:after="72"/>
              <w:jc w:val="both"/>
            </w:pPr>
            <w:r w:rsidRPr="00EF3B2A">
              <w:t>Evaluaciones de estatus inmuebles realizados</w:t>
            </w:r>
          </w:p>
        </w:tc>
        <w:tc>
          <w:tcPr>
            <w:tcW w:w="1431" w:type="dxa"/>
            <w:tcBorders>
              <w:top w:val="nil"/>
              <w:left w:val="nil"/>
              <w:bottom w:val="single" w:sz="8" w:space="0" w:color="auto"/>
              <w:right w:val="single" w:sz="8" w:space="0" w:color="auto"/>
            </w:tcBorders>
            <w:shd w:val="clear" w:color="auto" w:fill="auto"/>
            <w:noWrap/>
            <w:vAlign w:val="center"/>
            <w:hideMark/>
          </w:tcPr>
          <w:p w14:paraId="32BF54EC" w14:textId="77777777" w:rsidR="00EF3B2A" w:rsidRPr="00EF3B2A" w:rsidRDefault="00EF3B2A" w:rsidP="00933D9D">
            <w:pPr>
              <w:spacing w:beforeLines="30" w:before="72" w:afterLines="30" w:after="72"/>
              <w:jc w:val="both"/>
            </w:pPr>
            <w:r w:rsidRPr="00EF3B2A">
              <w:t>100%</w:t>
            </w:r>
          </w:p>
        </w:tc>
      </w:tr>
      <w:tr w:rsidR="00F27638" w:rsidRPr="00933D9D" w14:paraId="525609D4" w14:textId="77777777" w:rsidTr="00F41454">
        <w:trPr>
          <w:trHeight w:val="1572"/>
        </w:trPr>
        <w:tc>
          <w:tcPr>
            <w:tcW w:w="613" w:type="dxa"/>
            <w:tcBorders>
              <w:top w:val="nil"/>
              <w:left w:val="single" w:sz="8" w:space="0" w:color="auto"/>
              <w:bottom w:val="single" w:sz="8" w:space="0" w:color="auto"/>
              <w:right w:val="single" w:sz="8" w:space="0" w:color="auto"/>
            </w:tcBorders>
            <w:shd w:val="clear" w:color="auto" w:fill="auto"/>
            <w:noWrap/>
            <w:vAlign w:val="center"/>
          </w:tcPr>
          <w:p w14:paraId="0D02ABC1" w14:textId="5BB9BDED" w:rsidR="00F27638" w:rsidRPr="00EF3B2A" w:rsidRDefault="007F2787" w:rsidP="00F27638">
            <w:pPr>
              <w:spacing w:beforeLines="30" w:before="72" w:afterLines="30" w:after="72"/>
              <w:jc w:val="both"/>
            </w:pPr>
            <w:r>
              <w:t>6</w:t>
            </w:r>
          </w:p>
        </w:tc>
        <w:tc>
          <w:tcPr>
            <w:tcW w:w="1460" w:type="dxa"/>
            <w:tcBorders>
              <w:top w:val="nil"/>
              <w:left w:val="nil"/>
              <w:bottom w:val="single" w:sz="8" w:space="0" w:color="auto"/>
              <w:right w:val="single" w:sz="8" w:space="0" w:color="auto"/>
            </w:tcBorders>
            <w:shd w:val="clear" w:color="auto" w:fill="auto"/>
            <w:noWrap/>
            <w:vAlign w:val="center"/>
          </w:tcPr>
          <w:p w14:paraId="3A83C555" w14:textId="20855F2E" w:rsidR="00F27638" w:rsidRPr="00EF3B2A" w:rsidRDefault="00F27638" w:rsidP="00F27638">
            <w:pPr>
              <w:spacing w:beforeLines="30" w:before="72" w:afterLines="30" w:after="72"/>
              <w:jc w:val="both"/>
            </w:pPr>
            <w:r w:rsidRPr="00EF3B2A">
              <w:t>Dirección de Patrimonio Monumental</w:t>
            </w:r>
          </w:p>
        </w:tc>
        <w:tc>
          <w:tcPr>
            <w:tcW w:w="1700" w:type="dxa"/>
            <w:tcBorders>
              <w:top w:val="nil"/>
              <w:left w:val="nil"/>
              <w:bottom w:val="single" w:sz="8" w:space="0" w:color="auto"/>
              <w:right w:val="single" w:sz="8" w:space="0" w:color="auto"/>
            </w:tcBorders>
            <w:shd w:val="clear" w:color="auto" w:fill="auto"/>
            <w:vAlign w:val="center"/>
          </w:tcPr>
          <w:p w14:paraId="6C362CE3" w14:textId="3441A8AB" w:rsidR="00F27638" w:rsidRPr="00EF3B2A" w:rsidRDefault="00F27638" w:rsidP="00F27638">
            <w:pPr>
              <w:spacing w:beforeLines="30" w:before="72" w:afterLines="30" w:after="72"/>
              <w:jc w:val="both"/>
            </w:pPr>
            <w:r>
              <w:t xml:space="preserve">Gestión de permisos de </w:t>
            </w:r>
            <w:r w:rsidRPr="00F27638">
              <w:t xml:space="preserve">Objeción o No Objeción para </w:t>
            </w:r>
            <w:r w:rsidRPr="00F27638">
              <w:lastRenderedPageBreak/>
              <w:t>actividades y eventos</w:t>
            </w:r>
          </w:p>
        </w:tc>
        <w:tc>
          <w:tcPr>
            <w:tcW w:w="1607" w:type="dxa"/>
            <w:tcBorders>
              <w:top w:val="nil"/>
              <w:left w:val="nil"/>
              <w:bottom w:val="single" w:sz="8" w:space="0" w:color="auto"/>
              <w:right w:val="single" w:sz="8" w:space="0" w:color="auto"/>
            </w:tcBorders>
            <w:shd w:val="clear" w:color="auto" w:fill="auto"/>
            <w:vAlign w:val="center"/>
          </w:tcPr>
          <w:p w14:paraId="7564E697" w14:textId="44488519" w:rsidR="00F27638" w:rsidRPr="00EF3B2A" w:rsidRDefault="00F27638" w:rsidP="00F27638">
            <w:pPr>
              <w:spacing w:beforeLines="30" w:before="72" w:afterLines="30" w:after="72"/>
              <w:jc w:val="both"/>
            </w:pPr>
            <w:r w:rsidRPr="00EF3B2A">
              <w:lastRenderedPageBreak/>
              <w:t>Númer</w:t>
            </w:r>
            <w:r>
              <w:t>o</w:t>
            </w:r>
            <w:r w:rsidRPr="00EF3B2A">
              <w:t xml:space="preserve"> de permisos gestionados </w:t>
            </w:r>
          </w:p>
        </w:tc>
        <w:tc>
          <w:tcPr>
            <w:tcW w:w="1462" w:type="dxa"/>
            <w:tcBorders>
              <w:top w:val="nil"/>
              <w:left w:val="nil"/>
              <w:bottom w:val="single" w:sz="8" w:space="0" w:color="auto"/>
              <w:right w:val="single" w:sz="8" w:space="0" w:color="auto"/>
            </w:tcBorders>
            <w:shd w:val="clear" w:color="auto" w:fill="auto"/>
            <w:noWrap/>
            <w:vAlign w:val="center"/>
          </w:tcPr>
          <w:p w14:paraId="3AEF1EE0" w14:textId="0558CFAF" w:rsidR="00F27638" w:rsidRPr="00EF3B2A" w:rsidRDefault="00F27638" w:rsidP="00F27638">
            <w:pPr>
              <w:spacing w:beforeLines="30" w:before="72" w:afterLines="30" w:after="72"/>
              <w:jc w:val="both"/>
            </w:pPr>
            <w:r w:rsidRPr="00EF3B2A">
              <w:t>Semestral</w:t>
            </w:r>
          </w:p>
        </w:tc>
        <w:tc>
          <w:tcPr>
            <w:tcW w:w="825" w:type="dxa"/>
            <w:tcBorders>
              <w:top w:val="nil"/>
              <w:left w:val="nil"/>
              <w:bottom w:val="single" w:sz="8" w:space="0" w:color="auto"/>
              <w:right w:val="single" w:sz="8" w:space="0" w:color="auto"/>
            </w:tcBorders>
            <w:shd w:val="clear" w:color="auto" w:fill="auto"/>
            <w:noWrap/>
            <w:vAlign w:val="center"/>
          </w:tcPr>
          <w:p w14:paraId="02804022" w14:textId="5FA434AD" w:rsidR="00F27638" w:rsidRPr="00EF3B2A" w:rsidRDefault="00F27638" w:rsidP="00F27638">
            <w:pPr>
              <w:spacing w:beforeLines="30" w:before="72" w:afterLines="30" w:after="72"/>
              <w:jc w:val="both"/>
            </w:pPr>
            <w:r>
              <w:t>ND</w:t>
            </w:r>
          </w:p>
        </w:tc>
        <w:tc>
          <w:tcPr>
            <w:tcW w:w="1121" w:type="dxa"/>
            <w:tcBorders>
              <w:top w:val="nil"/>
              <w:left w:val="nil"/>
              <w:bottom w:val="single" w:sz="8" w:space="0" w:color="auto"/>
              <w:right w:val="single" w:sz="8" w:space="0" w:color="auto"/>
            </w:tcBorders>
            <w:shd w:val="clear" w:color="auto" w:fill="auto"/>
            <w:noWrap/>
            <w:vAlign w:val="center"/>
          </w:tcPr>
          <w:p w14:paraId="0D291A24" w14:textId="50348E5F" w:rsidR="00F27638" w:rsidRPr="00EF3B2A" w:rsidRDefault="00F27638" w:rsidP="00F27638">
            <w:pPr>
              <w:spacing w:beforeLines="30" w:before="72" w:afterLines="30" w:after="72"/>
              <w:jc w:val="both"/>
            </w:pPr>
            <w:r>
              <w:t>283</w:t>
            </w:r>
          </w:p>
        </w:tc>
        <w:tc>
          <w:tcPr>
            <w:tcW w:w="1506" w:type="dxa"/>
            <w:tcBorders>
              <w:top w:val="nil"/>
              <w:left w:val="nil"/>
              <w:bottom w:val="single" w:sz="8" w:space="0" w:color="auto"/>
              <w:right w:val="single" w:sz="8" w:space="0" w:color="auto"/>
            </w:tcBorders>
            <w:shd w:val="clear" w:color="auto" w:fill="auto"/>
            <w:vAlign w:val="center"/>
          </w:tcPr>
          <w:p w14:paraId="7CDC9CFC" w14:textId="498E5F9C" w:rsidR="00F27638" w:rsidRPr="00EF3B2A" w:rsidRDefault="00F27638" w:rsidP="00F27638">
            <w:pPr>
              <w:spacing w:beforeLines="30" w:before="72" w:afterLines="30" w:after="72"/>
              <w:jc w:val="both"/>
            </w:pPr>
            <w:r w:rsidRPr="00EF3B2A">
              <w:t xml:space="preserve">Permisos de No objeción </w:t>
            </w:r>
            <w:r w:rsidRPr="00F27638">
              <w:t xml:space="preserve">para actividades y </w:t>
            </w:r>
            <w:r w:rsidRPr="00F27638">
              <w:lastRenderedPageBreak/>
              <w:t>eventos</w:t>
            </w:r>
            <w:r w:rsidRPr="00EF3B2A">
              <w:t xml:space="preserve"> solicitados y gestionados</w:t>
            </w:r>
          </w:p>
        </w:tc>
        <w:tc>
          <w:tcPr>
            <w:tcW w:w="1431" w:type="dxa"/>
            <w:tcBorders>
              <w:top w:val="nil"/>
              <w:left w:val="nil"/>
              <w:bottom w:val="single" w:sz="8" w:space="0" w:color="auto"/>
              <w:right w:val="single" w:sz="8" w:space="0" w:color="auto"/>
            </w:tcBorders>
            <w:shd w:val="clear" w:color="auto" w:fill="auto"/>
            <w:noWrap/>
            <w:vAlign w:val="center"/>
          </w:tcPr>
          <w:p w14:paraId="367F7270" w14:textId="7A411764" w:rsidR="00F27638" w:rsidRPr="00EF3B2A" w:rsidRDefault="00F27638" w:rsidP="00F27638">
            <w:pPr>
              <w:spacing w:beforeLines="30" w:before="72" w:afterLines="30" w:after="72"/>
              <w:jc w:val="both"/>
            </w:pPr>
            <w:r w:rsidRPr="00EF3B2A">
              <w:lastRenderedPageBreak/>
              <w:t>100%</w:t>
            </w:r>
          </w:p>
        </w:tc>
      </w:tr>
      <w:tr w:rsidR="00F27638" w:rsidRPr="00933D9D" w14:paraId="065EEBEB" w14:textId="77777777" w:rsidTr="00F41454">
        <w:trPr>
          <w:trHeight w:val="2820"/>
        </w:trPr>
        <w:tc>
          <w:tcPr>
            <w:tcW w:w="613" w:type="dxa"/>
            <w:tcBorders>
              <w:top w:val="nil"/>
              <w:left w:val="single" w:sz="8" w:space="0" w:color="auto"/>
              <w:bottom w:val="single" w:sz="8" w:space="0" w:color="auto"/>
              <w:right w:val="single" w:sz="8" w:space="0" w:color="auto"/>
            </w:tcBorders>
            <w:shd w:val="clear" w:color="auto" w:fill="auto"/>
            <w:noWrap/>
            <w:vAlign w:val="center"/>
            <w:hideMark/>
          </w:tcPr>
          <w:p w14:paraId="66D4A1AE" w14:textId="5508532A" w:rsidR="00F27638" w:rsidRPr="00EF3B2A" w:rsidRDefault="007F2787" w:rsidP="00F27638">
            <w:pPr>
              <w:spacing w:beforeLines="30" w:before="72" w:afterLines="30" w:after="72"/>
              <w:jc w:val="both"/>
            </w:pPr>
            <w:r>
              <w:t>7</w:t>
            </w:r>
          </w:p>
        </w:tc>
        <w:tc>
          <w:tcPr>
            <w:tcW w:w="1460" w:type="dxa"/>
            <w:tcBorders>
              <w:top w:val="nil"/>
              <w:left w:val="nil"/>
              <w:bottom w:val="single" w:sz="8" w:space="0" w:color="auto"/>
              <w:right w:val="single" w:sz="8" w:space="0" w:color="auto"/>
            </w:tcBorders>
            <w:shd w:val="clear" w:color="auto" w:fill="auto"/>
            <w:noWrap/>
            <w:vAlign w:val="center"/>
            <w:hideMark/>
          </w:tcPr>
          <w:p w14:paraId="064B73F2" w14:textId="77777777" w:rsidR="00F27638" w:rsidRPr="00EF3B2A" w:rsidRDefault="00F27638" w:rsidP="00F27638">
            <w:pPr>
              <w:spacing w:beforeLines="30" w:before="72" w:afterLines="30" w:after="72"/>
              <w:jc w:val="both"/>
            </w:pPr>
            <w:r w:rsidRPr="00EF3B2A">
              <w:t xml:space="preserve">Centro de Inventario de </w:t>
            </w:r>
          </w:p>
        </w:tc>
        <w:tc>
          <w:tcPr>
            <w:tcW w:w="1700" w:type="dxa"/>
            <w:tcBorders>
              <w:top w:val="nil"/>
              <w:left w:val="nil"/>
              <w:bottom w:val="single" w:sz="8" w:space="0" w:color="auto"/>
              <w:right w:val="single" w:sz="8" w:space="0" w:color="auto"/>
            </w:tcBorders>
            <w:shd w:val="clear" w:color="auto" w:fill="auto"/>
            <w:vAlign w:val="center"/>
            <w:hideMark/>
          </w:tcPr>
          <w:p w14:paraId="17ABB554" w14:textId="77777777" w:rsidR="00F27638" w:rsidRPr="00EF3B2A" w:rsidRDefault="00F27638" w:rsidP="00F27638">
            <w:pPr>
              <w:spacing w:beforeLines="30" w:before="72" w:afterLines="30" w:after="72"/>
              <w:jc w:val="both"/>
            </w:pPr>
            <w:r w:rsidRPr="00EF3B2A">
              <w:t>Carga de inventarios de centros históricos del país a la plataforma virtual</w:t>
            </w:r>
          </w:p>
        </w:tc>
        <w:tc>
          <w:tcPr>
            <w:tcW w:w="1607" w:type="dxa"/>
            <w:tcBorders>
              <w:top w:val="nil"/>
              <w:left w:val="nil"/>
              <w:bottom w:val="single" w:sz="8" w:space="0" w:color="auto"/>
              <w:right w:val="single" w:sz="8" w:space="0" w:color="auto"/>
            </w:tcBorders>
            <w:shd w:val="clear" w:color="auto" w:fill="auto"/>
            <w:vAlign w:val="center"/>
            <w:hideMark/>
          </w:tcPr>
          <w:p w14:paraId="315803A6" w14:textId="77777777" w:rsidR="00F27638" w:rsidRPr="00EF3B2A" w:rsidRDefault="00F27638" w:rsidP="00F27638">
            <w:pPr>
              <w:spacing w:beforeLines="30" w:before="72" w:afterLines="30" w:after="72"/>
              <w:jc w:val="both"/>
            </w:pPr>
            <w:r w:rsidRPr="00EF3B2A">
              <w:t>Número de inventarios de centros históricos del país cargados a la plataforma virtual</w:t>
            </w:r>
          </w:p>
        </w:tc>
        <w:tc>
          <w:tcPr>
            <w:tcW w:w="1462" w:type="dxa"/>
            <w:tcBorders>
              <w:top w:val="nil"/>
              <w:left w:val="nil"/>
              <w:bottom w:val="single" w:sz="8" w:space="0" w:color="auto"/>
              <w:right w:val="single" w:sz="8" w:space="0" w:color="auto"/>
            </w:tcBorders>
            <w:shd w:val="clear" w:color="auto" w:fill="auto"/>
            <w:noWrap/>
            <w:vAlign w:val="center"/>
            <w:hideMark/>
          </w:tcPr>
          <w:p w14:paraId="1890D09F" w14:textId="77777777" w:rsidR="00F27638" w:rsidRPr="00EF3B2A" w:rsidRDefault="00F27638" w:rsidP="00F27638">
            <w:pPr>
              <w:spacing w:beforeLines="30" w:before="72" w:afterLines="30" w:after="72"/>
              <w:jc w:val="both"/>
            </w:pPr>
            <w:r w:rsidRPr="00EF3B2A">
              <w:t>Semestral</w:t>
            </w:r>
          </w:p>
        </w:tc>
        <w:tc>
          <w:tcPr>
            <w:tcW w:w="825" w:type="dxa"/>
            <w:tcBorders>
              <w:top w:val="nil"/>
              <w:left w:val="nil"/>
              <w:bottom w:val="single" w:sz="8" w:space="0" w:color="auto"/>
              <w:right w:val="single" w:sz="8" w:space="0" w:color="auto"/>
            </w:tcBorders>
            <w:shd w:val="clear" w:color="auto" w:fill="auto"/>
            <w:noWrap/>
            <w:vAlign w:val="center"/>
            <w:hideMark/>
          </w:tcPr>
          <w:p w14:paraId="06A02B06" w14:textId="77777777" w:rsidR="00F27638" w:rsidRPr="00EF3B2A" w:rsidRDefault="00F27638" w:rsidP="00F27638">
            <w:pPr>
              <w:spacing w:beforeLines="30" w:before="72" w:afterLines="30" w:after="72"/>
              <w:jc w:val="both"/>
            </w:pPr>
            <w:r w:rsidRPr="00EF3B2A">
              <w:t>ND</w:t>
            </w:r>
          </w:p>
        </w:tc>
        <w:tc>
          <w:tcPr>
            <w:tcW w:w="1121" w:type="dxa"/>
            <w:tcBorders>
              <w:top w:val="nil"/>
              <w:left w:val="nil"/>
              <w:bottom w:val="single" w:sz="8" w:space="0" w:color="auto"/>
              <w:right w:val="single" w:sz="8" w:space="0" w:color="auto"/>
            </w:tcBorders>
            <w:shd w:val="clear" w:color="auto" w:fill="auto"/>
            <w:noWrap/>
            <w:vAlign w:val="center"/>
            <w:hideMark/>
          </w:tcPr>
          <w:p w14:paraId="499F2EB1" w14:textId="77777777" w:rsidR="00F27638" w:rsidRPr="00EF3B2A" w:rsidRDefault="00F27638" w:rsidP="00F27638">
            <w:pPr>
              <w:spacing w:beforeLines="30" w:before="72" w:afterLines="30" w:after="72"/>
              <w:jc w:val="both"/>
            </w:pPr>
            <w:r w:rsidRPr="00EF3B2A">
              <w:t>3</w:t>
            </w:r>
          </w:p>
        </w:tc>
        <w:tc>
          <w:tcPr>
            <w:tcW w:w="1506" w:type="dxa"/>
            <w:tcBorders>
              <w:top w:val="nil"/>
              <w:left w:val="nil"/>
              <w:bottom w:val="single" w:sz="8" w:space="0" w:color="auto"/>
              <w:right w:val="single" w:sz="8" w:space="0" w:color="auto"/>
            </w:tcBorders>
            <w:shd w:val="clear" w:color="auto" w:fill="auto"/>
            <w:vAlign w:val="center"/>
            <w:hideMark/>
          </w:tcPr>
          <w:p w14:paraId="7ACF07E6" w14:textId="77777777" w:rsidR="00F27638" w:rsidRPr="00EF3B2A" w:rsidRDefault="00F27638" w:rsidP="00F27638">
            <w:pPr>
              <w:spacing w:beforeLines="30" w:before="72" w:afterLines="30" w:after="72"/>
              <w:jc w:val="both"/>
            </w:pPr>
            <w:r w:rsidRPr="00EF3B2A">
              <w:t>Inventarios de centros históricos del país cargados a la plataforma virtual</w:t>
            </w:r>
          </w:p>
        </w:tc>
        <w:tc>
          <w:tcPr>
            <w:tcW w:w="1431" w:type="dxa"/>
            <w:tcBorders>
              <w:top w:val="nil"/>
              <w:left w:val="nil"/>
              <w:bottom w:val="single" w:sz="8" w:space="0" w:color="auto"/>
              <w:right w:val="single" w:sz="8" w:space="0" w:color="auto"/>
            </w:tcBorders>
            <w:shd w:val="clear" w:color="auto" w:fill="auto"/>
            <w:noWrap/>
            <w:vAlign w:val="center"/>
            <w:hideMark/>
          </w:tcPr>
          <w:p w14:paraId="736F0D52" w14:textId="77777777" w:rsidR="00F27638" w:rsidRPr="00EF3B2A" w:rsidRDefault="00F27638" w:rsidP="00F27638">
            <w:pPr>
              <w:spacing w:beforeLines="30" w:before="72" w:afterLines="30" w:after="72"/>
              <w:jc w:val="both"/>
            </w:pPr>
            <w:r w:rsidRPr="00EF3B2A">
              <w:t>100%</w:t>
            </w:r>
          </w:p>
        </w:tc>
      </w:tr>
      <w:tr w:rsidR="00F27638" w:rsidRPr="00933D9D" w14:paraId="1EB804EA" w14:textId="77777777" w:rsidTr="00F41454">
        <w:trPr>
          <w:trHeight w:val="1572"/>
        </w:trPr>
        <w:tc>
          <w:tcPr>
            <w:tcW w:w="613" w:type="dxa"/>
            <w:tcBorders>
              <w:top w:val="nil"/>
              <w:left w:val="single" w:sz="8" w:space="0" w:color="auto"/>
              <w:bottom w:val="single" w:sz="8" w:space="0" w:color="auto"/>
              <w:right w:val="single" w:sz="8" w:space="0" w:color="auto"/>
            </w:tcBorders>
            <w:shd w:val="clear" w:color="auto" w:fill="auto"/>
            <w:noWrap/>
            <w:vAlign w:val="center"/>
            <w:hideMark/>
          </w:tcPr>
          <w:p w14:paraId="028D43DB" w14:textId="204D15FF" w:rsidR="00F27638" w:rsidRPr="00EF3B2A" w:rsidRDefault="007F2787" w:rsidP="00F27638">
            <w:pPr>
              <w:spacing w:beforeLines="30" w:before="72" w:afterLines="30" w:after="72"/>
              <w:jc w:val="both"/>
            </w:pPr>
            <w:r>
              <w:t>8</w:t>
            </w:r>
          </w:p>
        </w:tc>
        <w:tc>
          <w:tcPr>
            <w:tcW w:w="1460" w:type="dxa"/>
            <w:tcBorders>
              <w:top w:val="nil"/>
              <w:left w:val="nil"/>
              <w:bottom w:val="single" w:sz="8" w:space="0" w:color="auto"/>
              <w:right w:val="single" w:sz="8" w:space="0" w:color="auto"/>
            </w:tcBorders>
            <w:shd w:val="clear" w:color="auto" w:fill="auto"/>
            <w:noWrap/>
            <w:vAlign w:val="center"/>
            <w:hideMark/>
          </w:tcPr>
          <w:p w14:paraId="0070E5DB" w14:textId="77777777" w:rsidR="00F27638" w:rsidRPr="00EF3B2A" w:rsidRDefault="00F27638" w:rsidP="00F27638">
            <w:pPr>
              <w:spacing w:beforeLines="30" w:before="72" w:afterLines="30" w:after="72"/>
              <w:jc w:val="both"/>
            </w:pPr>
            <w:r w:rsidRPr="00EF3B2A">
              <w:t xml:space="preserve">Centro Nacional de Conservación de Obras de </w:t>
            </w:r>
            <w:r w:rsidRPr="00EF3B2A">
              <w:lastRenderedPageBreak/>
              <w:t>Arte y Documentos (CENACOD)</w:t>
            </w:r>
          </w:p>
        </w:tc>
        <w:tc>
          <w:tcPr>
            <w:tcW w:w="1700" w:type="dxa"/>
            <w:tcBorders>
              <w:top w:val="nil"/>
              <w:left w:val="nil"/>
              <w:bottom w:val="single" w:sz="8" w:space="0" w:color="auto"/>
              <w:right w:val="single" w:sz="8" w:space="0" w:color="auto"/>
            </w:tcBorders>
            <w:shd w:val="clear" w:color="auto" w:fill="auto"/>
            <w:vAlign w:val="center"/>
            <w:hideMark/>
          </w:tcPr>
          <w:p w14:paraId="062EA602" w14:textId="77777777" w:rsidR="00F27638" w:rsidRPr="00EF3B2A" w:rsidRDefault="00F27638" w:rsidP="00F27638">
            <w:pPr>
              <w:spacing w:beforeLines="30" w:before="72" w:afterLines="30" w:after="72"/>
              <w:jc w:val="both"/>
            </w:pPr>
            <w:r w:rsidRPr="00EF3B2A">
              <w:lastRenderedPageBreak/>
              <w:t>Conservaciones y restauraciones de bienes culturales</w:t>
            </w:r>
          </w:p>
        </w:tc>
        <w:tc>
          <w:tcPr>
            <w:tcW w:w="1607" w:type="dxa"/>
            <w:tcBorders>
              <w:top w:val="nil"/>
              <w:left w:val="nil"/>
              <w:bottom w:val="single" w:sz="8" w:space="0" w:color="auto"/>
              <w:right w:val="single" w:sz="8" w:space="0" w:color="auto"/>
            </w:tcBorders>
            <w:shd w:val="clear" w:color="auto" w:fill="auto"/>
            <w:vAlign w:val="center"/>
            <w:hideMark/>
          </w:tcPr>
          <w:p w14:paraId="46A33B9D" w14:textId="77777777" w:rsidR="00F27638" w:rsidRPr="00EF3B2A" w:rsidRDefault="00F27638" w:rsidP="00F27638">
            <w:pPr>
              <w:spacing w:beforeLines="30" w:before="72" w:afterLines="30" w:after="72"/>
              <w:jc w:val="both"/>
            </w:pPr>
            <w:r w:rsidRPr="00EF3B2A">
              <w:t xml:space="preserve">Número de conservaciones y restauraciones </w:t>
            </w:r>
            <w:r w:rsidRPr="00EF3B2A">
              <w:lastRenderedPageBreak/>
              <w:t>de bienes realizadas</w:t>
            </w:r>
          </w:p>
        </w:tc>
        <w:tc>
          <w:tcPr>
            <w:tcW w:w="1462" w:type="dxa"/>
            <w:tcBorders>
              <w:top w:val="nil"/>
              <w:left w:val="nil"/>
              <w:bottom w:val="single" w:sz="8" w:space="0" w:color="auto"/>
              <w:right w:val="single" w:sz="8" w:space="0" w:color="auto"/>
            </w:tcBorders>
            <w:shd w:val="clear" w:color="auto" w:fill="auto"/>
            <w:noWrap/>
            <w:vAlign w:val="center"/>
            <w:hideMark/>
          </w:tcPr>
          <w:p w14:paraId="7F32D925" w14:textId="618BAFB7" w:rsidR="00F27638" w:rsidRPr="00EF3B2A" w:rsidRDefault="00F27638" w:rsidP="00F27638">
            <w:pPr>
              <w:spacing w:beforeLines="30" w:before="72" w:afterLines="30" w:after="72"/>
              <w:jc w:val="both"/>
            </w:pPr>
            <w:r w:rsidRPr="00933D9D">
              <w:lastRenderedPageBreak/>
              <w:t>Semestral</w:t>
            </w:r>
          </w:p>
        </w:tc>
        <w:tc>
          <w:tcPr>
            <w:tcW w:w="825" w:type="dxa"/>
            <w:tcBorders>
              <w:top w:val="nil"/>
              <w:left w:val="nil"/>
              <w:bottom w:val="single" w:sz="8" w:space="0" w:color="auto"/>
              <w:right w:val="single" w:sz="8" w:space="0" w:color="auto"/>
            </w:tcBorders>
            <w:shd w:val="clear" w:color="auto" w:fill="auto"/>
            <w:noWrap/>
            <w:vAlign w:val="center"/>
            <w:hideMark/>
          </w:tcPr>
          <w:p w14:paraId="5CC14E0F" w14:textId="77777777" w:rsidR="00F27638" w:rsidRPr="00EF3B2A" w:rsidRDefault="00F27638" w:rsidP="00F27638">
            <w:pPr>
              <w:spacing w:beforeLines="30" w:before="72" w:afterLines="30" w:after="72"/>
              <w:jc w:val="both"/>
            </w:pPr>
            <w:r w:rsidRPr="00EF3B2A">
              <w:t>ND</w:t>
            </w:r>
          </w:p>
        </w:tc>
        <w:tc>
          <w:tcPr>
            <w:tcW w:w="1121" w:type="dxa"/>
            <w:tcBorders>
              <w:top w:val="nil"/>
              <w:left w:val="nil"/>
              <w:bottom w:val="single" w:sz="8" w:space="0" w:color="auto"/>
              <w:right w:val="single" w:sz="8" w:space="0" w:color="auto"/>
            </w:tcBorders>
            <w:shd w:val="clear" w:color="auto" w:fill="auto"/>
            <w:noWrap/>
            <w:vAlign w:val="center"/>
            <w:hideMark/>
          </w:tcPr>
          <w:p w14:paraId="7EDC8BC2" w14:textId="77777777" w:rsidR="00F27638" w:rsidRPr="00EF3B2A" w:rsidRDefault="00F27638" w:rsidP="00F27638">
            <w:pPr>
              <w:spacing w:beforeLines="30" w:before="72" w:afterLines="30" w:after="72"/>
              <w:jc w:val="both"/>
            </w:pPr>
            <w:r w:rsidRPr="00EF3B2A">
              <w:t>162</w:t>
            </w:r>
          </w:p>
        </w:tc>
        <w:tc>
          <w:tcPr>
            <w:tcW w:w="1506" w:type="dxa"/>
            <w:tcBorders>
              <w:top w:val="nil"/>
              <w:left w:val="nil"/>
              <w:bottom w:val="single" w:sz="8" w:space="0" w:color="auto"/>
              <w:right w:val="single" w:sz="8" w:space="0" w:color="auto"/>
            </w:tcBorders>
            <w:shd w:val="clear" w:color="auto" w:fill="auto"/>
            <w:vAlign w:val="center"/>
            <w:hideMark/>
          </w:tcPr>
          <w:p w14:paraId="6DEA8A69" w14:textId="77777777" w:rsidR="00F27638" w:rsidRPr="00EF3B2A" w:rsidRDefault="00F27638" w:rsidP="00F27638">
            <w:pPr>
              <w:spacing w:beforeLines="30" w:before="72" w:afterLines="30" w:after="72"/>
              <w:jc w:val="both"/>
            </w:pPr>
            <w:r w:rsidRPr="00EF3B2A">
              <w:t>Restauraciones de bienes culturales realizadas</w:t>
            </w:r>
          </w:p>
        </w:tc>
        <w:tc>
          <w:tcPr>
            <w:tcW w:w="1431" w:type="dxa"/>
            <w:tcBorders>
              <w:top w:val="nil"/>
              <w:left w:val="nil"/>
              <w:bottom w:val="single" w:sz="8" w:space="0" w:color="auto"/>
              <w:right w:val="single" w:sz="8" w:space="0" w:color="auto"/>
            </w:tcBorders>
            <w:shd w:val="clear" w:color="auto" w:fill="auto"/>
            <w:noWrap/>
            <w:vAlign w:val="center"/>
            <w:hideMark/>
          </w:tcPr>
          <w:p w14:paraId="59CCBE93" w14:textId="77777777" w:rsidR="00F27638" w:rsidRPr="00EF3B2A" w:rsidRDefault="00F27638" w:rsidP="00F27638">
            <w:pPr>
              <w:spacing w:beforeLines="30" w:before="72" w:afterLines="30" w:after="72"/>
              <w:jc w:val="both"/>
            </w:pPr>
            <w:r w:rsidRPr="00EF3B2A">
              <w:t>100%</w:t>
            </w:r>
          </w:p>
        </w:tc>
      </w:tr>
      <w:tr w:rsidR="00F27638" w:rsidRPr="00933D9D" w14:paraId="48CEABB3" w14:textId="77777777" w:rsidTr="00F41454">
        <w:trPr>
          <w:trHeight w:val="1572"/>
        </w:trPr>
        <w:tc>
          <w:tcPr>
            <w:tcW w:w="613" w:type="dxa"/>
            <w:tcBorders>
              <w:top w:val="nil"/>
              <w:left w:val="single" w:sz="8" w:space="0" w:color="auto"/>
              <w:bottom w:val="single" w:sz="8" w:space="0" w:color="auto"/>
              <w:right w:val="single" w:sz="8" w:space="0" w:color="auto"/>
            </w:tcBorders>
            <w:shd w:val="clear" w:color="auto" w:fill="auto"/>
            <w:noWrap/>
            <w:vAlign w:val="center"/>
            <w:hideMark/>
          </w:tcPr>
          <w:p w14:paraId="14A153FC" w14:textId="7BCB63C6" w:rsidR="00F27638" w:rsidRPr="00EF3B2A" w:rsidRDefault="007F2787" w:rsidP="00F27638">
            <w:pPr>
              <w:spacing w:beforeLines="30" w:before="72" w:afterLines="30" w:after="72"/>
              <w:jc w:val="both"/>
            </w:pPr>
            <w:r>
              <w:t>9</w:t>
            </w:r>
          </w:p>
        </w:tc>
        <w:tc>
          <w:tcPr>
            <w:tcW w:w="1460" w:type="dxa"/>
            <w:tcBorders>
              <w:top w:val="nil"/>
              <w:left w:val="nil"/>
              <w:bottom w:val="single" w:sz="8" w:space="0" w:color="auto"/>
              <w:right w:val="single" w:sz="8" w:space="0" w:color="auto"/>
            </w:tcBorders>
            <w:shd w:val="clear" w:color="auto" w:fill="auto"/>
            <w:noWrap/>
            <w:vAlign w:val="center"/>
            <w:hideMark/>
          </w:tcPr>
          <w:p w14:paraId="0C1FAF42" w14:textId="77777777" w:rsidR="00F27638" w:rsidRPr="00EF3B2A" w:rsidRDefault="00F27638" w:rsidP="00F27638">
            <w:pPr>
              <w:spacing w:beforeLines="30" w:before="72" w:afterLines="30" w:after="72"/>
              <w:jc w:val="both"/>
            </w:pPr>
            <w:r w:rsidRPr="00EF3B2A">
              <w:t>Dirección de Recursos Humanos</w:t>
            </w:r>
          </w:p>
        </w:tc>
        <w:tc>
          <w:tcPr>
            <w:tcW w:w="1700" w:type="dxa"/>
            <w:tcBorders>
              <w:top w:val="nil"/>
              <w:left w:val="nil"/>
              <w:bottom w:val="single" w:sz="8" w:space="0" w:color="auto"/>
              <w:right w:val="single" w:sz="8" w:space="0" w:color="auto"/>
            </w:tcBorders>
            <w:shd w:val="clear" w:color="auto" w:fill="auto"/>
            <w:vAlign w:val="center"/>
            <w:hideMark/>
          </w:tcPr>
          <w:p w14:paraId="3693401C" w14:textId="77777777" w:rsidR="00F27638" w:rsidRPr="00EF3B2A" w:rsidRDefault="00F27638" w:rsidP="00F27638">
            <w:pPr>
              <w:spacing w:beforeLines="30" w:before="72" w:afterLines="30" w:after="72"/>
              <w:jc w:val="both"/>
            </w:pPr>
            <w:r w:rsidRPr="00EF3B2A">
              <w:t>Capacitar a los colaboradores de la institución en materia de gestión de riesgos.</w:t>
            </w:r>
          </w:p>
        </w:tc>
        <w:tc>
          <w:tcPr>
            <w:tcW w:w="1607" w:type="dxa"/>
            <w:tcBorders>
              <w:top w:val="nil"/>
              <w:left w:val="nil"/>
              <w:bottom w:val="single" w:sz="8" w:space="0" w:color="auto"/>
              <w:right w:val="single" w:sz="8" w:space="0" w:color="auto"/>
            </w:tcBorders>
            <w:shd w:val="clear" w:color="auto" w:fill="auto"/>
            <w:vAlign w:val="center"/>
            <w:hideMark/>
          </w:tcPr>
          <w:p w14:paraId="4A0F3070" w14:textId="77777777" w:rsidR="00F27638" w:rsidRPr="00EF3B2A" w:rsidRDefault="00F27638" w:rsidP="00F27638">
            <w:pPr>
              <w:spacing w:beforeLines="30" w:before="72" w:afterLines="30" w:after="72"/>
              <w:jc w:val="both"/>
            </w:pPr>
            <w:r w:rsidRPr="00EF3B2A">
              <w:t>Número de colaboradores capacitados en materia de Gestión de Riesgos</w:t>
            </w:r>
          </w:p>
        </w:tc>
        <w:tc>
          <w:tcPr>
            <w:tcW w:w="1462" w:type="dxa"/>
            <w:tcBorders>
              <w:top w:val="nil"/>
              <w:left w:val="nil"/>
              <w:bottom w:val="single" w:sz="8" w:space="0" w:color="auto"/>
              <w:right w:val="single" w:sz="8" w:space="0" w:color="auto"/>
            </w:tcBorders>
            <w:shd w:val="clear" w:color="auto" w:fill="auto"/>
            <w:noWrap/>
            <w:vAlign w:val="center"/>
            <w:hideMark/>
          </w:tcPr>
          <w:p w14:paraId="43C2105B" w14:textId="77777777" w:rsidR="00F27638" w:rsidRPr="00EF3B2A" w:rsidRDefault="00F27638" w:rsidP="00F27638">
            <w:pPr>
              <w:spacing w:beforeLines="30" w:before="72" w:afterLines="30" w:after="72"/>
              <w:jc w:val="both"/>
            </w:pPr>
            <w:r w:rsidRPr="00EF3B2A">
              <w:t>Semestral</w:t>
            </w:r>
          </w:p>
        </w:tc>
        <w:tc>
          <w:tcPr>
            <w:tcW w:w="825" w:type="dxa"/>
            <w:tcBorders>
              <w:top w:val="nil"/>
              <w:left w:val="nil"/>
              <w:bottom w:val="single" w:sz="8" w:space="0" w:color="auto"/>
              <w:right w:val="single" w:sz="8" w:space="0" w:color="auto"/>
            </w:tcBorders>
            <w:shd w:val="clear" w:color="auto" w:fill="auto"/>
            <w:noWrap/>
            <w:vAlign w:val="center"/>
            <w:hideMark/>
          </w:tcPr>
          <w:p w14:paraId="06FA3A78" w14:textId="77777777" w:rsidR="00F27638" w:rsidRPr="00EF3B2A" w:rsidRDefault="00F27638" w:rsidP="00F27638">
            <w:pPr>
              <w:spacing w:beforeLines="30" w:before="72" w:afterLines="30" w:after="72"/>
              <w:jc w:val="both"/>
            </w:pPr>
            <w:r w:rsidRPr="00EF3B2A">
              <w:t>0</w:t>
            </w:r>
          </w:p>
        </w:tc>
        <w:tc>
          <w:tcPr>
            <w:tcW w:w="1121" w:type="dxa"/>
            <w:tcBorders>
              <w:top w:val="nil"/>
              <w:left w:val="nil"/>
              <w:bottom w:val="single" w:sz="8" w:space="0" w:color="auto"/>
              <w:right w:val="single" w:sz="8" w:space="0" w:color="auto"/>
            </w:tcBorders>
            <w:shd w:val="clear" w:color="auto" w:fill="auto"/>
            <w:noWrap/>
            <w:vAlign w:val="center"/>
            <w:hideMark/>
          </w:tcPr>
          <w:p w14:paraId="48A1C50A" w14:textId="77777777" w:rsidR="00F27638" w:rsidRPr="00EF3B2A" w:rsidRDefault="00F27638" w:rsidP="00F27638">
            <w:pPr>
              <w:spacing w:beforeLines="30" w:before="72" w:afterLines="30" w:after="72"/>
              <w:jc w:val="both"/>
            </w:pPr>
            <w:r w:rsidRPr="00EF3B2A">
              <w:t>40</w:t>
            </w:r>
          </w:p>
        </w:tc>
        <w:tc>
          <w:tcPr>
            <w:tcW w:w="1506" w:type="dxa"/>
            <w:tcBorders>
              <w:top w:val="nil"/>
              <w:left w:val="nil"/>
              <w:bottom w:val="single" w:sz="8" w:space="0" w:color="auto"/>
              <w:right w:val="single" w:sz="8" w:space="0" w:color="auto"/>
            </w:tcBorders>
            <w:shd w:val="clear" w:color="auto" w:fill="auto"/>
            <w:vAlign w:val="center"/>
            <w:hideMark/>
          </w:tcPr>
          <w:p w14:paraId="0110FA5C" w14:textId="77777777" w:rsidR="00F27638" w:rsidRPr="00EF3B2A" w:rsidRDefault="00F27638" w:rsidP="00F27638">
            <w:pPr>
              <w:spacing w:beforeLines="30" w:before="72" w:afterLines="30" w:after="72"/>
              <w:jc w:val="both"/>
            </w:pPr>
            <w:r w:rsidRPr="00EF3B2A">
              <w:t>Colaboradores capacitados en Gestión de Riesgos</w:t>
            </w:r>
          </w:p>
        </w:tc>
        <w:tc>
          <w:tcPr>
            <w:tcW w:w="1431" w:type="dxa"/>
            <w:tcBorders>
              <w:top w:val="nil"/>
              <w:left w:val="nil"/>
              <w:bottom w:val="single" w:sz="8" w:space="0" w:color="auto"/>
              <w:right w:val="single" w:sz="8" w:space="0" w:color="auto"/>
            </w:tcBorders>
            <w:shd w:val="clear" w:color="auto" w:fill="auto"/>
            <w:noWrap/>
            <w:vAlign w:val="center"/>
            <w:hideMark/>
          </w:tcPr>
          <w:p w14:paraId="03615A37" w14:textId="77777777" w:rsidR="00F27638" w:rsidRPr="00EF3B2A" w:rsidRDefault="00F27638" w:rsidP="00F27638">
            <w:pPr>
              <w:spacing w:beforeLines="30" w:before="72" w:afterLines="30" w:after="72"/>
              <w:jc w:val="both"/>
            </w:pPr>
            <w:r w:rsidRPr="00EF3B2A">
              <w:t>100%</w:t>
            </w:r>
          </w:p>
        </w:tc>
      </w:tr>
      <w:tr w:rsidR="00F27638" w:rsidRPr="00933D9D" w14:paraId="44BF0982" w14:textId="77777777" w:rsidTr="00653429">
        <w:trPr>
          <w:trHeight w:val="1572"/>
        </w:trPr>
        <w:tc>
          <w:tcPr>
            <w:tcW w:w="613" w:type="dxa"/>
            <w:tcBorders>
              <w:top w:val="nil"/>
              <w:left w:val="single" w:sz="8" w:space="0" w:color="auto"/>
              <w:bottom w:val="single" w:sz="4" w:space="0" w:color="auto"/>
              <w:right w:val="single" w:sz="8" w:space="0" w:color="auto"/>
            </w:tcBorders>
            <w:shd w:val="clear" w:color="auto" w:fill="auto"/>
            <w:noWrap/>
            <w:vAlign w:val="center"/>
            <w:hideMark/>
          </w:tcPr>
          <w:p w14:paraId="3B9DCE73" w14:textId="3A65C1BE" w:rsidR="00F27638" w:rsidRPr="00EF3B2A" w:rsidRDefault="007F2787" w:rsidP="00F27638">
            <w:pPr>
              <w:spacing w:beforeLines="30" w:before="72" w:afterLines="30" w:after="72"/>
              <w:jc w:val="both"/>
            </w:pPr>
            <w:r>
              <w:t>10</w:t>
            </w:r>
          </w:p>
        </w:tc>
        <w:tc>
          <w:tcPr>
            <w:tcW w:w="1460" w:type="dxa"/>
            <w:tcBorders>
              <w:top w:val="nil"/>
              <w:left w:val="nil"/>
              <w:bottom w:val="single" w:sz="4" w:space="0" w:color="auto"/>
              <w:right w:val="single" w:sz="8" w:space="0" w:color="auto"/>
            </w:tcBorders>
            <w:shd w:val="clear" w:color="auto" w:fill="auto"/>
            <w:noWrap/>
            <w:vAlign w:val="center"/>
            <w:hideMark/>
          </w:tcPr>
          <w:p w14:paraId="3005D2E4" w14:textId="77777777" w:rsidR="00F27638" w:rsidRPr="00EF3B2A" w:rsidRDefault="00F27638" w:rsidP="00F27638">
            <w:pPr>
              <w:spacing w:beforeLines="30" w:before="72" w:afterLines="30" w:after="72"/>
              <w:jc w:val="both"/>
            </w:pPr>
            <w:r w:rsidRPr="00EF3B2A">
              <w:t>Dirección de Recursos Humanos</w:t>
            </w:r>
          </w:p>
        </w:tc>
        <w:tc>
          <w:tcPr>
            <w:tcW w:w="1700" w:type="dxa"/>
            <w:tcBorders>
              <w:top w:val="nil"/>
              <w:left w:val="nil"/>
              <w:bottom w:val="single" w:sz="4" w:space="0" w:color="auto"/>
              <w:right w:val="single" w:sz="8" w:space="0" w:color="auto"/>
            </w:tcBorders>
            <w:shd w:val="clear" w:color="auto" w:fill="auto"/>
            <w:vAlign w:val="center"/>
            <w:hideMark/>
          </w:tcPr>
          <w:p w14:paraId="6A7848BF" w14:textId="77777777" w:rsidR="00F27638" w:rsidRPr="00EF3B2A" w:rsidRDefault="00F27638" w:rsidP="00F27638">
            <w:pPr>
              <w:spacing w:beforeLines="30" w:before="72" w:afterLines="30" w:after="72"/>
              <w:jc w:val="both"/>
            </w:pPr>
            <w:r w:rsidRPr="00EF3B2A">
              <w:t>Implementación del Plan de capacitaciones</w:t>
            </w:r>
          </w:p>
        </w:tc>
        <w:tc>
          <w:tcPr>
            <w:tcW w:w="1607" w:type="dxa"/>
            <w:tcBorders>
              <w:top w:val="nil"/>
              <w:left w:val="nil"/>
              <w:bottom w:val="single" w:sz="4" w:space="0" w:color="auto"/>
              <w:right w:val="single" w:sz="8" w:space="0" w:color="auto"/>
            </w:tcBorders>
            <w:shd w:val="clear" w:color="auto" w:fill="auto"/>
            <w:vAlign w:val="center"/>
            <w:hideMark/>
          </w:tcPr>
          <w:p w14:paraId="238BB203" w14:textId="77777777" w:rsidR="00F27638" w:rsidRPr="00EF3B2A" w:rsidRDefault="00F27638" w:rsidP="00F27638">
            <w:pPr>
              <w:spacing w:beforeLines="30" w:before="72" w:afterLines="30" w:after="72"/>
              <w:jc w:val="both"/>
            </w:pPr>
            <w:r w:rsidRPr="00EF3B2A">
              <w:t>Porcentaje del plan de capacitaciones implementado</w:t>
            </w:r>
          </w:p>
        </w:tc>
        <w:tc>
          <w:tcPr>
            <w:tcW w:w="1462" w:type="dxa"/>
            <w:tcBorders>
              <w:top w:val="nil"/>
              <w:left w:val="nil"/>
              <w:bottom w:val="single" w:sz="4" w:space="0" w:color="auto"/>
              <w:right w:val="single" w:sz="8" w:space="0" w:color="auto"/>
            </w:tcBorders>
            <w:shd w:val="clear" w:color="auto" w:fill="auto"/>
            <w:noWrap/>
            <w:vAlign w:val="center"/>
            <w:hideMark/>
          </w:tcPr>
          <w:p w14:paraId="4138E2C6" w14:textId="77777777" w:rsidR="00F27638" w:rsidRPr="00EF3B2A" w:rsidRDefault="00F27638" w:rsidP="00F27638">
            <w:pPr>
              <w:spacing w:beforeLines="30" w:before="72" w:afterLines="30" w:after="72"/>
              <w:jc w:val="both"/>
            </w:pPr>
            <w:r w:rsidRPr="00EF3B2A">
              <w:t>Trimestral</w:t>
            </w:r>
          </w:p>
        </w:tc>
        <w:tc>
          <w:tcPr>
            <w:tcW w:w="825" w:type="dxa"/>
            <w:tcBorders>
              <w:top w:val="nil"/>
              <w:left w:val="nil"/>
              <w:bottom w:val="single" w:sz="4" w:space="0" w:color="auto"/>
              <w:right w:val="single" w:sz="8" w:space="0" w:color="auto"/>
            </w:tcBorders>
            <w:shd w:val="clear" w:color="auto" w:fill="auto"/>
            <w:noWrap/>
            <w:vAlign w:val="center"/>
            <w:hideMark/>
          </w:tcPr>
          <w:p w14:paraId="3E609CEC" w14:textId="77777777" w:rsidR="00F27638" w:rsidRPr="00EF3B2A" w:rsidRDefault="00F27638" w:rsidP="00F27638">
            <w:pPr>
              <w:spacing w:beforeLines="30" w:before="72" w:afterLines="30" w:after="72"/>
              <w:jc w:val="both"/>
            </w:pPr>
            <w:r w:rsidRPr="00EF3B2A">
              <w:t>0</w:t>
            </w:r>
          </w:p>
        </w:tc>
        <w:tc>
          <w:tcPr>
            <w:tcW w:w="1121" w:type="dxa"/>
            <w:tcBorders>
              <w:top w:val="nil"/>
              <w:left w:val="nil"/>
              <w:bottom w:val="single" w:sz="4" w:space="0" w:color="auto"/>
              <w:right w:val="single" w:sz="8" w:space="0" w:color="auto"/>
            </w:tcBorders>
            <w:shd w:val="clear" w:color="auto" w:fill="auto"/>
            <w:noWrap/>
            <w:vAlign w:val="center"/>
            <w:hideMark/>
          </w:tcPr>
          <w:p w14:paraId="1B70DF28" w14:textId="22B3C386" w:rsidR="00F27638" w:rsidRPr="00EF3B2A" w:rsidRDefault="007F2787" w:rsidP="00F27638">
            <w:pPr>
              <w:spacing w:beforeLines="30" w:before="72" w:afterLines="30" w:after="72"/>
              <w:jc w:val="both"/>
            </w:pPr>
            <w:r>
              <w:t>84</w:t>
            </w:r>
          </w:p>
        </w:tc>
        <w:tc>
          <w:tcPr>
            <w:tcW w:w="1506" w:type="dxa"/>
            <w:tcBorders>
              <w:top w:val="nil"/>
              <w:left w:val="nil"/>
              <w:bottom w:val="single" w:sz="4" w:space="0" w:color="auto"/>
              <w:right w:val="single" w:sz="8" w:space="0" w:color="auto"/>
            </w:tcBorders>
            <w:shd w:val="clear" w:color="auto" w:fill="auto"/>
            <w:vAlign w:val="center"/>
            <w:hideMark/>
          </w:tcPr>
          <w:p w14:paraId="542DB7B4" w14:textId="77777777" w:rsidR="00F27638" w:rsidRPr="00EF3B2A" w:rsidRDefault="00F27638" w:rsidP="00F27638">
            <w:pPr>
              <w:spacing w:beforeLines="30" w:before="72" w:afterLines="30" w:after="72"/>
              <w:jc w:val="both"/>
            </w:pPr>
            <w:r w:rsidRPr="00EF3B2A">
              <w:t>Plan de capacitaciones implementado</w:t>
            </w:r>
          </w:p>
        </w:tc>
        <w:tc>
          <w:tcPr>
            <w:tcW w:w="1431" w:type="dxa"/>
            <w:tcBorders>
              <w:top w:val="nil"/>
              <w:left w:val="nil"/>
              <w:bottom w:val="single" w:sz="4" w:space="0" w:color="auto"/>
              <w:right w:val="single" w:sz="8" w:space="0" w:color="auto"/>
            </w:tcBorders>
            <w:shd w:val="clear" w:color="auto" w:fill="auto"/>
            <w:noWrap/>
            <w:vAlign w:val="center"/>
            <w:hideMark/>
          </w:tcPr>
          <w:p w14:paraId="78ED5ABD" w14:textId="2142638D" w:rsidR="00F27638" w:rsidRPr="00EF3B2A" w:rsidRDefault="007F2787" w:rsidP="00F27638">
            <w:pPr>
              <w:spacing w:beforeLines="30" w:before="72" w:afterLines="30" w:after="72"/>
              <w:jc w:val="both"/>
            </w:pPr>
            <w:r>
              <w:t>65</w:t>
            </w:r>
            <w:r w:rsidR="00F27638" w:rsidRPr="00EF3B2A">
              <w:t>%</w:t>
            </w:r>
          </w:p>
        </w:tc>
      </w:tr>
      <w:tr w:rsidR="00F27638" w:rsidRPr="00933D9D" w14:paraId="55B82903" w14:textId="77777777" w:rsidTr="00653429">
        <w:trPr>
          <w:trHeight w:val="1572"/>
        </w:trPr>
        <w:tc>
          <w:tcPr>
            <w:tcW w:w="6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DC9C03" w14:textId="7D41BFEC" w:rsidR="00F27638" w:rsidRPr="00EF3B2A" w:rsidRDefault="007F2787" w:rsidP="00F27638">
            <w:pPr>
              <w:spacing w:beforeLines="30" w:before="72" w:afterLines="30" w:after="72"/>
              <w:jc w:val="both"/>
            </w:pPr>
            <w:r>
              <w:lastRenderedPageBreak/>
              <w:t>11</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5A0C7B" w14:textId="419C6F24" w:rsidR="00F27638" w:rsidRPr="00EF3B2A" w:rsidRDefault="007F2787" w:rsidP="00F27638">
            <w:pPr>
              <w:spacing w:beforeLines="30" w:before="72" w:afterLines="30" w:after="72"/>
              <w:jc w:val="both"/>
            </w:pPr>
            <w:r>
              <w:t xml:space="preserve">Dirección de Planificación y Desarrollo </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9DD262" w14:textId="613B28E6" w:rsidR="00F27638" w:rsidRPr="00EF3B2A" w:rsidRDefault="007F2787" w:rsidP="00F27638">
            <w:pPr>
              <w:spacing w:beforeLines="30" w:before="72" w:afterLines="30" w:after="72"/>
              <w:jc w:val="both"/>
            </w:pPr>
            <w:r>
              <w:t>Inspección Asociaciones Sin Fines de Lucro (ASFL</w:t>
            </w:r>
            <w:r w:rsidR="00653429">
              <w:t>) culturales</w:t>
            </w:r>
          </w:p>
        </w:tc>
        <w:tc>
          <w:tcPr>
            <w:tcW w:w="16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9CAB47" w14:textId="04A71E84" w:rsidR="00F27638" w:rsidRPr="00EF3B2A" w:rsidRDefault="00653429" w:rsidP="00F27638">
            <w:pPr>
              <w:spacing w:beforeLines="30" w:before="72" w:afterLines="30" w:after="72"/>
              <w:jc w:val="both"/>
            </w:pPr>
            <w:r>
              <w:t xml:space="preserve">Número de inspecciones realizadas </w:t>
            </w: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63AD0B" w14:textId="77777777" w:rsidR="00F27638" w:rsidRPr="00EF3B2A" w:rsidRDefault="00F27638" w:rsidP="00F27638">
            <w:pPr>
              <w:spacing w:beforeLines="30" w:before="72" w:afterLines="30" w:after="72"/>
              <w:jc w:val="both"/>
            </w:pPr>
            <w:r w:rsidRPr="00EF3B2A">
              <w:t>Anual</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F25F48" w14:textId="1AD11E5C" w:rsidR="00F27638" w:rsidRPr="00EF3B2A" w:rsidRDefault="00653429" w:rsidP="00F27638">
            <w:pPr>
              <w:spacing w:beforeLines="30" w:before="72" w:afterLines="30" w:after="72"/>
              <w:jc w:val="both"/>
            </w:pPr>
            <w:r>
              <w:t xml:space="preserve">2022- </w:t>
            </w:r>
          </w:p>
        </w:tc>
        <w:tc>
          <w:tcPr>
            <w:tcW w:w="11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3E104A" w14:textId="23CCFFF1" w:rsidR="00F27638" w:rsidRPr="00EF3B2A" w:rsidRDefault="00F27638" w:rsidP="00F27638">
            <w:pPr>
              <w:spacing w:beforeLines="30" w:before="72" w:afterLines="30" w:after="72"/>
              <w:jc w:val="both"/>
            </w:pPr>
          </w:p>
        </w:tc>
        <w:tc>
          <w:tcPr>
            <w:tcW w:w="15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03DD7F" w14:textId="06CAFC71" w:rsidR="00F27638" w:rsidRPr="00EF3B2A" w:rsidRDefault="00653429" w:rsidP="00F27638">
            <w:pPr>
              <w:spacing w:beforeLines="30" w:before="72" w:afterLines="30" w:after="72"/>
              <w:jc w:val="both"/>
            </w:pPr>
            <w:r>
              <w:t xml:space="preserve">ASFL </w:t>
            </w:r>
            <w:proofErr w:type="spellStart"/>
            <w:r>
              <w:t>inspectadas</w:t>
            </w:r>
            <w:proofErr w:type="spellEnd"/>
            <w:r>
              <w:t xml:space="preserve"> y acciones de mejoras diseñadas </w:t>
            </w:r>
          </w:p>
        </w:tc>
        <w:tc>
          <w:tcPr>
            <w:tcW w:w="1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55194B" w14:textId="77777777" w:rsidR="00F27638" w:rsidRPr="00EF3B2A" w:rsidRDefault="00F27638" w:rsidP="00F27638">
            <w:pPr>
              <w:spacing w:beforeLines="30" w:before="72" w:afterLines="30" w:after="72"/>
              <w:jc w:val="both"/>
            </w:pPr>
            <w:r w:rsidRPr="00EF3B2A">
              <w:t>100%</w:t>
            </w:r>
          </w:p>
        </w:tc>
      </w:tr>
      <w:tr w:rsidR="00653429" w:rsidRPr="00933D9D" w14:paraId="778C01F6" w14:textId="77777777" w:rsidTr="00653429">
        <w:trPr>
          <w:trHeight w:val="1572"/>
        </w:trPr>
        <w:tc>
          <w:tcPr>
            <w:tcW w:w="6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D2FA35" w14:textId="1CBDED5C" w:rsidR="00653429" w:rsidRDefault="00653429" w:rsidP="00F27638">
            <w:pPr>
              <w:spacing w:beforeLines="30" w:before="72" w:afterLines="30" w:after="72"/>
              <w:jc w:val="both"/>
            </w:pPr>
            <w:r>
              <w:t>12</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D58DCF" w14:textId="7FE3B7FD" w:rsidR="00653429" w:rsidRDefault="00653429" w:rsidP="00F27638">
            <w:pPr>
              <w:spacing w:beforeLines="30" w:before="72" w:afterLines="30" w:after="72"/>
              <w:jc w:val="both"/>
            </w:pPr>
            <w:r>
              <w:t>Dirección de Planificación y Desarrollo</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tcPr>
          <w:p w14:paraId="23AE0DC6" w14:textId="331B946B" w:rsidR="00653429" w:rsidRDefault="00653429" w:rsidP="00F27638">
            <w:pPr>
              <w:spacing w:beforeLines="30" w:before="72" w:afterLines="30" w:after="72"/>
              <w:jc w:val="both"/>
            </w:pPr>
            <w:r>
              <w:t xml:space="preserve">Habilitación de ASFLS </w:t>
            </w:r>
          </w:p>
        </w:tc>
        <w:tc>
          <w:tcPr>
            <w:tcW w:w="1607" w:type="dxa"/>
            <w:tcBorders>
              <w:top w:val="single" w:sz="4" w:space="0" w:color="auto"/>
              <w:left w:val="single" w:sz="4" w:space="0" w:color="auto"/>
              <w:bottom w:val="single" w:sz="4" w:space="0" w:color="auto"/>
              <w:right w:val="single" w:sz="4" w:space="0" w:color="auto"/>
            </w:tcBorders>
            <w:shd w:val="clear" w:color="auto" w:fill="auto"/>
            <w:vAlign w:val="center"/>
          </w:tcPr>
          <w:p w14:paraId="67533B05" w14:textId="249A744E" w:rsidR="00653429" w:rsidRDefault="00653429" w:rsidP="00F27638">
            <w:pPr>
              <w:spacing w:beforeLines="30" w:before="72" w:afterLines="30" w:after="72"/>
              <w:jc w:val="both"/>
            </w:pPr>
            <w:r>
              <w:t>Número de ASFLS habilitadas</w:t>
            </w: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0C23B3" w14:textId="7C37A1CD" w:rsidR="00653429" w:rsidRPr="00EF3B2A" w:rsidRDefault="00653429" w:rsidP="00F27638">
            <w:pPr>
              <w:spacing w:beforeLines="30" w:before="72" w:afterLines="30" w:after="72"/>
              <w:jc w:val="both"/>
            </w:pPr>
            <w:r>
              <w:t>Bimensual</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C29805" w14:textId="368F9797" w:rsidR="00653429" w:rsidRDefault="00653429" w:rsidP="00653429">
            <w:pPr>
              <w:spacing w:beforeLines="30" w:before="72" w:afterLines="30" w:after="72"/>
              <w:jc w:val="center"/>
            </w:pPr>
            <w:r>
              <w:t>58</w:t>
            </w:r>
          </w:p>
        </w:tc>
        <w:tc>
          <w:tcPr>
            <w:tcW w:w="11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4EB363" w14:textId="39770C58" w:rsidR="00653429" w:rsidRPr="00EF3B2A" w:rsidRDefault="00653429" w:rsidP="00653429">
            <w:pPr>
              <w:spacing w:beforeLines="30" w:before="72" w:afterLines="30" w:after="72"/>
              <w:jc w:val="center"/>
            </w:pPr>
            <w:r>
              <w:t>62</w:t>
            </w:r>
          </w:p>
        </w:tc>
        <w:tc>
          <w:tcPr>
            <w:tcW w:w="1506" w:type="dxa"/>
            <w:tcBorders>
              <w:top w:val="single" w:sz="4" w:space="0" w:color="auto"/>
              <w:left w:val="single" w:sz="4" w:space="0" w:color="auto"/>
              <w:bottom w:val="single" w:sz="4" w:space="0" w:color="auto"/>
              <w:right w:val="single" w:sz="4" w:space="0" w:color="auto"/>
            </w:tcBorders>
            <w:shd w:val="clear" w:color="auto" w:fill="auto"/>
            <w:vAlign w:val="center"/>
          </w:tcPr>
          <w:p w14:paraId="61449FF3" w14:textId="00496BB4" w:rsidR="00653429" w:rsidRPr="00EF3B2A" w:rsidRDefault="00653429" w:rsidP="00F27638">
            <w:pPr>
              <w:spacing w:beforeLines="30" w:before="72" w:afterLines="30" w:after="72"/>
              <w:jc w:val="both"/>
            </w:pPr>
            <w:r>
              <w:t>ASFL habilitadas para el fomento de las acciones culturales</w:t>
            </w:r>
          </w:p>
        </w:tc>
        <w:tc>
          <w:tcPr>
            <w:tcW w:w="14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B915F4" w14:textId="51AA5498" w:rsidR="00653429" w:rsidRPr="00EF3B2A" w:rsidRDefault="00653429" w:rsidP="00F27638">
            <w:pPr>
              <w:spacing w:beforeLines="30" w:before="72" w:afterLines="30" w:after="72"/>
              <w:jc w:val="both"/>
            </w:pPr>
            <w:r>
              <w:t>100%</w:t>
            </w:r>
          </w:p>
        </w:tc>
      </w:tr>
    </w:tbl>
    <w:p w14:paraId="32EFC157" w14:textId="77777777" w:rsidR="001F01CB" w:rsidRDefault="001F01CB" w:rsidP="00933D9D">
      <w:pPr>
        <w:spacing w:beforeLines="30" w:before="72" w:afterLines="30" w:after="72"/>
        <w:jc w:val="both"/>
      </w:pPr>
    </w:p>
    <w:p w14:paraId="11DA2D9D" w14:textId="77777777" w:rsidR="008310ED" w:rsidRDefault="008310ED" w:rsidP="00933D9D">
      <w:pPr>
        <w:spacing w:beforeLines="30" w:before="72" w:afterLines="30" w:after="72"/>
        <w:jc w:val="both"/>
      </w:pPr>
    </w:p>
    <w:p w14:paraId="042C4617" w14:textId="77777777" w:rsidR="008310ED" w:rsidRDefault="008310ED" w:rsidP="00933D9D">
      <w:pPr>
        <w:spacing w:beforeLines="30" w:before="72" w:afterLines="30" w:after="72"/>
        <w:jc w:val="both"/>
      </w:pPr>
    </w:p>
    <w:p w14:paraId="64A5A6DF" w14:textId="77777777" w:rsidR="008310ED" w:rsidRDefault="008310ED" w:rsidP="00933D9D">
      <w:pPr>
        <w:spacing w:beforeLines="30" w:before="72" w:afterLines="30" w:after="72"/>
        <w:jc w:val="both"/>
      </w:pPr>
    </w:p>
    <w:p w14:paraId="0400D4BC" w14:textId="77777777" w:rsidR="008310ED" w:rsidRPr="00933D9D" w:rsidRDefault="008310ED" w:rsidP="00933D9D">
      <w:pPr>
        <w:spacing w:beforeLines="30" w:before="72" w:afterLines="30" w:after="72"/>
        <w:jc w:val="both"/>
      </w:pPr>
    </w:p>
    <w:p w14:paraId="32D900F8" w14:textId="77777777" w:rsidR="001F01CB" w:rsidRPr="00933D9D" w:rsidRDefault="001F01CB" w:rsidP="008310ED">
      <w:pPr>
        <w:pStyle w:val="Ttulo2"/>
      </w:pPr>
      <w:bookmarkStart w:id="124" w:name="_Toc139293895"/>
      <w:bookmarkStart w:id="125" w:name="_Toc155081504"/>
      <w:r w:rsidRPr="00933D9D">
        <w:t>B. Matriz Índice de Gestión Presupuestaria Anual (IGP)</w:t>
      </w:r>
      <w:bookmarkEnd w:id="124"/>
      <w:bookmarkEnd w:id="125"/>
    </w:p>
    <w:p w14:paraId="399C1AD8" w14:textId="77777777" w:rsidR="001F01CB" w:rsidRDefault="001F01CB" w:rsidP="00933D9D">
      <w:pPr>
        <w:spacing w:beforeLines="30" w:before="72" w:afterLines="30" w:after="72"/>
        <w:jc w:val="both"/>
      </w:pPr>
    </w:p>
    <w:tbl>
      <w:tblPr>
        <w:tblW w:w="12942" w:type="dxa"/>
        <w:tblCellMar>
          <w:left w:w="70" w:type="dxa"/>
          <w:right w:w="70" w:type="dxa"/>
        </w:tblCellMar>
        <w:tblLook w:val="04A0" w:firstRow="1" w:lastRow="0" w:firstColumn="1" w:lastColumn="0" w:noHBand="0" w:noVBand="1"/>
      </w:tblPr>
      <w:tblGrid>
        <w:gridCol w:w="1307"/>
        <w:gridCol w:w="1576"/>
        <w:gridCol w:w="2009"/>
        <w:gridCol w:w="1956"/>
        <w:gridCol w:w="1755"/>
        <w:gridCol w:w="1382"/>
        <w:gridCol w:w="1277"/>
        <w:gridCol w:w="1680"/>
      </w:tblGrid>
      <w:tr w:rsidR="00F0536B" w:rsidRPr="00523589" w14:paraId="55D2622F" w14:textId="77777777" w:rsidTr="00F0536B">
        <w:trPr>
          <w:trHeight w:val="1473"/>
          <w:tblHeader/>
        </w:trPr>
        <w:tc>
          <w:tcPr>
            <w:tcW w:w="1313" w:type="dxa"/>
            <w:tcBorders>
              <w:top w:val="single" w:sz="8" w:space="0" w:color="auto"/>
              <w:left w:val="single" w:sz="8" w:space="0" w:color="auto"/>
              <w:bottom w:val="single" w:sz="8" w:space="0" w:color="auto"/>
              <w:right w:val="single" w:sz="8" w:space="0" w:color="auto"/>
            </w:tcBorders>
            <w:shd w:val="clear" w:color="000000" w:fill="002060"/>
            <w:vAlign w:val="center"/>
            <w:hideMark/>
          </w:tcPr>
          <w:p w14:paraId="34BEB566" w14:textId="7D49E19A" w:rsidR="00F0536B" w:rsidRPr="00F0536B" w:rsidRDefault="00F0536B" w:rsidP="00F0536B">
            <w:pPr>
              <w:jc w:val="center"/>
              <w:rPr>
                <w:b/>
                <w:bCs/>
                <w:color w:val="FFFFFF"/>
                <w:sz w:val="28"/>
                <w:szCs w:val="28"/>
              </w:rPr>
            </w:pPr>
            <w:r w:rsidRPr="00F0536B">
              <w:rPr>
                <w:b/>
                <w:bCs/>
                <w:color w:val="FFFFFF"/>
                <w:sz w:val="28"/>
                <w:szCs w:val="28"/>
                <w:lang w:val="es-ES"/>
              </w:rPr>
              <w:t>Código Programa</w:t>
            </w:r>
          </w:p>
        </w:tc>
        <w:tc>
          <w:tcPr>
            <w:tcW w:w="1371" w:type="dxa"/>
            <w:tcBorders>
              <w:top w:val="single" w:sz="8" w:space="0" w:color="auto"/>
              <w:left w:val="nil"/>
              <w:bottom w:val="single" w:sz="8" w:space="0" w:color="auto"/>
              <w:right w:val="single" w:sz="8" w:space="0" w:color="auto"/>
            </w:tcBorders>
            <w:shd w:val="clear" w:color="000000" w:fill="002060"/>
            <w:vAlign w:val="center"/>
            <w:hideMark/>
          </w:tcPr>
          <w:p w14:paraId="1341D73C" w14:textId="77777777" w:rsidR="00F0536B" w:rsidRPr="00F0536B" w:rsidRDefault="00F0536B" w:rsidP="00F0536B">
            <w:pPr>
              <w:jc w:val="center"/>
              <w:rPr>
                <w:b/>
                <w:bCs/>
                <w:color w:val="FFFFFF"/>
                <w:sz w:val="28"/>
                <w:szCs w:val="28"/>
              </w:rPr>
            </w:pPr>
            <w:r w:rsidRPr="00F0536B">
              <w:rPr>
                <w:b/>
                <w:bCs/>
                <w:color w:val="FFFFFF"/>
                <w:sz w:val="28"/>
                <w:szCs w:val="28"/>
                <w:lang w:val="es-ES"/>
              </w:rPr>
              <w:t>Nombre del Programa</w:t>
            </w:r>
          </w:p>
        </w:tc>
        <w:tc>
          <w:tcPr>
            <w:tcW w:w="2084" w:type="dxa"/>
            <w:tcBorders>
              <w:top w:val="single" w:sz="8" w:space="0" w:color="auto"/>
              <w:left w:val="nil"/>
              <w:bottom w:val="single" w:sz="8" w:space="0" w:color="auto"/>
              <w:right w:val="single" w:sz="8" w:space="0" w:color="auto"/>
            </w:tcBorders>
            <w:shd w:val="clear" w:color="000000" w:fill="002060"/>
            <w:vAlign w:val="center"/>
            <w:hideMark/>
          </w:tcPr>
          <w:p w14:paraId="5FEACFB8" w14:textId="77777777" w:rsidR="00F0536B" w:rsidRPr="00F0536B" w:rsidRDefault="00F0536B" w:rsidP="00F0536B">
            <w:pPr>
              <w:jc w:val="center"/>
              <w:rPr>
                <w:b/>
                <w:bCs/>
                <w:color w:val="FFFFFF"/>
                <w:sz w:val="28"/>
                <w:szCs w:val="28"/>
              </w:rPr>
            </w:pPr>
            <w:r w:rsidRPr="00F0536B">
              <w:rPr>
                <w:b/>
                <w:bCs/>
                <w:color w:val="FFFFFF"/>
                <w:sz w:val="28"/>
                <w:szCs w:val="28"/>
                <w:lang w:val="es-ES"/>
              </w:rPr>
              <w:t>Asignación presupuestaria 2023 (RD$)</w:t>
            </w:r>
          </w:p>
        </w:tc>
        <w:tc>
          <w:tcPr>
            <w:tcW w:w="2029" w:type="dxa"/>
            <w:tcBorders>
              <w:top w:val="single" w:sz="8" w:space="0" w:color="auto"/>
              <w:left w:val="nil"/>
              <w:bottom w:val="single" w:sz="8" w:space="0" w:color="auto"/>
              <w:right w:val="single" w:sz="8" w:space="0" w:color="auto"/>
            </w:tcBorders>
            <w:shd w:val="clear" w:color="000000" w:fill="002060"/>
            <w:vAlign w:val="center"/>
            <w:hideMark/>
          </w:tcPr>
          <w:p w14:paraId="4E2FA527" w14:textId="77777777" w:rsidR="00F0536B" w:rsidRPr="00F0536B" w:rsidRDefault="00F0536B" w:rsidP="00F0536B">
            <w:pPr>
              <w:jc w:val="center"/>
              <w:rPr>
                <w:b/>
                <w:bCs/>
                <w:color w:val="FFFFFF"/>
                <w:sz w:val="28"/>
                <w:szCs w:val="28"/>
              </w:rPr>
            </w:pPr>
            <w:r w:rsidRPr="00F0536B">
              <w:rPr>
                <w:b/>
                <w:bCs/>
                <w:color w:val="FFFFFF"/>
                <w:sz w:val="28"/>
                <w:szCs w:val="28"/>
                <w:lang w:val="es-ES"/>
              </w:rPr>
              <w:t>Ejecución a 20 de noviembre 2023 (RD$)</w:t>
            </w:r>
          </w:p>
        </w:tc>
        <w:tc>
          <w:tcPr>
            <w:tcW w:w="1783" w:type="dxa"/>
            <w:tcBorders>
              <w:top w:val="single" w:sz="8" w:space="0" w:color="auto"/>
              <w:left w:val="nil"/>
              <w:bottom w:val="single" w:sz="8" w:space="0" w:color="auto"/>
              <w:right w:val="single" w:sz="8" w:space="0" w:color="auto"/>
            </w:tcBorders>
            <w:shd w:val="clear" w:color="000000" w:fill="002060"/>
            <w:vAlign w:val="center"/>
            <w:hideMark/>
          </w:tcPr>
          <w:p w14:paraId="14DFA4CF" w14:textId="1660C71C" w:rsidR="00F0536B" w:rsidRPr="00F0536B" w:rsidRDefault="00F0536B" w:rsidP="00F0536B">
            <w:pPr>
              <w:jc w:val="center"/>
              <w:rPr>
                <w:b/>
                <w:bCs/>
                <w:color w:val="FFFFFF"/>
                <w:sz w:val="28"/>
                <w:szCs w:val="28"/>
              </w:rPr>
            </w:pPr>
            <w:r w:rsidRPr="00F0536B">
              <w:rPr>
                <w:b/>
                <w:bCs/>
                <w:color w:val="FFFFFF"/>
                <w:sz w:val="28"/>
                <w:szCs w:val="28"/>
              </w:rPr>
              <w:t>Proyección desde el 21 de noviembre al 31 de diciembre</w:t>
            </w:r>
          </w:p>
        </w:tc>
        <w:tc>
          <w:tcPr>
            <w:tcW w:w="1389" w:type="dxa"/>
            <w:tcBorders>
              <w:top w:val="single" w:sz="8" w:space="0" w:color="auto"/>
              <w:left w:val="nil"/>
              <w:bottom w:val="single" w:sz="8" w:space="0" w:color="auto"/>
              <w:right w:val="single" w:sz="8" w:space="0" w:color="auto"/>
            </w:tcBorders>
            <w:shd w:val="clear" w:color="000000" w:fill="002060"/>
            <w:vAlign w:val="center"/>
            <w:hideMark/>
          </w:tcPr>
          <w:p w14:paraId="62C2524B" w14:textId="77777777" w:rsidR="00F0536B" w:rsidRPr="00F0536B" w:rsidRDefault="00F0536B" w:rsidP="00F0536B">
            <w:pPr>
              <w:jc w:val="center"/>
              <w:rPr>
                <w:b/>
                <w:bCs/>
                <w:color w:val="FFFFFF"/>
                <w:sz w:val="28"/>
                <w:szCs w:val="28"/>
              </w:rPr>
            </w:pPr>
            <w:r w:rsidRPr="00F0536B">
              <w:rPr>
                <w:b/>
                <w:bCs/>
                <w:color w:val="FFFFFF"/>
                <w:sz w:val="28"/>
                <w:szCs w:val="28"/>
                <w:lang w:val="es-ES"/>
              </w:rPr>
              <w:t>Cantidad de Productos Generados por Programa</w:t>
            </w:r>
          </w:p>
        </w:tc>
        <w:tc>
          <w:tcPr>
            <w:tcW w:w="1284" w:type="dxa"/>
            <w:tcBorders>
              <w:top w:val="single" w:sz="8" w:space="0" w:color="auto"/>
              <w:left w:val="nil"/>
              <w:bottom w:val="single" w:sz="8" w:space="0" w:color="auto"/>
              <w:right w:val="single" w:sz="8" w:space="0" w:color="auto"/>
            </w:tcBorders>
            <w:shd w:val="clear" w:color="000000" w:fill="002060"/>
            <w:vAlign w:val="center"/>
            <w:hideMark/>
          </w:tcPr>
          <w:p w14:paraId="53DBF0D2" w14:textId="77777777" w:rsidR="00F0536B" w:rsidRPr="00F0536B" w:rsidRDefault="00F0536B" w:rsidP="00F0536B">
            <w:pPr>
              <w:jc w:val="center"/>
              <w:rPr>
                <w:b/>
                <w:bCs/>
                <w:color w:val="FFFFFF"/>
                <w:sz w:val="28"/>
                <w:szCs w:val="28"/>
              </w:rPr>
            </w:pPr>
            <w:r w:rsidRPr="00F0536B">
              <w:rPr>
                <w:b/>
                <w:bCs/>
                <w:color w:val="FFFFFF"/>
                <w:sz w:val="28"/>
                <w:szCs w:val="28"/>
                <w:lang w:val="es-ES"/>
              </w:rPr>
              <w:t>Índice de Ejecución %</w:t>
            </w:r>
          </w:p>
        </w:tc>
        <w:tc>
          <w:tcPr>
            <w:tcW w:w="1689" w:type="dxa"/>
            <w:tcBorders>
              <w:top w:val="single" w:sz="8" w:space="0" w:color="auto"/>
              <w:left w:val="nil"/>
              <w:bottom w:val="single" w:sz="8" w:space="0" w:color="auto"/>
              <w:right w:val="single" w:sz="8" w:space="0" w:color="auto"/>
            </w:tcBorders>
            <w:shd w:val="clear" w:color="000000" w:fill="002060"/>
            <w:vAlign w:val="center"/>
            <w:hideMark/>
          </w:tcPr>
          <w:p w14:paraId="37B27F82" w14:textId="77777777" w:rsidR="00F0536B" w:rsidRPr="00F0536B" w:rsidRDefault="00F0536B" w:rsidP="00F0536B">
            <w:pPr>
              <w:jc w:val="center"/>
              <w:rPr>
                <w:b/>
                <w:bCs/>
                <w:color w:val="FFFFFF"/>
                <w:sz w:val="28"/>
                <w:szCs w:val="28"/>
              </w:rPr>
            </w:pPr>
            <w:r w:rsidRPr="00F0536B">
              <w:rPr>
                <w:b/>
                <w:bCs/>
                <w:color w:val="FFFFFF"/>
                <w:sz w:val="28"/>
                <w:szCs w:val="28"/>
                <w:lang w:val="es-ES"/>
              </w:rPr>
              <w:t>Participación ejecución por programa</w:t>
            </w:r>
          </w:p>
        </w:tc>
      </w:tr>
      <w:tr w:rsidR="00F0536B" w:rsidRPr="00523589" w14:paraId="08230D61" w14:textId="77777777" w:rsidTr="00F0536B">
        <w:trPr>
          <w:trHeight w:val="946"/>
        </w:trPr>
        <w:tc>
          <w:tcPr>
            <w:tcW w:w="1313" w:type="dxa"/>
            <w:tcBorders>
              <w:top w:val="nil"/>
              <w:left w:val="single" w:sz="8" w:space="0" w:color="auto"/>
              <w:bottom w:val="single" w:sz="8" w:space="0" w:color="auto"/>
              <w:right w:val="single" w:sz="8" w:space="0" w:color="auto"/>
            </w:tcBorders>
            <w:shd w:val="clear" w:color="auto" w:fill="auto"/>
            <w:noWrap/>
            <w:vAlign w:val="center"/>
            <w:hideMark/>
          </w:tcPr>
          <w:p w14:paraId="030D9B9D" w14:textId="77777777" w:rsidR="00F0536B" w:rsidRPr="00F0536B" w:rsidRDefault="00F0536B" w:rsidP="00F0536B">
            <w:pPr>
              <w:spacing w:beforeLines="30" w:before="72" w:afterLines="30" w:after="72"/>
              <w:jc w:val="both"/>
            </w:pPr>
            <w:r w:rsidRPr="00F0536B">
              <w:t>1</w:t>
            </w:r>
          </w:p>
        </w:tc>
        <w:tc>
          <w:tcPr>
            <w:tcW w:w="1371" w:type="dxa"/>
            <w:tcBorders>
              <w:top w:val="nil"/>
              <w:left w:val="nil"/>
              <w:bottom w:val="single" w:sz="8" w:space="0" w:color="auto"/>
              <w:right w:val="single" w:sz="8" w:space="0" w:color="auto"/>
            </w:tcBorders>
            <w:shd w:val="clear" w:color="auto" w:fill="auto"/>
            <w:vAlign w:val="center"/>
            <w:hideMark/>
          </w:tcPr>
          <w:p w14:paraId="3C179726" w14:textId="77777777" w:rsidR="00F0536B" w:rsidRPr="00F0536B" w:rsidRDefault="00F0536B" w:rsidP="00F0536B">
            <w:pPr>
              <w:spacing w:beforeLines="30" w:before="72" w:afterLines="30" w:after="72"/>
              <w:jc w:val="both"/>
            </w:pPr>
            <w:r w:rsidRPr="00F0536B">
              <w:t>Actividades centrales</w:t>
            </w:r>
          </w:p>
        </w:tc>
        <w:tc>
          <w:tcPr>
            <w:tcW w:w="2084" w:type="dxa"/>
            <w:tcBorders>
              <w:top w:val="nil"/>
              <w:left w:val="nil"/>
              <w:bottom w:val="single" w:sz="8" w:space="0" w:color="auto"/>
              <w:right w:val="single" w:sz="8" w:space="0" w:color="auto"/>
            </w:tcBorders>
            <w:shd w:val="clear" w:color="auto" w:fill="auto"/>
            <w:noWrap/>
            <w:vAlign w:val="center"/>
            <w:hideMark/>
          </w:tcPr>
          <w:p w14:paraId="700E60B9" w14:textId="77777777" w:rsidR="00F0536B" w:rsidRPr="00F0536B" w:rsidRDefault="00F0536B" w:rsidP="00F0536B">
            <w:pPr>
              <w:spacing w:beforeLines="30" w:before="72" w:afterLines="30" w:after="72"/>
              <w:jc w:val="both"/>
            </w:pPr>
            <w:r w:rsidRPr="00F0536B">
              <w:t>779,345,230.09</w:t>
            </w:r>
          </w:p>
        </w:tc>
        <w:tc>
          <w:tcPr>
            <w:tcW w:w="2029" w:type="dxa"/>
            <w:tcBorders>
              <w:top w:val="nil"/>
              <w:left w:val="nil"/>
              <w:bottom w:val="single" w:sz="8" w:space="0" w:color="auto"/>
              <w:right w:val="single" w:sz="8" w:space="0" w:color="auto"/>
            </w:tcBorders>
            <w:shd w:val="clear" w:color="auto" w:fill="auto"/>
            <w:noWrap/>
            <w:vAlign w:val="center"/>
            <w:hideMark/>
          </w:tcPr>
          <w:p w14:paraId="72A19AD5" w14:textId="77777777" w:rsidR="00F0536B" w:rsidRPr="00F0536B" w:rsidRDefault="00F0536B" w:rsidP="00F0536B">
            <w:pPr>
              <w:spacing w:beforeLines="30" w:before="72" w:afterLines="30" w:after="72"/>
              <w:jc w:val="both"/>
            </w:pPr>
            <w:r w:rsidRPr="00F0536B">
              <w:t>652,837,218.38</w:t>
            </w:r>
          </w:p>
        </w:tc>
        <w:tc>
          <w:tcPr>
            <w:tcW w:w="1783" w:type="dxa"/>
            <w:tcBorders>
              <w:top w:val="nil"/>
              <w:left w:val="nil"/>
              <w:bottom w:val="single" w:sz="8" w:space="0" w:color="auto"/>
              <w:right w:val="single" w:sz="8" w:space="0" w:color="auto"/>
            </w:tcBorders>
            <w:shd w:val="clear" w:color="auto" w:fill="auto"/>
            <w:noWrap/>
            <w:vAlign w:val="center"/>
            <w:hideMark/>
          </w:tcPr>
          <w:p w14:paraId="3CBDC082" w14:textId="77777777" w:rsidR="00F0536B" w:rsidRPr="00F0536B" w:rsidRDefault="00F0536B" w:rsidP="00F0536B">
            <w:pPr>
              <w:spacing w:beforeLines="30" w:before="72" w:afterLines="30" w:after="72"/>
              <w:jc w:val="both"/>
            </w:pPr>
            <w:r w:rsidRPr="00F0536B">
              <w:t>779,345,230.09</w:t>
            </w:r>
          </w:p>
        </w:tc>
        <w:tc>
          <w:tcPr>
            <w:tcW w:w="1389" w:type="dxa"/>
            <w:tcBorders>
              <w:top w:val="nil"/>
              <w:left w:val="nil"/>
              <w:bottom w:val="single" w:sz="8" w:space="0" w:color="auto"/>
              <w:right w:val="single" w:sz="8" w:space="0" w:color="auto"/>
            </w:tcBorders>
            <w:shd w:val="clear" w:color="auto" w:fill="auto"/>
            <w:noWrap/>
            <w:vAlign w:val="center"/>
            <w:hideMark/>
          </w:tcPr>
          <w:p w14:paraId="568F210E" w14:textId="58302B5D" w:rsidR="00F0536B" w:rsidRPr="00F0536B" w:rsidRDefault="00F0536B" w:rsidP="00F0536B">
            <w:pPr>
              <w:spacing w:beforeLines="30" w:before="72" w:afterLines="30" w:after="72"/>
              <w:jc w:val="both"/>
            </w:pPr>
            <w:r w:rsidRPr="00F0536B">
              <w:t> </w:t>
            </w:r>
            <w:r w:rsidR="00611FE9">
              <w:t>0</w:t>
            </w:r>
          </w:p>
        </w:tc>
        <w:tc>
          <w:tcPr>
            <w:tcW w:w="1284" w:type="dxa"/>
            <w:tcBorders>
              <w:top w:val="nil"/>
              <w:left w:val="nil"/>
              <w:bottom w:val="single" w:sz="8" w:space="0" w:color="auto"/>
              <w:right w:val="single" w:sz="8" w:space="0" w:color="auto"/>
            </w:tcBorders>
            <w:shd w:val="clear" w:color="auto" w:fill="auto"/>
            <w:noWrap/>
            <w:vAlign w:val="center"/>
            <w:hideMark/>
          </w:tcPr>
          <w:p w14:paraId="4BF3EA28" w14:textId="7D4575AE" w:rsidR="00F0536B" w:rsidRPr="00F0536B" w:rsidRDefault="00F0536B" w:rsidP="00F0536B">
            <w:pPr>
              <w:spacing w:beforeLines="30" w:before="72" w:afterLines="30" w:after="72"/>
              <w:jc w:val="both"/>
            </w:pPr>
            <w:r w:rsidRPr="00F0536B">
              <w:t>100</w:t>
            </w:r>
            <w:r w:rsidR="00611FE9">
              <w:t xml:space="preserve"> %</w:t>
            </w:r>
          </w:p>
        </w:tc>
        <w:tc>
          <w:tcPr>
            <w:tcW w:w="1689" w:type="dxa"/>
            <w:tcBorders>
              <w:top w:val="nil"/>
              <w:left w:val="nil"/>
              <w:bottom w:val="single" w:sz="8" w:space="0" w:color="auto"/>
              <w:right w:val="single" w:sz="8" w:space="0" w:color="auto"/>
            </w:tcBorders>
            <w:shd w:val="clear" w:color="auto" w:fill="auto"/>
            <w:noWrap/>
            <w:vAlign w:val="center"/>
            <w:hideMark/>
          </w:tcPr>
          <w:p w14:paraId="676AD2BA" w14:textId="25E76CA2" w:rsidR="00F0536B" w:rsidRPr="00F0536B" w:rsidRDefault="00F0536B" w:rsidP="00F0536B">
            <w:pPr>
              <w:spacing w:beforeLines="30" w:before="72" w:afterLines="30" w:after="72"/>
              <w:jc w:val="both"/>
            </w:pPr>
            <w:r w:rsidRPr="00F0536B">
              <w:t> </w:t>
            </w:r>
            <w:r w:rsidR="0000052A">
              <w:t>0%</w:t>
            </w:r>
          </w:p>
        </w:tc>
      </w:tr>
      <w:tr w:rsidR="00F0536B" w:rsidRPr="00523589" w14:paraId="7017D514" w14:textId="77777777" w:rsidTr="00F0536B">
        <w:trPr>
          <w:trHeight w:val="946"/>
        </w:trPr>
        <w:tc>
          <w:tcPr>
            <w:tcW w:w="1313" w:type="dxa"/>
            <w:tcBorders>
              <w:top w:val="nil"/>
              <w:left w:val="single" w:sz="8" w:space="0" w:color="auto"/>
              <w:bottom w:val="single" w:sz="8" w:space="0" w:color="auto"/>
              <w:right w:val="single" w:sz="8" w:space="0" w:color="auto"/>
            </w:tcBorders>
            <w:shd w:val="clear" w:color="auto" w:fill="auto"/>
            <w:noWrap/>
            <w:vAlign w:val="center"/>
            <w:hideMark/>
          </w:tcPr>
          <w:p w14:paraId="43C4F39E" w14:textId="77777777" w:rsidR="00F0536B" w:rsidRPr="00F0536B" w:rsidRDefault="00F0536B" w:rsidP="00F0536B">
            <w:pPr>
              <w:spacing w:beforeLines="30" w:before="72" w:afterLines="30" w:after="72"/>
              <w:jc w:val="both"/>
            </w:pPr>
            <w:r w:rsidRPr="00F0536B">
              <w:t>11</w:t>
            </w:r>
          </w:p>
        </w:tc>
        <w:tc>
          <w:tcPr>
            <w:tcW w:w="1371" w:type="dxa"/>
            <w:tcBorders>
              <w:top w:val="nil"/>
              <w:left w:val="nil"/>
              <w:bottom w:val="single" w:sz="8" w:space="0" w:color="auto"/>
              <w:right w:val="single" w:sz="8" w:space="0" w:color="auto"/>
            </w:tcBorders>
            <w:shd w:val="clear" w:color="auto" w:fill="auto"/>
            <w:vAlign w:val="center"/>
            <w:hideMark/>
          </w:tcPr>
          <w:p w14:paraId="75C2C2C5" w14:textId="77777777" w:rsidR="00F0536B" w:rsidRPr="00F0536B" w:rsidRDefault="00F0536B" w:rsidP="00F0536B">
            <w:pPr>
              <w:spacing w:beforeLines="30" w:before="72" w:afterLines="30" w:after="72"/>
              <w:jc w:val="both"/>
            </w:pPr>
            <w:r w:rsidRPr="00F0536B">
              <w:t xml:space="preserve">Conservación, restauración, salvaguarda patrimonio cultura </w:t>
            </w:r>
            <w:r w:rsidRPr="00F0536B">
              <w:lastRenderedPageBreak/>
              <w:t>material e inmaterial</w:t>
            </w:r>
          </w:p>
        </w:tc>
        <w:tc>
          <w:tcPr>
            <w:tcW w:w="2084" w:type="dxa"/>
            <w:tcBorders>
              <w:top w:val="nil"/>
              <w:left w:val="nil"/>
              <w:bottom w:val="single" w:sz="8" w:space="0" w:color="auto"/>
              <w:right w:val="single" w:sz="8" w:space="0" w:color="auto"/>
            </w:tcBorders>
            <w:shd w:val="clear" w:color="auto" w:fill="auto"/>
            <w:noWrap/>
            <w:vAlign w:val="center"/>
            <w:hideMark/>
          </w:tcPr>
          <w:p w14:paraId="4BB6FF9E" w14:textId="77777777" w:rsidR="00F0536B" w:rsidRPr="00F0536B" w:rsidRDefault="00F0536B" w:rsidP="00F0536B">
            <w:pPr>
              <w:spacing w:beforeLines="30" w:before="72" w:afterLines="30" w:after="72"/>
              <w:jc w:val="both"/>
            </w:pPr>
            <w:r w:rsidRPr="00F0536B">
              <w:lastRenderedPageBreak/>
              <w:t>177,856,422.91</w:t>
            </w:r>
          </w:p>
        </w:tc>
        <w:tc>
          <w:tcPr>
            <w:tcW w:w="2029" w:type="dxa"/>
            <w:tcBorders>
              <w:top w:val="nil"/>
              <w:left w:val="nil"/>
              <w:bottom w:val="single" w:sz="8" w:space="0" w:color="auto"/>
              <w:right w:val="single" w:sz="8" w:space="0" w:color="auto"/>
            </w:tcBorders>
            <w:shd w:val="clear" w:color="auto" w:fill="auto"/>
            <w:noWrap/>
            <w:vAlign w:val="center"/>
            <w:hideMark/>
          </w:tcPr>
          <w:p w14:paraId="46793A92" w14:textId="77777777" w:rsidR="00F0536B" w:rsidRPr="00F0536B" w:rsidRDefault="00F0536B" w:rsidP="00F0536B">
            <w:pPr>
              <w:spacing w:beforeLines="30" w:before="72" w:afterLines="30" w:after="72"/>
              <w:jc w:val="both"/>
            </w:pPr>
            <w:r w:rsidRPr="00F0536B">
              <w:t>135,531,611.33</w:t>
            </w:r>
          </w:p>
        </w:tc>
        <w:tc>
          <w:tcPr>
            <w:tcW w:w="1783" w:type="dxa"/>
            <w:tcBorders>
              <w:top w:val="nil"/>
              <w:left w:val="nil"/>
              <w:bottom w:val="single" w:sz="8" w:space="0" w:color="auto"/>
              <w:right w:val="single" w:sz="8" w:space="0" w:color="auto"/>
            </w:tcBorders>
            <w:shd w:val="clear" w:color="auto" w:fill="auto"/>
            <w:noWrap/>
            <w:vAlign w:val="center"/>
            <w:hideMark/>
          </w:tcPr>
          <w:p w14:paraId="33C8DBA4" w14:textId="77777777" w:rsidR="00F0536B" w:rsidRPr="00F0536B" w:rsidRDefault="00F0536B" w:rsidP="00F0536B">
            <w:pPr>
              <w:spacing w:beforeLines="30" w:before="72" w:afterLines="30" w:after="72"/>
              <w:jc w:val="both"/>
            </w:pPr>
            <w:r w:rsidRPr="00F0536B">
              <w:t>177,856,422.91</w:t>
            </w:r>
          </w:p>
        </w:tc>
        <w:tc>
          <w:tcPr>
            <w:tcW w:w="1389" w:type="dxa"/>
            <w:tcBorders>
              <w:top w:val="nil"/>
              <w:left w:val="nil"/>
              <w:bottom w:val="single" w:sz="8" w:space="0" w:color="auto"/>
              <w:right w:val="single" w:sz="8" w:space="0" w:color="auto"/>
            </w:tcBorders>
            <w:shd w:val="clear" w:color="auto" w:fill="auto"/>
            <w:noWrap/>
            <w:vAlign w:val="center"/>
            <w:hideMark/>
          </w:tcPr>
          <w:p w14:paraId="3B9EEBEF" w14:textId="4AFC65ED" w:rsidR="00F0536B" w:rsidRPr="00F0536B" w:rsidRDefault="00F0536B" w:rsidP="00F0536B">
            <w:pPr>
              <w:spacing w:beforeLines="30" w:before="72" w:afterLines="30" w:after="72"/>
              <w:jc w:val="both"/>
            </w:pPr>
            <w:r w:rsidRPr="00F0536B">
              <w:t> </w:t>
            </w:r>
            <w:r w:rsidR="00611FE9">
              <w:t>0</w:t>
            </w:r>
          </w:p>
        </w:tc>
        <w:tc>
          <w:tcPr>
            <w:tcW w:w="1284" w:type="dxa"/>
            <w:tcBorders>
              <w:top w:val="nil"/>
              <w:left w:val="nil"/>
              <w:bottom w:val="single" w:sz="8" w:space="0" w:color="auto"/>
              <w:right w:val="single" w:sz="8" w:space="0" w:color="auto"/>
            </w:tcBorders>
            <w:shd w:val="clear" w:color="auto" w:fill="auto"/>
            <w:noWrap/>
            <w:vAlign w:val="center"/>
            <w:hideMark/>
          </w:tcPr>
          <w:p w14:paraId="5ACE02FE" w14:textId="322E47C0" w:rsidR="00F0536B" w:rsidRPr="00F0536B" w:rsidRDefault="00F0536B" w:rsidP="00F0536B">
            <w:pPr>
              <w:spacing w:beforeLines="30" w:before="72" w:afterLines="30" w:after="72"/>
              <w:jc w:val="both"/>
            </w:pPr>
            <w:r w:rsidRPr="00F0536B">
              <w:t>100</w:t>
            </w:r>
            <w:r w:rsidR="00611FE9">
              <w:t xml:space="preserve"> %</w:t>
            </w:r>
            <w:r w:rsidRPr="00F0536B">
              <w:t xml:space="preserve"> </w:t>
            </w:r>
          </w:p>
        </w:tc>
        <w:tc>
          <w:tcPr>
            <w:tcW w:w="1689" w:type="dxa"/>
            <w:tcBorders>
              <w:top w:val="nil"/>
              <w:left w:val="nil"/>
              <w:bottom w:val="single" w:sz="8" w:space="0" w:color="auto"/>
              <w:right w:val="single" w:sz="8" w:space="0" w:color="auto"/>
            </w:tcBorders>
            <w:shd w:val="clear" w:color="auto" w:fill="auto"/>
            <w:noWrap/>
            <w:vAlign w:val="center"/>
            <w:hideMark/>
          </w:tcPr>
          <w:p w14:paraId="2C55BBF1" w14:textId="42546383" w:rsidR="00F0536B" w:rsidRPr="00F0536B" w:rsidRDefault="0000052A" w:rsidP="00F0536B">
            <w:pPr>
              <w:spacing w:beforeLines="30" w:before="72" w:afterLines="30" w:after="72"/>
              <w:jc w:val="both"/>
            </w:pPr>
            <w:r>
              <w:t>0%</w:t>
            </w:r>
          </w:p>
        </w:tc>
      </w:tr>
      <w:tr w:rsidR="00F0536B" w:rsidRPr="00523589" w14:paraId="7F9B5E9B" w14:textId="77777777" w:rsidTr="00F0536B">
        <w:trPr>
          <w:trHeight w:val="946"/>
        </w:trPr>
        <w:tc>
          <w:tcPr>
            <w:tcW w:w="1313" w:type="dxa"/>
            <w:tcBorders>
              <w:top w:val="nil"/>
              <w:left w:val="single" w:sz="8" w:space="0" w:color="auto"/>
              <w:bottom w:val="single" w:sz="8" w:space="0" w:color="auto"/>
              <w:right w:val="single" w:sz="8" w:space="0" w:color="auto"/>
            </w:tcBorders>
            <w:shd w:val="clear" w:color="auto" w:fill="auto"/>
            <w:noWrap/>
            <w:vAlign w:val="center"/>
            <w:hideMark/>
          </w:tcPr>
          <w:p w14:paraId="5D5659DF" w14:textId="77777777" w:rsidR="00F0536B" w:rsidRPr="00F0536B" w:rsidRDefault="00F0536B" w:rsidP="00F0536B">
            <w:pPr>
              <w:spacing w:beforeLines="30" w:before="72" w:afterLines="30" w:after="72"/>
              <w:jc w:val="both"/>
            </w:pPr>
            <w:r w:rsidRPr="00F0536B">
              <w:t>13</w:t>
            </w:r>
          </w:p>
        </w:tc>
        <w:tc>
          <w:tcPr>
            <w:tcW w:w="1371" w:type="dxa"/>
            <w:tcBorders>
              <w:top w:val="nil"/>
              <w:left w:val="nil"/>
              <w:bottom w:val="single" w:sz="8" w:space="0" w:color="auto"/>
              <w:right w:val="single" w:sz="8" w:space="0" w:color="auto"/>
            </w:tcBorders>
            <w:shd w:val="clear" w:color="auto" w:fill="auto"/>
            <w:vAlign w:val="center"/>
            <w:hideMark/>
          </w:tcPr>
          <w:p w14:paraId="54C2B8B8" w14:textId="77777777" w:rsidR="00F0536B" w:rsidRPr="00F0536B" w:rsidRDefault="00F0536B" w:rsidP="00F0536B">
            <w:pPr>
              <w:spacing w:beforeLines="30" w:before="72" w:afterLines="30" w:after="72"/>
              <w:jc w:val="both"/>
            </w:pPr>
            <w:r w:rsidRPr="00F0536B">
              <w:t>Fomento, difusión y desarrollo de la cultura</w:t>
            </w:r>
          </w:p>
        </w:tc>
        <w:tc>
          <w:tcPr>
            <w:tcW w:w="2084" w:type="dxa"/>
            <w:tcBorders>
              <w:top w:val="nil"/>
              <w:left w:val="nil"/>
              <w:bottom w:val="single" w:sz="8" w:space="0" w:color="auto"/>
              <w:right w:val="single" w:sz="8" w:space="0" w:color="auto"/>
            </w:tcBorders>
            <w:shd w:val="clear" w:color="auto" w:fill="auto"/>
            <w:noWrap/>
            <w:vAlign w:val="center"/>
            <w:hideMark/>
          </w:tcPr>
          <w:p w14:paraId="4D355C96" w14:textId="77777777" w:rsidR="00F0536B" w:rsidRPr="00F0536B" w:rsidRDefault="00F0536B" w:rsidP="00F0536B">
            <w:pPr>
              <w:spacing w:beforeLines="30" w:before="72" w:afterLines="30" w:after="72"/>
              <w:jc w:val="both"/>
            </w:pPr>
            <w:r w:rsidRPr="00F0536B">
              <w:t>446,811,497.00</w:t>
            </w:r>
          </w:p>
        </w:tc>
        <w:tc>
          <w:tcPr>
            <w:tcW w:w="2029" w:type="dxa"/>
            <w:tcBorders>
              <w:top w:val="nil"/>
              <w:left w:val="nil"/>
              <w:bottom w:val="single" w:sz="8" w:space="0" w:color="auto"/>
              <w:right w:val="single" w:sz="8" w:space="0" w:color="auto"/>
            </w:tcBorders>
            <w:shd w:val="clear" w:color="auto" w:fill="auto"/>
            <w:noWrap/>
            <w:vAlign w:val="center"/>
            <w:hideMark/>
          </w:tcPr>
          <w:p w14:paraId="132DB5FF" w14:textId="77777777" w:rsidR="00F0536B" w:rsidRPr="00F0536B" w:rsidRDefault="00F0536B" w:rsidP="00F0536B">
            <w:pPr>
              <w:spacing w:beforeLines="30" w:before="72" w:afterLines="30" w:after="72"/>
              <w:jc w:val="both"/>
            </w:pPr>
            <w:r w:rsidRPr="00F0536B">
              <w:t>314,236,170.82</w:t>
            </w:r>
          </w:p>
        </w:tc>
        <w:tc>
          <w:tcPr>
            <w:tcW w:w="1783" w:type="dxa"/>
            <w:tcBorders>
              <w:top w:val="nil"/>
              <w:left w:val="nil"/>
              <w:bottom w:val="single" w:sz="8" w:space="0" w:color="auto"/>
              <w:right w:val="single" w:sz="8" w:space="0" w:color="auto"/>
            </w:tcBorders>
            <w:shd w:val="clear" w:color="auto" w:fill="auto"/>
            <w:noWrap/>
            <w:vAlign w:val="center"/>
            <w:hideMark/>
          </w:tcPr>
          <w:p w14:paraId="5BABA065" w14:textId="77777777" w:rsidR="00F0536B" w:rsidRPr="00F0536B" w:rsidRDefault="00F0536B" w:rsidP="00F0536B">
            <w:pPr>
              <w:spacing w:beforeLines="30" w:before="72" w:afterLines="30" w:after="72"/>
              <w:jc w:val="both"/>
            </w:pPr>
            <w:r w:rsidRPr="00F0536B">
              <w:t>442,777,671.25</w:t>
            </w:r>
          </w:p>
        </w:tc>
        <w:tc>
          <w:tcPr>
            <w:tcW w:w="1389" w:type="dxa"/>
            <w:tcBorders>
              <w:top w:val="nil"/>
              <w:left w:val="nil"/>
              <w:bottom w:val="single" w:sz="8" w:space="0" w:color="auto"/>
              <w:right w:val="single" w:sz="8" w:space="0" w:color="auto"/>
            </w:tcBorders>
            <w:shd w:val="clear" w:color="auto" w:fill="auto"/>
            <w:noWrap/>
            <w:vAlign w:val="center"/>
            <w:hideMark/>
          </w:tcPr>
          <w:p w14:paraId="62353BB3" w14:textId="4FDF1874" w:rsidR="00F0536B" w:rsidRPr="00F0536B" w:rsidRDefault="00F0536B" w:rsidP="00F0536B">
            <w:pPr>
              <w:spacing w:beforeLines="30" w:before="72" w:afterLines="30" w:after="72"/>
              <w:jc w:val="both"/>
            </w:pPr>
            <w:r w:rsidRPr="00F0536B">
              <w:t> </w:t>
            </w:r>
            <w:r w:rsidR="00611FE9">
              <w:t>5</w:t>
            </w:r>
          </w:p>
        </w:tc>
        <w:tc>
          <w:tcPr>
            <w:tcW w:w="1284" w:type="dxa"/>
            <w:tcBorders>
              <w:top w:val="nil"/>
              <w:left w:val="nil"/>
              <w:bottom w:val="single" w:sz="8" w:space="0" w:color="auto"/>
              <w:right w:val="single" w:sz="8" w:space="0" w:color="auto"/>
            </w:tcBorders>
            <w:shd w:val="clear" w:color="auto" w:fill="auto"/>
            <w:noWrap/>
            <w:vAlign w:val="center"/>
            <w:hideMark/>
          </w:tcPr>
          <w:p w14:paraId="2F402948" w14:textId="0350A390" w:rsidR="00F0536B" w:rsidRPr="00F0536B" w:rsidRDefault="00F0536B" w:rsidP="00F0536B">
            <w:pPr>
              <w:spacing w:beforeLines="30" w:before="72" w:afterLines="30" w:after="72"/>
              <w:jc w:val="both"/>
            </w:pPr>
            <w:r w:rsidRPr="00F0536B">
              <w:t>99</w:t>
            </w:r>
            <w:r w:rsidR="00611FE9">
              <w:t>.10 %</w:t>
            </w:r>
            <w:r w:rsidRPr="00F0536B">
              <w:t xml:space="preserve"> </w:t>
            </w:r>
          </w:p>
        </w:tc>
        <w:tc>
          <w:tcPr>
            <w:tcW w:w="1689" w:type="dxa"/>
            <w:tcBorders>
              <w:top w:val="nil"/>
              <w:left w:val="nil"/>
              <w:bottom w:val="single" w:sz="8" w:space="0" w:color="auto"/>
              <w:right w:val="single" w:sz="8" w:space="0" w:color="auto"/>
            </w:tcBorders>
            <w:shd w:val="clear" w:color="auto" w:fill="auto"/>
            <w:noWrap/>
            <w:vAlign w:val="center"/>
            <w:hideMark/>
          </w:tcPr>
          <w:p w14:paraId="4B7C6E2C" w14:textId="326E149E" w:rsidR="00F0536B" w:rsidRPr="00F0536B" w:rsidRDefault="00F0536B" w:rsidP="00F0536B">
            <w:pPr>
              <w:spacing w:beforeLines="30" w:before="72" w:afterLines="30" w:after="72"/>
              <w:jc w:val="both"/>
            </w:pPr>
            <w:r w:rsidRPr="00F0536B">
              <w:t> </w:t>
            </w:r>
            <w:r w:rsidR="0000052A">
              <w:t>100%</w:t>
            </w:r>
          </w:p>
        </w:tc>
      </w:tr>
      <w:tr w:rsidR="00F0536B" w:rsidRPr="00523589" w14:paraId="10B1270B" w14:textId="77777777" w:rsidTr="00F0536B">
        <w:trPr>
          <w:trHeight w:val="946"/>
        </w:trPr>
        <w:tc>
          <w:tcPr>
            <w:tcW w:w="1313" w:type="dxa"/>
            <w:tcBorders>
              <w:top w:val="nil"/>
              <w:left w:val="single" w:sz="8" w:space="0" w:color="auto"/>
              <w:bottom w:val="single" w:sz="8" w:space="0" w:color="auto"/>
              <w:right w:val="single" w:sz="8" w:space="0" w:color="auto"/>
            </w:tcBorders>
            <w:shd w:val="clear" w:color="auto" w:fill="auto"/>
            <w:noWrap/>
            <w:vAlign w:val="center"/>
            <w:hideMark/>
          </w:tcPr>
          <w:p w14:paraId="06894B3C" w14:textId="77777777" w:rsidR="00F0536B" w:rsidRPr="00F0536B" w:rsidRDefault="00F0536B" w:rsidP="00F0536B">
            <w:pPr>
              <w:spacing w:beforeLines="30" w:before="72" w:afterLines="30" w:after="72"/>
              <w:jc w:val="both"/>
            </w:pPr>
            <w:r w:rsidRPr="00F0536B">
              <w:t>98</w:t>
            </w:r>
          </w:p>
        </w:tc>
        <w:tc>
          <w:tcPr>
            <w:tcW w:w="1371" w:type="dxa"/>
            <w:tcBorders>
              <w:top w:val="nil"/>
              <w:left w:val="nil"/>
              <w:bottom w:val="single" w:sz="8" w:space="0" w:color="auto"/>
              <w:right w:val="single" w:sz="8" w:space="0" w:color="auto"/>
            </w:tcBorders>
            <w:shd w:val="clear" w:color="auto" w:fill="auto"/>
            <w:vAlign w:val="center"/>
            <w:hideMark/>
          </w:tcPr>
          <w:p w14:paraId="5C17F810" w14:textId="77777777" w:rsidR="00F0536B" w:rsidRPr="00F0536B" w:rsidRDefault="00F0536B" w:rsidP="00F0536B">
            <w:pPr>
              <w:spacing w:beforeLines="30" w:before="72" w:afterLines="30" w:after="72"/>
              <w:jc w:val="both"/>
            </w:pPr>
            <w:r w:rsidRPr="00F0536B">
              <w:t>Administración de contribuciones especiales</w:t>
            </w:r>
          </w:p>
        </w:tc>
        <w:tc>
          <w:tcPr>
            <w:tcW w:w="2084" w:type="dxa"/>
            <w:tcBorders>
              <w:top w:val="nil"/>
              <w:left w:val="nil"/>
              <w:bottom w:val="single" w:sz="8" w:space="0" w:color="auto"/>
              <w:right w:val="single" w:sz="8" w:space="0" w:color="auto"/>
            </w:tcBorders>
            <w:shd w:val="clear" w:color="auto" w:fill="auto"/>
            <w:noWrap/>
            <w:vAlign w:val="center"/>
            <w:hideMark/>
          </w:tcPr>
          <w:p w14:paraId="1E9471A7" w14:textId="77777777" w:rsidR="00F0536B" w:rsidRPr="00F0536B" w:rsidRDefault="00F0536B" w:rsidP="00F0536B">
            <w:pPr>
              <w:spacing w:beforeLines="30" w:before="72" w:afterLines="30" w:after="72"/>
              <w:jc w:val="both"/>
            </w:pPr>
            <w:r w:rsidRPr="00F0536B">
              <w:t>337,351,049.00</w:t>
            </w:r>
          </w:p>
        </w:tc>
        <w:tc>
          <w:tcPr>
            <w:tcW w:w="2029" w:type="dxa"/>
            <w:tcBorders>
              <w:top w:val="nil"/>
              <w:left w:val="nil"/>
              <w:bottom w:val="single" w:sz="8" w:space="0" w:color="auto"/>
              <w:right w:val="single" w:sz="8" w:space="0" w:color="auto"/>
            </w:tcBorders>
            <w:shd w:val="clear" w:color="auto" w:fill="auto"/>
            <w:noWrap/>
            <w:vAlign w:val="center"/>
            <w:hideMark/>
          </w:tcPr>
          <w:p w14:paraId="3FD8E677" w14:textId="77777777" w:rsidR="00F0536B" w:rsidRPr="00F0536B" w:rsidRDefault="00F0536B" w:rsidP="00F0536B">
            <w:pPr>
              <w:spacing w:beforeLines="30" w:before="72" w:afterLines="30" w:after="72"/>
              <w:jc w:val="both"/>
            </w:pPr>
            <w:r w:rsidRPr="00F0536B">
              <w:t>279,155,551.26</w:t>
            </w:r>
          </w:p>
        </w:tc>
        <w:tc>
          <w:tcPr>
            <w:tcW w:w="1783" w:type="dxa"/>
            <w:tcBorders>
              <w:top w:val="nil"/>
              <w:left w:val="nil"/>
              <w:bottom w:val="single" w:sz="8" w:space="0" w:color="auto"/>
              <w:right w:val="single" w:sz="8" w:space="0" w:color="auto"/>
            </w:tcBorders>
            <w:shd w:val="clear" w:color="auto" w:fill="auto"/>
            <w:noWrap/>
            <w:vAlign w:val="center"/>
            <w:hideMark/>
          </w:tcPr>
          <w:p w14:paraId="7F0E320D" w14:textId="77777777" w:rsidR="00F0536B" w:rsidRPr="00F0536B" w:rsidRDefault="00F0536B" w:rsidP="00F0536B">
            <w:pPr>
              <w:spacing w:beforeLines="30" w:before="72" w:afterLines="30" w:after="72"/>
              <w:jc w:val="both"/>
            </w:pPr>
            <w:r w:rsidRPr="00F0536B">
              <w:t>337,351,049.00</w:t>
            </w:r>
          </w:p>
        </w:tc>
        <w:tc>
          <w:tcPr>
            <w:tcW w:w="1389" w:type="dxa"/>
            <w:tcBorders>
              <w:top w:val="nil"/>
              <w:left w:val="nil"/>
              <w:bottom w:val="single" w:sz="8" w:space="0" w:color="auto"/>
              <w:right w:val="single" w:sz="8" w:space="0" w:color="auto"/>
            </w:tcBorders>
            <w:shd w:val="clear" w:color="auto" w:fill="auto"/>
            <w:noWrap/>
            <w:vAlign w:val="center"/>
            <w:hideMark/>
          </w:tcPr>
          <w:p w14:paraId="5EA32038" w14:textId="3CB9EE6F" w:rsidR="00F0536B" w:rsidRPr="00F0536B" w:rsidRDefault="00F0536B" w:rsidP="00F0536B">
            <w:pPr>
              <w:spacing w:beforeLines="30" w:before="72" w:afterLines="30" w:after="72"/>
              <w:jc w:val="both"/>
            </w:pPr>
            <w:r w:rsidRPr="00F0536B">
              <w:t> </w:t>
            </w:r>
            <w:r w:rsidR="00611FE9">
              <w:t>0</w:t>
            </w:r>
          </w:p>
        </w:tc>
        <w:tc>
          <w:tcPr>
            <w:tcW w:w="1284" w:type="dxa"/>
            <w:tcBorders>
              <w:top w:val="nil"/>
              <w:left w:val="nil"/>
              <w:bottom w:val="single" w:sz="8" w:space="0" w:color="auto"/>
              <w:right w:val="single" w:sz="8" w:space="0" w:color="auto"/>
            </w:tcBorders>
            <w:shd w:val="clear" w:color="auto" w:fill="auto"/>
            <w:noWrap/>
            <w:vAlign w:val="center"/>
            <w:hideMark/>
          </w:tcPr>
          <w:p w14:paraId="3317FC28" w14:textId="6A6E2D53" w:rsidR="00F0536B" w:rsidRPr="00F0536B" w:rsidRDefault="00F0536B" w:rsidP="00F0536B">
            <w:pPr>
              <w:spacing w:beforeLines="30" w:before="72" w:afterLines="30" w:after="72"/>
              <w:jc w:val="both"/>
            </w:pPr>
            <w:r w:rsidRPr="00F0536B">
              <w:t>100</w:t>
            </w:r>
            <w:r w:rsidR="00611FE9">
              <w:t xml:space="preserve"> %</w:t>
            </w:r>
          </w:p>
        </w:tc>
        <w:tc>
          <w:tcPr>
            <w:tcW w:w="1689" w:type="dxa"/>
            <w:tcBorders>
              <w:top w:val="nil"/>
              <w:left w:val="nil"/>
              <w:bottom w:val="single" w:sz="8" w:space="0" w:color="auto"/>
              <w:right w:val="single" w:sz="8" w:space="0" w:color="auto"/>
            </w:tcBorders>
            <w:shd w:val="clear" w:color="auto" w:fill="auto"/>
            <w:noWrap/>
            <w:vAlign w:val="center"/>
            <w:hideMark/>
          </w:tcPr>
          <w:p w14:paraId="3A314F04" w14:textId="282A27CA" w:rsidR="00F0536B" w:rsidRPr="00F0536B" w:rsidRDefault="00F0536B" w:rsidP="00F0536B">
            <w:pPr>
              <w:spacing w:beforeLines="30" w:before="72" w:afterLines="30" w:after="72"/>
              <w:jc w:val="both"/>
            </w:pPr>
            <w:r w:rsidRPr="00F0536B">
              <w:t> </w:t>
            </w:r>
            <w:r w:rsidR="0000052A">
              <w:t>0%</w:t>
            </w:r>
          </w:p>
        </w:tc>
      </w:tr>
      <w:tr w:rsidR="00F0536B" w:rsidRPr="00523589" w14:paraId="757E4C34" w14:textId="77777777" w:rsidTr="00F0536B">
        <w:trPr>
          <w:trHeight w:val="946"/>
        </w:trPr>
        <w:tc>
          <w:tcPr>
            <w:tcW w:w="1313" w:type="dxa"/>
            <w:tcBorders>
              <w:top w:val="nil"/>
              <w:left w:val="single" w:sz="8" w:space="0" w:color="auto"/>
              <w:bottom w:val="single" w:sz="8" w:space="0" w:color="auto"/>
              <w:right w:val="single" w:sz="8" w:space="0" w:color="auto"/>
            </w:tcBorders>
            <w:shd w:val="clear" w:color="auto" w:fill="auto"/>
            <w:noWrap/>
            <w:vAlign w:val="center"/>
            <w:hideMark/>
          </w:tcPr>
          <w:p w14:paraId="77339B9F" w14:textId="77777777" w:rsidR="00F0536B" w:rsidRPr="00F0536B" w:rsidRDefault="00F0536B" w:rsidP="00F0536B">
            <w:pPr>
              <w:spacing w:beforeLines="30" w:before="72" w:afterLines="30" w:after="72"/>
              <w:jc w:val="both"/>
            </w:pPr>
            <w:r w:rsidRPr="00F0536B">
              <w:lastRenderedPageBreak/>
              <w:t>99</w:t>
            </w:r>
          </w:p>
        </w:tc>
        <w:tc>
          <w:tcPr>
            <w:tcW w:w="1371" w:type="dxa"/>
            <w:tcBorders>
              <w:top w:val="nil"/>
              <w:left w:val="nil"/>
              <w:bottom w:val="single" w:sz="8" w:space="0" w:color="auto"/>
              <w:right w:val="single" w:sz="8" w:space="0" w:color="auto"/>
            </w:tcBorders>
            <w:shd w:val="clear" w:color="auto" w:fill="auto"/>
            <w:vAlign w:val="center"/>
            <w:hideMark/>
          </w:tcPr>
          <w:p w14:paraId="11E61FAC" w14:textId="77777777" w:rsidR="00F0536B" w:rsidRPr="00F0536B" w:rsidRDefault="00F0536B" w:rsidP="00F0536B">
            <w:pPr>
              <w:spacing w:beforeLines="30" w:before="72" w:afterLines="30" w:after="72"/>
              <w:jc w:val="both"/>
            </w:pPr>
            <w:r w:rsidRPr="00F0536B">
              <w:t>Administración de activos, pasivos y transferencias</w:t>
            </w:r>
          </w:p>
        </w:tc>
        <w:tc>
          <w:tcPr>
            <w:tcW w:w="2084" w:type="dxa"/>
            <w:tcBorders>
              <w:top w:val="nil"/>
              <w:left w:val="nil"/>
              <w:bottom w:val="single" w:sz="8" w:space="0" w:color="auto"/>
              <w:right w:val="single" w:sz="8" w:space="0" w:color="auto"/>
            </w:tcBorders>
            <w:shd w:val="clear" w:color="auto" w:fill="auto"/>
            <w:noWrap/>
            <w:vAlign w:val="center"/>
            <w:hideMark/>
          </w:tcPr>
          <w:p w14:paraId="4459B52B" w14:textId="77777777" w:rsidR="00F0536B" w:rsidRPr="00F0536B" w:rsidRDefault="00F0536B" w:rsidP="00F0536B">
            <w:pPr>
              <w:spacing w:beforeLines="30" w:before="72" w:afterLines="30" w:after="72"/>
              <w:jc w:val="both"/>
            </w:pPr>
            <w:r w:rsidRPr="00F0536B">
              <w:t>699,966,570.00</w:t>
            </w:r>
          </w:p>
        </w:tc>
        <w:tc>
          <w:tcPr>
            <w:tcW w:w="2029" w:type="dxa"/>
            <w:tcBorders>
              <w:top w:val="nil"/>
              <w:left w:val="nil"/>
              <w:bottom w:val="single" w:sz="8" w:space="0" w:color="auto"/>
              <w:right w:val="single" w:sz="8" w:space="0" w:color="auto"/>
            </w:tcBorders>
            <w:shd w:val="clear" w:color="auto" w:fill="auto"/>
            <w:noWrap/>
            <w:vAlign w:val="center"/>
            <w:hideMark/>
          </w:tcPr>
          <w:p w14:paraId="4088087D" w14:textId="77777777" w:rsidR="00F0536B" w:rsidRPr="00F0536B" w:rsidRDefault="00F0536B" w:rsidP="00F0536B">
            <w:pPr>
              <w:spacing w:beforeLines="30" w:before="72" w:afterLines="30" w:after="72"/>
              <w:jc w:val="both"/>
            </w:pPr>
            <w:r w:rsidRPr="00F0536B">
              <w:t>611,412,620.00</w:t>
            </w:r>
          </w:p>
        </w:tc>
        <w:tc>
          <w:tcPr>
            <w:tcW w:w="1783" w:type="dxa"/>
            <w:tcBorders>
              <w:top w:val="nil"/>
              <w:left w:val="nil"/>
              <w:bottom w:val="single" w:sz="8" w:space="0" w:color="auto"/>
              <w:right w:val="single" w:sz="8" w:space="0" w:color="auto"/>
            </w:tcBorders>
            <w:shd w:val="clear" w:color="auto" w:fill="auto"/>
            <w:noWrap/>
            <w:vAlign w:val="center"/>
            <w:hideMark/>
          </w:tcPr>
          <w:p w14:paraId="3DBA8365" w14:textId="77777777" w:rsidR="00F0536B" w:rsidRPr="00F0536B" w:rsidRDefault="00F0536B" w:rsidP="00F0536B">
            <w:pPr>
              <w:spacing w:beforeLines="30" w:before="72" w:afterLines="30" w:after="72"/>
              <w:jc w:val="both"/>
            </w:pPr>
            <w:r w:rsidRPr="00F0536B">
              <w:t>699,966,570.00</w:t>
            </w:r>
          </w:p>
        </w:tc>
        <w:tc>
          <w:tcPr>
            <w:tcW w:w="1389" w:type="dxa"/>
            <w:tcBorders>
              <w:top w:val="nil"/>
              <w:left w:val="nil"/>
              <w:bottom w:val="single" w:sz="8" w:space="0" w:color="auto"/>
              <w:right w:val="single" w:sz="8" w:space="0" w:color="auto"/>
            </w:tcBorders>
            <w:shd w:val="clear" w:color="auto" w:fill="auto"/>
            <w:noWrap/>
            <w:vAlign w:val="center"/>
            <w:hideMark/>
          </w:tcPr>
          <w:p w14:paraId="374F8751" w14:textId="43FCFF6D" w:rsidR="00F0536B" w:rsidRPr="00F0536B" w:rsidRDefault="00F0536B" w:rsidP="00F0536B">
            <w:pPr>
              <w:spacing w:beforeLines="30" w:before="72" w:afterLines="30" w:after="72"/>
              <w:jc w:val="both"/>
            </w:pPr>
            <w:r w:rsidRPr="00F0536B">
              <w:t> </w:t>
            </w:r>
            <w:r w:rsidR="00611FE9">
              <w:t>0</w:t>
            </w:r>
          </w:p>
        </w:tc>
        <w:tc>
          <w:tcPr>
            <w:tcW w:w="1284" w:type="dxa"/>
            <w:tcBorders>
              <w:top w:val="nil"/>
              <w:left w:val="nil"/>
              <w:bottom w:val="single" w:sz="8" w:space="0" w:color="auto"/>
              <w:right w:val="single" w:sz="8" w:space="0" w:color="auto"/>
            </w:tcBorders>
            <w:shd w:val="clear" w:color="auto" w:fill="auto"/>
            <w:noWrap/>
            <w:vAlign w:val="center"/>
            <w:hideMark/>
          </w:tcPr>
          <w:p w14:paraId="01070F2A" w14:textId="04F091A7" w:rsidR="00F0536B" w:rsidRPr="00F0536B" w:rsidRDefault="00F0536B" w:rsidP="00F0536B">
            <w:pPr>
              <w:spacing w:beforeLines="30" w:before="72" w:afterLines="30" w:after="72"/>
              <w:jc w:val="both"/>
            </w:pPr>
            <w:r w:rsidRPr="00F0536B">
              <w:t>100</w:t>
            </w:r>
            <w:r w:rsidR="00611FE9">
              <w:t>%</w:t>
            </w:r>
          </w:p>
        </w:tc>
        <w:tc>
          <w:tcPr>
            <w:tcW w:w="1689" w:type="dxa"/>
            <w:tcBorders>
              <w:top w:val="nil"/>
              <w:left w:val="nil"/>
              <w:bottom w:val="single" w:sz="8" w:space="0" w:color="auto"/>
              <w:right w:val="single" w:sz="8" w:space="0" w:color="auto"/>
            </w:tcBorders>
            <w:shd w:val="clear" w:color="auto" w:fill="auto"/>
            <w:noWrap/>
            <w:vAlign w:val="center"/>
            <w:hideMark/>
          </w:tcPr>
          <w:p w14:paraId="06DD5E7B" w14:textId="1D496BE7" w:rsidR="00F0536B" w:rsidRPr="00F0536B" w:rsidRDefault="00F0536B" w:rsidP="00F0536B">
            <w:pPr>
              <w:spacing w:beforeLines="30" w:before="72" w:afterLines="30" w:after="72"/>
              <w:jc w:val="both"/>
            </w:pPr>
            <w:r w:rsidRPr="00F0536B">
              <w:t> </w:t>
            </w:r>
            <w:r w:rsidR="0000052A">
              <w:t>0%</w:t>
            </w:r>
          </w:p>
        </w:tc>
      </w:tr>
      <w:tr w:rsidR="00F0536B" w:rsidRPr="00523589" w14:paraId="2EDCB538" w14:textId="77777777" w:rsidTr="00F0536B">
        <w:trPr>
          <w:trHeight w:val="323"/>
        </w:trPr>
        <w:tc>
          <w:tcPr>
            <w:tcW w:w="2684"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093E6317" w14:textId="77777777" w:rsidR="00F0536B" w:rsidRPr="00523589" w:rsidRDefault="00F0536B" w:rsidP="00A455C2">
            <w:pPr>
              <w:jc w:val="center"/>
              <w:rPr>
                <w:color w:val="FFFFFF"/>
              </w:rPr>
            </w:pPr>
            <w:r w:rsidRPr="00523589">
              <w:rPr>
                <w:color w:val="FFFFFF"/>
              </w:rPr>
              <w:t xml:space="preserve">Total, General </w:t>
            </w:r>
          </w:p>
        </w:tc>
        <w:tc>
          <w:tcPr>
            <w:tcW w:w="2084" w:type="dxa"/>
            <w:tcBorders>
              <w:top w:val="nil"/>
              <w:left w:val="nil"/>
              <w:bottom w:val="single" w:sz="8" w:space="0" w:color="auto"/>
              <w:right w:val="single" w:sz="8" w:space="0" w:color="auto"/>
            </w:tcBorders>
            <w:shd w:val="clear" w:color="000000" w:fill="002060"/>
            <w:noWrap/>
            <w:vAlign w:val="center"/>
            <w:hideMark/>
          </w:tcPr>
          <w:p w14:paraId="396C0C59" w14:textId="77777777" w:rsidR="00F0536B" w:rsidRPr="00523589" w:rsidRDefault="00F0536B" w:rsidP="00A455C2">
            <w:pPr>
              <w:jc w:val="right"/>
              <w:rPr>
                <w:color w:val="FFFFFF"/>
              </w:rPr>
            </w:pPr>
            <w:r w:rsidRPr="00523589">
              <w:rPr>
                <w:color w:val="FFFFFF"/>
              </w:rPr>
              <w:t>2,441,330,769.00</w:t>
            </w:r>
          </w:p>
        </w:tc>
        <w:tc>
          <w:tcPr>
            <w:tcW w:w="2029" w:type="dxa"/>
            <w:tcBorders>
              <w:top w:val="nil"/>
              <w:left w:val="nil"/>
              <w:bottom w:val="single" w:sz="8" w:space="0" w:color="auto"/>
              <w:right w:val="single" w:sz="8" w:space="0" w:color="auto"/>
            </w:tcBorders>
            <w:shd w:val="clear" w:color="000000" w:fill="002060"/>
            <w:noWrap/>
            <w:vAlign w:val="center"/>
            <w:hideMark/>
          </w:tcPr>
          <w:p w14:paraId="01228582" w14:textId="77777777" w:rsidR="00F0536B" w:rsidRPr="00523589" w:rsidRDefault="00F0536B" w:rsidP="00A455C2">
            <w:pPr>
              <w:jc w:val="right"/>
              <w:rPr>
                <w:color w:val="FFFFFF"/>
              </w:rPr>
            </w:pPr>
            <w:r w:rsidRPr="00523589">
              <w:rPr>
                <w:color w:val="FFFFFF"/>
              </w:rPr>
              <w:t>1,993,173,171.79</w:t>
            </w:r>
          </w:p>
        </w:tc>
        <w:tc>
          <w:tcPr>
            <w:tcW w:w="1783" w:type="dxa"/>
            <w:tcBorders>
              <w:top w:val="nil"/>
              <w:left w:val="nil"/>
              <w:bottom w:val="single" w:sz="8" w:space="0" w:color="auto"/>
              <w:right w:val="single" w:sz="8" w:space="0" w:color="auto"/>
            </w:tcBorders>
            <w:shd w:val="clear" w:color="000000" w:fill="002060"/>
            <w:noWrap/>
            <w:vAlign w:val="center"/>
            <w:hideMark/>
          </w:tcPr>
          <w:p w14:paraId="2468712B" w14:textId="77777777" w:rsidR="00F0536B" w:rsidRPr="00523589" w:rsidRDefault="00F0536B" w:rsidP="00A455C2">
            <w:pPr>
              <w:jc w:val="right"/>
              <w:rPr>
                <w:color w:val="FFFFFF"/>
              </w:rPr>
            </w:pPr>
            <w:r w:rsidRPr="00523589">
              <w:rPr>
                <w:color w:val="FFFFFF"/>
              </w:rPr>
              <w:t>2,437,296,943.25</w:t>
            </w:r>
          </w:p>
        </w:tc>
        <w:tc>
          <w:tcPr>
            <w:tcW w:w="1389" w:type="dxa"/>
            <w:tcBorders>
              <w:top w:val="nil"/>
              <w:left w:val="nil"/>
              <w:bottom w:val="single" w:sz="8" w:space="0" w:color="auto"/>
              <w:right w:val="single" w:sz="8" w:space="0" w:color="auto"/>
            </w:tcBorders>
            <w:shd w:val="clear" w:color="000000" w:fill="002060"/>
            <w:noWrap/>
            <w:vAlign w:val="center"/>
            <w:hideMark/>
          </w:tcPr>
          <w:p w14:paraId="55CA4727" w14:textId="619F4053" w:rsidR="00F0536B" w:rsidRPr="00523589" w:rsidRDefault="00611FE9" w:rsidP="00A455C2">
            <w:pPr>
              <w:jc w:val="right"/>
              <w:rPr>
                <w:color w:val="FFFFFF"/>
              </w:rPr>
            </w:pPr>
            <w:r>
              <w:rPr>
                <w:color w:val="FFFFFF"/>
              </w:rPr>
              <w:t>5</w:t>
            </w:r>
          </w:p>
        </w:tc>
        <w:tc>
          <w:tcPr>
            <w:tcW w:w="1284" w:type="dxa"/>
            <w:tcBorders>
              <w:top w:val="nil"/>
              <w:left w:val="nil"/>
              <w:bottom w:val="single" w:sz="8" w:space="0" w:color="auto"/>
              <w:right w:val="single" w:sz="8" w:space="0" w:color="auto"/>
            </w:tcBorders>
            <w:shd w:val="clear" w:color="000000" w:fill="002060"/>
            <w:noWrap/>
            <w:vAlign w:val="center"/>
            <w:hideMark/>
          </w:tcPr>
          <w:p w14:paraId="4C1881EA" w14:textId="77777777" w:rsidR="00F0536B" w:rsidRPr="00523589" w:rsidRDefault="00F0536B" w:rsidP="00A455C2">
            <w:pPr>
              <w:jc w:val="right"/>
              <w:rPr>
                <w:color w:val="FFFFFF"/>
              </w:rPr>
            </w:pPr>
            <w:r w:rsidRPr="00523589">
              <w:rPr>
                <w:color w:val="FFFFFF"/>
              </w:rPr>
              <w:t>99.83</w:t>
            </w:r>
          </w:p>
        </w:tc>
        <w:tc>
          <w:tcPr>
            <w:tcW w:w="1689" w:type="dxa"/>
            <w:tcBorders>
              <w:top w:val="nil"/>
              <w:left w:val="nil"/>
              <w:bottom w:val="single" w:sz="8" w:space="0" w:color="auto"/>
              <w:right w:val="single" w:sz="8" w:space="0" w:color="auto"/>
            </w:tcBorders>
            <w:shd w:val="clear" w:color="000000" w:fill="002060"/>
            <w:noWrap/>
            <w:vAlign w:val="center"/>
            <w:hideMark/>
          </w:tcPr>
          <w:p w14:paraId="633CCEF7" w14:textId="77777777" w:rsidR="00F0536B" w:rsidRPr="00523589" w:rsidRDefault="00F0536B" w:rsidP="00A455C2">
            <w:pPr>
              <w:jc w:val="right"/>
              <w:rPr>
                <w:color w:val="FFFFFF"/>
              </w:rPr>
            </w:pPr>
            <w:r w:rsidRPr="00523589">
              <w:rPr>
                <w:color w:val="FFFFFF"/>
              </w:rPr>
              <w:t> </w:t>
            </w:r>
          </w:p>
        </w:tc>
      </w:tr>
    </w:tbl>
    <w:p w14:paraId="12F1541D" w14:textId="089FE5BA" w:rsidR="00F0536B" w:rsidRPr="00933D9D" w:rsidRDefault="00F0536B" w:rsidP="00933D9D">
      <w:pPr>
        <w:spacing w:beforeLines="30" w:before="72" w:afterLines="30" w:after="72"/>
        <w:jc w:val="both"/>
        <w:sectPr w:rsidR="00F0536B" w:rsidRPr="00933D9D" w:rsidSect="00C85CA9">
          <w:pgSz w:w="15842" w:h="12242" w:orient="landscape" w:code="1"/>
          <w:pgMar w:top="2160" w:right="1440" w:bottom="2160" w:left="1440" w:header="709" w:footer="119" w:gutter="0"/>
          <w:cols w:space="708"/>
          <w:docGrid w:linePitch="360"/>
        </w:sectPr>
      </w:pPr>
    </w:p>
    <w:p w14:paraId="4F3490FC" w14:textId="77777777" w:rsidR="001F01CB" w:rsidRPr="00933D9D" w:rsidRDefault="001F01CB" w:rsidP="008310ED">
      <w:pPr>
        <w:pStyle w:val="Ttulo2"/>
      </w:pPr>
      <w:bookmarkStart w:id="126" w:name="_Toc139293896"/>
      <w:bookmarkStart w:id="127" w:name="_Toc155081505"/>
      <w:r w:rsidRPr="00933D9D">
        <w:lastRenderedPageBreak/>
        <w:t>C) Plan de Compras</w:t>
      </w:r>
      <w:bookmarkEnd w:id="126"/>
      <w:bookmarkEnd w:id="127"/>
    </w:p>
    <w:tbl>
      <w:tblPr>
        <w:tblW w:w="7940" w:type="dxa"/>
        <w:tblCellMar>
          <w:left w:w="70" w:type="dxa"/>
          <w:right w:w="70" w:type="dxa"/>
        </w:tblCellMar>
        <w:tblLook w:val="04A0" w:firstRow="1" w:lastRow="0" w:firstColumn="1" w:lastColumn="0" w:noHBand="0" w:noVBand="1"/>
      </w:tblPr>
      <w:tblGrid>
        <w:gridCol w:w="3820"/>
        <w:gridCol w:w="4120"/>
      </w:tblGrid>
      <w:tr w:rsidR="001F01CB" w:rsidRPr="00EE3FB3" w14:paraId="6F3C36CE" w14:textId="77777777" w:rsidTr="00EF3B2A">
        <w:trPr>
          <w:trHeight w:val="288"/>
          <w:tblHeader/>
        </w:trPr>
        <w:tc>
          <w:tcPr>
            <w:tcW w:w="7940" w:type="dxa"/>
            <w:gridSpan w:val="2"/>
            <w:tcBorders>
              <w:top w:val="single" w:sz="4" w:space="0" w:color="auto"/>
              <w:left w:val="single" w:sz="4" w:space="0" w:color="auto"/>
              <w:bottom w:val="single" w:sz="4" w:space="0" w:color="auto"/>
              <w:right w:val="single" w:sz="4" w:space="0" w:color="auto"/>
            </w:tcBorders>
            <w:shd w:val="clear" w:color="auto" w:fill="011C50"/>
            <w:vAlign w:val="center"/>
            <w:hideMark/>
          </w:tcPr>
          <w:p w14:paraId="2EAAF315" w14:textId="77777777" w:rsidR="001F01CB" w:rsidRPr="008310ED" w:rsidRDefault="001F01CB" w:rsidP="008310ED">
            <w:pPr>
              <w:spacing w:beforeLines="30" w:before="72" w:afterLines="30" w:after="72"/>
              <w:jc w:val="center"/>
              <w:rPr>
                <w:b/>
                <w:bCs/>
              </w:rPr>
            </w:pPr>
            <w:r w:rsidRPr="008310ED">
              <w:rPr>
                <w:b/>
                <w:bCs/>
                <w:color w:val="FFFFFF" w:themeColor="background1"/>
                <w:sz w:val="28"/>
                <w:szCs w:val="28"/>
              </w:rPr>
              <w:t>Datos de cabecera PACC</w:t>
            </w:r>
          </w:p>
        </w:tc>
      </w:tr>
      <w:tr w:rsidR="001F01CB" w:rsidRPr="00EE3FB3" w14:paraId="1D05C184" w14:textId="77777777" w:rsidTr="00A018F4">
        <w:trPr>
          <w:trHeight w:val="393"/>
        </w:trPr>
        <w:tc>
          <w:tcPr>
            <w:tcW w:w="3820" w:type="dxa"/>
            <w:tcBorders>
              <w:top w:val="nil"/>
              <w:left w:val="single" w:sz="4" w:space="0" w:color="auto"/>
              <w:bottom w:val="single" w:sz="4" w:space="0" w:color="auto"/>
              <w:right w:val="single" w:sz="4" w:space="0" w:color="auto"/>
            </w:tcBorders>
            <w:shd w:val="clear" w:color="auto" w:fill="auto"/>
            <w:vAlign w:val="center"/>
            <w:hideMark/>
          </w:tcPr>
          <w:p w14:paraId="740F764B" w14:textId="77777777" w:rsidR="001F01CB" w:rsidRPr="00933D9D" w:rsidRDefault="001F01CB" w:rsidP="00933D9D">
            <w:pPr>
              <w:spacing w:beforeLines="30" w:before="72" w:afterLines="30" w:after="72"/>
              <w:jc w:val="both"/>
            </w:pPr>
            <w:r w:rsidRPr="00933D9D">
              <w:t>Monto estimado total</w:t>
            </w:r>
          </w:p>
        </w:tc>
        <w:tc>
          <w:tcPr>
            <w:tcW w:w="4120" w:type="dxa"/>
            <w:tcBorders>
              <w:top w:val="nil"/>
              <w:left w:val="nil"/>
              <w:bottom w:val="single" w:sz="4" w:space="0" w:color="auto"/>
              <w:right w:val="single" w:sz="4" w:space="0" w:color="auto"/>
            </w:tcBorders>
            <w:shd w:val="clear" w:color="auto" w:fill="auto"/>
            <w:vAlign w:val="center"/>
            <w:hideMark/>
          </w:tcPr>
          <w:p w14:paraId="103A0606" w14:textId="517E35F1" w:rsidR="001F01CB" w:rsidRPr="00933D9D" w:rsidRDefault="001F01CB" w:rsidP="00933D9D">
            <w:pPr>
              <w:spacing w:beforeLines="30" w:before="72" w:afterLines="30" w:after="72"/>
              <w:jc w:val="both"/>
            </w:pPr>
            <w:r w:rsidRPr="00933D9D">
              <w:t xml:space="preserve">RD$ 381,451,259.00 </w:t>
            </w:r>
          </w:p>
        </w:tc>
      </w:tr>
      <w:tr w:rsidR="001F01CB" w:rsidRPr="00EE3FB3" w14:paraId="4C4BB141" w14:textId="77777777" w:rsidTr="00A018F4">
        <w:trPr>
          <w:trHeight w:val="288"/>
        </w:trPr>
        <w:tc>
          <w:tcPr>
            <w:tcW w:w="3820" w:type="dxa"/>
            <w:tcBorders>
              <w:top w:val="nil"/>
              <w:left w:val="single" w:sz="4" w:space="0" w:color="auto"/>
              <w:bottom w:val="single" w:sz="4" w:space="0" w:color="auto"/>
              <w:right w:val="single" w:sz="4" w:space="0" w:color="auto"/>
            </w:tcBorders>
            <w:shd w:val="clear" w:color="auto" w:fill="auto"/>
            <w:vAlign w:val="center"/>
            <w:hideMark/>
          </w:tcPr>
          <w:p w14:paraId="00DD9450" w14:textId="77777777" w:rsidR="001F01CB" w:rsidRPr="00933D9D" w:rsidRDefault="001F01CB" w:rsidP="00933D9D">
            <w:pPr>
              <w:spacing w:beforeLines="30" w:before="72" w:afterLines="30" w:after="72"/>
              <w:jc w:val="both"/>
            </w:pPr>
            <w:r w:rsidRPr="00933D9D">
              <w:t>Cantidad de procesos registrados</w:t>
            </w:r>
          </w:p>
        </w:tc>
        <w:tc>
          <w:tcPr>
            <w:tcW w:w="4120" w:type="dxa"/>
            <w:tcBorders>
              <w:top w:val="nil"/>
              <w:left w:val="nil"/>
              <w:bottom w:val="single" w:sz="4" w:space="0" w:color="auto"/>
              <w:right w:val="single" w:sz="4" w:space="0" w:color="auto"/>
            </w:tcBorders>
            <w:shd w:val="clear" w:color="auto" w:fill="auto"/>
            <w:vAlign w:val="center"/>
            <w:hideMark/>
          </w:tcPr>
          <w:p w14:paraId="4F8F6CBF" w14:textId="77777777" w:rsidR="001F01CB" w:rsidRPr="00933D9D" w:rsidRDefault="001F01CB" w:rsidP="00933D9D">
            <w:pPr>
              <w:spacing w:beforeLines="30" w:before="72" w:afterLines="30" w:after="72"/>
              <w:jc w:val="both"/>
            </w:pPr>
            <w:r w:rsidRPr="00933D9D">
              <w:t>85</w:t>
            </w:r>
          </w:p>
        </w:tc>
      </w:tr>
      <w:tr w:rsidR="001F01CB" w:rsidRPr="00EE3FB3" w14:paraId="4953C442" w14:textId="77777777" w:rsidTr="00A018F4">
        <w:trPr>
          <w:trHeight w:val="288"/>
        </w:trPr>
        <w:tc>
          <w:tcPr>
            <w:tcW w:w="3820" w:type="dxa"/>
            <w:tcBorders>
              <w:top w:val="nil"/>
              <w:left w:val="single" w:sz="4" w:space="0" w:color="auto"/>
              <w:bottom w:val="single" w:sz="4" w:space="0" w:color="auto"/>
              <w:right w:val="single" w:sz="4" w:space="0" w:color="auto"/>
            </w:tcBorders>
            <w:shd w:val="clear" w:color="auto" w:fill="auto"/>
            <w:vAlign w:val="center"/>
            <w:hideMark/>
          </w:tcPr>
          <w:p w14:paraId="0EDBF610" w14:textId="77777777" w:rsidR="001F01CB" w:rsidRPr="00933D9D" w:rsidRDefault="001F01CB" w:rsidP="00933D9D">
            <w:pPr>
              <w:spacing w:beforeLines="30" w:before="72" w:afterLines="30" w:after="72"/>
              <w:jc w:val="both"/>
            </w:pPr>
            <w:r w:rsidRPr="00933D9D">
              <w:t xml:space="preserve">Capítulo </w:t>
            </w:r>
          </w:p>
        </w:tc>
        <w:tc>
          <w:tcPr>
            <w:tcW w:w="4120" w:type="dxa"/>
            <w:tcBorders>
              <w:top w:val="nil"/>
              <w:left w:val="nil"/>
              <w:bottom w:val="single" w:sz="4" w:space="0" w:color="auto"/>
              <w:right w:val="single" w:sz="4" w:space="0" w:color="auto"/>
            </w:tcBorders>
            <w:shd w:val="clear" w:color="auto" w:fill="auto"/>
            <w:vAlign w:val="center"/>
            <w:hideMark/>
          </w:tcPr>
          <w:p w14:paraId="277B896C" w14:textId="77777777" w:rsidR="001F01CB" w:rsidRPr="00933D9D" w:rsidRDefault="001F01CB" w:rsidP="00933D9D">
            <w:pPr>
              <w:spacing w:beforeLines="30" w:before="72" w:afterLines="30" w:after="72"/>
              <w:jc w:val="both"/>
            </w:pPr>
            <w:r w:rsidRPr="00933D9D">
              <w:t>216</w:t>
            </w:r>
          </w:p>
        </w:tc>
      </w:tr>
      <w:tr w:rsidR="001F01CB" w:rsidRPr="00EE3FB3" w14:paraId="4B6B0F69" w14:textId="77777777" w:rsidTr="00A018F4">
        <w:trPr>
          <w:trHeight w:val="288"/>
        </w:trPr>
        <w:tc>
          <w:tcPr>
            <w:tcW w:w="3820" w:type="dxa"/>
            <w:tcBorders>
              <w:top w:val="nil"/>
              <w:left w:val="single" w:sz="4" w:space="0" w:color="auto"/>
              <w:bottom w:val="single" w:sz="4" w:space="0" w:color="auto"/>
              <w:right w:val="single" w:sz="4" w:space="0" w:color="auto"/>
            </w:tcBorders>
            <w:shd w:val="clear" w:color="auto" w:fill="auto"/>
            <w:vAlign w:val="center"/>
            <w:hideMark/>
          </w:tcPr>
          <w:p w14:paraId="2D9CF184" w14:textId="77777777" w:rsidR="001F01CB" w:rsidRPr="00933D9D" w:rsidRDefault="001F01CB" w:rsidP="00933D9D">
            <w:pPr>
              <w:spacing w:beforeLines="30" w:before="72" w:afterLines="30" w:after="72"/>
              <w:jc w:val="both"/>
            </w:pPr>
            <w:r w:rsidRPr="00933D9D">
              <w:t>Subcapítulo</w:t>
            </w:r>
          </w:p>
        </w:tc>
        <w:tc>
          <w:tcPr>
            <w:tcW w:w="4120" w:type="dxa"/>
            <w:tcBorders>
              <w:top w:val="nil"/>
              <w:left w:val="nil"/>
              <w:bottom w:val="single" w:sz="4" w:space="0" w:color="auto"/>
              <w:right w:val="single" w:sz="4" w:space="0" w:color="auto"/>
            </w:tcBorders>
            <w:shd w:val="clear" w:color="auto" w:fill="auto"/>
            <w:vAlign w:val="center"/>
            <w:hideMark/>
          </w:tcPr>
          <w:p w14:paraId="78EA311D" w14:textId="77777777" w:rsidR="001F01CB" w:rsidRPr="00933D9D" w:rsidRDefault="001F01CB" w:rsidP="00933D9D">
            <w:pPr>
              <w:spacing w:beforeLines="30" w:before="72" w:afterLines="30" w:after="72"/>
              <w:jc w:val="both"/>
            </w:pPr>
            <w:r w:rsidRPr="00933D9D">
              <w:t>1</w:t>
            </w:r>
          </w:p>
        </w:tc>
      </w:tr>
      <w:tr w:rsidR="001F01CB" w:rsidRPr="00EE3FB3" w14:paraId="12F8ADC3" w14:textId="77777777" w:rsidTr="00A018F4">
        <w:trPr>
          <w:trHeight w:val="288"/>
        </w:trPr>
        <w:tc>
          <w:tcPr>
            <w:tcW w:w="3820" w:type="dxa"/>
            <w:tcBorders>
              <w:top w:val="nil"/>
              <w:left w:val="single" w:sz="4" w:space="0" w:color="auto"/>
              <w:bottom w:val="single" w:sz="4" w:space="0" w:color="auto"/>
              <w:right w:val="single" w:sz="4" w:space="0" w:color="auto"/>
            </w:tcBorders>
            <w:shd w:val="clear" w:color="auto" w:fill="auto"/>
            <w:vAlign w:val="center"/>
            <w:hideMark/>
          </w:tcPr>
          <w:p w14:paraId="653AFBF2" w14:textId="77777777" w:rsidR="001F01CB" w:rsidRPr="00933D9D" w:rsidRDefault="001F01CB" w:rsidP="00933D9D">
            <w:pPr>
              <w:spacing w:beforeLines="30" w:before="72" w:afterLines="30" w:after="72"/>
              <w:jc w:val="both"/>
            </w:pPr>
            <w:r w:rsidRPr="00933D9D">
              <w:t>Unidad ejecutora</w:t>
            </w:r>
          </w:p>
        </w:tc>
        <w:tc>
          <w:tcPr>
            <w:tcW w:w="4120" w:type="dxa"/>
            <w:tcBorders>
              <w:top w:val="nil"/>
              <w:left w:val="nil"/>
              <w:bottom w:val="single" w:sz="4" w:space="0" w:color="auto"/>
              <w:right w:val="single" w:sz="4" w:space="0" w:color="auto"/>
            </w:tcBorders>
            <w:shd w:val="clear" w:color="auto" w:fill="auto"/>
            <w:vAlign w:val="center"/>
            <w:hideMark/>
          </w:tcPr>
          <w:p w14:paraId="22E053B9" w14:textId="77777777" w:rsidR="001F01CB" w:rsidRPr="00933D9D" w:rsidRDefault="001F01CB" w:rsidP="00933D9D">
            <w:pPr>
              <w:spacing w:beforeLines="30" w:before="72" w:afterLines="30" w:after="72"/>
              <w:jc w:val="both"/>
            </w:pPr>
            <w:r w:rsidRPr="00933D9D">
              <w:t>1</w:t>
            </w:r>
          </w:p>
        </w:tc>
      </w:tr>
      <w:tr w:rsidR="001F01CB" w:rsidRPr="00EE3FB3" w14:paraId="5162DC95" w14:textId="77777777" w:rsidTr="00A018F4">
        <w:trPr>
          <w:trHeight w:val="288"/>
        </w:trPr>
        <w:tc>
          <w:tcPr>
            <w:tcW w:w="3820" w:type="dxa"/>
            <w:tcBorders>
              <w:top w:val="nil"/>
              <w:left w:val="single" w:sz="4" w:space="0" w:color="auto"/>
              <w:bottom w:val="single" w:sz="4" w:space="0" w:color="auto"/>
              <w:right w:val="single" w:sz="4" w:space="0" w:color="auto"/>
            </w:tcBorders>
            <w:shd w:val="clear" w:color="auto" w:fill="auto"/>
            <w:vAlign w:val="center"/>
            <w:hideMark/>
          </w:tcPr>
          <w:p w14:paraId="692EC53D" w14:textId="77777777" w:rsidR="001F01CB" w:rsidRPr="00933D9D" w:rsidRDefault="001F01CB" w:rsidP="00933D9D">
            <w:pPr>
              <w:spacing w:beforeLines="30" w:before="72" w:afterLines="30" w:after="72"/>
              <w:jc w:val="both"/>
            </w:pPr>
            <w:r w:rsidRPr="00933D9D">
              <w:t xml:space="preserve">Unidad de compra </w:t>
            </w:r>
          </w:p>
        </w:tc>
        <w:tc>
          <w:tcPr>
            <w:tcW w:w="4120" w:type="dxa"/>
            <w:tcBorders>
              <w:top w:val="nil"/>
              <w:left w:val="nil"/>
              <w:bottom w:val="single" w:sz="4" w:space="0" w:color="auto"/>
              <w:right w:val="single" w:sz="4" w:space="0" w:color="auto"/>
            </w:tcBorders>
            <w:shd w:val="clear" w:color="auto" w:fill="auto"/>
            <w:vAlign w:val="center"/>
            <w:hideMark/>
          </w:tcPr>
          <w:p w14:paraId="4251A63A" w14:textId="77777777" w:rsidR="001F01CB" w:rsidRPr="00933D9D" w:rsidRDefault="001F01CB" w:rsidP="00933D9D">
            <w:pPr>
              <w:spacing w:beforeLines="30" w:before="72" w:afterLines="30" w:after="72"/>
              <w:jc w:val="both"/>
            </w:pPr>
            <w:r w:rsidRPr="00933D9D">
              <w:t>Ministerio de Cultura</w:t>
            </w:r>
          </w:p>
        </w:tc>
      </w:tr>
      <w:tr w:rsidR="001F01CB" w:rsidRPr="00EE3FB3" w14:paraId="7C37DA15" w14:textId="77777777" w:rsidTr="00A018F4">
        <w:trPr>
          <w:trHeight w:val="288"/>
        </w:trPr>
        <w:tc>
          <w:tcPr>
            <w:tcW w:w="3820" w:type="dxa"/>
            <w:tcBorders>
              <w:top w:val="nil"/>
              <w:left w:val="single" w:sz="4" w:space="0" w:color="auto"/>
              <w:bottom w:val="single" w:sz="4" w:space="0" w:color="auto"/>
              <w:right w:val="single" w:sz="4" w:space="0" w:color="auto"/>
            </w:tcBorders>
            <w:shd w:val="clear" w:color="auto" w:fill="auto"/>
            <w:vAlign w:val="center"/>
            <w:hideMark/>
          </w:tcPr>
          <w:p w14:paraId="58B50DFA" w14:textId="77777777" w:rsidR="001F01CB" w:rsidRPr="00933D9D" w:rsidRDefault="001F01CB" w:rsidP="00933D9D">
            <w:pPr>
              <w:spacing w:beforeLines="30" w:before="72" w:afterLines="30" w:after="72"/>
              <w:jc w:val="both"/>
            </w:pPr>
            <w:r w:rsidRPr="00933D9D">
              <w:t xml:space="preserve">Año fiscal </w:t>
            </w:r>
          </w:p>
        </w:tc>
        <w:tc>
          <w:tcPr>
            <w:tcW w:w="4120" w:type="dxa"/>
            <w:tcBorders>
              <w:top w:val="nil"/>
              <w:left w:val="nil"/>
              <w:bottom w:val="single" w:sz="4" w:space="0" w:color="auto"/>
              <w:right w:val="single" w:sz="4" w:space="0" w:color="auto"/>
            </w:tcBorders>
            <w:shd w:val="clear" w:color="auto" w:fill="auto"/>
            <w:vAlign w:val="center"/>
            <w:hideMark/>
          </w:tcPr>
          <w:p w14:paraId="34E62575" w14:textId="77777777" w:rsidR="001F01CB" w:rsidRPr="00933D9D" w:rsidRDefault="001F01CB" w:rsidP="00933D9D">
            <w:pPr>
              <w:spacing w:beforeLines="30" w:before="72" w:afterLines="30" w:after="72"/>
              <w:jc w:val="both"/>
            </w:pPr>
            <w:r w:rsidRPr="00933D9D">
              <w:t>2023</w:t>
            </w:r>
          </w:p>
        </w:tc>
      </w:tr>
      <w:tr w:rsidR="001F01CB" w:rsidRPr="00EE3FB3" w14:paraId="5ABD4E91" w14:textId="77777777" w:rsidTr="00A018F4">
        <w:trPr>
          <w:trHeight w:val="288"/>
        </w:trPr>
        <w:tc>
          <w:tcPr>
            <w:tcW w:w="3820" w:type="dxa"/>
            <w:tcBorders>
              <w:top w:val="nil"/>
              <w:left w:val="single" w:sz="4" w:space="0" w:color="auto"/>
              <w:bottom w:val="single" w:sz="4" w:space="0" w:color="auto"/>
              <w:right w:val="single" w:sz="4" w:space="0" w:color="auto"/>
            </w:tcBorders>
            <w:shd w:val="clear" w:color="auto" w:fill="auto"/>
            <w:vAlign w:val="center"/>
            <w:hideMark/>
          </w:tcPr>
          <w:p w14:paraId="05B65D01" w14:textId="77777777" w:rsidR="001F01CB" w:rsidRPr="00933D9D" w:rsidRDefault="001F01CB" w:rsidP="00933D9D">
            <w:pPr>
              <w:spacing w:beforeLines="30" w:before="72" w:afterLines="30" w:after="72"/>
              <w:jc w:val="both"/>
            </w:pPr>
            <w:r w:rsidRPr="00933D9D">
              <w:t>Fecha aprobación</w:t>
            </w:r>
          </w:p>
        </w:tc>
        <w:tc>
          <w:tcPr>
            <w:tcW w:w="4120" w:type="dxa"/>
            <w:tcBorders>
              <w:top w:val="nil"/>
              <w:left w:val="nil"/>
              <w:bottom w:val="single" w:sz="4" w:space="0" w:color="auto"/>
              <w:right w:val="single" w:sz="4" w:space="0" w:color="auto"/>
            </w:tcBorders>
            <w:shd w:val="clear" w:color="auto" w:fill="auto"/>
            <w:vAlign w:val="center"/>
            <w:hideMark/>
          </w:tcPr>
          <w:p w14:paraId="401AAF21" w14:textId="77777777" w:rsidR="001F01CB" w:rsidRPr="00933D9D" w:rsidRDefault="001F01CB" w:rsidP="00933D9D">
            <w:pPr>
              <w:spacing w:beforeLines="30" w:before="72" w:afterLines="30" w:after="72"/>
              <w:jc w:val="both"/>
            </w:pPr>
            <w:r w:rsidRPr="00933D9D">
              <w:t> </w:t>
            </w:r>
          </w:p>
        </w:tc>
      </w:tr>
    </w:tbl>
    <w:p w14:paraId="2B7BF8C1" w14:textId="77777777" w:rsidR="001F01CB" w:rsidRPr="00933D9D" w:rsidRDefault="001F01CB" w:rsidP="00933D9D">
      <w:pPr>
        <w:spacing w:beforeLines="30" w:before="72" w:afterLines="30" w:after="72"/>
        <w:jc w:val="both"/>
      </w:pPr>
    </w:p>
    <w:tbl>
      <w:tblPr>
        <w:tblW w:w="7940" w:type="dxa"/>
        <w:tblCellMar>
          <w:left w:w="70" w:type="dxa"/>
          <w:right w:w="70" w:type="dxa"/>
        </w:tblCellMar>
        <w:tblLook w:val="04A0" w:firstRow="1" w:lastRow="0" w:firstColumn="1" w:lastColumn="0" w:noHBand="0" w:noVBand="1"/>
      </w:tblPr>
      <w:tblGrid>
        <w:gridCol w:w="3820"/>
        <w:gridCol w:w="4120"/>
      </w:tblGrid>
      <w:tr w:rsidR="001F01CB" w:rsidRPr="00EE3FB3" w14:paraId="5B01B9BD" w14:textId="77777777" w:rsidTr="00EF3B2A">
        <w:trPr>
          <w:trHeight w:val="576"/>
          <w:tblHeader/>
        </w:trPr>
        <w:tc>
          <w:tcPr>
            <w:tcW w:w="7940" w:type="dxa"/>
            <w:gridSpan w:val="2"/>
            <w:tcBorders>
              <w:top w:val="single" w:sz="4" w:space="0" w:color="auto"/>
              <w:left w:val="single" w:sz="4" w:space="0" w:color="auto"/>
              <w:bottom w:val="single" w:sz="4" w:space="0" w:color="auto"/>
              <w:right w:val="single" w:sz="4" w:space="0" w:color="auto"/>
            </w:tcBorders>
            <w:shd w:val="clear" w:color="auto" w:fill="011C50"/>
            <w:vAlign w:val="center"/>
            <w:hideMark/>
          </w:tcPr>
          <w:p w14:paraId="4E02C30D" w14:textId="77777777" w:rsidR="001F01CB" w:rsidRPr="008310ED" w:rsidRDefault="001F01CB" w:rsidP="008310ED">
            <w:pPr>
              <w:spacing w:beforeLines="30" w:before="72" w:afterLines="30" w:after="72"/>
              <w:jc w:val="center"/>
              <w:rPr>
                <w:b/>
                <w:bCs/>
              </w:rPr>
            </w:pPr>
            <w:r w:rsidRPr="008310ED">
              <w:rPr>
                <w:b/>
                <w:bCs/>
                <w:color w:val="FFFFFF" w:themeColor="background1"/>
                <w:sz w:val="28"/>
                <w:szCs w:val="28"/>
              </w:rPr>
              <w:t>Montos estimados según objeto de contratación</w:t>
            </w:r>
          </w:p>
        </w:tc>
      </w:tr>
      <w:tr w:rsidR="001F01CB" w:rsidRPr="00EE3FB3" w14:paraId="44EAA982" w14:textId="77777777" w:rsidTr="00A018F4">
        <w:trPr>
          <w:trHeight w:val="288"/>
        </w:trPr>
        <w:tc>
          <w:tcPr>
            <w:tcW w:w="3820" w:type="dxa"/>
            <w:tcBorders>
              <w:top w:val="nil"/>
              <w:left w:val="single" w:sz="4" w:space="0" w:color="auto"/>
              <w:bottom w:val="single" w:sz="4" w:space="0" w:color="auto"/>
              <w:right w:val="single" w:sz="4" w:space="0" w:color="auto"/>
            </w:tcBorders>
            <w:shd w:val="clear" w:color="auto" w:fill="auto"/>
            <w:vAlign w:val="center"/>
            <w:hideMark/>
          </w:tcPr>
          <w:p w14:paraId="6C3F76B4" w14:textId="77777777" w:rsidR="001F01CB" w:rsidRPr="00933D9D" w:rsidRDefault="001F01CB" w:rsidP="00933D9D">
            <w:pPr>
              <w:spacing w:beforeLines="30" w:before="72" w:afterLines="30" w:after="72"/>
              <w:jc w:val="both"/>
            </w:pPr>
            <w:r w:rsidRPr="00933D9D">
              <w:t>Bienes</w:t>
            </w:r>
          </w:p>
        </w:tc>
        <w:tc>
          <w:tcPr>
            <w:tcW w:w="4120" w:type="dxa"/>
            <w:tcBorders>
              <w:top w:val="nil"/>
              <w:left w:val="nil"/>
              <w:bottom w:val="single" w:sz="4" w:space="0" w:color="auto"/>
              <w:right w:val="single" w:sz="4" w:space="0" w:color="auto"/>
            </w:tcBorders>
            <w:shd w:val="clear" w:color="auto" w:fill="auto"/>
            <w:vAlign w:val="center"/>
            <w:hideMark/>
          </w:tcPr>
          <w:p w14:paraId="59B9B892" w14:textId="259B0DEB" w:rsidR="001F01CB" w:rsidRPr="00933D9D" w:rsidRDefault="001F01CB" w:rsidP="00933D9D">
            <w:pPr>
              <w:spacing w:beforeLines="30" w:before="72" w:afterLines="30" w:after="72"/>
              <w:jc w:val="both"/>
            </w:pPr>
            <w:r w:rsidRPr="00933D9D">
              <w:t xml:space="preserve">RD$ 160,030,239.00 </w:t>
            </w:r>
          </w:p>
        </w:tc>
      </w:tr>
      <w:tr w:rsidR="001F01CB" w:rsidRPr="00EE3FB3" w14:paraId="70FB7F4D" w14:textId="77777777" w:rsidTr="00A018F4">
        <w:trPr>
          <w:trHeight w:val="288"/>
        </w:trPr>
        <w:tc>
          <w:tcPr>
            <w:tcW w:w="3820" w:type="dxa"/>
            <w:tcBorders>
              <w:top w:val="nil"/>
              <w:left w:val="single" w:sz="4" w:space="0" w:color="auto"/>
              <w:bottom w:val="single" w:sz="4" w:space="0" w:color="auto"/>
              <w:right w:val="single" w:sz="4" w:space="0" w:color="auto"/>
            </w:tcBorders>
            <w:shd w:val="clear" w:color="auto" w:fill="auto"/>
            <w:vAlign w:val="center"/>
            <w:hideMark/>
          </w:tcPr>
          <w:p w14:paraId="7975AC5A" w14:textId="77777777" w:rsidR="001F01CB" w:rsidRPr="00933D9D" w:rsidRDefault="001F01CB" w:rsidP="00933D9D">
            <w:pPr>
              <w:spacing w:beforeLines="30" w:before="72" w:afterLines="30" w:after="72"/>
              <w:jc w:val="both"/>
            </w:pPr>
            <w:r w:rsidRPr="00933D9D">
              <w:t>Obras</w:t>
            </w:r>
          </w:p>
        </w:tc>
        <w:tc>
          <w:tcPr>
            <w:tcW w:w="4120" w:type="dxa"/>
            <w:tcBorders>
              <w:top w:val="nil"/>
              <w:left w:val="nil"/>
              <w:bottom w:val="single" w:sz="4" w:space="0" w:color="auto"/>
              <w:right w:val="single" w:sz="4" w:space="0" w:color="auto"/>
            </w:tcBorders>
            <w:shd w:val="clear" w:color="auto" w:fill="auto"/>
            <w:vAlign w:val="center"/>
            <w:hideMark/>
          </w:tcPr>
          <w:p w14:paraId="3261E784" w14:textId="71E83EFB" w:rsidR="001F01CB" w:rsidRPr="00933D9D" w:rsidRDefault="001F01CB" w:rsidP="00933D9D">
            <w:pPr>
              <w:spacing w:beforeLines="30" w:before="72" w:afterLines="30" w:after="72"/>
              <w:jc w:val="both"/>
            </w:pPr>
            <w:r w:rsidRPr="00933D9D">
              <w:t xml:space="preserve">RD$ -   </w:t>
            </w:r>
          </w:p>
        </w:tc>
      </w:tr>
      <w:tr w:rsidR="001F01CB" w:rsidRPr="00EE3FB3" w14:paraId="4EC3EEE2" w14:textId="77777777" w:rsidTr="00A018F4">
        <w:trPr>
          <w:trHeight w:val="288"/>
        </w:trPr>
        <w:tc>
          <w:tcPr>
            <w:tcW w:w="3820" w:type="dxa"/>
            <w:tcBorders>
              <w:top w:val="nil"/>
              <w:left w:val="single" w:sz="4" w:space="0" w:color="auto"/>
              <w:bottom w:val="single" w:sz="4" w:space="0" w:color="auto"/>
              <w:right w:val="single" w:sz="4" w:space="0" w:color="auto"/>
            </w:tcBorders>
            <w:shd w:val="clear" w:color="auto" w:fill="auto"/>
            <w:vAlign w:val="center"/>
            <w:hideMark/>
          </w:tcPr>
          <w:p w14:paraId="7B4FB0B1" w14:textId="77777777" w:rsidR="001F01CB" w:rsidRPr="00933D9D" w:rsidRDefault="001F01CB" w:rsidP="00933D9D">
            <w:pPr>
              <w:spacing w:beforeLines="30" w:before="72" w:afterLines="30" w:after="72"/>
              <w:jc w:val="both"/>
            </w:pPr>
            <w:r w:rsidRPr="00933D9D">
              <w:t>Servicios</w:t>
            </w:r>
          </w:p>
        </w:tc>
        <w:tc>
          <w:tcPr>
            <w:tcW w:w="4120" w:type="dxa"/>
            <w:tcBorders>
              <w:top w:val="nil"/>
              <w:left w:val="nil"/>
              <w:bottom w:val="single" w:sz="4" w:space="0" w:color="auto"/>
              <w:right w:val="single" w:sz="4" w:space="0" w:color="auto"/>
            </w:tcBorders>
            <w:shd w:val="clear" w:color="auto" w:fill="auto"/>
            <w:vAlign w:val="center"/>
            <w:hideMark/>
          </w:tcPr>
          <w:p w14:paraId="3B3A8317" w14:textId="75C51A9E" w:rsidR="001F01CB" w:rsidRPr="00933D9D" w:rsidRDefault="001F01CB" w:rsidP="00933D9D">
            <w:pPr>
              <w:spacing w:beforeLines="30" w:before="72" w:afterLines="30" w:after="72"/>
              <w:jc w:val="both"/>
            </w:pPr>
            <w:r w:rsidRPr="00933D9D">
              <w:t xml:space="preserve">RD$ 220,943,020.00 </w:t>
            </w:r>
          </w:p>
        </w:tc>
      </w:tr>
      <w:tr w:rsidR="001F01CB" w:rsidRPr="00EE3FB3" w14:paraId="06369B36" w14:textId="77777777" w:rsidTr="00A018F4">
        <w:trPr>
          <w:trHeight w:val="288"/>
        </w:trPr>
        <w:tc>
          <w:tcPr>
            <w:tcW w:w="3820" w:type="dxa"/>
            <w:tcBorders>
              <w:top w:val="nil"/>
              <w:left w:val="single" w:sz="4" w:space="0" w:color="auto"/>
              <w:bottom w:val="single" w:sz="4" w:space="0" w:color="auto"/>
              <w:right w:val="single" w:sz="4" w:space="0" w:color="auto"/>
            </w:tcBorders>
            <w:shd w:val="clear" w:color="auto" w:fill="auto"/>
            <w:vAlign w:val="center"/>
            <w:hideMark/>
          </w:tcPr>
          <w:p w14:paraId="4DB032A9" w14:textId="77777777" w:rsidR="001F01CB" w:rsidRPr="00933D9D" w:rsidRDefault="001F01CB" w:rsidP="00933D9D">
            <w:pPr>
              <w:spacing w:beforeLines="30" w:before="72" w:afterLines="30" w:after="72"/>
              <w:jc w:val="both"/>
            </w:pPr>
            <w:r w:rsidRPr="00933D9D">
              <w:t>Servicios: consultoría</w:t>
            </w:r>
          </w:p>
        </w:tc>
        <w:tc>
          <w:tcPr>
            <w:tcW w:w="4120" w:type="dxa"/>
            <w:tcBorders>
              <w:top w:val="nil"/>
              <w:left w:val="nil"/>
              <w:bottom w:val="single" w:sz="4" w:space="0" w:color="auto"/>
              <w:right w:val="single" w:sz="4" w:space="0" w:color="auto"/>
            </w:tcBorders>
            <w:shd w:val="clear" w:color="auto" w:fill="auto"/>
            <w:vAlign w:val="center"/>
            <w:hideMark/>
          </w:tcPr>
          <w:p w14:paraId="7B946012" w14:textId="77777777" w:rsidR="001F01CB" w:rsidRPr="00933D9D" w:rsidRDefault="001F01CB" w:rsidP="00933D9D">
            <w:pPr>
              <w:spacing w:beforeLines="30" w:before="72" w:afterLines="30" w:after="72"/>
              <w:jc w:val="both"/>
            </w:pPr>
            <w:r w:rsidRPr="00933D9D">
              <w:t xml:space="preserve"> RD$ 478,000.00 </w:t>
            </w:r>
          </w:p>
        </w:tc>
      </w:tr>
      <w:tr w:rsidR="001F01CB" w:rsidRPr="00EE3FB3" w14:paraId="672BF05F" w14:textId="77777777" w:rsidTr="00A018F4">
        <w:trPr>
          <w:trHeight w:val="576"/>
        </w:trPr>
        <w:tc>
          <w:tcPr>
            <w:tcW w:w="3820" w:type="dxa"/>
            <w:tcBorders>
              <w:top w:val="nil"/>
              <w:left w:val="single" w:sz="4" w:space="0" w:color="auto"/>
              <w:bottom w:val="single" w:sz="4" w:space="0" w:color="auto"/>
              <w:right w:val="single" w:sz="4" w:space="0" w:color="auto"/>
            </w:tcBorders>
            <w:shd w:val="clear" w:color="auto" w:fill="auto"/>
            <w:vAlign w:val="center"/>
            <w:hideMark/>
          </w:tcPr>
          <w:p w14:paraId="77ED2614" w14:textId="77777777" w:rsidR="001F01CB" w:rsidRPr="00933D9D" w:rsidRDefault="001F01CB" w:rsidP="00933D9D">
            <w:pPr>
              <w:spacing w:beforeLines="30" w:before="72" w:afterLines="30" w:after="72"/>
              <w:jc w:val="both"/>
            </w:pPr>
            <w:r w:rsidRPr="00933D9D">
              <w:t>Servicios: consultoría basada en la calidad de los servicios</w:t>
            </w:r>
          </w:p>
        </w:tc>
        <w:tc>
          <w:tcPr>
            <w:tcW w:w="4120" w:type="dxa"/>
            <w:tcBorders>
              <w:top w:val="nil"/>
              <w:left w:val="nil"/>
              <w:bottom w:val="single" w:sz="4" w:space="0" w:color="auto"/>
              <w:right w:val="single" w:sz="4" w:space="0" w:color="auto"/>
            </w:tcBorders>
            <w:shd w:val="clear" w:color="auto" w:fill="auto"/>
            <w:vAlign w:val="center"/>
            <w:hideMark/>
          </w:tcPr>
          <w:p w14:paraId="5FDAC7B2" w14:textId="77777777" w:rsidR="001F01CB" w:rsidRPr="00933D9D" w:rsidRDefault="001F01CB" w:rsidP="00933D9D">
            <w:pPr>
              <w:spacing w:beforeLines="30" w:before="72" w:afterLines="30" w:after="72"/>
              <w:jc w:val="both"/>
            </w:pPr>
            <w:r w:rsidRPr="00933D9D">
              <w:t xml:space="preserve"> RD$ -   </w:t>
            </w:r>
          </w:p>
        </w:tc>
      </w:tr>
    </w:tbl>
    <w:p w14:paraId="1BB15E41" w14:textId="77777777" w:rsidR="001F01CB" w:rsidRPr="008310ED" w:rsidRDefault="001F01CB" w:rsidP="008310ED">
      <w:pPr>
        <w:spacing w:beforeLines="30" w:before="72" w:afterLines="30" w:after="72"/>
        <w:jc w:val="center"/>
        <w:rPr>
          <w:b/>
          <w:bCs/>
          <w:color w:val="FFFFFF" w:themeColor="background1"/>
          <w:sz w:val="28"/>
          <w:szCs w:val="28"/>
        </w:rPr>
      </w:pPr>
    </w:p>
    <w:tbl>
      <w:tblPr>
        <w:tblW w:w="7940" w:type="dxa"/>
        <w:tblCellMar>
          <w:left w:w="70" w:type="dxa"/>
          <w:right w:w="70" w:type="dxa"/>
        </w:tblCellMar>
        <w:tblLook w:val="04A0" w:firstRow="1" w:lastRow="0" w:firstColumn="1" w:lastColumn="0" w:noHBand="0" w:noVBand="1"/>
      </w:tblPr>
      <w:tblGrid>
        <w:gridCol w:w="3820"/>
        <w:gridCol w:w="4120"/>
      </w:tblGrid>
      <w:tr w:rsidR="008310ED" w:rsidRPr="008310ED" w14:paraId="1DD92EA9" w14:textId="77777777" w:rsidTr="00EF3B2A">
        <w:trPr>
          <w:trHeight w:val="576"/>
          <w:tblHeader/>
        </w:trPr>
        <w:tc>
          <w:tcPr>
            <w:tcW w:w="7940" w:type="dxa"/>
            <w:gridSpan w:val="2"/>
            <w:tcBorders>
              <w:top w:val="single" w:sz="4" w:space="0" w:color="auto"/>
              <w:left w:val="single" w:sz="4" w:space="0" w:color="auto"/>
              <w:bottom w:val="single" w:sz="4" w:space="0" w:color="auto"/>
              <w:right w:val="single" w:sz="4" w:space="0" w:color="auto"/>
            </w:tcBorders>
            <w:shd w:val="clear" w:color="auto" w:fill="011C50"/>
            <w:vAlign w:val="center"/>
            <w:hideMark/>
          </w:tcPr>
          <w:p w14:paraId="7E79B31C" w14:textId="77777777" w:rsidR="001F01CB" w:rsidRPr="008310ED" w:rsidRDefault="001F01CB" w:rsidP="008310ED">
            <w:pPr>
              <w:spacing w:beforeLines="30" w:before="72" w:afterLines="30" w:after="72"/>
              <w:jc w:val="center"/>
              <w:rPr>
                <w:b/>
                <w:bCs/>
                <w:color w:val="FFFFFF" w:themeColor="background1"/>
                <w:sz w:val="28"/>
                <w:szCs w:val="28"/>
              </w:rPr>
            </w:pPr>
            <w:r w:rsidRPr="008310ED">
              <w:rPr>
                <w:b/>
                <w:bCs/>
                <w:color w:val="FFFFFF" w:themeColor="background1"/>
                <w:sz w:val="28"/>
                <w:szCs w:val="28"/>
              </w:rPr>
              <w:t>Montos estimados según clasificación MiPymes</w:t>
            </w:r>
          </w:p>
        </w:tc>
      </w:tr>
      <w:tr w:rsidR="001F01CB" w:rsidRPr="00EE3FB3" w14:paraId="12BD8D7C" w14:textId="77777777" w:rsidTr="00EF3B2A">
        <w:trPr>
          <w:trHeight w:val="288"/>
        </w:trPr>
        <w:tc>
          <w:tcPr>
            <w:tcW w:w="3820" w:type="dxa"/>
            <w:tcBorders>
              <w:top w:val="nil"/>
              <w:left w:val="single" w:sz="4" w:space="0" w:color="auto"/>
              <w:bottom w:val="single" w:sz="4" w:space="0" w:color="auto"/>
              <w:right w:val="single" w:sz="4" w:space="0" w:color="auto"/>
            </w:tcBorders>
            <w:shd w:val="clear" w:color="auto" w:fill="auto"/>
            <w:vAlign w:val="center"/>
            <w:hideMark/>
          </w:tcPr>
          <w:p w14:paraId="2FDFDC0B" w14:textId="77777777" w:rsidR="001F01CB" w:rsidRPr="00933D9D" w:rsidRDefault="001F01CB" w:rsidP="00933D9D">
            <w:pPr>
              <w:spacing w:beforeLines="30" w:before="72" w:afterLines="30" w:after="72"/>
              <w:jc w:val="both"/>
            </w:pPr>
            <w:proofErr w:type="spellStart"/>
            <w:r w:rsidRPr="00933D9D">
              <w:t>Mipyme</w:t>
            </w:r>
            <w:proofErr w:type="spellEnd"/>
          </w:p>
        </w:tc>
        <w:tc>
          <w:tcPr>
            <w:tcW w:w="4120" w:type="dxa"/>
            <w:tcBorders>
              <w:top w:val="nil"/>
              <w:left w:val="nil"/>
              <w:bottom w:val="single" w:sz="4" w:space="0" w:color="auto"/>
              <w:right w:val="single" w:sz="4" w:space="0" w:color="auto"/>
            </w:tcBorders>
            <w:shd w:val="clear" w:color="auto" w:fill="auto"/>
            <w:vAlign w:val="center"/>
            <w:hideMark/>
          </w:tcPr>
          <w:p w14:paraId="3A0952E2" w14:textId="4FF45076" w:rsidR="001F01CB" w:rsidRPr="00933D9D" w:rsidRDefault="001F01CB" w:rsidP="00933D9D">
            <w:pPr>
              <w:spacing w:beforeLines="30" w:before="72" w:afterLines="30" w:after="72"/>
              <w:jc w:val="both"/>
            </w:pPr>
            <w:r w:rsidRPr="00933D9D">
              <w:t xml:space="preserve">RD$ 222,336,056.00 </w:t>
            </w:r>
          </w:p>
        </w:tc>
      </w:tr>
      <w:tr w:rsidR="001F01CB" w:rsidRPr="00EE3FB3" w14:paraId="22F04C89" w14:textId="77777777" w:rsidTr="00EF3B2A">
        <w:trPr>
          <w:trHeight w:val="288"/>
        </w:trPr>
        <w:tc>
          <w:tcPr>
            <w:tcW w:w="3820" w:type="dxa"/>
            <w:tcBorders>
              <w:top w:val="nil"/>
              <w:left w:val="single" w:sz="4" w:space="0" w:color="auto"/>
              <w:bottom w:val="single" w:sz="4" w:space="0" w:color="auto"/>
              <w:right w:val="single" w:sz="4" w:space="0" w:color="auto"/>
            </w:tcBorders>
            <w:shd w:val="clear" w:color="auto" w:fill="auto"/>
            <w:vAlign w:val="center"/>
            <w:hideMark/>
          </w:tcPr>
          <w:p w14:paraId="0CE9784F" w14:textId="77777777" w:rsidR="001F01CB" w:rsidRPr="00933D9D" w:rsidRDefault="001F01CB" w:rsidP="00933D9D">
            <w:pPr>
              <w:spacing w:beforeLines="30" w:before="72" w:afterLines="30" w:after="72"/>
              <w:jc w:val="both"/>
            </w:pPr>
            <w:r w:rsidRPr="00933D9D">
              <w:lastRenderedPageBreak/>
              <w:t>Mipyme mujer</w:t>
            </w:r>
          </w:p>
        </w:tc>
        <w:tc>
          <w:tcPr>
            <w:tcW w:w="4120" w:type="dxa"/>
            <w:tcBorders>
              <w:top w:val="nil"/>
              <w:left w:val="nil"/>
              <w:bottom w:val="single" w:sz="4" w:space="0" w:color="auto"/>
              <w:right w:val="single" w:sz="4" w:space="0" w:color="auto"/>
            </w:tcBorders>
            <w:shd w:val="clear" w:color="auto" w:fill="auto"/>
            <w:vAlign w:val="center"/>
            <w:hideMark/>
          </w:tcPr>
          <w:p w14:paraId="73B93341" w14:textId="4871C736" w:rsidR="001F01CB" w:rsidRPr="00933D9D" w:rsidRDefault="001F01CB" w:rsidP="00933D9D">
            <w:pPr>
              <w:spacing w:beforeLines="30" w:before="72" w:afterLines="30" w:after="72"/>
              <w:jc w:val="both"/>
            </w:pPr>
            <w:r w:rsidRPr="00933D9D">
              <w:t xml:space="preserve">RD$ 15,200,000.00 </w:t>
            </w:r>
          </w:p>
        </w:tc>
      </w:tr>
      <w:tr w:rsidR="001F01CB" w:rsidRPr="00EE3FB3" w14:paraId="6F25F47F" w14:textId="77777777" w:rsidTr="00EF3B2A">
        <w:trPr>
          <w:trHeight w:val="288"/>
        </w:trPr>
        <w:tc>
          <w:tcPr>
            <w:tcW w:w="3820" w:type="dxa"/>
            <w:tcBorders>
              <w:top w:val="nil"/>
              <w:left w:val="single" w:sz="4" w:space="0" w:color="auto"/>
              <w:bottom w:val="single" w:sz="4" w:space="0" w:color="auto"/>
              <w:right w:val="single" w:sz="4" w:space="0" w:color="auto"/>
            </w:tcBorders>
            <w:shd w:val="clear" w:color="auto" w:fill="auto"/>
            <w:vAlign w:val="center"/>
            <w:hideMark/>
          </w:tcPr>
          <w:p w14:paraId="77B4EA6D" w14:textId="77777777" w:rsidR="001F01CB" w:rsidRPr="00933D9D" w:rsidRDefault="001F01CB" w:rsidP="00933D9D">
            <w:pPr>
              <w:spacing w:beforeLines="30" w:before="72" w:afterLines="30" w:after="72"/>
              <w:jc w:val="both"/>
            </w:pPr>
            <w:r w:rsidRPr="00933D9D">
              <w:t>No MiPymes</w:t>
            </w:r>
          </w:p>
        </w:tc>
        <w:tc>
          <w:tcPr>
            <w:tcW w:w="4120" w:type="dxa"/>
            <w:tcBorders>
              <w:top w:val="nil"/>
              <w:left w:val="nil"/>
              <w:bottom w:val="single" w:sz="4" w:space="0" w:color="auto"/>
              <w:right w:val="single" w:sz="4" w:space="0" w:color="auto"/>
            </w:tcBorders>
            <w:shd w:val="clear" w:color="auto" w:fill="auto"/>
            <w:vAlign w:val="center"/>
            <w:hideMark/>
          </w:tcPr>
          <w:p w14:paraId="72923C73" w14:textId="6ABFA3A5" w:rsidR="001F01CB" w:rsidRPr="00933D9D" w:rsidRDefault="001F01CB" w:rsidP="00933D9D">
            <w:pPr>
              <w:spacing w:beforeLines="30" w:before="72" w:afterLines="30" w:after="72"/>
              <w:jc w:val="both"/>
            </w:pPr>
            <w:r w:rsidRPr="00933D9D">
              <w:t xml:space="preserve">RD$ 143,915,203.00 </w:t>
            </w:r>
          </w:p>
        </w:tc>
      </w:tr>
    </w:tbl>
    <w:p w14:paraId="1E219B8F" w14:textId="77777777" w:rsidR="001F01CB" w:rsidRPr="00933D9D" w:rsidRDefault="001F01CB" w:rsidP="00933D9D">
      <w:pPr>
        <w:spacing w:beforeLines="30" w:before="72" w:afterLines="30" w:after="72"/>
        <w:jc w:val="both"/>
      </w:pPr>
    </w:p>
    <w:tbl>
      <w:tblPr>
        <w:tblW w:w="7940" w:type="dxa"/>
        <w:tblCellMar>
          <w:left w:w="70" w:type="dxa"/>
          <w:right w:w="70" w:type="dxa"/>
        </w:tblCellMar>
        <w:tblLook w:val="04A0" w:firstRow="1" w:lastRow="0" w:firstColumn="1" w:lastColumn="0" w:noHBand="0" w:noVBand="1"/>
      </w:tblPr>
      <w:tblGrid>
        <w:gridCol w:w="3820"/>
        <w:gridCol w:w="4120"/>
      </w:tblGrid>
      <w:tr w:rsidR="001F01CB" w:rsidRPr="00EE3FB3" w14:paraId="24D0508C" w14:textId="77777777" w:rsidTr="00EF3B2A">
        <w:trPr>
          <w:trHeight w:val="454"/>
          <w:tblHeader/>
        </w:trPr>
        <w:tc>
          <w:tcPr>
            <w:tcW w:w="7940" w:type="dxa"/>
            <w:gridSpan w:val="2"/>
            <w:tcBorders>
              <w:top w:val="single" w:sz="4" w:space="0" w:color="auto"/>
              <w:left w:val="single" w:sz="4" w:space="0" w:color="auto"/>
              <w:bottom w:val="single" w:sz="4" w:space="0" w:color="auto"/>
              <w:right w:val="single" w:sz="4" w:space="0" w:color="auto"/>
            </w:tcBorders>
            <w:shd w:val="clear" w:color="auto" w:fill="011C50"/>
            <w:vAlign w:val="center"/>
            <w:hideMark/>
          </w:tcPr>
          <w:p w14:paraId="0A597453" w14:textId="77777777" w:rsidR="001F01CB" w:rsidRPr="008310ED" w:rsidRDefault="001F01CB" w:rsidP="008310ED">
            <w:pPr>
              <w:spacing w:beforeLines="30" w:before="72" w:afterLines="30" w:after="72"/>
              <w:jc w:val="center"/>
              <w:rPr>
                <w:b/>
                <w:bCs/>
              </w:rPr>
            </w:pPr>
            <w:r w:rsidRPr="008310ED">
              <w:rPr>
                <w:b/>
                <w:bCs/>
                <w:color w:val="FFFFFF" w:themeColor="background1"/>
                <w:sz w:val="28"/>
                <w:szCs w:val="28"/>
              </w:rPr>
              <w:t>Montos estimados según tipo de procedimiento</w:t>
            </w:r>
          </w:p>
        </w:tc>
      </w:tr>
      <w:tr w:rsidR="001F01CB" w:rsidRPr="00EE3FB3" w14:paraId="6460B1DF" w14:textId="77777777" w:rsidTr="00A018F4">
        <w:trPr>
          <w:trHeight w:val="454"/>
        </w:trPr>
        <w:tc>
          <w:tcPr>
            <w:tcW w:w="3820" w:type="dxa"/>
            <w:tcBorders>
              <w:top w:val="nil"/>
              <w:left w:val="single" w:sz="4" w:space="0" w:color="auto"/>
              <w:bottom w:val="single" w:sz="4" w:space="0" w:color="auto"/>
              <w:right w:val="single" w:sz="4" w:space="0" w:color="auto"/>
            </w:tcBorders>
            <w:shd w:val="clear" w:color="auto" w:fill="auto"/>
            <w:vAlign w:val="center"/>
            <w:hideMark/>
          </w:tcPr>
          <w:p w14:paraId="66AECDC5" w14:textId="77777777" w:rsidR="001F01CB" w:rsidRPr="00933D9D" w:rsidRDefault="001F01CB" w:rsidP="00933D9D">
            <w:pPr>
              <w:spacing w:beforeLines="30" w:before="72" w:afterLines="30" w:after="72"/>
              <w:jc w:val="both"/>
            </w:pPr>
            <w:r w:rsidRPr="00933D9D">
              <w:t>Compras por debajo del umbral</w:t>
            </w:r>
          </w:p>
        </w:tc>
        <w:tc>
          <w:tcPr>
            <w:tcW w:w="4120" w:type="dxa"/>
            <w:tcBorders>
              <w:top w:val="nil"/>
              <w:left w:val="nil"/>
              <w:bottom w:val="single" w:sz="4" w:space="0" w:color="auto"/>
              <w:right w:val="single" w:sz="4" w:space="0" w:color="auto"/>
            </w:tcBorders>
            <w:shd w:val="clear" w:color="auto" w:fill="auto"/>
            <w:vAlign w:val="center"/>
            <w:hideMark/>
          </w:tcPr>
          <w:p w14:paraId="5B18E046" w14:textId="54F5D68B" w:rsidR="001F01CB" w:rsidRPr="00933D9D" w:rsidRDefault="001F01CB" w:rsidP="00933D9D">
            <w:pPr>
              <w:spacing w:beforeLines="30" w:before="72" w:afterLines="30" w:after="72"/>
              <w:jc w:val="both"/>
            </w:pPr>
            <w:r w:rsidRPr="00933D9D">
              <w:t xml:space="preserve">RD$ 1,085,050.00 </w:t>
            </w:r>
          </w:p>
        </w:tc>
      </w:tr>
      <w:tr w:rsidR="001F01CB" w:rsidRPr="00EE3FB3" w14:paraId="37A7296D" w14:textId="77777777" w:rsidTr="00A018F4">
        <w:trPr>
          <w:trHeight w:val="454"/>
        </w:trPr>
        <w:tc>
          <w:tcPr>
            <w:tcW w:w="3820" w:type="dxa"/>
            <w:tcBorders>
              <w:top w:val="nil"/>
              <w:left w:val="single" w:sz="4" w:space="0" w:color="auto"/>
              <w:bottom w:val="single" w:sz="4" w:space="0" w:color="auto"/>
              <w:right w:val="single" w:sz="4" w:space="0" w:color="auto"/>
            </w:tcBorders>
            <w:shd w:val="clear" w:color="auto" w:fill="auto"/>
            <w:vAlign w:val="center"/>
            <w:hideMark/>
          </w:tcPr>
          <w:p w14:paraId="6C94AD0C" w14:textId="77777777" w:rsidR="001F01CB" w:rsidRPr="00933D9D" w:rsidRDefault="001F01CB" w:rsidP="00933D9D">
            <w:pPr>
              <w:spacing w:beforeLines="30" w:before="72" w:afterLines="30" w:after="72"/>
              <w:jc w:val="both"/>
            </w:pPr>
            <w:r w:rsidRPr="00933D9D">
              <w:t>Compra menor</w:t>
            </w:r>
          </w:p>
        </w:tc>
        <w:tc>
          <w:tcPr>
            <w:tcW w:w="4120" w:type="dxa"/>
            <w:tcBorders>
              <w:top w:val="nil"/>
              <w:left w:val="nil"/>
              <w:bottom w:val="single" w:sz="4" w:space="0" w:color="auto"/>
              <w:right w:val="single" w:sz="4" w:space="0" w:color="auto"/>
            </w:tcBorders>
            <w:shd w:val="clear" w:color="auto" w:fill="auto"/>
            <w:vAlign w:val="center"/>
            <w:hideMark/>
          </w:tcPr>
          <w:p w14:paraId="1EBF9AED" w14:textId="76347805" w:rsidR="001F01CB" w:rsidRPr="00933D9D" w:rsidRDefault="001F01CB" w:rsidP="00933D9D">
            <w:pPr>
              <w:spacing w:beforeLines="30" w:before="72" w:afterLines="30" w:after="72"/>
              <w:jc w:val="both"/>
            </w:pPr>
            <w:r w:rsidRPr="00933D9D">
              <w:t xml:space="preserve">RD$ 25,391,650.00 </w:t>
            </w:r>
          </w:p>
        </w:tc>
      </w:tr>
      <w:tr w:rsidR="001F01CB" w:rsidRPr="00EE3FB3" w14:paraId="267C4311" w14:textId="77777777" w:rsidTr="00A018F4">
        <w:trPr>
          <w:trHeight w:val="454"/>
        </w:trPr>
        <w:tc>
          <w:tcPr>
            <w:tcW w:w="3820" w:type="dxa"/>
            <w:tcBorders>
              <w:top w:val="nil"/>
              <w:left w:val="single" w:sz="4" w:space="0" w:color="auto"/>
              <w:bottom w:val="single" w:sz="4" w:space="0" w:color="auto"/>
              <w:right w:val="single" w:sz="4" w:space="0" w:color="auto"/>
            </w:tcBorders>
            <w:shd w:val="clear" w:color="auto" w:fill="auto"/>
            <w:vAlign w:val="center"/>
            <w:hideMark/>
          </w:tcPr>
          <w:p w14:paraId="22ECFE56" w14:textId="77777777" w:rsidR="001F01CB" w:rsidRPr="00933D9D" w:rsidRDefault="001F01CB" w:rsidP="00933D9D">
            <w:pPr>
              <w:spacing w:beforeLines="30" w:before="72" w:afterLines="30" w:after="72"/>
              <w:jc w:val="both"/>
            </w:pPr>
            <w:r w:rsidRPr="00933D9D">
              <w:t>Comparación de precios</w:t>
            </w:r>
          </w:p>
        </w:tc>
        <w:tc>
          <w:tcPr>
            <w:tcW w:w="4120" w:type="dxa"/>
            <w:tcBorders>
              <w:top w:val="nil"/>
              <w:left w:val="nil"/>
              <w:bottom w:val="single" w:sz="4" w:space="0" w:color="auto"/>
              <w:right w:val="single" w:sz="4" w:space="0" w:color="auto"/>
            </w:tcBorders>
            <w:shd w:val="clear" w:color="auto" w:fill="auto"/>
            <w:vAlign w:val="center"/>
            <w:hideMark/>
          </w:tcPr>
          <w:p w14:paraId="78E5E482" w14:textId="55ED5CBD" w:rsidR="001F01CB" w:rsidRPr="00933D9D" w:rsidRDefault="001F01CB" w:rsidP="00933D9D">
            <w:pPr>
              <w:spacing w:beforeLines="30" w:before="72" w:afterLines="30" w:after="72"/>
              <w:jc w:val="both"/>
            </w:pPr>
            <w:r w:rsidRPr="00933D9D">
              <w:t xml:space="preserve">RD$ 56,393,059.00 </w:t>
            </w:r>
          </w:p>
        </w:tc>
      </w:tr>
      <w:tr w:rsidR="001F01CB" w:rsidRPr="00EE3FB3" w14:paraId="10AFDB14" w14:textId="77777777" w:rsidTr="00A018F4">
        <w:trPr>
          <w:trHeight w:val="454"/>
        </w:trPr>
        <w:tc>
          <w:tcPr>
            <w:tcW w:w="3820" w:type="dxa"/>
            <w:tcBorders>
              <w:top w:val="nil"/>
              <w:left w:val="single" w:sz="4" w:space="0" w:color="auto"/>
              <w:bottom w:val="single" w:sz="4" w:space="0" w:color="auto"/>
              <w:right w:val="single" w:sz="4" w:space="0" w:color="auto"/>
            </w:tcBorders>
            <w:shd w:val="clear" w:color="auto" w:fill="auto"/>
            <w:vAlign w:val="center"/>
            <w:hideMark/>
          </w:tcPr>
          <w:p w14:paraId="0825B620" w14:textId="77777777" w:rsidR="001F01CB" w:rsidRPr="00933D9D" w:rsidRDefault="001F01CB" w:rsidP="00933D9D">
            <w:pPr>
              <w:spacing w:beforeLines="30" w:before="72" w:afterLines="30" w:after="72"/>
              <w:jc w:val="both"/>
            </w:pPr>
            <w:r w:rsidRPr="00933D9D">
              <w:t>Licitación pública</w:t>
            </w:r>
          </w:p>
        </w:tc>
        <w:tc>
          <w:tcPr>
            <w:tcW w:w="4120" w:type="dxa"/>
            <w:tcBorders>
              <w:top w:val="nil"/>
              <w:left w:val="nil"/>
              <w:bottom w:val="single" w:sz="4" w:space="0" w:color="auto"/>
              <w:right w:val="single" w:sz="4" w:space="0" w:color="auto"/>
            </w:tcBorders>
            <w:shd w:val="clear" w:color="auto" w:fill="auto"/>
            <w:vAlign w:val="center"/>
            <w:hideMark/>
          </w:tcPr>
          <w:p w14:paraId="29C8A006" w14:textId="0E0BA17E" w:rsidR="001F01CB" w:rsidRPr="00933D9D" w:rsidRDefault="001F01CB" w:rsidP="00933D9D">
            <w:pPr>
              <w:spacing w:beforeLines="30" w:before="72" w:afterLines="30" w:after="72"/>
              <w:jc w:val="both"/>
            </w:pPr>
            <w:r w:rsidRPr="00933D9D">
              <w:t xml:space="preserve">RD$ 298,581,500.00 </w:t>
            </w:r>
          </w:p>
        </w:tc>
      </w:tr>
      <w:tr w:rsidR="001F01CB" w:rsidRPr="00EE3FB3" w14:paraId="1712D651" w14:textId="77777777" w:rsidTr="00A018F4">
        <w:trPr>
          <w:trHeight w:val="454"/>
        </w:trPr>
        <w:tc>
          <w:tcPr>
            <w:tcW w:w="3820" w:type="dxa"/>
            <w:tcBorders>
              <w:top w:val="nil"/>
              <w:left w:val="single" w:sz="4" w:space="0" w:color="auto"/>
              <w:bottom w:val="single" w:sz="4" w:space="0" w:color="auto"/>
              <w:right w:val="single" w:sz="4" w:space="0" w:color="auto"/>
            </w:tcBorders>
            <w:shd w:val="clear" w:color="auto" w:fill="auto"/>
            <w:vAlign w:val="center"/>
            <w:hideMark/>
          </w:tcPr>
          <w:p w14:paraId="45743A06" w14:textId="77777777" w:rsidR="001F01CB" w:rsidRPr="00933D9D" w:rsidRDefault="001F01CB" w:rsidP="00933D9D">
            <w:pPr>
              <w:spacing w:beforeLines="30" w:before="72" w:afterLines="30" w:after="72"/>
              <w:jc w:val="both"/>
            </w:pPr>
            <w:r w:rsidRPr="00933D9D">
              <w:t>Licitación pública internacional</w:t>
            </w:r>
          </w:p>
        </w:tc>
        <w:tc>
          <w:tcPr>
            <w:tcW w:w="4120" w:type="dxa"/>
            <w:tcBorders>
              <w:top w:val="nil"/>
              <w:left w:val="nil"/>
              <w:bottom w:val="single" w:sz="4" w:space="0" w:color="auto"/>
              <w:right w:val="single" w:sz="4" w:space="0" w:color="auto"/>
            </w:tcBorders>
            <w:shd w:val="clear" w:color="auto" w:fill="auto"/>
            <w:vAlign w:val="center"/>
            <w:hideMark/>
          </w:tcPr>
          <w:p w14:paraId="16E2D505" w14:textId="6F3F28A6" w:rsidR="001F01CB" w:rsidRPr="00933D9D" w:rsidRDefault="001F01CB" w:rsidP="00933D9D">
            <w:pPr>
              <w:spacing w:beforeLines="30" w:before="72" w:afterLines="30" w:after="72"/>
              <w:jc w:val="both"/>
            </w:pPr>
            <w:r w:rsidRPr="00933D9D">
              <w:t xml:space="preserve">RD$ -   </w:t>
            </w:r>
          </w:p>
        </w:tc>
      </w:tr>
      <w:tr w:rsidR="001F01CB" w:rsidRPr="00EE3FB3" w14:paraId="56436E8A" w14:textId="77777777" w:rsidTr="00A018F4">
        <w:trPr>
          <w:trHeight w:val="454"/>
        </w:trPr>
        <w:tc>
          <w:tcPr>
            <w:tcW w:w="3820" w:type="dxa"/>
            <w:tcBorders>
              <w:top w:val="nil"/>
              <w:left w:val="single" w:sz="4" w:space="0" w:color="auto"/>
              <w:bottom w:val="single" w:sz="4" w:space="0" w:color="auto"/>
              <w:right w:val="single" w:sz="4" w:space="0" w:color="auto"/>
            </w:tcBorders>
            <w:shd w:val="clear" w:color="auto" w:fill="auto"/>
            <w:vAlign w:val="center"/>
            <w:hideMark/>
          </w:tcPr>
          <w:p w14:paraId="48B4AF6D" w14:textId="77777777" w:rsidR="001F01CB" w:rsidRPr="00933D9D" w:rsidRDefault="001F01CB" w:rsidP="00933D9D">
            <w:pPr>
              <w:spacing w:beforeLines="30" w:before="72" w:afterLines="30" w:after="72"/>
              <w:jc w:val="both"/>
            </w:pPr>
            <w:r w:rsidRPr="00933D9D">
              <w:t>Licitación restringida</w:t>
            </w:r>
          </w:p>
        </w:tc>
        <w:tc>
          <w:tcPr>
            <w:tcW w:w="4120" w:type="dxa"/>
            <w:tcBorders>
              <w:top w:val="nil"/>
              <w:left w:val="nil"/>
              <w:bottom w:val="single" w:sz="4" w:space="0" w:color="auto"/>
              <w:right w:val="single" w:sz="4" w:space="0" w:color="auto"/>
            </w:tcBorders>
            <w:shd w:val="clear" w:color="auto" w:fill="auto"/>
            <w:vAlign w:val="center"/>
            <w:hideMark/>
          </w:tcPr>
          <w:p w14:paraId="56BAC5CF" w14:textId="65076C40" w:rsidR="001F01CB" w:rsidRPr="00933D9D" w:rsidRDefault="001F01CB" w:rsidP="00933D9D">
            <w:pPr>
              <w:spacing w:beforeLines="30" w:before="72" w:afterLines="30" w:after="72"/>
              <w:jc w:val="both"/>
            </w:pPr>
            <w:r w:rsidRPr="00933D9D">
              <w:t xml:space="preserve">RD$ -   </w:t>
            </w:r>
          </w:p>
        </w:tc>
      </w:tr>
      <w:tr w:rsidR="001F01CB" w:rsidRPr="00EE3FB3" w14:paraId="434DF7D1" w14:textId="77777777" w:rsidTr="00A018F4">
        <w:trPr>
          <w:trHeight w:val="454"/>
        </w:trPr>
        <w:tc>
          <w:tcPr>
            <w:tcW w:w="3820" w:type="dxa"/>
            <w:tcBorders>
              <w:top w:val="nil"/>
              <w:left w:val="single" w:sz="4" w:space="0" w:color="auto"/>
              <w:bottom w:val="single" w:sz="4" w:space="0" w:color="auto"/>
              <w:right w:val="single" w:sz="4" w:space="0" w:color="auto"/>
            </w:tcBorders>
            <w:shd w:val="clear" w:color="auto" w:fill="auto"/>
            <w:vAlign w:val="center"/>
            <w:hideMark/>
          </w:tcPr>
          <w:p w14:paraId="73F483E3" w14:textId="77777777" w:rsidR="001F01CB" w:rsidRPr="00933D9D" w:rsidRDefault="001F01CB" w:rsidP="00933D9D">
            <w:pPr>
              <w:spacing w:beforeLines="30" w:before="72" w:afterLines="30" w:after="72"/>
              <w:jc w:val="both"/>
            </w:pPr>
            <w:r w:rsidRPr="00933D9D">
              <w:t>Sorteo de obras</w:t>
            </w:r>
          </w:p>
        </w:tc>
        <w:tc>
          <w:tcPr>
            <w:tcW w:w="4120" w:type="dxa"/>
            <w:tcBorders>
              <w:top w:val="nil"/>
              <w:left w:val="nil"/>
              <w:bottom w:val="single" w:sz="4" w:space="0" w:color="auto"/>
              <w:right w:val="single" w:sz="4" w:space="0" w:color="auto"/>
            </w:tcBorders>
            <w:shd w:val="clear" w:color="auto" w:fill="auto"/>
            <w:vAlign w:val="center"/>
            <w:hideMark/>
          </w:tcPr>
          <w:p w14:paraId="0674A0EA" w14:textId="68D0CE81" w:rsidR="001F01CB" w:rsidRPr="00933D9D" w:rsidRDefault="001F01CB" w:rsidP="00933D9D">
            <w:pPr>
              <w:spacing w:beforeLines="30" w:before="72" w:afterLines="30" w:after="72"/>
              <w:jc w:val="both"/>
            </w:pPr>
            <w:r w:rsidRPr="00933D9D">
              <w:t xml:space="preserve">RD$ -   </w:t>
            </w:r>
          </w:p>
        </w:tc>
      </w:tr>
      <w:tr w:rsidR="001F01CB" w:rsidRPr="00EE3FB3" w14:paraId="76506655" w14:textId="77777777" w:rsidTr="00A018F4">
        <w:trPr>
          <w:trHeight w:val="454"/>
        </w:trPr>
        <w:tc>
          <w:tcPr>
            <w:tcW w:w="3820" w:type="dxa"/>
            <w:tcBorders>
              <w:top w:val="nil"/>
              <w:left w:val="single" w:sz="4" w:space="0" w:color="auto"/>
              <w:bottom w:val="single" w:sz="4" w:space="0" w:color="auto"/>
              <w:right w:val="single" w:sz="4" w:space="0" w:color="auto"/>
            </w:tcBorders>
            <w:shd w:val="clear" w:color="auto" w:fill="auto"/>
            <w:vAlign w:val="center"/>
            <w:hideMark/>
          </w:tcPr>
          <w:p w14:paraId="2128D95B" w14:textId="77777777" w:rsidR="001F01CB" w:rsidRPr="00933D9D" w:rsidRDefault="001F01CB" w:rsidP="00933D9D">
            <w:pPr>
              <w:spacing w:beforeLines="30" w:before="72" w:afterLines="30" w:after="72"/>
              <w:jc w:val="both"/>
            </w:pPr>
            <w:r w:rsidRPr="00933D9D">
              <w:t xml:space="preserve">Excepción - bienes o servicios con exclusividad </w:t>
            </w:r>
          </w:p>
        </w:tc>
        <w:tc>
          <w:tcPr>
            <w:tcW w:w="4120" w:type="dxa"/>
            <w:tcBorders>
              <w:top w:val="nil"/>
              <w:left w:val="nil"/>
              <w:bottom w:val="single" w:sz="4" w:space="0" w:color="auto"/>
              <w:right w:val="single" w:sz="4" w:space="0" w:color="auto"/>
            </w:tcBorders>
            <w:shd w:val="clear" w:color="auto" w:fill="auto"/>
            <w:vAlign w:val="center"/>
            <w:hideMark/>
          </w:tcPr>
          <w:p w14:paraId="37273606" w14:textId="2D8F2359" w:rsidR="001F01CB" w:rsidRPr="00933D9D" w:rsidRDefault="001F01CB" w:rsidP="00933D9D">
            <w:pPr>
              <w:spacing w:beforeLines="30" w:before="72" w:afterLines="30" w:after="72"/>
              <w:jc w:val="both"/>
            </w:pPr>
            <w:r w:rsidRPr="00933D9D">
              <w:t xml:space="preserve">RD$ -   </w:t>
            </w:r>
          </w:p>
        </w:tc>
      </w:tr>
      <w:tr w:rsidR="001F01CB" w:rsidRPr="00EE3FB3" w14:paraId="176BA014" w14:textId="77777777" w:rsidTr="00A018F4">
        <w:trPr>
          <w:trHeight w:val="454"/>
        </w:trPr>
        <w:tc>
          <w:tcPr>
            <w:tcW w:w="3820" w:type="dxa"/>
            <w:tcBorders>
              <w:top w:val="nil"/>
              <w:left w:val="single" w:sz="4" w:space="0" w:color="auto"/>
              <w:bottom w:val="single" w:sz="4" w:space="0" w:color="auto"/>
              <w:right w:val="single" w:sz="4" w:space="0" w:color="auto"/>
            </w:tcBorders>
            <w:shd w:val="clear" w:color="auto" w:fill="auto"/>
            <w:vAlign w:val="center"/>
            <w:hideMark/>
          </w:tcPr>
          <w:p w14:paraId="0572C923" w14:textId="77777777" w:rsidR="001F01CB" w:rsidRPr="00933D9D" w:rsidRDefault="001F01CB" w:rsidP="00933D9D">
            <w:pPr>
              <w:spacing w:beforeLines="30" w:before="72" w:afterLines="30" w:after="72"/>
              <w:jc w:val="both"/>
            </w:pPr>
            <w:r w:rsidRPr="00933D9D">
              <w:t>Excepción - construcción, instalación o adquisición de oficinas para el servicio exterior</w:t>
            </w:r>
          </w:p>
        </w:tc>
        <w:tc>
          <w:tcPr>
            <w:tcW w:w="4120" w:type="dxa"/>
            <w:tcBorders>
              <w:top w:val="nil"/>
              <w:left w:val="nil"/>
              <w:bottom w:val="single" w:sz="4" w:space="0" w:color="auto"/>
              <w:right w:val="single" w:sz="4" w:space="0" w:color="auto"/>
            </w:tcBorders>
            <w:shd w:val="clear" w:color="auto" w:fill="auto"/>
            <w:vAlign w:val="center"/>
            <w:hideMark/>
          </w:tcPr>
          <w:p w14:paraId="1F9AF9BE" w14:textId="674BEA2B" w:rsidR="001F01CB" w:rsidRPr="00933D9D" w:rsidRDefault="001F01CB" w:rsidP="00933D9D">
            <w:pPr>
              <w:spacing w:beforeLines="30" w:before="72" w:afterLines="30" w:after="72"/>
              <w:jc w:val="both"/>
            </w:pPr>
            <w:r w:rsidRPr="00933D9D">
              <w:t xml:space="preserve">RD$ -   </w:t>
            </w:r>
          </w:p>
        </w:tc>
      </w:tr>
      <w:tr w:rsidR="001F01CB" w:rsidRPr="00EE3FB3" w14:paraId="3F496F3F" w14:textId="77777777" w:rsidTr="00A018F4">
        <w:trPr>
          <w:trHeight w:val="454"/>
        </w:trPr>
        <w:tc>
          <w:tcPr>
            <w:tcW w:w="3820" w:type="dxa"/>
            <w:tcBorders>
              <w:top w:val="nil"/>
              <w:left w:val="single" w:sz="4" w:space="0" w:color="auto"/>
              <w:bottom w:val="single" w:sz="4" w:space="0" w:color="auto"/>
              <w:right w:val="single" w:sz="4" w:space="0" w:color="auto"/>
            </w:tcBorders>
            <w:shd w:val="clear" w:color="auto" w:fill="auto"/>
            <w:vAlign w:val="center"/>
            <w:hideMark/>
          </w:tcPr>
          <w:p w14:paraId="16E8DFA2" w14:textId="77777777" w:rsidR="001F01CB" w:rsidRPr="00933D9D" w:rsidRDefault="001F01CB" w:rsidP="00933D9D">
            <w:pPr>
              <w:spacing w:beforeLines="30" w:before="72" w:afterLines="30" w:after="72"/>
              <w:jc w:val="both"/>
            </w:pPr>
            <w:r w:rsidRPr="00933D9D">
              <w:t>Excepción - contratación de publicidad a través de medios de comunicación social</w:t>
            </w:r>
          </w:p>
        </w:tc>
        <w:tc>
          <w:tcPr>
            <w:tcW w:w="4120" w:type="dxa"/>
            <w:tcBorders>
              <w:top w:val="nil"/>
              <w:left w:val="nil"/>
              <w:bottom w:val="single" w:sz="4" w:space="0" w:color="auto"/>
              <w:right w:val="single" w:sz="4" w:space="0" w:color="auto"/>
            </w:tcBorders>
            <w:shd w:val="clear" w:color="auto" w:fill="auto"/>
            <w:vAlign w:val="center"/>
            <w:hideMark/>
          </w:tcPr>
          <w:p w14:paraId="7ED7FE73" w14:textId="66634F7B" w:rsidR="001F01CB" w:rsidRPr="00933D9D" w:rsidRDefault="001F01CB" w:rsidP="00933D9D">
            <w:pPr>
              <w:spacing w:beforeLines="30" w:before="72" w:afterLines="30" w:after="72"/>
              <w:jc w:val="both"/>
            </w:pPr>
            <w:r w:rsidRPr="00933D9D">
              <w:t xml:space="preserve">RD$ -   </w:t>
            </w:r>
          </w:p>
        </w:tc>
      </w:tr>
      <w:tr w:rsidR="001F01CB" w:rsidRPr="00EE3FB3" w14:paraId="1BC9F4B4" w14:textId="77777777" w:rsidTr="00A018F4">
        <w:trPr>
          <w:trHeight w:val="454"/>
        </w:trPr>
        <w:tc>
          <w:tcPr>
            <w:tcW w:w="3820" w:type="dxa"/>
            <w:tcBorders>
              <w:top w:val="nil"/>
              <w:left w:val="single" w:sz="4" w:space="0" w:color="auto"/>
              <w:bottom w:val="single" w:sz="4" w:space="0" w:color="auto"/>
              <w:right w:val="single" w:sz="4" w:space="0" w:color="auto"/>
            </w:tcBorders>
            <w:shd w:val="clear" w:color="auto" w:fill="auto"/>
            <w:vAlign w:val="center"/>
            <w:hideMark/>
          </w:tcPr>
          <w:p w14:paraId="7F3DAC42" w14:textId="77777777" w:rsidR="001F01CB" w:rsidRPr="00933D9D" w:rsidRDefault="001F01CB" w:rsidP="00933D9D">
            <w:pPr>
              <w:spacing w:beforeLines="30" w:before="72" w:afterLines="30" w:after="72"/>
              <w:jc w:val="both"/>
            </w:pPr>
            <w:r w:rsidRPr="00933D9D">
              <w:t>Excepción - obras científicas, técnicas, artísticas, o restauración de monumentos históricos</w:t>
            </w:r>
          </w:p>
        </w:tc>
        <w:tc>
          <w:tcPr>
            <w:tcW w:w="4120" w:type="dxa"/>
            <w:tcBorders>
              <w:top w:val="nil"/>
              <w:left w:val="nil"/>
              <w:bottom w:val="single" w:sz="4" w:space="0" w:color="auto"/>
              <w:right w:val="single" w:sz="4" w:space="0" w:color="auto"/>
            </w:tcBorders>
            <w:shd w:val="clear" w:color="auto" w:fill="auto"/>
            <w:vAlign w:val="center"/>
            <w:hideMark/>
          </w:tcPr>
          <w:p w14:paraId="7C066126" w14:textId="0AED160D" w:rsidR="001F01CB" w:rsidRPr="00933D9D" w:rsidRDefault="001F01CB" w:rsidP="00933D9D">
            <w:pPr>
              <w:spacing w:beforeLines="30" w:before="72" w:afterLines="30" w:after="72"/>
              <w:jc w:val="both"/>
            </w:pPr>
            <w:r w:rsidRPr="00933D9D">
              <w:t xml:space="preserve">RD$ -   </w:t>
            </w:r>
          </w:p>
        </w:tc>
      </w:tr>
      <w:tr w:rsidR="001F01CB" w:rsidRPr="00EE3FB3" w14:paraId="236CAFF1" w14:textId="77777777" w:rsidTr="00A018F4">
        <w:trPr>
          <w:trHeight w:val="454"/>
        </w:trPr>
        <w:tc>
          <w:tcPr>
            <w:tcW w:w="3820" w:type="dxa"/>
            <w:tcBorders>
              <w:top w:val="nil"/>
              <w:left w:val="single" w:sz="4" w:space="0" w:color="auto"/>
              <w:bottom w:val="single" w:sz="4" w:space="0" w:color="auto"/>
              <w:right w:val="single" w:sz="4" w:space="0" w:color="auto"/>
            </w:tcBorders>
            <w:shd w:val="clear" w:color="auto" w:fill="auto"/>
            <w:vAlign w:val="center"/>
            <w:hideMark/>
          </w:tcPr>
          <w:p w14:paraId="2DBD67A5" w14:textId="77777777" w:rsidR="001F01CB" w:rsidRPr="00933D9D" w:rsidRDefault="001F01CB" w:rsidP="00933D9D">
            <w:pPr>
              <w:spacing w:beforeLines="30" w:before="72" w:afterLines="30" w:after="72"/>
              <w:jc w:val="both"/>
            </w:pPr>
            <w:r w:rsidRPr="00933D9D">
              <w:lastRenderedPageBreak/>
              <w:t>Excepción - proveedor único</w:t>
            </w:r>
          </w:p>
        </w:tc>
        <w:tc>
          <w:tcPr>
            <w:tcW w:w="4120" w:type="dxa"/>
            <w:tcBorders>
              <w:top w:val="nil"/>
              <w:left w:val="nil"/>
              <w:bottom w:val="single" w:sz="4" w:space="0" w:color="auto"/>
              <w:right w:val="single" w:sz="4" w:space="0" w:color="auto"/>
            </w:tcBorders>
            <w:shd w:val="clear" w:color="auto" w:fill="auto"/>
            <w:vAlign w:val="center"/>
            <w:hideMark/>
          </w:tcPr>
          <w:p w14:paraId="563DFF01" w14:textId="4473A792" w:rsidR="001F01CB" w:rsidRPr="00933D9D" w:rsidRDefault="001F01CB" w:rsidP="00933D9D">
            <w:pPr>
              <w:spacing w:beforeLines="30" w:before="72" w:afterLines="30" w:after="72"/>
              <w:jc w:val="both"/>
            </w:pPr>
            <w:r w:rsidRPr="00933D9D">
              <w:t xml:space="preserve">RD$ -   </w:t>
            </w:r>
          </w:p>
        </w:tc>
      </w:tr>
      <w:tr w:rsidR="001F01CB" w:rsidRPr="00EE3FB3" w14:paraId="0B564E17" w14:textId="77777777" w:rsidTr="00A018F4">
        <w:trPr>
          <w:trHeight w:val="454"/>
        </w:trPr>
        <w:tc>
          <w:tcPr>
            <w:tcW w:w="3820" w:type="dxa"/>
            <w:tcBorders>
              <w:top w:val="nil"/>
              <w:left w:val="single" w:sz="4" w:space="0" w:color="auto"/>
              <w:bottom w:val="single" w:sz="4" w:space="0" w:color="auto"/>
              <w:right w:val="single" w:sz="4" w:space="0" w:color="auto"/>
            </w:tcBorders>
            <w:shd w:val="clear" w:color="auto" w:fill="auto"/>
            <w:vAlign w:val="center"/>
            <w:hideMark/>
          </w:tcPr>
          <w:p w14:paraId="1BA67D94" w14:textId="77777777" w:rsidR="001F01CB" w:rsidRPr="00933D9D" w:rsidRDefault="001F01CB" w:rsidP="00933D9D">
            <w:pPr>
              <w:spacing w:beforeLines="30" w:before="72" w:afterLines="30" w:after="72"/>
              <w:jc w:val="both"/>
            </w:pPr>
            <w:r w:rsidRPr="00933D9D">
              <w:t>Excepción - rescisión de contratos cuya terminación no exceda el 40% del monto total del proyecto, obra o servicio</w:t>
            </w:r>
          </w:p>
        </w:tc>
        <w:tc>
          <w:tcPr>
            <w:tcW w:w="4120" w:type="dxa"/>
            <w:tcBorders>
              <w:top w:val="nil"/>
              <w:left w:val="nil"/>
              <w:bottom w:val="single" w:sz="4" w:space="0" w:color="auto"/>
              <w:right w:val="single" w:sz="4" w:space="0" w:color="auto"/>
            </w:tcBorders>
            <w:shd w:val="clear" w:color="auto" w:fill="auto"/>
            <w:vAlign w:val="center"/>
            <w:hideMark/>
          </w:tcPr>
          <w:p w14:paraId="5D2C661D" w14:textId="23F06462" w:rsidR="001F01CB" w:rsidRPr="00933D9D" w:rsidRDefault="001F01CB" w:rsidP="00933D9D">
            <w:pPr>
              <w:spacing w:beforeLines="30" w:before="72" w:afterLines="30" w:after="72"/>
              <w:jc w:val="both"/>
            </w:pPr>
            <w:r w:rsidRPr="00933D9D">
              <w:t xml:space="preserve">RD$ -   </w:t>
            </w:r>
          </w:p>
        </w:tc>
      </w:tr>
      <w:tr w:rsidR="001F01CB" w:rsidRPr="00EE3FB3" w14:paraId="5BD4D294" w14:textId="77777777" w:rsidTr="00A018F4">
        <w:trPr>
          <w:trHeight w:val="454"/>
        </w:trPr>
        <w:tc>
          <w:tcPr>
            <w:tcW w:w="3820" w:type="dxa"/>
            <w:tcBorders>
              <w:top w:val="nil"/>
              <w:left w:val="single" w:sz="4" w:space="0" w:color="auto"/>
              <w:bottom w:val="single" w:sz="4" w:space="0" w:color="auto"/>
              <w:right w:val="single" w:sz="4" w:space="0" w:color="auto"/>
            </w:tcBorders>
            <w:shd w:val="clear" w:color="auto" w:fill="auto"/>
            <w:vAlign w:val="center"/>
            <w:hideMark/>
          </w:tcPr>
          <w:p w14:paraId="08FE7CE2" w14:textId="77777777" w:rsidR="001F01CB" w:rsidRPr="00933D9D" w:rsidRDefault="001F01CB" w:rsidP="00933D9D">
            <w:pPr>
              <w:spacing w:beforeLines="30" w:before="72" w:afterLines="30" w:after="72"/>
              <w:jc w:val="both"/>
            </w:pPr>
            <w:r w:rsidRPr="00933D9D">
              <w:t>Excepción - resolución 15-08 sobre compra y contratación de pasaje aéreo, combustible y reparación de vehículos de motor</w:t>
            </w:r>
          </w:p>
        </w:tc>
        <w:tc>
          <w:tcPr>
            <w:tcW w:w="4120" w:type="dxa"/>
            <w:tcBorders>
              <w:top w:val="nil"/>
              <w:left w:val="nil"/>
              <w:bottom w:val="single" w:sz="4" w:space="0" w:color="auto"/>
              <w:right w:val="single" w:sz="4" w:space="0" w:color="auto"/>
            </w:tcBorders>
            <w:shd w:val="clear" w:color="auto" w:fill="auto"/>
            <w:vAlign w:val="center"/>
            <w:hideMark/>
          </w:tcPr>
          <w:p w14:paraId="2609AA3E" w14:textId="77777777" w:rsidR="001F01CB" w:rsidRPr="00933D9D" w:rsidRDefault="001F01CB" w:rsidP="00933D9D">
            <w:pPr>
              <w:spacing w:beforeLines="30" w:before="72" w:afterLines="30" w:after="72"/>
              <w:jc w:val="both"/>
            </w:pPr>
            <w:r w:rsidRPr="00933D9D">
              <w:t xml:space="preserve"> RD$ -   </w:t>
            </w:r>
          </w:p>
        </w:tc>
      </w:tr>
    </w:tbl>
    <w:p w14:paraId="0E9F719A" w14:textId="77777777" w:rsidR="001F01CB" w:rsidRPr="00933D9D" w:rsidRDefault="001F01CB" w:rsidP="00933D9D">
      <w:pPr>
        <w:spacing w:beforeLines="30" w:before="72" w:afterLines="30" w:after="72"/>
        <w:jc w:val="both"/>
      </w:pPr>
    </w:p>
    <w:p w14:paraId="15D5E1C3" w14:textId="77777777" w:rsidR="001F01CB" w:rsidRPr="00933D9D" w:rsidRDefault="001F01CB" w:rsidP="00933D9D">
      <w:pPr>
        <w:spacing w:beforeLines="30" w:before="72" w:afterLines="30" w:after="72"/>
        <w:jc w:val="both"/>
      </w:pPr>
    </w:p>
    <w:p w14:paraId="4942ADE3" w14:textId="77777777" w:rsidR="001F01CB" w:rsidRPr="00933D9D" w:rsidRDefault="001F01CB" w:rsidP="00933D9D">
      <w:pPr>
        <w:spacing w:beforeLines="30" w:before="72" w:afterLines="30" w:after="72"/>
        <w:jc w:val="both"/>
      </w:pPr>
    </w:p>
    <w:p w14:paraId="1E15B236" w14:textId="77777777" w:rsidR="001F01CB" w:rsidRPr="00933D9D" w:rsidRDefault="001F01CB" w:rsidP="00933D9D">
      <w:pPr>
        <w:spacing w:beforeLines="30" w:before="72" w:afterLines="30" w:after="72"/>
        <w:jc w:val="both"/>
      </w:pPr>
    </w:p>
    <w:p w14:paraId="416285CD" w14:textId="77777777" w:rsidR="001F01CB" w:rsidRPr="00933D9D" w:rsidRDefault="001F01CB" w:rsidP="00933D9D">
      <w:pPr>
        <w:spacing w:beforeLines="30" w:before="72" w:afterLines="30" w:after="72"/>
        <w:jc w:val="both"/>
      </w:pPr>
    </w:p>
    <w:p w14:paraId="7BB3EE8C" w14:textId="77777777" w:rsidR="001F01CB" w:rsidRPr="00933D9D" w:rsidRDefault="001F01CB" w:rsidP="00933D9D">
      <w:pPr>
        <w:spacing w:beforeLines="30" w:before="72" w:afterLines="30" w:after="72"/>
        <w:jc w:val="both"/>
      </w:pPr>
    </w:p>
    <w:p w14:paraId="40D37256" w14:textId="77777777" w:rsidR="001F01CB" w:rsidRPr="00933D9D" w:rsidRDefault="001F01CB" w:rsidP="00933D9D">
      <w:pPr>
        <w:spacing w:beforeLines="30" w:before="72" w:afterLines="30" w:after="72"/>
        <w:jc w:val="both"/>
      </w:pPr>
    </w:p>
    <w:p w14:paraId="0AD6224A" w14:textId="77777777" w:rsidR="001F01CB" w:rsidRPr="00933D9D" w:rsidRDefault="001F01CB" w:rsidP="00933D9D">
      <w:pPr>
        <w:spacing w:beforeLines="30" w:before="72" w:afterLines="30" w:after="72"/>
        <w:jc w:val="both"/>
      </w:pPr>
    </w:p>
    <w:p w14:paraId="53EE2A94" w14:textId="77777777" w:rsidR="001F01CB" w:rsidRPr="00933D9D" w:rsidRDefault="001F01CB" w:rsidP="00933D9D">
      <w:pPr>
        <w:spacing w:beforeLines="30" w:before="72" w:afterLines="30" w:after="72"/>
        <w:jc w:val="both"/>
      </w:pPr>
    </w:p>
    <w:p w14:paraId="72E4445B" w14:textId="77777777" w:rsidR="001F01CB" w:rsidRPr="00933D9D" w:rsidRDefault="001F01CB" w:rsidP="00933D9D">
      <w:pPr>
        <w:spacing w:beforeLines="30" w:before="72" w:afterLines="30" w:after="72"/>
        <w:jc w:val="both"/>
      </w:pPr>
    </w:p>
    <w:p w14:paraId="3A1F5A09" w14:textId="77777777" w:rsidR="001F01CB" w:rsidRPr="00933D9D" w:rsidRDefault="001F01CB" w:rsidP="00933D9D">
      <w:pPr>
        <w:spacing w:beforeLines="30" w:before="72" w:afterLines="30" w:after="72"/>
        <w:jc w:val="both"/>
      </w:pPr>
    </w:p>
    <w:p w14:paraId="5FCDD23A" w14:textId="77777777" w:rsidR="001F01CB" w:rsidRPr="00933D9D" w:rsidRDefault="001F01CB" w:rsidP="00933D9D">
      <w:pPr>
        <w:spacing w:beforeLines="30" w:before="72" w:afterLines="30" w:after="72"/>
        <w:jc w:val="both"/>
      </w:pPr>
    </w:p>
    <w:p w14:paraId="7606D56E" w14:textId="77777777" w:rsidR="001F01CB" w:rsidRPr="00933D9D" w:rsidRDefault="001F01CB" w:rsidP="00933D9D">
      <w:pPr>
        <w:spacing w:beforeLines="30" w:before="72" w:afterLines="30" w:after="72"/>
        <w:jc w:val="both"/>
        <w:sectPr w:rsidR="001F01CB" w:rsidRPr="00933D9D" w:rsidSect="00667E01">
          <w:pgSz w:w="12242" w:h="15842" w:code="1"/>
          <w:pgMar w:top="1440" w:right="2160" w:bottom="1440" w:left="2160" w:header="709" w:footer="118" w:gutter="0"/>
          <w:cols w:space="708"/>
          <w:docGrid w:linePitch="360"/>
        </w:sectPr>
      </w:pPr>
    </w:p>
    <w:p w14:paraId="7F36DF68" w14:textId="77777777" w:rsidR="001F01CB" w:rsidRPr="00933D9D" w:rsidRDefault="001F01CB" w:rsidP="008310ED">
      <w:pPr>
        <w:pStyle w:val="Ttulo2"/>
      </w:pPr>
      <w:bookmarkStart w:id="128" w:name="_Toc155081506"/>
      <w:r w:rsidRPr="00933D9D">
        <w:lastRenderedPageBreak/>
        <w:t>D) Matriz Logros Relevantes – Datos Cuantitativos</w:t>
      </w:r>
      <w:bookmarkEnd w:id="128"/>
    </w:p>
    <w:p w14:paraId="7725A21F" w14:textId="688E26A2" w:rsidR="001F01CB" w:rsidRPr="00EE3FB3" w:rsidRDefault="001F01CB" w:rsidP="00EE3FB3">
      <w:pPr>
        <w:pStyle w:val="Textonotasalpie"/>
        <w:ind w:left="794"/>
        <w:jc w:val="both"/>
        <w:rPr>
          <w:rFonts w:eastAsia="Calibri"/>
          <w:sz w:val="24"/>
        </w:rPr>
      </w:pPr>
      <w:r w:rsidRPr="00EE3FB3">
        <w:rPr>
          <w:rFonts w:eastAsia="Calibri"/>
        </w:rPr>
        <w:t xml:space="preserve"> </w:t>
      </w:r>
    </w:p>
    <w:tbl>
      <w:tblPr>
        <w:tblW w:w="0" w:type="auto"/>
        <w:jc w:val="center"/>
        <w:tblCellMar>
          <w:left w:w="70" w:type="dxa"/>
          <w:right w:w="70" w:type="dxa"/>
        </w:tblCellMar>
        <w:tblLook w:val="04A0" w:firstRow="1" w:lastRow="0" w:firstColumn="1" w:lastColumn="0" w:noHBand="0" w:noVBand="1"/>
      </w:tblPr>
      <w:tblGrid>
        <w:gridCol w:w="1203"/>
        <w:gridCol w:w="565"/>
        <w:gridCol w:w="705"/>
        <w:gridCol w:w="1179"/>
        <w:gridCol w:w="533"/>
        <w:gridCol w:w="887"/>
        <w:gridCol w:w="1120"/>
        <w:gridCol w:w="533"/>
        <w:gridCol w:w="1085"/>
        <w:gridCol w:w="825"/>
        <w:gridCol w:w="1260"/>
        <w:gridCol w:w="945"/>
        <w:gridCol w:w="1015"/>
        <w:gridCol w:w="1097"/>
      </w:tblGrid>
      <w:tr w:rsidR="008C2445" w:rsidRPr="008B3BBF" w14:paraId="4026C5BA" w14:textId="77777777" w:rsidTr="008C2445">
        <w:trPr>
          <w:trHeight w:val="348"/>
          <w:tblHeader/>
          <w:jc w:val="center"/>
        </w:trPr>
        <w:tc>
          <w:tcPr>
            <w:tcW w:w="1203" w:type="dxa"/>
            <w:tcBorders>
              <w:top w:val="single" w:sz="4" w:space="0" w:color="auto"/>
              <w:left w:val="single" w:sz="4" w:space="0" w:color="auto"/>
              <w:bottom w:val="single" w:sz="4" w:space="0" w:color="auto"/>
              <w:right w:val="single" w:sz="4" w:space="0" w:color="auto"/>
            </w:tcBorders>
            <w:shd w:val="clear" w:color="000000" w:fill="1E1848"/>
            <w:noWrap/>
            <w:vAlign w:val="center"/>
            <w:hideMark/>
          </w:tcPr>
          <w:p w14:paraId="65844C84" w14:textId="77777777" w:rsidR="00794B53" w:rsidRPr="00794B53" w:rsidRDefault="00794B53" w:rsidP="00794B53">
            <w:pPr>
              <w:spacing w:line="240" w:lineRule="auto"/>
              <w:jc w:val="center"/>
              <w:rPr>
                <w:b/>
                <w:bCs/>
                <w:color w:val="FFFFFF"/>
                <w:lang w:eastAsia="es-DO"/>
              </w:rPr>
            </w:pPr>
            <w:r w:rsidRPr="00794B53">
              <w:rPr>
                <w:b/>
                <w:bCs/>
                <w:color w:val="FFFFFF"/>
                <w:spacing w:val="20"/>
                <w:lang w:eastAsia="en-US"/>
              </w:rPr>
              <w:t>Producto / servicio</w:t>
            </w:r>
          </w:p>
        </w:tc>
        <w:tc>
          <w:tcPr>
            <w:tcW w:w="565" w:type="dxa"/>
            <w:tcBorders>
              <w:top w:val="single" w:sz="4" w:space="0" w:color="auto"/>
              <w:left w:val="nil"/>
              <w:bottom w:val="single" w:sz="4" w:space="0" w:color="auto"/>
              <w:right w:val="single" w:sz="4" w:space="0" w:color="auto"/>
            </w:tcBorders>
            <w:shd w:val="clear" w:color="000000" w:fill="1E1848"/>
            <w:noWrap/>
            <w:vAlign w:val="center"/>
            <w:hideMark/>
          </w:tcPr>
          <w:p w14:paraId="1F7863B5" w14:textId="77777777" w:rsidR="00794B53" w:rsidRPr="00794B53" w:rsidRDefault="00794B53" w:rsidP="00794B53">
            <w:pPr>
              <w:spacing w:line="240" w:lineRule="auto"/>
              <w:jc w:val="center"/>
              <w:rPr>
                <w:b/>
                <w:bCs/>
                <w:color w:val="FFFFFF"/>
                <w:lang w:eastAsia="es-DO"/>
              </w:rPr>
            </w:pPr>
            <w:r w:rsidRPr="00794B53">
              <w:rPr>
                <w:b/>
                <w:bCs/>
                <w:color w:val="FFFFFF"/>
                <w:spacing w:val="20"/>
                <w:lang w:eastAsia="en-US"/>
              </w:rPr>
              <w:t>Enero</w:t>
            </w:r>
          </w:p>
        </w:tc>
        <w:tc>
          <w:tcPr>
            <w:tcW w:w="705" w:type="dxa"/>
            <w:tcBorders>
              <w:top w:val="single" w:sz="4" w:space="0" w:color="auto"/>
              <w:left w:val="nil"/>
              <w:bottom w:val="single" w:sz="4" w:space="0" w:color="auto"/>
              <w:right w:val="single" w:sz="4" w:space="0" w:color="auto"/>
            </w:tcBorders>
            <w:shd w:val="clear" w:color="000000" w:fill="1E1848"/>
            <w:noWrap/>
            <w:vAlign w:val="center"/>
            <w:hideMark/>
          </w:tcPr>
          <w:p w14:paraId="6895E4FA" w14:textId="77777777" w:rsidR="00794B53" w:rsidRPr="00794B53" w:rsidRDefault="00794B53" w:rsidP="00794B53">
            <w:pPr>
              <w:spacing w:line="240" w:lineRule="auto"/>
              <w:jc w:val="center"/>
              <w:rPr>
                <w:b/>
                <w:bCs/>
                <w:color w:val="FFFFFF"/>
                <w:lang w:eastAsia="es-DO"/>
              </w:rPr>
            </w:pPr>
            <w:r w:rsidRPr="00794B53">
              <w:rPr>
                <w:b/>
                <w:bCs/>
                <w:color w:val="FFFFFF"/>
                <w:spacing w:val="20"/>
                <w:lang w:eastAsia="en-US"/>
              </w:rPr>
              <w:t>Febrero</w:t>
            </w:r>
          </w:p>
        </w:tc>
        <w:tc>
          <w:tcPr>
            <w:tcW w:w="0" w:type="auto"/>
            <w:tcBorders>
              <w:top w:val="single" w:sz="4" w:space="0" w:color="auto"/>
              <w:left w:val="nil"/>
              <w:bottom w:val="single" w:sz="4" w:space="0" w:color="auto"/>
              <w:right w:val="single" w:sz="4" w:space="0" w:color="auto"/>
            </w:tcBorders>
            <w:shd w:val="clear" w:color="000000" w:fill="1E1848"/>
            <w:noWrap/>
            <w:vAlign w:val="center"/>
            <w:hideMark/>
          </w:tcPr>
          <w:p w14:paraId="597E3CEF" w14:textId="77777777" w:rsidR="00794B53" w:rsidRPr="00794B53" w:rsidRDefault="00794B53" w:rsidP="00794B53">
            <w:pPr>
              <w:spacing w:line="240" w:lineRule="auto"/>
              <w:jc w:val="center"/>
              <w:rPr>
                <w:b/>
                <w:bCs/>
                <w:color w:val="FFFFFF"/>
                <w:lang w:eastAsia="es-DO"/>
              </w:rPr>
            </w:pPr>
            <w:r w:rsidRPr="00794B53">
              <w:rPr>
                <w:b/>
                <w:bCs/>
                <w:color w:val="FFFFFF"/>
                <w:spacing w:val="20"/>
                <w:lang w:eastAsia="en-US"/>
              </w:rPr>
              <w:t>Marzo</w:t>
            </w:r>
          </w:p>
        </w:tc>
        <w:tc>
          <w:tcPr>
            <w:tcW w:w="0" w:type="auto"/>
            <w:tcBorders>
              <w:top w:val="single" w:sz="4" w:space="0" w:color="auto"/>
              <w:left w:val="nil"/>
              <w:bottom w:val="single" w:sz="4" w:space="0" w:color="auto"/>
              <w:right w:val="single" w:sz="4" w:space="0" w:color="auto"/>
            </w:tcBorders>
            <w:shd w:val="clear" w:color="000000" w:fill="1E1848"/>
            <w:noWrap/>
            <w:vAlign w:val="center"/>
            <w:hideMark/>
          </w:tcPr>
          <w:p w14:paraId="5AF48F2A" w14:textId="77777777" w:rsidR="00794B53" w:rsidRPr="00794B53" w:rsidRDefault="00794B53" w:rsidP="00794B53">
            <w:pPr>
              <w:spacing w:line="240" w:lineRule="auto"/>
              <w:jc w:val="center"/>
              <w:rPr>
                <w:b/>
                <w:bCs/>
                <w:color w:val="FFFFFF"/>
                <w:lang w:eastAsia="es-DO"/>
              </w:rPr>
            </w:pPr>
            <w:r w:rsidRPr="00794B53">
              <w:rPr>
                <w:b/>
                <w:bCs/>
                <w:color w:val="FFFFFF"/>
                <w:spacing w:val="20"/>
                <w:lang w:eastAsia="en-US"/>
              </w:rPr>
              <w:t>Abril</w:t>
            </w:r>
          </w:p>
        </w:tc>
        <w:tc>
          <w:tcPr>
            <w:tcW w:w="0" w:type="auto"/>
            <w:tcBorders>
              <w:top w:val="single" w:sz="4" w:space="0" w:color="auto"/>
              <w:left w:val="nil"/>
              <w:bottom w:val="single" w:sz="4" w:space="0" w:color="auto"/>
              <w:right w:val="single" w:sz="4" w:space="0" w:color="auto"/>
            </w:tcBorders>
            <w:shd w:val="clear" w:color="000000" w:fill="1E1848"/>
            <w:noWrap/>
            <w:vAlign w:val="center"/>
            <w:hideMark/>
          </w:tcPr>
          <w:p w14:paraId="73251F23" w14:textId="77777777" w:rsidR="00794B53" w:rsidRPr="00794B53" w:rsidRDefault="00794B53" w:rsidP="00794B53">
            <w:pPr>
              <w:spacing w:line="240" w:lineRule="auto"/>
              <w:jc w:val="center"/>
              <w:rPr>
                <w:b/>
                <w:bCs/>
                <w:color w:val="FFFFFF"/>
                <w:lang w:eastAsia="es-DO"/>
              </w:rPr>
            </w:pPr>
            <w:r w:rsidRPr="00794B53">
              <w:rPr>
                <w:b/>
                <w:bCs/>
                <w:color w:val="FFFFFF"/>
                <w:spacing w:val="20"/>
                <w:lang w:eastAsia="en-US"/>
              </w:rPr>
              <w:t>Mayo</w:t>
            </w:r>
          </w:p>
        </w:tc>
        <w:tc>
          <w:tcPr>
            <w:tcW w:w="0" w:type="auto"/>
            <w:tcBorders>
              <w:top w:val="single" w:sz="4" w:space="0" w:color="auto"/>
              <w:left w:val="nil"/>
              <w:bottom w:val="single" w:sz="4" w:space="0" w:color="auto"/>
              <w:right w:val="single" w:sz="4" w:space="0" w:color="auto"/>
            </w:tcBorders>
            <w:shd w:val="clear" w:color="000000" w:fill="1E1848"/>
            <w:noWrap/>
            <w:vAlign w:val="center"/>
            <w:hideMark/>
          </w:tcPr>
          <w:p w14:paraId="72287C98" w14:textId="77777777" w:rsidR="00794B53" w:rsidRPr="00794B53" w:rsidRDefault="00794B53" w:rsidP="00794B53">
            <w:pPr>
              <w:spacing w:line="240" w:lineRule="auto"/>
              <w:jc w:val="center"/>
              <w:rPr>
                <w:b/>
                <w:bCs/>
                <w:color w:val="FFFFFF"/>
                <w:lang w:eastAsia="es-DO"/>
              </w:rPr>
            </w:pPr>
            <w:r w:rsidRPr="00794B53">
              <w:rPr>
                <w:b/>
                <w:bCs/>
                <w:color w:val="FFFFFF"/>
                <w:spacing w:val="20"/>
                <w:lang w:eastAsia="en-US"/>
              </w:rPr>
              <w:t>Junio</w:t>
            </w:r>
          </w:p>
        </w:tc>
        <w:tc>
          <w:tcPr>
            <w:tcW w:w="0" w:type="auto"/>
            <w:tcBorders>
              <w:top w:val="single" w:sz="4" w:space="0" w:color="auto"/>
              <w:left w:val="nil"/>
              <w:bottom w:val="single" w:sz="4" w:space="0" w:color="auto"/>
              <w:right w:val="single" w:sz="4" w:space="0" w:color="auto"/>
            </w:tcBorders>
            <w:shd w:val="clear" w:color="000000" w:fill="1E1848"/>
            <w:noWrap/>
            <w:vAlign w:val="center"/>
            <w:hideMark/>
          </w:tcPr>
          <w:p w14:paraId="1640CF3A" w14:textId="77777777" w:rsidR="00794B53" w:rsidRPr="00794B53" w:rsidRDefault="00794B53" w:rsidP="00794B53">
            <w:pPr>
              <w:spacing w:line="240" w:lineRule="auto"/>
              <w:jc w:val="center"/>
              <w:rPr>
                <w:b/>
                <w:bCs/>
                <w:color w:val="FFFFFF"/>
                <w:lang w:eastAsia="es-DO"/>
              </w:rPr>
            </w:pPr>
            <w:r w:rsidRPr="00794B53">
              <w:rPr>
                <w:b/>
                <w:bCs/>
                <w:color w:val="FFFFFF"/>
                <w:lang w:eastAsia="es-DO"/>
              </w:rPr>
              <w:t>Julio</w:t>
            </w:r>
          </w:p>
        </w:tc>
        <w:tc>
          <w:tcPr>
            <w:tcW w:w="0" w:type="auto"/>
            <w:tcBorders>
              <w:top w:val="single" w:sz="4" w:space="0" w:color="auto"/>
              <w:left w:val="nil"/>
              <w:bottom w:val="single" w:sz="4" w:space="0" w:color="auto"/>
              <w:right w:val="single" w:sz="4" w:space="0" w:color="auto"/>
            </w:tcBorders>
            <w:shd w:val="clear" w:color="000000" w:fill="1E1848"/>
            <w:noWrap/>
            <w:vAlign w:val="center"/>
            <w:hideMark/>
          </w:tcPr>
          <w:p w14:paraId="4F5AAF39" w14:textId="77777777" w:rsidR="00794B53" w:rsidRPr="00794B53" w:rsidRDefault="00794B53" w:rsidP="00794B53">
            <w:pPr>
              <w:spacing w:line="240" w:lineRule="auto"/>
              <w:jc w:val="center"/>
              <w:rPr>
                <w:b/>
                <w:bCs/>
                <w:color w:val="FFFFFF"/>
                <w:lang w:eastAsia="es-DO"/>
              </w:rPr>
            </w:pPr>
            <w:r w:rsidRPr="00794B53">
              <w:rPr>
                <w:b/>
                <w:bCs/>
                <w:color w:val="FFFFFF"/>
                <w:lang w:eastAsia="es-DO"/>
              </w:rPr>
              <w:t>Agosto</w:t>
            </w:r>
          </w:p>
        </w:tc>
        <w:tc>
          <w:tcPr>
            <w:tcW w:w="0" w:type="auto"/>
            <w:tcBorders>
              <w:top w:val="single" w:sz="4" w:space="0" w:color="auto"/>
              <w:left w:val="nil"/>
              <w:bottom w:val="single" w:sz="4" w:space="0" w:color="auto"/>
              <w:right w:val="single" w:sz="4" w:space="0" w:color="auto"/>
            </w:tcBorders>
            <w:shd w:val="clear" w:color="000000" w:fill="1E1848"/>
            <w:noWrap/>
            <w:vAlign w:val="center"/>
            <w:hideMark/>
          </w:tcPr>
          <w:p w14:paraId="6500FEAA" w14:textId="77777777" w:rsidR="00794B53" w:rsidRPr="00794B53" w:rsidRDefault="00794B53" w:rsidP="00794B53">
            <w:pPr>
              <w:spacing w:line="240" w:lineRule="auto"/>
              <w:jc w:val="center"/>
              <w:rPr>
                <w:b/>
                <w:bCs/>
                <w:color w:val="FFFFFF"/>
                <w:lang w:eastAsia="es-DO"/>
              </w:rPr>
            </w:pPr>
            <w:r w:rsidRPr="00794B53">
              <w:rPr>
                <w:b/>
                <w:bCs/>
                <w:color w:val="FFFFFF"/>
                <w:lang w:eastAsia="es-DO"/>
              </w:rPr>
              <w:t>Septiembre</w:t>
            </w:r>
          </w:p>
        </w:tc>
        <w:tc>
          <w:tcPr>
            <w:tcW w:w="0" w:type="auto"/>
            <w:tcBorders>
              <w:top w:val="single" w:sz="4" w:space="0" w:color="auto"/>
              <w:left w:val="nil"/>
              <w:bottom w:val="single" w:sz="4" w:space="0" w:color="auto"/>
              <w:right w:val="single" w:sz="4" w:space="0" w:color="auto"/>
            </w:tcBorders>
            <w:shd w:val="clear" w:color="000000" w:fill="1E1848"/>
            <w:noWrap/>
            <w:vAlign w:val="center"/>
            <w:hideMark/>
          </w:tcPr>
          <w:p w14:paraId="72369B3E" w14:textId="77777777" w:rsidR="00794B53" w:rsidRPr="00794B53" w:rsidRDefault="00794B53" w:rsidP="00794B53">
            <w:pPr>
              <w:spacing w:line="240" w:lineRule="auto"/>
              <w:jc w:val="center"/>
              <w:rPr>
                <w:b/>
                <w:bCs/>
                <w:color w:val="FFFFFF"/>
                <w:lang w:eastAsia="es-DO"/>
              </w:rPr>
            </w:pPr>
            <w:r w:rsidRPr="00794B53">
              <w:rPr>
                <w:b/>
                <w:bCs/>
                <w:color w:val="FFFFFF"/>
                <w:lang w:eastAsia="es-DO"/>
              </w:rPr>
              <w:t>Octubre</w:t>
            </w:r>
          </w:p>
        </w:tc>
        <w:tc>
          <w:tcPr>
            <w:tcW w:w="0" w:type="auto"/>
            <w:tcBorders>
              <w:top w:val="single" w:sz="4" w:space="0" w:color="auto"/>
              <w:left w:val="nil"/>
              <w:bottom w:val="single" w:sz="4" w:space="0" w:color="auto"/>
              <w:right w:val="single" w:sz="4" w:space="0" w:color="auto"/>
            </w:tcBorders>
            <w:shd w:val="clear" w:color="000000" w:fill="1E1848"/>
            <w:noWrap/>
            <w:vAlign w:val="center"/>
            <w:hideMark/>
          </w:tcPr>
          <w:p w14:paraId="33EE9169" w14:textId="77777777" w:rsidR="00794B53" w:rsidRPr="00794B53" w:rsidRDefault="00794B53" w:rsidP="00794B53">
            <w:pPr>
              <w:spacing w:line="240" w:lineRule="auto"/>
              <w:jc w:val="center"/>
              <w:rPr>
                <w:b/>
                <w:bCs/>
                <w:color w:val="FFFFFF"/>
                <w:lang w:eastAsia="es-DO"/>
              </w:rPr>
            </w:pPr>
            <w:r w:rsidRPr="00794B53">
              <w:rPr>
                <w:b/>
                <w:bCs/>
                <w:color w:val="FFFFFF"/>
                <w:lang w:eastAsia="es-DO"/>
              </w:rPr>
              <w:t>Noviembre</w:t>
            </w:r>
          </w:p>
        </w:tc>
        <w:tc>
          <w:tcPr>
            <w:tcW w:w="1015" w:type="dxa"/>
            <w:tcBorders>
              <w:top w:val="single" w:sz="4" w:space="0" w:color="auto"/>
              <w:left w:val="nil"/>
              <w:bottom w:val="single" w:sz="4" w:space="0" w:color="auto"/>
              <w:right w:val="single" w:sz="4" w:space="0" w:color="auto"/>
            </w:tcBorders>
            <w:shd w:val="clear" w:color="000000" w:fill="1E1848"/>
            <w:noWrap/>
            <w:vAlign w:val="center"/>
            <w:hideMark/>
          </w:tcPr>
          <w:p w14:paraId="624D3498" w14:textId="77777777" w:rsidR="00794B53" w:rsidRPr="00794B53" w:rsidRDefault="00794B53" w:rsidP="00794B53">
            <w:pPr>
              <w:spacing w:line="240" w:lineRule="auto"/>
              <w:jc w:val="center"/>
              <w:rPr>
                <w:b/>
                <w:bCs/>
                <w:color w:val="FFFFFF"/>
                <w:lang w:eastAsia="es-DO"/>
              </w:rPr>
            </w:pPr>
            <w:r w:rsidRPr="00794B53">
              <w:rPr>
                <w:b/>
                <w:bCs/>
                <w:color w:val="FFFFFF"/>
                <w:lang w:eastAsia="es-DO"/>
              </w:rPr>
              <w:t>Diciembre</w:t>
            </w:r>
          </w:p>
        </w:tc>
        <w:tc>
          <w:tcPr>
            <w:tcW w:w="1097" w:type="dxa"/>
            <w:tcBorders>
              <w:top w:val="single" w:sz="4" w:space="0" w:color="auto"/>
              <w:left w:val="nil"/>
              <w:bottom w:val="single" w:sz="4" w:space="0" w:color="auto"/>
              <w:right w:val="single" w:sz="4" w:space="0" w:color="auto"/>
            </w:tcBorders>
            <w:shd w:val="clear" w:color="000000" w:fill="1E1848"/>
            <w:vAlign w:val="center"/>
            <w:hideMark/>
          </w:tcPr>
          <w:p w14:paraId="46E7A80D" w14:textId="77777777" w:rsidR="00794B53" w:rsidRPr="00794B53" w:rsidRDefault="00794B53" w:rsidP="00794B53">
            <w:pPr>
              <w:spacing w:line="240" w:lineRule="auto"/>
              <w:jc w:val="center"/>
              <w:rPr>
                <w:b/>
                <w:bCs/>
                <w:color w:val="FFFFFF"/>
                <w:lang w:eastAsia="es-DO"/>
              </w:rPr>
            </w:pPr>
            <w:r w:rsidRPr="00794B53">
              <w:rPr>
                <w:b/>
                <w:bCs/>
                <w:color w:val="FFFFFF"/>
                <w:spacing w:val="20"/>
                <w:lang w:eastAsia="en-US"/>
              </w:rPr>
              <w:t>Total 2023</w:t>
            </w:r>
          </w:p>
        </w:tc>
      </w:tr>
      <w:tr w:rsidR="00794B53" w:rsidRPr="00794B53" w14:paraId="73EFE43B" w14:textId="77777777" w:rsidTr="008B3BBF">
        <w:trPr>
          <w:trHeight w:val="312"/>
          <w:jc w:val="center"/>
        </w:trPr>
        <w:tc>
          <w:tcPr>
            <w:tcW w:w="12952" w:type="dxa"/>
            <w:gridSpan w:val="14"/>
            <w:tcBorders>
              <w:top w:val="nil"/>
              <w:left w:val="single" w:sz="4" w:space="0" w:color="auto"/>
              <w:bottom w:val="single" w:sz="4" w:space="0" w:color="auto"/>
              <w:right w:val="single" w:sz="4" w:space="0" w:color="auto"/>
            </w:tcBorders>
            <w:shd w:val="clear" w:color="auto" w:fill="auto"/>
            <w:vAlign w:val="center"/>
            <w:hideMark/>
          </w:tcPr>
          <w:p w14:paraId="06EAACB2" w14:textId="0432A29A" w:rsidR="00794B53" w:rsidRPr="00794B53" w:rsidRDefault="00794B53" w:rsidP="00794B53">
            <w:pPr>
              <w:spacing w:line="240" w:lineRule="auto"/>
              <w:jc w:val="center"/>
              <w:rPr>
                <w:b/>
                <w:bCs/>
                <w:lang w:eastAsia="es-DO"/>
              </w:rPr>
            </w:pPr>
            <w:r w:rsidRPr="00794B53">
              <w:rPr>
                <w:b/>
                <w:bCs/>
                <w:spacing w:val="20"/>
                <w:lang w:eastAsia="en-US"/>
              </w:rPr>
              <w:t>Difusión de la Cultura</w:t>
            </w:r>
          </w:p>
        </w:tc>
      </w:tr>
      <w:tr w:rsidR="008C2445" w:rsidRPr="00794B53" w14:paraId="06CA0474" w14:textId="77777777" w:rsidTr="008C2445">
        <w:trPr>
          <w:trHeight w:val="624"/>
          <w:jc w:val="center"/>
        </w:trPr>
        <w:tc>
          <w:tcPr>
            <w:tcW w:w="1203" w:type="dxa"/>
            <w:tcBorders>
              <w:top w:val="nil"/>
              <w:left w:val="single" w:sz="4" w:space="0" w:color="auto"/>
              <w:bottom w:val="single" w:sz="4" w:space="0" w:color="auto"/>
              <w:right w:val="single" w:sz="4" w:space="0" w:color="auto"/>
            </w:tcBorders>
            <w:shd w:val="clear" w:color="000000" w:fill="D9E2F3"/>
            <w:vAlign w:val="center"/>
            <w:hideMark/>
          </w:tcPr>
          <w:p w14:paraId="551394C8" w14:textId="77777777" w:rsidR="00794B53" w:rsidRPr="00794B53" w:rsidRDefault="00794B53" w:rsidP="00794B53">
            <w:pPr>
              <w:spacing w:line="240" w:lineRule="auto"/>
              <w:rPr>
                <w:lang w:eastAsia="es-DO"/>
              </w:rPr>
            </w:pPr>
            <w:r w:rsidRPr="00794B53">
              <w:rPr>
                <w:spacing w:val="20"/>
                <w:lang w:eastAsia="en-US"/>
              </w:rPr>
              <w:t xml:space="preserve">Inversión para la Difusión de la Cultura </w:t>
            </w:r>
          </w:p>
        </w:tc>
        <w:tc>
          <w:tcPr>
            <w:tcW w:w="565" w:type="dxa"/>
            <w:tcBorders>
              <w:top w:val="nil"/>
              <w:left w:val="nil"/>
              <w:bottom w:val="single" w:sz="4" w:space="0" w:color="auto"/>
              <w:right w:val="single" w:sz="4" w:space="0" w:color="auto"/>
            </w:tcBorders>
            <w:shd w:val="clear" w:color="000000" w:fill="D9E2F3"/>
            <w:noWrap/>
            <w:vAlign w:val="center"/>
            <w:hideMark/>
          </w:tcPr>
          <w:p w14:paraId="6B3FA57B" w14:textId="77777777" w:rsidR="00794B53" w:rsidRPr="00794B53" w:rsidRDefault="00794B53" w:rsidP="00794B53">
            <w:pPr>
              <w:spacing w:line="240" w:lineRule="auto"/>
              <w:jc w:val="right"/>
              <w:rPr>
                <w:lang w:eastAsia="es-DO"/>
              </w:rPr>
            </w:pPr>
            <w:r w:rsidRPr="00794B53">
              <w:rPr>
                <w:spacing w:val="20"/>
                <w:lang w:eastAsia="en-US"/>
              </w:rPr>
              <w:t>RD$</w:t>
            </w:r>
          </w:p>
        </w:tc>
        <w:tc>
          <w:tcPr>
            <w:tcW w:w="705" w:type="dxa"/>
            <w:tcBorders>
              <w:top w:val="nil"/>
              <w:left w:val="nil"/>
              <w:bottom w:val="single" w:sz="4" w:space="0" w:color="auto"/>
              <w:right w:val="single" w:sz="4" w:space="0" w:color="auto"/>
            </w:tcBorders>
            <w:shd w:val="clear" w:color="000000" w:fill="D9E2F3"/>
            <w:noWrap/>
            <w:vAlign w:val="center"/>
            <w:hideMark/>
          </w:tcPr>
          <w:p w14:paraId="03BC3DF3" w14:textId="77777777" w:rsidR="00794B53" w:rsidRPr="00794B53" w:rsidRDefault="00794B53" w:rsidP="00794B53">
            <w:pPr>
              <w:spacing w:line="240" w:lineRule="auto"/>
              <w:jc w:val="right"/>
              <w:rPr>
                <w:lang w:eastAsia="es-DO"/>
              </w:rPr>
            </w:pPr>
            <w:r w:rsidRPr="00794B53">
              <w:rPr>
                <w:spacing w:val="20"/>
                <w:lang w:eastAsia="en-US"/>
              </w:rPr>
              <w:t>RD$</w:t>
            </w:r>
          </w:p>
        </w:tc>
        <w:tc>
          <w:tcPr>
            <w:tcW w:w="0" w:type="auto"/>
            <w:tcBorders>
              <w:top w:val="nil"/>
              <w:left w:val="nil"/>
              <w:bottom w:val="single" w:sz="4" w:space="0" w:color="auto"/>
              <w:right w:val="single" w:sz="4" w:space="0" w:color="auto"/>
            </w:tcBorders>
            <w:shd w:val="clear" w:color="000000" w:fill="D9E2F3"/>
            <w:noWrap/>
            <w:vAlign w:val="center"/>
            <w:hideMark/>
          </w:tcPr>
          <w:p w14:paraId="67A133DE" w14:textId="77777777" w:rsidR="00794B53" w:rsidRPr="00794B53" w:rsidRDefault="00794B53" w:rsidP="00794B53">
            <w:pPr>
              <w:spacing w:line="240" w:lineRule="auto"/>
              <w:jc w:val="right"/>
              <w:rPr>
                <w:lang w:eastAsia="es-DO"/>
              </w:rPr>
            </w:pPr>
            <w:r w:rsidRPr="00794B53">
              <w:rPr>
                <w:spacing w:val="20"/>
                <w:lang w:eastAsia="en-US"/>
              </w:rPr>
              <w:t>RD$</w:t>
            </w:r>
          </w:p>
        </w:tc>
        <w:tc>
          <w:tcPr>
            <w:tcW w:w="0" w:type="auto"/>
            <w:tcBorders>
              <w:top w:val="nil"/>
              <w:left w:val="nil"/>
              <w:bottom w:val="single" w:sz="4" w:space="0" w:color="auto"/>
              <w:right w:val="single" w:sz="4" w:space="0" w:color="auto"/>
            </w:tcBorders>
            <w:shd w:val="clear" w:color="000000" w:fill="D9E2F3"/>
            <w:noWrap/>
            <w:vAlign w:val="center"/>
            <w:hideMark/>
          </w:tcPr>
          <w:p w14:paraId="2E4FCC60" w14:textId="77777777" w:rsidR="00794B53" w:rsidRPr="00794B53" w:rsidRDefault="00794B53" w:rsidP="00794B53">
            <w:pPr>
              <w:spacing w:line="240" w:lineRule="auto"/>
              <w:jc w:val="right"/>
              <w:rPr>
                <w:lang w:eastAsia="es-DO"/>
              </w:rPr>
            </w:pPr>
            <w:r w:rsidRPr="00794B53">
              <w:rPr>
                <w:spacing w:val="20"/>
                <w:lang w:eastAsia="en-US"/>
              </w:rPr>
              <w:t>RD$</w:t>
            </w:r>
          </w:p>
        </w:tc>
        <w:tc>
          <w:tcPr>
            <w:tcW w:w="0" w:type="auto"/>
            <w:tcBorders>
              <w:top w:val="nil"/>
              <w:left w:val="nil"/>
              <w:bottom w:val="single" w:sz="4" w:space="0" w:color="auto"/>
              <w:right w:val="single" w:sz="4" w:space="0" w:color="auto"/>
            </w:tcBorders>
            <w:shd w:val="clear" w:color="000000" w:fill="D9E2F3"/>
            <w:noWrap/>
            <w:vAlign w:val="center"/>
            <w:hideMark/>
          </w:tcPr>
          <w:p w14:paraId="46605AF6" w14:textId="77777777" w:rsidR="00794B53" w:rsidRPr="00794B53" w:rsidRDefault="00794B53" w:rsidP="00794B53">
            <w:pPr>
              <w:spacing w:line="240" w:lineRule="auto"/>
              <w:jc w:val="right"/>
              <w:rPr>
                <w:lang w:eastAsia="es-DO"/>
              </w:rPr>
            </w:pPr>
            <w:r w:rsidRPr="00794B53">
              <w:rPr>
                <w:spacing w:val="20"/>
                <w:lang w:eastAsia="en-US"/>
              </w:rPr>
              <w:t>RD$</w:t>
            </w:r>
          </w:p>
        </w:tc>
        <w:tc>
          <w:tcPr>
            <w:tcW w:w="0" w:type="auto"/>
            <w:tcBorders>
              <w:top w:val="nil"/>
              <w:left w:val="nil"/>
              <w:bottom w:val="single" w:sz="4" w:space="0" w:color="auto"/>
              <w:right w:val="single" w:sz="4" w:space="0" w:color="auto"/>
            </w:tcBorders>
            <w:shd w:val="clear" w:color="000000" w:fill="D9E2F3"/>
            <w:noWrap/>
            <w:vAlign w:val="center"/>
            <w:hideMark/>
          </w:tcPr>
          <w:p w14:paraId="798E7245" w14:textId="77777777" w:rsidR="00794B53" w:rsidRPr="00794B53" w:rsidRDefault="00794B53" w:rsidP="00794B53">
            <w:pPr>
              <w:spacing w:line="240" w:lineRule="auto"/>
              <w:jc w:val="right"/>
              <w:rPr>
                <w:lang w:eastAsia="es-DO"/>
              </w:rPr>
            </w:pPr>
            <w:r w:rsidRPr="00794B53">
              <w:rPr>
                <w:spacing w:val="20"/>
                <w:lang w:eastAsia="en-US"/>
              </w:rPr>
              <w:t>RD$</w:t>
            </w:r>
          </w:p>
        </w:tc>
        <w:tc>
          <w:tcPr>
            <w:tcW w:w="0" w:type="auto"/>
            <w:tcBorders>
              <w:top w:val="nil"/>
              <w:left w:val="nil"/>
              <w:bottom w:val="single" w:sz="4" w:space="0" w:color="auto"/>
              <w:right w:val="single" w:sz="4" w:space="0" w:color="auto"/>
            </w:tcBorders>
            <w:shd w:val="clear" w:color="000000" w:fill="D9E2F3"/>
            <w:noWrap/>
            <w:vAlign w:val="center"/>
            <w:hideMark/>
          </w:tcPr>
          <w:p w14:paraId="68C2B846" w14:textId="3FB8A89E" w:rsidR="00794B53" w:rsidRPr="00794B53" w:rsidRDefault="008C2445" w:rsidP="00794B53">
            <w:pPr>
              <w:spacing w:line="240" w:lineRule="auto"/>
              <w:jc w:val="right"/>
              <w:rPr>
                <w:lang w:eastAsia="es-DO"/>
              </w:rPr>
            </w:pPr>
            <w:r>
              <w:rPr>
                <w:lang w:eastAsia="es-DO"/>
              </w:rPr>
              <w:t>N/A</w:t>
            </w:r>
            <w:r w:rsidRPr="00794B53">
              <w:rPr>
                <w:lang w:eastAsia="es-DO"/>
              </w:rPr>
              <w:t> </w:t>
            </w:r>
            <w:r w:rsidR="00794B53" w:rsidRPr="00794B53">
              <w:rPr>
                <w:lang w:eastAsia="es-DO"/>
              </w:rPr>
              <w:t> </w:t>
            </w:r>
          </w:p>
        </w:tc>
        <w:tc>
          <w:tcPr>
            <w:tcW w:w="0" w:type="auto"/>
            <w:tcBorders>
              <w:top w:val="nil"/>
              <w:left w:val="nil"/>
              <w:bottom w:val="single" w:sz="4" w:space="0" w:color="auto"/>
              <w:right w:val="single" w:sz="4" w:space="0" w:color="auto"/>
            </w:tcBorders>
            <w:shd w:val="clear" w:color="000000" w:fill="D9E2F3"/>
            <w:noWrap/>
            <w:vAlign w:val="center"/>
            <w:hideMark/>
          </w:tcPr>
          <w:p w14:paraId="11245556" w14:textId="66CC5E61" w:rsidR="00794B53" w:rsidRPr="00794B53" w:rsidRDefault="008C2445" w:rsidP="00794B53">
            <w:pPr>
              <w:spacing w:line="240" w:lineRule="auto"/>
              <w:jc w:val="right"/>
              <w:rPr>
                <w:lang w:eastAsia="es-DO"/>
              </w:rPr>
            </w:pPr>
            <w:r>
              <w:rPr>
                <w:lang w:eastAsia="es-DO"/>
              </w:rPr>
              <w:t>N/A</w:t>
            </w:r>
            <w:r w:rsidR="00794B53" w:rsidRPr="00794B53">
              <w:rPr>
                <w:lang w:eastAsia="es-DO"/>
              </w:rPr>
              <w:t> </w:t>
            </w:r>
          </w:p>
        </w:tc>
        <w:tc>
          <w:tcPr>
            <w:tcW w:w="0" w:type="auto"/>
            <w:tcBorders>
              <w:top w:val="nil"/>
              <w:left w:val="nil"/>
              <w:bottom w:val="single" w:sz="4" w:space="0" w:color="auto"/>
              <w:right w:val="single" w:sz="4" w:space="0" w:color="auto"/>
            </w:tcBorders>
            <w:shd w:val="clear" w:color="000000" w:fill="D9E2F3"/>
            <w:noWrap/>
            <w:vAlign w:val="center"/>
            <w:hideMark/>
          </w:tcPr>
          <w:p w14:paraId="39EA7A0B" w14:textId="10DD60EF" w:rsidR="00794B53" w:rsidRPr="00794B53" w:rsidRDefault="008C2445" w:rsidP="00794B53">
            <w:pPr>
              <w:spacing w:line="240" w:lineRule="auto"/>
              <w:jc w:val="right"/>
              <w:rPr>
                <w:lang w:eastAsia="es-DO"/>
              </w:rPr>
            </w:pPr>
            <w:r>
              <w:rPr>
                <w:lang w:eastAsia="es-DO"/>
              </w:rPr>
              <w:t>N/A</w:t>
            </w:r>
            <w:r w:rsidRPr="00794B53">
              <w:rPr>
                <w:lang w:eastAsia="es-DO"/>
              </w:rPr>
              <w:t> </w:t>
            </w:r>
            <w:r w:rsidR="00794B53" w:rsidRPr="00794B53">
              <w:rPr>
                <w:lang w:eastAsia="es-DO"/>
              </w:rPr>
              <w:t> </w:t>
            </w:r>
          </w:p>
        </w:tc>
        <w:tc>
          <w:tcPr>
            <w:tcW w:w="0" w:type="auto"/>
            <w:tcBorders>
              <w:top w:val="nil"/>
              <w:left w:val="nil"/>
              <w:bottom w:val="single" w:sz="4" w:space="0" w:color="auto"/>
              <w:right w:val="single" w:sz="4" w:space="0" w:color="auto"/>
            </w:tcBorders>
            <w:shd w:val="clear" w:color="000000" w:fill="D9E2F3"/>
            <w:noWrap/>
            <w:vAlign w:val="center"/>
            <w:hideMark/>
          </w:tcPr>
          <w:p w14:paraId="7358BB81" w14:textId="5970B3B3" w:rsidR="00794B53" w:rsidRPr="00794B53" w:rsidRDefault="008C2445" w:rsidP="00794B53">
            <w:pPr>
              <w:spacing w:line="240" w:lineRule="auto"/>
              <w:jc w:val="right"/>
              <w:rPr>
                <w:lang w:eastAsia="es-DO"/>
              </w:rPr>
            </w:pPr>
            <w:r>
              <w:rPr>
                <w:lang w:eastAsia="es-DO"/>
              </w:rPr>
              <w:t>N/A</w:t>
            </w:r>
            <w:r w:rsidRPr="00794B53">
              <w:rPr>
                <w:lang w:eastAsia="es-DO"/>
              </w:rPr>
              <w:t> </w:t>
            </w:r>
            <w:r w:rsidR="00794B53" w:rsidRPr="00794B53">
              <w:rPr>
                <w:lang w:eastAsia="es-DO"/>
              </w:rPr>
              <w:t> </w:t>
            </w:r>
          </w:p>
        </w:tc>
        <w:tc>
          <w:tcPr>
            <w:tcW w:w="0" w:type="auto"/>
            <w:tcBorders>
              <w:top w:val="nil"/>
              <w:left w:val="nil"/>
              <w:bottom w:val="single" w:sz="4" w:space="0" w:color="auto"/>
              <w:right w:val="single" w:sz="4" w:space="0" w:color="auto"/>
            </w:tcBorders>
            <w:shd w:val="clear" w:color="000000" w:fill="D9E2F3"/>
            <w:noWrap/>
            <w:vAlign w:val="center"/>
            <w:hideMark/>
          </w:tcPr>
          <w:p w14:paraId="2E1E36F4" w14:textId="3B64D633" w:rsidR="00794B53" w:rsidRPr="00794B53" w:rsidRDefault="008C2445" w:rsidP="00794B53">
            <w:pPr>
              <w:spacing w:line="240" w:lineRule="auto"/>
              <w:jc w:val="right"/>
              <w:rPr>
                <w:lang w:eastAsia="es-DO"/>
              </w:rPr>
            </w:pPr>
            <w:r>
              <w:rPr>
                <w:lang w:eastAsia="es-DO"/>
              </w:rPr>
              <w:t>N/A</w:t>
            </w:r>
            <w:r w:rsidRPr="00794B53">
              <w:rPr>
                <w:lang w:eastAsia="es-DO"/>
              </w:rPr>
              <w:t> </w:t>
            </w:r>
            <w:r w:rsidR="00794B53" w:rsidRPr="00794B53">
              <w:rPr>
                <w:lang w:eastAsia="es-DO"/>
              </w:rPr>
              <w:t> </w:t>
            </w:r>
          </w:p>
        </w:tc>
        <w:tc>
          <w:tcPr>
            <w:tcW w:w="1015" w:type="dxa"/>
            <w:tcBorders>
              <w:top w:val="nil"/>
              <w:left w:val="nil"/>
              <w:bottom w:val="single" w:sz="4" w:space="0" w:color="auto"/>
              <w:right w:val="single" w:sz="4" w:space="0" w:color="auto"/>
            </w:tcBorders>
            <w:shd w:val="clear" w:color="000000" w:fill="D9E2F3"/>
            <w:noWrap/>
            <w:vAlign w:val="center"/>
            <w:hideMark/>
          </w:tcPr>
          <w:p w14:paraId="582F087A" w14:textId="32A09094" w:rsidR="00794B53" w:rsidRPr="00794B53" w:rsidRDefault="008C2445" w:rsidP="00794B53">
            <w:pPr>
              <w:spacing w:line="240" w:lineRule="auto"/>
              <w:jc w:val="right"/>
              <w:rPr>
                <w:lang w:eastAsia="es-DO"/>
              </w:rPr>
            </w:pPr>
            <w:r>
              <w:rPr>
                <w:lang w:eastAsia="es-DO"/>
              </w:rPr>
              <w:t>N/A</w:t>
            </w:r>
            <w:r w:rsidRPr="00794B53">
              <w:rPr>
                <w:lang w:eastAsia="es-DO"/>
              </w:rPr>
              <w:t> </w:t>
            </w:r>
            <w:r w:rsidR="00794B53" w:rsidRPr="00794B53">
              <w:rPr>
                <w:lang w:eastAsia="es-DO"/>
              </w:rPr>
              <w:t> </w:t>
            </w:r>
          </w:p>
        </w:tc>
        <w:tc>
          <w:tcPr>
            <w:tcW w:w="1097" w:type="dxa"/>
            <w:tcBorders>
              <w:top w:val="nil"/>
              <w:left w:val="nil"/>
              <w:bottom w:val="single" w:sz="4" w:space="0" w:color="auto"/>
              <w:right w:val="single" w:sz="4" w:space="0" w:color="auto"/>
            </w:tcBorders>
            <w:shd w:val="clear" w:color="000000" w:fill="D9E2F3"/>
            <w:noWrap/>
            <w:vAlign w:val="center"/>
            <w:hideMark/>
          </w:tcPr>
          <w:p w14:paraId="1F65285C" w14:textId="77777777" w:rsidR="00794B53" w:rsidRPr="00794B53" w:rsidRDefault="00794B53" w:rsidP="00794B53">
            <w:pPr>
              <w:spacing w:line="240" w:lineRule="auto"/>
              <w:jc w:val="center"/>
              <w:rPr>
                <w:lang w:eastAsia="es-DO"/>
              </w:rPr>
            </w:pPr>
            <w:r w:rsidRPr="00794B53">
              <w:rPr>
                <w:spacing w:val="20"/>
                <w:lang w:eastAsia="en-US"/>
              </w:rPr>
              <w:t> </w:t>
            </w:r>
          </w:p>
        </w:tc>
      </w:tr>
      <w:tr w:rsidR="008B3BBF" w:rsidRPr="00794B53" w14:paraId="43295520" w14:textId="77777777" w:rsidTr="008C2445">
        <w:trPr>
          <w:trHeight w:val="624"/>
          <w:jc w:val="center"/>
        </w:trPr>
        <w:tc>
          <w:tcPr>
            <w:tcW w:w="1203" w:type="dxa"/>
            <w:tcBorders>
              <w:top w:val="nil"/>
              <w:left w:val="single" w:sz="4" w:space="0" w:color="auto"/>
              <w:bottom w:val="single" w:sz="4" w:space="0" w:color="auto"/>
              <w:right w:val="single" w:sz="4" w:space="0" w:color="auto"/>
            </w:tcBorders>
            <w:shd w:val="clear" w:color="auto" w:fill="auto"/>
            <w:vAlign w:val="center"/>
            <w:hideMark/>
          </w:tcPr>
          <w:p w14:paraId="0F197E01" w14:textId="77777777" w:rsidR="00794B53" w:rsidRPr="00794B53" w:rsidRDefault="00794B53" w:rsidP="00794B53">
            <w:pPr>
              <w:spacing w:line="240" w:lineRule="auto"/>
              <w:rPr>
                <w:lang w:eastAsia="es-DO"/>
              </w:rPr>
            </w:pPr>
            <w:r w:rsidRPr="00794B53">
              <w:rPr>
                <w:spacing w:val="20"/>
                <w:lang w:eastAsia="en-US"/>
              </w:rPr>
              <w:t>Cantidad de Difusión de la Cultura</w:t>
            </w:r>
          </w:p>
        </w:tc>
        <w:tc>
          <w:tcPr>
            <w:tcW w:w="565" w:type="dxa"/>
            <w:tcBorders>
              <w:top w:val="nil"/>
              <w:left w:val="nil"/>
              <w:bottom w:val="single" w:sz="4" w:space="0" w:color="auto"/>
              <w:right w:val="single" w:sz="4" w:space="0" w:color="auto"/>
            </w:tcBorders>
            <w:shd w:val="clear" w:color="auto" w:fill="auto"/>
            <w:noWrap/>
            <w:vAlign w:val="center"/>
            <w:hideMark/>
          </w:tcPr>
          <w:p w14:paraId="6003B81D" w14:textId="77777777" w:rsidR="00794B53" w:rsidRPr="00794B53" w:rsidRDefault="00794B53" w:rsidP="00794B53">
            <w:pPr>
              <w:spacing w:line="240" w:lineRule="auto"/>
              <w:jc w:val="right"/>
              <w:rPr>
                <w:lang w:eastAsia="es-DO"/>
              </w:rPr>
            </w:pPr>
            <w:r w:rsidRPr="00794B53">
              <w:rPr>
                <w:spacing w:val="20"/>
                <w:lang w:eastAsia="en-US"/>
              </w:rPr>
              <w:t>500</w:t>
            </w:r>
          </w:p>
        </w:tc>
        <w:tc>
          <w:tcPr>
            <w:tcW w:w="705" w:type="dxa"/>
            <w:tcBorders>
              <w:top w:val="nil"/>
              <w:left w:val="nil"/>
              <w:bottom w:val="single" w:sz="4" w:space="0" w:color="auto"/>
              <w:right w:val="single" w:sz="4" w:space="0" w:color="auto"/>
            </w:tcBorders>
            <w:shd w:val="clear" w:color="auto" w:fill="auto"/>
            <w:noWrap/>
            <w:vAlign w:val="center"/>
            <w:hideMark/>
          </w:tcPr>
          <w:p w14:paraId="09BB22E1" w14:textId="77777777" w:rsidR="00794B53" w:rsidRPr="00794B53" w:rsidRDefault="00794B53" w:rsidP="00794B53">
            <w:pPr>
              <w:spacing w:line="240" w:lineRule="auto"/>
              <w:jc w:val="right"/>
              <w:rPr>
                <w:lang w:eastAsia="es-DO"/>
              </w:rPr>
            </w:pPr>
            <w:r w:rsidRPr="00794B53">
              <w:rPr>
                <w:spacing w:val="20"/>
                <w:lang w:eastAsia="en-US"/>
              </w:rPr>
              <w:t>186</w:t>
            </w:r>
          </w:p>
        </w:tc>
        <w:tc>
          <w:tcPr>
            <w:tcW w:w="0" w:type="auto"/>
            <w:tcBorders>
              <w:top w:val="nil"/>
              <w:left w:val="nil"/>
              <w:bottom w:val="single" w:sz="4" w:space="0" w:color="auto"/>
              <w:right w:val="single" w:sz="4" w:space="0" w:color="auto"/>
            </w:tcBorders>
            <w:shd w:val="clear" w:color="auto" w:fill="auto"/>
            <w:noWrap/>
            <w:vAlign w:val="center"/>
            <w:hideMark/>
          </w:tcPr>
          <w:p w14:paraId="6B35CC41" w14:textId="77777777" w:rsidR="00794B53" w:rsidRPr="00794B53" w:rsidRDefault="00794B53" w:rsidP="00794B53">
            <w:pPr>
              <w:spacing w:line="240" w:lineRule="auto"/>
              <w:jc w:val="right"/>
              <w:rPr>
                <w:lang w:eastAsia="es-DO"/>
              </w:rPr>
            </w:pPr>
            <w:r w:rsidRPr="00794B53">
              <w:rPr>
                <w:spacing w:val="20"/>
                <w:lang w:eastAsia="en-US"/>
              </w:rPr>
              <w:t>16978</w:t>
            </w:r>
          </w:p>
        </w:tc>
        <w:tc>
          <w:tcPr>
            <w:tcW w:w="0" w:type="auto"/>
            <w:tcBorders>
              <w:top w:val="nil"/>
              <w:left w:val="nil"/>
              <w:bottom w:val="single" w:sz="4" w:space="0" w:color="auto"/>
              <w:right w:val="single" w:sz="4" w:space="0" w:color="auto"/>
            </w:tcBorders>
            <w:shd w:val="clear" w:color="auto" w:fill="auto"/>
            <w:noWrap/>
            <w:vAlign w:val="center"/>
            <w:hideMark/>
          </w:tcPr>
          <w:p w14:paraId="09E9D480" w14:textId="77777777" w:rsidR="00794B53" w:rsidRPr="00794B53" w:rsidRDefault="00794B53" w:rsidP="00794B53">
            <w:pPr>
              <w:spacing w:line="240" w:lineRule="auto"/>
              <w:jc w:val="center"/>
              <w:rPr>
                <w:lang w:eastAsia="es-DO"/>
              </w:rPr>
            </w:pPr>
            <w:r w:rsidRPr="00794B53">
              <w:rPr>
                <w:spacing w:val="20"/>
                <w:lang w:eastAsia="en-US"/>
              </w:rPr>
              <w:t>200</w:t>
            </w:r>
          </w:p>
        </w:tc>
        <w:tc>
          <w:tcPr>
            <w:tcW w:w="0" w:type="auto"/>
            <w:tcBorders>
              <w:top w:val="nil"/>
              <w:left w:val="nil"/>
              <w:bottom w:val="single" w:sz="4" w:space="0" w:color="auto"/>
              <w:right w:val="single" w:sz="4" w:space="0" w:color="auto"/>
            </w:tcBorders>
            <w:shd w:val="clear" w:color="auto" w:fill="auto"/>
            <w:noWrap/>
            <w:vAlign w:val="center"/>
            <w:hideMark/>
          </w:tcPr>
          <w:p w14:paraId="6A89E1C7" w14:textId="77777777" w:rsidR="00794B53" w:rsidRPr="00794B53" w:rsidRDefault="00794B53" w:rsidP="00794B53">
            <w:pPr>
              <w:spacing w:line="240" w:lineRule="auto"/>
              <w:jc w:val="right"/>
              <w:rPr>
                <w:lang w:eastAsia="es-DO"/>
              </w:rPr>
            </w:pPr>
            <w:r w:rsidRPr="00794B53">
              <w:rPr>
                <w:spacing w:val="20"/>
                <w:lang w:eastAsia="en-US"/>
              </w:rPr>
              <w:t>926</w:t>
            </w:r>
          </w:p>
        </w:tc>
        <w:tc>
          <w:tcPr>
            <w:tcW w:w="0" w:type="auto"/>
            <w:tcBorders>
              <w:top w:val="nil"/>
              <w:left w:val="nil"/>
              <w:bottom w:val="single" w:sz="4" w:space="0" w:color="auto"/>
              <w:right w:val="single" w:sz="4" w:space="0" w:color="auto"/>
            </w:tcBorders>
            <w:shd w:val="clear" w:color="auto" w:fill="auto"/>
            <w:noWrap/>
            <w:vAlign w:val="center"/>
            <w:hideMark/>
          </w:tcPr>
          <w:p w14:paraId="46A780BC" w14:textId="77777777" w:rsidR="00794B53" w:rsidRPr="00794B53" w:rsidRDefault="00794B53" w:rsidP="00794B53">
            <w:pPr>
              <w:spacing w:line="240" w:lineRule="auto"/>
              <w:jc w:val="center"/>
              <w:rPr>
                <w:lang w:eastAsia="es-DO"/>
              </w:rPr>
            </w:pPr>
            <w:r w:rsidRPr="00794B53">
              <w:rPr>
                <w:spacing w:val="20"/>
                <w:lang w:eastAsia="en-US"/>
              </w:rPr>
              <w:t>126</w:t>
            </w:r>
          </w:p>
        </w:tc>
        <w:tc>
          <w:tcPr>
            <w:tcW w:w="0" w:type="auto"/>
            <w:tcBorders>
              <w:top w:val="nil"/>
              <w:left w:val="nil"/>
              <w:bottom w:val="single" w:sz="4" w:space="0" w:color="auto"/>
              <w:right w:val="single" w:sz="4" w:space="0" w:color="auto"/>
            </w:tcBorders>
            <w:shd w:val="clear" w:color="auto" w:fill="auto"/>
            <w:noWrap/>
            <w:vAlign w:val="center"/>
            <w:hideMark/>
          </w:tcPr>
          <w:p w14:paraId="2302864A" w14:textId="77777777" w:rsidR="00794B53" w:rsidRPr="00794B53" w:rsidRDefault="00794B53" w:rsidP="00794B53">
            <w:pPr>
              <w:spacing w:line="240" w:lineRule="auto"/>
              <w:jc w:val="center"/>
              <w:rPr>
                <w:lang w:eastAsia="es-DO"/>
              </w:rPr>
            </w:pPr>
            <w:r w:rsidRPr="00794B53">
              <w:rPr>
                <w:lang w:eastAsia="es-DO"/>
              </w:rPr>
              <w:t>177</w:t>
            </w:r>
          </w:p>
        </w:tc>
        <w:tc>
          <w:tcPr>
            <w:tcW w:w="0" w:type="auto"/>
            <w:tcBorders>
              <w:top w:val="nil"/>
              <w:left w:val="nil"/>
              <w:bottom w:val="single" w:sz="4" w:space="0" w:color="auto"/>
              <w:right w:val="single" w:sz="4" w:space="0" w:color="auto"/>
            </w:tcBorders>
            <w:shd w:val="clear" w:color="auto" w:fill="auto"/>
            <w:noWrap/>
            <w:vAlign w:val="center"/>
            <w:hideMark/>
          </w:tcPr>
          <w:p w14:paraId="32E67E21" w14:textId="77777777" w:rsidR="00794B53" w:rsidRPr="00794B53" w:rsidRDefault="00794B53" w:rsidP="00794B53">
            <w:pPr>
              <w:spacing w:line="240" w:lineRule="auto"/>
              <w:jc w:val="center"/>
              <w:rPr>
                <w:lang w:eastAsia="es-DO"/>
              </w:rPr>
            </w:pPr>
            <w:r w:rsidRPr="00794B53">
              <w:rPr>
                <w:lang w:eastAsia="es-DO"/>
              </w:rPr>
              <w:t>204426</w:t>
            </w:r>
          </w:p>
        </w:tc>
        <w:tc>
          <w:tcPr>
            <w:tcW w:w="0" w:type="auto"/>
            <w:tcBorders>
              <w:top w:val="nil"/>
              <w:left w:val="nil"/>
              <w:bottom w:val="single" w:sz="4" w:space="0" w:color="auto"/>
              <w:right w:val="single" w:sz="4" w:space="0" w:color="auto"/>
            </w:tcBorders>
            <w:shd w:val="clear" w:color="auto" w:fill="auto"/>
            <w:noWrap/>
            <w:vAlign w:val="center"/>
            <w:hideMark/>
          </w:tcPr>
          <w:p w14:paraId="4F818923" w14:textId="77777777" w:rsidR="00794B53" w:rsidRPr="00794B53" w:rsidRDefault="00794B53" w:rsidP="00794B53">
            <w:pPr>
              <w:spacing w:line="240" w:lineRule="auto"/>
              <w:jc w:val="center"/>
              <w:rPr>
                <w:lang w:eastAsia="es-DO"/>
              </w:rPr>
            </w:pPr>
            <w:r w:rsidRPr="00794B53">
              <w:rPr>
                <w:lang w:eastAsia="es-DO"/>
              </w:rPr>
              <w:t>242</w:t>
            </w:r>
          </w:p>
        </w:tc>
        <w:tc>
          <w:tcPr>
            <w:tcW w:w="0" w:type="auto"/>
            <w:tcBorders>
              <w:top w:val="nil"/>
              <w:left w:val="nil"/>
              <w:bottom w:val="single" w:sz="4" w:space="0" w:color="auto"/>
              <w:right w:val="single" w:sz="4" w:space="0" w:color="auto"/>
            </w:tcBorders>
            <w:shd w:val="clear" w:color="auto" w:fill="auto"/>
            <w:noWrap/>
            <w:vAlign w:val="center"/>
            <w:hideMark/>
          </w:tcPr>
          <w:p w14:paraId="3776D2B1" w14:textId="77777777" w:rsidR="00794B53" w:rsidRPr="00794B53" w:rsidRDefault="00794B53" w:rsidP="00794B53">
            <w:pPr>
              <w:spacing w:line="240" w:lineRule="auto"/>
              <w:jc w:val="center"/>
              <w:rPr>
                <w:lang w:eastAsia="es-DO"/>
              </w:rPr>
            </w:pPr>
            <w:r w:rsidRPr="00794B53">
              <w:rPr>
                <w:lang w:eastAsia="es-DO"/>
              </w:rPr>
              <w:t>10068</w:t>
            </w:r>
          </w:p>
        </w:tc>
        <w:tc>
          <w:tcPr>
            <w:tcW w:w="0" w:type="auto"/>
            <w:tcBorders>
              <w:top w:val="nil"/>
              <w:left w:val="nil"/>
              <w:bottom w:val="single" w:sz="4" w:space="0" w:color="auto"/>
              <w:right w:val="single" w:sz="4" w:space="0" w:color="auto"/>
            </w:tcBorders>
            <w:shd w:val="clear" w:color="auto" w:fill="auto"/>
            <w:noWrap/>
            <w:vAlign w:val="center"/>
            <w:hideMark/>
          </w:tcPr>
          <w:p w14:paraId="647D9502" w14:textId="77777777" w:rsidR="00794B53" w:rsidRPr="00794B53" w:rsidRDefault="00794B53" w:rsidP="00794B53">
            <w:pPr>
              <w:spacing w:line="240" w:lineRule="auto"/>
              <w:jc w:val="center"/>
              <w:rPr>
                <w:lang w:eastAsia="es-DO"/>
              </w:rPr>
            </w:pPr>
            <w:r w:rsidRPr="00794B53">
              <w:rPr>
                <w:lang w:eastAsia="es-DO"/>
              </w:rPr>
              <w:t>6</w:t>
            </w:r>
          </w:p>
        </w:tc>
        <w:tc>
          <w:tcPr>
            <w:tcW w:w="1015" w:type="dxa"/>
            <w:tcBorders>
              <w:top w:val="nil"/>
              <w:left w:val="nil"/>
              <w:bottom w:val="single" w:sz="4" w:space="0" w:color="auto"/>
              <w:right w:val="single" w:sz="4" w:space="0" w:color="auto"/>
            </w:tcBorders>
            <w:shd w:val="clear" w:color="auto" w:fill="auto"/>
            <w:noWrap/>
            <w:vAlign w:val="center"/>
            <w:hideMark/>
          </w:tcPr>
          <w:p w14:paraId="40CA5D38" w14:textId="77777777" w:rsidR="00794B53" w:rsidRPr="00794B53" w:rsidRDefault="00794B53" w:rsidP="00794B53">
            <w:pPr>
              <w:spacing w:line="240" w:lineRule="auto"/>
              <w:jc w:val="center"/>
              <w:rPr>
                <w:lang w:eastAsia="es-DO"/>
              </w:rPr>
            </w:pPr>
            <w:r w:rsidRPr="00794B53">
              <w:rPr>
                <w:lang w:eastAsia="es-DO"/>
              </w:rPr>
              <w:t>112990</w:t>
            </w:r>
          </w:p>
        </w:tc>
        <w:tc>
          <w:tcPr>
            <w:tcW w:w="1097" w:type="dxa"/>
            <w:tcBorders>
              <w:top w:val="nil"/>
              <w:left w:val="nil"/>
              <w:bottom w:val="single" w:sz="4" w:space="0" w:color="auto"/>
              <w:right w:val="single" w:sz="4" w:space="0" w:color="auto"/>
            </w:tcBorders>
            <w:shd w:val="clear" w:color="auto" w:fill="auto"/>
            <w:noWrap/>
            <w:vAlign w:val="center"/>
            <w:hideMark/>
          </w:tcPr>
          <w:p w14:paraId="2E6711F9" w14:textId="77777777" w:rsidR="00794B53" w:rsidRPr="00794B53" w:rsidRDefault="00794B53" w:rsidP="00794B53">
            <w:pPr>
              <w:spacing w:line="240" w:lineRule="auto"/>
              <w:jc w:val="center"/>
              <w:rPr>
                <w:lang w:eastAsia="es-DO"/>
              </w:rPr>
            </w:pPr>
            <w:r w:rsidRPr="00794B53">
              <w:rPr>
                <w:lang w:eastAsia="es-DO"/>
              </w:rPr>
              <w:t>346,825</w:t>
            </w:r>
          </w:p>
        </w:tc>
      </w:tr>
      <w:tr w:rsidR="008C2445" w:rsidRPr="00794B53" w14:paraId="32D31CE4" w14:textId="77777777" w:rsidTr="008C2445">
        <w:trPr>
          <w:trHeight w:val="624"/>
          <w:jc w:val="center"/>
        </w:trPr>
        <w:tc>
          <w:tcPr>
            <w:tcW w:w="1203" w:type="dxa"/>
            <w:tcBorders>
              <w:top w:val="nil"/>
              <w:left w:val="single" w:sz="4" w:space="0" w:color="auto"/>
              <w:bottom w:val="single" w:sz="4" w:space="0" w:color="auto"/>
              <w:right w:val="single" w:sz="4" w:space="0" w:color="auto"/>
            </w:tcBorders>
            <w:shd w:val="clear" w:color="000000" w:fill="D9E2F3"/>
            <w:vAlign w:val="center"/>
            <w:hideMark/>
          </w:tcPr>
          <w:p w14:paraId="23B37409" w14:textId="77777777" w:rsidR="00794B53" w:rsidRPr="00794B53" w:rsidRDefault="00794B53" w:rsidP="00794B53">
            <w:pPr>
              <w:spacing w:line="240" w:lineRule="auto"/>
              <w:rPr>
                <w:lang w:eastAsia="es-DO"/>
              </w:rPr>
            </w:pPr>
            <w:r w:rsidRPr="00794B53">
              <w:rPr>
                <w:spacing w:val="20"/>
                <w:lang w:eastAsia="en-US"/>
              </w:rPr>
              <w:t>Inversión en Difusión de la Cultura (en RD$)</w:t>
            </w:r>
          </w:p>
        </w:tc>
        <w:tc>
          <w:tcPr>
            <w:tcW w:w="565" w:type="dxa"/>
            <w:tcBorders>
              <w:top w:val="nil"/>
              <w:left w:val="nil"/>
              <w:bottom w:val="single" w:sz="4" w:space="0" w:color="auto"/>
              <w:right w:val="single" w:sz="4" w:space="0" w:color="auto"/>
            </w:tcBorders>
            <w:shd w:val="clear" w:color="000000" w:fill="D9E2F3"/>
            <w:noWrap/>
            <w:vAlign w:val="center"/>
            <w:hideMark/>
          </w:tcPr>
          <w:p w14:paraId="367734B8" w14:textId="39CAA671" w:rsidR="00794B53" w:rsidRPr="00794B53" w:rsidRDefault="00794B53" w:rsidP="00794B53">
            <w:pPr>
              <w:spacing w:line="240" w:lineRule="auto"/>
              <w:jc w:val="right"/>
              <w:rPr>
                <w:lang w:eastAsia="es-DO"/>
              </w:rPr>
            </w:pPr>
            <w:r w:rsidRPr="00794B53">
              <w:rPr>
                <w:lang w:eastAsia="es-DO"/>
              </w:rPr>
              <w:t> </w:t>
            </w:r>
            <w:r w:rsidR="008C2445">
              <w:rPr>
                <w:lang w:eastAsia="es-DO"/>
              </w:rPr>
              <w:t>N/A</w:t>
            </w:r>
            <w:r w:rsidR="008C2445" w:rsidRPr="00794B53">
              <w:rPr>
                <w:lang w:eastAsia="es-DO"/>
              </w:rPr>
              <w:t> </w:t>
            </w:r>
          </w:p>
        </w:tc>
        <w:tc>
          <w:tcPr>
            <w:tcW w:w="705" w:type="dxa"/>
            <w:tcBorders>
              <w:top w:val="nil"/>
              <w:left w:val="nil"/>
              <w:bottom w:val="single" w:sz="4" w:space="0" w:color="auto"/>
              <w:right w:val="single" w:sz="4" w:space="0" w:color="auto"/>
            </w:tcBorders>
            <w:shd w:val="clear" w:color="000000" w:fill="D9E2F3"/>
            <w:noWrap/>
            <w:vAlign w:val="center"/>
            <w:hideMark/>
          </w:tcPr>
          <w:p w14:paraId="162E3A35" w14:textId="714C0F79" w:rsidR="00794B53" w:rsidRPr="00794B53" w:rsidRDefault="008C2445" w:rsidP="00794B53">
            <w:pPr>
              <w:spacing w:line="240" w:lineRule="auto"/>
              <w:jc w:val="right"/>
              <w:rPr>
                <w:lang w:eastAsia="es-DO"/>
              </w:rPr>
            </w:pPr>
            <w:r>
              <w:rPr>
                <w:lang w:eastAsia="es-DO"/>
              </w:rPr>
              <w:t>N/A</w:t>
            </w:r>
            <w:r w:rsidRPr="00794B53">
              <w:rPr>
                <w:lang w:eastAsia="es-DO"/>
              </w:rPr>
              <w:t> </w:t>
            </w:r>
            <w:r w:rsidR="00794B53" w:rsidRPr="00794B53">
              <w:rPr>
                <w:lang w:eastAsia="es-DO"/>
              </w:rPr>
              <w:t> </w:t>
            </w:r>
          </w:p>
        </w:tc>
        <w:tc>
          <w:tcPr>
            <w:tcW w:w="0" w:type="auto"/>
            <w:tcBorders>
              <w:top w:val="nil"/>
              <w:left w:val="nil"/>
              <w:bottom w:val="single" w:sz="4" w:space="0" w:color="auto"/>
              <w:right w:val="single" w:sz="4" w:space="0" w:color="auto"/>
            </w:tcBorders>
            <w:shd w:val="clear" w:color="000000" w:fill="D9E2F3"/>
            <w:noWrap/>
            <w:vAlign w:val="center"/>
            <w:hideMark/>
          </w:tcPr>
          <w:p w14:paraId="067BC20C" w14:textId="77777777" w:rsidR="00794B53" w:rsidRPr="00794B53" w:rsidRDefault="00794B53" w:rsidP="00794B53">
            <w:pPr>
              <w:spacing w:line="240" w:lineRule="auto"/>
              <w:jc w:val="center"/>
              <w:rPr>
                <w:lang w:eastAsia="es-DO"/>
              </w:rPr>
            </w:pPr>
            <w:r w:rsidRPr="00794B53">
              <w:rPr>
                <w:spacing w:val="20"/>
                <w:lang w:eastAsia="en-US"/>
              </w:rPr>
              <w:t xml:space="preserve">$58,312,439.07 </w:t>
            </w:r>
          </w:p>
        </w:tc>
        <w:tc>
          <w:tcPr>
            <w:tcW w:w="0" w:type="auto"/>
            <w:tcBorders>
              <w:top w:val="nil"/>
              <w:left w:val="nil"/>
              <w:bottom w:val="single" w:sz="4" w:space="0" w:color="auto"/>
              <w:right w:val="single" w:sz="4" w:space="0" w:color="auto"/>
            </w:tcBorders>
            <w:shd w:val="clear" w:color="000000" w:fill="D9E2F3"/>
            <w:noWrap/>
            <w:vAlign w:val="center"/>
            <w:hideMark/>
          </w:tcPr>
          <w:p w14:paraId="54D00214" w14:textId="77777777" w:rsidR="00794B53" w:rsidRPr="00794B53" w:rsidRDefault="00794B53" w:rsidP="00794B53">
            <w:pPr>
              <w:spacing w:line="240" w:lineRule="auto"/>
              <w:jc w:val="right"/>
              <w:rPr>
                <w:lang w:eastAsia="es-DO"/>
              </w:rPr>
            </w:pPr>
            <w:r w:rsidRPr="00794B53">
              <w:rPr>
                <w:spacing w:val="20"/>
                <w:lang w:eastAsia="en-US"/>
              </w:rPr>
              <w:t>N/A</w:t>
            </w:r>
          </w:p>
        </w:tc>
        <w:tc>
          <w:tcPr>
            <w:tcW w:w="0" w:type="auto"/>
            <w:tcBorders>
              <w:top w:val="nil"/>
              <w:left w:val="nil"/>
              <w:bottom w:val="single" w:sz="4" w:space="0" w:color="auto"/>
              <w:right w:val="single" w:sz="4" w:space="0" w:color="auto"/>
            </w:tcBorders>
            <w:shd w:val="clear" w:color="000000" w:fill="D9E2F3"/>
            <w:noWrap/>
            <w:vAlign w:val="center"/>
            <w:hideMark/>
          </w:tcPr>
          <w:p w14:paraId="4AEC8A30" w14:textId="77777777" w:rsidR="00794B53" w:rsidRPr="00794B53" w:rsidRDefault="00794B53" w:rsidP="00794B53">
            <w:pPr>
              <w:spacing w:line="240" w:lineRule="auto"/>
              <w:jc w:val="right"/>
              <w:rPr>
                <w:lang w:eastAsia="es-DO"/>
              </w:rPr>
            </w:pPr>
            <w:r w:rsidRPr="00794B53">
              <w:rPr>
                <w:spacing w:val="20"/>
                <w:lang w:eastAsia="en-US"/>
              </w:rPr>
              <w:t>542,000.00</w:t>
            </w:r>
          </w:p>
        </w:tc>
        <w:tc>
          <w:tcPr>
            <w:tcW w:w="0" w:type="auto"/>
            <w:tcBorders>
              <w:top w:val="nil"/>
              <w:left w:val="nil"/>
              <w:bottom w:val="single" w:sz="4" w:space="0" w:color="auto"/>
              <w:right w:val="single" w:sz="4" w:space="0" w:color="auto"/>
            </w:tcBorders>
            <w:shd w:val="clear" w:color="000000" w:fill="D9E2F3"/>
            <w:noWrap/>
            <w:vAlign w:val="center"/>
            <w:hideMark/>
          </w:tcPr>
          <w:p w14:paraId="6F7E33DE" w14:textId="77777777" w:rsidR="00794B53" w:rsidRPr="00794B53" w:rsidRDefault="00794B53" w:rsidP="00794B53">
            <w:pPr>
              <w:spacing w:line="240" w:lineRule="auto"/>
              <w:jc w:val="right"/>
              <w:rPr>
                <w:lang w:eastAsia="es-DO"/>
              </w:rPr>
            </w:pPr>
            <w:r w:rsidRPr="00794B53">
              <w:rPr>
                <w:spacing w:val="20"/>
                <w:lang w:eastAsia="en-US"/>
              </w:rPr>
              <w:t xml:space="preserve">$560,000.00 </w:t>
            </w:r>
          </w:p>
        </w:tc>
        <w:tc>
          <w:tcPr>
            <w:tcW w:w="0" w:type="auto"/>
            <w:tcBorders>
              <w:top w:val="nil"/>
              <w:left w:val="nil"/>
              <w:bottom w:val="single" w:sz="4" w:space="0" w:color="auto"/>
              <w:right w:val="single" w:sz="4" w:space="0" w:color="auto"/>
            </w:tcBorders>
            <w:shd w:val="clear" w:color="000000" w:fill="D9E2F3"/>
            <w:noWrap/>
            <w:vAlign w:val="center"/>
            <w:hideMark/>
          </w:tcPr>
          <w:p w14:paraId="5798C315" w14:textId="406248E2" w:rsidR="00794B53" w:rsidRPr="00794B53" w:rsidRDefault="008C2445" w:rsidP="00794B53">
            <w:pPr>
              <w:spacing w:line="240" w:lineRule="auto"/>
              <w:jc w:val="right"/>
              <w:rPr>
                <w:lang w:eastAsia="es-DO"/>
              </w:rPr>
            </w:pPr>
            <w:r>
              <w:rPr>
                <w:lang w:eastAsia="es-DO"/>
              </w:rPr>
              <w:t>N/A</w:t>
            </w:r>
            <w:r w:rsidRPr="00794B53">
              <w:rPr>
                <w:lang w:eastAsia="es-DO"/>
              </w:rPr>
              <w:t> </w:t>
            </w:r>
            <w:r w:rsidR="00794B53" w:rsidRPr="00794B53">
              <w:rPr>
                <w:lang w:eastAsia="es-DO"/>
              </w:rPr>
              <w:t> </w:t>
            </w:r>
          </w:p>
        </w:tc>
        <w:tc>
          <w:tcPr>
            <w:tcW w:w="0" w:type="auto"/>
            <w:tcBorders>
              <w:top w:val="nil"/>
              <w:left w:val="nil"/>
              <w:bottom w:val="single" w:sz="4" w:space="0" w:color="auto"/>
              <w:right w:val="single" w:sz="4" w:space="0" w:color="auto"/>
            </w:tcBorders>
            <w:shd w:val="clear" w:color="000000" w:fill="D9E2F3"/>
            <w:noWrap/>
            <w:vAlign w:val="center"/>
            <w:hideMark/>
          </w:tcPr>
          <w:p w14:paraId="1A80EB27" w14:textId="77777777" w:rsidR="00794B53" w:rsidRPr="00794B53" w:rsidRDefault="00794B53" w:rsidP="00794B53">
            <w:pPr>
              <w:spacing w:line="240" w:lineRule="auto"/>
              <w:jc w:val="right"/>
              <w:rPr>
                <w:lang w:eastAsia="es-DO"/>
              </w:rPr>
            </w:pPr>
            <w:r w:rsidRPr="00794B53">
              <w:rPr>
                <w:lang w:eastAsia="es-DO"/>
              </w:rPr>
              <w:t xml:space="preserve">$171,000,000.00 </w:t>
            </w:r>
          </w:p>
        </w:tc>
        <w:tc>
          <w:tcPr>
            <w:tcW w:w="0" w:type="auto"/>
            <w:tcBorders>
              <w:top w:val="nil"/>
              <w:left w:val="nil"/>
              <w:bottom w:val="single" w:sz="4" w:space="0" w:color="auto"/>
              <w:right w:val="single" w:sz="4" w:space="0" w:color="auto"/>
            </w:tcBorders>
            <w:shd w:val="clear" w:color="000000" w:fill="D9E2F3"/>
            <w:noWrap/>
            <w:vAlign w:val="center"/>
            <w:hideMark/>
          </w:tcPr>
          <w:p w14:paraId="5EC9E792" w14:textId="19A115C1" w:rsidR="00794B53" w:rsidRPr="00794B53" w:rsidRDefault="008C2445" w:rsidP="00794B53">
            <w:pPr>
              <w:spacing w:line="240" w:lineRule="auto"/>
              <w:jc w:val="right"/>
              <w:rPr>
                <w:lang w:eastAsia="es-DO"/>
              </w:rPr>
            </w:pPr>
            <w:r>
              <w:rPr>
                <w:lang w:eastAsia="es-DO"/>
              </w:rPr>
              <w:t>N/A</w:t>
            </w:r>
            <w:r w:rsidRPr="00794B53">
              <w:rPr>
                <w:lang w:eastAsia="es-DO"/>
              </w:rPr>
              <w:t> </w:t>
            </w:r>
            <w:r w:rsidR="00794B53" w:rsidRPr="00794B53">
              <w:rPr>
                <w:lang w:eastAsia="es-DO"/>
              </w:rPr>
              <w:t> </w:t>
            </w:r>
          </w:p>
        </w:tc>
        <w:tc>
          <w:tcPr>
            <w:tcW w:w="0" w:type="auto"/>
            <w:tcBorders>
              <w:top w:val="nil"/>
              <w:left w:val="nil"/>
              <w:bottom w:val="single" w:sz="4" w:space="0" w:color="auto"/>
              <w:right w:val="single" w:sz="4" w:space="0" w:color="auto"/>
            </w:tcBorders>
            <w:shd w:val="clear" w:color="000000" w:fill="D9E2F3"/>
            <w:noWrap/>
            <w:vAlign w:val="center"/>
            <w:hideMark/>
          </w:tcPr>
          <w:p w14:paraId="02C5B2EB" w14:textId="77777777" w:rsidR="00794B53" w:rsidRPr="00794B53" w:rsidRDefault="00794B53" w:rsidP="00794B53">
            <w:pPr>
              <w:spacing w:line="240" w:lineRule="auto"/>
              <w:jc w:val="right"/>
              <w:rPr>
                <w:lang w:eastAsia="es-DO"/>
              </w:rPr>
            </w:pPr>
            <w:r w:rsidRPr="00794B53">
              <w:rPr>
                <w:lang w:eastAsia="es-DO"/>
              </w:rPr>
              <w:t xml:space="preserve">$25,925,000.00 </w:t>
            </w:r>
          </w:p>
        </w:tc>
        <w:tc>
          <w:tcPr>
            <w:tcW w:w="0" w:type="auto"/>
            <w:tcBorders>
              <w:top w:val="nil"/>
              <w:left w:val="nil"/>
              <w:bottom w:val="single" w:sz="4" w:space="0" w:color="auto"/>
              <w:right w:val="single" w:sz="4" w:space="0" w:color="auto"/>
            </w:tcBorders>
            <w:shd w:val="clear" w:color="000000" w:fill="D9E2F3"/>
            <w:noWrap/>
            <w:vAlign w:val="center"/>
            <w:hideMark/>
          </w:tcPr>
          <w:p w14:paraId="756DA3E8" w14:textId="77777777" w:rsidR="00794B53" w:rsidRPr="00794B53" w:rsidRDefault="00794B53" w:rsidP="00794B53">
            <w:pPr>
              <w:spacing w:line="240" w:lineRule="auto"/>
              <w:jc w:val="right"/>
              <w:rPr>
                <w:lang w:eastAsia="es-DO"/>
              </w:rPr>
            </w:pPr>
            <w:r w:rsidRPr="00794B53">
              <w:rPr>
                <w:lang w:eastAsia="es-DO"/>
              </w:rPr>
              <w:t xml:space="preserve">$3,700,000.00 </w:t>
            </w:r>
          </w:p>
        </w:tc>
        <w:tc>
          <w:tcPr>
            <w:tcW w:w="1015" w:type="dxa"/>
            <w:tcBorders>
              <w:top w:val="nil"/>
              <w:left w:val="nil"/>
              <w:bottom w:val="single" w:sz="4" w:space="0" w:color="auto"/>
              <w:right w:val="single" w:sz="4" w:space="0" w:color="auto"/>
            </w:tcBorders>
            <w:shd w:val="clear" w:color="000000" w:fill="D9E2F3"/>
            <w:noWrap/>
            <w:vAlign w:val="center"/>
            <w:hideMark/>
          </w:tcPr>
          <w:p w14:paraId="0A35E084" w14:textId="77777777" w:rsidR="00794B53" w:rsidRPr="00794B53" w:rsidRDefault="00794B53" w:rsidP="00794B53">
            <w:pPr>
              <w:spacing w:line="240" w:lineRule="auto"/>
              <w:jc w:val="right"/>
              <w:rPr>
                <w:lang w:eastAsia="es-DO"/>
              </w:rPr>
            </w:pPr>
            <w:r w:rsidRPr="00794B53">
              <w:rPr>
                <w:lang w:eastAsia="es-DO"/>
              </w:rPr>
              <w:t xml:space="preserve">$15,832,441.00 </w:t>
            </w:r>
          </w:p>
        </w:tc>
        <w:tc>
          <w:tcPr>
            <w:tcW w:w="1097" w:type="dxa"/>
            <w:tcBorders>
              <w:top w:val="nil"/>
              <w:left w:val="nil"/>
              <w:bottom w:val="single" w:sz="4" w:space="0" w:color="auto"/>
              <w:right w:val="single" w:sz="4" w:space="0" w:color="auto"/>
            </w:tcBorders>
            <w:shd w:val="clear" w:color="000000" w:fill="D9E2F3"/>
            <w:noWrap/>
            <w:vAlign w:val="center"/>
            <w:hideMark/>
          </w:tcPr>
          <w:p w14:paraId="4FF2DB47" w14:textId="77777777" w:rsidR="00794B53" w:rsidRPr="00794B53" w:rsidRDefault="00794B53" w:rsidP="00794B53">
            <w:pPr>
              <w:spacing w:line="240" w:lineRule="auto"/>
              <w:jc w:val="center"/>
              <w:rPr>
                <w:lang w:eastAsia="es-DO"/>
              </w:rPr>
            </w:pPr>
            <w:r w:rsidRPr="00794B53">
              <w:rPr>
                <w:lang w:eastAsia="es-DO"/>
              </w:rPr>
              <w:t xml:space="preserve">$275,871,880.07 </w:t>
            </w:r>
          </w:p>
        </w:tc>
      </w:tr>
      <w:tr w:rsidR="00794B53" w:rsidRPr="00794B53" w14:paraId="609206AD" w14:textId="77777777" w:rsidTr="008B3BBF">
        <w:trPr>
          <w:trHeight w:val="592"/>
          <w:jc w:val="center"/>
        </w:trPr>
        <w:tc>
          <w:tcPr>
            <w:tcW w:w="12952" w:type="dxa"/>
            <w:gridSpan w:val="14"/>
            <w:tcBorders>
              <w:top w:val="nil"/>
              <w:left w:val="single" w:sz="4" w:space="0" w:color="auto"/>
              <w:bottom w:val="single" w:sz="4" w:space="0" w:color="auto"/>
            </w:tcBorders>
            <w:shd w:val="clear" w:color="auto" w:fill="auto"/>
            <w:vAlign w:val="center"/>
            <w:hideMark/>
          </w:tcPr>
          <w:p w14:paraId="3062FD09" w14:textId="40D03AB5" w:rsidR="00794B53" w:rsidRPr="00794B53" w:rsidRDefault="00794B53" w:rsidP="00794B53">
            <w:pPr>
              <w:spacing w:line="240" w:lineRule="auto"/>
              <w:jc w:val="center"/>
              <w:rPr>
                <w:b/>
                <w:bCs/>
                <w:lang w:eastAsia="es-DO"/>
              </w:rPr>
            </w:pPr>
            <w:r w:rsidRPr="00794B53">
              <w:rPr>
                <w:b/>
                <w:bCs/>
                <w:spacing w:val="20"/>
                <w:lang w:eastAsia="en-US"/>
              </w:rPr>
              <w:t>Fomento y Desarrollo de Industrias Culturales y Creativas</w:t>
            </w:r>
          </w:p>
        </w:tc>
      </w:tr>
      <w:tr w:rsidR="008C2445" w:rsidRPr="00794B53" w14:paraId="4E4A77AE" w14:textId="77777777" w:rsidTr="008C2445">
        <w:trPr>
          <w:trHeight w:val="936"/>
          <w:jc w:val="center"/>
        </w:trPr>
        <w:tc>
          <w:tcPr>
            <w:tcW w:w="1203" w:type="dxa"/>
            <w:tcBorders>
              <w:top w:val="nil"/>
              <w:left w:val="single" w:sz="4" w:space="0" w:color="auto"/>
              <w:bottom w:val="single" w:sz="4" w:space="0" w:color="auto"/>
              <w:right w:val="single" w:sz="4" w:space="0" w:color="auto"/>
            </w:tcBorders>
            <w:shd w:val="clear" w:color="000000" w:fill="D9E2F3"/>
            <w:vAlign w:val="center"/>
            <w:hideMark/>
          </w:tcPr>
          <w:p w14:paraId="5D1714D4" w14:textId="77777777" w:rsidR="008C2445" w:rsidRPr="00794B53" w:rsidRDefault="008C2445" w:rsidP="008C2445">
            <w:pPr>
              <w:spacing w:line="240" w:lineRule="auto"/>
              <w:rPr>
                <w:lang w:eastAsia="es-DO"/>
              </w:rPr>
            </w:pPr>
            <w:r w:rsidRPr="00794B53">
              <w:rPr>
                <w:spacing w:val="20"/>
                <w:lang w:eastAsia="en-US"/>
              </w:rPr>
              <w:lastRenderedPageBreak/>
              <w:t>Inversión para el Fomento y Desarrollo de Industrias Culturales y Creativas</w:t>
            </w:r>
          </w:p>
        </w:tc>
        <w:tc>
          <w:tcPr>
            <w:tcW w:w="565" w:type="dxa"/>
            <w:tcBorders>
              <w:top w:val="nil"/>
              <w:left w:val="nil"/>
              <w:bottom w:val="single" w:sz="4" w:space="0" w:color="auto"/>
              <w:right w:val="single" w:sz="4" w:space="0" w:color="auto"/>
            </w:tcBorders>
            <w:shd w:val="clear" w:color="000000" w:fill="D9E2F3"/>
            <w:noWrap/>
            <w:vAlign w:val="center"/>
            <w:hideMark/>
          </w:tcPr>
          <w:p w14:paraId="5986FE21" w14:textId="77777777" w:rsidR="008C2445" w:rsidRPr="00794B53" w:rsidRDefault="008C2445" w:rsidP="008C2445">
            <w:pPr>
              <w:spacing w:line="240" w:lineRule="auto"/>
              <w:jc w:val="right"/>
              <w:rPr>
                <w:lang w:eastAsia="es-DO"/>
              </w:rPr>
            </w:pPr>
            <w:r w:rsidRPr="00794B53">
              <w:rPr>
                <w:spacing w:val="20"/>
                <w:lang w:eastAsia="en-US"/>
              </w:rPr>
              <w:t>RD$</w:t>
            </w:r>
          </w:p>
        </w:tc>
        <w:tc>
          <w:tcPr>
            <w:tcW w:w="705" w:type="dxa"/>
            <w:tcBorders>
              <w:top w:val="nil"/>
              <w:left w:val="nil"/>
              <w:bottom w:val="single" w:sz="4" w:space="0" w:color="auto"/>
              <w:right w:val="single" w:sz="4" w:space="0" w:color="auto"/>
            </w:tcBorders>
            <w:shd w:val="clear" w:color="000000" w:fill="D9E2F3"/>
            <w:noWrap/>
            <w:vAlign w:val="center"/>
            <w:hideMark/>
          </w:tcPr>
          <w:p w14:paraId="2AD00E28" w14:textId="77777777" w:rsidR="008C2445" w:rsidRPr="00794B53" w:rsidRDefault="008C2445" w:rsidP="008C2445">
            <w:pPr>
              <w:spacing w:line="240" w:lineRule="auto"/>
              <w:jc w:val="right"/>
              <w:rPr>
                <w:lang w:eastAsia="es-DO"/>
              </w:rPr>
            </w:pPr>
            <w:r w:rsidRPr="00794B53">
              <w:rPr>
                <w:spacing w:val="20"/>
                <w:lang w:eastAsia="en-US"/>
              </w:rPr>
              <w:t>RD$</w:t>
            </w:r>
          </w:p>
        </w:tc>
        <w:tc>
          <w:tcPr>
            <w:tcW w:w="0" w:type="auto"/>
            <w:tcBorders>
              <w:top w:val="nil"/>
              <w:left w:val="nil"/>
              <w:bottom w:val="single" w:sz="4" w:space="0" w:color="auto"/>
              <w:right w:val="single" w:sz="4" w:space="0" w:color="auto"/>
            </w:tcBorders>
            <w:shd w:val="clear" w:color="000000" w:fill="D9E2F3"/>
            <w:noWrap/>
            <w:vAlign w:val="center"/>
            <w:hideMark/>
          </w:tcPr>
          <w:p w14:paraId="0ABBEA07" w14:textId="77777777" w:rsidR="008C2445" w:rsidRPr="00794B53" w:rsidRDefault="008C2445" w:rsidP="008C2445">
            <w:pPr>
              <w:spacing w:line="240" w:lineRule="auto"/>
              <w:jc w:val="right"/>
              <w:rPr>
                <w:lang w:eastAsia="es-DO"/>
              </w:rPr>
            </w:pPr>
            <w:r w:rsidRPr="00794B53">
              <w:rPr>
                <w:spacing w:val="20"/>
                <w:lang w:eastAsia="en-US"/>
              </w:rPr>
              <w:t>RD$</w:t>
            </w:r>
          </w:p>
        </w:tc>
        <w:tc>
          <w:tcPr>
            <w:tcW w:w="0" w:type="auto"/>
            <w:tcBorders>
              <w:top w:val="nil"/>
              <w:left w:val="nil"/>
              <w:bottom w:val="single" w:sz="4" w:space="0" w:color="auto"/>
              <w:right w:val="single" w:sz="4" w:space="0" w:color="auto"/>
            </w:tcBorders>
            <w:shd w:val="clear" w:color="000000" w:fill="D9E2F3"/>
            <w:noWrap/>
            <w:vAlign w:val="center"/>
            <w:hideMark/>
          </w:tcPr>
          <w:p w14:paraId="660DCBAF" w14:textId="77777777" w:rsidR="008C2445" w:rsidRPr="00794B53" w:rsidRDefault="008C2445" w:rsidP="008C2445">
            <w:pPr>
              <w:spacing w:line="240" w:lineRule="auto"/>
              <w:jc w:val="right"/>
              <w:rPr>
                <w:lang w:eastAsia="es-DO"/>
              </w:rPr>
            </w:pPr>
            <w:r w:rsidRPr="00794B53">
              <w:rPr>
                <w:spacing w:val="20"/>
                <w:lang w:eastAsia="en-US"/>
              </w:rPr>
              <w:t>RD$</w:t>
            </w:r>
          </w:p>
        </w:tc>
        <w:tc>
          <w:tcPr>
            <w:tcW w:w="0" w:type="auto"/>
            <w:tcBorders>
              <w:top w:val="nil"/>
              <w:left w:val="nil"/>
              <w:bottom w:val="single" w:sz="4" w:space="0" w:color="auto"/>
              <w:right w:val="single" w:sz="4" w:space="0" w:color="auto"/>
            </w:tcBorders>
            <w:shd w:val="clear" w:color="000000" w:fill="D9E2F3"/>
            <w:noWrap/>
            <w:vAlign w:val="center"/>
            <w:hideMark/>
          </w:tcPr>
          <w:p w14:paraId="3A4BDACE" w14:textId="77777777" w:rsidR="008C2445" w:rsidRPr="00794B53" w:rsidRDefault="008C2445" w:rsidP="008C2445">
            <w:pPr>
              <w:spacing w:line="240" w:lineRule="auto"/>
              <w:jc w:val="right"/>
              <w:rPr>
                <w:lang w:eastAsia="es-DO"/>
              </w:rPr>
            </w:pPr>
            <w:r w:rsidRPr="00794B53">
              <w:rPr>
                <w:spacing w:val="20"/>
                <w:lang w:eastAsia="en-US"/>
              </w:rPr>
              <w:t>RD$</w:t>
            </w:r>
          </w:p>
        </w:tc>
        <w:tc>
          <w:tcPr>
            <w:tcW w:w="0" w:type="auto"/>
            <w:tcBorders>
              <w:top w:val="nil"/>
              <w:left w:val="nil"/>
              <w:bottom w:val="single" w:sz="4" w:space="0" w:color="auto"/>
              <w:right w:val="single" w:sz="4" w:space="0" w:color="auto"/>
            </w:tcBorders>
            <w:shd w:val="clear" w:color="000000" w:fill="D9E2F3"/>
            <w:noWrap/>
            <w:vAlign w:val="center"/>
            <w:hideMark/>
          </w:tcPr>
          <w:p w14:paraId="0B15EFB3" w14:textId="77777777" w:rsidR="008C2445" w:rsidRPr="00794B53" w:rsidRDefault="008C2445" w:rsidP="008C2445">
            <w:pPr>
              <w:spacing w:line="240" w:lineRule="auto"/>
              <w:jc w:val="right"/>
              <w:rPr>
                <w:lang w:eastAsia="es-DO"/>
              </w:rPr>
            </w:pPr>
            <w:r w:rsidRPr="00794B53">
              <w:rPr>
                <w:spacing w:val="20"/>
                <w:lang w:eastAsia="en-US"/>
              </w:rPr>
              <w:t>RD$</w:t>
            </w:r>
          </w:p>
        </w:tc>
        <w:tc>
          <w:tcPr>
            <w:tcW w:w="0" w:type="auto"/>
            <w:tcBorders>
              <w:top w:val="nil"/>
              <w:left w:val="nil"/>
              <w:bottom w:val="single" w:sz="4" w:space="0" w:color="auto"/>
              <w:right w:val="single" w:sz="4" w:space="0" w:color="auto"/>
            </w:tcBorders>
            <w:shd w:val="clear" w:color="000000" w:fill="D9E2F3"/>
            <w:noWrap/>
            <w:vAlign w:val="center"/>
            <w:hideMark/>
          </w:tcPr>
          <w:p w14:paraId="639957DA" w14:textId="20D14783" w:rsidR="008C2445" w:rsidRPr="00794B53" w:rsidRDefault="008C2445" w:rsidP="008C2445">
            <w:pPr>
              <w:spacing w:line="240" w:lineRule="auto"/>
              <w:jc w:val="right"/>
              <w:rPr>
                <w:lang w:eastAsia="es-DO"/>
              </w:rPr>
            </w:pPr>
            <w:r w:rsidRPr="00794B53">
              <w:rPr>
                <w:spacing w:val="20"/>
                <w:lang w:eastAsia="en-US"/>
              </w:rPr>
              <w:t>RD$</w:t>
            </w:r>
          </w:p>
        </w:tc>
        <w:tc>
          <w:tcPr>
            <w:tcW w:w="0" w:type="auto"/>
            <w:tcBorders>
              <w:top w:val="nil"/>
              <w:left w:val="nil"/>
              <w:bottom w:val="single" w:sz="4" w:space="0" w:color="auto"/>
              <w:right w:val="single" w:sz="4" w:space="0" w:color="auto"/>
            </w:tcBorders>
            <w:shd w:val="clear" w:color="000000" w:fill="D9E2F3"/>
            <w:noWrap/>
            <w:vAlign w:val="center"/>
            <w:hideMark/>
          </w:tcPr>
          <w:p w14:paraId="0CCC3E62" w14:textId="01AF17C6" w:rsidR="008C2445" w:rsidRPr="00794B53" w:rsidRDefault="008C2445" w:rsidP="008C2445">
            <w:pPr>
              <w:spacing w:line="240" w:lineRule="auto"/>
              <w:jc w:val="right"/>
              <w:rPr>
                <w:lang w:eastAsia="es-DO"/>
              </w:rPr>
            </w:pPr>
            <w:r w:rsidRPr="00794B53">
              <w:rPr>
                <w:spacing w:val="20"/>
                <w:lang w:eastAsia="en-US"/>
              </w:rPr>
              <w:t>RD$</w:t>
            </w:r>
          </w:p>
        </w:tc>
        <w:tc>
          <w:tcPr>
            <w:tcW w:w="0" w:type="auto"/>
            <w:tcBorders>
              <w:top w:val="nil"/>
              <w:left w:val="nil"/>
              <w:bottom w:val="single" w:sz="4" w:space="0" w:color="auto"/>
              <w:right w:val="single" w:sz="4" w:space="0" w:color="auto"/>
            </w:tcBorders>
            <w:shd w:val="clear" w:color="000000" w:fill="D9E2F3"/>
            <w:noWrap/>
            <w:vAlign w:val="center"/>
            <w:hideMark/>
          </w:tcPr>
          <w:p w14:paraId="1281F691" w14:textId="02B5DD78" w:rsidR="008C2445" w:rsidRPr="00794B53" w:rsidRDefault="008C2445" w:rsidP="008C2445">
            <w:pPr>
              <w:spacing w:line="240" w:lineRule="auto"/>
              <w:jc w:val="right"/>
              <w:rPr>
                <w:lang w:eastAsia="es-DO"/>
              </w:rPr>
            </w:pPr>
            <w:r w:rsidRPr="00794B53">
              <w:rPr>
                <w:spacing w:val="20"/>
                <w:lang w:eastAsia="en-US"/>
              </w:rPr>
              <w:t>RD$</w:t>
            </w:r>
          </w:p>
        </w:tc>
        <w:tc>
          <w:tcPr>
            <w:tcW w:w="0" w:type="auto"/>
            <w:tcBorders>
              <w:top w:val="nil"/>
              <w:left w:val="nil"/>
              <w:bottom w:val="single" w:sz="4" w:space="0" w:color="auto"/>
              <w:right w:val="single" w:sz="4" w:space="0" w:color="auto"/>
            </w:tcBorders>
            <w:shd w:val="clear" w:color="000000" w:fill="D9E2F3"/>
            <w:noWrap/>
            <w:vAlign w:val="center"/>
            <w:hideMark/>
          </w:tcPr>
          <w:p w14:paraId="1EDCDEA9" w14:textId="4AA9E1A5" w:rsidR="008C2445" w:rsidRPr="00794B53" w:rsidRDefault="008C2445" w:rsidP="008C2445">
            <w:pPr>
              <w:spacing w:line="240" w:lineRule="auto"/>
              <w:jc w:val="right"/>
              <w:rPr>
                <w:lang w:eastAsia="es-DO"/>
              </w:rPr>
            </w:pPr>
            <w:r w:rsidRPr="00794B53">
              <w:rPr>
                <w:spacing w:val="20"/>
                <w:lang w:eastAsia="en-US"/>
              </w:rPr>
              <w:t>RD$</w:t>
            </w:r>
          </w:p>
        </w:tc>
        <w:tc>
          <w:tcPr>
            <w:tcW w:w="0" w:type="auto"/>
            <w:tcBorders>
              <w:top w:val="nil"/>
              <w:left w:val="nil"/>
              <w:bottom w:val="single" w:sz="4" w:space="0" w:color="auto"/>
              <w:right w:val="single" w:sz="4" w:space="0" w:color="auto"/>
            </w:tcBorders>
            <w:shd w:val="clear" w:color="000000" w:fill="D9E2F3"/>
            <w:noWrap/>
            <w:vAlign w:val="center"/>
            <w:hideMark/>
          </w:tcPr>
          <w:p w14:paraId="1A56C5E6" w14:textId="75B473BB" w:rsidR="008C2445" w:rsidRPr="00794B53" w:rsidRDefault="008C2445" w:rsidP="008C2445">
            <w:pPr>
              <w:spacing w:line="240" w:lineRule="auto"/>
              <w:jc w:val="right"/>
              <w:rPr>
                <w:lang w:eastAsia="es-DO"/>
              </w:rPr>
            </w:pPr>
            <w:r w:rsidRPr="00794B53">
              <w:rPr>
                <w:spacing w:val="20"/>
                <w:lang w:eastAsia="en-US"/>
              </w:rPr>
              <w:t>RD$</w:t>
            </w:r>
          </w:p>
        </w:tc>
        <w:tc>
          <w:tcPr>
            <w:tcW w:w="1015" w:type="dxa"/>
            <w:tcBorders>
              <w:top w:val="nil"/>
              <w:left w:val="nil"/>
              <w:bottom w:val="single" w:sz="4" w:space="0" w:color="auto"/>
              <w:right w:val="single" w:sz="4" w:space="0" w:color="auto"/>
            </w:tcBorders>
            <w:shd w:val="clear" w:color="000000" w:fill="D9E2F3"/>
            <w:noWrap/>
            <w:vAlign w:val="center"/>
            <w:hideMark/>
          </w:tcPr>
          <w:p w14:paraId="0DF2CD7E" w14:textId="7DA3E9CA" w:rsidR="008C2445" w:rsidRPr="00794B53" w:rsidRDefault="008C2445" w:rsidP="008C2445">
            <w:pPr>
              <w:spacing w:line="240" w:lineRule="auto"/>
              <w:jc w:val="right"/>
              <w:rPr>
                <w:lang w:eastAsia="es-DO"/>
              </w:rPr>
            </w:pPr>
            <w:r w:rsidRPr="00794B53">
              <w:rPr>
                <w:spacing w:val="20"/>
                <w:lang w:eastAsia="en-US"/>
              </w:rPr>
              <w:t>RD$</w:t>
            </w:r>
          </w:p>
        </w:tc>
        <w:tc>
          <w:tcPr>
            <w:tcW w:w="1097" w:type="dxa"/>
            <w:tcBorders>
              <w:top w:val="nil"/>
              <w:left w:val="nil"/>
              <w:bottom w:val="single" w:sz="4" w:space="0" w:color="auto"/>
              <w:right w:val="single" w:sz="4" w:space="0" w:color="auto"/>
            </w:tcBorders>
            <w:shd w:val="clear" w:color="000000" w:fill="D9E2F3"/>
            <w:noWrap/>
            <w:vAlign w:val="center"/>
            <w:hideMark/>
          </w:tcPr>
          <w:p w14:paraId="36C21272" w14:textId="65F5AC7B" w:rsidR="008C2445" w:rsidRPr="00794B53" w:rsidRDefault="008C2445" w:rsidP="008C2445">
            <w:pPr>
              <w:spacing w:line="240" w:lineRule="auto"/>
              <w:jc w:val="center"/>
              <w:rPr>
                <w:rFonts w:ascii="Calibri" w:hAnsi="Calibri" w:cs="Calibri"/>
                <w:color w:val="000000"/>
                <w:sz w:val="20"/>
                <w:szCs w:val="20"/>
                <w:lang w:eastAsia="es-DO"/>
              </w:rPr>
            </w:pPr>
            <w:r w:rsidRPr="00794B53">
              <w:rPr>
                <w:lang w:eastAsia="es-DO"/>
              </w:rPr>
              <w:t> </w:t>
            </w:r>
          </w:p>
        </w:tc>
      </w:tr>
      <w:tr w:rsidR="008C2445" w:rsidRPr="00794B53" w14:paraId="25C0C9A9" w14:textId="77777777" w:rsidTr="008C2445">
        <w:trPr>
          <w:trHeight w:val="936"/>
          <w:jc w:val="center"/>
        </w:trPr>
        <w:tc>
          <w:tcPr>
            <w:tcW w:w="1203" w:type="dxa"/>
            <w:tcBorders>
              <w:top w:val="nil"/>
              <w:left w:val="single" w:sz="4" w:space="0" w:color="auto"/>
              <w:bottom w:val="single" w:sz="4" w:space="0" w:color="auto"/>
              <w:right w:val="single" w:sz="4" w:space="0" w:color="auto"/>
            </w:tcBorders>
            <w:shd w:val="clear" w:color="auto" w:fill="auto"/>
            <w:vAlign w:val="center"/>
            <w:hideMark/>
          </w:tcPr>
          <w:p w14:paraId="19DE2701" w14:textId="77777777" w:rsidR="008C2445" w:rsidRPr="00794B53" w:rsidRDefault="008C2445" w:rsidP="008C2445">
            <w:pPr>
              <w:spacing w:line="240" w:lineRule="auto"/>
              <w:rPr>
                <w:lang w:eastAsia="es-DO"/>
              </w:rPr>
            </w:pPr>
            <w:r w:rsidRPr="00794B53">
              <w:rPr>
                <w:spacing w:val="20"/>
                <w:lang w:eastAsia="en-US"/>
              </w:rPr>
              <w:t>Cantidad de Fomento y Desarrollo de Industrias Culturales y Creativas</w:t>
            </w:r>
          </w:p>
        </w:tc>
        <w:tc>
          <w:tcPr>
            <w:tcW w:w="565" w:type="dxa"/>
            <w:tcBorders>
              <w:top w:val="nil"/>
              <w:left w:val="nil"/>
              <w:bottom w:val="single" w:sz="4" w:space="0" w:color="auto"/>
              <w:right w:val="single" w:sz="4" w:space="0" w:color="auto"/>
            </w:tcBorders>
            <w:shd w:val="clear" w:color="auto" w:fill="auto"/>
            <w:noWrap/>
            <w:vAlign w:val="center"/>
            <w:hideMark/>
          </w:tcPr>
          <w:p w14:paraId="7A8B0E34" w14:textId="19584991" w:rsidR="008C2445" w:rsidRPr="00794B53" w:rsidRDefault="008C2445" w:rsidP="008C2445">
            <w:pPr>
              <w:spacing w:line="240" w:lineRule="auto"/>
              <w:jc w:val="right"/>
              <w:rPr>
                <w:lang w:eastAsia="es-DO"/>
              </w:rPr>
            </w:pPr>
            <w:r>
              <w:rPr>
                <w:lang w:eastAsia="es-DO"/>
              </w:rPr>
              <w:t>N/A</w:t>
            </w:r>
            <w:r w:rsidRPr="00794B53">
              <w:rPr>
                <w:lang w:eastAsia="es-DO"/>
              </w:rPr>
              <w:t> </w:t>
            </w:r>
            <w:r w:rsidRPr="00794B53">
              <w:rPr>
                <w:spacing w:val="20"/>
                <w:lang w:eastAsia="en-US"/>
              </w:rPr>
              <w:t> </w:t>
            </w:r>
          </w:p>
        </w:tc>
        <w:tc>
          <w:tcPr>
            <w:tcW w:w="705" w:type="dxa"/>
            <w:tcBorders>
              <w:top w:val="nil"/>
              <w:left w:val="nil"/>
              <w:bottom w:val="single" w:sz="4" w:space="0" w:color="auto"/>
              <w:right w:val="single" w:sz="4" w:space="0" w:color="auto"/>
            </w:tcBorders>
            <w:shd w:val="clear" w:color="auto" w:fill="auto"/>
            <w:noWrap/>
            <w:vAlign w:val="center"/>
            <w:hideMark/>
          </w:tcPr>
          <w:p w14:paraId="43ACCD9D" w14:textId="20E61425" w:rsidR="008C2445" w:rsidRPr="00794B53" w:rsidRDefault="008C2445" w:rsidP="008C2445">
            <w:pPr>
              <w:spacing w:line="240" w:lineRule="auto"/>
              <w:jc w:val="right"/>
              <w:rPr>
                <w:lang w:eastAsia="es-DO"/>
              </w:rPr>
            </w:pPr>
            <w:r>
              <w:rPr>
                <w:lang w:eastAsia="es-DO"/>
              </w:rPr>
              <w:t>N/A</w:t>
            </w:r>
            <w:r w:rsidRPr="00794B53">
              <w:rPr>
                <w:lang w:eastAsia="es-DO"/>
              </w:rPr>
              <w:t> </w:t>
            </w:r>
            <w:r w:rsidRPr="00794B53">
              <w:rPr>
                <w:spacing w:val="20"/>
                <w:lang w:eastAsia="en-US"/>
              </w:rPr>
              <w:t> </w:t>
            </w:r>
          </w:p>
        </w:tc>
        <w:tc>
          <w:tcPr>
            <w:tcW w:w="0" w:type="auto"/>
            <w:tcBorders>
              <w:top w:val="nil"/>
              <w:left w:val="nil"/>
              <w:bottom w:val="single" w:sz="4" w:space="0" w:color="auto"/>
              <w:right w:val="single" w:sz="4" w:space="0" w:color="auto"/>
            </w:tcBorders>
            <w:shd w:val="clear" w:color="auto" w:fill="auto"/>
            <w:noWrap/>
            <w:vAlign w:val="center"/>
            <w:hideMark/>
          </w:tcPr>
          <w:p w14:paraId="5758C917" w14:textId="77777777" w:rsidR="008C2445" w:rsidRPr="00794B53" w:rsidRDefault="008C2445" w:rsidP="008C2445">
            <w:pPr>
              <w:spacing w:line="240" w:lineRule="auto"/>
              <w:jc w:val="right"/>
              <w:rPr>
                <w:lang w:eastAsia="es-DO"/>
              </w:rPr>
            </w:pPr>
            <w:r w:rsidRPr="00794B53">
              <w:rPr>
                <w:spacing w:val="20"/>
                <w:lang w:eastAsia="en-US"/>
              </w:rPr>
              <w:t>15</w:t>
            </w:r>
          </w:p>
        </w:tc>
        <w:tc>
          <w:tcPr>
            <w:tcW w:w="0" w:type="auto"/>
            <w:tcBorders>
              <w:top w:val="nil"/>
              <w:left w:val="nil"/>
              <w:bottom w:val="single" w:sz="4" w:space="0" w:color="auto"/>
              <w:right w:val="single" w:sz="4" w:space="0" w:color="auto"/>
            </w:tcBorders>
            <w:shd w:val="clear" w:color="auto" w:fill="auto"/>
            <w:noWrap/>
            <w:vAlign w:val="center"/>
            <w:hideMark/>
          </w:tcPr>
          <w:p w14:paraId="04275505" w14:textId="77777777" w:rsidR="008C2445" w:rsidRPr="00794B53" w:rsidRDefault="008C2445" w:rsidP="008C2445">
            <w:pPr>
              <w:spacing w:line="240" w:lineRule="auto"/>
              <w:jc w:val="right"/>
              <w:rPr>
                <w:lang w:eastAsia="es-DO"/>
              </w:rPr>
            </w:pPr>
            <w:r w:rsidRPr="00794B53">
              <w:rPr>
                <w:spacing w:val="20"/>
                <w:lang w:eastAsia="en-US"/>
              </w:rPr>
              <w:t>337</w:t>
            </w:r>
          </w:p>
        </w:tc>
        <w:tc>
          <w:tcPr>
            <w:tcW w:w="0" w:type="auto"/>
            <w:tcBorders>
              <w:top w:val="nil"/>
              <w:left w:val="nil"/>
              <w:bottom w:val="single" w:sz="4" w:space="0" w:color="auto"/>
              <w:right w:val="single" w:sz="4" w:space="0" w:color="auto"/>
            </w:tcBorders>
            <w:shd w:val="clear" w:color="auto" w:fill="auto"/>
            <w:noWrap/>
            <w:vAlign w:val="center"/>
            <w:hideMark/>
          </w:tcPr>
          <w:p w14:paraId="73F5563D" w14:textId="77777777" w:rsidR="008C2445" w:rsidRPr="00794B53" w:rsidRDefault="008C2445" w:rsidP="008C2445">
            <w:pPr>
              <w:spacing w:line="240" w:lineRule="auto"/>
              <w:jc w:val="right"/>
              <w:rPr>
                <w:lang w:eastAsia="es-DO"/>
              </w:rPr>
            </w:pPr>
            <w:r w:rsidRPr="00794B53">
              <w:rPr>
                <w:spacing w:val="20"/>
                <w:lang w:eastAsia="en-US"/>
              </w:rPr>
              <w:t>23</w:t>
            </w:r>
          </w:p>
        </w:tc>
        <w:tc>
          <w:tcPr>
            <w:tcW w:w="0" w:type="auto"/>
            <w:tcBorders>
              <w:top w:val="nil"/>
              <w:left w:val="nil"/>
              <w:bottom w:val="single" w:sz="4" w:space="0" w:color="auto"/>
              <w:right w:val="single" w:sz="4" w:space="0" w:color="auto"/>
            </w:tcBorders>
            <w:shd w:val="clear" w:color="auto" w:fill="auto"/>
            <w:noWrap/>
            <w:vAlign w:val="center"/>
            <w:hideMark/>
          </w:tcPr>
          <w:p w14:paraId="25FA4F8F" w14:textId="77777777" w:rsidR="008C2445" w:rsidRPr="00794B53" w:rsidRDefault="008C2445" w:rsidP="008C2445">
            <w:pPr>
              <w:spacing w:line="240" w:lineRule="auto"/>
              <w:jc w:val="right"/>
              <w:rPr>
                <w:lang w:eastAsia="es-DO"/>
              </w:rPr>
            </w:pPr>
            <w:r w:rsidRPr="00794B53">
              <w:rPr>
                <w:spacing w:val="20"/>
                <w:lang w:eastAsia="en-US"/>
              </w:rPr>
              <w:t>4,883</w:t>
            </w:r>
          </w:p>
        </w:tc>
        <w:tc>
          <w:tcPr>
            <w:tcW w:w="0" w:type="auto"/>
            <w:tcBorders>
              <w:top w:val="nil"/>
              <w:left w:val="nil"/>
              <w:bottom w:val="single" w:sz="4" w:space="0" w:color="auto"/>
              <w:right w:val="single" w:sz="4" w:space="0" w:color="auto"/>
            </w:tcBorders>
            <w:shd w:val="clear" w:color="auto" w:fill="auto"/>
            <w:noWrap/>
            <w:vAlign w:val="center"/>
            <w:hideMark/>
          </w:tcPr>
          <w:p w14:paraId="0ECADBEC" w14:textId="557D2E9B" w:rsidR="008C2445" w:rsidRPr="00794B53" w:rsidRDefault="008C2445" w:rsidP="008C2445">
            <w:pPr>
              <w:spacing w:line="240" w:lineRule="auto"/>
              <w:jc w:val="right"/>
              <w:rPr>
                <w:lang w:eastAsia="es-DO"/>
              </w:rPr>
            </w:pPr>
            <w:r w:rsidRPr="008C2445">
              <w:rPr>
                <w:lang w:eastAsia="es-DO"/>
              </w:rPr>
              <w:t>N/A</w:t>
            </w:r>
            <w:r w:rsidRPr="00794B53">
              <w:rPr>
                <w:lang w:eastAsia="es-DO"/>
              </w:rPr>
              <w:t> </w:t>
            </w:r>
          </w:p>
        </w:tc>
        <w:tc>
          <w:tcPr>
            <w:tcW w:w="0" w:type="auto"/>
            <w:tcBorders>
              <w:top w:val="nil"/>
              <w:left w:val="nil"/>
              <w:bottom w:val="single" w:sz="4" w:space="0" w:color="auto"/>
              <w:right w:val="single" w:sz="4" w:space="0" w:color="auto"/>
            </w:tcBorders>
            <w:shd w:val="clear" w:color="auto" w:fill="auto"/>
            <w:noWrap/>
            <w:vAlign w:val="center"/>
            <w:hideMark/>
          </w:tcPr>
          <w:p w14:paraId="17639E57" w14:textId="3E71C700" w:rsidR="008C2445" w:rsidRPr="00794B53" w:rsidRDefault="008C2445" w:rsidP="008C2445">
            <w:pPr>
              <w:spacing w:line="240" w:lineRule="auto"/>
              <w:jc w:val="right"/>
              <w:rPr>
                <w:lang w:eastAsia="es-DO"/>
              </w:rPr>
            </w:pPr>
            <w:r>
              <w:rPr>
                <w:lang w:eastAsia="es-DO"/>
              </w:rPr>
              <w:t>N/A</w:t>
            </w:r>
            <w:r w:rsidRPr="00794B53">
              <w:rPr>
                <w:lang w:eastAsia="es-DO"/>
              </w:rPr>
              <w:t> </w:t>
            </w:r>
            <w:r w:rsidRPr="00794B53">
              <w:rPr>
                <w:lang w:eastAsia="es-DO"/>
              </w:rPr>
              <w:t> </w:t>
            </w:r>
          </w:p>
        </w:tc>
        <w:tc>
          <w:tcPr>
            <w:tcW w:w="0" w:type="auto"/>
            <w:tcBorders>
              <w:top w:val="nil"/>
              <w:left w:val="nil"/>
              <w:bottom w:val="single" w:sz="4" w:space="0" w:color="auto"/>
              <w:right w:val="single" w:sz="4" w:space="0" w:color="auto"/>
            </w:tcBorders>
            <w:shd w:val="clear" w:color="auto" w:fill="auto"/>
            <w:noWrap/>
            <w:vAlign w:val="center"/>
            <w:hideMark/>
          </w:tcPr>
          <w:p w14:paraId="63BE2C85" w14:textId="67894437" w:rsidR="008C2445" w:rsidRPr="00794B53" w:rsidRDefault="008C2445" w:rsidP="008C2445">
            <w:pPr>
              <w:spacing w:line="240" w:lineRule="auto"/>
              <w:jc w:val="right"/>
              <w:rPr>
                <w:lang w:eastAsia="es-DO"/>
              </w:rPr>
            </w:pPr>
            <w:r>
              <w:rPr>
                <w:lang w:eastAsia="es-DO"/>
              </w:rPr>
              <w:t>N/A</w:t>
            </w:r>
            <w:r w:rsidRPr="00794B53">
              <w:rPr>
                <w:lang w:eastAsia="es-DO"/>
              </w:rPr>
              <w:t> </w:t>
            </w:r>
            <w:r w:rsidRPr="00794B53">
              <w:rPr>
                <w:lang w:eastAsia="es-DO"/>
              </w:rPr>
              <w:t> </w:t>
            </w:r>
          </w:p>
        </w:tc>
        <w:tc>
          <w:tcPr>
            <w:tcW w:w="0" w:type="auto"/>
            <w:tcBorders>
              <w:top w:val="nil"/>
              <w:left w:val="nil"/>
              <w:bottom w:val="single" w:sz="4" w:space="0" w:color="auto"/>
              <w:right w:val="single" w:sz="4" w:space="0" w:color="auto"/>
            </w:tcBorders>
            <w:shd w:val="clear" w:color="auto" w:fill="auto"/>
            <w:noWrap/>
            <w:vAlign w:val="center"/>
            <w:hideMark/>
          </w:tcPr>
          <w:p w14:paraId="11BEDE02" w14:textId="6AC1607B" w:rsidR="008C2445" w:rsidRPr="00794B53" w:rsidRDefault="008C2445" w:rsidP="008C2445">
            <w:pPr>
              <w:spacing w:line="240" w:lineRule="auto"/>
              <w:jc w:val="right"/>
              <w:rPr>
                <w:lang w:eastAsia="es-DO"/>
              </w:rPr>
            </w:pPr>
            <w:r>
              <w:rPr>
                <w:lang w:eastAsia="es-DO"/>
              </w:rPr>
              <w:t>N/A</w:t>
            </w:r>
            <w:r w:rsidRPr="00794B53">
              <w:rPr>
                <w:lang w:eastAsia="es-DO"/>
              </w:rPr>
              <w:t> </w:t>
            </w:r>
            <w:r w:rsidRPr="00794B53">
              <w:rPr>
                <w:lang w:eastAsia="es-DO"/>
              </w:rPr>
              <w:t> </w:t>
            </w:r>
          </w:p>
        </w:tc>
        <w:tc>
          <w:tcPr>
            <w:tcW w:w="0" w:type="auto"/>
            <w:tcBorders>
              <w:top w:val="nil"/>
              <w:left w:val="nil"/>
              <w:bottom w:val="single" w:sz="4" w:space="0" w:color="auto"/>
              <w:right w:val="single" w:sz="4" w:space="0" w:color="auto"/>
            </w:tcBorders>
            <w:shd w:val="clear" w:color="auto" w:fill="auto"/>
            <w:noWrap/>
            <w:vAlign w:val="center"/>
            <w:hideMark/>
          </w:tcPr>
          <w:p w14:paraId="6257B795" w14:textId="77777777" w:rsidR="008C2445" w:rsidRPr="00794B53" w:rsidRDefault="008C2445" w:rsidP="008C2445">
            <w:pPr>
              <w:spacing w:line="240" w:lineRule="auto"/>
              <w:jc w:val="right"/>
              <w:rPr>
                <w:lang w:eastAsia="es-DO"/>
              </w:rPr>
            </w:pPr>
            <w:r w:rsidRPr="00794B53">
              <w:rPr>
                <w:lang w:eastAsia="es-DO"/>
              </w:rPr>
              <w:t>333</w:t>
            </w:r>
          </w:p>
        </w:tc>
        <w:tc>
          <w:tcPr>
            <w:tcW w:w="1015" w:type="dxa"/>
            <w:tcBorders>
              <w:top w:val="nil"/>
              <w:left w:val="nil"/>
              <w:bottom w:val="single" w:sz="4" w:space="0" w:color="auto"/>
              <w:right w:val="single" w:sz="4" w:space="0" w:color="auto"/>
            </w:tcBorders>
            <w:shd w:val="clear" w:color="auto" w:fill="auto"/>
            <w:noWrap/>
            <w:vAlign w:val="center"/>
            <w:hideMark/>
          </w:tcPr>
          <w:p w14:paraId="5A2ACC8F" w14:textId="77777777" w:rsidR="008C2445" w:rsidRPr="00794B53" w:rsidRDefault="008C2445" w:rsidP="008C2445">
            <w:pPr>
              <w:spacing w:line="240" w:lineRule="auto"/>
              <w:jc w:val="right"/>
              <w:rPr>
                <w:lang w:eastAsia="es-DO"/>
              </w:rPr>
            </w:pPr>
            <w:r w:rsidRPr="00794B53">
              <w:rPr>
                <w:lang w:eastAsia="es-DO"/>
              </w:rPr>
              <w:t> </w:t>
            </w:r>
          </w:p>
        </w:tc>
        <w:tc>
          <w:tcPr>
            <w:tcW w:w="1097" w:type="dxa"/>
            <w:tcBorders>
              <w:top w:val="nil"/>
              <w:left w:val="nil"/>
              <w:bottom w:val="single" w:sz="4" w:space="0" w:color="auto"/>
              <w:right w:val="single" w:sz="4" w:space="0" w:color="auto"/>
            </w:tcBorders>
            <w:shd w:val="clear" w:color="auto" w:fill="auto"/>
            <w:noWrap/>
            <w:vAlign w:val="center"/>
            <w:hideMark/>
          </w:tcPr>
          <w:p w14:paraId="36F66656" w14:textId="77777777" w:rsidR="008C2445" w:rsidRPr="00794B53" w:rsidRDefault="008C2445" w:rsidP="008C2445">
            <w:pPr>
              <w:spacing w:line="240" w:lineRule="auto"/>
              <w:jc w:val="center"/>
              <w:rPr>
                <w:lang w:eastAsia="es-DO"/>
              </w:rPr>
            </w:pPr>
            <w:r w:rsidRPr="00794B53">
              <w:rPr>
                <w:spacing w:val="20"/>
                <w:lang w:eastAsia="en-US"/>
              </w:rPr>
              <w:t>5,591</w:t>
            </w:r>
          </w:p>
        </w:tc>
      </w:tr>
      <w:tr w:rsidR="008C2445" w:rsidRPr="00794B53" w14:paraId="05271095" w14:textId="77777777" w:rsidTr="008C2445">
        <w:trPr>
          <w:trHeight w:val="1248"/>
          <w:jc w:val="center"/>
        </w:trPr>
        <w:tc>
          <w:tcPr>
            <w:tcW w:w="1203" w:type="dxa"/>
            <w:tcBorders>
              <w:top w:val="nil"/>
              <w:left w:val="single" w:sz="4" w:space="0" w:color="auto"/>
              <w:bottom w:val="single" w:sz="4" w:space="0" w:color="auto"/>
              <w:right w:val="single" w:sz="4" w:space="0" w:color="auto"/>
            </w:tcBorders>
            <w:shd w:val="clear" w:color="000000" w:fill="D9E2F3"/>
            <w:vAlign w:val="center"/>
            <w:hideMark/>
          </w:tcPr>
          <w:p w14:paraId="700518C1" w14:textId="77777777" w:rsidR="008C2445" w:rsidRPr="00794B53" w:rsidRDefault="008C2445" w:rsidP="008C2445">
            <w:pPr>
              <w:spacing w:line="240" w:lineRule="auto"/>
              <w:rPr>
                <w:lang w:eastAsia="es-DO"/>
              </w:rPr>
            </w:pPr>
            <w:r w:rsidRPr="00794B53">
              <w:rPr>
                <w:spacing w:val="20"/>
                <w:lang w:eastAsia="en-US"/>
              </w:rPr>
              <w:lastRenderedPageBreak/>
              <w:t>Inversión en Fomento y Desarrollo de Industrias Culturales y Creativas (en RD$)</w:t>
            </w:r>
          </w:p>
        </w:tc>
        <w:tc>
          <w:tcPr>
            <w:tcW w:w="565" w:type="dxa"/>
            <w:tcBorders>
              <w:top w:val="nil"/>
              <w:left w:val="nil"/>
              <w:bottom w:val="single" w:sz="4" w:space="0" w:color="auto"/>
              <w:right w:val="single" w:sz="4" w:space="0" w:color="auto"/>
            </w:tcBorders>
            <w:shd w:val="clear" w:color="000000" w:fill="D9E2F3"/>
            <w:noWrap/>
            <w:vAlign w:val="center"/>
            <w:hideMark/>
          </w:tcPr>
          <w:p w14:paraId="0E93A571" w14:textId="40C0767B" w:rsidR="008C2445" w:rsidRPr="00794B53" w:rsidRDefault="008C2445" w:rsidP="008C2445">
            <w:pPr>
              <w:spacing w:line="240" w:lineRule="auto"/>
              <w:jc w:val="center"/>
              <w:rPr>
                <w:lang w:eastAsia="es-DO"/>
              </w:rPr>
            </w:pPr>
            <w:r w:rsidRPr="00794B53">
              <w:rPr>
                <w:spacing w:val="20"/>
                <w:lang w:eastAsia="en-US"/>
              </w:rPr>
              <w:t> </w:t>
            </w:r>
            <w:r>
              <w:rPr>
                <w:lang w:eastAsia="es-DO"/>
              </w:rPr>
              <w:t>N/A</w:t>
            </w:r>
            <w:r w:rsidRPr="00794B53">
              <w:rPr>
                <w:lang w:eastAsia="es-DO"/>
              </w:rPr>
              <w:t> </w:t>
            </w:r>
          </w:p>
        </w:tc>
        <w:tc>
          <w:tcPr>
            <w:tcW w:w="705" w:type="dxa"/>
            <w:tcBorders>
              <w:top w:val="nil"/>
              <w:left w:val="nil"/>
              <w:bottom w:val="single" w:sz="4" w:space="0" w:color="auto"/>
              <w:right w:val="single" w:sz="4" w:space="0" w:color="auto"/>
            </w:tcBorders>
            <w:shd w:val="clear" w:color="000000" w:fill="D9E2F3"/>
            <w:noWrap/>
            <w:vAlign w:val="center"/>
            <w:hideMark/>
          </w:tcPr>
          <w:p w14:paraId="513EA74F" w14:textId="50A766D2" w:rsidR="008C2445" w:rsidRPr="00794B53" w:rsidRDefault="008C2445" w:rsidP="008C2445">
            <w:pPr>
              <w:spacing w:line="240" w:lineRule="auto"/>
              <w:jc w:val="center"/>
              <w:rPr>
                <w:lang w:eastAsia="es-DO"/>
              </w:rPr>
            </w:pPr>
            <w:r w:rsidRPr="00794B53">
              <w:rPr>
                <w:spacing w:val="20"/>
                <w:lang w:eastAsia="en-US"/>
              </w:rPr>
              <w:t> </w:t>
            </w:r>
            <w:r>
              <w:rPr>
                <w:lang w:eastAsia="es-DO"/>
              </w:rPr>
              <w:t>N/A</w:t>
            </w:r>
            <w:r w:rsidRPr="00794B53">
              <w:rPr>
                <w:lang w:eastAsia="es-DO"/>
              </w:rPr>
              <w:t> </w:t>
            </w:r>
          </w:p>
        </w:tc>
        <w:tc>
          <w:tcPr>
            <w:tcW w:w="0" w:type="auto"/>
            <w:tcBorders>
              <w:top w:val="nil"/>
              <w:left w:val="nil"/>
              <w:bottom w:val="single" w:sz="4" w:space="0" w:color="auto"/>
              <w:right w:val="single" w:sz="4" w:space="0" w:color="auto"/>
            </w:tcBorders>
            <w:shd w:val="clear" w:color="000000" w:fill="D9E2F3"/>
            <w:noWrap/>
            <w:vAlign w:val="center"/>
            <w:hideMark/>
          </w:tcPr>
          <w:p w14:paraId="6BA55192" w14:textId="61B8FF9C" w:rsidR="008C2445" w:rsidRPr="00794B53" w:rsidRDefault="008C2445" w:rsidP="008C2445">
            <w:pPr>
              <w:spacing w:line="240" w:lineRule="auto"/>
              <w:jc w:val="center"/>
              <w:rPr>
                <w:lang w:eastAsia="es-DO"/>
              </w:rPr>
            </w:pPr>
            <w:r w:rsidRPr="00794B53">
              <w:rPr>
                <w:spacing w:val="20"/>
                <w:lang w:eastAsia="en-US"/>
              </w:rPr>
              <w:t> </w:t>
            </w:r>
            <w:r w:rsidRPr="008C2445">
              <w:rPr>
                <w:spacing w:val="20"/>
                <w:lang w:eastAsia="en-US"/>
              </w:rPr>
              <w:t>N/A</w:t>
            </w:r>
          </w:p>
        </w:tc>
        <w:tc>
          <w:tcPr>
            <w:tcW w:w="0" w:type="auto"/>
            <w:tcBorders>
              <w:top w:val="nil"/>
              <w:left w:val="nil"/>
              <w:bottom w:val="single" w:sz="4" w:space="0" w:color="auto"/>
              <w:right w:val="single" w:sz="4" w:space="0" w:color="auto"/>
            </w:tcBorders>
            <w:shd w:val="clear" w:color="000000" w:fill="D9E2F3"/>
            <w:noWrap/>
            <w:vAlign w:val="center"/>
            <w:hideMark/>
          </w:tcPr>
          <w:p w14:paraId="40374001" w14:textId="41112F9F" w:rsidR="008C2445" w:rsidRPr="00794B53" w:rsidRDefault="008C2445" w:rsidP="008C2445">
            <w:pPr>
              <w:spacing w:line="240" w:lineRule="auto"/>
              <w:jc w:val="center"/>
              <w:rPr>
                <w:lang w:eastAsia="es-DO"/>
              </w:rPr>
            </w:pPr>
            <w:r w:rsidRPr="00794B53">
              <w:rPr>
                <w:spacing w:val="20"/>
                <w:lang w:eastAsia="en-US"/>
              </w:rPr>
              <w:t> </w:t>
            </w:r>
            <w:r w:rsidRPr="008C2445">
              <w:rPr>
                <w:spacing w:val="20"/>
                <w:lang w:eastAsia="en-US"/>
              </w:rPr>
              <w:t>N/A</w:t>
            </w:r>
            <w:r w:rsidRPr="00794B53">
              <w:rPr>
                <w:spacing w:val="20"/>
                <w:lang w:eastAsia="en-US"/>
              </w:rPr>
              <w:t> </w:t>
            </w:r>
          </w:p>
        </w:tc>
        <w:tc>
          <w:tcPr>
            <w:tcW w:w="0" w:type="auto"/>
            <w:tcBorders>
              <w:top w:val="nil"/>
              <w:left w:val="nil"/>
              <w:bottom w:val="single" w:sz="4" w:space="0" w:color="auto"/>
              <w:right w:val="single" w:sz="4" w:space="0" w:color="auto"/>
            </w:tcBorders>
            <w:shd w:val="clear" w:color="000000" w:fill="D9E2F3"/>
            <w:noWrap/>
            <w:vAlign w:val="center"/>
            <w:hideMark/>
          </w:tcPr>
          <w:p w14:paraId="229F4AD8" w14:textId="35C9CF21" w:rsidR="008C2445" w:rsidRPr="00794B53" w:rsidRDefault="008C2445" w:rsidP="008C2445">
            <w:pPr>
              <w:spacing w:line="240" w:lineRule="auto"/>
              <w:jc w:val="center"/>
              <w:rPr>
                <w:lang w:eastAsia="es-DO"/>
              </w:rPr>
            </w:pPr>
            <w:r w:rsidRPr="00794B53">
              <w:rPr>
                <w:spacing w:val="20"/>
                <w:lang w:eastAsia="en-US"/>
              </w:rPr>
              <w:t> </w:t>
            </w:r>
            <w:r w:rsidRPr="00794B53">
              <w:rPr>
                <w:spacing w:val="20"/>
                <w:lang w:eastAsia="en-US"/>
              </w:rPr>
              <w:t> </w:t>
            </w:r>
            <w:r w:rsidRPr="008C2445">
              <w:rPr>
                <w:spacing w:val="20"/>
                <w:lang w:eastAsia="en-US"/>
              </w:rPr>
              <w:t>N/A</w:t>
            </w:r>
          </w:p>
        </w:tc>
        <w:tc>
          <w:tcPr>
            <w:tcW w:w="0" w:type="auto"/>
            <w:tcBorders>
              <w:top w:val="nil"/>
              <w:left w:val="nil"/>
              <w:bottom w:val="single" w:sz="4" w:space="0" w:color="auto"/>
              <w:right w:val="single" w:sz="4" w:space="0" w:color="auto"/>
            </w:tcBorders>
            <w:shd w:val="clear" w:color="000000" w:fill="D9E2F3"/>
            <w:noWrap/>
            <w:vAlign w:val="center"/>
            <w:hideMark/>
          </w:tcPr>
          <w:p w14:paraId="54070A33" w14:textId="77777777" w:rsidR="008C2445" w:rsidRPr="00794B53" w:rsidRDefault="008C2445" w:rsidP="008C2445">
            <w:pPr>
              <w:spacing w:line="240" w:lineRule="auto"/>
              <w:rPr>
                <w:lang w:eastAsia="es-DO"/>
              </w:rPr>
            </w:pPr>
            <w:r w:rsidRPr="00794B53">
              <w:rPr>
                <w:lang w:eastAsia="es-DO"/>
              </w:rPr>
              <w:t xml:space="preserve"> $    8,990,800.00 </w:t>
            </w:r>
          </w:p>
        </w:tc>
        <w:tc>
          <w:tcPr>
            <w:tcW w:w="0" w:type="auto"/>
            <w:tcBorders>
              <w:top w:val="nil"/>
              <w:left w:val="nil"/>
              <w:bottom w:val="single" w:sz="4" w:space="0" w:color="auto"/>
              <w:right w:val="single" w:sz="4" w:space="0" w:color="auto"/>
            </w:tcBorders>
            <w:shd w:val="clear" w:color="000000" w:fill="D9E2F3"/>
            <w:noWrap/>
            <w:vAlign w:val="center"/>
            <w:hideMark/>
          </w:tcPr>
          <w:p w14:paraId="2D1F162D" w14:textId="28FFF3A4" w:rsidR="008C2445" w:rsidRPr="00794B53" w:rsidRDefault="008C2445" w:rsidP="008C2445">
            <w:pPr>
              <w:spacing w:line="240" w:lineRule="auto"/>
              <w:rPr>
                <w:lang w:eastAsia="es-DO"/>
              </w:rPr>
            </w:pPr>
            <w:r w:rsidRPr="00794B53">
              <w:rPr>
                <w:lang w:eastAsia="es-DO"/>
              </w:rPr>
              <w:t> </w:t>
            </w:r>
            <w:r w:rsidRPr="00794B53">
              <w:rPr>
                <w:spacing w:val="20"/>
                <w:lang w:eastAsia="en-US"/>
              </w:rPr>
              <w:t> </w:t>
            </w:r>
            <w:r w:rsidRPr="008C2445">
              <w:rPr>
                <w:spacing w:val="20"/>
                <w:lang w:eastAsia="en-US"/>
              </w:rPr>
              <w:t>N/A</w:t>
            </w:r>
          </w:p>
        </w:tc>
        <w:tc>
          <w:tcPr>
            <w:tcW w:w="0" w:type="auto"/>
            <w:tcBorders>
              <w:top w:val="nil"/>
              <w:left w:val="nil"/>
              <w:bottom w:val="single" w:sz="4" w:space="0" w:color="auto"/>
              <w:right w:val="single" w:sz="4" w:space="0" w:color="auto"/>
            </w:tcBorders>
            <w:shd w:val="clear" w:color="000000" w:fill="D9E2F3"/>
            <w:noWrap/>
            <w:vAlign w:val="center"/>
            <w:hideMark/>
          </w:tcPr>
          <w:p w14:paraId="1CA29969" w14:textId="0B413954" w:rsidR="008C2445" w:rsidRPr="00794B53" w:rsidRDefault="008C2445" w:rsidP="008C2445">
            <w:pPr>
              <w:spacing w:line="240" w:lineRule="auto"/>
              <w:rPr>
                <w:lang w:eastAsia="es-DO"/>
              </w:rPr>
            </w:pPr>
            <w:r w:rsidRPr="00794B53">
              <w:rPr>
                <w:lang w:eastAsia="es-DO"/>
              </w:rPr>
              <w:t> </w:t>
            </w:r>
            <w:r w:rsidRPr="00794B53">
              <w:rPr>
                <w:spacing w:val="20"/>
                <w:lang w:eastAsia="en-US"/>
              </w:rPr>
              <w:t> </w:t>
            </w:r>
            <w:r w:rsidRPr="008C2445">
              <w:rPr>
                <w:spacing w:val="20"/>
                <w:lang w:eastAsia="en-US"/>
              </w:rPr>
              <w:t>N/A</w:t>
            </w:r>
          </w:p>
        </w:tc>
        <w:tc>
          <w:tcPr>
            <w:tcW w:w="0" w:type="auto"/>
            <w:tcBorders>
              <w:top w:val="nil"/>
              <w:left w:val="nil"/>
              <w:bottom w:val="single" w:sz="4" w:space="0" w:color="auto"/>
              <w:right w:val="single" w:sz="4" w:space="0" w:color="auto"/>
            </w:tcBorders>
            <w:shd w:val="clear" w:color="000000" w:fill="D9E2F3"/>
            <w:noWrap/>
            <w:vAlign w:val="center"/>
            <w:hideMark/>
          </w:tcPr>
          <w:p w14:paraId="24E41B8D" w14:textId="2EABD395" w:rsidR="008C2445" w:rsidRPr="00794B53" w:rsidRDefault="008C2445" w:rsidP="008C2445">
            <w:pPr>
              <w:spacing w:line="240" w:lineRule="auto"/>
              <w:rPr>
                <w:lang w:eastAsia="es-DO"/>
              </w:rPr>
            </w:pPr>
            <w:r w:rsidRPr="00794B53">
              <w:rPr>
                <w:lang w:eastAsia="es-DO"/>
              </w:rPr>
              <w:t> </w:t>
            </w:r>
            <w:r w:rsidRPr="00794B53">
              <w:rPr>
                <w:spacing w:val="20"/>
                <w:lang w:eastAsia="en-US"/>
              </w:rPr>
              <w:t> </w:t>
            </w:r>
            <w:r w:rsidRPr="008C2445">
              <w:rPr>
                <w:spacing w:val="20"/>
                <w:lang w:eastAsia="en-US"/>
              </w:rPr>
              <w:t>N/A</w:t>
            </w:r>
          </w:p>
        </w:tc>
        <w:tc>
          <w:tcPr>
            <w:tcW w:w="0" w:type="auto"/>
            <w:tcBorders>
              <w:top w:val="nil"/>
              <w:left w:val="nil"/>
              <w:bottom w:val="single" w:sz="4" w:space="0" w:color="auto"/>
              <w:right w:val="single" w:sz="4" w:space="0" w:color="auto"/>
            </w:tcBorders>
            <w:shd w:val="clear" w:color="000000" w:fill="D9E2F3"/>
            <w:noWrap/>
            <w:vAlign w:val="center"/>
            <w:hideMark/>
          </w:tcPr>
          <w:p w14:paraId="5E01B1DC" w14:textId="7E0679AB" w:rsidR="008C2445" w:rsidRPr="00794B53" w:rsidRDefault="008C2445" w:rsidP="008C2445">
            <w:pPr>
              <w:spacing w:line="240" w:lineRule="auto"/>
              <w:rPr>
                <w:lang w:eastAsia="es-DO"/>
              </w:rPr>
            </w:pPr>
            <w:r w:rsidRPr="00794B53">
              <w:rPr>
                <w:lang w:eastAsia="es-DO"/>
              </w:rPr>
              <w:t> </w:t>
            </w:r>
            <w:r w:rsidRPr="00794B53">
              <w:rPr>
                <w:spacing w:val="20"/>
                <w:lang w:eastAsia="en-US"/>
              </w:rPr>
              <w:t> </w:t>
            </w:r>
            <w:r w:rsidRPr="008C2445">
              <w:rPr>
                <w:spacing w:val="20"/>
                <w:lang w:eastAsia="en-US"/>
              </w:rPr>
              <w:t>N/A</w:t>
            </w:r>
          </w:p>
        </w:tc>
        <w:tc>
          <w:tcPr>
            <w:tcW w:w="0" w:type="auto"/>
            <w:tcBorders>
              <w:top w:val="nil"/>
              <w:left w:val="nil"/>
              <w:bottom w:val="single" w:sz="4" w:space="0" w:color="auto"/>
              <w:right w:val="single" w:sz="4" w:space="0" w:color="auto"/>
            </w:tcBorders>
            <w:shd w:val="clear" w:color="000000" w:fill="D9E2F3"/>
            <w:noWrap/>
            <w:vAlign w:val="center"/>
            <w:hideMark/>
          </w:tcPr>
          <w:p w14:paraId="02112343" w14:textId="280FFE06" w:rsidR="008C2445" w:rsidRPr="00794B53" w:rsidRDefault="008C2445" w:rsidP="008C2445">
            <w:pPr>
              <w:spacing w:line="240" w:lineRule="auto"/>
              <w:rPr>
                <w:lang w:eastAsia="es-DO"/>
              </w:rPr>
            </w:pPr>
            <w:r w:rsidRPr="00794B53">
              <w:rPr>
                <w:lang w:eastAsia="es-DO"/>
              </w:rPr>
              <w:t> </w:t>
            </w:r>
            <w:r w:rsidRPr="00794B53">
              <w:rPr>
                <w:spacing w:val="20"/>
                <w:lang w:eastAsia="en-US"/>
              </w:rPr>
              <w:t> </w:t>
            </w:r>
            <w:r w:rsidRPr="008C2445">
              <w:rPr>
                <w:spacing w:val="20"/>
                <w:lang w:eastAsia="en-US"/>
              </w:rPr>
              <w:t>N/A</w:t>
            </w:r>
          </w:p>
        </w:tc>
        <w:tc>
          <w:tcPr>
            <w:tcW w:w="1015" w:type="dxa"/>
            <w:tcBorders>
              <w:top w:val="nil"/>
              <w:left w:val="nil"/>
              <w:bottom w:val="single" w:sz="4" w:space="0" w:color="auto"/>
              <w:right w:val="single" w:sz="4" w:space="0" w:color="auto"/>
            </w:tcBorders>
            <w:shd w:val="clear" w:color="000000" w:fill="D9E2F3"/>
            <w:noWrap/>
            <w:vAlign w:val="center"/>
            <w:hideMark/>
          </w:tcPr>
          <w:p w14:paraId="668268C0" w14:textId="6F0DE067" w:rsidR="008C2445" w:rsidRPr="00794B53" w:rsidRDefault="008C2445" w:rsidP="008C2445">
            <w:pPr>
              <w:spacing w:line="240" w:lineRule="auto"/>
              <w:rPr>
                <w:lang w:eastAsia="es-DO"/>
              </w:rPr>
            </w:pPr>
            <w:r w:rsidRPr="00794B53">
              <w:rPr>
                <w:lang w:eastAsia="es-DO"/>
              </w:rPr>
              <w:t> </w:t>
            </w:r>
            <w:r w:rsidRPr="00794B53">
              <w:rPr>
                <w:spacing w:val="20"/>
                <w:lang w:eastAsia="en-US"/>
              </w:rPr>
              <w:t> </w:t>
            </w:r>
            <w:r w:rsidRPr="008C2445">
              <w:rPr>
                <w:spacing w:val="20"/>
                <w:lang w:eastAsia="en-US"/>
              </w:rPr>
              <w:t>N/A</w:t>
            </w:r>
          </w:p>
        </w:tc>
        <w:tc>
          <w:tcPr>
            <w:tcW w:w="1097" w:type="dxa"/>
            <w:tcBorders>
              <w:top w:val="nil"/>
              <w:left w:val="nil"/>
              <w:bottom w:val="single" w:sz="4" w:space="0" w:color="auto"/>
              <w:right w:val="single" w:sz="4" w:space="0" w:color="auto"/>
            </w:tcBorders>
            <w:shd w:val="clear" w:color="000000" w:fill="D9E2F3"/>
            <w:noWrap/>
            <w:vAlign w:val="center"/>
            <w:hideMark/>
          </w:tcPr>
          <w:p w14:paraId="33F97C6C" w14:textId="77777777" w:rsidR="008C2445" w:rsidRPr="00794B53" w:rsidRDefault="008C2445" w:rsidP="008C2445">
            <w:pPr>
              <w:spacing w:line="240" w:lineRule="auto"/>
              <w:jc w:val="center"/>
              <w:rPr>
                <w:lang w:eastAsia="es-DO"/>
              </w:rPr>
            </w:pPr>
            <w:r w:rsidRPr="00794B53">
              <w:rPr>
                <w:spacing w:val="20"/>
                <w:lang w:eastAsia="en-US"/>
              </w:rPr>
              <w:t xml:space="preserve">$8,990,800.00 </w:t>
            </w:r>
          </w:p>
        </w:tc>
      </w:tr>
      <w:tr w:rsidR="008C2445" w:rsidRPr="00794B53" w14:paraId="250D85F7" w14:textId="77777777" w:rsidTr="008B3BBF">
        <w:trPr>
          <w:trHeight w:val="600"/>
          <w:jc w:val="center"/>
        </w:trPr>
        <w:tc>
          <w:tcPr>
            <w:tcW w:w="12952" w:type="dxa"/>
            <w:gridSpan w:val="14"/>
            <w:tcBorders>
              <w:top w:val="nil"/>
              <w:left w:val="single" w:sz="4" w:space="0" w:color="auto"/>
              <w:bottom w:val="single" w:sz="4" w:space="0" w:color="auto"/>
              <w:right w:val="single" w:sz="4" w:space="0" w:color="auto"/>
            </w:tcBorders>
            <w:shd w:val="clear" w:color="auto" w:fill="auto"/>
            <w:vAlign w:val="center"/>
            <w:hideMark/>
          </w:tcPr>
          <w:p w14:paraId="636E99C2" w14:textId="0F69023B" w:rsidR="008C2445" w:rsidRPr="00794B53" w:rsidRDefault="008C2445" w:rsidP="008C2445">
            <w:pPr>
              <w:spacing w:line="240" w:lineRule="auto"/>
              <w:jc w:val="center"/>
              <w:rPr>
                <w:b/>
                <w:bCs/>
                <w:lang w:eastAsia="es-DO"/>
              </w:rPr>
            </w:pPr>
            <w:r w:rsidRPr="00794B53">
              <w:rPr>
                <w:b/>
                <w:bCs/>
                <w:spacing w:val="20"/>
                <w:lang w:eastAsia="en-US"/>
              </w:rPr>
              <w:t>Fortalecimiento del Sistema de Formación Artística Especializada</w:t>
            </w:r>
          </w:p>
        </w:tc>
      </w:tr>
      <w:tr w:rsidR="008C2445" w:rsidRPr="00794B53" w14:paraId="00BD5A1A" w14:textId="77777777" w:rsidTr="008C2445">
        <w:trPr>
          <w:trHeight w:val="1248"/>
          <w:jc w:val="center"/>
        </w:trPr>
        <w:tc>
          <w:tcPr>
            <w:tcW w:w="1203" w:type="dxa"/>
            <w:tcBorders>
              <w:top w:val="nil"/>
              <w:left w:val="single" w:sz="4" w:space="0" w:color="auto"/>
              <w:bottom w:val="single" w:sz="4" w:space="0" w:color="auto"/>
              <w:right w:val="single" w:sz="4" w:space="0" w:color="auto"/>
            </w:tcBorders>
            <w:shd w:val="clear" w:color="000000" w:fill="D9E2F3"/>
            <w:vAlign w:val="center"/>
            <w:hideMark/>
          </w:tcPr>
          <w:p w14:paraId="12D90A15" w14:textId="77777777" w:rsidR="008C2445" w:rsidRPr="00794B53" w:rsidRDefault="008C2445" w:rsidP="008C2445">
            <w:pPr>
              <w:spacing w:line="240" w:lineRule="auto"/>
              <w:rPr>
                <w:lang w:eastAsia="es-DO"/>
              </w:rPr>
            </w:pPr>
            <w:r w:rsidRPr="00794B53">
              <w:rPr>
                <w:spacing w:val="20"/>
                <w:lang w:eastAsia="en-US"/>
              </w:rPr>
              <w:t xml:space="preserve">Inversión en Fortalecimiento del Sistema de Formación Artística </w:t>
            </w:r>
            <w:r w:rsidRPr="00794B53">
              <w:rPr>
                <w:spacing w:val="20"/>
                <w:lang w:eastAsia="en-US"/>
              </w:rPr>
              <w:lastRenderedPageBreak/>
              <w:t>Especializada</w:t>
            </w:r>
          </w:p>
        </w:tc>
        <w:tc>
          <w:tcPr>
            <w:tcW w:w="565" w:type="dxa"/>
            <w:tcBorders>
              <w:top w:val="nil"/>
              <w:left w:val="nil"/>
              <w:bottom w:val="single" w:sz="4" w:space="0" w:color="auto"/>
              <w:right w:val="single" w:sz="4" w:space="0" w:color="auto"/>
            </w:tcBorders>
            <w:shd w:val="clear" w:color="000000" w:fill="D9E2F3"/>
            <w:noWrap/>
            <w:vAlign w:val="center"/>
            <w:hideMark/>
          </w:tcPr>
          <w:p w14:paraId="2B6487B2" w14:textId="77777777" w:rsidR="008C2445" w:rsidRPr="00794B53" w:rsidRDefault="008C2445" w:rsidP="008C2445">
            <w:pPr>
              <w:spacing w:line="240" w:lineRule="auto"/>
              <w:jc w:val="center"/>
              <w:rPr>
                <w:lang w:eastAsia="es-DO"/>
              </w:rPr>
            </w:pPr>
            <w:r w:rsidRPr="00794B53">
              <w:rPr>
                <w:spacing w:val="20"/>
                <w:lang w:eastAsia="en-US"/>
              </w:rPr>
              <w:lastRenderedPageBreak/>
              <w:t>RD$</w:t>
            </w:r>
          </w:p>
        </w:tc>
        <w:tc>
          <w:tcPr>
            <w:tcW w:w="705" w:type="dxa"/>
            <w:tcBorders>
              <w:top w:val="nil"/>
              <w:left w:val="nil"/>
              <w:bottom w:val="single" w:sz="4" w:space="0" w:color="auto"/>
              <w:right w:val="single" w:sz="4" w:space="0" w:color="auto"/>
            </w:tcBorders>
            <w:shd w:val="clear" w:color="000000" w:fill="D9E2F3"/>
            <w:noWrap/>
            <w:vAlign w:val="center"/>
            <w:hideMark/>
          </w:tcPr>
          <w:p w14:paraId="4AB676C1" w14:textId="77777777" w:rsidR="008C2445" w:rsidRPr="00794B53" w:rsidRDefault="008C2445" w:rsidP="008C2445">
            <w:pPr>
              <w:spacing w:line="240" w:lineRule="auto"/>
              <w:jc w:val="right"/>
              <w:rPr>
                <w:lang w:eastAsia="es-DO"/>
              </w:rPr>
            </w:pPr>
            <w:r w:rsidRPr="00794B53">
              <w:rPr>
                <w:spacing w:val="20"/>
                <w:lang w:eastAsia="en-US"/>
              </w:rPr>
              <w:t>RD$</w:t>
            </w:r>
          </w:p>
        </w:tc>
        <w:tc>
          <w:tcPr>
            <w:tcW w:w="0" w:type="auto"/>
            <w:tcBorders>
              <w:top w:val="nil"/>
              <w:left w:val="nil"/>
              <w:bottom w:val="single" w:sz="4" w:space="0" w:color="auto"/>
              <w:right w:val="single" w:sz="4" w:space="0" w:color="auto"/>
            </w:tcBorders>
            <w:shd w:val="clear" w:color="000000" w:fill="D9E2F3"/>
            <w:noWrap/>
            <w:vAlign w:val="center"/>
            <w:hideMark/>
          </w:tcPr>
          <w:p w14:paraId="54F6A1B4" w14:textId="77777777" w:rsidR="008C2445" w:rsidRPr="00794B53" w:rsidRDefault="008C2445" w:rsidP="008C2445">
            <w:pPr>
              <w:spacing w:line="240" w:lineRule="auto"/>
              <w:jc w:val="right"/>
              <w:rPr>
                <w:lang w:eastAsia="es-DO"/>
              </w:rPr>
            </w:pPr>
            <w:r w:rsidRPr="00794B53">
              <w:rPr>
                <w:spacing w:val="20"/>
                <w:lang w:eastAsia="en-US"/>
              </w:rPr>
              <w:t>RD$</w:t>
            </w:r>
          </w:p>
        </w:tc>
        <w:tc>
          <w:tcPr>
            <w:tcW w:w="0" w:type="auto"/>
            <w:tcBorders>
              <w:top w:val="nil"/>
              <w:left w:val="nil"/>
              <w:bottom w:val="single" w:sz="4" w:space="0" w:color="auto"/>
              <w:right w:val="single" w:sz="4" w:space="0" w:color="auto"/>
            </w:tcBorders>
            <w:shd w:val="clear" w:color="000000" w:fill="D9E2F3"/>
            <w:noWrap/>
            <w:vAlign w:val="center"/>
            <w:hideMark/>
          </w:tcPr>
          <w:p w14:paraId="14A65D32" w14:textId="77777777" w:rsidR="008C2445" w:rsidRPr="00794B53" w:rsidRDefault="008C2445" w:rsidP="008C2445">
            <w:pPr>
              <w:spacing w:line="240" w:lineRule="auto"/>
              <w:jc w:val="right"/>
              <w:rPr>
                <w:lang w:eastAsia="es-DO"/>
              </w:rPr>
            </w:pPr>
            <w:r w:rsidRPr="00794B53">
              <w:rPr>
                <w:spacing w:val="20"/>
                <w:lang w:eastAsia="en-US"/>
              </w:rPr>
              <w:t>RD$</w:t>
            </w:r>
          </w:p>
        </w:tc>
        <w:tc>
          <w:tcPr>
            <w:tcW w:w="0" w:type="auto"/>
            <w:tcBorders>
              <w:top w:val="nil"/>
              <w:left w:val="nil"/>
              <w:bottom w:val="single" w:sz="4" w:space="0" w:color="auto"/>
              <w:right w:val="single" w:sz="4" w:space="0" w:color="auto"/>
            </w:tcBorders>
            <w:shd w:val="clear" w:color="000000" w:fill="D9E2F3"/>
            <w:noWrap/>
            <w:vAlign w:val="center"/>
            <w:hideMark/>
          </w:tcPr>
          <w:p w14:paraId="4D5202BB" w14:textId="77777777" w:rsidR="008C2445" w:rsidRPr="00794B53" w:rsidRDefault="008C2445" w:rsidP="008C2445">
            <w:pPr>
              <w:spacing w:line="240" w:lineRule="auto"/>
              <w:jc w:val="right"/>
              <w:rPr>
                <w:lang w:eastAsia="es-DO"/>
              </w:rPr>
            </w:pPr>
            <w:r w:rsidRPr="00794B53">
              <w:rPr>
                <w:spacing w:val="20"/>
                <w:lang w:eastAsia="en-US"/>
              </w:rPr>
              <w:t>RD$</w:t>
            </w:r>
          </w:p>
        </w:tc>
        <w:tc>
          <w:tcPr>
            <w:tcW w:w="0" w:type="auto"/>
            <w:tcBorders>
              <w:top w:val="nil"/>
              <w:left w:val="nil"/>
              <w:bottom w:val="single" w:sz="4" w:space="0" w:color="auto"/>
              <w:right w:val="single" w:sz="4" w:space="0" w:color="auto"/>
            </w:tcBorders>
            <w:shd w:val="clear" w:color="000000" w:fill="D9E2F3"/>
            <w:noWrap/>
            <w:vAlign w:val="center"/>
            <w:hideMark/>
          </w:tcPr>
          <w:p w14:paraId="5E3FA948" w14:textId="77777777" w:rsidR="008C2445" w:rsidRPr="00794B53" w:rsidRDefault="008C2445" w:rsidP="008C2445">
            <w:pPr>
              <w:spacing w:line="240" w:lineRule="auto"/>
              <w:jc w:val="right"/>
              <w:rPr>
                <w:lang w:eastAsia="es-DO"/>
              </w:rPr>
            </w:pPr>
            <w:r w:rsidRPr="00794B53">
              <w:rPr>
                <w:spacing w:val="20"/>
                <w:lang w:eastAsia="en-US"/>
              </w:rPr>
              <w:t>RD$</w:t>
            </w:r>
          </w:p>
        </w:tc>
        <w:tc>
          <w:tcPr>
            <w:tcW w:w="0" w:type="auto"/>
            <w:tcBorders>
              <w:top w:val="nil"/>
              <w:left w:val="nil"/>
              <w:bottom w:val="single" w:sz="4" w:space="0" w:color="auto"/>
              <w:right w:val="single" w:sz="4" w:space="0" w:color="auto"/>
            </w:tcBorders>
            <w:shd w:val="clear" w:color="000000" w:fill="D9E2F3"/>
            <w:noWrap/>
            <w:vAlign w:val="center"/>
            <w:hideMark/>
          </w:tcPr>
          <w:p w14:paraId="4B4E17D5" w14:textId="0A4F3323" w:rsidR="008C2445" w:rsidRPr="00794B53" w:rsidRDefault="008C2445" w:rsidP="008C2445">
            <w:pPr>
              <w:spacing w:line="240" w:lineRule="auto"/>
              <w:jc w:val="right"/>
              <w:rPr>
                <w:lang w:eastAsia="es-DO"/>
              </w:rPr>
            </w:pPr>
            <w:r w:rsidRPr="00794B53">
              <w:rPr>
                <w:spacing w:val="20"/>
                <w:lang w:eastAsia="en-US"/>
              </w:rPr>
              <w:t>RD$</w:t>
            </w:r>
          </w:p>
        </w:tc>
        <w:tc>
          <w:tcPr>
            <w:tcW w:w="0" w:type="auto"/>
            <w:tcBorders>
              <w:top w:val="nil"/>
              <w:left w:val="nil"/>
              <w:bottom w:val="single" w:sz="4" w:space="0" w:color="auto"/>
              <w:right w:val="single" w:sz="4" w:space="0" w:color="auto"/>
            </w:tcBorders>
            <w:shd w:val="clear" w:color="000000" w:fill="D9E2F3"/>
            <w:noWrap/>
            <w:vAlign w:val="center"/>
            <w:hideMark/>
          </w:tcPr>
          <w:p w14:paraId="0DF516B5" w14:textId="37444B05" w:rsidR="008C2445" w:rsidRPr="00794B53" w:rsidRDefault="008C2445" w:rsidP="008C2445">
            <w:pPr>
              <w:spacing w:line="240" w:lineRule="auto"/>
              <w:jc w:val="right"/>
              <w:rPr>
                <w:lang w:eastAsia="es-DO"/>
              </w:rPr>
            </w:pPr>
            <w:r w:rsidRPr="00794B53">
              <w:rPr>
                <w:spacing w:val="20"/>
                <w:lang w:eastAsia="en-US"/>
              </w:rPr>
              <w:t>RD$</w:t>
            </w:r>
          </w:p>
        </w:tc>
        <w:tc>
          <w:tcPr>
            <w:tcW w:w="0" w:type="auto"/>
            <w:tcBorders>
              <w:top w:val="nil"/>
              <w:left w:val="nil"/>
              <w:bottom w:val="single" w:sz="4" w:space="0" w:color="auto"/>
              <w:right w:val="single" w:sz="4" w:space="0" w:color="auto"/>
            </w:tcBorders>
            <w:shd w:val="clear" w:color="000000" w:fill="D9E2F3"/>
            <w:noWrap/>
            <w:vAlign w:val="center"/>
            <w:hideMark/>
          </w:tcPr>
          <w:p w14:paraId="0E74C671" w14:textId="35637DE4" w:rsidR="008C2445" w:rsidRPr="00794B53" w:rsidRDefault="008C2445" w:rsidP="008C2445">
            <w:pPr>
              <w:spacing w:line="240" w:lineRule="auto"/>
              <w:jc w:val="right"/>
              <w:rPr>
                <w:lang w:eastAsia="es-DO"/>
              </w:rPr>
            </w:pPr>
            <w:r w:rsidRPr="00794B53">
              <w:rPr>
                <w:spacing w:val="20"/>
                <w:lang w:eastAsia="en-US"/>
              </w:rPr>
              <w:t>RD$</w:t>
            </w:r>
          </w:p>
        </w:tc>
        <w:tc>
          <w:tcPr>
            <w:tcW w:w="0" w:type="auto"/>
            <w:tcBorders>
              <w:top w:val="nil"/>
              <w:left w:val="nil"/>
              <w:bottom w:val="single" w:sz="4" w:space="0" w:color="auto"/>
              <w:right w:val="single" w:sz="4" w:space="0" w:color="auto"/>
            </w:tcBorders>
            <w:shd w:val="clear" w:color="000000" w:fill="D9E2F3"/>
            <w:noWrap/>
            <w:vAlign w:val="center"/>
            <w:hideMark/>
          </w:tcPr>
          <w:p w14:paraId="30EDA8BB" w14:textId="148FC972" w:rsidR="008C2445" w:rsidRPr="00794B53" w:rsidRDefault="008C2445" w:rsidP="008C2445">
            <w:pPr>
              <w:spacing w:line="240" w:lineRule="auto"/>
              <w:jc w:val="right"/>
              <w:rPr>
                <w:lang w:eastAsia="es-DO"/>
              </w:rPr>
            </w:pPr>
            <w:r w:rsidRPr="00794B53">
              <w:rPr>
                <w:spacing w:val="20"/>
                <w:lang w:eastAsia="en-US"/>
              </w:rPr>
              <w:t>RD$</w:t>
            </w:r>
          </w:p>
        </w:tc>
        <w:tc>
          <w:tcPr>
            <w:tcW w:w="0" w:type="auto"/>
            <w:tcBorders>
              <w:top w:val="nil"/>
              <w:left w:val="nil"/>
              <w:bottom w:val="single" w:sz="4" w:space="0" w:color="auto"/>
              <w:right w:val="single" w:sz="4" w:space="0" w:color="auto"/>
            </w:tcBorders>
            <w:shd w:val="clear" w:color="000000" w:fill="D9E2F3"/>
            <w:noWrap/>
            <w:vAlign w:val="center"/>
            <w:hideMark/>
          </w:tcPr>
          <w:p w14:paraId="286ED2F2" w14:textId="268CB7E3" w:rsidR="008C2445" w:rsidRPr="00794B53" w:rsidRDefault="008C2445" w:rsidP="008C2445">
            <w:pPr>
              <w:spacing w:line="240" w:lineRule="auto"/>
              <w:jc w:val="right"/>
              <w:rPr>
                <w:lang w:eastAsia="es-DO"/>
              </w:rPr>
            </w:pPr>
            <w:r w:rsidRPr="00794B53">
              <w:rPr>
                <w:spacing w:val="20"/>
                <w:lang w:eastAsia="en-US"/>
              </w:rPr>
              <w:t>RD$</w:t>
            </w:r>
          </w:p>
        </w:tc>
        <w:tc>
          <w:tcPr>
            <w:tcW w:w="1015" w:type="dxa"/>
            <w:tcBorders>
              <w:top w:val="nil"/>
              <w:left w:val="nil"/>
              <w:bottom w:val="single" w:sz="4" w:space="0" w:color="auto"/>
              <w:right w:val="single" w:sz="4" w:space="0" w:color="auto"/>
            </w:tcBorders>
            <w:shd w:val="clear" w:color="000000" w:fill="D9E2F3"/>
            <w:noWrap/>
            <w:vAlign w:val="center"/>
            <w:hideMark/>
          </w:tcPr>
          <w:p w14:paraId="3E9F4C8E" w14:textId="1D28FF5C" w:rsidR="008C2445" w:rsidRPr="00794B53" w:rsidRDefault="008C2445" w:rsidP="008C2445">
            <w:pPr>
              <w:spacing w:line="240" w:lineRule="auto"/>
              <w:jc w:val="right"/>
              <w:rPr>
                <w:lang w:eastAsia="es-DO"/>
              </w:rPr>
            </w:pPr>
            <w:r w:rsidRPr="00794B53">
              <w:rPr>
                <w:spacing w:val="20"/>
                <w:lang w:eastAsia="en-US"/>
              </w:rPr>
              <w:t>RD$</w:t>
            </w:r>
          </w:p>
        </w:tc>
        <w:tc>
          <w:tcPr>
            <w:tcW w:w="1097" w:type="dxa"/>
            <w:tcBorders>
              <w:top w:val="nil"/>
              <w:left w:val="nil"/>
              <w:bottom w:val="single" w:sz="4" w:space="0" w:color="auto"/>
              <w:right w:val="single" w:sz="4" w:space="0" w:color="auto"/>
            </w:tcBorders>
            <w:shd w:val="clear" w:color="000000" w:fill="D9E2F3"/>
            <w:noWrap/>
            <w:vAlign w:val="center"/>
            <w:hideMark/>
          </w:tcPr>
          <w:p w14:paraId="0048B7BC" w14:textId="4F94EA9A" w:rsidR="008C2445" w:rsidRPr="00794B53" w:rsidRDefault="008C2445" w:rsidP="008C2445">
            <w:pPr>
              <w:spacing w:line="240" w:lineRule="auto"/>
              <w:jc w:val="center"/>
              <w:rPr>
                <w:lang w:eastAsia="es-DO"/>
              </w:rPr>
            </w:pPr>
            <w:r w:rsidRPr="00794B53">
              <w:rPr>
                <w:lang w:eastAsia="es-DO"/>
              </w:rPr>
              <w:t> </w:t>
            </w:r>
          </w:p>
        </w:tc>
      </w:tr>
      <w:tr w:rsidR="008C2445" w:rsidRPr="00794B53" w14:paraId="03D0D6B1" w14:textId="77777777" w:rsidTr="008C2445">
        <w:trPr>
          <w:trHeight w:val="1248"/>
          <w:jc w:val="center"/>
        </w:trPr>
        <w:tc>
          <w:tcPr>
            <w:tcW w:w="1203" w:type="dxa"/>
            <w:tcBorders>
              <w:top w:val="nil"/>
              <w:left w:val="single" w:sz="4" w:space="0" w:color="auto"/>
              <w:bottom w:val="single" w:sz="4" w:space="0" w:color="auto"/>
              <w:right w:val="single" w:sz="4" w:space="0" w:color="auto"/>
            </w:tcBorders>
            <w:shd w:val="clear" w:color="auto" w:fill="auto"/>
            <w:vAlign w:val="center"/>
            <w:hideMark/>
          </w:tcPr>
          <w:p w14:paraId="7B3650C3" w14:textId="77777777" w:rsidR="008C2445" w:rsidRPr="00794B53" w:rsidRDefault="008C2445" w:rsidP="008C2445">
            <w:pPr>
              <w:spacing w:line="240" w:lineRule="auto"/>
              <w:rPr>
                <w:lang w:eastAsia="es-DO"/>
              </w:rPr>
            </w:pPr>
            <w:r w:rsidRPr="00794B53">
              <w:rPr>
                <w:spacing w:val="20"/>
                <w:lang w:eastAsia="en-US"/>
              </w:rPr>
              <w:t>Cantidad de Fortalecimiento del Sistema de Formación Artística Especializada</w:t>
            </w:r>
          </w:p>
        </w:tc>
        <w:tc>
          <w:tcPr>
            <w:tcW w:w="565" w:type="dxa"/>
            <w:tcBorders>
              <w:top w:val="nil"/>
              <w:left w:val="nil"/>
              <w:bottom w:val="single" w:sz="4" w:space="0" w:color="auto"/>
              <w:right w:val="single" w:sz="4" w:space="0" w:color="auto"/>
            </w:tcBorders>
            <w:shd w:val="clear" w:color="auto" w:fill="auto"/>
            <w:noWrap/>
            <w:vAlign w:val="center"/>
            <w:hideMark/>
          </w:tcPr>
          <w:p w14:paraId="6DC555B1" w14:textId="1ECAF7A9" w:rsidR="008C2445" w:rsidRPr="00794B53" w:rsidRDefault="008C2445" w:rsidP="008C2445">
            <w:pPr>
              <w:spacing w:line="240" w:lineRule="auto"/>
              <w:jc w:val="center"/>
              <w:rPr>
                <w:lang w:eastAsia="es-DO"/>
              </w:rPr>
            </w:pPr>
            <w:r w:rsidRPr="00794B53">
              <w:rPr>
                <w:spacing w:val="20"/>
                <w:lang w:eastAsia="en-US"/>
              </w:rPr>
              <w:t> </w:t>
            </w:r>
            <w:r w:rsidRPr="00794B53">
              <w:rPr>
                <w:spacing w:val="20"/>
                <w:lang w:eastAsia="en-US"/>
              </w:rPr>
              <w:t> </w:t>
            </w:r>
            <w:r w:rsidRPr="008C2445">
              <w:rPr>
                <w:spacing w:val="20"/>
                <w:lang w:eastAsia="en-US"/>
              </w:rPr>
              <w:t>N/A</w:t>
            </w:r>
          </w:p>
        </w:tc>
        <w:tc>
          <w:tcPr>
            <w:tcW w:w="705" w:type="dxa"/>
            <w:tcBorders>
              <w:top w:val="nil"/>
              <w:left w:val="nil"/>
              <w:bottom w:val="single" w:sz="4" w:space="0" w:color="auto"/>
              <w:right w:val="single" w:sz="4" w:space="0" w:color="auto"/>
            </w:tcBorders>
            <w:shd w:val="clear" w:color="auto" w:fill="auto"/>
            <w:noWrap/>
            <w:vAlign w:val="center"/>
            <w:hideMark/>
          </w:tcPr>
          <w:p w14:paraId="4675487C" w14:textId="6CA57D69" w:rsidR="008C2445" w:rsidRPr="00794B53" w:rsidRDefault="008C2445" w:rsidP="008C2445">
            <w:pPr>
              <w:spacing w:line="240" w:lineRule="auto"/>
              <w:jc w:val="center"/>
              <w:rPr>
                <w:lang w:eastAsia="es-DO"/>
              </w:rPr>
            </w:pPr>
            <w:r w:rsidRPr="00794B53">
              <w:rPr>
                <w:spacing w:val="20"/>
                <w:lang w:eastAsia="en-US"/>
              </w:rPr>
              <w:t> </w:t>
            </w:r>
            <w:r w:rsidRPr="00794B53">
              <w:rPr>
                <w:spacing w:val="20"/>
                <w:lang w:eastAsia="en-US"/>
              </w:rPr>
              <w:t> </w:t>
            </w:r>
            <w:r w:rsidRPr="008C2445">
              <w:rPr>
                <w:spacing w:val="20"/>
                <w:lang w:eastAsia="en-US"/>
              </w:rPr>
              <w:t>N/A</w:t>
            </w:r>
          </w:p>
        </w:tc>
        <w:tc>
          <w:tcPr>
            <w:tcW w:w="0" w:type="auto"/>
            <w:tcBorders>
              <w:top w:val="nil"/>
              <w:left w:val="nil"/>
              <w:bottom w:val="single" w:sz="4" w:space="0" w:color="auto"/>
              <w:right w:val="single" w:sz="4" w:space="0" w:color="auto"/>
            </w:tcBorders>
            <w:shd w:val="clear" w:color="auto" w:fill="auto"/>
            <w:noWrap/>
            <w:vAlign w:val="center"/>
            <w:hideMark/>
          </w:tcPr>
          <w:p w14:paraId="1C6A8727" w14:textId="61CB2E67" w:rsidR="008C2445" w:rsidRPr="00794B53" w:rsidRDefault="008C2445" w:rsidP="008C2445">
            <w:pPr>
              <w:spacing w:line="240" w:lineRule="auto"/>
              <w:jc w:val="right"/>
              <w:rPr>
                <w:lang w:eastAsia="es-DO"/>
              </w:rPr>
            </w:pPr>
            <w:r w:rsidRPr="00794B53">
              <w:rPr>
                <w:spacing w:val="20"/>
                <w:lang w:eastAsia="en-US"/>
              </w:rPr>
              <w:t> </w:t>
            </w:r>
            <w:r w:rsidRPr="008C2445">
              <w:rPr>
                <w:spacing w:val="20"/>
                <w:lang w:eastAsia="en-US"/>
              </w:rPr>
              <w:t>N/A</w:t>
            </w:r>
          </w:p>
        </w:tc>
        <w:tc>
          <w:tcPr>
            <w:tcW w:w="0" w:type="auto"/>
            <w:tcBorders>
              <w:top w:val="nil"/>
              <w:left w:val="nil"/>
              <w:bottom w:val="single" w:sz="4" w:space="0" w:color="auto"/>
              <w:right w:val="single" w:sz="4" w:space="0" w:color="auto"/>
            </w:tcBorders>
            <w:shd w:val="clear" w:color="auto" w:fill="auto"/>
            <w:noWrap/>
            <w:vAlign w:val="center"/>
            <w:hideMark/>
          </w:tcPr>
          <w:p w14:paraId="3DCFAF4C" w14:textId="77777777" w:rsidR="008C2445" w:rsidRPr="00794B53" w:rsidRDefault="008C2445" w:rsidP="008C2445">
            <w:pPr>
              <w:spacing w:line="240" w:lineRule="auto"/>
              <w:jc w:val="right"/>
              <w:rPr>
                <w:lang w:eastAsia="es-DO"/>
              </w:rPr>
            </w:pPr>
            <w:r w:rsidRPr="00794B53">
              <w:rPr>
                <w:spacing w:val="20"/>
                <w:lang w:eastAsia="en-US"/>
              </w:rPr>
              <w:t>130</w:t>
            </w:r>
          </w:p>
        </w:tc>
        <w:tc>
          <w:tcPr>
            <w:tcW w:w="0" w:type="auto"/>
            <w:tcBorders>
              <w:top w:val="nil"/>
              <w:left w:val="nil"/>
              <w:bottom w:val="single" w:sz="4" w:space="0" w:color="auto"/>
              <w:right w:val="single" w:sz="4" w:space="0" w:color="auto"/>
            </w:tcBorders>
            <w:shd w:val="clear" w:color="auto" w:fill="auto"/>
            <w:noWrap/>
            <w:vAlign w:val="center"/>
            <w:hideMark/>
          </w:tcPr>
          <w:p w14:paraId="6384BF10" w14:textId="77777777" w:rsidR="008C2445" w:rsidRPr="00794B53" w:rsidRDefault="008C2445" w:rsidP="008C2445">
            <w:pPr>
              <w:spacing w:line="240" w:lineRule="auto"/>
              <w:jc w:val="right"/>
              <w:rPr>
                <w:lang w:eastAsia="es-DO"/>
              </w:rPr>
            </w:pPr>
            <w:r w:rsidRPr="00794B53">
              <w:rPr>
                <w:lang w:eastAsia="es-DO"/>
              </w:rPr>
              <w:t>15</w:t>
            </w:r>
          </w:p>
        </w:tc>
        <w:tc>
          <w:tcPr>
            <w:tcW w:w="0" w:type="auto"/>
            <w:tcBorders>
              <w:top w:val="nil"/>
              <w:left w:val="nil"/>
              <w:bottom w:val="single" w:sz="4" w:space="0" w:color="auto"/>
              <w:right w:val="single" w:sz="4" w:space="0" w:color="auto"/>
            </w:tcBorders>
            <w:shd w:val="clear" w:color="auto" w:fill="auto"/>
            <w:noWrap/>
            <w:vAlign w:val="center"/>
            <w:hideMark/>
          </w:tcPr>
          <w:p w14:paraId="76A2BB73" w14:textId="77777777" w:rsidR="008C2445" w:rsidRPr="00794B53" w:rsidRDefault="008C2445" w:rsidP="008C2445">
            <w:pPr>
              <w:spacing w:line="240" w:lineRule="auto"/>
              <w:jc w:val="right"/>
              <w:rPr>
                <w:lang w:eastAsia="es-DO"/>
              </w:rPr>
            </w:pPr>
            <w:r w:rsidRPr="00794B53">
              <w:rPr>
                <w:spacing w:val="20"/>
                <w:lang w:eastAsia="en-US"/>
              </w:rPr>
              <w:t>100</w:t>
            </w:r>
          </w:p>
        </w:tc>
        <w:tc>
          <w:tcPr>
            <w:tcW w:w="0" w:type="auto"/>
            <w:tcBorders>
              <w:top w:val="nil"/>
              <w:left w:val="nil"/>
              <w:bottom w:val="single" w:sz="4" w:space="0" w:color="auto"/>
              <w:right w:val="single" w:sz="4" w:space="0" w:color="auto"/>
            </w:tcBorders>
            <w:shd w:val="clear" w:color="auto" w:fill="auto"/>
            <w:noWrap/>
            <w:vAlign w:val="center"/>
            <w:hideMark/>
          </w:tcPr>
          <w:p w14:paraId="5BFE2788" w14:textId="77777777" w:rsidR="008C2445" w:rsidRPr="00794B53" w:rsidRDefault="008C2445" w:rsidP="008C2445">
            <w:pPr>
              <w:spacing w:line="240" w:lineRule="auto"/>
              <w:jc w:val="right"/>
              <w:rPr>
                <w:lang w:eastAsia="es-DO"/>
              </w:rPr>
            </w:pPr>
            <w:r w:rsidRPr="00794B53">
              <w:rPr>
                <w:lang w:eastAsia="es-DO"/>
              </w:rPr>
              <w:t>78</w:t>
            </w:r>
          </w:p>
        </w:tc>
        <w:tc>
          <w:tcPr>
            <w:tcW w:w="0" w:type="auto"/>
            <w:tcBorders>
              <w:top w:val="nil"/>
              <w:left w:val="nil"/>
              <w:bottom w:val="single" w:sz="4" w:space="0" w:color="auto"/>
              <w:right w:val="single" w:sz="4" w:space="0" w:color="auto"/>
            </w:tcBorders>
            <w:shd w:val="clear" w:color="auto" w:fill="auto"/>
            <w:noWrap/>
            <w:vAlign w:val="center"/>
            <w:hideMark/>
          </w:tcPr>
          <w:p w14:paraId="403F76E1" w14:textId="77777777" w:rsidR="008C2445" w:rsidRPr="00794B53" w:rsidRDefault="008C2445" w:rsidP="008C2445">
            <w:pPr>
              <w:spacing w:line="240" w:lineRule="auto"/>
              <w:jc w:val="right"/>
              <w:rPr>
                <w:lang w:eastAsia="es-DO"/>
              </w:rPr>
            </w:pPr>
            <w:r w:rsidRPr="00794B53">
              <w:rPr>
                <w:lang w:eastAsia="es-DO"/>
              </w:rPr>
              <w:t>86</w:t>
            </w:r>
          </w:p>
        </w:tc>
        <w:tc>
          <w:tcPr>
            <w:tcW w:w="0" w:type="auto"/>
            <w:tcBorders>
              <w:top w:val="nil"/>
              <w:left w:val="nil"/>
              <w:bottom w:val="single" w:sz="4" w:space="0" w:color="auto"/>
              <w:right w:val="single" w:sz="4" w:space="0" w:color="auto"/>
            </w:tcBorders>
            <w:shd w:val="clear" w:color="auto" w:fill="auto"/>
            <w:noWrap/>
            <w:vAlign w:val="center"/>
            <w:hideMark/>
          </w:tcPr>
          <w:p w14:paraId="5DC073D9" w14:textId="4E0DB985" w:rsidR="008C2445" w:rsidRPr="00794B53" w:rsidRDefault="008C2445" w:rsidP="008C2445">
            <w:pPr>
              <w:spacing w:line="240" w:lineRule="auto"/>
              <w:jc w:val="right"/>
              <w:rPr>
                <w:lang w:eastAsia="es-DO"/>
              </w:rPr>
            </w:pPr>
            <w:r w:rsidRPr="00794B53">
              <w:rPr>
                <w:spacing w:val="20"/>
                <w:lang w:eastAsia="en-US"/>
              </w:rPr>
              <w:t> </w:t>
            </w:r>
            <w:r w:rsidRPr="008C2445">
              <w:rPr>
                <w:spacing w:val="20"/>
                <w:lang w:eastAsia="en-US"/>
              </w:rPr>
              <w:t>N/A</w:t>
            </w:r>
            <w:r w:rsidRPr="00794B53">
              <w:rPr>
                <w:lang w:eastAsia="es-DO"/>
              </w:rPr>
              <w:t> </w:t>
            </w:r>
          </w:p>
        </w:tc>
        <w:tc>
          <w:tcPr>
            <w:tcW w:w="0" w:type="auto"/>
            <w:tcBorders>
              <w:top w:val="nil"/>
              <w:left w:val="nil"/>
              <w:bottom w:val="single" w:sz="4" w:space="0" w:color="auto"/>
              <w:right w:val="single" w:sz="4" w:space="0" w:color="auto"/>
            </w:tcBorders>
            <w:shd w:val="clear" w:color="auto" w:fill="auto"/>
            <w:noWrap/>
            <w:vAlign w:val="center"/>
            <w:hideMark/>
          </w:tcPr>
          <w:p w14:paraId="3B292B11" w14:textId="77777777" w:rsidR="008C2445" w:rsidRPr="00794B53" w:rsidRDefault="008C2445" w:rsidP="008C2445">
            <w:pPr>
              <w:spacing w:line="240" w:lineRule="auto"/>
              <w:jc w:val="right"/>
              <w:rPr>
                <w:lang w:eastAsia="es-DO"/>
              </w:rPr>
            </w:pPr>
            <w:r w:rsidRPr="00794B53">
              <w:rPr>
                <w:lang w:eastAsia="es-DO"/>
              </w:rPr>
              <w:t>6103</w:t>
            </w:r>
          </w:p>
        </w:tc>
        <w:tc>
          <w:tcPr>
            <w:tcW w:w="0" w:type="auto"/>
            <w:tcBorders>
              <w:top w:val="nil"/>
              <w:left w:val="nil"/>
              <w:bottom w:val="single" w:sz="4" w:space="0" w:color="auto"/>
              <w:right w:val="single" w:sz="4" w:space="0" w:color="auto"/>
            </w:tcBorders>
            <w:shd w:val="clear" w:color="auto" w:fill="auto"/>
            <w:noWrap/>
            <w:vAlign w:val="center"/>
            <w:hideMark/>
          </w:tcPr>
          <w:p w14:paraId="3565FFD9" w14:textId="534856F0" w:rsidR="008C2445" w:rsidRPr="00794B53" w:rsidRDefault="008C2445" w:rsidP="008C2445">
            <w:pPr>
              <w:spacing w:line="240" w:lineRule="auto"/>
              <w:jc w:val="right"/>
              <w:rPr>
                <w:lang w:eastAsia="es-DO"/>
              </w:rPr>
            </w:pPr>
            <w:r w:rsidRPr="00794B53">
              <w:rPr>
                <w:spacing w:val="20"/>
                <w:lang w:eastAsia="en-US"/>
              </w:rPr>
              <w:t> </w:t>
            </w:r>
            <w:r w:rsidRPr="008C2445">
              <w:rPr>
                <w:spacing w:val="20"/>
                <w:lang w:eastAsia="en-US"/>
              </w:rPr>
              <w:t>N/A</w:t>
            </w:r>
            <w:r w:rsidRPr="00794B53">
              <w:rPr>
                <w:lang w:eastAsia="es-DO"/>
              </w:rPr>
              <w:t> </w:t>
            </w:r>
          </w:p>
        </w:tc>
        <w:tc>
          <w:tcPr>
            <w:tcW w:w="1015" w:type="dxa"/>
            <w:tcBorders>
              <w:top w:val="nil"/>
              <w:left w:val="nil"/>
              <w:bottom w:val="single" w:sz="4" w:space="0" w:color="auto"/>
              <w:right w:val="single" w:sz="4" w:space="0" w:color="auto"/>
            </w:tcBorders>
            <w:shd w:val="clear" w:color="auto" w:fill="auto"/>
            <w:noWrap/>
            <w:vAlign w:val="center"/>
            <w:hideMark/>
          </w:tcPr>
          <w:p w14:paraId="2514E50D" w14:textId="528CF6C0" w:rsidR="008C2445" w:rsidRPr="00794B53" w:rsidRDefault="008C2445" w:rsidP="008C2445">
            <w:pPr>
              <w:spacing w:line="240" w:lineRule="auto"/>
              <w:jc w:val="right"/>
              <w:rPr>
                <w:lang w:eastAsia="es-DO"/>
              </w:rPr>
            </w:pPr>
            <w:r w:rsidRPr="00794B53">
              <w:rPr>
                <w:spacing w:val="20"/>
                <w:lang w:eastAsia="en-US"/>
              </w:rPr>
              <w:t> </w:t>
            </w:r>
            <w:r w:rsidRPr="008C2445">
              <w:rPr>
                <w:spacing w:val="20"/>
                <w:lang w:eastAsia="en-US"/>
              </w:rPr>
              <w:t>N/A</w:t>
            </w:r>
            <w:r w:rsidRPr="00794B53">
              <w:rPr>
                <w:lang w:eastAsia="es-DO"/>
              </w:rPr>
              <w:t> </w:t>
            </w:r>
            <w:r w:rsidRPr="00794B53">
              <w:rPr>
                <w:lang w:eastAsia="es-DO"/>
              </w:rPr>
              <w:t> </w:t>
            </w:r>
          </w:p>
        </w:tc>
        <w:tc>
          <w:tcPr>
            <w:tcW w:w="1097" w:type="dxa"/>
            <w:tcBorders>
              <w:top w:val="nil"/>
              <w:left w:val="nil"/>
              <w:bottom w:val="single" w:sz="4" w:space="0" w:color="auto"/>
              <w:right w:val="single" w:sz="4" w:space="0" w:color="auto"/>
            </w:tcBorders>
            <w:shd w:val="clear" w:color="auto" w:fill="auto"/>
            <w:noWrap/>
            <w:vAlign w:val="center"/>
            <w:hideMark/>
          </w:tcPr>
          <w:p w14:paraId="2DA3E68F" w14:textId="77777777" w:rsidR="008C2445" w:rsidRPr="00794B53" w:rsidRDefault="008C2445" w:rsidP="008C2445">
            <w:pPr>
              <w:spacing w:line="240" w:lineRule="auto"/>
              <w:jc w:val="center"/>
              <w:rPr>
                <w:lang w:eastAsia="es-DO"/>
              </w:rPr>
            </w:pPr>
            <w:r w:rsidRPr="00794B53">
              <w:rPr>
                <w:spacing w:val="20"/>
                <w:lang w:eastAsia="en-US"/>
              </w:rPr>
              <w:t>6,512</w:t>
            </w:r>
          </w:p>
        </w:tc>
      </w:tr>
      <w:tr w:rsidR="008C2445" w:rsidRPr="00794B53" w14:paraId="7A290FF7" w14:textId="77777777" w:rsidTr="008C2445">
        <w:trPr>
          <w:trHeight w:val="612"/>
          <w:jc w:val="center"/>
        </w:trPr>
        <w:tc>
          <w:tcPr>
            <w:tcW w:w="1203" w:type="dxa"/>
            <w:tcBorders>
              <w:top w:val="nil"/>
              <w:left w:val="single" w:sz="4" w:space="0" w:color="auto"/>
              <w:bottom w:val="single" w:sz="4" w:space="0" w:color="auto"/>
              <w:right w:val="single" w:sz="4" w:space="0" w:color="auto"/>
            </w:tcBorders>
            <w:shd w:val="clear" w:color="000000" w:fill="D9E2F3"/>
            <w:vAlign w:val="center"/>
            <w:hideMark/>
          </w:tcPr>
          <w:p w14:paraId="7DC8F680" w14:textId="77777777" w:rsidR="008C2445" w:rsidRPr="00794B53" w:rsidRDefault="008C2445" w:rsidP="008C2445">
            <w:pPr>
              <w:spacing w:line="240" w:lineRule="auto"/>
              <w:rPr>
                <w:lang w:eastAsia="es-DO"/>
              </w:rPr>
            </w:pPr>
            <w:r w:rsidRPr="00794B53">
              <w:rPr>
                <w:spacing w:val="20"/>
                <w:lang w:eastAsia="en-US"/>
              </w:rPr>
              <w:t xml:space="preserve">Inversión en Fortalecimiento del Sistema de Formación </w:t>
            </w:r>
            <w:r w:rsidRPr="00794B53">
              <w:rPr>
                <w:spacing w:val="20"/>
                <w:lang w:eastAsia="en-US"/>
              </w:rPr>
              <w:lastRenderedPageBreak/>
              <w:t>Artística Especializada (en RD$)</w:t>
            </w:r>
          </w:p>
        </w:tc>
        <w:tc>
          <w:tcPr>
            <w:tcW w:w="565" w:type="dxa"/>
            <w:tcBorders>
              <w:top w:val="nil"/>
              <w:left w:val="nil"/>
              <w:bottom w:val="single" w:sz="4" w:space="0" w:color="auto"/>
              <w:right w:val="single" w:sz="4" w:space="0" w:color="auto"/>
            </w:tcBorders>
            <w:shd w:val="clear" w:color="000000" w:fill="D9E2F3"/>
            <w:noWrap/>
            <w:vAlign w:val="center"/>
            <w:hideMark/>
          </w:tcPr>
          <w:p w14:paraId="21A5812A" w14:textId="744E1593" w:rsidR="008C2445" w:rsidRPr="00794B53" w:rsidRDefault="008C2445" w:rsidP="008C2445">
            <w:pPr>
              <w:spacing w:line="240" w:lineRule="auto"/>
              <w:jc w:val="center"/>
              <w:rPr>
                <w:lang w:eastAsia="es-DO"/>
              </w:rPr>
            </w:pPr>
            <w:r w:rsidRPr="00794B53">
              <w:rPr>
                <w:lang w:eastAsia="es-DO"/>
              </w:rPr>
              <w:lastRenderedPageBreak/>
              <w:t> </w:t>
            </w:r>
            <w:r w:rsidRPr="00794B53">
              <w:rPr>
                <w:spacing w:val="20"/>
                <w:lang w:eastAsia="en-US"/>
              </w:rPr>
              <w:t> </w:t>
            </w:r>
            <w:r w:rsidRPr="008C2445">
              <w:rPr>
                <w:spacing w:val="20"/>
                <w:lang w:eastAsia="en-US"/>
              </w:rPr>
              <w:t>N/A</w:t>
            </w:r>
            <w:r w:rsidRPr="00794B53">
              <w:rPr>
                <w:lang w:eastAsia="es-DO"/>
              </w:rPr>
              <w:t> </w:t>
            </w:r>
          </w:p>
        </w:tc>
        <w:tc>
          <w:tcPr>
            <w:tcW w:w="705" w:type="dxa"/>
            <w:tcBorders>
              <w:top w:val="nil"/>
              <w:left w:val="nil"/>
              <w:bottom w:val="single" w:sz="4" w:space="0" w:color="auto"/>
              <w:right w:val="single" w:sz="4" w:space="0" w:color="auto"/>
            </w:tcBorders>
            <w:shd w:val="clear" w:color="000000" w:fill="D9E2F3"/>
            <w:noWrap/>
            <w:vAlign w:val="center"/>
            <w:hideMark/>
          </w:tcPr>
          <w:p w14:paraId="6558FB0D" w14:textId="5450630F" w:rsidR="008C2445" w:rsidRPr="00794B53" w:rsidRDefault="008C2445" w:rsidP="008C2445">
            <w:pPr>
              <w:spacing w:line="240" w:lineRule="auto"/>
              <w:jc w:val="center"/>
              <w:rPr>
                <w:lang w:eastAsia="es-DO"/>
              </w:rPr>
            </w:pPr>
            <w:r w:rsidRPr="00794B53">
              <w:rPr>
                <w:spacing w:val="20"/>
                <w:lang w:eastAsia="en-US"/>
              </w:rPr>
              <w:t> </w:t>
            </w:r>
            <w:r w:rsidRPr="008C2445">
              <w:rPr>
                <w:spacing w:val="20"/>
                <w:lang w:eastAsia="en-US"/>
              </w:rPr>
              <w:t>N/A</w:t>
            </w:r>
            <w:r w:rsidRPr="00794B53">
              <w:rPr>
                <w:lang w:eastAsia="es-DO"/>
              </w:rPr>
              <w:t> </w:t>
            </w:r>
            <w:r w:rsidRPr="00794B53">
              <w:rPr>
                <w:lang w:eastAsia="es-DO"/>
              </w:rPr>
              <w:t> </w:t>
            </w:r>
          </w:p>
        </w:tc>
        <w:tc>
          <w:tcPr>
            <w:tcW w:w="0" w:type="auto"/>
            <w:tcBorders>
              <w:top w:val="nil"/>
              <w:left w:val="nil"/>
              <w:bottom w:val="single" w:sz="4" w:space="0" w:color="auto"/>
              <w:right w:val="single" w:sz="4" w:space="0" w:color="auto"/>
            </w:tcBorders>
            <w:shd w:val="clear" w:color="000000" w:fill="D9E2F3"/>
            <w:noWrap/>
            <w:vAlign w:val="center"/>
            <w:hideMark/>
          </w:tcPr>
          <w:p w14:paraId="21A416EA" w14:textId="3E9B9906" w:rsidR="008C2445" w:rsidRPr="00794B53" w:rsidRDefault="008C2445" w:rsidP="008C2445">
            <w:pPr>
              <w:spacing w:line="240" w:lineRule="auto"/>
              <w:jc w:val="center"/>
              <w:rPr>
                <w:lang w:eastAsia="es-DO"/>
              </w:rPr>
            </w:pPr>
            <w:r w:rsidRPr="00794B53">
              <w:rPr>
                <w:spacing w:val="20"/>
                <w:lang w:eastAsia="en-US"/>
              </w:rPr>
              <w:t> </w:t>
            </w:r>
            <w:r w:rsidRPr="008C2445">
              <w:rPr>
                <w:spacing w:val="20"/>
                <w:lang w:eastAsia="en-US"/>
              </w:rPr>
              <w:t>N/A</w:t>
            </w:r>
            <w:r w:rsidRPr="00794B53">
              <w:rPr>
                <w:lang w:eastAsia="es-DO"/>
              </w:rPr>
              <w:t> </w:t>
            </w:r>
            <w:r w:rsidRPr="00794B53">
              <w:rPr>
                <w:lang w:eastAsia="es-DO"/>
              </w:rPr>
              <w:t> </w:t>
            </w:r>
          </w:p>
        </w:tc>
        <w:tc>
          <w:tcPr>
            <w:tcW w:w="0" w:type="auto"/>
            <w:tcBorders>
              <w:top w:val="nil"/>
              <w:left w:val="nil"/>
              <w:bottom w:val="single" w:sz="4" w:space="0" w:color="auto"/>
              <w:right w:val="single" w:sz="4" w:space="0" w:color="auto"/>
            </w:tcBorders>
            <w:shd w:val="clear" w:color="000000" w:fill="D9E2F3"/>
            <w:noWrap/>
            <w:vAlign w:val="center"/>
            <w:hideMark/>
          </w:tcPr>
          <w:p w14:paraId="2F0FC5C8" w14:textId="7C54E713" w:rsidR="008C2445" w:rsidRPr="00794B53" w:rsidRDefault="008C2445" w:rsidP="008C2445">
            <w:pPr>
              <w:spacing w:line="240" w:lineRule="auto"/>
              <w:jc w:val="center"/>
              <w:rPr>
                <w:lang w:eastAsia="es-DO"/>
              </w:rPr>
            </w:pPr>
            <w:r w:rsidRPr="00794B53">
              <w:rPr>
                <w:lang w:eastAsia="es-DO"/>
              </w:rPr>
              <w:t> </w:t>
            </w:r>
            <w:r w:rsidRPr="00794B53">
              <w:rPr>
                <w:spacing w:val="20"/>
                <w:lang w:eastAsia="en-US"/>
              </w:rPr>
              <w:t> </w:t>
            </w:r>
            <w:r w:rsidRPr="008C2445">
              <w:rPr>
                <w:spacing w:val="20"/>
                <w:lang w:eastAsia="en-US"/>
              </w:rPr>
              <w:t>N/A</w:t>
            </w:r>
            <w:r w:rsidRPr="00794B53">
              <w:rPr>
                <w:lang w:eastAsia="es-DO"/>
              </w:rPr>
              <w:t> </w:t>
            </w:r>
          </w:p>
        </w:tc>
        <w:tc>
          <w:tcPr>
            <w:tcW w:w="0" w:type="auto"/>
            <w:tcBorders>
              <w:top w:val="nil"/>
              <w:left w:val="nil"/>
              <w:bottom w:val="single" w:sz="4" w:space="0" w:color="auto"/>
              <w:right w:val="single" w:sz="4" w:space="0" w:color="auto"/>
            </w:tcBorders>
            <w:shd w:val="clear" w:color="000000" w:fill="D9E2F3"/>
            <w:noWrap/>
            <w:vAlign w:val="center"/>
            <w:hideMark/>
          </w:tcPr>
          <w:p w14:paraId="0B235B08" w14:textId="42968452" w:rsidR="008C2445" w:rsidRPr="00794B53" w:rsidRDefault="008C2445" w:rsidP="008C2445">
            <w:pPr>
              <w:spacing w:line="240" w:lineRule="auto"/>
              <w:jc w:val="center"/>
              <w:rPr>
                <w:lang w:eastAsia="es-DO"/>
              </w:rPr>
            </w:pPr>
            <w:r w:rsidRPr="00794B53">
              <w:rPr>
                <w:lang w:eastAsia="es-DO"/>
              </w:rPr>
              <w:t> </w:t>
            </w:r>
            <w:r w:rsidRPr="00794B53">
              <w:rPr>
                <w:spacing w:val="20"/>
                <w:lang w:eastAsia="en-US"/>
              </w:rPr>
              <w:t> </w:t>
            </w:r>
            <w:r w:rsidRPr="008C2445">
              <w:rPr>
                <w:spacing w:val="20"/>
                <w:lang w:eastAsia="en-US"/>
              </w:rPr>
              <w:t>N/A</w:t>
            </w:r>
            <w:r w:rsidRPr="00794B53">
              <w:rPr>
                <w:lang w:eastAsia="es-DO"/>
              </w:rPr>
              <w:t> </w:t>
            </w:r>
          </w:p>
        </w:tc>
        <w:tc>
          <w:tcPr>
            <w:tcW w:w="0" w:type="auto"/>
            <w:tcBorders>
              <w:top w:val="nil"/>
              <w:left w:val="nil"/>
              <w:bottom w:val="single" w:sz="4" w:space="0" w:color="auto"/>
              <w:right w:val="single" w:sz="4" w:space="0" w:color="auto"/>
            </w:tcBorders>
            <w:shd w:val="clear" w:color="000000" w:fill="D9E2F3"/>
            <w:noWrap/>
            <w:vAlign w:val="center"/>
            <w:hideMark/>
          </w:tcPr>
          <w:p w14:paraId="6667FF6C" w14:textId="4B81DAB3" w:rsidR="008C2445" w:rsidRPr="00794B53" w:rsidRDefault="008C2445" w:rsidP="008C2445">
            <w:pPr>
              <w:spacing w:line="240" w:lineRule="auto"/>
              <w:jc w:val="center"/>
              <w:rPr>
                <w:lang w:eastAsia="es-DO"/>
              </w:rPr>
            </w:pPr>
            <w:r w:rsidRPr="00794B53">
              <w:rPr>
                <w:lang w:eastAsia="es-DO"/>
              </w:rPr>
              <w:t> </w:t>
            </w:r>
            <w:r w:rsidRPr="00794B53">
              <w:rPr>
                <w:spacing w:val="20"/>
                <w:lang w:eastAsia="en-US"/>
              </w:rPr>
              <w:t> </w:t>
            </w:r>
            <w:r w:rsidRPr="008C2445">
              <w:rPr>
                <w:spacing w:val="20"/>
                <w:lang w:eastAsia="en-US"/>
              </w:rPr>
              <w:t>N/A</w:t>
            </w:r>
            <w:r w:rsidRPr="00794B53">
              <w:rPr>
                <w:lang w:eastAsia="es-DO"/>
              </w:rPr>
              <w:t> </w:t>
            </w:r>
          </w:p>
        </w:tc>
        <w:tc>
          <w:tcPr>
            <w:tcW w:w="0" w:type="auto"/>
            <w:tcBorders>
              <w:top w:val="nil"/>
              <w:left w:val="nil"/>
              <w:bottom w:val="single" w:sz="4" w:space="0" w:color="auto"/>
              <w:right w:val="single" w:sz="4" w:space="0" w:color="auto"/>
            </w:tcBorders>
            <w:shd w:val="clear" w:color="000000" w:fill="D9E2F3"/>
            <w:noWrap/>
            <w:vAlign w:val="center"/>
            <w:hideMark/>
          </w:tcPr>
          <w:p w14:paraId="3EBEB0F2" w14:textId="55FC07A4" w:rsidR="008C2445" w:rsidRPr="00794B53" w:rsidRDefault="008C2445" w:rsidP="008C2445">
            <w:pPr>
              <w:spacing w:line="240" w:lineRule="auto"/>
              <w:jc w:val="center"/>
              <w:rPr>
                <w:lang w:eastAsia="es-DO"/>
              </w:rPr>
            </w:pPr>
            <w:r w:rsidRPr="00794B53">
              <w:rPr>
                <w:lang w:eastAsia="es-DO"/>
              </w:rPr>
              <w:t> </w:t>
            </w:r>
            <w:r w:rsidRPr="00794B53">
              <w:rPr>
                <w:spacing w:val="20"/>
                <w:lang w:eastAsia="en-US"/>
              </w:rPr>
              <w:t> </w:t>
            </w:r>
            <w:r w:rsidRPr="008C2445">
              <w:rPr>
                <w:spacing w:val="20"/>
                <w:lang w:eastAsia="en-US"/>
              </w:rPr>
              <w:t>N/A</w:t>
            </w:r>
            <w:r w:rsidRPr="00794B53">
              <w:rPr>
                <w:lang w:eastAsia="es-DO"/>
              </w:rPr>
              <w:t> </w:t>
            </w:r>
          </w:p>
        </w:tc>
        <w:tc>
          <w:tcPr>
            <w:tcW w:w="0" w:type="auto"/>
            <w:tcBorders>
              <w:top w:val="nil"/>
              <w:left w:val="nil"/>
              <w:bottom w:val="single" w:sz="4" w:space="0" w:color="auto"/>
              <w:right w:val="single" w:sz="4" w:space="0" w:color="auto"/>
            </w:tcBorders>
            <w:shd w:val="clear" w:color="000000" w:fill="D9E2F3"/>
            <w:noWrap/>
            <w:vAlign w:val="center"/>
            <w:hideMark/>
          </w:tcPr>
          <w:p w14:paraId="3496FE2B" w14:textId="1D7F75BB" w:rsidR="008C2445" w:rsidRPr="00794B53" w:rsidRDefault="008C2445" w:rsidP="008C2445">
            <w:pPr>
              <w:spacing w:line="240" w:lineRule="auto"/>
              <w:jc w:val="center"/>
              <w:rPr>
                <w:lang w:eastAsia="es-DO"/>
              </w:rPr>
            </w:pPr>
            <w:r w:rsidRPr="00794B53">
              <w:rPr>
                <w:lang w:eastAsia="es-DO"/>
              </w:rPr>
              <w:t> </w:t>
            </w:r>
            <w:r w:rsidRPr="00794B53">
              <w:rPr>
                <w:spacing w:val="20"/>
                <w:lang w:eastAsia="en-US"/>
              </w:rPr>
              <w:t> </w:t>
            </w:r>
            <w:r w:rsidRPr="008C2445">
              <w:rPr>
                <w:spacing w:val="20"/>
                <w:lang w:eastAsia="en-US"/>
              </w:rPr>
              <w:t>N/A</w:t>
            </w:r>
            <w:r w:rsidRPr="00794B53">
              <w:rPr>
                <w:lang w:eastAsia="es-DO"/>
              </w:rPr>
              <w:t> </w:t>
            </w:r>
          </w:p>
        </w:tc>
        <w:tc>
          <w:tcPr>
            <w:tcW w:w="0" w:type="auto"/>
            <w:tcBorders>
              <w:top w:val="nil"/>
              <w:left w:val="nil"/>
              <w:bottom w:val="single" w:sz="4" w:space="0" w:color="auto"/>
              <w:right w:val="single" w:sz="4" w:space="0" w:color="auto"/>
            </w:tcBorders>
            <w:shd w:val="clear" w:color="000000" w:fill="D9E2F3"/>
            <w:noWrap/>
            <w:vAlign w:val="center"/>
            <w:hideMark/>
          </w:tcPr>
          <w:p w14:paraId="1FA191B0" w14:textId="3D6FAD40" w:rsidR="008C2445" w:rsidRPr="00794B53" w:rsidRDefault="008C2445" w:rsidP="008C2445">
            <w:pPr>
              <w:spacing w:line="240" w:lineRule="auto"/>
              <w:jc w:val="center"/>
              <w:rPr>
                <w:lang w:eastAsia="es-DO"/>
              </w:rPr>
            </w:pPr>
            <w:r w:rsidRPr="00794B53">
              <w:rPr>
                <w:lang w:eastAsia="es-DO"/>
              </w:rPr>
              <w:t> </w:t>
            </w:r>
            <w:r w:rsidRPr="00794B53">
              <w:rPr>
                <w:spacing w:val="20"/>
                <w:lang w:eastAsia="en-US"/>
              </w:rPr>
              <w:t> </w:t>
            </w:r>
            <w:r w:rsidRPr="008C2445">
              <w:rPr>
                <w:spacing w:val="20"/>
                <w:lang w:eastAsia="en-US"/>
              </w:rPr>
              <w:t>N/A</w:t>
            </w:r>
            <w:r w:rsidRPr="00794B53">
              <w:rPr>
                <w:lang w:eastAsia="es-DO"/>
              </w:rPr>
              <w:t> </w:t>
            </w:r>
          </w:p>
        </w:tc>
        <w:tc>
          <w:tcPr>
            <w:tcW w:w="0" w:type="auto"/>
            <w:tcBorders>
              <w:top w:val="nil"/>
              <w:left w:val="nil"/>
              <w:bottom w:val="single" w:sz="4" w:space="0" w:color="auto"/>
              <w:right w:val="single" w:sz="4" w:space="0" w:color="auto"/>
            </w:tcBorders>
            <w:shd w:val="clear" w:color="000000" w:fill="D9E2F3"/>
            <w:noWrap/>
            <w:vAlign w:val="center"/>
            <w:hideMark/>
          </w:tcPr>
          <w:p w14:paraId="145ECD27" w14:textId="77777777" w:rsidR="008C2445" w:rsidRPr="00794B53" w:rsidRDefault="008C2445" w:rsidP="008C2445">
            <w:pPr>
              <w:spacing w:line="240" w:lineRule="auto"/>
              <w:jc w:val="center"/>
              <w:rPr>
                <w:lang w:eastAsia="es-DO"/>
              </w:rPr>
            </w:pPr>
            <w:r w:rsidRPr="00794B53">
              <w:rPr>
                <w:lang w:eastAsia="es-DO"/>
              </w:rPr>
              <w:t xml:space="preserve"> $      10,360,000.00 </w:t>
            </w:r>
          </w:p>
        </w:tc>
        <w:tc>
          <w:tcPr>
            <w:tcW w:w="0" w:type="auto"/>
            <w:tcBorders>
              <w:top w:val="nil"/>
              <w:left w:val="nil"/>
              <w:bottom w:val="single" w:sz="4" w:space="0" w:color="auto"/>
              <w:right w:val="single" w:sz="4" w:space="0" w:color="auto"/>
            </w:tcBorders>
            <w:shd w:val="clear" w:color="000000" w:fill="D9E2F3"/>
            <w:noWrap/>
            <w:vAlign w:val="center"/>
            <w:hideMark/>
          </w:tcPr>
          <w:p w14:paraId="13F11E33" w14:textId="2B9C9729" w:rsidR="008C2445" w:rsidRPr="00794B53" w:rsidRDefault="008C2445" w:rsidP="008C2445">
            <w:pPr>
              <w:spacing w:line="240" w:lineRule="auto"/>
              <w:jc w:val="center"/>
              <w:rPr>
                <w:lang w:eastAsia="es-DO"/>
              </w:rPr>
            </w:pPr>
            <w:r w:rsidRPr="00794B53">
              <w:rPr>
                <w:spacing w:val="20"/>
                <w:lang w:eastAsia="en-US"/>
              </w:rPr>
              <w:t> </w:t>
            </w:r>
            <w:r w:rsidRPr="008C2445">
              <w:rPr>
                <w:spacing w:val="20"/>
                <w:lang w:eastAsia="en-US"/>
              </w:rPr>
              <w:t>N/A</w:t>
            </w:r>
            <w:r w:rsidRPr="00794B53">
              <w:rPr>
                <w:lang w:eastAsia="es-DO"/>
              </w:rPr>
              <w:t> </w:t>
            </w:r>
            <w:r w:rsidRPr="00794B53">
              <w:rPr>
                <w:lang w:eastAsia="es-DO"/>
              </w:rPr>
              <w:t> </w:t>
            </w:r>
          </w:p>
        </w:tc>
        <w:tc>
          <w:tcPr>
            <w:tcW w:w="1015" w:type="dxa"/>
            <w:tcBorders>
              <w:top w:val="nil"/>
              <w:left w:val="nil"/>
              <w:bottom w:val="single" w:sz="4" w:space="0" w:color="auto"/>
              <w:right w:val="single" w:sz="4" w:space="0" w:color="auto"/>
            </w:tcBorders>
            <w:shd w:val="clear" w:color="000000" w:fill="D9E2F3"/>
            <w:noWrap/>
            <w:vAlign w:val="center"/>
            <w:hideMark/>
          </w:tcPr>
          <w:p w14:paraId="24203384" w14:textId="25BC1B3E" w:rsidR="008C2445" w:rsidRPr="00794B53" w:rsidRDefault="008C2445" w:rsidP="008C2445">
            <w:pPr>
              <w:spacing w:line="240" w:lineRule="auto"/>
              <w:jc w:val="center"/>
              <w:rPr>
                <w:lang w:eastAsia="es-DO"/>
              </w:rPr>
            </w:pPr>
            <w:r w:rsidRPr="00794B53">
              <w:rPr>
                <w:spacing w:val="20"/>
                <w:lang w:eastAsia="en-US"/>
              </w:rPr>
              <w:t> </w:t>
            </w:r>
            <w:r w:rsidRPr="008C2445">
              <w:rPr>
                <w:spacing w:val="20"/>
                <w:lang w:eastAsia="en-US"/>
              </w:rPr>
              <w:t>N/A</w:t>
            </w:r>
            <w:r w:rsidRPr="00794B53">
              <w:rPr>
                <w:lang w:eastAsia="es-DO"/>
              </w:rPr>
              <w:t> </w:t>
            </w:r>
            <w:r w:rsidRPr="00794B53">
              <w:rPr>
                <w:lang w:eastAsia="es-DO"/>
              </w:rPr>
              <w:t> </w:t>
            </w:r>
          </w:p>
        </w:tc>
        <w:tc>
          <w:tcPr>
            <w:tcW w:w="1097" w:type="dxa"/>
            <w:tcBorders>
              <w:top w:val="nil"/>
              <w:left w:val="nil"/>
              <w:bottom w:val="single" w:sz="4" w:space="0" w:color="auto"/>
              <w:right w:val="single" w:sz="4" w:space="0" w:color="auto"/>
            </w:tcBorders>
            <w:shd w:val="clear" w:color="000000" w:fill="D9E2F3"/>
            <w:noWrap/>
            <w:vAlign w:val="center"/>
            <w:hideMark/>
          </w:tcPr>
          <w:p w14:paraId="02651025" w14:textId="77777777" w:rsidR="008C2445" w:rsidRPr="00794B53" w:rsidRDefault="008C2445" w:rsidP="008C2445">
            <w:pPr>
              <w:spacing w:line="240" w:lineRule="auto"/>
              <w:jc w:val="center"/>
              <w:rPr>
                <w:lang w:eastAsia="es-DO"/>
              </w:rPr>
            </w:pPr>
            <w:r w:rsidRPr="00794B53">
              <w:rPr>
                <w:lang w:eastAsia="es-DO"/>
              </w:rPr>
              <w:t xml:space="preserve">$10,360,000.00 </w:t>
            </w:r>
          </w:p>
        </w:tc>
      </w:tr>
    </w:tbl>
    <w:p w14:paraId="5A981967" w14:textId="77777777" w:rsidR="003136D5" w:rsidRDefault="003136D5" w:rsidP="00EE3FB3">
      <w:pPr>
        <w:pStyle w:val="Textonotasalpie"/>
        <w:ind w:left="794"/>
        <w:jc w:val="both"/>
        <w:rPr>
          <w:spacing w:val="20"/>
          <w:sz w:val="24"/>
          <w:lang w:eastAsia="en-US"/>
        </w:rPr>
      </w:pPr>
    </w:p>
    <w:p w14:paraId="3961A3AB" w14:textId="77777777" w:rsidR="003136D5" w:rsidRDefault="003136D5" w:rsidP="00EE3FB3">
      <w:pPr>
        <w:pStyle w:val="Textonotasalpie"/>
        <w:ind w:left="794"/>
        <w:jc w:val="both"/>
        <w:rPr>
          <w:spacing w:val="20"/>
          <w:sz w:val="24"/>
          <w:lang w:eastAsia="en-US"/>
        </w:rPr>
      </w:pPr>
    </w:p>
    <w:p w14:paraId="6C1C3651" w14:textId="77777777" w:rsidR="003136D5" w:rsidRDefault="003136D5" w:rsidP="00EE3FB3">
      <w:pPr>
        <w:pStyle w:val="Textonotasalpie"/>
        <w:ind w:left="794"/>
        <w:jc w:val="both"/>
        <w:rPr>
          <w:spacing w:val="20"/>
          <w:sz w:val="24"/>
          <w:lang w:eastAsia="en-US"/>
        </w:rPr>
      </w:pPr>
    </w:p>
    <w:p w14:paraId="2AA03BBA" w14:textId="77777777" w:rsidR="003136D5" w:rsidRDefault="003136D5" w:rsidP="00EE3FB3">
      <w:pPr>
        <w:pStyle w:val="Textonotasalpie"/>
        <w:ind w:left="794"/>
        <w:jc w:val="both"/>
        <w:rPr>
          <w:spacing w:val="20"/>
          <w:sz w:val="24"/>
          <w:lang w:eastAsia="en-US"/>
        </w:rPr>
      </w:pPr>
    </w:p>
    <w:p w14:paraId="47B06FE2" w14:textId="77777777" w:rsidR="003136D5" w:rsidRDefault="003136D5" w:rsidP="00EE3FB3">
      <w:pPr>
        <w:pStyle w:val="Textonotasalpie"/>
        <w:ind w:left="794"/>
        <w:jc w:val="both"/>
        <w:rPr>
          <w:spacing w:val="20"/>
          <w:sz w:val="24"/>
          <w:lang w:eastAsia="en-US"/>
        </w:rPr>
      </w:pPr>
    </w:p>
    <w:p w14:paraId="4812629C" w14:textId="77777777" w:rsidR="003136D5" w:rsidRDefault="003136D5" w:rsidP="00EE3FB3">
      <w:pPr>
        <w:pStyle w:val="Textonotasalpie"/>
        <w:ind w:left="794"/>
        <w:jc w:val="both"/>
        <w:rPr>
          <w:spacing w:val="20"/>
          <w:sz w:val="24"/>
          <w:lang w:eastAsia="en-US"/>
        </w:rPr>
      </w:pPr>
    </w:p>
    <w:p w14:paraId="1DD12139" w14:textId="77777777" w:rsidR="003136D5" w:rsidRDefault="003136D5" w:rsidP="00EE3FB3">
      <w:pPr>
        <w:pStyle w:val="Textonotasalpie"/>
        <w:ind w:left="794"/>
        <w:jc w:val="both"/>
        <w:rPr>
          <w:spacing w:val="20"/>
          <w:sz w:val="24"/>
          <w:lang w:eastAsia="en-US"/>
        </w:rPr>
      </w:pPr>
    </w:p>
    <w:p w14:paraId="080D9A8D" w14:textId="77777777" w:rsidR="003136D5" w:rsidRDefault="003136D5" w:rsidP="00EE3FB3">
      <w:pPr>
        <w:pStyle w:val="Textonotasalpie"/>
        <w:ind w:left="794"/>
        <w:jc w:val="both"/>
        <w:rPr>
          <w:spacing w:val="20"/>
          <w:sz w:val="24"/>
          <w:lang w:eastAsia="en-US"/>
        </w:rPr>
      </w:pPr>
    </w:p>
    <w:p w14:paraId="3D94A65B" w14:textId="77777777" w:rsidR="003136D5" w:rsidRDefault="003136D5" w:rsidP="00EE3FB3">
      <w:pPr>
        <w:pStyle w:val="Textonotasalpie"/>
        <w:ind w:left="794"/>
        <w:jc w:val="both"/>
        <w:rPr>
          <w:spacing w:val="20"/>
          <w:sz w:val="24"/>
          <w:lang w:eastAsia="en-US"/>
        </w:rPr>
      </w:pPr>
    </w:p>
    <w:p w14:paraId="564C5646" w14:textId="77777777" w:rsidR="003136D5" w:rsidRDefault="003136D5" w:rsidP="00EE3FB3">
      <w:pPr>
        <w:pStyle w:val="Textonotasalpie"/>
        <w:ind w:left="794"/>
        <w:jc w:val="both"/>
        <w:rPr>
          <w:spacing w:val="20"/>
          <w:sz w:val="24"/>
          <w:lang w:eastAsia="en-US"/>
        </w:rPr>
      </w:pPr>
    </w:p>
    <w:p w14:paraId="3447A2F1" w14:textId="77777777" w:rsidR="003136D5" w:rsidRDefault="003136D5" w:rsidP="00EE3FB3">
      <w:pPr>
        <w:pStyle w:val="Textonotasalpie"/>
        <w:ind w:left="794"/>
        <w:jc w:val="both"/>
        <w:rPr>
          <w:spacing w:val="20"/>
          <w:sz w:val="24"/>
          <w:lang w:eastAsia="en-US"/>
        </w:rPr>
      </w:pPr>
    </w:p>
    <w:p w14:paraId="0C090AC8" w14:textId="77777777" w:rsidR="003136D5" w:rsidRDefault="003136D5" w:rsidP="00EE3FB3">
      <w:pPr>
        <w:pStyle w:val="Textonotasalpie"/>
        <w:ind w:left="794"/>
        <w:jc w:val="both"/>
        <w:rPr>
          <w:spacing w:val="20"/>
          <w:sz w:val="24"/>
          <w:lang w:eastAsia="en-US"/>
        </w:rPr>
      </w:pPr>
    </w:p>
    <w:bookmarkEnd w:id="0"/>
    <w:p w14:paraId="283A190B" w14:textId="77777777" w:rsidR="00615853" w:rsidRPr="00EE3FB3" w:rsidRDefault="00615853" w:rsidP="00794B53">
      <w:pPr>
        <w:jc w:val="both"/>
      </w:pPr>
    </w:p>
    <w:sectPr w:rsidR="00615853" w:rsidRPr="00EE3FB3" w:rsidSect="00CF67C6">
      <w:pgSz w:w="15842" w:h="12242" w:orient="landscape" w:code="1"/>
      <w:pgMar w:top="2160" w:right="1440" w:bottom="2160" w:left="1440" w:header="709"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1F6ED" w14:textId="77777777" w:rsidR="00C27694" w:rsidRDefault="00C27694" w:rsidP="00454923">
      <w:pPr>
        <w:spacing w:line="240" w:lineRule="auto"/>
      </w:pPr>
      <w:r>
        <w:separator/>
      </w:r>
    </w:p>
  </w:endnote>
  <w:endnote w:type="continuationSeparator" w:id="0">
    <w:p w14:paraId="13F48A1D" w14:textId="77777777" w:rsidR="00C27694" w:rsidRDefault="00C27694" w:rsidP="004549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A310F" w14:textId="27F69329" w:rsidR="00244474" w:rsidRDefault="00244474" w:rsidP="007A54C0">
    <w:pPr>
      <w:pStyle w:val="Piedepgina"/>
    </w:pPr>
  </w:p>
  <w:p w14:paraId="2768C21A" w14:textId="77777777" w:rsidR="00244474" w:rsidRDefault="0024447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D4D02" w14:textId="77777777" w:rsidR="007A54C0" w:rsidRDefault="007A54C0" w:rsidP="003A74C2">
    <w:pPr>
      <w:pStyle w:val="Piedepgina"/>
      <w:jc w:val="center"/>
    </w:pPr>
  </w:p>
  <w:p w14:paraId="65B031C5" w14:textId="77777777" w:rsidR="007A54C0" w:rsidRDefault="007A54C0" w:rsidP="003A74C2">
    <w:pPr>
      <w:pStyle w:val="Piedepgina"/>
      <w:jc w:val="center"/>
    </w:pPr>
  </w:p>
  <w:p w14:paraId="33725013" w14:textId="77777777" w:rsidR="007A54C0" w:rsidRDefault="007A54C0" w:rsidP="003A74C2">
    <w:pPr>
      <w:pStyle w:val="Piedepgina"/>
      <w:jc w:val="center"/>
    </w:pPr>
    <w:r>
      <w:rPr>
        <w:noProof/>
      </w:rPr>
      <w:drawing>
        <wp:anchor distT="0" distB="0" distL="114300" distR="114300" simplePos="0" relativeHeight="251661312" behindDoc="1" locked="0" layoutInCell="1" allowOverlap="1" wp14:anchorId="39C7167D" wp14:editId="25B67A26">
          <wp:simplePos x="0" y="0"/>
          <wp:positionH relativeFrom="margin">
            <wp:align>center</wp:align>
          </wp:positionH>
          <wp:positionV relativeFrom="paragraph">
            <wp:posOffset>-391160</wp:posOffset>
          </wp:positionV>
          <wp:extent cx="2992755" cy="403860"/>
          <wp:effectExtent l="0" t="0" r="0" b="0"/>
          <wp:wrapNone/>
          <wp:docPr id="907697821" name="Imagen 907697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2755" cy="40386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p w14:paraId="4376A5E5" w14:textId="77777777" w:rsidR="007A54C0" w:rsidRDefault="007A54C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B3C1F" w14:textId="77777777" w:rsidR="00C27694" w:rsidRDefault="00C27694" w:rsidP="00454923">
      <w:pPr>
        <w:spacing w:line="240" w:lineRule="auto"/>
      </w:pPr>
      <w:r>
        <w:separator/>
      </w:r>
    </w:p>
  </w:footnote>
  <w:footnote w:type="continuationSeparator" w:id="0">
    <w:p w14:paraId="4FE050FD" w14:textId="77777777" w:rsidR="00C27694" w:rsidRDefault="00C27694" w:rsidP="00454923">
      <w:pPr>
        <w:spacing w:line="240" w:lineRule="auto"/>
      </w:pPr>
      <w:r>
        <w:continuationSeparator/>
      </w:r>
    </w:p>
  </w:footnote>
  <w:footnote w:id="1">
    <w:p w14:paraId="79A52102" w14:textId="7556F796" w:rsidR="00D400FC" w:rsidRPr="00D400FC" w:rsidRDefault="00D400FC">
      <w:pPr>
        <w:pStyle w:val="Textonotapie"/>
        <w:rPr>
          <w:lang w:val="es-ES"/>
        </w:rPr>
      </w:pPr>
      <w:r>
        <w:rPr>
          <w:rStyle w:val="Refdenotaalpie"/>
        </w:rPr>
        <w:footnoteRef/>
      </w:r>
      <w:r>
        <w:t xml:space="preserve"> </w:t>
      </w:r>
      <w:r>
        <w:rPr>
          <w:lang w:val="es-ES"/>
        </w:rPr>
        <w:t>Estos datos corresponden al mes de agosto-septiembre</w:t>
      </w:r>
    </w:p>
  </w:footnote>
  <w:footnote w:id="2">
    <w:p w14:paraId="5D721463" w14:textId="5E60B28D" w:rsidR="00EE31F4" w:rsidRPr="00EF3B2A" w:rsidRDefault="00EE31F4" w:rsidP="00EE31F4">
      <w:pPr>
        <w:ind w:left="794"/>
        <w:jc w:val="both"/>
        <w:rPr>
          <w:spacing w:val="20"/>
          <w:sz w:val="10"/>
          <w:szCs w:val="10"/>
          <w:lang w:eastAsia="en-US"/>
        </w:rPr>
      </w:pPr>
      <w:r>
        <w:rPr>
          <w:rStyle w:val="Refdenotaalpie"/>
        </w:rPr>
        <w:footnoteRef/>
      </w:r>
      <w:r w:rsidRPr="00EF3B2A">
        <w:rPr>
          <w:spacing w:val="20"/>
          <w:sz w:val="10"/>
          <w:szCs w:val="10"/>
          <w:lang w:eastAsia="en-US"/>
        </w:rPr>
        <w:t>Los expedientes reportados por esta dirección son casos directos de este ministerio y sus dependencias, a excepción de los expedientes llevados directamente por la Dirección Nacional de Patrimonio Monumental y la Dirección General de Bellas Artes, que son puesto en conocimiento de nosotros, empero el seguimiento es de esas direcciones.</w:t>
      </w:r>
    </w:p>
    <w:p w14:paraId="79FA7538" w14:textId="7C851392" w:rsidR="00EE31F4" w:rsidRPr="00EE31F4" w:rsidRDefault="00EE31F4">
      <w:pPr>
        <w:pStyle w:val="Textonotapie"/>
        <w:rPr>
          <w:lang w:val="es-E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77290"/>
    <w:multiLevelType w:val="hybridMultilevel"/>
    <w:tmpl w:val="BD863E6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6CA35FB"/>
    <w:multiLevelType w:val="hybridMultilevel"/>
    <w:tmpl w:val="23C0EE8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87C374F"/>
    <w:multiLevelType w:val="hybridMultilevel"/>
    <w:tmpl w:val="0FA81E6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10460E28"/>
    <w:multiLevelType w:val="multilevel"/>
    <w:tmpl w:val="FCB8B724"/>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253F1011"/>
    <w:multiLevelType w:val="multilevel"/>
    <w:tmpl w:val="317CACA2"/>
    <w:lvl w:ilvl="0">
      <w:start w:val="1"/>
      <w:numFmt w:val="decimal"/>
      <w:lvlText w:val="%1."/>
      <w:lvlJc w:val="left"/>
      <w:pPr>
        <w:ind w:left="1212"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2B2E43D3"/>
    <w:multiLevelType w:val="hybridMultilevel"/>
    <w:tmpl w:val="B87C1E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3A5DCE"/>
    <w:multiLevelType w:val="hybridMultilevel"/>
    <w:tmpl w:val="01067B24"/>
    <w:lvl w:ilvl="0" w:tplc="1C0A0001">
      <w:start w:val="1"/>
      <w:numFmt w:val="bullet"/>
      <w:lvlText w:val=""/>
      <w:lvlJc w:val="left"/>
      <w:pPr>
        <w:ind w:left="720" w:hanging="360"/>
      </w:pPr>
      <w:rPr>
        <w:rFonts w:ascii="Symbol" w:hAnsi="Symbol" w:hint="default"/>
      </w:rPr>
    </w:lvl>
    <w:lvl w:ilvl="1" w:tplc="7CBEEFF0">
      <w:start w:val="100"/>
      <w:numFmt w:val="bullet"/>
      <w:lvlText w:val="•"/>
      <w:lvlJc w:val="left"/>
      <w:pPr>
        <w:ind w:left="1440" w:hanging="360"/>
      </w:pPr>
      <w:rPr>
        <w:rFonts w:ascii="Times New Roman" w:eastAsia="Times New Roman" w:hAnsi="Times New Roman" w:cs="Times New Roman"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34A1354E"/>
    <w:multiLevelType w:val="hybridMultilevel"/>
    <w:tmpl w:val="627C91E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37876A08"/>
    <w:multiLevelType w:val="hybridMultilevel"/>
    <w:tmpl w:val="4C1C64D4"/>
    <w:lvl w:ilvl="0" w:tplc="260A9DE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1C1ACD"/>
    <w:multiLevelType w:val="hybridMultilevel"/>
    <w:tmpl w:val="A99C45A2"/>
    <w:lvl w:ilvl="0" w:tplc="1C0A000F">
      <w:start w:val="1"/>
      <w:numFmt w:val="decimal"/>
      <w:lvlText w:val="%1."/>
      <w:lvlJc w:val="left"/>
      <w:pPr>
        <w:ind w:left="5322"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 w15:restartNumberingAfterBreak="0">
    <w:nsid w:val="473751B0"/>
    <w:multiLevelType w:val="hybridMultilevel"/>
    <w:tmpl w:val="293089B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56815F45"/>
    <w:multiLevelType w:val="hybridMultilevel"/>
    <w:tmpl w:val="674C45D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5DE7210D"/>
    <w:multiLevelType w:val="hybridMultilevel"/>
    <w:tmpl w:val="7368B9C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6E5A3F21"/>
    <w:multiLevelType w:val="hybridMultilevel"/>
    <w:tmpl w:val="1C7C24E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6FAD188F"/>
    <w:multiLevelType w:val="hybridMultilevel"/>
    <w:tmpl w:val="96BAC84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6FAE2905"/>
    <w:multiLevelType w:val="hybridMultilevel"/>
    <w:tmpl w:val="9D0C852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74D90015"/>
    <w:multiLevelType w:val="hybridMultilevel"/>
    <w:tmpl w:val="95C2BD3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7F8A1CF6"/>
    <w:multiLevelType w:val="hybridMultilevel"/>
    <w:tmpl w:val="78CCC27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16cid:durableId="1742751522">
    <w:abstractNumId w:val="9"/>
  </w:num>
  <w:num w:numId="2" w16cid:durableId="689527613">
    <w:abstractNumId w:val="1"/>
  </w:num>
  <w:num w:numId="3" w16cid:durableId="1380057619">
    <w:abstractNumId w:val="8"/>
  </w:num>
  <w:num w:numId="4" w16cid:durableId="782651117">
    <w:abstractNumId w:val="3"/>
  </w:num>
  <w:num w:numId="5" w16cid:durableId="336157434">
    <w:abstractNumId w:val="4"/>
  </w:num>
  <w:num w:numId="6" w16cid:durableId="1610744797">
    <w:abstractNumId w:val="5"/>
  </w:num>
  <w:num w:numId="7" w16cid:durableId="1194001387">
    <w:abstractNumId w:val="14"/>
  </w:num>
  <w:num w:numId="8" w16cid:durableId="815338633">
    <w:abstractNumId w:val="2"/>
  </w:num>
  <w:num w:numId="9" w16cid:durableId="1049764044">
    <w:abstractNumId w:val="12"/>
  </w:num>
  <w:num w:numId="10" w16cid:durableId="1498033124">
    <w:abstractNumId w:val="17"/>
  </w:num>
  <w:num w:numId="11" w16cid:durableId="710037680">
    <w:abstractNumId w:val="10"/>
  </w:num>
  <w:num w:numId="12" w16cid:durableId="540899362">
    <w:abstractNumId w:val="0"/>
  </w:num>
  <w:num w:numId="13" w16cid:durableId="2049331149">
    <w:abstractNumId w:val="7"/>
  </w:num>
  <w:num w:numId="14" w16cid:durableId="872425687">
    <w:abstractNumId w:val="15"/>
  </w:num>
  <w:num w:numId="15" w16cid:durableId="764613841">
    <w:abstractNumId w:val="11"/>
  </w:num>
  <w:num w:numId="16" w16cid:durableId="737434122">
    <w:abstractNumId w:val="13"/>
  </w:num>
  <w:num w:numId="17" w16cid:durableId="1285574900">
    <w:abstractNumId w:val="16"/>
  </w:num>
  <w:num w:numId="18" w16cid:durableId="1760979799">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1CB"/>
    <w:rsid w:val="0000052A"/>
    <w:rsid w:val="00003D96"/>
    <w:rsid w:val="000108B4"/>
    <w:rsid w:val="00013CE6"/>
    <w:rsid w:val="00017746"/>
    <w:rsid w:val="00022460"/>
    <w:rsid w:val="0002778C"/>
    <w:rsid w:val="000379EE"/>
    <w:rsid w:val="0004124F"/>
    <w:rsid w:val="0004416C"/>
    <w:rsid w:val="0005237D"/>
    <w:rsid w:val="00075B04"/>
    <w:rsid w:val="00077921"/>
    <w:rsid w:val="00082B52"/>
    <w:rsid w:val="00084148"/>
    <w:rsid w:val="00084744"/>
    <w:rsid w:val="00085560"/>
    <w:rsid w:val="00085E0A"/>
    <w:rsid w:val="000925C8"/>
    <w:rsid w:val="0009356F"/>
    <w:rsid w:val="000A57F6"/>
    <w:rsid w:val="000A6F61"/>
    <w:rsid w:val="000B0523"/>
    <w:rsid w:val="000B1DC6"/>
    <w:rsid w:val="000C5E3C"/>
    <w:rsid w:val="000C6073"/>
    <w:rsid w:val="000D27A0"/>
    <w:rsid w:val="000D4051"/>
    <w:rsid w:val="000E260C"/>
    <w:rsid w:val="000F31F6"/>
    <w:rsid w:val="000F63E0"/>
    <w:rsid w:val="001015DA"/>
    <w:rsid w:val="001219FD"/>
    <w:rsid w:val="00136C6E"/>
    <w:rsid w:val="00147139"/>
    <w:rsid w:val="00150627"/>
    <w:rsid w:val="001543B7"/>
    <w:rsid w:val="001549B8"/>
    <w:rsid w:val="00156CF0"/>
    <w:rsid w:val="00160343"/>
    <w:rsid w:val="00162A4F"/>
    <w:rsid w:val="00176790"/>
    <w:rsid w:val="0018561A"/>
    <w:rsid w:val="001919DD"/>
    <w:rsid w:val="001931CC"/>
    <w:rsid w:val="00196F88"/>
    <w:rsid w:val="001B432E"/>
    <w:rsid w:val="001D012E"/>
    <w:rsid w:val="001D231E"/>
    <w:rsid w:val="001E4D8E"/>
    <w:rsid w:val="001F01CB"/>
    <w:rsid w:val="001F314D"/>
    <w:rsid w:val="001F6A2D"/>
    <w:rsid w:val="002174EE"/>
    <w:rsid w:val="002179C6"/>
    <w:rsid w:val="00224AD6"/>
    <w:rsid w:val="00231C72"/>
    <w:rsid w:val="00232DC3"/>
    <w:rsid w:val="00241E42"/>
    <w:rsid w:val="00244474"/>
    <w:rsid w:val="00251E82"/>
    <w:rsid w:val="002528A4"/>
    <w:rsid w:val="00253AC0"/>
    <w:rsid w:val="00254388"/>
    <w:rsid w:val="0026624E"/>
    <w:rsid w:val="00287C18"/>
    <w:rsid w:val="002B080C"/>
    <w:rsid w:val="002C16DF"/>
    <w:rsid w:val="002C60AF"/>
    <w:rsid w:val="002D33F0"/>
    <w:rsid w:val="002E58DD"/>
    <w:rsid w:val="002F228B"/>
    <w:rsid w:val="00302147"/>
    <w:rsid w:val="0030463B"/>
    <w:rsid w:val="003136D5"/>
    <w:rsid w:val="00321BF2"/>
    <w:rsid w:val="00321CBB"/>
    <w:rsid w:val="00334784"/>
    <w:rsid w:val="003465AC"/>
    <w:rsid w:val="003519B2"/>
    <w:rsid w:val="00354668"/>
    <w:rsid w:val="00360981"/>
    <w:rsid w:val="00375376"/>
    <w:rsid w:val="003809BC"/>
    <w:rsid w:val="003871BC"/>
    <w:rsid w:val="003A4824"/>
    <w:rsid w:val="003B6F95"/>
    <w:rsid w:val="003C1056"/>
    <w:rsid w:val="003E740D"/>
    <w:rsid w:val="003F0AC9"/>
    <w:rsid w:val="003F701E"/>
    <w:rsid w:val="00410C3F"/>
    <w:rsid w:val="00414465"/>
    <w:rsid w:val="004316A1"/>
    <w:rsid w:val="00432825"/>
    <w:rsid w:val="0043522F"/>
    <w:rsid w:val="00453DCC"/>
    <w:rsid w:val="00453EF8"/>
    <w:rsid w:val="00454923"/>
    <w:rsid w:val="00461C5F"/>
    <w:rsid w:val="00463479"/>
    <w:rsid w:val="00465D8A"/>
    <w:rsid w:val="00474D14"/>
    <w:rsid w:val="00477A70"/>
    <w:rsid w:val="004B5AA5"/>
    <w:rsid w:val="004B6674"/>
    <w:rsid w:val="004B6807"/>
    <w:rsid w:val="00503A6B"/>
    <w:rsid w:val="005078BB"/>
    <w:rsid w:val="00515A2B"/>
    <w:rsid w:val="00520699"/>
    <w:rsid w:val="005218CA"/>
    <w:rsid w:val="00534F59"/>
    <w:rsid w:val="0054408F"/>
    <w:rsid w:val="0054485E"/>
    <w:rsid w:val="0056341C"/>
    <w:rsid w:val="005742EC"/>
    <w:rsid w:val="00585822"/>
    <w:rsid w:val="005859E5"/>
    <w:rsid w:val="0059268B"/>
    <w:rsid w:val="005938DA"/>
    <w:rsid w:val="005949A7"/>
    <w:rsid w:val="005A2859"/>
    <w:rsid w:val="005A566A"/>
    <w:rsid w:val="005B25D7"/>
    <w:rsid w:val="005D01F9"/>
    <w:rsid w:val="006060DB"/>
    <w:rsid w:val="00611FE9"/>
    <w:rsid w:val="00612244"/>
    <w:rsid w:val="00615853"/>
    <w:rsid w:val="006161FA"/>
    <w:rsid w:val="00634996"/>
    <w:rsid w:val="00635050"/>
    <w:rsid w:val="00646A5F"/>
    <w:rsid w:val="00651D0C"/>
    <w:rsid w:val="00653429"/>
    <w:rsid w:val="0066003A"/>
    <w:rsid w:val="00662C89"/>
    <w:rsid w:val="00663969"/>
    <w:rsid w:val="006845F7"/>
    <w:rsid w:val="006906F6"/>
    <w:rsid w:val="00692707"/>
    <w:rsid w:val="006958E2"/>
    <w:rsid w:val="006B4325"/>
    <w:rsid w:val="006D0840"/>
    <w:rsid w:val="006D2DB5"/>
    <w:rsid w:val="006D523C"/>
    <w:rsid w:val="006E0196"/>
    <w:rsid w:val="006E0FE6"/>
    <w:rsid w:val="006E701F"/>
    <w:rsid w:val="006E7F10"/>
    <w:rsid w:val="00715432"/>
    <w:rsid w:val="00724E3B"/>
    <w:rsid w:val="007312F4"/>
    <w:rsid w:val="00742C7F"/>
    <w:rsid w:val="00743FF9"/>
    <w:rsid w:val="00750EF4"/>
    <w:rsid w:val="00762FC2"/>
    <w:rsid w:val="00766DF9"/>
    <w:rsid w:val="00774A40"/>
    <w:rsid w:val="00787A91"/>
    <w:rsid w:val="00794B53"/>
    <w:rsid w:val="00797491"/>
    <w:rsid w:val="007A15A7"/>
    <w:rsid w:val="007A1B8B"/>
    <w:rsid w:val="007A54C0"/>
    <w:rsid w:val="007C2658"/>
    <w:rsid w:val="007C32B6"/>
    <w:rsid w:val="007C3FB2"/>
    <w:rsid w:val="007E746B"/>
    <w:rsid w:val="007F2787"/>
    <w:rsid w:val="007F3C3F"/>
    <w:rsid w:val="007F491F"/>
    <w:rsid w:val="00810248"/>
    <w:rsid w:val="0081031C"/>
    <w:rsid w:val="00810FFD"/>
    <w:rsid w:val="00813C73"/>
    <w:rsid w:val="008243F6"/>
    <w:rsid w:val="008310ED"/>
    <w:rsid w:val="00860A3E"/>
    <w:rsid w:val="00861F8B"/>
    <w:rsid w:val="0086751C"/>
    <w:rsid w:val="008A3C1D"/>
    <w:rsid w:val="008B3BBF"/>
    <w:rsid w:val="008C0CFB"/>
    <w:rsid w:val="008C1AA9"/>
    <w:rsid w:val="008C2445"/>
    <w:rsid w:val="008C567A"/>
    <w:rsid w:val="008F1B1D"/>
    <w:rsid w:val="008F2028"/>
    <w:rsid w:val="008F7BD6"/>
    <w:rsid w:val="009165DC"/>
    <w:rsid w:val="00920C96"/>
    <w:rsid w:val="009235B2"/>
    <w:rsid w:val="00933D9D"/>
    <w:rsid w:val="00934D36"/>
    <w:rsid w:val="00936219"/>
    <w:rsid w:val="009500E1"/>
    <w:rsid w:val="00974185"/>
    <w:rsid w:val="009754FA"/>
    <w:rsid w:val="00981BBA"/>
    <w:rsid w:val="00982B99"/>
    <w:rsid w:val="00983DF0"/>
    <w:rsid w:val="00990C5F"/>
    <w:rsid w:val="009A7E43"/>
    <w:rsid w:val="009C4B8C"/>
    <w:rsid w:val="009E068E"/>
    <w:rsid w:val="009E34D7"/>
    <w:rsid w:val="009F55AF"/>
    <w:rsid w:val="00A012EA"/>
    <w:rsid w:val="00A134C4"/>
    <w:rsid w:val="00A24DAE"/>
    <w:rsid w:val="00A300B2"/>
    <w:rsid w:val="00A322E5"/>
    <w:rsid w:val="00A5529D"/>
    <w:rsid w:val="00A61B5E"/>
    <w:rsid w:val="00A63379"/>
    <w:rsid w:val="00A66911"/>
    <w:rsid w:val="00A6740E"/>
    <w:rsid w:val="00A72B49"/>
    <w:rsid w:val="00A83870"/>
    <w:rsid w:val="00A84527"/>
    <w:rsid w:val="00A9073C"/>
    <w:rsid w:val="00A9258A"/>
    <w:rsid w:val="00AA4CC3"/>
    <w:rsid w:val="00AA69FA"/>
    <w:rsid w:val="00AB0950"/>
    <w:rsid w:val="00AB1645"/>
    <w:rsid w:val="00AC57C9"/>
    <w:rsid w:val="00AD16F5"/>
    <w:rsid w:val="00AE5175"/>
    <w:rsid w:val="00AE7BF7"/>
    <w:rsid w:val="00AE7F86"/>
    <w:rsid w:val="00AF2C8D"/>
    <w:rsid w:val="00B21950"/>
    <w:rsid w:val="00B24B6A"/>
    <w:rsid w:val="00B36968"/>
    <w:rsid w:val="00B537E0"/>
    <w:rsid w:val="00B66431"/>
    <w:rsid w:val="00B80B87"/>
    <w:rsid w:val="00B8579A"/>
    <w:rsid w:val="00B90488"/>
    <w:rsid w:val="00B91635"/>
    <w:rsid w:val="00BE7925"/>
    <w:rsid w:val="00C00C65"/>
    <w:rsid w:val="00C101CA"/>
    <w:rsid w:val="00C1357A"/>
    <w:rsid w:val="00C15705"/>
    <w:rsid w:val="00C268C1"/>
    <w:rsid w:val="00C27694"/>
    <w:rsid w:val="00C3282F"/>
    <w:rsid w:val="00C376A4"/>
    <w:rsid w:val="00C426AB"/>
    <w:rsid w:val="00C5083A"/>
    <w:rsid w:val="00C65351"/>
    <w:rsid w:val="00C66A7A"/>
    <w:rsid w:val="00C66C23"/>
    <w:rsid w:val="00C7238D"/>
    <w:rsid w:val="00C75C6A"/>
    <w:rsid w:val="00C82AE3"/>
    <w:rsid w:val="00C841C0"/>
    <w:rsid w:val="00C973FF"/>
    <w:rsid w:val="00CB5259"/>
    <w:rsid w:val="00CB64E3"/>
    <w:rsid w:val="00CB6696"/>
    <w:rsid w:val="00CE57B4"/>
    <w:rsid w:val="00CE72B3"/>
    <w:rsid w:val="00CF6D91"/>
    <w:rsid w:val="00D05A7E"/>
    <w:rsid w:val="00D144EC"/>
    <w:rsid w:val="00D33DAD"/>
    <w:rsid w:val="00D35587"/>
    <w:rsid w:val="00D400FC"/>
    <w:rsid w:val="00D41315"/>
    <w:rsid w:val="00D5308E"/>
    <w:rsid w:val="00D56CFC"/>
    <w:rsid w:val="00D631E1"/>
    <w:rsid w:val="00D75CA3"/>
    <w:rsid w:val="00D81B83"/>
    <w:rsid w:val="00D82BF8"/>
    <w:rsid w:val="00D97AF9"/>
    <w:rsid w:val="00DA615D"/>
    <w:rsid w:val="00DA6C63"/>
    <w:rsid w:val="00DB2DA3"/>
    <w:rsid w:val="00DB4E48"/>
    <w:rsid w:val="00DB6201"/>
    <w:rsid w:val="00DE28FD"/>
    <w:rsid w:val="00DF7DAF"/>
    <w:rsid w:val="00E00562"/>
    <w:rsid w:val="00E01C92"/>
    <w:rsid w:val="00E121DD"/>
    <w:rsid w:val="00E26D9E"/>
    <w:rsid w:val="00E30379"/>
    <w:rsid w:val="00E30D79"/>
    <w:rsid w:val="00E35EF7"/>
    <w:rsid w:val="00E472C0"/>
    <w:rsid w:val="00E53A14"/>
    <w:rsid w:val="00E573CE"/>
    <w:rsid w:val="00EA0056"/>
    <w:rsid w:val="00EA73F5"/>
    <w:rsid w:val="00EB4737"/>
    <w:rsid w:val="00EB6216"/>
    <w:rsid w:val="00EC13A1"/>
    <w:rsid w:val="00EC14E6"/>
    <w:rsid w:val="00EC3AE8"/>
    <w:rsid w:val="00EC3B7B"/>
    <w:rsid w:val="00ED3103"/>
    <w:rsid w:val="00ED3509"/>
    <w:rsid w:val="00EE31F4"/>
    <w:rsid w:val="00EE3FB3"/>
    <w:rsid w:val="00EE7C30"/>
    <w:rsid w:val="00EF3B2A"/>
    <w:rsid w:val="00EF7585"/>
    <w:rsid w:val="00F0536B"/>
    <w:rsid w:val="00F125E4"/>
    <w:rsid w:val="00F237D0"/>
    <w:rsid w:val="00F25A63"/>
    <w:rsid w:val="00F27638"/>
    <w:rsid w:val="00F27B74"/>
    <w:rsid w:val="00F32066"/>
    <w:rsid w:val="00F41454"/>
    <w:rsid w:val="00F44BB9"/>
    <w:rsid w:val="00F52B5B"/>
    <w:rsid w:val="00F601BA"/>
    <w:rsid w:val="00FA0FD4"/>
    <w:rsid w:val="00FB04DF"/>
    <w:rsid w:val="00FB0D59"/>
    <w:rsid w:val="00FB683D"/>
    <w:rsid w:val="00FC25C0"/>
    <w:rsid w:val="00FD56F5"/>
    <w:rsid w:val="00FE146C"/>
    <w:rsid w:val="00FE5004"/>
    <w:rsid w:val="00FF2819"/>
    <w:rsid w:val="00FF5E1E"/>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739F7035"/>
  <w15:chartTrackingRefBased/>
  <w15:docId w15:val="{6B2A7E0A-7F32-43F0-B87C-090BCB10A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D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uerpo texto"/>
    <w:qFormat/>
    <w:rsid w:val="00410C3F"/>
    <w:pPr>
      <w:spacing w:after="0" w:line="360" w:lineRule="auto"/>
    </w:pPr>
    <w:rPr>
      <w:rFonts w:ascii="Times New Roman" w:eastAsia="Times New Roman" w:hAnsi="Times New Roman" w:cs="Times New Roman"/>
      <w:color w:val="767171"/>
      <w:kern w:val="0"/>
      <w:sz w:val="24"/>
      <w:szCs w:val="24"/>
      <w:lang w:eastAsia="es-MX"/>
      <w14:ligatures w14:val="none"/>
    </w:rPr>
  </w:style>
  <w:style w:type="paragraph" w:styleId="Ttulo1">
    <w:name w:val="heading 1"/>
    <w:basedOn w:val="Normal"/>
    <w:next w:val="Normal"/>
    <w:link w:val="Ttulo1Car"/>
    <w:uiPriority w:val="9"/>
    <w:qFormat/>
    <w:rsid w:val="001F01CB"/>
    <w:pPr>
      <w:keepNext/>
      <w:keepLines/>
      <w:spacing w:before="240"/>
      <w:jc w:val="center"/>
      <w:outlineLvl w:val="0"/>
    </w:pPr>
    <w:rPr>
      <w:b/>
      <w:sz w:val="28"/>
      <w:szCs w:val="32"/>
    </w:rPr>
  </w:style>
  <w:style w:type="paragraph" w:styleId="Ttulo2">
    <w:name w:val="heading 2"/>
    <w:basedOn w:val="Normal"/>
    <w:next w:val="Normal"/>
    <w:link w:val="Ttulo2Car"/>
    <w:uiPriority w:val="9"/>
    <w:unhideWhenUsed/>
    <w:qFormat/>
    <w:rsid w:val="001F01CB"/>
    <w:pPr>
      <w:keepNext/>
      <w:spacing w:before="240" w:after="60"/>
      <w:outlineLvl w:val="1"/>
    </w:pPr>
    <w:rPr>
      <w:b/>
      <w:bCs/>
      <w:iCs/>
      <w:szCs w:val="28"/>
    </w:rPr>
  </w:style>
  <w:style w:type="paragraph" w:styleId="Ttulo3">
    <w:name w:val="heading 3"/>
    <w:basedOn w:val="Normal"/>
    <w:next w:val="Normal"/>
    <w:link w:val="Ttulo3Car"/>
    <w:uiPriority w:val="9"/>
    <w:unhideWhenUsed/>
    <w:qFormat/>
    <w:rsid w:val="001F01CB"/>
    <w:pPr>
      <w:keepNext/>
      <w:spacing w:before="240" w:after="60"/>
      <w:outlineLvl w:val="2"/>
    </w:pPr>
    <w:rPr>
      <w:rFonts w:ascii="Calibri Light" w:hAnsi="Calibri Light"/>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F01CB"/>
    <w:pPr>
      <w:spacing w:before="100" w:beforeAutospacing="1" w:after="100" w:afterAutospacing="1" w:line="240" w:lineRule="auto"/>
    </w:pPr>
    <w:rPr>
      <w:lang w:eastAsia="es-DO"/>
    </w:rPr>
  </w:style>
  <w:style w:type="character" w:customStyle="1" w:styleId="Ttulo1Car">
    <w:name w:val="Título 1 Car"/>
    <w:basedOn w:val="Fuentedeprrafopredeter"/>
    <w:link w:val="Ttulo1"/>
    <w:uiPriority w:val="9"/>
    <w:rsid w:val="001F01CB"/>
    <w:rPr>
      <w:rFonts w:ascii="Times New Roman" w:eastAsia="Times New Roman" w:hAnsi="Times New Roman" w:cs="Times New Roman"/>
      <w:b/>
      <w:color w:val="767171"/>
      <w:kern w:val="0"/>
      <w:sz w:val="28"/>
      <w:szCs w:val="32"/>
      <w:lang w:eastAsia="es-MX"/>
      <w14:ligatures w14:val="none"/>
    </w:rPr>
  </w:style>
  <w:style w:type="character" w:customStyle="1" w:styleId="Ttulo2Car">
    <w:name w:val="Título 2 Car"/>
    <w:basedOn w:val="Fuentedeprrafopredeter"/>
    <w:link w:val="Ttulo2"/>
    <w:uiPriority w:val="9"/>
    <w:rsid w:val="001F01CB"/>
    <w:rPr>
      <w:rFonts w:ascii="Times New Roman" w:eastAsia="Times New Roman" w:hAnsi="Times New Roman" w:cs="Times New Roman"/>
      <w:b/>
      <w:bCs/>
      <w:iCs/>
      <w:color w:val="767171"/>
      <w:kern w:val="0"/>
      <w:sz w:val="24"/>
      <w:szCs w:val="28"/>
      <w:lang w:eastAsia="es-MX"/>
      <w14:ligatures w14:val="none"/>
    </w:rPr>
  </w:style>
  <w:style w:type="character" w:customStyle="1" w:styleId="Ttulo3Car">
    <w:name w:val="Título 3 Car"/>
    <w:basedOn w:val="Fuentedeprrafopredeter"/>
    <w:link w:val="Ttulo3"/>
    <w:uiPriority w:val="9"/>
    <w:rsid w:val="001F01CB"/>
    <w:rPr>
      <w:rFonts w:ascii="Calibri Light" w:eastAsia="Times New Roman" w:hAnsi="Calibri Light" w:cs="Times New Roman"/>
      <w:b/>
      <w:bCs/>
      <w:color w:val="767171"/>
      <w:kern w:val="0"/>
      <w:sz w:val="26"/>
      <w:szCs w:val="26"/>
      <w:lang w:eastAsia="es-MX"/>
      <w14:ligatures w14:val="none"/>
    </w:rPr>
  </w:style>
  <w:style w:type="character" w:styleId="nfasisintenso">
    <w:name w:val="Intense Emphasis"/>
    <w:uiPriority w:val="21"/>
    <w:rsid w:val="001F01CB"/>
    <w:rPr>
      <w:i/>
      <w:iCs/>
      <w:color w:val="5B9BD5"/>
    </w:rPr>
  </w:style>
  <w:style w:type="paragraph" w:styleId="Subttulo">
    <w:name w:val="Subtitle"/>
    <w:basedOn w:val="Normal"/>
    <w:next w:val="Normal"/>
    <w:link w:val="SubttuloCar"/>
    <w:uiPriority w:val="11"/>
    <w:qFormat/>
    <w:rsid w:val="001F01CB"/>
    <w:pPr>
      <w:numPr>
        <w:ilvl w:val="1"/>
      </w:numPr>
      <w:jc w:val="center"/>
    </w:pPr>
    <w:rPr>
      <w:spacing w:val="15"/>
    </w:rPr>
  </w:style>
  <w:style w:type="character" w:customStyle="1" w:styleId="SubttuloCar">
    <w:name w:val="Subtítulo Car"/>
    <w:basedOn w:val="Fuentedeprrafopredeter"/>
    <w:link w:val="Subttulo"/>
    <w:uiPriority w:val="11"/>
    <w:rsid w:val="001F01CB"/>
    <w:rPr>
      <w:rFonts w:ascii="Times New Roman" w:eastAsia="Times New Roman" w:hAnsi="Times New Roman" w:cs="Times New Roman"/>
      <w:color w:val="767171"/>
      <w:spacing w:val="15"/>
      <w:kern w:val="0"/>
      <w:sz w:val="24"/>
      <w:szCs w:val="24"/>
      <w:lang w:eastAsia="es-MX"/>
      <w14:ligatures w14:val="none"/>
    </w:rPr>
  </w:style>
  <w:style w:type="paragraph" w:styleId="TtuloTDC">
    <w:name w:val="TOC Heading"/>
    <w:aliases w:val="Subtitulo 2"/>
    <w:basedOn w:val="Ttulo2"/>
    <w:next w:val="Normal"/>
    <w:uiPriority w:val="39"/>
    <w:unhideWhenUsed/>
    <w:qFormat/>
    <w:rsid w:val="001F01CB"/>
    <w:pPr>
      <w:outlineLvl w:val="9"/>
    </w:pPr>
    <w:rPr>
      <w:b w:val="0"/>
      <w:i/>
      <w:color w:val="595959"/>
      <w:lang w:eastAsia="es-ES"/>
    </w:rPr>
  </w:style>
  <w:style w:type="paragraph" w:styleId="Encabezado">
    <w:name w:val="header"/>
    <w:basedOn w:val="Normal"/>
    <w:link w:val="EncabezadoCar"/>
    <w:uiPriority w:val="99"/>
    <w:unhideWhenUsed/>
    <w:rsid w:val="001F01CB"/>
    <w:pPr>
      <w:tabs>
        <w:tab w:val="center" w:pos="4252"/>
        <w:tab w:val="right" w:pos="8504"/>
      </w:tabs>
    </w:pPr>
  </w:style>
  <w:style w:type="character" w:customStyle="1" w:styleId="EncabezadoCar">
    <w:name w:val="Encabezado Car"/>
    <w:basedOn w:val="Fuentedeprrafopredeter"/>
    <w:link w:val="Encabezado"/>
    <w:uiPriority w:val="99"/>
    <w:rsid w:val="001F01CB"/>
    <w:rPr>
      <w:rFonts w:ascii="Times New Roman" w:eastAsia="Times New Roman" w:hAnsi="Times New Roman" w:cs="Times New Roman"/>
      <w:color w:val="767171"/>
      <w:kern w:val="0"/>
      <w:sz w:val="24"/>
      <w:szCs w:val="24"/>
      <w:lang w:eastAsia="es-MX"/>
      <w14:ligatures w14:val="none"/>
    </w:rPr>
  </w:style>
  <w:style w:type="paragraph" w:styleId="Piedepgina">
    <w:name w:val="footer"/>
    <w:basedOn w:val="Normal"/>
    <w:link w:val="PiedepginaCar"/>
    <w:uiPriority w:val="99"/>
    <w:unhideWhenUsed/>
    <w:rsid w:val="001F01CB"/>
    <w:pPr>
      <w:tabs>
        <w:tab w:val="center" w:pos="4252"/>
        <w:tab w:val="right" w:pos="8504"/>
      </w:tabs>
    </w:pPr>
  </w:style>
  <w:style w:type="character" w:customStyle="1" w:styleId="PiedepginaCar">
    <w:name w:val="Pie de página Car"/>
    <w:basedOn w:val="Fuentedeprrafopredeter"/>
    <w:link w:val="Piedepgina"/>
    <w:uiPriority w:val="99"/>
    <w:rsid w:val="001F01CB"/>
    <w:rPr>
      <w:rFonts w:ascii="Times New Roman" w:eastAsia="Times New Roman" w:hAnsi="Times New Roman" w:cs="Times New Roman"/>
      <w:color w:val="767171"/>
      <w:kern w:val="0"/>
      <w:sz w:val="24"/>
      <w:szCs w:val="24"/>
      <w:lang w:eastAsia="es-MX"/>
      <w14:ligatures w14:val="none"/>
    </w:rPr>
  </w:style>
  <w:style w:type="paragraph" w:customStyle="1" w:styleId="Textonotasalpie">
    <w:name w:val="Texto notas al pie"/>
    <w:basedOn w:val="Normal"/>
    <w:link w:val="TextonotasalpieCar"/>
    <w:qFormat/>
    <w:rsid w:val="001F01CB"/>
    <w:rPr>
      <w:sz w:val="18"/>
    </w:rPr>
  </w:style>
  <w:style w:type="paragraph" w:styleId="Prrafodelista">
    <w:name w:val="List Paragraph"/>
    <w:basedOn w:val="Normal"/>
    <w:link w:val="PrrafodelistaCar"/>
    <w:uiPriority w:val="34"/>
    <w:qFormat/>
    <w:rsid w:val="001F01CB"/>
    <w:pPr>
      <w:spacing w:after="160" w:line="259" w:lineRule="auto"/>
      <w:ind w:left="720"/>
      <w:contextualSpacing/>
    </w:pPr>
    <w:rPr>
      <w:rFonts w:ascii="Calibri" w:eastAsia="Calibri" w:hAnsi="Calibri"/>
      <w:sz w:val="22"/>
      <w:szCs w:val="22"/>
      <w:lang w:eastAsia="en-US"/>
    </w:rPr>
  </w:style>
  <w:style w:type="character" w:customStyle="1" w:styleId="TextonotasalpieCar">
    <w:name w:val="Texto notas al pie Car"/>
    <w:link w:val="Textonotasalpie"/>
    <w:rsid w:val="001F01CB"/>
    <w:rPr>
      <w:rFonts w:ascii="Times New Roman" w:eastAsia="Times New Roman" w:hAnsi="Times New Roman" w:cs="Times New Roman"/>
      <w:color w:val="767171"/>
      <w:kern w:val="0"/>
      <w:sz w:val="18"/>
      <w:szCs w:val="24"/>
      <w:lang w:eastAsia="es-MX"/>
      <w14:ligatures w14:val="none"/>
    </w:rPr>
  </w:style>
  <w:style w:type="paragraph" w:styleId="HTMLconformatoprevio">
    <w:name w:val="HTML Preformatted"/>
    <w:basedOn w:val="Normal"/>
    <w:link w:val="HTMLconformatoprevioCar"/>
    <w:uiPriority w:val="99"/>
    <w:semiHidden/>
    <w:unhideWhenUsed/>
    <w:rsid w:val="001F01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1F01CB"/>
    <w:rPr>
      <w:rFonts w:ascii="Courier New" w:eastAsia="Times New Roman" w:hAnsi="Courier New" w:cs="Courier New"/>
      <w:color w:val="767171"/>
      <w:kern w:val="0"/>
      <w:sz w:val="20"/>
      <w:szCs w:val="20"/>
      <w:lang w:eastAsia="es-MX"/>
      <w14:ligatures w14:val="none"/>
    </w:rPr>
  </w:style>
  <w:style w:type="table" w:styleId="Tablaconcuadrcula">
    <w:name w:val="Table Grid"/>
    <w:basedOn w:val="Tablanormal"/>
    <w:uiPriority w:val="39"/>
    <w:rsid w:val="001F01CB"/>
    <w:pPr>
      <w:spacing w:after="0" w:line="240" w:lineRule="auto"/>
    </w:pPr>
    <w:rPr>
      <w:rFonts w:ascii="Calibri" w:eastAsia="Calibri" w:hAnsi="Calibri" w:cs="Times New Roman"/>
      <w:kern w:val="0"/>
      <w:sz w:val="20"/>
      <w:szCs w:val="20"/>
      <w:lang w:eastAsia="es-D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1">
    <w:name w:val="Grid Table 4 Accent 1"/>
    <w:basedOn w:val="Tablanormal"/>
    <w:uiPriority w:val="49"/>
    <w:rsid w:val="001F01CB"/>
    <w:pPr>
      <w:spacing w:after="0" w:line="240" w:lineRule="auto"/>
    </w:pPr>
    <w:rPr>
      <w:rFonts w:ascii="Calibri" w:eastAsia="Calibri" w:hAnsi="Calibri" w:cs="Times New Roman"/>
      <w:kern w:val="0"/>
      <w:sz w:val="20"/>
      <w:szCs w:val="20"/>
      <w:lang w:eastAsia="es-DO"/>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TDC1">
    <w:name w:val="toc 1"/>
    <w:basedOn w:val="Normal"/>
    <w:next w:val="Normal"/>
    <w:autoRedefine/>
    <w:uiPriority w:val="39"/>
    <w:unhideWhenUsed/>
    <w:rsid w:val="001F01CB"/>
    <w:pPr>
      <w:spacing w:before="120" w:after="120"/>
    </w:pPr>
    <w:rPr>
      <w:rFonts w:ascii="Calibri" w:hAnsi="Calibri" w:cs="Calibri"/>
      <w:b/>
      <w:bCs/>
      <w:caps/>
      <w:sz w:val="20"/>
      <w:szCs w:val="20"/>
    </w:rPr>
  </w:style>
  <w:style w:type="character" w:styleId="Hipervnculo">
    <w:name w:val="Hyperlink"/>
    <w:uiPriority w:val="99"/>
    <w:unhideWhenUsed/>
    <w:rsid w:val="001F01CB"/>
    <w:rPr>
      <w:color w:val="0563C1"/>
      <w:u w:val="single"/>
    </w:rPr>
  </w:style>
  <w:style w:type="paragraph" w:styleId="TDC2">
    <w:name w:val="toc 2"/>
    <w:basedOn w:val="Normal"/>
    <w:next w:val="Normal"/>
    <w:autoRedefine/>
    <w:uiPriority w:val="39"/>
    <w:unhideWhenUsed/>
    <w:rsid w:val="001F01CB"/>
    <w:pPr>
      <w:ind w:left="240"/>
    </w:pPr>
    <w:rPr>
      <w:rFonts w:ascii="Calibri" w:hAnsi="Calibri" w:cs="Calibri"/>
      <w:smallCaps/>
      <w:sz w:val="20"/>
      <w:szCs w:val="20"/>
    </w:rPr>
  </w:style>
  <w:style w:type="paragraph" w:styleId="TDC3">
    <w:name w:val="toc 3"/>
    <w:basedOn w:val="Normal"/>
    <w:next w:val="Normal"/>
    <w:autoRedefine/>
    <w:uiPriority w:val="39"/>
    <w:unhideWhenUsed/>
    <w:rsid w:val="001F01CB"/>
    <w:pPr>
      <w:ind w:left="480"/>
    </w:pPr>
    <w:rPr>
      <w:rFonts w:ascii="Calibri" w:hAnsi="Calibri" w:cs="Calibri"/>
      <w:i/>
      <w:iCs/>
      <w:sz w:val="20"/>
      <w:szCs w:val="20"/>
    </w:rPr>
  </w:style>
  <w:style w:type="paragraph" w:styleId="TDC4">
    <w:name w:val="toc 4"/>
    <w:basedOn w:val="Normal"/>
    <w:next w:val="Normal"/>
    <w:autoRedefine/>
    <w:uiPriority w:val="39"/>
    <w:semiHidden/>
    <w:unhideWhenUsed/>
    <w:rsid w:val="001F01CB"/>
    <w:pPr>
      <w:ind w:left="720"/>
    </w:pPr>
    <w:rPr>
      <w:rFonts w:ascii="Calibri" w:hAnsi="Calibri" w:cs="Calibri"/>
      <w:sz w:val="18"/>
      <w:szCs w:val="18"/>
    </w:rPr>
  </w:style>
  <w:style w:type="paragraph" w:styleId="TDC5">
    <w:name w:val="toc 5"/>
    <w:basedOn w:val="Normal"/>
    <w:next w:val="Normal"/>
    <w:autoRedefine/>
    <w:uiPriority w:val="39"/>
    <w:semiHidden/>
    <w:unhideWhenUsed/>
    <w:rsid w:val="001F01CB"/>
    <w:pPr>
      <w:ind w:left="960"/>
    </w:pPr>
    <w:rPr>
      <w:rFonts w:ascii="Calibri" w:hAnsi="Calibri" w:cs="Calibri"/>
      <w:sz w:val="18"/>
      <w:szCs w:val="18"/>
    </w:rPr>
  </w:style>
  <w:style w:type="paragraph" w:styleId="TDC6">
    <w:name w:val="toc 6"/>
    <w:basedOn w:val="Normal"/>
    <w:next w:val="Normal"/>
    <w:autoRedefine/>
    <w:uiPriority w:val="39"/>
    <w:semiHidden/>
    <w:unhideWhenUsed/>
    <w:rsid w:val="001F01CB"/>
    <w:pPr>
      <w:ind w:left="1200"/>
    </w:pPr>
    <w:rPr>
      <w:rFonts w:ascii="Calibri" w:hAnsi="Calibri" w:cs="Calibri"/>
      <w:sz w:val="18"/>
      <w:szCs w:val="18"/>
    </w:rPr>
  </w:style>
  <w:style w:type="paragraph" w:styleId="TDC7">
    <w:name w:val="toc 7"/>
    <w:basedOn w:val="Normal"/>
    <w:next w:val="Normal"/>
    <w:autoRedefine/>
    <w:uiPriority w:val="39"/>
    <w:semiHidden/>
    <w:unhideWhenUsed/>
    <w:rsid w:val="001F01CB"/>
    <w:pPr>
      <w:ind w:left="1440"/>
    </w:pPr>
    <w:rPr>
      <w:rFonts w:ascii="Calibri" w:hAnsi="Calibri" w:cs="Calibri"/>
      <w:sz w:val="18"/>
      <w:szCs w:val="18"/>
    </w:rPr>
  </w:style>
  <w:style w:type="paragraph" w:styleId="TDC8">
    <w:name w:val="toc 8"/>
    <w:basedOn w:val="Normal"/>
    <w:next w:val="Normal"/>
    <w:autoRedefine/>
    <w:uiPriority w:val="39"/>
    <w:semiHidden/>
    <w:unhideWhenUsed/>
    <w:rsid w:val="001F01CB"/>
    <w:pPr>
      <w:ind w:left="1680"/>
    </w:pPr>
    <w:rPr>
      <w:rFonts w:ascii="Calibri" w:hAnsi="Calibri" w:cs="Calibri"/>
      <w:sz w:val="18"/>
      <w:szCs w:val="18"/>
    </w:rPr>
  </w:style>
  <w:style w:type="paragraph" w:styleId="TDC9">
    <w:name w:val="toc 9"/>
    <w:basedOn w:val="Normal"/>
    <w:next w:val="Normal"/>
    <w:autoRedefine/>
    <w:uiPriority w:val="39"/>
    <w:semiHidden/>
    <w:unhideWhenUsed/>
    <w:rsid w:val="001F01CB"/>
    <w:pPr>
      <w:ind w:left="1920"/>
    </w:pPr>
    <w:rPr>
      <w:rFonts w:ascii="Calibri" w:hAnsi="Calibri" w:cs="Calibri"/>
      <w:sz w:val="18"/>
      <w:szCs w:val="18"/>
    </w:rPr>
  </w:style>
  <w:style w:type="paragraph" w:styleId="Sinespaciado">
    <w:name w:val="No Spacing"/>
    <w:uiPriority w:val="1"/>
    <w:qFormat/>
    <w:rsid w:val="001F01CB"/>
    <w:pPr>
      <w:spacing w:after="0" w:line="240" w:lineRule="auto"/>
    </w:pPr>
    <w:rPr>
      <w:rFonts w:ascii="Calibri" w:eastAsia="Calibri" w:hAnsi="Calibri" w:cs="Times New Roman"/>
      <w:kern w:val="0"/>
      <w14:ligatures w14:val="none"/>
    </w:rPr>
  </w:style>
  <w:style w:type="character" w:customStyle="1" w:styleId="PrrafodelistaCar">
    <w:name w:val="Párrafo de lista Car"/>
    <w:link w:val="Prrafodelista"/>
    <w:uiPriority w:val="34"/>
    <w:rsid w:val="001F01CB"/>
    <w:rPr>
      <w:rFonts w:ascii="Calibri" w:eastAsia="Calibri" w:hAnsi="Calibri" w:cs="Times New Roman"/>
      <w:color w:val="767171"/>
      <w:kern w:val="0"/>
      <w14:ligatures w14:val="none"/>
    </w:rPr>
  </w:style>
  <w:style w:type="table" w:styleId="Tablaconcuadrcula1clara-nfasis3">
    <w:name w:val="Grid Table 1 Light Accent 3"/>
    <w:basedOn w:val="Tablanormal"/>
    <w:uiPriority w:val="46"/>
    <w:rsid w:val="001F01CB"/>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laconcuadrcula1clara">
    <w:name w:val="Grid Table 1 Light"/>
    <w:basedOn w:val="Tablanormal"/>
    <w:uiPriority w:val="46"/>
    <w:rsid w:val="001F01C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concuadrcula1">
    <w:name w:val="Tabla con cuadrícula1"/>
    <w:basedOn w:val="Tablanormal"/>
    <w:next w:val="Tablaconcuadrcula"/>
    <w:uiPriority w:val="39"/>
    <w:rsid w:val="008F1B1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EE31F4"/>
    <w:pPr>
      <w:spacing w:line="240" w:lineRule="auto"/>
    </w:pPr>
    <w:rPr>
      <w:sz w:val="20"/>
      <w:szCs w:val="20"/>
    </w:rPr>
  </w:style>
  <w:style w:type="character" w:customStyle="1" w:styleId="TextonotapieCar">
    <w:name w:val="Texto nota pie Car"/>
    <w:basedOn w:val="Fuentedeprrafopredeter"/>
    <w:link w:val="Textonotapie"/>
    <w:uiPriority w:val="99"/>
    <w:semiHidden/>
    <w:rsid w:val="00EE31F4"/>
    <w:rPr>
      <w:rFonts w:ascii="Times New Roman" w:eastAsia="Times New Roman" w:hAnsi="Times New Roman" w:cs="Times New Roman"/>
      <w:color w:val="767171"/>
      <w:kern w:val="0"/>
      <w:sz w:val="20"/>
      <w:szCs w:val="20"/>
      <w:lang w:eastAsia="es-MX"/>
      <w14:ligatures w14:val="none"/>
    </w:rPr>
  </w:style>
  <w:style w:type="character" w:styleId="Refdenotaalpie">
    <w:name w:val="footnote reference"/>
    <w:basedOn w:val="Fuentedeprrafopredeter"/>
    <w:uiPriority w:val="99"/>
    <w:semiHidden/>
    <w:unhideWhenUsed/>
    <w:rsid w:val="00EE31F4"/>
    <w:rPr>
      <w:vertAlign w:val="superscript"/>
    </w:rPr>
  </w:style>
  <w:style w:type="character" w:customStyle="1" w:styleId="ui-provider">
    <w:name w:val="ui-provider"/>
    <w:basedOn w:val="Fuentedeprrafopredeter"/>
    <w:rsid w:val="00410C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43150">
      <w:bodyDiv w:val="1"/>
      <w:marLeft w:val="0"/>
      <w:marRight w:val="0"/>
      <w:marTop w:val="0"/>
      <w:marBottom w:val="0"/>
      <w:divBdr>
        <w:top w:val="none" w:sz="0" w:space="0" w:color="auto"/>
        <w:left w:val="none" w:sz="0" w:space="0" w:color="auto"/>
        <w:bottom w:val="none" w:sz="0" w:space="0" w:color="auto"/>
        <w:right w:val="none" w:sz="0" w:space="0" w:color="auto"/>
      </w:divBdr>
    </w:div>
    <w:div w:id="85200083">
      <w:bodyDiv w:val="1"/>
      <w:marLeft w:val="0"/>
      <w:marRight w:val="0"/>
      <w:marTop w:val="0"/>
      <w:marBottom w:val="0"/>
      <w:divBdr>
        <w:top w:val="none" w:sz="0" w:space="0" w:color="auto"/>
        <w:left w:val="none" w:sz="0" w:space="0" w:color="auto"/>
        <w:bottom w:val="none" w:sz="0" w:space="0" w:color="auto"/>
        <w:right w:val="none" w:sz="0" w:space="0" w:color="auto"/>
      </w:divBdr>
    </w:div>
    <w:div w:id="86275130">
      <w:bodyDiv w:val="1"/>
      <w:marLeft w:val="0"/>
      <w:marRight w:val="0"/>
      <w:marTop w:val="0"/>
      <w:marBottom w:val="0"/>
      <w:divBdr>
        <w:top w:val="none" w:sz="0" w:space="0" w:color="auto"/>
        <w:left w:val="none" w:sz="0" w:space="0" w:color="auto"/>
        <w:bottom w:val="none" w:sz="0" w:space="0" w:color="auto"/>
        <w:right w:val="none" w:sz="0" w:space="0" w:color="auto"/>
      </w:divBdr>
    </w:div>
    <w:div w:id="239294198">
      <w:bodyDiv w:val="1"/>
      <w:marLeft w:val="0"/>
      <w:marRight w:val="0"/>
      <w:marTop w:val="0"/>
      <w:marBottom w:val="0"/>
      <w:divBdr>
        <w:top w:val="none" w:sz="0" w:space="0" w:color="auto"/>
        <w:left w:val="none" w:sz="0" w:space="0" w:color="auto"/>
        <w:bottom w:val="none" w:sz="0" w:space="0" w:color="auto"/>
        <w:right w:val="none" w:sz="0" w:space="0" w:color="auto"/>
      </w:divBdr>
    </w:div>
    <w:div w:id="268052132">
      <w:bodyDiv w:val="1"/>
      <w:marLeft w:val="0"/>
      <w:marRight w:val="0"/>
      <w:marTop w:val="0"/>
      <w:marBottom w:val="0"/>
      <w:divBdr>
        <w:top w:val="none" w:sz="0" w:space="0" w:color="auto"/>
        <w:left w:val="none" w:sz="0" w:space="0" w:color="auto"/>
        <w:bottom w:val="none" w:sz="0" w:space="0" w:color="auto"/>
        <w:right w:val="none" w:sz="0" w:space="0" w:color="auto"/>
      </w:divBdr>
    </w:div>
    <w:div w:id="372117358">
      <w:bodyDiv w:val="1"/>
      <w:marLeft w:val="0"/>
      <w:marRight w:val="0"/>
      <w:marTop w:val="0"/>
      <w:marBottom w:val="0"/>
      <w:divBdr>
        <w:top w:val="none" w:sz="0" w:space="0" w:color="auto"/>
        <w:left w:val="none" w:sz="0" w:space="0" w:color="auto"/>
        <w:bottom w:val="none" w:sz="0" w:space="0" w:color="auto"/>
        <w:right w:val="none" w:sz="0" w:space="0" w:color="auto"/>
      </w:divBdr>
    </w:div>
    <w:div w:id="532890810">
      <w:bodyDiv w:val="1"/>
      <w:marLeft w:val="0"/>
      <w:marRight w:val="0"/>
      <w:marTop w:val="0"/>
      <w:marBottom w:val="0"/>
      <w:divBdr>
        <w:top w:val="none" w:sz="0" w:space="0" w:color="auto"/>
        <w:left w:val="none" w:sz="0" w:space="0" w:color="auto"/>
        <w:bottom w:val="none" w:sz="0" w:space="0" w:color="auto"/>
        <w:right w:val="none" w:sz="0" w:space="0" w:color="auto"/>
      </w:divBdr>
    </w:div>
    <w:div w:id="556817768">
      <w:bodyDiv w:val="1"/>
      <w:marLeft w:val="0"/>
      <w:marRight w:val="0"/>
      <w:marTop w:val="0"/>
      <w:marBottom w:val="0"/>
      <w:divBdr>
        <w:top w:val="none" w:sz="0" w:space="0" w:color="auto"/>
        <w:left w:val="none" w:sz="0" w:space="0" w:color="auto"/>
        <w:bottom w:val="none" w:sz="0" w:space="0" w:color="auto"/>
        <w:right w:val="none" w:sz="0" w:space="0" w:color="auto"/>
      </w:divBdr>
    </w:div>
    <w:div w:id="557479437">
      <w:bodyDiv w:val="1"/>
      <w:marLeft w:val="0"/>
      <w:marRight w:val="0"/>
      <w:marTop w:val="0"/>
      <w:marBottom w:val="0"/>
      <w:divBdr>
        <w:top w:val="none" w:sz="0" w:space="0" w:color="auto"/>
        <w:left w:val="none" w:sz="0" w:space="0" w:color="auto"/>
        <w:bottom w:val="none" w:sz="0" w:space="0" w:color="auto"/>
        <w:right w:val="none" w:sz="0" w:space="0" w:color="auto"/>
      </w:divBdr>
    </w:div>
    <w:div w:id="580676139">
      <w:bodyDiv w:val="1"/>
      <w:marLeft w:val="0"/>
      <w:marRight w:val="0"/>
      <w:marTop w:val="0"/>
      <w:marBottom w:val="0"/>
      <w:divBdr>
        <w:top w:val="none" w:sz="0" w:space="0" w:color="auto"/>
        <w:left w:val="none" w:sz="0" w:space="0" w:color="auto"/>
        <w:bottom w:val="none" w:sz="0" w:space="0" w:color="auto"/>
        <w:right w:val="none" w:sz="0" w:space="0" w:color="auto"/>
      </w:divBdr>
    </w:div>
    <w:div w:id="686907538">
      <w:bodyDiv w:val="1"/>
      <w:marLeft w:val="0"/>
      <w:marRight w:val="0"/>
      <w:marTop w:val="0"/>
      <w:marBottom w:val="0"/>
      <w:divBdr>
        <w:top w:val="none" w:sz="0" w:space="0" w:color="auto"/>
        <w:left w:val="none" w:sz="0" w:space="0" w:color="auto"/>
        <w:bottom w:val="none" w:sz="0" w:space="0" w:color="auto"/>
        <w:right w:val="none" w:sz="0" w:space="0" w:color="auto"/>
      </w:divBdr>
    </w:div>
    <w:div w:id="730352994">
      <w:bodyDiv w:val="1"/>
      <w:marLeft w:val="0"/>
      <w:marRight w:val="0"/>
      <w:marTop w:val="0"/>
      <w:marBottom w:val="0"/>
      <w:divBdr>
        <w:top w:val="none" w:sz="0" w:space="0" w:color="auto"/>
        <w:left w:val="none" w:sz="0" w:space="0" w:color="auto"/>
        <w:bottom w:val="none" w:sz="0" w:space="0" w:color="auto"/>
        <w:right w:val="none" w:sz="0" w:space="0" w:color="auto"/>
      </w:divBdr>
    </w:div>
    <w:div w:id="770668198">
      <w:bodyDiv w:val="1"/>
      <w:marLeft w:val="0"/>
      <w:marRight w:val="0"/>
      <w:marTop w:val="0"/>
      <w:marBottom w:val="0"/>
      <w:divBdr>
        <w:top w:val="none" w:sz="0" w:space="0" w:color="auto"/>
        <w:left w:val="none" w:sz="0" w:space="0" w:color="auto"/>
        <w:bottom w:val="none" w:sz="0" w:space="0" w:color="auto"/>
        <w:right w:val="none" w:sz="0" w:space="0" w:color="auto"/>
      </w:divBdr>
    </w:div>
    <w:div w:id="812911899">
      <w:bodyDiv w:val="1"/>
      <w:marLeft w:val="0"/>
      <w:marRight w:val="0"/>
      <w:marTop w:val="0"/>
      <w:marBottom w:val="0"/>
      <w:divBdr>
        <w:top w:val="none" w:sz="0" w:space="0" w:color="auto"/>
        <w:left w:val="none" w:sz="0" w:space="0" w:color="auto"/>
        <w:bottom w:val="none" w:sz="0" w:space="0" w:color="auto"/>
        <w:right w:val="none" w:sz="0" w:space="0" w:color="auto"/>
      </w:divBdr>
    </w:div>
    <w:div w:id="841508565">
      <w:bodyDiv w:val="1"/>
      <w:marLeft w:val="0"/>
      <w:marRight w:val="0"/>
      <w:marTop w:val="0"/>
      <w:marBottom w:val="0"/>
      <w:divBdr>
        <w:top w:val="none" w:sz="0" w:space="0" w:color="auto"/>
        <w:left w:val="none" w:sz="0" w:space="0" w:color="auto"/>
        <w:bottom w:val="none" w:sz="0" w:space="0" w:color="auto"/>
        <w:right w:val="none" w:sz="0" w:space="0" w:color="auto"/>
      </w:divBdr>
    </w:div>
    <w:div w:id="869296322">
      <w:bodyDiv w:val="1"/>
      <w:marLeft w:val="0"/>
      <w:marRight w:val="0"/>
      <w:marTop w:val="0"/>
      <w:marBottom w:val="0"/>
      <w:divBdr>
        <w:top w:val="none" w:sz="0" w:space="0" w:color="auto"/>
        <w:left w:val="none" w:sz="0" w:space="0" w:color="auto"/>
        <w:bottom w:val="none" w:sz="0" w:space="0" w:color="auto"/>
        <w:right w:val="none" w:sz="0" w:space="0" w:color="auto"/>
      </w:divBdr>
    </w:div>
    <w:div w:id="887450579">
      <w:bodyDiv w:val="1"/>
      <w:marLeft w:val="0"/>
      <w:marRight w:val="0"/>
      <w:marTop w:val="0"/>
      <w:marBottom w:val="0"/>
      <w:divBdr>
        <w:top w:val="none" w:sz="0" w:space="0" w:color="auto"/>
        <w:left w:val="none" w:sz="0" w:space="0" w:color="auto"/>
        <w:bottom w:val="none" w:sz="0" w:space="0" w:color="auto"/>
        <w:right w:val="none" w:sz="0" w:space="0" w:color="auto"/>
      </w:divBdr>
    </w:div>
    <w:div w:id="899631608">
      <w:bodyDiv w:val="1"/>
      <w:marLeft w:val="0"/>
      <w:marRight w:val="0"/>
      <w:marTop w:val="0"/>
      <w:marBottom w:val="0"/>
      <w:divBdr>
        <w:top w:val="none" w:sz="0" w:space="0" w:color="auto"/>
        <w:left w:val="none" w:sz="0" w:space="0" w:color="auto"/>
        <w:bottom w:val="none" w:sz="0" w:space="0" w:color="auto"/>
        <w:right w:val="none" w:sz="0" w:space="0" w:color="auto"/>
      </w:divBdr>
    </w:div>
    <w:div w:id="938946466">
      <w:bodyDiv w:val="1"/>
      <w:marLeft w:val="0"/>
      <w:marRight w:val="0"/>
      <w:marTop w:val="0"/>
      <w:marBottom w:val="0"/>
      <w:divBdr>
        <w:top w:val="none" w:sz="0" w:space="0" w:color="auto"/>
        <w:left w:val="none" w:sz="0" w:space="0" w:color="auto"/>
        <w:bottom w:val="none" w:sz="0" w:space="0" w:color="auto"/>
        <w:right w:val="none" w:sz="0" w:space="0" w:color="auto"/>
      </w:divBdr>
    </w:div>
    <w:div w:id="938949695">
      <w:bodyDiv w:val="1"/>
      <w:marLeft w:val="0"/>
      <w:marRight w:val="0"/>
      <w:marTop w:val="0"/>
      <w:marBottom w:val="0"/>
      <w:divBdr>
        <w:top w:val="none" w:sz="0" w:space="0" w:color="auto"/>
        <w:left w:val="none" w:sz="0" w:space="0" w:color="auto"/>
        <w:bottom w:val="none" w:sz="0" w:space="0" w:color="auto"/>
        <w:right w:val="none" w:sz="0" w:space="0" w:color="auto"/>
      </w:divBdr>
    </w:div>
    <w:div w:id="949123102">
      <w:bodyDiv w:val="1"/>
      <w:marLeft w:val="0"/>
      <w:marRight w:val="0"/>
      <w:marTop w:val="0"/>
      <w:marBottom w:val="0"/>
      <w:divBdr>
        <w:top w:val="none" w:sz="0" w:space="0" w:color="auto"/>
        <w:left w:val="none" w:sz="0" w:space="0" w:color="auto"/>
        <w:bottom w:val="none" w:sz="0" w:space="0" w:color="auto"/>
        <w:right w:val="none" w:sz="0" w:space="0" w:color="auto"/>
      </w:divBdr>
    </w:div>
    <w:div w:id="962273703">
      <w:bodyDiv w:val="1"/>
      <w:marLeft w:val="0"/>
      <w:marRight w:val="0"/>
      <w:marTop w:val="0"/>
      <w:marBottom w:val="0"/>
      <w:divBdr>
        <w:top w:val="none" w:sz="0" w:space="0" w:color="auto"/>
        <w:left w:val="none" w:sz="0" w:space="0" w:color="auto"/>
        <w:bottom w:val="none" w:sz="0" w:space="0" w:color="auto"/>
        <w:right w:val="none" w:sz="0" w:space="0" w:color="auto"/>
      </w:divBdr>
    </w:div>
    <w:div w:id="1057050647">
      <w:bodyDiv w:val="1"/>
      <w:marLeft w:val="0"/>
      <w:marRight w:val="0"/>
      <w:marTop w:val="0"/>
      <w:marBottom w:val="0"/>
      <w:divBdr>
        <w:top w:val="none" w:sz="0" w:space="0" w:color="auto"/>
        <w:left w:val="none" w:sz="0" w:space="0" w:color="auto"/>
        <w:bottom w:val="none" w:sz="0" w:space="0" w:color="auto"/>
        <w:right w:val="none" w:sz="0" w:space="0" w:color="auto"/>
      </w:divBdr>
    </w:div>
    <w:div w:id="1059788113">
      <w:bodyDiv w:val="1"/>
      <w:marLeft w:val="0"/>
      <w:marRight w:val="0"/>
      <w:marTop w:val="0"/>
      <w:marBottom w:val="0"/>
      <w:divBdr>
        <w:top w:val="none" w:sz="0" w:space="0" w:color="auto"/>
        <w:left w:val="none" w:sz="0" w:space="0" w:color="auto"/>
        <w:bottom w:val="none" w:sz="0" w:space="0" w:color="auto"/>
        <w:right w:val="none" w:sz="0" w:space="0" w:color="auto"/>
      </w:divBdr>
    </w:div>
    <w:div w:id="1061101390">
      <w:bodyDiv w:val="1"/>
      <w:marLeft w:val="0"/>
      <w:marRight w:val="0"/>
      <w:marTop w:val="0"/>
      <w:marBottom w:val="0"/>
      <w:divBdr>
        <w:top w:val="none" w:sz="0" w:space="0" w:color="auto"/>
        <w:left w:val="none" w:sz="0" w:space="0" w:color="auto"/>
        <w:bottom w:val="none" w:sz="0" w:space="0" w:color="auto"/>
        <w:right w:val="none" w:sz="0" w:space="0" w:color="auto"/>
      </w:divBdr>
    </w:div>
    <w:div w:id="1112942291">
      <w:bodyDiv w:val="1"/>
      <w:marLeft w:val="0"/>
      <w:marRight w:val="0"/>
      <w:marTop w:val="0"/>
      <w:marBottom w:val="0"/>
      <w:divBdr>
        <w:top w:val="none" w:sz="0" w:space="0" w:color="auto"/>
        <w:left w:val="none" w:sz="0" w:space="0" w:color="auto"/>
        <w:bottom w:val="none" w:sz="0" w:space="0" w:color="auto"/>
        <w:right w:val="none" w:sz="0" w:space="0" w:color="auto"/>
      </w:divBdr>
    </w:div>
    <w:div w:id="1122304574">
      <w:bodyDiv w:val="1"/>
      <w:marLeft w:val="0"/>
      <w:marRight w:val="0"/>
      <w:marTop w:val="0"/>
      <w:marBottom w:val="0"/>
      <w:divBdr>
        <w:top w:val="none" w:sz="0" w:space="0" w:color="auto"/>
        <w:left w:val="none" w:sz="0" w:space="0" w:color="auto"/>
        <w:bottom w:val="none" w:sz="0" w:space="0" w:color="auto"/>
        <w:right w:val="none" w:sz="0" w:space="0" w:color="auto"/>
      </w:divBdr>
    </w:div>
    <w:div w:id="1176195034">
      <w:bodyDiv w:val="1"/>
      <w:marLeft w:val="0"/>
      <w:marRight w:val="0"/>
      <w:marTop w:val="0"/>
      <w:marBottom w:val="0"/>
      <w:divBdr>
        <w:top w:val="none" w:sz="0" w:space="0" w:color="auto"/>
        <w:left w:val="none" w:sz="0" w:space="0" w:color="auto"/>
        <w:bottom w:val="none" w:sz="0" w:space="0" w:color="auto"/>
        <w:right w:val="none" w:sz="0" w:space="0" w:color="auto"/>
      </w:divBdr>
    </w:div>
    <w:div w:id="1211572691">
      <w:bodyDiv w:val="1"/>
      <w:marLeft w:val="0"/>
      <w:marRight w:val="0"/>
      <w:marTop w:val="0"/>
      <w:marBottom w:val="0"/>
      <w:divBdr>
        <w:top w:val="none" w:sz="0" w:space="0" w:color="auto"/>
        <w:left w:val="none" w:sz="0" w:space="0" w:color="auto"/>
        <w:bottom w:val="none" w:sz="0" w:space="0" w:color="auto"/>
        <w:right w:val="none" w:sz="0" w:space="0" w:color="auto"/>
      </w:divBdr>
    </w:div>
    <w:div w:id="1212421318">
      <w:bodyDiv w:val="1"/>
      <w:marLeft w:val="0"/>
      <w:marRight w:val="0"/>
      <w:marTop w:val="0"/>
      <w:marBottom w:val="0"/>
      <w:divBdr>
        <w:top w:val="none" w:sz="0" w:space="0" w:color="auto"/>
        <w:left w:val="none" w:sz="0" w:space="0" w:color="auto"/>
        <w:bottom w:val="none" w:sz="0" w:space="0" w:color="auto"/>
        <w:right w:val="none" w:sz="0" w:space="0" w:color="auto"/>
      </w:divBdr>
    </w:div>
    <w:div w:id="1227062828">
      <w:bodyDiv w:val="1"/>
      <w:marLeft w:val="0"/>
      <w:marRight w:val="0"/>
      <w:marTop w:val="0"/>
      <w:marBottom w:val="0"/>
      <w:divBdr>
        <w:top w:val="none" w:sz="0" w:space="0" w:color="auto"/>
        <w:left w:val="none" w:sz="0" w:space="0" w:color="auto"/>
        <w:bottom w:val="none" w:sz="0" w:space="0" w:color="auto"/>
        <w:right w:val="none" w:sz="0" w:space="0" w:color="auto"/>
      </w:divBdr>
    </w:div>
    <w:div w:id="1240939872">
      <w:bodyDiv w:val="1"/>
      <w:marLeft w:val="0"/>
      <w:marRight w:val="0"/>
      <w:marTop w:val="0"/>
      <w:marBottom w:val="0"/>
      <w:divBdr>
        <w:top w:val="none" w:sz="0" w:space="0" w:color="auto"/>
        <w:left w:val="none" w:sz="0" w:space="0" w:color="auto"/>
        <w:bottom w:val="none" w:sz="0" w:space="0" w:color="auto"/>
        <w:right w:val="none" w:sz="0" w:space="0" w:color="auto"/>
      </w:divBdr>
    </w:div>
    <w:div w:id="1314456589">
      <w:bodyDiv w:val="1"/>
      <w:marLeft w:val="0"/>
      <w:marRight w:val="0"/>
      <w:marTop w:val="0"/>
      <w:marBottom w:val="0"/>
      <w:divBdr>
        <w:top w:val="none" w:sz="0" w:space="0" w:color="auto"/>
        <w:left w:val="none" w:sz="0" w:space="0" w:color="auto"/>
        <w:bottom w:val="none" w:sz="0" w:space="0" w:color="auto"/>
        <w:right w:val="none" w:sz="0" w:space="0" w:color="auto"/>
      </w:divBdr>
    </w:div>
    <w:div w:id="1363048158">
      <w:bodyDiv w:val="1"/>
      <w:marLeft w:val="0"/>
      <w:marRight w:val="0"/>
      <w:marTop w:val="0"/>
      <w:marBottom w:val="0"/>
      <w:divBdr>
        <w:top w:val="none" w:sz="0" w:space="0" w:color="auto"/>
        <w:left w:val="none" w:sz="0" w:space="0" w:color="auto"/>
        <w:bottom w:val="none" w:sz="0" w:space="0" w:color="auto"/>
        <w:right w:val="none" w:sz="0" w:space="0" w:color="auto"/>
      </w:divBdr>
    </w:div>
    <w:div w:id="1370570284">
      <w:bodyDiv w:val="1"/>
      <w:marLeft w:val="0"/>
      <w:marRight w:val="0"/>
      <w:marTop w:val="0"/>
      <w:marBottom w:val="0"/>
      <w:divBdr>
        <w:top w:val="none" w:sz="0" w:space="0" w:color="auto"/>
        <w:left w:val="none" w:sz="0" w:space="0" w:color="auto"/>
        <w:bottom w:val="none" w:sz="0" w:space="0" w:color="auto"/>
        <w:right w:val="none" w:sz="0" w:space="0" w:color="auto"/>
      </w:divBdr>
      <w:divsChild>
        <w:div w:id="980966215">
          <w:marLeft w:val="0"/>
          <w:marRight w:val="0"/>
          <w:marTop w:val="0"/>
          <w:marBottom w:val="360"/>
          <w:divBdr>
            <w:top w:val="none" w:sz="0" w:space="0" w:color="auto"/>
            <w:left w:val="none" w:sz="0" w:space="0" w:color="auto"/>
            <w:bottom w:val="none" w:sz="0" w:space="0" w:color="auto"/>
            <w:right w:val="none" w:sz="0" w:space="0" w:color="auto"/>
          </w:divBdr>
        </w:div>
        <w:div w:id="1924756824">
          <w:marLeft w:val="0"/>
          <w:marRight w:val="0"/>
          <w:marTop w:val="168"/>
          <w:marBottom w:val="72"/>
          <w:divBdr>
            <w:top w:val="none" w:sz="0" w:space="0" w:color="auto"/>
            <w:left w:val="none" w:sz="0" w:space="0" w:color="auto"/>
            <w:bottom w:val="none" w:sz="0" w:space="0" w:color="auto"/>
            <w:right w:val="none" w:sz="0" w:space="0" w:color="auto"/>
          </w:divBdr>
          <w:divsChild>
            <w:div w:id="1468158206">
              <w:marLeft w:val="0"/>
              <w:marRight w:val="0"/>
              <w:marTop w:val="0"/>
              <w:marBottom w:val="0"/>
              <w:divBdr>
                <w:top w:val="none" w:sz="0" w:space="0" w:color="auto"/>
                <w:left w:val="none" w:sz="0" w:space="0" w:color="auto"/>
                <w:bottom w:val="none" w:sz="0" w:space="0" w:color="auto"/>
                <w:right w:val="none" w:sz="0" w:space="0" w:color="auto"/>
              </w:divBdr>
            </w:div>
            <w:div w:id="1127892439">
              <w:marLeft w:val="0"/>
              <w:marRight w:val="0"/>
              <w:marTop w:val="0"/>
              <w:marBottom w:val="0"/>
              <w:divBdr>
                <w:top w:val="none" w:sz="0" w:space="0" w:color="auto"/>
                <w:left w:val="none" w:sz="0" w:space="0" w:color="auto"/>
                <w:bottom w:val="none" w:sz="0" w:space="0" w:color="auto"/>
                <w:right w:val="none" w:sz="0" w:space="0" w:color="auto"/>
              </w:divBdr>
              <w:divsChild>
                <w:div w:id="801340188">
                  <w:marLeft w:val="0"/>
                  <w:marRight w:val="0"/>
                  <w:marTop w:val="0"/>
                  <w:marBottom w:val="0"/>
                  <w:divBdr>
                    <w:top w:val="none" w:sz="0" w:space="0" w:color="auto"/>
                    <w:left w:val="none" w:sz="0" w:space="0" w:color="auto"/>
                    <w:bottom w:val="none" w:sz="0" w:space="0" w:color="auto"/>
                    <w:right w:val="none" w:sz="0" w:space="0" w:color="auto"/>
                  </w:divBdr>
                </w:div>
                <w:div w:id="209971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129814">
      <w:bodyDiv w:val="1"/>
      <w:marLeft w:val="0"/>
      <w:marRight w:val="0"/>
      <w:marTop w:val="0"/>
      <w:marBottom w:val="0"/>
      <w:divBdr>
        <w:top w:val="none" w:sz="0" w:space="0" w:color="auto"/>
        <w:left w:val="none" w:sz="0" w:space="0" w:color="auto"/>
        <w:bottom w:val="none" w:sz="0" w:space="0" w:color="auto"/>
        <w:right w:val="none" w:sz="0" w:space="0" w:color="auto"/>
      </w:divBdr>
    </w:div>
    <w:div w:id="1406878139">
      <w:bodyDiv w:val="1"/>
      <w:marLeft w:val="0"/>
      <w:marRight w:val="0"/>
      <w:marTop w:val="0"/>
      <w:marBottom w:val="0"/>
      <w:divBdr>
        <w:top w:val="none" w:sz="0" w:space="0" w:color="auto"/>
        <w:left w:val="none" w:sz="0" w:space="0" w:color="auto"/>
        <w:bottom w:val="none" w:sz="0" w:space="0" w:color="auto"/>
        <w:right w:val="none" w:sz="0" w:space="0" w:color="auto"/>
      </w:divBdr>
    </w:div>
    <w:div w:id="1448769099">
      <w:bodyDiv w:val="1"/>
      <w:marLeft w:val="0"/>
      <w:marRight w:val="0"/>
      <w:marTop w:val="0"/>
      <w:marBottom w:val="0"/>
      <w:divBdr>
        <w:top w:val="none" w:sz="0" w:space="0" w:color="auto"/>
        <w:left w:val="none" w:sz="0" w:space="0" w:color="auto"/>
        <w:bottom w:val="none" w:sz="0" w:space="0" w:color="auto"/>
        <w:right w:val="none" w:sz="0" w:space="0" w:color="auto"/>
      </w:divBdr>
    </w:div>
    <w:div w:id="1513446372">
      <w:bodyDiv w:val="1"/>
      <w:marLeft w:val="0"/>
      <w:marRight w:val="0"/>
      <w:marTop w:val="0"/>
      <w:marBottom w:val="0"/>
      <w:divBdr>
        <w:top w:val="none" w:sz="0" w:space="0" w:color="auto"/>
        <w:left w:val="none" w:sz="0" w:space="0" w:color="auto"/>
        <w:bottom w:val="none" w:sz="0" w:space="0" w:color="auto"/>
        <w:right w:val="none" w:sz="0" w:space="0" w:color="auto"/>
      </w:divBdr>
    </w:div>
    <w:div w:id="1563831453">
      <w:bodyDiv w:val="1"/>
      <w:marLeft w:val="0"/>
      <w:marRight w:val="0"/>
      <w:marTop w:val="0"/>
      <w:marBottom w:val="0"/>
      <w:divBdr>
        <w:top w:val="none" w:sz="0" w:space="0" w:color="auto"/>
        <w:left w:val="none" w:sz="0" w:space="0" w:color="auto"/>
        <w:bottom w:val="none" w:sz="0" w:space="0" w:color="auto"/>
        <w:right w:val="none" w:sz="0" w:space="0" w:color="auto"/>
      </w:divBdr>
    </w:div>
    <w:div w:id="1600143425">
      <w:bodyDiv w:val="1"/>
      <w:marLeft w:val="0"/>
      <w:marRight w:val="0"/>
      <w:marTop w:val="0"/>
      <w:marBottom w:val="0"/>
      <w:divBdr>
        <w:top w:val="none" w:sz="0" w:space="0" w:color="auto"/>
        <w:left w:val="none" w:sz="0" w:space="0" w:color="auto"/>
        <w:bottom w:val="none" w:sz="0" w:space="0" w:color="auto"/>
        <w:right w:val="none" w:sz="0" w:space="0" w:color="auto"/>
      </w:divBdr>
    </w:div>
    <w:div w:id="1604259467">
      <w:bodyDiv w:val="1"/>
      <w:marLeft w:val="0"/>
      <w:marRight w:val="0"/>
      <w:marTop w:val="0"/>
      <w:marBottom w:val="0"/>
      <w:divBdr>
        <w:top w:val="none" w:sz="0" w:space="0" w:color="auto"/>
        <w:left w:val="none" w:sz="0" w:space="0" w:color="auto"/>
        <w:bottom w:val="none" w:sz="0" w:space="0" w:color="auto"/>
        <w:right w:val="none" w:sz="0" w:space="0" w:color="auto"/>
      </w:divBdr>
    </w:div>
    <w:div w:id="1611862491">
      <w:bodyDiv w:val="1"/>
      <w:marLeft w:val="0"/>
      <w:marRight w:val="0"/>
      <w:marTop w:val="0"/>
      <w:marBottom w:val="0"/>
      <w:divBdr>
        <w:top w:val="none" w:sz="0" w:space="0" w:color="auto"/>
        <w:left w:val="none" w:sz="0" w:space="0" w:color="auto"/>
        <w:bottom w:val="none" w:sz="0" w:space="0" w:color="auto"/>
        <w:right w:val="none" w:sz="0" w:space="0" w:color="auto"/>
      </w:divBdr>
    </w:div>
    <w:div w:id="1645506626">
      <w:bodyDiv w:val="1"/>
      <w:marLeft w:val="0"/>
      <w:marRight w:val="0"/>
      <w:marTop w:val="0"/>
      <w:marBottom w:val="0"/>
      <w:divBdr>
        <w:top w:val="none" w:sz="0" w:space="0" w:color="auto"/>
        <w:left w:val="none" w:sz="0" w:space="0" w:color="auto"/>
        <w:bottom w:val="none" w:sz="0" w:space="0" w:color="auto"/>
        <w:right w:val="none" w:sz="0" w:space="0" w:color="auto"/>
      </w:divBdr>
    </w:div>
    <w:div w:id="1664046333">
      <w:bodyDiv w:val="1"/>
      <w:marLeft w:val="0"/>
      <w:marRight w:val="0"/>
      <w:marTop w:val="0"/>
      <w:marBottom w:val="0"/>
      <w:divBdr>
        <w:top w:val="none" w:sz="0" w:space="0" w:color="auto"/>
        <w:left w:val="none" w:sz="0" w:space="0" w:color="auto"/>
        <w:bottom w:val="none" w:sz="0" w:space="0" w:color="auto"/>
        <w:right w:val="none" w:sz="0" w:space="0" w:color="auto"/>
      </w:divBdr>
    </w:div>
    <w:div w:id="1669672340">
      <w:bodyDiv w:val="1"/>
      <w:marLeft w:val="0"/>
      <w:marRight w:val="0"/>
      <w:marTop w:val="0"/>
      <w:marBottom w:val="0"/>
      <w:divBdr>
        <w:top w:val="none" w:sz="0" w:space="0" w:color="auto"/>
        <w:left w:val="none" w:sz="0" w:space="0" w:color="auto"/>
        <w:bottom w:val="none" w:sz="0" w:space="0" w:color="auto"/>
        <w:right w:val="none" w:sz="0" w:space="0" w:color="auto"/>
      </w:divBdr>
    </w:div>
    <w:div w:id="1702054230">
      <w:bodyDiv w:val="1"/>
      <w:marLeft w:val="0"/>
      <w:marRight w:val="0"/>
      <w:marTop w:val="0"/>
      <w:marBottom w:val="0"/>
      <w:divBdr>
        <w:top w:val="none" w:sz="0" w:space="0" w:color="auto"/>
        <w:left w:val="none" w:sz="0" w:space="0" w:color="auto"/>
        <w:bottom w:val="none" w:sz="0" w:space="0" w:color="auto"/>
        <w:right w:val="none" w:sz="0" w:space="0" w:color="auto"/>
      </w:divBdr>
    </w:div>
    <w:div w:id="1718121436">
      <w:bodyDiv w:val="1"/>
      <w:marLeft w:val="0"/>
      <w:marRight w:val="0"/>
      <w:marTop w:val="0"/>
      <w:marBottom w:val="0"/>
      <w:divBdr>
        <w:top w:val="none" w:sz="0" w:space="0" w:color="auto"/>
        <w:left w:val="none" w:sz="0" w:space="0" w:color="auto"/>
        <w:bottom w:val="none" w:sz="0" w:space="0" w:color="auto"/>
        <w:right w:val="none" w:sz="0" w:space="0" w:color="auto"/>
      </w:divBdr>
      <w:divsChild>
        <w:div w:id="1939285888">
          <w:marLeft w:val="0"/>
          <w:marRight w:val="0"/>
          <w:marTop w:val="0"/>
          <w:marBottom w:val="0"/>
          <w:divBdr>
            <w:top w:val="none" w:sz="0" w:space="0" w:color="auto"/>
            <w:left w:val="none" w:sz="0" w:space="0" w:color="auto"/>
            <w:bottom w:val="none" w:sz="0" w:space="0" w:color="auto"/>
            <w:right w:val="none" w:sz="0" w:space="0" w:color="auto"/>
          </w:divBdr>
          <w:divsChild>
            <w:div w:id="195555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231409">
      <w:bodyDiv w:val="1"/>
      <w:marLeft w:val="0"/>
      <w:marRight w:val="0"/>
      <w:marTop w:val="0"/>
      <w:marBottom w:val="0"/>
      <w:divBdr>
        <w:top w:val="none" w:sz="0" w:space="0" w:color="auto"/>
        <w:left w:val="none" w:sz="0" w:space="0" w:color="auto"/>
        <w:bottom w:val="none" w:sz="0" w:space="0" w:color="auto"/>
        <w:right w:val="none" w:sz="0" w:space="0" w:color="auto"/>
      </w:divBdr>
    </w:div>
    <w:div w:id="1735204620">
      <w:bodyDiv w:val="1"/>
      <w:marLeft w:val="0"/>
      <w:marRight w:val="0"/>
      <w:marTop w:val="0"/>
      <w:marBottom w:val="0"/>
      <w:divBdr>
        <w:top w:val="none" w:sz="0" w:space="0" w:color="auto"/>
        <w:left w:val="none" w:sz="0" w:space="0" w:color="auto"/>
        <w:bottom w:val="none" w:sz="0" w:space="0" w:color="auto"/>
        <w:right w:val="none" w:sz="0" w:space="0" w:color="auto"/>
      </w:divBdr>
    </w:div>
    <w:div w:id="1776514623">
      <w:bodyDiv w:val="1"/>
      <w:marLeft w:val="0"/>
      <w:marRight w:val="0"/>
      <w:marTop w:val="0"/>
      <w:marBottom w:val="0"/>
      <w:divBdr>
        <w:top w:val="none" w:sz="0" w:space="0" w:color="auto"/>
        <w:left w:val="none" w:sz="0" w:space="0" w:color="auto"/>
        <w:bottom w:val="none" w:sz="0" w:space="0" w:color="auto"/>
        <w:right w:val="none" w:sz="0" w:space="0" w:color="auto"/>
      </w:divBdr>
    </w:div>
    <w:div w:id="1798909892">
      <w:bodyDiv w:val="1"/>
      <w:marLeft w:val="0"/>
      <w:marRight w:val="0"/>
      <w:marTop w:val="0"/>
      <w:marBottom w:val="0"/>
      <w:divBdr>
        <w:top w:val="none" w:sz="0" w:space="0" w:color="auto"/>
        <w:left w:val="none" w:sz="0" w:space="0" w:color="auto"/>
        <w:bottom w:val="none" w:sz="0" w:space="0" w:color="auto"/>
        <w:right w:val="none" w:sz="0" w:space="0" w:color="auto"/>
      </w:divBdr>
    </w:div>
    <w:div w:id="1857765825">
      <w:bodyDiv w:val="1"/>
      <w:marLeft w:val="0"/>
      <w:marRight w:val="0"/>
      <w:marTop w:val="0"/>
      <w:marBottom w:val="0"/>
      <w:divBdr>
        <w:top w:val="none" w:sz="0" w:space="0" w:color="auto"/>
        <w:left w:val="none" w:sz="0" w:space="0" w:color="auto"/>
        <w:bottom w:val="none" w:sz="0" w:space="0" w:color="auto"/>
        <w:right w:val="none" w:sz="0" w:space="0" w:color="auto"/>
      </w:divBdr>
    </w:div>
    <w:div w:id="1859006955">
      <w:bodyDiv w:val="1"/>
      <w:marLeft w:val="0"/>
      <w:marRight w:val="0"/>
      <w:marTop w:val="0"/>
      <w:marBottom w:val="0"/>
      <w:divBdr>
        <w:top w:val="none" w:sz="0" w:space="0" w:color="auto"/>
        <w:left w:val="none" w:sz="0" w:space="0" w:color="auto"/>
        <w:bottom w:val="none" w:sz="0" w:space="0" w:color="auto"/>
        <w:right w:val="none" w:sz="0" w:space="0" w:color="auto"/>
      </w:divBdr>
    </w:div>
    <w:div w:id="1880238477">
      <w:bodyDiv w:val="1"/>
      <w:marLeft w:val="0"/>
      <w:marRight w:val="0"/>
      <w:marTop w:val="0"/>
      <w:marBottom w:val="0"/>
      <w:divBdr>
        <w:top w:val="none" w:sz="0" w:space="0" w:color="auto"/>
        <w:left w:val="none" w:sz="0" w:space="0" w:color="auto"/>
        <w:bottom w:val="none" w:sz="0" w:space="0" w:color="auto"/>
        <w:right w:val="none" w:sz="0" w:space="0" w:color="auto"/>
      </w:divBdr>
      <w:divsChild>
        <w:div w:id="701053873">
          <w:marLeft w:val="0"/>
          <w:marRight w:val="0"/>
          <w:marTop w:val="0"/>
          <w:marBottom w:val="0"/>
          <w:divBdr>
            <w:top w:val="none" w:sz="0" w:space="0" w:color="auto"/>
            <w:left w:val="none" w:sz="0" w:space="0" w:color="auto"/>
            <w:bottom w:val="none" w:sz="0" w:space="0" w:color="auto"/>
            <w:right w:val="none" w:sz="0" w:space="0" w:color="auto"/>
          </w:divBdr>
          <w:divsChild>
            <w:div w:id="803237456">
              <w:marLeft w:val="0"/>
              <w:marRight w:val="0"/>
              <w:marTop w:val="0"/>
              <w:marBottom w:val="0"/>
              <w:divBdr>
                <w:top w:val="none" w:sz="0" w:space="0" w:color="auto"/>
                <w:left w:val="none" w:sz="0" w:space="0" w:color="auto"/>
                <w:bottom w:val="none" w:sz="0" w:space="0" w:color="auto"/>
                <w:right w:val="none" w:sz="0" w:space="0" w:color="auto"/>
              </w:divBdr>
            </w:div>
          </w:divsChild>
        </w:div>
        <w:div w:id="2045009996">
          <w:marLeft w:val="0"/>
          <w:marRight w:val="0"/>
          <w:marTop w:val="0"/>
          <w:marBottom w:val="0"/>
          <w:divBdr>
            <w:top w:val="none" w:sz="0" w:space="0" w:color="auto"/>
            <w:left w:val="none" w:sz="0" w:space="0" w:color="auto"/>
            <w:bottom w:val="none" w:sz="0" w:space="0" w:color="auto"/>
            <w:right w:val="none" w:sz="0" w:space="0" w:color="auto"/>
          </w:divBdr>
          <w:divsChild>
            <w:div w:id="975837853">
              <w:marLeft w:val="0"/>
              <w:marRight w:val="0"/>
              <w:marTop w:val="0"/>
              <w:marBottom w:val="0"/>
              <w:divBdr>
                <w:top w:val="none" w:sz="0" w:space="0" w:color="auto"/>
                <w:left w:val="none" w:sz="0" w:space="0" w:color="auto"/>
                <w:bottom w:val="none" w:sz="0" w:space="0" w:color="auto"/>
                <w:right w:val="none" w:sz="0" w:space="0" w:color="auto"/>
              </w:divBdr>
              <w:divsChild>
                <w:div w:id="209997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067432">
      <w:bodyDiv w:val="1"/>
      <w:marLeft w:val="0"/>
      <w:marRight w:val="0"/>
      <w:marTop w:val="0"/>
      <w:marBottom w:val="0"/>
      <w:divBdr>
        <w:top w:val="none" w:sz="0" w:space="0" w:color="auto"/>
        <w:left w:val="none" w:sz="0" w:space="0" w:color="auto"/>
        <w:bottom w:val="none" w:sz="0" w:space="0" w:color="auto"/>
        <w:right w:val="none" w:sz="0" w:space="0" w:color="auto"/>
      </w:divBdr>
    </w:div>
    <w:div w:id="1967619040">
      <w:bodyDiv w:val="1"/>
      <w:marLeft w:val="0"/>
      <w:marRight w:val="0"/>
      <w:marTop w:val="0"/>
      <w:marBottom w:val="0"/>
      <w:divBdr>
        <w:top w:val="none" w:sz="0" w:space="0" w:color="auto"/>
        <w:left w:val="none" w:sz="0" w:space="0" w:color="auto"/>
        <w:bottom w:val="none" w:sz="0" w:space="0" w:color="auto"/>
        <w:right w:val="none" w:sz="0" w:space="0" w:color="auto"/>
      </w:divBdr>
    </w:div>
    <w:div w:id="1968050747">
      <w:bodyDiv w:val="1"/>
      <w:marLeft w:val="0"/>
      <w:marRight w:val="0"/>
      <w:marTop w:val="0"/>
      <w:marBottom w:val="0"/>
      <w:divBdr>
        <w:top w:val="none" w:sz="0" w:space="0" w:color="auto"/>
        <w:left w:val="none" w:sz="0" w:space="0" w:color="auto"/>
        <w:bottom w:val="none" w:sz="0" w:space="0" w:color="auto"/>
        <w:right w:val="none" w:sz="0" w:space="0" w:color="auto"/>
      </w:divBdr>
    </w:div>
    <w:div w:id="1978339457">
      <w:bodyDiv w:val="1"/>
      <w:marLeft w:val="0"/>
      <w:marRight w:val="0"/>
      <w:marTop w:val="0"/>
      <w:marBottom w:val="0"/>
      <w:divBdr>
        <w:top w:val="none" w:sz="0" w:space="0" w:color="auto"/>
        <w:left w:val="none" w:sz="0" w:space="0" w:color="auto"/>
        <w:bottom w:val="none" w:sz="0" w:space="0" w:color="auto"/>
        <w:right w:val="none" w:sz="0" w:space="0" w:color="auto"/>
      </w:divBdr>
    </w:div>
    <w:div w:id="1978995944">
      <w:bodyDiv w:val="1"/>
      <w:marLeft w:val="0"/>
      <w:marRight w:val="0"/>
      <w:marTop w:val="0"/>
      <w:marBottom w:val="0"/>
      <w:divBdr>
        <w:top w:val="none" w:sz="0" w:space="0" w:color="auto"/>
        <w:left w:val="none" w:sz="0" w:space="0" w:color="auto"/>
        <w:bottom w:val="none" w:sz="0" w:space="0" w:color="auto"/>
        <w:right w:val="none" w:sz="0" w:space="0" w:color="auto"/>
      </w:divBdr>
    </w:div>
    <w:div w:id="1989431945">
      <w:bodyDiv w:val="1"/>
      <w:marLeft w:val="0"/>
      <w:marRight w:val="0"/>
      <w:marTop w:val="0"/>
      <w:marBottom w:val="0"/>
      <w:divBdr>
        <w:top w:val="none" w:sz="0" w:space="0" w:color="auto"/>
        <w:left w:val="none" w:sz="0" w:space="0" w:color="auto"/>
        <w:bottom w:val="none" w:sz="0" w:space="0" w:color="auto"/>
        <w:right w:val="none" w:sz="0" w:space="0" w:color="auto"/>
      </w:divBdr>
    </w:div>
    <w:div w:id="2037389139">
      <w:bodyDiv w:val="1"/>
      <w:marLeft w:val="0"/>
      <w:marRight w:val="0"/>
      <w:marTop w:val="0"/>
      <w:marBottom w:val="0"/>
      <w:divBdr>
        <w:top w:val="none" w:sz="0" w:space="0" w:color="auto"/>
        <w:left w:val="none" w:sz="0" w:space="0" w:color="auto"/>
        <w:bottom w:val="none" w:sz="0" w:space="0" w:color="auto"/>
        <w:right w:val="none" w:sz="0" w:space="0" w:color="auto"/>
      </w:divBdr>
    </w:div>
    <w:div w:id="2065137096">
      <w:bodyDiv w:val="1"/>
      <w:marLeft w:val="0"/>
      <w:marRight w:val="0"/>
      <w:marTop w:val="0"/>
      <w:marBottom w:val="0"/>
      <w:divBdr>
        <w:top w:val="none" w:sz="0" w:space="0" w:color="auto"/>
        <w:left w:val="none" w:sz="0" w:space="0" w:color="auto"/>
        <w:bottom w:val="none" w:sz="0" w:space="0" w:color="auto"/>
        <w:right w:val="none" w:sz="0" w:space="0" w:color="auto"/>
      </w:divBdr>
    </w:div>
    <w:div w:id="2112780706">
      <w:bodyDiv w:val="1"/>
      <w:marLeft w:val="0"/>
      <w:marRight w:val="0"/>
      <w:marTop w:val="0"/>
      <w:marBottom w:val="0"/>
      <w:divBdr>
        <w:top w:val="none" w:sz="0" w:space="0" w:color="auto"/>
        <w:left w:val="none" w:sz="0" w:space="0" w:color="auto"/>
        <w:bottom w:val="none" w:sz="0" w:space="0" w:color="auto"/>
        <w:right w:val="none" w:sz="0" w:space="0" w:color="auto"/>
      </w:divBdr>
    </w:div>
    <w:div w:id="212946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chart" Target="charts/chart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hart" Target="charts/chart1.xml"/><Relationship Id="rId25"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8.xml"/><Relationship Id="rId5" Type="http://schemas.openxmlformats.org/officeDocument/2006/relationships/webSettings" Target="webSettings.xml"/><Relationship Id="rId15" Type="http://schemas.openxmlformats.org/officeDocument/2006/relationships/hyperlink" Target="https://cultura.gob.do/transparencia/index.php/base-legal/category/3089-internas?download=8763:resolucion-num-13-2023-que-aprueba-la-modificacion-de-la-estructura-organizativa-del-minc" TargetMode="External"/><Relationship Id="rId23" Type="http://schemas.openxmlformats.org/officeDocument/2006/relationships/chart" Target="charts/chart7.xml"/><Relationship Id="rId10" Type="http://schemas.openxmlformats.org/officeDocument/2006/relationships/image" Target="media/image3.png"/><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chart" Target="charts/chart6.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charts/_rels/chart1.xml.rels><?xml version="1.0" encoding="UTF-8" standalone="yes"?>
<Relationships xmlns="http://schemas.openxmlformats.org/package/2006/relationships"><Relationship Id="rId3" Type="http://schemas.openxmlformats.org/officeDocument/2006/relationships/oleObject" Target="Libro12"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zaidy.guillen\AppData\Local\Microsoft\Windows\INetCache\Content.Outlook\4GXLKJ8N\Copia%20de%20Informe%20de%20Avances%20%20Iniciativas%20(OCT%202021%20A%20OCT%202023)%20-%20DEPARTAMENTO%20DE%20INFRAESTRUCTURA%20CULTURAL.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ministeriodeculturado-my.sharepoint.com/personal/ysrael_fabian_cultura_gob_do/Documents/Escritorio/DIRECCION%20DE%20PLANIFICACION/MEMORIA%202023/SERVICIOS%20BASICOS%2023%20MEMORIA%20ADM.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ministeriodeculturado-my.sharepoint.com/personal/ysrael_fabian_cultura_gob_do/Documents/Escritorio/DIRECCION%20DE%20PLANIFICACION/MEMORIA%202023/SERVICIOS%20BASICOS%2023%20MEMORIA%20ADM.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ministeriodeculturado-my.sharepoint.com/personal/ysrael_fabian_cultura_gob_do/Documents/Escritorio/DIRECCION%20DE%20PLANIFICACION/MEMORIA%202023/SERVICIOS%20BASICOS%2023%20MEMORIA%20ADM.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latin typeface="Times New Roman" panose="02020603050405020304" pitchFamily="18" charset="0"/>
                <a:cs typeface="Times New Roman" panose="02020603050405020304" pitchFamily="18" charset="0"/>
              </a:rPr>
              <a:t>Representación</a:t>
            </a:r>
            <a:r>
              <a:rPr lang="en-US" b="1" baseline="0">
                <a:latin typeface="Times New Roman" panose="02020603050405020304" pitchFamily="18" charset="0"/>
                <a:cs typeface="Times New Roman" panose="02020603050405020304" pitchFamily="18" charset="0"/>
              </a:rPr>
              <a:t> provincial de comparsas</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pieChart>
        <c:varyColors val="1"/>
        <c:ser>
          <c:idx val="0"/>
          <c:order val="0"/>
          <c:tx>
            <c:strRef>
              <c:f>Hoja1!$C$2</c:f>
              <c:strCache>
                <c:ptCount val="1"/>
                <c:pt idx="0">
                  <c:v>Cantidad</c:v>
                </c:pt>
              </c:strCache>
            </c:strRef>
          </c:tx>
          <c:dPt>
            <c:idx val="0"/>
            <c:bubble3D val="0"/>
            <c:spPr>
              <a:solidFill>
                <a:srgbClr val="011C50"/>
              </a:solidFill>
              <a:ln w="19050">
                <a:solidFill>
                  <a:schemeClr val="lt1"/>
                </a:solidFill>
              </a:ln>
              <a:effectLst/>
            </c:spPr>
            <c:extLst>
              <c:ext xmlns:c16="http://schemas.microsoft.com/office/drawing/2014/chart" uri="{C3380CC4-5D6E-409C-BE32-E72D297353CC}">
                <c16:uniqueId val="{00000001-D5DC-47FA-95F4-145034089092}"/>
              </c:ext>
            </c:extLst>
          </c:dPt>
          <c:dPt>
            <c:idx val="1"/>
            <c:bubble3D val="0"/>
            <c:spPr>
              <a:solidFill>
                <a:srgbClr val="436EBE"/>
              </a:solidFill>
              <a:ln w="19050">
                <a:solidFill>
                  <a:schemeClr val="lt1"/>
                </a:solidFill>
              </a:ln>
              <a:effectLst/>
            </c:spPr>
            <c:extLst>
              <c:ext xmlns:c16="http://schemas.microsoft.com/office/drawing/2014/chart" uri="{C3380CC4-5D6E-409C-BE32-E72D297353CC}">
                <c16:uniqueId val="{00000003-D5DC-47FA-95F4-145034089092}"/>
              </c:ext>
            </c:extLst>
          </c:dPt>
          <c:dPt>
            <c:idx val="2"/>
            <c:bubble3D val="0"/>
            <c:spPr>
              <a:solidFill>
                <a:srgbClr val="47A8EA"/>
              </a:solidFill>
              <a:ln w="19050">
                <a:solidFill>
                  <a:schemeClr val="lt1"/>
                </a:solidFill>
              </a:ln>
              <a:effectLst/>
            </c:spPr>
            <c:extLst>
              <c:ext xmlns:c16="http://schemas.microsoft.com/office/drawing/2014/chart" uri="{C3380CC4-5D6E-409C-BE32-E72D297353CC}">
                <c16:uniqueId val="{00000005-D5DC-47FA-95F4-145034089092}"/>
              </c:ext>
            </c:extLst>
          </c:dPt>
          <c:dPt>
            <c:idx val="3"/>
            <c:bubble3D val="0"/>
            <c:spPr>
              <a:solidFill>
                <a:srgbClr val="73D3DD"/>
              </a:solidFill>
              <a:ln w="19050">
                <a:solidFill>
                  <a:schemeClr val="lt1"/>
                </a:solidFill>
              </a:ln>
              <a:effectLst/>
            </c:spPr>
            <c:extLst>
              <c:ext xmlns:c16="http://schemas.microsoft.com/office/drawing/2014/chart" uri="{C3380CC4-5D6E-409C-BE32-E72D297353CC}">
                <c16:uniqueId val="{00000007-D5DC-47FA-95F4-145034089092}"/>
              </c:ext>
            </c:extLst>
          </c:dPt>
          <c:dPt>
            <c:idx val="4"/>
            <c:bubble3D val="0"/>
            <c:spPr>
              <a:solidFill>
                <a:srgbClr val="00ADDD"/>
              </a:solidFill>
              <a:ln w="19050">
                <a:solidFill>
                  <a:schemeClr val="lt1"/>
                </a:solidFill>
              </a:ln>
              <a:effectLst/>
            </c:spPr>
            <c:extLst>
              <c:ext xmlns:c16="http://schemas.microsoft.com/office/drawing/2014/chart" uri="{C3380CC4-5D6E-409C-BE32-E72D297353CC}">
                <c16:uniqueId val="{00000009-D5DC-47FA-95F4-145034089092}"/>
              </c:ext>
            </c:extLst>
          </c:dPt>
          <c:dPt>
            <c:idx val="5"/>
            <c:bubble3D val="0"/>
            <c:spPr>
              <a:solidFill>
                <a:srgbClr val="7D8589"/>
              </a:solidFill>
              <a:ln w="19050">
                <a:solidFill>
                  <a:schemeClr val="lt1"/>
                </a:solidFill>
              </a:ln>
              <a:effectLst/>
            </c:spPr>
            <c:extLst>
              <c:ext xmlns:c16="http://schemas.microsoft.com/office/drawing/2014/chart" uri="{C3380CC4-5D6E-409C-BE32-E72D297353CC}">
                <c16:uniqueId val="{0000000B-D5DC-47FA-95F4-145034089092}"/>
              </c:ext>
            </c:extLst>
          </c:dPt>
          <c:dPt>
            <c:idx val="6"/>
            <c:bubble3D val="0"/>
            <c:spPr>
              <a:solidFill>
                <a:srgbClr val="E0E6ED"/>
              </a:solidFill>
              <a:ln w="19050">
                <a:solidFill>
                  <a:schemeClr val="lt1"/>
                </a:solidFill>
              </a:ln>
              <a:effectLst/>
            </c:spPr>
            <c:extLst>
              <c:ext xmlns:c16="http://schemas.microsoft.com/office/drawing/2014/chart" uri="{C3380CC4-5D6E-409C-BE32-E72D297353CC}">
                <c16:uniqueId val="{0000000D-D5DC-47FA-95F4-145034089092}"/>
              </c:ext>
            </c:extLst>
          </c:dPt>
          <c:dPt>
            <c:idx val="7"/>
            <c:bubble3D val="0"/>
            <c:spPr>
              <a:solidFill>
                <a:srgbClr val="D9D9D9"/>
              </a:solidFill>
              <a:ln w="19050">
                <a:solidFill>
                  <a:schemeClr val="lt1"/>
                </a:solidFill>
              </a:ln>
              <a:effectLst/>
            </c:spPr>
            <c:extLst>
              <c:ext xmlns:c16="http://schemas.microsoft.com/office/drawing/2014/chart" uri="{C3380CC4-5D6E-409C-BE32-E72D297353CC}">
                <c16:uniqueId val="{0000000F-D5DC-47FA-95F4-145034089092}"/>
              </c:ext>
            </c:extLst>
          </c:dPt>
          <c:dPt>
            <c:idx val="8"/>
            <c:bubble3D val="0"/>
            <c:spPr>
              <a:solidFill>
                <a:schemeClr val="accent1">
                  <a:lumMod val="40000"/>
                  <a:lumOff val="60000"/>
                </a:schemeClr>
              </a:solidFill>
              <a:ln w="19050">
                <a:solidFill>
                  <a:schemeClr val="lt1"/>
                </a:solidFill>
              </a:ln>
              <a:effectLst/>
            </c:spPr>
            <c:extLst>
              <c:ext xmlns:c16="http://schemas.microsoft.com/office/drawing/2014/chart" uri="{C3380CC4-5D6E-409C-BE32-E72D297353CC}">
                <c16:uniqueId val="{00000011-D5DC-47FA-95F4-145034089092}"/>
              </c:ext>
            </c:extLst>
          </c:dPt>
          <c:dPt>
            <c:idx val="9"/>
            <c:bubble3D val="0"/>
            <c:spPr>
              <a:solidFill>
                <a:schemeClr val="accent5">
                  <a:lumMod val="20000"/>
                  <a:lumOff val="80000"/>
                </a:schemeClr>
              </a:solidFill>
              <a:ln w="19050">
                <a:solidFill>
                  <a:schemeClr val="lt1"/>
                </a:solidFill>
              </a:ln>
              <a:effectLst/>
            </c:spPr>
            <c:extLst>
              <c:ext xmlns:c16="http://schemas.microsoft.com/office/drawing/2014/chart" uri="{C3380CC4-5D6E-409C-BE32-E72D297353CC}">
                <c16:uniqueId val="{00000013-D5DC-47FA-95F4-145034089092}"/>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Hoja1!$B$3:$B$12</c:f>
              <c:strCache>
                <c:ptCount val="10"/>
                <c:pt idx="0">
                  <c:v>Santo Domingo de Guzmán</c:v>
                </c:pt>
                <c:pt idx="1">
                  <c:v>María Trinidad Sánchez</c:v>
                </c:pt>
                <c:pt idx="2">
                  <c:v>Santiago </c:v>
                </c:pt>
                <c:pt idx="3">
                  <c:v>Puerto plata </c:v>
                </c:pt>
                <c:pt idx="4">
                  <c:v>San Juan</c:v>
                </c:pt>
                <c:pt idx="5">
                  <c:v>Peravia</c:v>
                </c:pt>
                <c:pt idx="6">
                  <c:v>San Cristóbal </c:v>
                </c:pt>
                <c:pt idx="7">
                  <c:v>Monseñor Noel </c:v>
                </c:pt>
                <c:pt idx="8">
                  <c:v>Barahona </c:v>
                </c:pt>
                <c:pt idx="9">
                  <c:v>San pedro de Macorís </c:v>
                </c:pt>
              </c:strCache>
            </c:strRef>
          </c:cat>
          <c:val>
            <c:numRef>
              <c:f>Hoja1!$C$3:$C$12</c:f>
              <c:numCache>
                <c:formatCode>General</c:formatCode>
                <c:ptCount val="10"/>
                <c:pt idx="0">
                  <c:v>44</c:v>
                </c:pt>
                <c:pt idx="1">
                  <c:v>20</c:v>
                </c:pt>
                <c:pt idx="2">
                  <c:v>16</c:v>
                </c:pt>
                <c:pt idx="3">
                  <c:v>11</c:v>
                </c:pt>
                <c:pt idx="4">
                  <c:v>10</c:v>
                </c:pt>
                <c:pt idx="5">
                  <c:v>9</c:v>
                </c:pt>
                <c:pt idx="6">
                  <c:v>8</c:v>
                </c:pt>
                <c:pt idx="7">
                  <c:v>7</c:v>
                </c:pt>
                <c:pt idx="8">
                  <c:v>5</c:v>
                </c:pt>
                <c:pt idx="9">
                  <c:v>5</c:v>
                </c:pt>
              </c:numCache>
            </c:numRef>
          </c:val>
          <c:extLst>
            <c:ext xmlns:c16="http://schemas.microsoft.com/office/drawing/2014/chart" uri="{C3380CC4-5D6E-409C-BE32-E72D297353CC}">
              <c16:uniqueId val="{00000014-D5DC-47FA-95F4-145034089092}"/>
            </c:ext>
          </c:extLst>
        </c:ser>
        <c:dLbls>
          <c:showLegendKey val="0"/>
          <c:showVal val="0"/>
          <c:showCatName val="0"/>
          <c:showSerName val="0"/>
          <c:showPercent val="1"/>
          <c:showBubbleSize val="0"/>
          <c:showLeaderLines val="1"/>
        </c:dLbls>
        <c:firstSliceAng val="0"/>
      </c:pieChart>
      <c:spPr>
        <a:noFill/>
        <a:ln w="25400">
          <a:noFill/>
        </a:ln>
        <a:effectLst/>
      </c:spPr>
    </c:plotArea>
    <c:legend>
      <c:legendPos val="r"/>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b="1" baseline="0">
                <a:solidFill>
                  <a:srgbClr val="767171"/>
                </a:solidFill>
                <a:latin typeface="Times New Roman" panose="02020603050405020304" pitchFamily="18" charset="0"/>
                <a:cs typeface="Times New Roman" panose="02020603050405020304" pitchFamily="18" charset="0"/>
              </a:rPr>
              <a:t>Distribución de participantes por género en actividades programadas- Distrito Nacional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pieChart>
        <c:varyColors val="1"/>
        <c:ser>
          <c:idx val="0"/>
          <c:order val="0"/>
          <c:dPt>
            <c:idx val="0"/>
            <c:bubble3D val="0"/>
            <c:spPr>
              <a:solidFill>
                <a:srgbClr val="011C50"/>
              </a:solidFill>
              <a:ln w="19050">
                <a:solidFill>
                  <a:schemeClr val="lt1"/>
                </a:solidFill>
              </a:ln>
              <a:effectLst/>
            </c:spPr>
            <c:extLst>
              <c:ext xmlns:c16="http://schemas.microsoft.com/office/drawing/2014/chart" uri="{C3380CC4-5D6E-409C-BE32-E72D297353CC}">
                <c16:uniqueId val="{00000001-D269-4C3A-B9F1-C4CCCBDBE280}"/>
              </c:ext>
            </c:extLst>
          </c:dPt>
          <c:dPt>
            <c:idx val="1"/>
            <c:bubble3D val="0"/>
            <c:spPr>
              <a:solidFill>
                <a:srgbClr val="436EBE"/>
              </a:solidFill>
              <a:ln w="19050">
                <a:solidFill>
                  <a:schemeClr val="lt1"/>
                </a:solidFill>
              </a:ln>
              <a:effectLst/>
            </c:spPr>
            <c:extLst>
              <c:ext xmlns:c16="http://schemas.microsoft.com/office/drawing/2014/chart" uri="{C3380CC4-5D6E-409C-BE32-E72D297353CC}">
                <c16:uniqueId val="{00000003-D269-4C3A-B9F1-C4CCCBDBE280}"/>
              </c:ext>
            </c:extLst>
          </c:dPt>
          <c:dPt>
            <c:idx val="2"/>
            <c:bubble3D val="0"/>
            <c:spPr>
              <a:solidFill>
                <a:srgbClr val="7D8589"/>
              </a:solidFill>
              <a:ln w="19050">
                <a:solidFill>
                  <a:schemeClr val="lt1"/>
                </a:solidFill>
              </a:ln>
              <a:effectLst/>
            </c:spPr>
            <c:extLst>
              <c:ext xmlns:c16="http://schemas.microsoft.com/office/drawing/2014/chart" uri="{C3380CC4-5D6E-409C-BE32-E72D297353CC}">
                <c16:uniqueId val="{00000005-D269-4C3A-B9F1-C4CCCBDBE280}"/>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Hoja1!$B$62:$B$64</c:f>
              <c:strCache>
                <c:ptCount val="3"/>
                <c:pt idx="0">
                  <c:v>Femenino</c:v>
                </c:pt>
                <c:pt idx="1">
                  <c:v>Masculino</c:v>
                </c:pt>
                <c:pt idx="2">
                  <c:v>No registrado</c:v>
                </c:pt>
              </c:strCache>
            </c:strRef>
          </c:cat>
          <c:val>
            <c:numRef>
              <c:f>Hoja1!$C$62:$C$64</c:f>
              <c:numCache>
                <c:formatCode>0%</c:formatCode>
                <c:ptCount val="3"/>
                <c:pt idx="0">
                  <c:v>0.65</c:v>
                </c:pt>
                <c:pt idx="1">
                  <c:v>0.31</c:v>
                </c:pt>
                <c:pt idx="2">
                  <c:v>0.04</c:v>
                </c:pt>
              </c:numCache>
            </c:numRef>
          </c:val>
          <c:extLst>
            <c:ext xmlns:c16="http://schemas.microsoft.com/office/drawing/2014/chart" uri="{C3380CC4-5D6E-409C-BE32-E72D297353CC}">
              <c16:uniqueId val="{00000006-D269-4C3A-B9F1-C4CCCBDBE280}"/>
            </c:ext>
          </c:extLst>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0"/>
        <c:txPr>
          <a:bodyPr rot="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Entry>
      <c:overlay val="0"/>
      <c:spPr>
        <a:noFill/>
        <a:ln>
          <a:noFill/>
        </a:ln>
        <a:effectLst/>
      </c:spPr>
      <c:txPr>
        <a:bodyPr rot="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sz="1400" b="1" i="0" baseline="0">
                <a:solidFill>
                  <a:srgbClr val="767171"/>
                </a:solidFill>
                <a:effectLst/>
                <a:latin typeface="Times New Roman" panose="02020603050405020304" pitchFamily="18" charset="0"/>
                <a:cs typeface="Times New Roman" panose="02020603050405020304" pitchFamily="18" charset="0"/>
              </a:rPr>
              <a:t>Distribución de participantes público general por género- Distrito Nacional</a:t>
            </a:r>
            <a:endParaRPr lang="es-DO" sz="1100" b="1" baseline="0">
              <a:solidFill>
                <a:srgbClr val="76717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pieChart>
        <c:varyColors val="1"/>
        <c:ser>
          <c:idx val="0"/>
          <c:order val="0"/>
          <c:dPt>
            <c:idx val="0"/>
            <c:bubble3D val="0"/>
            <c:spPr>
              <a:solidFill>
                <a:srgbClr val="011C50"/>
              </a:solidFill>
              <a:ln w="19050">
                <a:solidFill>
                  <a:schemeClr val="lt1"/>
                </a:solidFill>
              </a:ln>
              <a:effectLst/>
            </c:spPr>
            <c:extLst>
              <c:ext xmlns:c16="http://schemas.microsoft.com/office/drawing/2014/chart" uri="{C3380CC4-5D6E-409C-BE32-E72D297353CC}">
                <c16:uniqueId val="{00000001-0BF8-4032-B1CB-C20E1A11CB7D}"/>
              </c:ext>
            </c:extLst>
          </c:dPt>
          <c:dPt>
            <c:idx val="1"/>
            <c:bubble3D val="0"/>
            <c:spPr>
              <a:solidFill>
                <a:srgbClr val="436EBE"/>
              </a:solidFill>
              <a:ln w="19050">
                <a:solidFill>
                  <a:schemeClr val="lt1"/>
                </a:solidFill>
              </a:ln>
              <a:effectLst/>
            </c:spPr>
            <c:extLst>
              <c:ext xmlns:c16="http://schemas.microsoft.com/office/drawing/2014/chart" uri="{C3380CC4-5D6E-409C-BE32-E72D297353CC}">
                <c16:uniqueId val="{00000003-0BF8-4032-B1CB-C20E1A11CB7D}"/>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Hoja1!$B$67:$B$68</c:f>
              <c:strCache>
                <c:ptCount val="2"/>
                <c:pt idx="0">
                  <c:v>Femenino</c:v>
                </c:pt>
                <c:pt idx="1">
                  <c:v>Masculino</c:v>
                </c:pt>
              </c:strCache>
            </c:strRef>
          </c:cat>
          <c:val>
            <c:numRef>
              <c:f>Hoja1!$C$67:$C$68</c:f>
              <c:numCache>
                <c:formatCode>0%</c:formatCode>
                <c:ptCount val="2"/>
                <c:pt idx="0">
                  <c:v>0.62</c:v>
                </c:pt>
                <c:pt idx="1">
                  <c:v>0.38</c:v>
                </c:pt>
              </c:numCache>
            </c:numRef>
          </c:val>
          <c:extLst>
            <c:ext xmlns:c16="http://schemas.microsoft.com/office/drawing/2014/chart" uri="{C3380CC4-5D6E-409C-BE32-E72D297353CC}">
              <c16:uniqueId val="{00000004-0BF8-4032-B1CB-C20E1A11CB7D}"/>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b="1" baseline="0">
                <a:solidFill>
                  <a:srgbClr val="767171"/>
                </a:solidFill>
                <a:latin typeface="Times New Roman" panose="02020603050405020304" pitchFamily="18" charset="0"/>
                <a:cs typeface="Times New Roman" panose="02020603050405020304" pitchFamily="18" charset="0"/>
              </a:rPr>
              <a:t>Distribución de participantes por género en actividades programadas- La Romana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pieChart>
        <c:varyColors val="1"/>
        <c:ser>
          <c:idx val="0"/>
          <c:order val="0"/>
          <c:spPr>
            <a:solidFill>
              <a:srgbClr val="011C50"/>
            </a:solidFill>
          </c:spPr>
          <c:dPt>
            <c:idx val="0"/>
            <c:bubble3D val="0"/>
            <c:spPr>
              <a:solidFill>
                <a:srgbClr val="011C50"/>
              </a:solidFill>
              <a:ln w="19050">
                <a:solidFill>
                  <a:schemeClr val="lt1"/>
                </a:solidFill>
              </a:ln>
              <a:effectLst/>
            </c:spPr>
            <c:extLst>
              <c:ext xmlns:c16="http://schemas.microsoft.com/office/drawing/2014/chart" uri="{C3380CC4-5D6E-409C-BE32-E72D297353CC}">
                <c16:uniqueId val="{00000001-D198-4AE3-AB76-A57CA6A3F799}"/>
              </c:ext>
            </c:extLst>
          </c:dPt>
          <c:dPt>
            <c:idx val="1"/>
            <c:bubble3D val="0"/>
            <c:spPr>
              <a:solidFill>
                <a:srgbClr val="436EBE"/>
              </a:solidFill>
              <a:ln w="19050">
                <a:solidFill>
                  <a:schemeClr val="lt1"/>
                </a:solidFill>
              </a:ln>
              <a:effectLst/>
            </c:spPr>
            <c:extLst>
              <c:ext xmlns:c16="http://schemas.microsoft.com/office/drawing/2014/chart" uri="{C3380CC4-5D6E-409C-BE32-E72D297353CC}">
                <c16:uniqueId val="{00000003-D198-4AE3-AB76-A57CA6A3F799}"/>
              </c:ext>
            </c:extLst>
          </c:dPt>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Hoja1!$B$72:$B$73</c:f>
              <c:strCache>
                <c:ptCount val="2"/>
                <c:pt idx="0">
                  <c:v>Femenino</c:v>
                </c:pt>
                <c:pt idx="1">
                  <c:v>Masculino</c:v>
                </c:pt>
              </c:strCache>
            </c:strRef>
          </c:cat>
          <c:val>
            <c:numRef>
              <c:f>Hoja1!$C$72:$C$73</c:f>
              <c:numCache>
                <c:formatCode>0%</c:formatCode>
                <c:ptCount val="2"/>
                <c:pt idx="0">
                  <c:v>0.59</c:v>
                </c:pt>
                <c:pt idx="1">
                  <c:v>0.41</c:v>
                </c:pt>
              </c:numCache>
            </c:numRef>
          </c:val>
          <c:extLst>
            <c:ext xmlns:c16="http://schemas.microsoft.com/office/drawing/2014/chart" uri="{C3380CC4-5D6E-409C-BE32-E72D297353CC}">
              <c16:uniqueId val="{00000004-D198-4AE3-AB76-A57CA6A3F799}"/>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b="1" baseline="0">
                <a:solidFill>
                  <a:srgbClr val="767171"/>
                </a:solidFill>
                <a:latin typeface="Times New Roman" panose="02020603050405020304" pitchFamily="18" charset="0"/>
                <a:cs typeface="Times New Roman" panose="02020603050405020304" pitchFamily="18" charset="0"/>
              </a:rPr>
              <a:t>Distribución </a:t>
            </a:r>
            <a:r>
              <a:rPr lang="es-DO" sz="1400" b="1" i="0" u="none" strike="noStrike" baseline="0">
                <a:solidFill>
                  <a:srgbClr val="767171"/>
                </a:solidFill>
                <a:effectLst/>
                <a:latin typeface="Times New Roman" panose="02020603050405020304" pitchFamily="18" charset="0"/>
                <a:cs typeface="Times New Roman" panose="02020603050405020304" pitchFamily="18" charset="0"/>
              </a:rPr>
              <a:t>de participantes público general por género- </a:t>
            </a:r>
            <a:r>
              <a:rPr lang="es-DO" b="1" baseline="0">
                <a:solidFill>
                  <a:srgbClr val="767171"/>
                </a:solidFill>
                <a:latin typeface="Times New Roman" panose="02020603050405020304" pitchFamily="18" charset="0"/>
                <a:cs typeface="Times New Roman" panose="02020603050405020304" pitchFamily="18" charset="0"/>
              </a:rPr>
              <a:t>La Romana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pieChart>
        <c:varyColors val="1"/>
        <c:ser>
          <c:idx val="0"/>
          <c:order val="0"/>
          <c:spPr>
            <a:solidFill>
              <a:srgbClr val="011C50"/>
            </a:solidFill>
          </c:spPr>
          <c:dPt>
            <c:idx val="0"/>
            <c:bubble3D val="0"/>
            <c:spPr>
              <a:solidFill>
                <a:srgbClr val="011C50"/>
              </a:solidFill>
              <a:ln w="19050">
                <a:solidFill>
                  <a:schemeClr val="lt1"/>
                </a:solidFill>
              </a:ln>
              <a:effectLst/>
            </c:spPr>
            <c:extLst>
              <c:ext xmlns:c16="http://schemas.microsoft.com/office/drawing/2014/chart" uri="{C3380CC4-5D6E-409C-BE32-E72D297353CC}">
                <c16:uniqueId val="{00000001-912A-47A7-BCD5-455F76009216}"/>
              </c:ext>
            </c:extLst>
          </c:dPt>
          <c:dPt>
            <c:idx val="1"/>
            <c:bubble3D val="0"/>
            <c:spPr>
              <a:solidFill>
                <a:srgbClr val="436EBE"/>
              </a:solidFill>
              <a:ln w="19050">
                <a:solidFill>
                  <a:schemeClr val="lt1"/>
                </a:solidFill>
              </a:ln>
              <a:effectLst/>
            </c:spPr>
            <c:extLst>
              <c:ext xmlns:c16="http://schemas.microsoft.com/office/drawing/2014/chart" uri="{C3380CC4-5D6E-409C-BE32-E72D297353CC}">
                <c16:uniqueId val="{00000003-912A-47A7-BCD5-455F76009216}"/>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Hoja1!$B$76:$B$77</c:f>
              <c:strCache>
                <c:ptCount val="2"/>
                <c:pt idx="0">
                  <c:v>Femenino</c:v>
                </c:pt>
                <c:pt idx="1">
                  <c:v>Masculino</c:v>
                </c:pt>
              </c:strCache>
            </c:strRef>
          </c:cat>
          <c:val>
            <c:numRef>
              <c:f>Hoja1!$C$76:$C$77</c:f>
              <c:numCache>
                <c:formatCode>0%</c:formatCode>
                <c:ptCount val="2"/>
                <c:pt idx="0">
                  <c:v>0.6</c:v>
                </c:pt>
                <c:pt idx="1">
                  <c:v>0.4</c:v>
                </c:pt>
              </c:numCache>
            </c:numRef>
          </c:val>
          <c:extLst>
            <c:ext xmlns:c16="http://schemas.microsoft.com/office/drawing/2014/chart" uri="{C3380CC4-5D6E-409C-BE32-E72D297353CC}">
              <c16:uniqueId val="{00000004-912A-47A7-BCD5-455F76009216}"/>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sz="1400" b="1" i="0" u="none" strike="noStrike" kern="1200" spc="0" baseline="0">
                <a:solidFill>
                  <a:sysClr val="windowText" lastClr="000000">
                    <a:lumMod val="65000"/>
                    <a:lumOff val="35000"/>
                  </a:sysClr>
                </a:solidFill>
                <a:effectLst/>
                <a:latin typeface="Times New Roman" panose="02020603050405020304" pitchFamily="18" charset="0"/>
                <a:cs typeface="Times New Roman" panose="02020603050405020304" pitchFamily="18" charset="0"/>
              </a:rPr>
              <a:t>Registros de usuarios en el Directorio Creativo</a:t>
            </a:r>
            <a:endParaRPr lang="es-DO" sz="1400" b="0" i="0" u="none" strike="noStrike" kern="1200" spc="0" baseline="0">
              <a:solidFill>
                <a:sysClr val="windowText" lastClr="000000">
                  <a:lumMod val="65000"/>
                  <a:lumOff val="35000"/>
                </a:sysClr>
              </a:solidFill>
              <a:effectLst/>
              <a:latin typeface="Times New Roman" panose="02020603050405020304" pitchFamily="18" charset="0"/>
              <a:cs typeface="Times New Roman" panose="02020603050405020304" pitchFamily="18" charset="0"/>
            </a:endParaRPr>
          </a:p>
          <a:p>
            <a:pPr>
              <a:defRPr/>
            </a:pPr>
            <a:r>
              <a:rPr lang="es-DO" sz="1400" b="1" i="0" u="none" strike="noStrike" kern="1200" spc="0" baseline="0">
                <a:solidFill>
                  <a:sysClr val="windowText" lastClr="000000">
                    <a:lumMod val="65000"/>
                    <a:lumOff val="35000"/>
                  </a:sysClr>
                </a:solidFill>
                <a:effectLst/>
                <a:latin typeface="Times New Roman" panose="02020603050405020304" pitchFamily="18" charset="0"/>
                <a:cs typeface="Times New Roman" panose="02020603050405020304" pitchFamily="18" charset="0"/>
              </a:rPr>
              <a:t>2022 - enero -diciembre 2023</a:t>
            </a:r>
            <a:endParaRPr lang="es-DO" sz="1400" b="0" i="0" u="none" strike="noStrike" kern="1200" spc="0" baseline="0">
              <a:solidFill>
                <a:sysClr val="windowText" lastClr="000000">
                  <a:lumMod val="65000"/>
                  <a:lumOff val="35000"/>
                </a:sysClr>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tx>
            <c:strRef>
              <c:f>Hoja1!$C$32</c:f>
              <c:strCache>
                <c:ptCount val="1"/>
                <c:pt idx="0">
                  <c:v>2022</c:v>
                </c:pt>
              </c:strCache>
            </c:strRef>
          </c:tx>
          <c:spPr>
            <a:solidFill>
              <a:srgbClr val="011C50"/>
            </a:solidFill>
            <a:ln>
              <a:noFill/>
            </a:ln>
            <a:effectLst/>
          </c:spPr>
          <c:invertIfNegative val="0"/>
          <c:cat>
            <c:strRef>
              <c:f>Hoja1!$B$33:$B$36</c:f>
              <c:strCache>
                <c:ptCount val="4"/>
                <c:pt idx="0">
                  <c:v>Profesionales</c:v>
                </c:pt>
                <c:pt idx="1">
                  <c:v>Empresas</c:v>
                </c:pt>
                <c:pt idx="2">
                  <c:v>Visitantes</c:v>
                </c:pt>
                <c:pt idx="3">
                  <c:v>Total</c:v>
                </c:pt>
              </c:strCache>
            </c:strRef>
          </c:cat>
          <c:val>
            <c:numRef>
              <c:f>Hoja1!$C$33:$C$36</c:f>
              <c:numCache>
                <c:formatCode>General</c:formatCode>
                <c:ptCount val="4"/>
                <c:pt idx="0">
                  <c:v>592</c:v>
                </c:pt>
                <c:pt idx="1">
                  <c:v>102</c:v>
                </c:pt>
                <c:pt idx="2">
                  <c:v>405</c:v>
                </c:pt>
                <c:pt idx="3" formatCode="#,##0">
                  <c:v>1099</c:v>
                </c:pt>
              </c:numCache>
            </c:numRef>
          </c:val>
          <c:extLst>
            <c:ext xmlns:c16="http://schemas.microsoft.com/office/drawing/2014/chart" uri="{C3380CC4-5D6E-409C-BE32-E72D297353CC}">
              <c16:uniqueId val="{00000000-A08D-4C63-84A4-EE9BBDE6B8CA}"/>
            </c:ext>
          </c:extLst>
        </c:ser>
        <c:ser>
          <c:idx val="1"/>
          <c:order val="1"/>
          <c:tx>
            <c:strRef>
              <c:f>Hoja1!$D$32</c:f>
              <c:strCache>
                <c:ptCount val="1"/>
                <c:pt idx="0">
                  <c:v>A diciembre 2023</c:v>
                </c:pt>
              </c:strCache>
            </c:strRef>
          </c:tx>
          <c:spPr>
            <a:solidFill>
              <a:srgbClr val="EE2A24"/>
            </a:solidFill>
            <a:ln>
              <a:noFill/>
            </a:ln>
            <a:effectLst/>
          </c:spPr>
          <c:invertIfNegative val="0"/>
          <c:cat>
            <c:strRef>
              <c:f>Hoja1!$B$33:$B$36</c:f>
              <c:strCache>
                <c:ptCount val="4"/>
                <c:pt idx="0">
                  <c:v>Profesionales</c:v>
                </c:pt>
                <c:pt idx="1">
                  <c:v>Empresas</c:v>
                </c:pt>
                <c:pt idx="2">
                  <c:v>Visitantes</c:v>
                </c:pt>
                <c:pt idx="3">
                  <c:v>Total</c:v>
                </c:pt>
              </c:strCache>
            </c:strRef>
          </c:cat>
          <c:val>
            <c:numRef>
              <c:f>Hoja1!$D$33:$D$36</c:f>
              <c:numCache>
                <c:formatCode>General</c:formatCode>
                <c:ptCount val="4"/>
                <c:pt idx="0">
                  <c:v>849</c:v>
                </c:pt>
                <c:pt idx="1">
                  <c:v>143</c:v>
                </c:pt>
                <c:pt idx="2">
                  <c:v>461</c:v>
                </c:pt>
                <c:pt idx="3" formatCode="#,##0">
                  <c:v>1453</c:v>
                </c:pt>
              </c:numCache>
            </c:numRef>
          </c:val>
          <c:extLst>
            <c:ext xmlns:c16="http://schemas.microsoft.com/office/drawing/2014/chart" uri="{C3380CC4-5D6E-409C-BE32-E72D297353CC}">
              <c16:uniqueId val="{00000001-A08D-4C63-84A4-EE9BBDE6B8CA}"/>
            </c:ext>
          </c:extLst>
        </c:ser>
        <c:dLbls>
          <c:showLegendKey val="0"/>
          <c:showVal val="0"/>
          <c:showCatName val="0"/>
          <c:showSerName val="0"/>
          <c:showPercent val="0"/>
          <c:showBubbleSize val="0"/>
        </c:dLbls>
        <c:gapWidth val="219"/>
        <c:overlap val="-27"/>
        <c:axId val="1564271008"/>
        <c:axId val="1554940112"/>
      </c:barChart>
      <c:lineChart>
        <c:grouping val="standard"/>
        <c:varyColors val="0"/>
        <c:ser>
          <c:idx val="3"/>
          <c:order val="2"/>
          <c:tx>
            <c:strRef>
              <c:f>Hoja1!$F$32</c:f>
              <c:strCache>
                <c:ptCount val="1"/>
                <c:pt idx="0">
                  <c:v>Porcentual</c:v>
                </c:pt>
              </c:strCache>
            </c:strRef>
          </c:tx>
          <c:spPr>
            <a:ln w="28575" cap="rnd">
              <a:solidFill>
                <a:srgbClr val="7D8589"/>
              </a:solidFill>
              <a:round/>
            </a:ln>
            <a:effectLst/>
          </c:spPr>
          <c:marker>
            <c:symbol val="none"/>
          </c:marker>
          <c:cat>
            <c:strRef>
              <c:f>Hoja1!$B$33:$B$36</c:f>
              <c:strCache>
                <c:ptCount val="4"/>
                <c:pt idx="0">
                  <c:v>Profesionales</c:v>
                </c:pt>
                <c:pt idx="1">
                  <c:v>Empresas</c:v>
                </c:pt>
                <c:pt idx="2">
                  <c:v>Visitantes</c:v>
                </c:pt>
                <c:pt idx="3">
                  <c:v>Total</c:v>
                </c:pt>
              </c:strCache>
            </c:strRef>
          </c:cat>
          <c:val>
            <c:numRef>
              <c:f>Hoja1!$F$33:$F$36</c:f>
              <c:numCache>
                <c:formatCode>0%</c:formatCode>
                <c:ptCount val="4"/>
                <c:pt idx="0">
                  <c:v>0.43</c:v>
                </c:pt>
                <c:pt idx="1">
                  <c:v>0.4</c:v>
                </c:pt>
                <c:pt idx="2">
                  <c:v>0.14000000000000001</c:v>
                </c:pt>
                <c:pt idx="3">
                  <c:v>0.32</c:v>
                </c:pt>
              </c:numCache>
            </c:numRef>
          </c:val>
          <c:smooth val="0"/>
          <c:extLst>
            <c:ext xmlns:c16="http://schemas.microsoft.com/office/drawing/2014/chart" uri="{C3380CC4-5D6E-409C-BE32-E72D297353CC}">
              <c16:uniqueId val="{00000003-A08D-4C63-84A4-EE9BBDE6B8CA}"/>
            </c:ext>
          </c:extLst>
        </c:ser>
        <c:dLbls>
          <c:showLegendKey val="0"/>
          <c:showVal val="0"/>
          <c:showCatName val="0"/>
          <c:showSerName val="0"/>
          <c:showPercent val="0"/>
          <c:showBubbleSize val="0"/>
        </c:dLbls>
        <c:marker val="1"/>
        <c:smooth val="0"/>
        <c:axId val="1564279648"/>
        <c:axId val="1554934160"/>
      </c:lineChart>
      <c:catAx>
        <c:axId val="1564271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554940112"/>
        <c:crosses val="autoZero"/>
        <c:auto val="1"/>
        <c:lblAlgn val="ctr"/>
        <c:lblOffset val="100"/>
        <c:noMultiLvlLbl val="0"/>
      </c:catAx>
      <c:valAx>
        <c:axId val="15549401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564271008"/>
        <c:crosses val="autoZero"/>
        <c:crossBetween val="between"/>
      </c:valAx>
      <c:valAx>
        <c:axId val="1554934160"/>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564279648"/>
        <c:crosses val="max"/>
        <c:crossBetween val="between"/>
      </c:valAx>
      <c:catAx>
        <c:axId val="1564279648"/>
        <c:scaling>
          <c:orientation val="minMax"/>
        </c:scaling>
        <c:delete val="1"/>
        <c:axPos val="b"/>
        <c:numFmt formatCode="General" sourceLinked="1"/>
        <c:majorTickMark val="none"/>
        <c:minorTickMark val="none"/>
        <c:tickLblPos val="nextTo"/>
        <c:crossAx val="155493416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1">
                <a:latin typeface="Times New Roman" panose="02020603050405020304" pitchFamily="18" charset="0"/>
                <a:cs typeface="Times New Roman" panose="02020603050405020304" pitchFamily="18" charset="0"/>
              </a:rPr>
              <a:t>Distribución</a:t>
            </a:r>
            <a:r>
              <a:rPr lang="en-GB" sz="1400" b="1" baseline="0">
                <a:latin typeface="Times New Roman" panose="02020603050405020304" pitchFamily="18" charset="0"/>
                <a:cs typeface="Times New Roman" panose="02020603050405020304" pitchFamily="18" charset="0"/>
              </a:rPr>
              <a:t> porcentual del gasto 2023 en servicios basicos del MINC</a:t>
            </a:r>
            <a:endParaRPr lang="en-GB" sz="14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tx>
            <c:strRef>
              <c:f>CONSOLIDADO!$F$35</c:f>
              <c:strCache>
                <c:ptCount val="1"/>
                <c:pt idx="0">
                  <c:v>ENERGIA ELECTRICA </c:v>
                </c:pt>
              </c:strCache>
            </c:strRef>
          </c:tx>
          <c:spPr>
            <a:solidFill>
              <a:srgbClr val="011C50"/>
            </a:solidFill>
            <a:ln>
              <a:noFill/>
            </a:ln>
            <a:effectLst/>
          </c:spPr>
          <c:invertIfNegative val="0"/>
          <c:dLbls>
            <c:dLbl>
              <c:idx val="0"/>
              <c:layout>
                <c:manualLayout>
                  <c:x val="4.492867572728273E-3"/>
                  <c:y val="1.314326969023331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FB7-43B9-8DBE-24A86AA0573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CONSOLIDADO!$G$34</c:f>
              <c:strCache>
                <c:ptCount val="1"/>
                <c:pt idx="0">
                  <c:v>% CON RESPECTO AL GASTO TOTAL </c:v>
                </c:pt>
              </c:strCache>
            </c:strRef>
          </c:cat>
          <c:val>
            <c:numRef>
              <c:f>CONSOLIDADO!$G$35</c:f>
              <c:numCache>
                <c:formatCode>0.00%</c:formatCode>
                <c:ptCount val="1"/>
                <c:pt idx="0">
                  <c:v>0.67711780740541205</c:v>
                </c:pt>
              </c:numCache>
            </c:numRef>
          </c:val>
          <c:extLst>
            <c:ext xmlns:c16="http://schemas.microsoft.com/office/drawing/2014/chart" uri="{C3380CC4-5D6E-409C-BE32-E72D297353CC}">
              <c16:uniqueId val="{00000001-BFB7-43B9-8DBE-24A86AA0573B}"/>
            </c:ext>
          </c:extLst>
        </c:ser>
        <c:ser>
          <c:idx val="1"/>
          <c:order val="1"/>
          <c:tx>
            <c:strRef>
              <c:f>CONSOLIDADO!$F$36</c:f>
              <c:strCache>
                <c:ptCount val="1"/>
                <c:pt idx="0">
                  <c:v>SERVICIOS TELEFONICOS </c:v>
                </c:pt>
              </c:strCache>
            </c:strRef>
          </c:tx>
          <c:spPr>
            <a:solidFill>
              <a:srgbClr val="EE2A24"/>
            </a:solidFill>
            <a:ln>
              <a:noFill/>
            </a:ln>
            <a:effectLst/>
          </c:spPr>
          <c:invertIfNegative val="0"/>
          <c:dLbls>
            <c:dLbl>
              <c:idx val="0"/>
              <c:layout>
                <c:manualLayout>
                  <c:x val="0"/>
                  <c:y val="1.314326969023331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FB7-43B9-8DBE-24A86AA0573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CONSOLIDADO!$G$34</c:f>
              <c:strCache>
                <c:ptCount val="1"/>
                <c:pt idx="0">
                  <c:v>% CON RESPECTO AL GASTO TOTAL </c:v>
                </c:pt>
              </c:strCache>
            </c:strRef>
          </c:cat>
          <c:val>
            <c:numRef>
              <c:f>CONSOLIDADO!$G$36</c:f>
              <c:numCache>
                <c:formatCode>0.00%</c:formatCode>
                <c:ptCount val="1"/>
                <c:pt idx="0">
                  <c:v>0.16285338415902698</c:v>
                </c:pt>
              </c:numCache>
            </c:numRef>
          </c:val>
          <c:extLst>
            <c:ext xmlns:c16="http://schemas.microsoft.com/office/drawing/2014/chart" uri="{C3380CC4-5D6E-409C-BE32-E72D297353CC}">
              <c16:uniqueId val="{00000003-BFB7-43B9-8DBE-24A86AA0573B}"/>
            </c:ext>
          </c:extLst>
        </c:ser>
        <c:ser>
          <c:idx val="2"/>
          <c:order val="2"/>
          <c:tx>
            <c:strRef>
              <c:f>CONSOLIDADO!$F$37</c:f>
              <c:strCache>
                <c:ptCount val="1"/>
                <c:pt idx="0">
                  <c:v>AGUA POTABLE </c:v>
                </c:pt>
              </c:strCache>
            </c:strRef>
          </c:tx>
          <c:spPr>
            <a:solidFill>
              <a:srgbClr val="7D858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CONSOLIDADO!$G$34</c:f>
              <c:strCache>
                <c:ptCount val="1"/>
                <c:pt idx="0">
                  <c:v>% CON RESPECTO AL GASTO TOTAL </c:v>
                </c:pt>
              </c:strCache>
            </c:strRef>
          </c:cat>
          <c:val>
            <c:numRef>
              <c:f>CONSOLIDADO!$G$37</c:f>
              <c:numCache>
                <c:formatCode>0.00%</c:formatCode>
                <c:ptCount val="1"/>
                <c:pt idx="0">
                  <c:v>1.7693928592736882E-2</c:v>
                </c:pt>
              </c:numCache>
            </c:numRef>
          </c:val>
          <c:extLst>
            <c:ext xmlns:c16="http://schemas.microsoft.com/office/drawing/2014/chart" uri="{C3380CC4-5D6E-409C-BE32-E72D297353CC}">
              <c16:uniqueId val="{00000005-BFB7-43B9-8DBE-24A86AA0573B}"/>
            </c:ext>
          </c:extLst>
        </c:ser>
        <c:ser>
          <c:idx val="3"/>
          <c:order val="3"/>
          <c:tx>
            <c:strRef>
              <c:f>CONSOLIDADO!$F$38</c:f>
              <c:strCache>
                <c:ptCount val="1"/>
                <c:pt idx="0">
                  <c:v>RECOLECCION DESECHOS SOLIDOS </c:v>
                </c:pt>
              </c:strCache>
            </c:strRef>
          </c:tx>
          <c:spPr>
            <a:solidFill>
              <a:srgbClr val="FFDE5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CONSOLIDADO!$G$34</c:f>
              <c:strCache>
                <c:ptCount val="1"/>
                <c:pt idx="0">
                  <c:v>% CON RESPECTO AL GASTO TOTAL </c:v>
                </c:pt>
              </c:strCache>
            </c:strRef>
          </c:cat>
          <c:val>
            <c:numRef>
              <c:f>CONSOLIDADO!$G$38</c:f>
              <c:numCache>
                <c:formatCode>0.00%</c:formatCode>
                <c:ptCount val="1"/>
                <c:pt idx="0">
                  <c:v>1.3586154654711276E-2</c:v>
                </c:pt>
              </c:numCache>
            </c:numRef>
          </c:val>
          <c:extLst>
            <c:ext xmlns:c16="http://schemas.microsoft.com/office/drawing/2014/chart" uri="{C3380CC4-5D6E-409C-BE32-E72D297353CC}">
              <c16:uniqueId val="{00000007-BFB7-43B9-8DBE-24A86AA0573B}"/>
            </c:ext>
          </c:extLst>
        </c:ser>
        <c:ser>
          <c:idx val="4"/>
          <c:order val="4"/>
          <c:tx>
            <c:strRef>
              <c:f>CONSOLIDADO!$F$39</c:f>
              <c:strCache>
                <c:ptCount val="1"/>
                <c:pt idx="0">
                  <c:v>TICKECTS COMBUSTIBLE</c:v>
                </c:pt>
              </c:strCache>
            </c:strRef>
          </c:tx>
          <c:spPr>
            <a:solidFill>
              <a:srgbClr val="47A8EA"/>
            </a:solidFill>
            <a:ln>
              <a:noFill/>
            </a:ln>
            <a:effectLst/>
          </c:spPr>
          <c:invertIfNegative val="0"/>
          <c:dLbls>
            <c:dLbl>
              <c:idx val="0"/>
              <c:layout>
                <c:manualLayout>
                  <c:x val="4.4928675727282938E-3"/>
                  <c:y val="1.973957575883489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FB7-43B9-8DBE-24A86AA0573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CONSOLIDADO!$G$34</c:f>
              <c:strCache>
                <c:ptCount val="1"/>
                <c:pt idx="0">
                  <c:v>% CON RESPECTO AL GASTO TOTAL </c:v>
                </c:pt>
              </c:strCache>
            </c:strRef>
          </c:cat>
          <c:val>
            <c:numRef>
              <c:f>CONSOLIDADO!$G$39</c:f>
              <c:numCache>
                <c:formatCode>0.00%</c:formatCode>
                <c:ptCount val="1"/>
                <c:pt idx="0">
                  <c:v>0.10837711115755644</c:v>
                </c:pt>
              </c:numCache>
            </c:numRef>
          </c:val>
          <c:extLst>
            <c:ext xmlns:c16="http://schemas.microsoft.com/office/drawing/2014/chart" uri="{C3380CC4-5D6E-409C-BE32-E72D297353CC}">
              <c16:uniqueId val="{00000009-BFB7-43B9-8DBE-24A86AA0573B}"/>
            </c:ext>
          </c:extLst>
        </c:ser>
        <c:ser>
          <c:idx val="5"/>
          <c:order val="5"/>
          <c:tx>
            <c:strRef>
              <c:f>CONSOLIDADO!$F$40</c:f>
              <c:strCache>
                <c:ptCount val="1"/>
                <c:pt idx="0">
                  <c:v>GASOIL PLANTAS ELECTRICAS DE EMERGENCIA</c:v>
                </c:pt>
              </c:strCache>
            </c:strRef>
          </c:tx>
          <c:spPr>
            <a:solidFill>
              <a:srgbClr val="73D3D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CONSOLIDADO!$G$34</c:f>
              <c:strCache>
                <c:ptCount val="1"/>
                <c:pt idx="0">
                  <c:v>% CON RESPECTO AL GASTO TOTAL </c:v>
                </c:pt>
              </c:strCache>
            </c:strRef>
          </c:cat>
          <c:val>
            <c:numRef>
              <c:f>CONSOLIDADO!$G$40</c:f>
              <c:numCache>
                <c:formatCode>0.00%</c:formatCode>
                <c:ptCount val="1"/>
                <c:pt idx="0">
                  <c:v>8.7412358507406186E-3</c:v>
                </c:pt>
              </c:numCache>
            </c:numRef>
          </c:val>
          <c:extLst>
            <c:ext xmlns:c16="http://schemas.microsoft.com/office/drawing/2014/chart" uri="{C3380CC4-5D6E-409C-BE32-E72D297353CC}">
              <c16:uniqueId val="{0000000B-BFB7-43B9-8DBE-24A86AA0573B}"/>
            </c:ext>
          </c:extLst>
        </c:ser>
        <c:ser>
          <c:idx val="6"/>
          <c:order val="6"/>
          <c:tx>
            <c:strRef>
              <c:f>CONSOLIDADO!$F$41</c:f>
              <c:strCache>
                <c:ptCount val="1"/>
                <c:pt idx="0">
                  <c:v>SEGURO DE VEHICULOS</c:v>
                </c:pt>
              </c:strCache>
            </c:strRef>
          </c:tx>
          <c:spPr>
            <a:solidFill>
              <a:srgbClr val="E0E6ED"/>
            </a:solidFill>
            <a:ln>
              <a:noFill/>
            </a:ln>
            <a:effectLst/>
          </c:spPr>
          <c:invertIfNegative val="0"/>
          <c:dPt>
            <c:idx val="0"/>
            <c:invertIfNegative val="0"/>
            <c:bubble3D val="0"/>
            <c:spPr>
              <a:solidFill>
                <a:srgbClr val="00ADDD"/>
              </a:solidFill>
              <a:ln>
                <a:noFill/>
              </a:ln>
              <a:effectLst/>
            </c:spPr>
            <c:extLst>
              <c:ext xmlns:c16="http://schemas.microsoft.com/office/drawing/2014/chart" uri="{C3380CC4-5D6E-409C-BE32-E72D297353CC}">
                <c16:uniqueId val="{0000000C-BFB7-43B9-8DBE-24A86AA0573B}"/>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CONSOLIDADO!$G$34</c:f>
              <c:strCache>
                <c:ptCount val="1"/>
                <c:pt idx="0">
                  <c:v>% CON RESPECTO AL GASTO TOTAL </c:v>
                </c:pt>
              </c:strCache>
            </c:strRef>
          </c:cat>
          <c:val>
            <c:numRef>
              <c:f>CONSOLIDADO!$G$41</c:f>
              <c:numCache>
                <c:formatCode>0.00%</c:formatCode>
                <c:ptCount val="1"/>
                <c:pt idx="0">
                  <c:v>1.1630378179815853E-2</c:v>
                </c:pt>
              </c:numCache>
            </c:numRef>
          </c:val>
          <c:extLst>
            <c:ext xmlns:c16="http://schemas.microsoft.com/office/drawing/2014/chart" uri="{C3380CC4-5D6E-409C-BE32-E72D297353CC}">
              <c16:uniqueId val="{0000000D-BFB7-43B9-8DBE-24A86AA0573B}"/>
            </c:ext>
          </c:extLst>
        </c:ser>
        <c:dLbls>
          <c:dLblPos val="inEnd"/>
          <c:showLegendKey val="0"/>
          <c:showVal val="1"/>
          <c:showCatName val="0"/>
          <c:showSerName val="0"/>
          <c:showPercent val="0"/>
          <c:showBubbleSize val="0"/>
        </c:dLbls>
        <c:gapWidth val="150"/>
        <c:axId val="1443528991"/>
        <c:axId val="687126735"/>
      </c:barChart>
      <c:catAx>
        <c:axId val="14435289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687126735"/>
        <c:crosses val="autoZero"/>
        <c:auto val="1"/>
        <c:lblAlgn val="ctr"/>
        <c:lblOffset val="100"/>
        <c:noMultiLvlLbl val="0"/>
      </c:catAx>
      <c:valAx>
        <c:axId val="687126735"/>
        <c:scaling>
          <c:orientation val="minMax"/>
        </c:scaling>
        <c:delete val="1"/>
        <c:axPos val="l"/>
        <c:numFmt formatCode="0.00%" sourceLinked="1"/>
        <c:majorTickMark val="none"/>
        <c:minorTickMark val="none"/>
        <c:tickLblPos val="nextTo"/>
        <c:crossAx val="1443528991"/>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Narrow" panose="020B0606020202030204" pitchFamily="34" charset="0"/>
                <a:ea typeface="+mn-ea"/>
                <a:cs typeface="+mn-cs"/>
              </a:defRPr>
            </a:pPr>
            <a:r>
              <a:rPr lang="es-DO" b="1" baseline="0">
                <a:solidFill>
                  <a:srgbClr val="7D8589"/>
                </a:solidFill>
                <a:latin typeface="Times New Roman" panose="02020603050405020304" pitchFamily="18" charset="0"/>
                <a:cs typeface="Times New Roman" panose="02020603050405020304" pitchFamily="18" charset="0"/>
              </a:rPr>
              <a:t>Distribución porcentual mensual,  del gasto total en servicios telefónicos, internet y data, con respecto al total anual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Narrow" panose="020B0606020202030204" pitchFamily="34" charset="0"/>
              <a:ea typeface="+mn-ea"/>
              <a:cs typeface="+mn-cs"/>
            </a:defRPr>
          </a:pPr>
          <a:endParaRPr lang="es-DO"/>
        </a:p>
      </c:txPr>
    </c:title>
    <c:autoTitleDeleted val="0"/>
    <c:plotArea>
      <c:layout/>
      <c:lineChart>
        <c:grouping val="standard"/>
        <c:varyColors val="0"/>
        <c:ser>
          <c:idx val="0"/>
          <c:order val="0"/>
          <c:spPr>
            <a:ln w="28575" cap="rnd">
              <a:solidFill>
                <a:srgbClr val="011C50"/>
              </a:solidFill>
              <a:round/>
            </a:ln>
            <a:effectLst/>
          </c:spPr>
          <c:marker>
            <c:symbol val="none"/>
          </c:marker>
          <c:dLbls>
            <c:dLbl>
              <c:idx val="0"/>
              <c:layout>
                <c:manualLayout>
                  <c:x val="-4.8603106155899307E-2"/>
                  <c:y val="-5.007704160246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036-4EB3-9C48-A0E62BD47166}"/>
                </c:ext>
              </c:extLst>
            </c:dLbl>
            <c:dLbl>
              <c:idx val="1"/>
              <c:layout>
                <c:manualLayout>
                  <c:x val="-4.8603106155899307E-2"/>
                  <c:y val="4.23728813559321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036-4EB3-9C48-A0E62BD47166}"/>
                </c:ext>
              </c:extLst>
            </c:dLbl>
            <c:dLbl>
              <c:idx val="2"/>
              <c:layout>
                <c:manualLayout>
                  <c:x val="-4.628453439610334E-2"/>
                  <c:y val="-4.62249614791987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036-4EB3-9C48-A0E62BD47166}"/>
                </c:ext>
              </c:extLst>
            </c:dLbl>
            <c:dLbl>
              <c:idx val="3"/>
              <c:layout>
                <c:manualLayout>
                  <c:x val="-4.628453439610334E-2"/>
                  <c:y val="6.16332819722649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036-4EB3-9C48-A0E62BD47166}"/>
                </c:ext>
              </c:extLst>
            </c:dLbl>
            <c:dLbl>
              <c:idx val="4"/>
              <c:layout>
                <c:manualLayout>
                  <c:x val="-4.3965962636307372E-2"/>
                  <c:y val="-3.85208012326657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036-4EB3-9C48-A0E62BD47166}"/>
                </c:ext>
              </c:extLst>
            </c:dLbl>
            <c:dLbl>
              <c:idx val="5"/>
              <c:layout>
                <c:manualLayout>
                  <c:x val="-4.3965962636307372E-2"/>
                  <c:y val="6.16332819722649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036-4EB3-9C48-A0E62BD47166}"/>
                </c:ext>
              </c:extLst>
            </c:dLbl>
            <c:dLbl>
              <c:idx val="6"/>
              <c:layout>
                <c:manualLayout>
                  <c:x val="-5.3240249675491319E-2"/>
                  <c:y val="-3.85208012326657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036-4EB3-9C48-A0E62BD47166}"/>
                </c:ext>
              </c:extLst>
            </c:dLbl>
            <c:dLbl>
              <c:idx val="7"/>
              <c:layout>
                <c:manualLayout>
                  <c:x val="-4.4087733294873123E-2"/>
                  <c:y val="8.08936825885978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036-4EB3-9C48-A0E62BD47166}"/>
                </c:ext>
              </c:extLst>
            </c:dLbl>
            <c:dLbl>
              <c:idx val="8"/>
              <c:layout>
                <c:manualLayout>
                  <c:x val="-3.9450589775281104E-2"/>
                  <c:y val="-5.39291217257319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036-4EB3-9C48-A0E62BD47166}"/>
                </c:ext>
              </c:extLst>
            </c:dLbl>
            <c:dLbl>
              <c:idx val="9"/>
              <c:layout>
                <c:manualLayout>
                  <c:x val="-4.3965962636307372E-2"/>
                  <c:y val="5.39291217257318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036-4EB3-9C48-A0E62BD47166}"/>
                </c:ext>
              </c:extLst>
            </c:dLbl>
            <c:dLbl>
              <c:idx val="10"/>
              <c:layout>
                <c:manualLayout>
                  <c:x val="-4.3965962636307546E-2"/>
                  <c:y val="-5.77812018489984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036-4EB3-9C48-A0E62BD47166}"/>
                </c:ext>
              </c:extLst>
            </c:dLbl>
            <c:dLbl>
              <c:idx val="11"/>
              <c:layout>
                <c:manualLayout>
                  <c:x val="-2.8933219656376713E-2"/>
                  <c:y val="6.54853620955315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036-4EB3-9C48-A0E62BD47166}"/>
                </c:ext>
              </c:extLst>
            </c:dLbl>
            <c:spPr>
              <a:noFill/>
              <a:ln>
                <a:noFill/>
              </a:ln>
              <a:effectLst/>
            </c:spPr>
            <c:txPr>
              <a:bodyPr rot="0" spcFirstLastPara="1" vertOverflow="ellipsis" vert="horz" wrap="square" anchor="ctr" anchorCtr="1"/>
              <a:lstStyle/>
              <a:p>
                <a:pPr>
                  <a:defRPr sz="900" b="1" i="0" u="none" strike="noStrike" kern="1200" baseline="0">
                    <a:solidFill>
                      <a:srgbClr val="7D8589"/>
                    </a:solidFill>
                    <a:latin typeface="Arial Narrow" panose="020B0606020202030204" pitchFamily="34" charset="0"/>
                    <a:ea typeface="+mn-ea"/>
                    <a:cs typeface="+mn-cs"/>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CONSOLIDADO!$C$124:$N$124</c:f>
              <c:strCache>
                <c:ptCount val="12"/>
                <c:pt idx="0">
                  <c:v>ENERO </c:v>
                </c:pt>
                <c:pt idx="1">
                  <c:v>FEBRERO </c:v>
                </c:pt>
                <c:pt idx="2">
                  <c:v>MARZO </c:v>
                </c:pt>
                <c:pt idx="3">
                  <c:v>ABRIL </c:v>
                </c:pt>
                <c:pt idx="4">
                  <c:v>MAYO  </c:v>
                </c:pt>
                <c:pt idx="5">
                  <c:v>JUNIO </c:v>
                </c:pt>
                <c:pt idx="6">
                  <c:v>JULIO</c:v>
                </c:pt>
                <c:pt idx="7">
                  <c:v>AGOSTO </c:v>
                </c:pt>
                <c:pt idx="8">
                  <c:v>SEPTIEMBRE </c:v>
                </c:pt>
                <c:pt idx="9">
                  <c:v>OCTUBRE</c:v>
                </c:pt>
                <c:pt idx="10">
                  <c:v>NOVIEMBRE </c:v>
                </c:pt>
                <c:pt idx="11">
                  <c:v>DICIEMBRE ESTIMACION FACT. NOV</c:v>
                </c:pt>
              </c:strCache>
            </c:strRef>
          </c:cat>
          <c:val>
            <c:numRef>
              <c:f>CONSOLIDADO!$C$125:$N$125</c:f>
              <c:numCache>
                <c:formatCode>0.00%</c:formatCode>
                <c:ptCount val="12"/>
                <c:pt idx="0">
                  <c:v>7.7241914315455754E-2</c:v>
                </c:pt>
                <c:pt idx="1">
                  <c:v>7.7488181321638427E-2</c:v>
                </c:pt>
                <c:pt idx="2">
                  <c:v>7.2956214588737606E-2</c:v>
                </c:pt>
                <c:pt idx="3">
                  <c:v>7.4088663648826089E-2</c:v>
                </c:pt>
                <c:pt idx="4">
                  <c:v>8.0633625310940399E-2</c:v>
                </c:pt>
                <c:pt idx="5">
                  <c:v>7.3478873785446028E-2</c:v>
                </c:pt>
                <c:pt idx="6">
                  <c:v>8.276136291124081E-2</c:v>
                </c:pt>
                <c:pt idx="7">
                  <c:v>0.11252402407588476</c:v>
                </c:pt>
                <c:pt idx="8">
                  <c:v>0.10098168823391336</c:v>
                </c:pt>
                <c:pt idx="9">
                  <c:v>8.299405515615256E-2</c:v>
                </c:pt>
                <c:pt idx="10">
                  <c:v>8.242569832588223E-2</c:v>
                </c:pt>
                <c:pt idx="11">
                  <c:v>8.242569832588223E-2</c:v>
                </c:pt>
              </c:numCache>
            </c:numRef>
          </c:val>
          <c:smooth val="0"/>
          <c:extLst>
            <c:ext xmlns:c16="http://schemas.microsoft.com/office/drawing/2014/chart" uri="{C3380CC4-5D6E-409C-BE32-E72D297353CC}">
              <c16:uniqueId val="{00000000-0036-4EB3-9C48-A0E62BD47166}"/>
            </c:ext>
          </c:extLst>
        </c:ser>
        <c:dLbls>
          <c:showLegendKey val="0"/>
          <c:showVal val="1"/>
          <c:showCatName val="0"/>
          <c:showSerName val="0"/>
          <c:showPercent val="0"/>
          <c:showBubbleSize val="0"/>
        </c:dLbls>
        <c:smooth val="0"/>
        <c:axId val="1609122991"/>
        <c:axId val="1609124655"/>
      </c:lineChart>
      <c:catAx>
        <c:axId val="16091229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609124655"/>
        <c:crosses val="autoZero"/>
        <c:auto val="1"/>
        <c:lblAlgn val="ctr"/>
        <c:lblOffset val="100"/>
        <c:noMultiLvlLbl val="0"/>
      </c:catAx>
      <c:valAx>
        <c:axId val="1609124655"/>
        <c:scaling>
          <c:orientation val="minMax"/>
        </c:scaling>
        <c:delete val="1"/>
        <c:axPos val="l"/>
        <c:majorGridlines>
          <c:spPr>
            <a:ln w="9525" cap="flat" cmpd="sng" algn="ctr">
              <a:noFill/>
              <a:round/>
            </a:ln>
            <a:effectLst/>
          </c:spPr>
        </c:majorGridlines>
        <c:numFmt formatCode="0.00%" sourceLinked="1"/>
        <c:majorTickMark val="none"/>
        <c:minorTickMark val="none"/>
        <c:tickLblPos val="nextTo"/>
        <c:crossAx val="160912299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Narrow" panose="020B0606020202030204" pitchFamily="34" charset="0"/>
        </a:defRPr>
      </a:pPr>
      <a:endParaRPr lang="es-D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Narrow" panose="020B0606020202030204" pitchFamily="34" charset="0"/>
                <a:ea typeface="+mn-ea"/>
                <a:cs typeface="+mn-cs"/>
              </a:defRPr>
            </a:pPr>
            <a:r>
              <a:rPr lang="es-DO" sz="1400" b="1" baseline="0">
                <a:solidFill>
                  <a:srgbClr val="767171"/>
                </a:solidFill>
                <a:latin typeface="Times New Roman" panose="02020603050405020304" pitchFamily="18" charset="0"/>
                <a:cs typeface="Times New Roman" panose="02020603050405020304" pitchFamily="18" charset="0"/>
              </a:rPr>
              <a:t>Distribuciٴón porcentual mensual, del gasto total en servicios de Recogida de desechos sólidos, con respecto al total anual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Narrow" panose="020B0606020202030204" pitchFamily="34" charset="0"/>
              <a:ea typeface="+mn-ea"/>
              <a:cs typeface="+mn-cs"/>
            </a:defRPr>
          </a:pPr>
          <a:endParaRPr lang="es-DO"/>
        </a:p>
      </c:txPr>
    </c:title>
    <c:autoTitleDeleted val="0"/>
    <c:plotArea>
      <c:layout/>
      <c:lineChart>
        <c:grouping val="standard"/>
        <c:varyColors val="0"/>
        <c:ser>
          <c:idx val="0"/>
          <c:order val="0"/>
          <c:spPr>
            <a:ln w="28575" cap="rnd">
              <a:solidFill>
                <a:srgbClr val="011C50"/>
              </a:solidFill>
              <a:round/>
            </a:ln>
            <a:effectLst/>
          </c:spPr>
          <c:marker>
            <c:symbol val="none"/>
          </c:marker>
          <c:dLbls>
            <c:dLbl>
              <c:idx val="0"/>
              <c:layout>
                <c:manualLayout>
                  <c:x val="-6.3228530000183539E-2"/>
                  <c:y val="-3.73134328358208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4E1-405F-A4DB-EF7DD1AA9092}"/>
                </c:ext>
              </c:extLst>
            </c:dLbl>
            <c:dLbl>
              <c:idx val="1"/>
              <c:layout>
                <c:manualLayout>
                  <c:x val="-5.8566525338178861E-2"/>
                  <c:y val="6.21890547263681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4E1-405F-A4DB-EF7DD1AA9092}"/>
                </c:ext>
              </c:extLst>
            </c:dLbl>
            <c:dLbl>
              <c:idx val="2"/>
              <c:layout>
                <c:manualLayout>
                  <c:x val="-4.6328763100416642E-2"/>
                  <c:y val="-4.97512437810946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4E1-405F-A4DB-EF7DD1AA9092}"/>
                </c:ext>
              </c:extLst>
            </c:dLbl>
            <c:dLbl>
              <c:idx val="3"/>
              <c:layout>
                <c:manualLayout>
                  <c:x val="-3.4673751445405028E-2"/>
                  <c:y val="6.21890547263680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4E1-405F-A4DB-EF7DD1AA9092}"/>
                </c:ext>
              </c:extLst>
            </c:dLbl>
            <c:dLbl>
              <c:idx val="4"/>
              <c:layout>
                <c:manualLayout>
                  <c:x val="-5.3321770093423725E-2"/>
                  <c:y val="-8.29187396351576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4E1-405F-A4DB-EF7DD1AA9092}"/>
                </c:ext>
              </c:extLst>
            </c:dLbl>
            <c:dLbl>
              <c:idx val="5"/>
              <c:layout>
                <c:manualLayout>
                  <c:x val="-4.6328763100416642E-2"/>
                  <c:y val="7.4626865671641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4E1-405F-A4DB-EF7DD1AA9092}"/>
                </c:ext>
              </c:extLst>
            </c:dLbl>
            <c:dLbl>
              <c:idx val="6"/>
              <c:layout>
                <c:manualLayout>
                  <c:x val="-5.7983774755428298E-2"/>
                  <c:y val="-6.21890547263681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4E1-405F-A4DB-EF7DD1AA9092}"/>
                </c:ext>
              </c:extLst>
            </c:dLbl>
            <c:dLbl>
              <c:idx val="7"/>
              <c:layout>
                <c:manualLayout>
                  <c:x val="-5.3321770093423725E-2"/>
                  <c:y val="6.21890547263680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4E1-405F-A4DB-EF7DD1AA9092}"/>
                </c:ext>
              </c:extLst>
            </c:dLbl>
            <c:dLbl>
              <c:idx val="8"/>
              <c:layout>
                <c:manualLayout>
                  <c:x val="-3.9335756107409733E-2"/>
                  <c:y val="-7.04809286898839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4E1-405F-A4DB-EF7DD1AA9092}"/>
                </c:ext>
              </c:extLst>
            </c:dLbl>
            <c:dLbl>
              <c:idx val="9"/>
              <c:layout>
                <c:manualLayout>
                  <c:x val="-4.6328763100416642E-2"/>
                  <c:y val="6.21890547263681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4E1-405F-A4DB-EF7DD1AA9092}"/>
                </c:ext>
              </c:extLst>
            </c:dLbl>
            <c:dLbl>
              <c:idx val="10"/>
              <c:layout>
                <c:manualLayout>
                  <c:x val="-3.933575610740965E-2"/>
                  <c:y val="-8.29187396351576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4E1-405F-A4DB-EF7DD1AA9092}"/>
                </c:ext>
              </c:extLst>
            </c:dLbl>
            <c:dLbl>
              <c:idx val="11"/>
              <c:layout>
                <c:manualLayout>
                  <c:x val="-2.9059523154011342E-2"/>
                  <c:y val="6.63349917081259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E4E1-405F-A4DB-EF7DD1AA9092}"/>
                </c:ext>
              </c:extLst>
            </c:dLbl>
            <c:spPr>
              <a:noFill/>
              <a:ln>
                <a:noFill/>
              </a:ln>
              <a:effectLst/>
            </c:spPr>
            <c:txPr>
              <a:bodyPr rot="0" spcFirstLastPara="1" vertOverflow="ellipsis" vert="horz" wrap="square" anchor="ctr" anchorCtr="1"/>
              <a:lstStyle/>
              <a:p>
                <a:pPr>
                  <a:defRPr sz="900" b="1" i="0" u="none" strike="noStrike" kern="1200" baseline="0">
                    <a:solidFill>
                      <a:srgbClr val="7D8589"/>
                    </a:solidFill>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CONSOLIDADO!$C$160:$N$160</c:f>
              <c:strCache>
                <c:ptCount val="12"/>
                <c:pt idx="0">
                  <c:v>ENERO </c:v>
                </c:pt>
                <c:pt idx="1">
                  <c:v>FEBRERO </c:v>
                </c:pt>
                <c:pt idx="2">
                  <c:v>MARZO </c:v>
                </c:pt>
                <c:pt idx="3">
                  <c:v>ABRIL </c:v>
                </c:pt>
                <c:pt idx="4">
                  <c:v>MAYO  </c:v>
                </c:pt>
                <c:pt idx="5">
                  <c:v>JUNIO </c:v>
                </c:pt>
                <c:pt idx="6">
                  <c:v>JULIO</c:v>
                </c:pt>
                <c:pt idx="7">
                  <c:v>AGOSTO </c:v>
                </c:pt>
                <c:pt idx="8">
                  <c:v>SEPTIEMBRE </c:v>
                </c:pt>
                <c:pt idx="9">
                  <c:v>OCTUBRE</c:v>
                </c:pt>
                <c:pt idx="10">
                  <c:v>NOVIEMBRE </c:v>
                </c:pt>
                <c:pt idx="11">
                  <c:v>DICIEMBRE ESTIMACION FACT. NOV</c:v>
                </c:pt>
              </c:strCache>
            </c:strRef>
          </c:cat>
          <c:val>
            <c:numRef>
              <c:f>CONSOLIDADO!$C$161:$N$161</c:f>
              <c:numCache>
                <c:formatCode>0.00%</c:formatCode>
                <c:ptCount val="12"/>
                <c:pt idx="0">
                  <c:v>0.11039735190387558</c:v>
                </c:pt>
                <c:pt idx="1">
                  <c:v>0.11020225384091129</c:v>
                </c:pt>
                <c:pt idx="2">
                  <c:v>9.4266408369052215E-2</c:v>
                </c:pt>
                <c:pt idx="3">
                  <c:v>7.440437805290824E-2</c:v>
                </c:pt>
                <c:pt idx="4">
                  <c:v>8.0631148780604373E-2</c:v>
                </c:pt>
                <c:pt idx="5">
                  <c:v>7.440437805290824E-2</c:v>
                </c:pt>
                <c:pt idx="6">
                  <c:v>7.7445420007502763E-2</c:v>
                </c:pt>
                <c:pt idx="7">
                  <c:v>7.440437805290824E-2</c:v>
                </c:pt>
                <c:pt idx="8">
                  <c:v>7.440437805290824E-2</c:v>
                </c:pt>
                <c:pt idx="9">
                  <c:v>8.0631148780604373E-2</c:v>
                </c:pt>
                <c:pt idx="10">
                  <c:v>7.440437805290824E-2</c:v>
                </c:pt>
                <c:pt idx="11">
                  <c:v>7.440437805290824E-2</c:v>
                </c:pt>
              </c:numCache>
            </c:numRef>
          </c:val>
          <c:smooth val="0"/>
          <c:extLst>
            <c:ext xmlns:c16="http://schemas.microsoft.com/office/drawing/2014/chart" uri="{C3380CC4-5D6E-409C-BE32-E72D297353CC}">
              <c16:uniqueId val="{00000000-E4E1-405F-A4DB-EF7DD1AA9092}"/>
            </c:ext>
          </c:extLst>
        </c:ser>
        <c:dLbls>
          <c:showLegendKey val="0"/>
          <c:showVal val="1"/>
          <c:showCatName val="0"/>
          <c:showSerName val="0"/>
          <c:showPercent val="0"/>
          <c:showBubbleSize val="0"/>
        </c:dLbls>
        <c:smooth val="0"/>
        <c:axId val="1550926159"/>
        <c:axId val="1550942383"/>
      </c:lineChart>
      <c:catAx>
        <c:axId val="15509261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550942383"/>
        <c:crosses val="autoZero"/>
        <c:auto val="1"/>
        <c:lblAlgn val="ctr"/>
        <c:lblOffset val="100"/>
        <c:noMultiLvlLbl val="0"/>
      </c:catAx>
      <c:valAx>
        <c:axId val="1550942383"/>
        <c:scaling>
          <c:orientation val="minMax"/>
        </c:scaling>
        <c:delete val="1"/>
        <c:axPos val="l"/>
        <c:majorGridlines>
          <c:spPr>
            <a:ln w="9525" cap="flat" cmpd="sng" algn="ctr">
              <a:noFill/>
              <a:round/>
            </a:ln>
            <a:effectLst/>
          </c:spPr>
        </c:majorGridlines>
        <c:numFmt formatCode="0.00%" sourceLinked="1"/>
        <c:majorTickMark val="none"/>
        <c:minorTickMark val="none"/>
        <c:tickLblPos val="nextTo"/>
        <c:crossAx val="15509261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Narrow" panose="020B0606020202030204" pitchFamily="34" charset="0"/>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4E851E-939B-4A02-A784-560A38FF9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119</Pages>
  <Words>21227</Words>
  <Characters>116752</Characters>
  <Application>Microsoft Office Word</Application>
  <DocSecurity>0</DocSecurity>
  <Lines>972</Lines>
  <Paragraphs>275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Zaidy María Guillen Alvarez</dc:creator>
  <cp:keywords/>
  <dc:description/>
  <cp:lastModifiedBy>Zaidy María Guillen Alvarez</cp:lastModifiedBy>
  <cp:revision>2</cp:revision>
  <dcterms:created xsi:type="dcterms:W3CDTF">2024-01-02T14:19:00Z</dcterms:created>
  <dcterms:modified xsi:type="dcterms:W3CDTF">2024-01-02T14:19:00Z</dcterms:modified>
</cp:coreProperties>
</file>