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A924" w14:textId="627B7443" w:rsidR="008D7F4E" w:rsidRPr="002B4451" w:rsidRDefault="00DF0B54" w:rsidP="008D7F4E">
      <w:pPr>
        <w:rPr>
          <w:lang w:val="es-DO"/>
        </w:rPr>
      </w:pPr>
      <w:r w:rsidRPr="002B4451">
        <w:rPr>
          <w:noProof/>
          <w:lang w:val="es-DO" w:eastAsia="es-DO"/>
        </w:rPr>
        <w:drawing>
          <wp:anchor distT="0" distB="0" distL="114300" distR="114300" simplePos="0" relativeHeight="251654144" behindDoc="0" locked="0" layoutInCell="1" allowOverlap="1" wp14:anchorId="3F0A51DA" wp14:editId="5C75E6A2">
            <wp:simplePos x="0" y="0"/>
            <wp:positionH relativeFrom="column">
              <wp:posOffset>2376805</wp:posOffset>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52B5DA41"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172B5CFE" w:rsidR="008D7F4E" w:rsidRPr="002B4451" w:rsidRDefault="008D7F4E" w:rsidP="008D7F4E">
      <w:pPr>
        <w:rPr>
          <w:lang w:val="es-DO"/>
        </w:rPr>
      </w:pPr>
    </w:p>
    <w:p w14:paraId="071FCCAE" w14:textId="759B330B" w:rsidR="008D7F4E" w:rsidRPr="002B4451" w:rsidRDefault="00A63A00" w:rsidP="008D7F4E">
      <w:pPr>
        <w:rPr>
          <w:lang w:val="es-DO"/>
        </w:rPr>
      </w:pPr>
      <w:r w:rsidRPr="002B4451">
        <w:rPr>
          <w:noProof/>
          <w:lang w:val="es-DO" w:eastAsia="es-DO"/>
        </w:rPr>
        <mc:AlternateContent>
          <mc:Choice Requires="wps">
            <w:drawing>
              <wp:anchor distT="0" distB="0" distL="114300" distR="114300" simplePos="0" relativeHeight="251658240" behindDoc="0" locked="0" layoutInCell="1" allowOverlap="1" wp14:anchorId="49B1C421" wp14:editId="04261F62">
                <wp:simplePos x="0" y="0"/>
                <wp:positionH relativeFrom="column">
                  <wp:posOffset>2137410</wp:posOffset>
                </wp:positionH>
                <wp:positionV relativeFrom="paragraph">
                  <wp:posOffset>11681</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B13E9D" w:rsidRPr="005C548C" w:rsidRDefault="00B13E9D"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68.3pt;margin-top:.9pt;width:148.4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" filled="f" stroked="f">
                <v:textbox inset="0,1pt,0,0">
                  <w:txbxContent>
                    <w:p w14:paraId="65FDDD46" w14:textId="77777777" w:rsidR="00B13E9D" w:rsidRPr="005C548C" w:rsidRDefault="00B13E9D"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69FBF6B1" w14:textId="7ADAC71B"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41D0DCAF" w:rsidR="004F2DD5" w:rsidRPr="003A47C9" w:rsidRDefault="00361D28" w:rsidP="004F2DD5">
      <w:r w:rsidRPr="002B4451">
        <w:rPr>
          <w:noProof/>
          <w:lang w:val="es-DO" w:eastAsia="es-DO"/>
        </w:rPr>
        <mc:AlternateContent>
          <mc:Choice Requires="wps">
            <w:drawing>
              <wp:anchor distT="0" distB="0" distL="114300" distR="114300" simplePos="0" relativeHeight="251656192" behindDoc="0" locked="0" layoutInCell="1" allowOverlap="1" wp14:anchorId="0C109D41" wp14:editId="4F585FB0">
                <wp:simplePos x="0" y="0"/>
                <wp:positionH relativeFrom="column">
                  <wp:posOffset>184150</wp:posOffset>
                </wp:positionH>
                <wp:positionV relativeFrom="paragraph">
                  <wp:posOffset>1311910</wp:posOffset>
                </wp:positionV>
                <wp:extent cx="5758815" cy="985520"/>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85520"/>
                        </a:xfrm>
                        <a:prstGeom prst="rect">
                          <a:avLst/>
                        </a:prstGeom>
                      </wps:spPr>
                      <wps:txbx>
                        <w:txbxContent>
                          <w:p w14:paraId="31112306"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B13E9D" w:rsidRPr="008D7F4E" w:rsidRDefault="00B13E9D"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14.5pt;margin-top:103.3pt;width:453.45pt;height:7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" filled="f" stroked="f">
                <v:textbox inset="0,1.35pt,0,0">
                  <w:txbxContent>
                    <w:p w14:paraId="31112306"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B13E9D" w:rsidRPr="008D7F4E" w:rsidRDefault="00B13E9D" w:rsidP="008D7F4E">
                      <w:pPr>
                        <w:spacing w:after="0"/>
                        <w:jc w:val="center"/>
                        <w:rPr>
                          <w:b/>
                          <w:bCs/>
                          <w:color w:val="D5B788"/>
                          <w:spacing w:val="60"/>
                          <w:kern w:val="24"/>
                          <w:sz w:val="56"/>
                          <w:szCs w:val="56"/>
                          <w:lang w:val="es-DO"/>
                        </w:rPr>
                      </w:pPr>
                    </w:p>
                  </w:txbxContent>
                </v:textbox>
              </v:shape>
            </w:pict>
          </mc:Fallback>
        </mc:AlternateContent>
      </w:r>
      <w:r w:rsidR="0035429F">
        <w:rPr>
          <w:noProof/>
          <w:lang w:val="es-DO" w:eastAsia="es-DO"/>
        </w:rPr>
        <mc:AlternateContent>
          <mc:Choice Requires="wps">
            <w:drawing>
              <wp:anchor distT="4294967295" distB="4294967295" distL="114300" distR="114300" simplePos="0" relativeHeight="251701248" behindDoc="0" locked="0" layoutInCell="1" allowOverlap="1" wp14:anchorId="209AF3DE" wp14:editId="04AF021D">
                <wp:simplePos x="0" y="0"/>
                <wp:positionH relativeFrom="margin">
                  <wp:posOffset>2800350</wp:posOffset>
                </wp:positionH>
                <wp:positionV relativeFrom="paragraph">
                  <wp:posOffset>2533650</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028177" id="Straight Connector 9" o:spid="_x0000_s1026" style="position:absolute;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5pt,199.5pt" to="25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" strokecolor="#c8b688" strokeweight="2.25pt">
                <v:stroke joinstyle="miter"/>
                <o:lock v:ext="edit" shapetype="f"/>
                <w10:wrap anchorx="margin"/>
              </v:line>
            </w:pict>
          </mc:Fallback>
        </mc:AlternateContent>
      </w:r>
      <w:r w:rsidR="006160B6">
        <w:rPr>
          <w:noProof/>
          <w:lang w:val="es-DO" w:eastAsia="es-DO"/>
        </w:rPr>
        <mc:AlternateContent>
          <mc:Choice Requires="wps">
            <w:drawing>
              <wp:anchor distT="0" distB="0" distL="114300" distR="114300" simplePos="0" relativeHeight="251683840" behindDoc="0" locked="0" layoutInCell="1" allowOverlap="1" wp14:anchorId="4B9C2ACC" wp14:editId="5BA45FB4">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806A6" id="Freeform: Shape 44" o:spid="_x0000_s1026" style="position:absolute;margin-left:371.65pt;margin-top:699.75pt;width:42.7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0960E2" w:rsidRPr="002B4451">
        <w:rPr>
          <w:noProof/>
          <w:lang w:val="es-DO" w:eastAsia="es-DO"/>
        </w:rPr>
        <mc:AlternateContent>
          <mc:Choice Requires="wps">
            <w:drawing>
              <wp:anchor distT="0" distB="0" distL="114300" distR="114300" simplePos="0" relativeHeight="251657216" behindDoc="0" locked="0" layoutInCell="1" allowOverlap="1" wp14:anchorId="6B2EB822" wp14:editId="47D65275">
                <wp:simplePos x="0" y="0"/>
                <wp:positionH relativeFrom="column">
                  <wp:posOffset>2431158</wp:posOffset>
                </wp:positionH>
                <wp:positionV relativeFrom="paragraph">
                  <wp:posOffset>2802890</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2F3316BA" w:rsidR="00B13E9D" w:rsidRPr="00F36012" w:rsidRDefault="00B13E9D"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3</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191.45pt;margin-top:220.7pt;width:95.3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" filled="f" stroked="f">
                <v:textbox inset="0,1pt,0,0">
                  <w:txbxContent>
                    <w:p w14:paraId="50ABDE0F" w14:textId="2F3316BA" w:rsidR="00B13E9D" w:rsidRPr="00F36012" w:rsidRDefault="00B13E9D"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68"/>
                          <w:kern w:val="24"/>
                          <w:sz w:val="28"/>
                          <w:szCs w:val="28"/>
                        </w:rPr>
                        <w:t>3</w:t>
                      </w:r>
                      <w:r w:rsidRPr="00F36012">
                        <w:rPr>
                          <w:b/>
                          <w:bCs/>
                          <w:color w:val="D5B788"/>
                          <w:spacing w:val="-21"/>
                          <w:kern w:val="24"/>
                          <w:sz w:val="28"/>
                          <w:szCs w:val="28"/>
                        </w:rPr>
                        <w:t xml:space="preserve"> </w:t>
                      </w:r>
                    </w:p>
                  </w:txbxContent>
                </v:textbox>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301F961C" w:rsidR="004F2DD5" w:rsidRPr="003A47C9" w:rsidRDefault="00544419" w:rsidP="004F2DD5">
      <w:r>
        <w:rPr>
          <w:noProof/>
          <w:lang w:val="es-DO" w:eastAsia="es-DO"/>
        </w:rPr>
        <mc:AlternateContent>
          <mc:Choice Requires="wpg">
            <w:drawing>
              <wp:anchor distT="0" distB="0" distL="114300" distR="114300" simplePos="0" relativeHeight="251729920" behindDoc="0" locked="0" layoutInCell="1" allowOverlap="1" wp14:anchorId="22E2C515" wp14:editId="24F1A761">
                <wp:simplePos x="0" y="0"/>
                <wp:positionH relativeFrom="column">
                  <wp:posOffset>51759</wp:posOffset>
                </wp:positionH>
                <wp:positionV relativeFrom="paragraph">
                  <wp:posOffset>149154</wp:posOffset>
                </wp:positionV>
                <wp:extent cx="2527300" cy="1005840"/>
                <wp:effectExtent l="0" t="0" r="0" b="3810"/>
                <wp:wrapNone/>
                <wp:docPr id="37" name="Group 37"/>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8" name="Text Box 38"/>
                        <wps:cNvSpPr txBox="1">
                          <a:spLocks/>
                        </wps:cNvSpPr>
                        <wps:spPr>
                          <a:xfrm>
                            <a:off x="0" y="600075"/>
                            <a:ext cx="2527539" cy="371475"/>
                          </a:xfrm>
                          <a:prstGeom prst="rect">
                            <a:avLst/>
                          </a:prstGeom>
                        </wps:spPr>
                        <wps:txbx>
                          <w:txbxContent>
                            <w:p w14:paraId="7D30DA48" w14:textId="77777777" w:rsidR="00B13E9D" w:rsidRPr="003A00CC" w:rsidRDefault="00B13E9D"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B13E9D" w:rsidRDefault="00B13E9D"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9" name="Group 39"/>
                        <wpg:cNvGrpSpPr/>
                        <wpg:grpSpPr>
                          <a:xfrm>
                            <a:off x="0" y="0"/>
                            <a:ext cx="612775" cy="1005840"/>
                            <a:chOff x="0" y="0"/>
                            <a:chExt cx="612775" cy="1005840"/>
                          </a:xfrm>
                        </wpg:grpSpPr>
                        <wps:wsp>
                          <wps:cNvPr id="40" name="Freeform: Shape 40"/>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41" name="Picture 41"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22E2C515" id="Group 37" o:spid="_x0000_s1029" style="position:absolute;margin-left:4.1pt;margin-top:11.75pt;width:199pt;height:79.2pt;z-index:251729920;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">
                <v:shape id="Text Box 38" o:spid="_x0000_s1030"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" filled="f" stroked="f">
                  <v:path arrowok="t"/>
                  <v:textbox inset="0,1.2pt,0,0">
                    <w:txbxContent>
                      <w:p w14:paraId="7D30DA48" w14:textId="77777777" w:rsidR="00B13E9D" w:rsidRPr="003A00CC" w:rsidRDefault="00B13E9D"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B13E9D" w:rsidRDefault="00B13E9D"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9"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">
                    <v:imagedata r:id="rId10" o:title="Icon&#10;&#10;Description automatically generated"/>
                    <v:path arrowok="t"/>
                  </v:shape>
                </v:group>
              </v:group>
            </w:pict>
          </mc:Fallback>
        </mc:AlternateContent>
      </w:r>
    </w:p>
    <w:p w14:paraId="17B5E9DF" w14:textId="03220517" w:rsidR="008D7F4E" w:rsidRPr="002B4451" w:rsidRDefault="00817514" w:rsidP="008D7F4E">
      <w:pPr>
        <w:rPr>
          <w:lang w:val="es-DO"/>
        </w:rPr>
      </w:pPr>
      <w:r>
        <w:rPr>
          <w:noProof/>
          <w:lang w:val="es-DO" w:eastAsia="es-DO"/>
        </w:rPr>
        <w:drawing>
          <wp:anchor distT="0" distB="0" distL="114300" distR="114300" simplePos="0" relativeHeight="251738112" behindDoc="1" locked="0" layoutInCell="1" allowOverlap="1" wp14:anchorId="04CB0D69" wp14:editId="4B29F4E2">
            <wp:simplePos x="0" y="0"/>
            <wp:positionH relativeFrom="margin">
              <wp:align>right</wp:align>
            </wp:positionH>
            <wp:positionV relativeFrom="paragraph">
              <wp:posOffset>22225</wp:posOffset>
            </wp:positionV>
            <wp:extent cx="2280920" cy="838835"/>
            <wp:effectExtent l="0" t="0" r="5080" b="0"/>
            <wp:wrapNone/>
            <wp:docPr id="17" name="Imagen 17" descr="CTC logo dorado 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C logo dorado png-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092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DO"/>
        </w:rPr>
        <w:tab/>
      </w:r>
      <w:r>
        <w:rPr>
          <w:lang w:val="es-DO"/>
        </w:rPr>
        <w:tab/>
      </w:r>
      <w:r>
        <w:rPr>
          <w:lang w:val="es-DO"/>
        </w:rPr>
        <w:tab/>
      </w:r>
      <w:r>
        <w:rPr>
          <w:lang w:val="es-DO"/>
        </w:rPr>
        <w:tab/>
      </w:r>
      <w:r>
        <w:rPr>
          <w:lang w:val="es-DO"/>
        </w:rPr>
        <w:tab/>
      </w:r>
      <w:r>
        <w:rPr>
          <w:lang w:val="es-DO"/>
        </w:rPr>
        <w:tab/>
      </w:r>
      <w:r>
        <w:rPr>
          <w:lang w:val="es-DO"/>
        </w:rPr>
        <w:tab/>
      </w:r>
      <w:r>
        <w:rPr>
          <w:lang w:val="es-DO"/>
        </w:rPr>
        <w:tab/>
      </w:r>
      <w:r>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7585FBF3" w:rsidR="008D7F4E" w:rsidRPr="002B4451" w:rsidRDefault="008D7F4E" w:rsidP="008D7F4E">
      <w:pPr>
        <w:rPr>
          <w:lang w:val="es-DO"/>
        </w:rPr>
      </w:pPr>
    </w:p>
    <w:p w14:paraId="16EDE6EA" w14:textId="51136D97" w:rsidR="008D7F4E" w:rsidRPr="002B4451" w:rsidRDefault="008D7F4E" w:rsidP="008D7F4E">
      <w:pPr>
        <w:rPr>
          <w:b/>
          <w:bCs/>
          <w:lang w:val="es-DO"/>
        </w:rPr>
      </w:pPr>
    </w:p>
    <w:p w14:paraId="3FC05242" w14:textId="77777777" w:rsidR="008D7F4E" w:rsidRPr="002B4451" w:rsidRDefault="008D7F4E" w:rsidP="008D7F4E">
      <w:pPr>
        <w:rPr>
          <w:lang w:val="es-DO"/>
        </w:rPr>
      </w:pPr>
    </w:p>
    <w:p w14:paraId="52109915" w14:textId="77777777" w:rsidR="008D7F4E" w:rsidRPr="002B4451" w:rsidRDefault="008D7F4E" w:rsidP="008D7F4E">
      <w:pPr>
        <w:rPr>
          <w:lang w:val="es-DO"/>
        </w:rPr>
      </w:pPr>
    </w:p>
    <w:p w14:paraId="61CD95E4" w14:textId="75608CA4" w:rsidR="008D7F4E" w:rsidRPr="002B4451" w:rsidRDefault="008D7F4E" w:rsidP="008D7F4E">
      <w:pPr>
        <w:rPr>
          <w:lang w:val="es-DO"/>
        </w:rPr>
      </w:pPr>
    </w:p>
    <w:p w14:paraId="26FC2ECF" w14:textId="1304E68D" w:rsidR="008D7F4E" w:rsidRPr="002B4451" w:rsidRDefault="008D7F4E" w:rsidP="008D7F4E">
      <w:pPr>
        <w:rPr>
          <w:lang w:val="es-DO"/>
        </w:rPr>
      </w:pPr>
    </w:p>
    <w:p w14:paraId="339C9304" w14:textId="532ECEA5" w:rsidR="008D7F4E" w:rsidRPr="002B4451" w:rsidRDefault="008D7F4E" w:rsidP="008D7F4E">
      <w:pPr>
        <w:rPr>
          <w:lang w:val="es-DO"/>
        </w:rPr>
      </w:pPr>
    </w:p>
    <w:p w14:paraId="45BA7FA9" w14:textId="77777777" w:rsidR="0087772C" w:rsidRPr="002B4451" w:rsidRDefault="0087772C" w:rsidP="008D7F4E">
      <w:pPr>
        <w:rPr>
          <w:lang w:val="es-DO"/>
        </w:rPr>
      </w:pPr>
    </w:p>
    <w:p w14:paraId="18C0D5CD" w14:textId="6B0129B8" w:rsidR="008D7F4E" w:rsidRPr="002B4451" w:rsidRDefault="008D7F4E" w:rsidP="008D7F4E">
      <w:pPr>
        <w:rPr>
          <w:lang w:val="es-DO"/>
        </w:rPr>
      </w:pPr>
    </w:p>
    <w:p w14:paraId="38D6C8AE" w14:textId="626E8B34" w:rsidR="008D7F4E" w:rsidRPr="002B4451" w:rsidRDefault="008D7F4E" w:rsidP="008D7F4E">
      <w:pPr>
        <w:rPr>
          <w:lang w:val="es-DO"/>
        </w:rPr>
      </w:pPr>
    </w:p>
    <w:p w14:paraId="22DD7F53" w14:textId="11B7CA22" w:rsidR="008D7F4E" w:rsidRPr="002B4451" w:rsidRDefault="008D7F4E" w:rsidP="008D7F4E">
      <w:pPr>
        <w:rPr>
          <w:lang w:val="es-DO"/>
        </w:rPr>
      </w:pPr>
    </w:p>
    <w:p w14:paraId="266A4AE7" w14:textId="5784A2EE" w:rsidR="008D7F4E" w:rsidRPr="002B4451" w:rsidRDefault="008D7F4E" w:rsidP="008D7F4E">
      <w:pPr>
        <w:rPr>
          <w:lang w:val="es-DO"/>
        </w:rPr>
      </w:pPr>
    </w:p>
    <w:p w14:paraId="56C838CA" w14:textId="59180D27" w:rsidR="008D7F4E" w:rsidRPr="002B4451" w:rsidRDefault="008D7F4E" w:rsidP="008D7F4E">
      <w:pPr>
        <w:rPr>
          <w:lang w:val="es-DO"/>
        </w:rPr>
      </w:pPr>
    </w:p>
    <w:p w14:paraId="5A37720D" w14:textId="305BC668" w:rsidR="008D7F4E" w:rsidRPr="002B4451" w:rsidRDefault="008D7F4E" w:rsidP="008D7F4E">
      <w:pPr>
        <w:rPr>
          <w:lang w:val="es-DO"/>
        </w:rPr>
      </w:pPr>
    </w:p>
    <w:p w14:paraId="1C1F404E" w14:textId="6EBA6B68" w:rsidR="008D7F4E" w:rsidRPr="002B4451" w:rsidRDefault="00654164" w:rsidP="008D7F4E">
      <w:pPr>
        <w:rPr>
          <w:lang w:val="es-DO"/>
        </w:rPr>
      </w:pPr>
      <w:r w:rsidRPr="002B4451">
        <w:rPr>
          <w:noProof/>
          <w:lang w:val="es-DO" w:eastAsia="es-DO"/>
        </w:rPr>
        <mc:AlternateContent>
          <mc:Choice Requires="wps">
            <w:drawing>
              <wp:anchor distT="0" distB="0" distL="114300" distR="114300" simplePos="0" relativeHeight="251653632" behindDoc="0" locked="0" layoutInCell="1" allowOverlap="1" wp14:anchorId="611EEDAC" wp14:editId="73353D19">
                <wp:simplePos x="0" y="0"/>
                <wp:positionH relativeFrom="column">
                  <wp:posOffset>83127</wp:posOffset>
                </wp:positionH>
                <wp:positionV relativeFrom="paragraph">
                  <wp:posOffset>201930</wp:posOffset>
                </wp:positionV>
                <wp:extent cx="5758815" cy="985651"/>
                <wp:effectExtent l="0" t="0" r="0" b="0"/>
                <wp:wrapNone/>
                <wp:docPr id="7"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B13E9D" w:rsidRPr="008D7F4E" w:rsidRDefault="00B13E9D"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_x0000_s1034" type="#_x0000_t202" style="position:absolute;margin-left:6.55pt;margin-top:15.9pt;width:453.45pt;height:7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" filled="f" stroked="f">
                <v:textbox inset="0,1.35pt,0,0">
                  <w:txbxContent>
                    <w:p w14:paraId="0D47117C"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B13E9D" w:rsidRDefault="00B13E9D"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B13E9D" w:rsidRPr="008D7F4E" w:rsidRDefault="00B13E9D" w:rsidP="00654164">
                      <w:pPr>
                        <w:spacing w:after="0"/>
                        <w:jc w:val="center"/>
                        <w:rPr>
                          <w:b/>
                          <w:bCs/>
                          <w:color w:val="D5B788"/>
                          <w:spacing w:val="60"/>
                          <w:kern w:val="24"/>
                          <w:sz w:val="56"/>
                          <w:szCs w:val="56"/>
                          <w:lang w:val="es-DO"/>
                        </w:rPr>
                      </w:pPr>
                    </w:p>
                  </w:txbxContent>
                </v:textbox>
              </v:shape>
            </w:pict>
          </mc:Fallback>
        </mc:AlternateContent>
      </w:r>
    </w:p>
    <w:p w14:paraId="75F2B32B" w14:textId="0A836B5C" w:rsidR="008D7F4E" w:rsidRPr="002B4451" w:rsidRDefault="00C64CEF" w:rsidP="008D7F4E">
      <w:pPr>
        <w:rPr>
          <w:b/>
          <w:bCs/>
          <w:lang w:val="es-DO"/>
        </w:rPr>
      </w:pPr>
      <w:r w:rsidRPr="002B4451">
        <w:rPr>
          <w:noProof/>
          <w:lang w:val="es-DO" w:eastAsia="es-DO"/>
        </w:rPr>
        <mc:AlternateContent>
          <mc:Choice Requires="wps">
            <w:drawing>
              <wp:anchor distT="0" distB="0" distL="114300" distR="114300" simplePos="0" relativeHeight="251705344" behindDoc="0" locked="0" layoutInCell="1" allowOverlap="1" wp14:anchorId="4D0BD95E" wp14:editId="03291CEF">
                <wp:simplePos x="0" y="0"/>
                <wp:positionH relativeFrom="column">
                  <wp:posOffset>86264</wp:posOffset>
                </wp:positionH>
                <wp:positionV relativeFrom="paragraph">
                  <wp:posOffset>248548</wp:posOffset>
                </wp:positionV>
                <wp:extent cx="5758815" cy="543464"/>
                <wp:effectExtent l="0" t="0" r="0" b="0"/>
                <wp:wrapNone/>
                <wp:docPr id="23" name="object 4"/>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2F488BCC" w14:textId="5DB7AF83" w:rsidR="00B13E9D" w:rsidRPr="008D7F4E" w:rsidRDefault="00B13E9D" w:rsidP="00C64CEF">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_x0000_s1035" type="#_x0000_t202" style="position:absolute;margin-left:6.8pt;margin-top:19.55pt;width:453.45pt;height:4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" filled="f" stroked="f">
                <v:textbox inset="0,1.35pt,0,0">
                  <w:txbxContent>
                    <w:p w14:paraId="2F488BCC" w14:textId="5DB7AF83" w:rsidR="00B13E9D" w:rsidRPr="008D7F4E" w:rsidRDefault="00B13E9D" w:rsidP="00C64CEF">
                      <w:pPr>
                        <w:spacing w:after="0"/>
                        <w:jc w:val="center"/>
                        <w:rPr>
                          <w:b/>
                          <w:bCs/>
                          <w:color w:val="D5B788"/>
                          <w:spacing w:val="60"/>
                          <w:kern w:val="24"/>
                          <w:sz w:val="56"/>
                          <w:szCs w:val="56"/>
                          <w:lang w:val="es-DO"/>
                        </w:rPr>
                      </w:pPr>
                    </w:p>
                  </w:txbxContent>
                </v:textbox>
              </v:shape>
            </w:pict>
          </mc:Fallback>
        </mc:AlternateContent>
      </w:r>
    </w:p>
    <w:p w14:paraId="7AD079B8" w14:textId="6A76E097" w:rsidR="008D7F4E" w:rsidRPr="002B4451" w:rsidRDefault="008D7F4E" w:rsidP="008D7F4E">
      <w:pPr>
        <w:rPr>
          <w:lang w:val="es-DO"/>
        </w:rPr>
      </w:pPr>
    </w:p>
    <w:p w14:paraId="2ADA86D9" w14:textId="7BFC7FAB" w:rsidR="008D7F4E" w:rsidRPr="002B4451" w:rsidRDefault="008D7F4E" w:rsidP="008D7F4E">
      <w:pPr>
        <w:rPr>
          <w:b/>
          <w:bCs/>
          <w:lang w:val="es-DO"/>
        </w:rPr>
      </w:pPr>
    </w:p>
    <w:p w14:paraId="163CEF29" w14:textId="2E82E86B" w:rsidR="00E739F8" w:rsidRPr="002B4451" w:rsidRDefault="001E07B9" w:rsidP="008D7F4E">
      <w:pPr>
        <w:rPr>
          <w:b/>
          <w:bCs/>
          <w:lang w:val="es-DO"/>
        </w:rPr>
      </w:pPr>
      <w:r>
        <w:rPr>
          <w:noProof/>
          <w:lang w:val="es-DO" w:eastAsia="es-DO"/>
        </w:rPr>
        <mc:AlternateContent>
          <mc:Choice Requires="wps">
            <w:drawing>
              <wp:anchor distT="4294967295" distB="4294967295" distL="114300" distR="114300" simplePos="0" relativeHeight="251703296" behindDoc="0" locked="0" layoutInCell="1" allowOverlap="1" wp14:anchorId="4E0C23B7" wp14:editId="4AC1FA9C">
                <wp:simplePos x="0" y="0"/>
                <wp:positionH relativeFrom="margin">
                  <wp:posOffset>2596515</wp:posOffset>
                </wp:positionH>
                <wp:positionV relativeFrom="paragraph">
                  <wp:posOffset>169545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4E19CF" id="Straight Connector 22"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04.45pt,13.35pt" to="240.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" strokecolor="#c8b688" strokeweight="2.25pt">
                <v:stroke joinstyle="miter"/>
                <o:lock v:ext="edit" shapetype="f"/>
                <w10:wrap anchorx="margin"/>
              </v:line>
            </w:pict>
          </mc:Fallback>
        </mc:AlternateContent>
      </w:r>
    </w:p>
    <w:p w14:paraId="3A86A8D9" w14:textId="6F1B1115" w:rsidR="00E739F8" w:rsidRPr="002B4451" w:rsidRDefault="001E07B9" w:rsidP="008D7F4E">
      <w:pPr>
        <w:rPr>
          <w:b/>
          <w:bCs/>
          <w:lang w:val="es-DO"/>
        </w:rPr>
      </w:pPr>
      <w:r w:rsidRPr="002B4451">
        <w:rPr>
          <w:noProof/>
          <w:lang w:val="es-DO" w:eastAsia="es-DO"/>
        </w:rPr>
        <mc:AlternateContent>
          <mc:Choice Requires="wps">
            <w:drawing>
              <wp:anchor distT="0" distB="0" distL="114300" distR="114300" simplePos="0" relativeHeight="251668480" behindDoc="0" locked="0" layoutInCell="1" allowOverlap="1" wp14:anchorId="65361376" wp14:editId="09379CA8">
                <wp:simplePos x="0" y="0"/>
                <wp:positionH relativeFrom="column">
                  <wp:posOffset>2235200</wp:posOffset>
                </wp:positionH>
                <wp:positionV relativeFrom="paragraph">
                  <wp:posOffset>113665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D8FC4A1" w:rsidR="00B13E9D" w:rsidRPr="005805BA" w:rsidRDefault="00B13E9D"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Pr>
                                <w:b/>
                                <w:bCs/>
                                <w:color w:val="D5B788"/>
                                <w:spacing w:val="68"/>
                                <w:kern w:val="24"/>
                                <w:sz w:val="28"/>
                                <w:szCs w:val="28"/>
                              </w:rPr>
                              <w:t>3</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6" type="#_x0000_t202" style="position:absolute;margin-left:176pt;margin-top:8.95pt;width:95.6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" filled="f" stroked="f">
                <v:textbox inset="0,1pt,0,0">
                  <w:txbxContent>
                    <w:p w14:paraId="6B362718" w14:textId="7D8FC4A1" w:rsidR="00B13E9D" w:rsidRPr="005805BA" w:rsidRDefault="00B13E9D"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Pr>
                          <w:b/>
                          <w:bCs/>
                          <w:color w:val="D5B788"/>
                          <w:spacing w:val="68"/>
                          <w:kern w:val="24"/>
                          <w:sz w:val="28"/>
                          <w:szCs w:val="28"/>
                        </w:rPr>
                        <w:t>3</w:t>
                      </w:r>
                      <w:r w:rsidRPr="005805BA">
                        <w:rPr>
                          <w:b/>
                          <w:bCs/>
                          <w:color w:val="D5B788"/>
                          <w:spacing w:val="-21"/>
                          <w:kern w:val="24"/>
                          <w:sz w:val="28"/>
                          <w:szCs w:val="28"/>
                        </w:rPr>
                        <w:t xml:space="preserve"> </w:t>
                      </w:r>
                    </w:p>
                  </w:txbxContent>
                </v:textbox>
              </v:shape>
            </w:pict>
          </mc:Fallback>
        </mc:AlternateContent>
      </w: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7F7316F4" w:rsidR="008D7F4E" w:rsidRPr="002B4451" w:rsidRDefault="008D7F4E" w:rsidP="008D7F4E">
      <w:pPr>
        <w:tabs>
          <w:tab w:val="left" w:pos="5229"/>
        </w:tabs>
        <w:rPr>
          <w:lang w:val="es-DO"/>
        </w:rPr>
      </w:pPr>
    </w:p>
    <w:p w14:paraId="04CE79E8" w14:textId="77777777" w:rsidR="00B45B38" w:rsidRDefault="00B45B38" w:rsidP="008D7F4E">
      <w:pPr>
        <w:tabs>
          <w:tab w:val="left" w:pos="5229"/>
        </w:tabs>
        <w:rPr>
          <w:lang w:val="es-DO"/>
        </w:rPr>
      </w:pPr>
    </w:p>
    <w:p w14:paraId="59F2CBAA" w14:textId="77777777" w:rsidR="00B45B38" w:rsidRDefault="00B45B38" w:rsidP="00B45B38">
      <w:pPr>
        <w:tabs>
          <w:tab w:val="left" w:pos="5229"/>
        </w:tabs>
        <w:jc w:val="center"/>
        <w:rPr>
          <w:lang w:val="es-DO"/>
        </w:rPr>
      </w:pPr>
    </w:p>
    <w:p w14:paraId="6B439D31" w14:textId="1820C81F" w:rsidR="00B45B38" w:rsidRDefault="00544419" w:rsidP="008D7F4E">
      <w:pPr>
        <w:tabs>
          <w:tab w:val="left" w:pos="5229"/>
        </w:tabs>
        <w:rPr>
          <w:lang w:val="es-DO"/>
        </w:rPr>
      </w:pPr>
      <w:r>
        <w:rPr>
          <w:noProof/>
          <w:lang w:val="es-DO" w:eastAsia="es-DO"/>
        </w:rPr>
        <mc:AlternateContent>
          <mc:Choice Requires="wpg">
            <w:drawing>
              <wp:anchor distT="0" distB="0" distL="114300" distR="114300" simplePos="0" relativeHeight="251727872" behindDoc="0" locked="0" layoutInCell="1" allowOverlap="1" wp14:anchorId="668AD27C" wp14:editId="6DF2B1B7">
                <wp:simplePos x="0" y="0"/>
                <wp:positionH relativeFrom="column">
                  <wp:posOffset>387985</wp:posOffset>
                </wp:positionH>
                <wp:positionV relativeFrom="paragraph">
                  <wp:posOffset>268533</wp:posOffset>
                </wp:positionV>
                <wp:extent cx="2527300" cy="1005840"/>
                <wp:effectExtent l="0" t="0" r="0" b="3810"/>
                <wp:wrapNone/>
                <wp:docPr id="29" name="Group 29"/>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0" name="Text Box 30"/>
                        <wps:cNvSpPr txBox="1">
                          <a:spLocks/>
                        </wps:cNvSpPr>
                        <wps:spPr>
                          <a:xfrm>
                            <a:off x="0" y="600075"/>
                            <a:ext cx="2527539" cy="371475"/>
                          </a:xfrm>
                          <a:prstGeom prst="rect">
                            <a:avLst/>
                          </a:prstGeom>
                        </wps:spPr>
                        <wps:txbx>
                          <w:txbxContent>
                            <w:p w14:paraId="39B79353" w14:textId="77777777" w:rsidR="00B13E9D" w:rsidRPr="003A00CC" w:rsidRDefault="00B13E9D"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B13E9D" w:rsidRDefault="00B13E9D"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1" name="Group 31"/>
                        <wpg:cNvGrpSpPr/>
                        <wpg:grpSpPr>
                          <a:xfrm>
                            <a:off x="0" y="0"/>
                            <a:ext cx="612775" cy="1005840"/>
                            <a:chOff x="0" y="0"/>
                            <a:chExt cx="612775" cy="1005840"/>
                          </a:xfrm>
                        </wpg:grpSpPr>
                        <wps:wsp>
                          <wps:cNvPr id="32" name="Freeform: Shape 32"/>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6" name="Picture 36"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668AD27C" id="Group 29" o:spid="_x0000_s1037" style="position:absolute;margin-left:30.55pt;margin-top:21.15pt;width:199pt;height:79.2pt;z-index:251727872;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">
                <v:shape id="Text Box 30" o:spid="_x0000_s1038"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" filled="f" stroked="f">
                  <v:path arrowok="t"/>
                  <v:textbox inset="0,1.2pt,0,0">
                    <w:txbxContent>
                      <w:p w14:paraId="39B79353" w14:textId="77777777" w:rsidR="00B13E9D" w:rsidRPr="003A00CC" w:rsidRDefault="00B13E9D"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B13E9D" w:rsidRDefault="00B13E9D"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1" o:spid="_x0000_s1039"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Shape 32" o:spid="_x0000_s1040"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" path="m512457,l,,,24256r512457,l512457,xe" fillcolor="#d5b788" stroked="f">
                    <v:path arrowok="t"/>
                  </v:shape>
                  <v:shape id="Picture 36" o:spid="_x0000_s1041"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">
                    <v:imagedata r:id="rId10" o:title="Icon&#10;&#10;Description automatically generated"/>
                    <v:path arrowok="t"/>
                  </v:shape>
                </v:group>
              </v:group>
            </w:pict>
          </mc:Fallback>
        </mc:AlternateContent>
      </w:r>
    </w:p>
    <w:p w14:paraId="4A390ECB" w14:textId="03EF6D2E" w:rsidR="008D7F4E" w:rsidRPr="002B4451" w:rsidRDefault="00817514" w:rsidP="008D7F4E">
      <w:pPr>
        <w:tabs>
          <w:tab w:val="left" w:pos="5229"/>
        </w:tabs>
        <w:rPr>
          <w:lang w:val="es-DO"/>
        </w:rPr>
      </w:pPr>
      <w:r>
        <w:rPr>
          <w:noProof/>
          <w:lang w:val="es-DO" w:eastAsia="es-DO"/>
        </w:rPr>
        <w:drawing>
          <wp:anchor distT="0" distB="0" distL="114300" distR="114300" simplePos="0" relativeHeight="251740160" behindDoc="1" locked="0" layoutInCell="1" allowOverlap="1" wp14:anchorId="386426C0" wp14:editId="33EA52E2">
            <wp:simplePos x="0" y="0"/>
            <wp:positionH relativeFrom="margin">
              <wp:posOffset>3657600</wp:posOffset>
            </wp:positionH>
            <wp:positionV relativeFrom="paragraph">
              <wp:posOffset>137795</wp:posOffset>
            </wp:positionV>
            <wp:extent cx="2280920" cy="838835"/>
            <wp:effectExtent l="0" t="0" r="5080" b="0"/>
            <wp:wrapNone/>
            <wp:docPr id="19" name="Imagen 19" descr="CTC logo dorado 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C logo dorado png-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0920"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960FC" w14:textId="5D25886C" w:rsidR="008D7F4E" w:rsidRPr="002B4451" w:rsidRDefault="00817514" w:rsidP="008D7F4E">
      <w:pPr>
        <w:tabs>
          <w:tab w:val="left" w:pos="5229"/>
        </w:tabs>
        <w:rPr>
          <w:lang w:val="es-DO"/>
        </w:rPr>
      </w:pPr>
      <w:r>
        <w:rPr>
          <w:lang w:val="es-DO"/>
        </w:rPr>
        <w:tab/>
      </w:r>
      <w:r>
        <w:rPr>
          <w:lang w:val="es-DO"/>
        </w:rPr>
        <w:tab/>
      </w:r>
    </w:p>
    <w:p w14:paraId="70955679" w14:textId="1D2ADAE2" w:rsidR="00E80BF2" w:rsidRPr="002B4451" w:rsidRDefault="00E80BF2" w:rsidP="0034224F">
      <w:pPr>
        <w:tabs>
          <w:tab w:val="left" w:pos="5913"/>
        </w:tabs>
        <w:rPr>
          <w:lang w:val="es-DO"/>
        </w:rPr>
      </w:pPr>
    </w:p>
    <w:p w14:paraId="64AE30BF" w14:textId="515A7E4D" w:rsidR="00E80BF2" w:rsidRPr="00920A80" w:rsidRDefault="00E80BF2">
      <w:pPr>
        <w:rPr>
          <w:sz w:val="22"/>
          <w:szCs w:val="22"/>
          <w:lang w:val="es-DO"/>
        </w:rPr>
      </w:pPr>
    </w:p>
    <w:p w14:paraId="31E2FE32" w14:textId="2317FF3C" w:rsidR="00545797" w:rsidRPr="002B4451" w:rsidRDefault="00545797" w:rsidP="00545797">
      <w:pPr>
        <w:jc w:val="center"/>
        <w:rPr>
          <w:b/>
          <w:bCs/>
          <w:sz w:val="28"/>
          <w:lang w:val="es-DO"/>
        </w:rPr>
      </w:pPr>
      <w:r w:rsidRPr="002B4451">
        <w:rPr>
          <w:b/>
          <w:bCs/>
          <w:sz w:val="28"/>
          <w:lang w:val="es-DO"/>
        </w:rPr>
        <w:t>TABLA DE CONTENIDOS</w:t>
      </w:r>
    </w:p>
    <w:p w14:paraId="6C3E8713" w14:textId="043AA35F" w:rsidR="00545797" w:rsidRPr="002B4451" w:rsidRDefault="00545797" w:rsidP="00545797">
      <w:pPr>
        <w:rPr>
          <w:lang w:val="es-DO"/>
        </w:rPr>
      </w:pPr>
      <w:r w:rsidRPr="002B4451">
        <w:rPr>
          <w:noProof/>
          <w:lang w:val="es-DO" w:eastAsia="es-DO"/>
        </w:rPr>
        <mc:AlternateContent>
          <mc:Choice Requires="wps">
            <w:drawing>
              <wp:anchor distT="0" distB="0" distL="114300" distR="114300" simplePos="0" relativeHeight="251673600" behindDoc="0" locked="0" layoutInCell="1" allowOverlap="1" wp14:anchorId="1E07F231" wp14:editId="2F86A63E">
                <wp:simplePos x="0" y="0"/>
                <wp:positionH relativeFrom="margin">
                  <wp:posOffset>2743835</wp:posOffset>
                </wp:positionH>
                <wp:positionV relativeFrom="paragraph">
                  <wp:posOffset>87127</wp:posOffset>
                </wp:positionV>
                <wp:extent cx="463550" cy="0"/>
                <wp:effectExtent l="22860" t="15875" r="1841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05F5D6"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05pt,6.85pt" to="25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" strokecolor="#ee2a24" strokeweight="2.25pt">
                <v:stroke joinstyle="miter"/>
                <w10:wrap anchorx="margin"/>
              </v:line>
            </w:pict>
          </mc:Fallback>
        </mc:AlternateContent>
      </w:r>
    </w:p>
    <w:p w14:paraId="35D0C59C" w14:textId="5B956697" w:rsidR="00545797" w:rsidRPr="002B4451" w:rsidRDefault="00654164" w:rsidP="00545797">
      <w:pPr>
        <w:jc w:val="center"/>
        <w:rPr>
          <w:lang w:val="es-DO"/>
        </w:rPr>
      </w:pPr>
      <w:r>
        <w:rPr>
          <w:lang w:val="es-DO"/>
        </w:rPr>
        <w:t>Memoria</w:t>
      </w:r>
      <w:r w:rsidR="00FE19A5">
        <w:rPr>
          <w:lang w:val="es-DO"/>
        </w:rPr>
        <w:t xml:space="preserve"> Institucional</w:t>
      </w:r>
      <w:r w:rsidR="00545797" w:rsidRPr="002B4451">
        <w:rPr>
          <w:lang w:val="es-DO"/>
        </w:rPr>
        <w:t xml:space="preserve"> 202</w:t>
      </w:r>
      <w:r w:rsidR="00FE19A5">
        <w:rPr>
          <w:lang w:val="es-DO"/>
        </w:rPr>
        <w:t>3</w:t>
      </w:r>
    </w:p>
    <w:p w14:paraId="2539C61E" w14:textId="77777777" w:rsidR="00545797" w:rsidRPr="002B4451" w:rsidRDefault="00545797" w:rsidP="00545797">
      <w:pPr>
        <w:rPr>
          <w:lang w:val="es-DO"/>
        </w:rPr>
      </w:pPr>
    </w:p>
    <w:p w14:paraId="34723B93" w14:textId="77777777" w:rsidR="00545797" w:rsidRPr="002B4451" w:rsidRDefault="00545797" w:rsidP="00545797">
      <w:pPr>
        <w:rPr>
          <w:lang w:val="es-DO"/>
        </w:rPr>
      </w:pPr>
    </w:p>
    <w:sdt>
      <w:sdtPr>
        <w:rPr>
          <w:rFonts w:ascii="Times New Roman" w:eastAsiaTheme="minorHAnsi" w:hAnsi="Times New Roman" w:cs="Times New Roman"/>
          <w:color w:val="767171"/>
          <w:sz w:val="24"/>
          <w:szCs w:val="24"/>
        </w:rPr>
        <w:id w:val="-1111128147"/>
        <w:docPartObj>
          <w:docPartGallery w:val="Table of Contents"/>
          <w:docPartUnique/>
        </w:docPartObj>
      </w:sdtPr>
      <w:sdtEndPr>
        <w:rPr>
          <w:b/>
          <w:bCs/>
          <w:noProof/>
        </w:rPr>
      </w:sdtEndPr>
      <w:sdtContent>
        <w:p w14:paraId="13CA098D" w14:textId="2CC93254" w:rsidR="00A630BC" w:rsidRDefault="00A630BC">
          <w:pPr>
            <w:pStyle w:val="TtuloTDC"/>
          </w:pPr>
        </w:p>
        <w:p w14:paraId="27D12A50" w14:textId="5181B8EE" w:rsidR="00F17F5B" w:rsidRDefault="00A630BC">
          <w:pPr>
            <w:pStyle w:val="TDC1"/>
            <w:tabs>
              <w:tab w:val="right" w:leader="dot" w:pos="9350"/>
            </w:tabs>
            <w:rPr>
              <w:rFonts w:asciiTheme="minorHAnsi" w:eastAsiaTheme="minorEastAsia" w:hAnsiTheme="minorHAnsi" w:cstheme="minorBidi"/>
              <w:noProof/>
              <w:color w:val="auto"/>
              <w:spacing w:val="0"/>
              <w:sz w:val="22"/>
              <w:szCs w:val="22"/>
              <w:lang w:val="es-DO" w:eastAsia="es-DO"/>
            </w:rPr>
          </w:pPr>
          <w:r>
            <w:fldChar w:fldCharType="begin"/>
          </w:r>
          <w:r>
            <w:instrText xml:space="preserve"> TOC \o "1-3" \h \z \u </w:instrText>
          </w:r>
          <w:r>
            <w:fldChar w:fldCharType="separate"/>
          </w:r>
          <w:hyperlink w:anchor="_Toc154732764" w:history="1">
            <w:r w:rsidR="00F17F5B" w:rsidRPr="00650175">
              <w:rPr>
                <w:rStyle w:val="Hipervnculo"/>
                <w:noProof/>
                <w:lang w:val="es-ES"/>
              </w:rPr>
              <w:t>RESUMEN EJECUTIVO</w:t>
            </w:r>
            <w:r w:rsidR="00F17F5B">
              <w:rPr>
                <w:noProof/>
                <w:webHidden/>
              </w:rPr>
              <w:tab/>
            </w:r>
            <w:r w:rsidR="00F17F5B">
              <w:rPr>
                <w:noProof/>
                <w:webHidden/>
              </w:rPr>
              <w:fldChar w:fldCharType="begin"/>
            </w:r>
            <w:r w:rsidR="00F17F5B">
              <w:rPr>
                <w:noProof/>
                <w:webHidden/>
              </w:rPr>
              <w:instrText xml:space="preserve"> PAGEREF _Toc154732764 \h </w:instrText>
            </w:r>
            <w:r w:rsidR="00F17F5B">
              <w:rPr>
                <w:noProof/>
                <w:webHidden/>
              </w:rPr>
            </w:r>
            <w:r w:rsidR="00F17F5B">
              <w:rPr>
                <w:noProof/>
                <w:webHidden/>
              </w:rPr>
              <w:fldChar w:fldCharType="separate"/>
            </w:r>
            <w:r w:rsidR="00F17F5B">
              <w:rPr>
                <w:noProof/>
                <w:webHidden/>
              </w:rPr>
              <w:t>1</w:t>
            </w:r>
            <w:r w:rsidR="00F17F5B">
              <w:rPr>
                <w:noProof/>
                <w:webHidden/>
              </w:rPr>
              <w:fldChar w:fldCharType="end"/>
            </w:r>
          </w:hyperlink>
        </w:p>
        <w:p w14:paraId="1E511216" w14:textId="1D720633" w:rsidR="00F17F5B" w:rsidRDefault="00F17F5B">
          <w:pPr>
            <w:pStyle w:val="TDC1"/>
            <w:tabs>
              <w:tab w:val="right" w:leader="dot" w:pos="9350"/>
            </w:tabs>
            <w:rPr>
              <w:rFonts w:asciiTheme="minorHAnsi" w:eastAsiaTheme="minorEastAsia" w:hAnsiTheme="minorHAnsi" w:cstheme="minorBidi"/>
              <w:noProof/>
              <w:color w:val="auto"/>
              <w:spacing w:val="0"/>
              <w:sz w:val="22"/>
              <w:szCs w:val="22"/>
              <w:lang w:val="es-DO" w:eastAsia="es-DO"/>
            </w:rPr>
          </w:pPr>
          <w:r w:rsidRPr="00F17F5B">
            <w:rPr>
              <w:rStyle w:val="Hipervnculo"/>
              <w:noProof/>
              <w:u w:val="none"/>
            </w:rPr>
            <w:t xml:space="preserve">    </w:t>
          </w:r>
          <w:hyperlink w:anchor="_Toc154732765" w:history="1">
            <w:r w:rsidR="002D2763">
              <w:rPr>
                <w:rStyle w:val="Hipervnculo"/>
                <w:noProof/>
                <w:lang w:val="es-ES"/>
              </w:rPr>
              <w:t>1.1</w:t>
            </w:r>
            <w:r w:rsidRPr="00650175">
              <w:rPr>
                <w:rStyle w:val="Hipervnculo"/>
                <w:noProof/>
                <w:lang w:val="es-ES"/>
              </w:rPr>
              <w:t>. Resumen Ejecutivo de los Logros de la Gestión de Gobierno 2020-2024</w:t>
            </w:r>
            <w:r>
              <w:rPr>
                <w:noProof/>
                <w:webHidden/>
              </w:rPr>
              <w:tab/>
            </w:r>
            <w:r>
              <w:rPr>
                <w:noProof/>
                <w:webHidden/>
              </w:rPr>
              <w:fldChar w:fldCharType="begin"/>
            </w:r>
            <w:r>
              <w:rPr>
                <w:noProof/>
                <w:webHidden/>
              </w:rPr>
              <w:instrText xml:space="preserve"> PAGEREF _Toc154732765 \h </w:instrText>
            </w:r>
            <w:r>
              <w:rPr>
                <w:noProof/>
                <w:webHidden/>
              </w:rPr>
            </w:r>
            <w:r>
              <w:rPr>
                <w:noProof/>
                <w:webHidden/>
              </w:rPr>
              <w:fldChar w:fldCharType="separate"/>
            </w:r>
            <w:r>
              <w:rPr>
                <w:noProof/>
                <w:webHidden/>
              </w:rPr>
              <w:t>6</w:t>
            </w:r>
            <w:r>
              <w:rPr>
                <w:noProof/>
                <w:webHidden/>
              </w:rPr>
              <w:fldChar w:fldCharType="end"/>
            </w:r>
          </w:hyperlink>
        </w:p>
        <w:p w14:paraId="272F935C" w14:textId="4A21537F" w:rsidR="00F17F5B" w:rsidRDefault="00F17F5B">
          <w:pPr>
            <w:pStyle w:val="TDC1"/>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66" w:history="1">
            <w:r w:rsidRPr="00650175">
              <w:rPr>
                <w:rStyle w:val="Hipervnculo"/>
                <w:noProof/>
                <w:lang w:val="es-ES"/>
              </w:rPr>
              <w:t>INFORMACIÓN INSTITUCIONAL</w:t>
            </w:r>
            <w:r>
              <w:rPr>
                <w:noProof/>
                <w:webHidden/>
              </w:rPr>
              <w:tab/>
            </w:r>
            <w:r>
              <w:rPr>
                <w:noProof/>
                <w:webHidden/>
              </w:rPr>
              <w:fldChar w:fldCharType="begin"/>
            </w:r>
            <w:r>
              <w:rPr>
                <w:noProof/>
                <w:webHidden/>
              </w:rPr>
              <w:instrText xml:space="preserve"> PAGEREF _Toc154732766 \h </w:instrText>
            </w:r>
            <w:r>
              <w:rPr>
                <w:noProof/>
                <w:webHidden/>
              </w:rPr>
            </w:r>
            <w:r>
              <w:rPr>
                <w:noProof/>
                <w:webHidden/>
              </w:rPr>
              <w:fldChar w:fldCharType="separate"/>
            </w:r>
            <w:r>
              <w:rPr>
                <w:noProof/>
                <w:webHidden/>
              </w:rPr>
              <w:t>10</w:t>
            </w:r>
            <w:r>
              <w:rPr>
                <w:noProof/>
                <w:webHidden/>
              </w:rPr>
              <w:fldChar w:fldCharType="end"/>
            </w:r>
          </w:hyperlink>
        </w:p>
        <w:p w14:paraId="67350131" w14:textId="3785968E"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67" w:history="1">
            <w:r w:rsidRPr="00650175">
              <w:rPr>
                <w:rStyle w:val="Hipervnculo"/>
                <w:b/>
                <w:noProof/>
                <w:lang w:val="es-ES"/>
              </w:rPr>
              <w:t>2.1 Marco Filosófico Institucional</w:t>
            </w:r>
            <w:r>
              <w:rPr>
                <w:noProof/>
                <w:webHidden/>
              </w:rPr>
              <w:tab/>
            </w:r>
            <w:r>
              <w:rPr>
                <w:noProof/>
                <w:webHidden/>
              </w:rPr>
              <w:fldChar w:fldCharType="begin"/>
            </w:r>
            <w:r>
              <w:rPr>
                <w:noProof/>
                <w:webHidden/>
              </w:rPr>
              <w:instrText xml:space="preserve"> PAGEREF _Toc154732767 \h </w:instrText>
            </w:r>
            <w:r>
              <w:rPr>
                <w:noProof/>
                <w:webHidden/>
              </w:rPr>
            </w:r>
            <w:r>
              <w:rPr>
                <w:noProof/>
                <w:webHidden/>
              </w:rPr>
              <w:fldChar w:fldCharType="separate"/>
            </w:r>
            <w:r>
              <w:rPr>
                <w:noProof/>
                <w:webHidden/>
              </w:rPr>
              <w:t>10</w:t>
            </w:r>
            <w:r>
              <w:rPr>
                <w:noProof/>
                <w:webHidden/>
              </w:rPr>
              <w:fldChar w:fldCharType="end"/>
            </w:r>
          </w:hyperlink>
        </w:p>
        <w:p w14:paraId="777BADA8" w14:textId="6DBF5470" w:rsidR="00F17F5B" w:rsidRDefault="00F17F5B">
          <w:pPr>
            <w:pStyle w:val="TDC3"/>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68" w:history="1">
            <w:r w:rsidRPr="00650175">
              <w:rPr>
                <w:rStyle w:val="Hipervnculo"/>
                <w:noProof/>
                <w:lang w:val="es-ES"/>
              </w:rPr>
              <w:t>a. Misión</w:t>
            </w:r>
            <w:r>
              <w:rPr>
                <w:noProof/>
                <w:webHidden/>
              </w:rPr>
              <w:tab/>
            </w:r>
            <w:r>
              <w:rPr>
                <w:noProof/>
                <w:webHidden/>
              </w:rPr>
              <w:fldChar w:fldCharType="begin"/>
            </w:r>
            <w:r>
              <w:rPr>
                <w:noProof/>
                <w:webHidden/>
              </w:rPr>
              <w:instrText xml:space="preserve"> PAGEREF _Toc154732768 \h </w:instrText>
            </w:r>
            <w:r>
              <w:rPr>
                <w:noProof/>
                <w:webHidden/>
              </w:rPr>
            </w:r>
            <w:r>
              <w:rPr>
                <w:noProof/>
                <w:webHidden/>
              </w:rPr>
              <w:fldChar w:fldCharType="separate"/>
            </w:r>
            <w:r>
              <w:rPr>
                <w:noProof/>
                <w:webHidden/>
              </w:rPr>
              <w:t>10</w:t>
            </w:r>
            <w:r>
              <w:rPr>
                <w:noProof/>
                <w:webHidden/>
              </w:rPr>
              <w:fldChar w:fldCharType="end"/>
            </w:r>
          </w:hyperlink>
        </w:p>
        <w:p w14:paraId="5EC205B5" w14:textId="527DDDDA" w:rsidR="00F17F5B" w:rsidRDefault="00F17F5B">
          <w:pPr>
            <w:pStyle w:val="TDC3"/>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69" w:history="1">
            <w:r w:rsidRPr="00650175">
              <w:rPr>
                <w:rStyle w:val="Hipervnculo"/>
                <w:noProof/>
                <w:lang w:val="es-ES"/>
              </w:rPr>
              <w:t>b. Visión</w:t>
            </w:r>
            <w:r>
              <w:rPr>
                <w:noProof/>
                <w:webHidden/>
              </w:rPr>
              <w:tab/>
            </w:r>
            <w:r>
              <w:rPr>
                <w:noProof/>
                <w:webHidden/>
              </w:rPr>
              <w:fldChar w:fldCharType="begin"/>
            </w:r>
            <w:r>
              <w:rPr>
                <w:noProof/>
                <w:webHidden/>
              </w:rPr>
              <w:instrText xml:space="preserve"> PAGEREF _Toc154732769 \h </w:instrText>
            </w:r>
            <w:r>
              <w:rPr>
                <w:noProof/>
                <w:webHidden/>
              </w:rPr>
            </w:r>
            <w:r>
              <w:rPr>
                <w:noProof/>
                <w:webHidden/>
              </w:rPr>
              <w:fldChar w:fldCharType="separate"/>
            </w:r>
            <w:r>
              <w:rPr>
                <w:noProof/>
                <w:webHidden/>
              </w:rPr>
              <w:t>10</w:t>
            </w:r>
            <w:r>
              <w:rPr>
                <w:noProof/>
                <w:webHidden/>
              </w:rPr>
              <w:fldChar w:fldCharType="end"/>
            </w:r>
          </w:hyperlink>
        </w:p>
        <w:p w14:paraId="5461DE60" w14:textId="03B4548C" w:rsidR="00F17F5B" w:rsidRDefault="00F17F5B">
          <w:pPr>
            <w:pStyle w:val="TDC3"/>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0" w:history="1">
            <w:r w:rsidRPr="00650175">
              <w:rPr>
                <w:rStyle w:val="Hipervnculo"/>
                <w:noProof/>
                <w:lang w:val="es-ES"/>
              </w:rPr>
              <w:t>c. Valores</w:t>
            </w:r>
            <w:r>
              <w:rPr>
                <w:noProof/>
                <w:webHidden/>
              </w:rPr>
              <w:tab/>
            </w:r>
            <w:r>
              <w:rPr>
                <w:noProof/>
                <w:webHidden/>
              </w:rPr>
              <w:fldChar w:fldCharType="begin"/>
            </w:r>
            <w:r>
              <w:rPr>
                <w:noProof/>
                <w:webHidden/>
              </w:rPr>
              <w:instrText xml:space="preserve"> PAGEREF _Toc154732770 \h </w:instrText>
            </w:r>
            <w:r>
              <w:rPr>
                <w:noProof/>
                <w:webHidden/>
              </w:rPr>
            </w:r>
            <w:r>
              <w:rPr>
                <w:noProof/>
                <w:webHidden/>
              </w:rPr>
              <w:fldChar w:fldCharType="separate"/>
            </w:r>
            <w:r>
              <w:rPr>
                <w:noProof/>
                <w:webHidden/>
              </w:rPr>
              <w:t>10</w:t>
            </w:r>
            <w:r>
              <w:rPr>
                <w:noProof/>
                <w:webHidden/>
              </w:rPr>
              <w:fldChar w:fldCharType="end"/>
            </w:r>
          </w:hyperlink>
        </w:p>
        <w:p w14:paraId="499CD8C0" w14:textId="13759C33"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1" w:history="1">
            <w:r w:rsidRPr="00650175">
              <w:rPr>
                <w:rStyle w:val="Hipervnculo"/>
                <w:b/>
                <w:noProof/>
                <w:lang w:val="es-ES"/>
              </w:rPr>
              <w:t>2.2 Base Legal</w:t>
            </w:r>
            <w:r>
              <w:rPr>
                <w:noProof/>
                <w:webHidden/>
              </w:rPr>
              <w:tab/>
            </w:r>
            <w:r>
              <w:rPr>
                <w:noProof/>
                <w:webHidden/>
              </w:rPr>
              <w:fldChar w:fldCharType="begin"/>
            </w:r>
            <w:r>
              <w:rPr>
                <w:noProof/>
                <w:webHidden/>
              </w:rPr>
              <w:instrText xml:space="preserve"> PAGEREF _Toc154732771 \h </w:instrText>
            </w:r>
            <w:r>
              <w:rPr>
                <w:noProof/>
                <w:webHidden/>
              </w:rPr>
            </w:r>
            <w:r>
              <w:rPr>
                <w:noProof/>
                <w:webHidden/>
              </w:rPr>
              <w:fldChar w:fldCharType="separate"/>
            </w:r>
            <w:r>
              <w:rPr>
                <w:noProof/>
                <w:webHidden/>
              </w:rPr>
              <w:t>11</w:t>
            </w:r>
            <w:r>
              <w:rPr>
                <w:noProof/>
                <w:webHidden/>
              </w:rPr>
              <w:fldChar w:fldCharType="end"/>
            </w:r>
          </w:hyperlink>
        </w:p>
        <w:p w14:paraId="2134095B" w14:textId="148FCE25"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2" w:history="1">
            <w:r w:rsidRPr="00650175">
              <w:rPr>
                <w:rStyle w:val="Hipervnculo"/>
                <w:b/>
                <w:noProof/>
                <w:lang w:val="es-ES"/>
              </w:rPr>
              <w:t>2.3 Estructura Organizativa</w:t>
            </w:r>
            <w:r>
              <w:rPr>
                <w:noProof/>
                <w:webHidden/>
              </w:rPr>
              <w:tab/>
            </w:r>
            <w:r>
              <w:rPr>
                <w:noProof/>
                <w:webHidden/>
              </w:rPr>
              <w:fldChar w:fldCharType="begin"/>
            </w:r>
            <w:r>
              <w:rPr>
                <w:noProof/>
                <w:webHidden/>
              </w:rPr>
              <w:instrText xml:space="preserve"> PAGEREF _Toc154732772 \h </w:instrText>
            </w:r>
            <w:r>
              <w:rPr>
                <w:noProof/>
                <w:webHidden/>
              </w:rPr>
            </w:r>
            <w:r>
              <w:rPr>
                <w:noProof/>
                <w:webHidden/>
              </w:rPr>
              <w:fldChar w:fldCharType="separate"/>
            </w:r>
            <w:r>
              <w:rPr>
                <w:noProof/>
                <w:webHidden/>
              </w:rPr>
              <w:t>13</w:t>
            </w:r>
            <w:r>
              <w:rPr>
                <w:noProof/>
                <w:webHidden/>
              </w:rPr>
              <w:fldChar w:fldCharType="end"/>
            </w:r>
          </w:hyperlink>
        </w:p>
        <w:p w14:paraId="6457A619" w14:textId="5BAD2C9F"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3" w:history="1">
            <w:r w:rsidRPr="00650175">
              <w:rPr>
                <w:rStyle w:val="Hipervnculo"/>
                <w:b/>
                <w:noProof/>
                <w:lang w:val="es-ES"/>
              </w:rPr>
              <w:t>2.4 Planificación Estratégica Institucional</w:t>
            </w:r>
            <w:r>
              <w:rPr>
                <w:noProof/>
                <w:webHidden/>
              </w:rPr>
              <w:tab/>
            </w:r>
            <w:r>
              <w:rPr>
                <w:noProof/>
                <w:webHidden/>
              </w:rPr>
              <w:fldChar w:fldCharType="begin"/>
            </w:r>
            <w:r>
              <w:rPr>
                <w:noProof/>
                <w:webHidden/>
              </w:rPr>
              <w:instrText xml:space="preserve"> PAGEREF _Toc154732773 \h </w:instrText>
            </w:r>
            <w:r>
              <w:rPr>
                <w:noProof/>
                <w:webHidden/>
              </w:rPr>
            </w:r>
            <w:r>
              <w:rPr>
                <w:noProof/>
                <w:webHidden/>
              </w:rPr>
              <w:fldChar w:fldCharType="separate"/>
            </w:r>
            <w:r>
              <w:rPr>
                <w:noProof/>
                <w:webHidden/>
              </w:rPr>
              <w:t>15</w:t>
            </w:r>
            <w:r>
              <w:rPr>
                <w:noProof/>
                <w:webHidden/>
              </w:rPr>
              <w:fldChar w:fldCharType="end"/>
            </w:r>
          </w:hyperlink>
        </w:p>
        <w:p w14:paraId="118BF636" w14:textId="660309C2" w:rsidR="00F17F5B" w:rsidRDefault="00F17F5B">
          <w:pPr>
            <w:pStyle w:val="TDC1"/>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4" w:history="1">
            <w:r w:rsidRPr="00650175">
              <w:rPr>
                <w:rStyle w:val="Hipervnculo"/>
                <w:noProof/>
                <w:lang w:val="es-ES"/>
              </w:rPr>
              <w:t>RESULTADOS MISIONALES</w:t>
            </w:r>
            <w:r>
              <w:rPr>
                <w:noProof/>
                <w:webHidden/>
              </w:rPr>
              <w:tab/>
            </w:r>
            <w:r>
              <w:rPr>
                <w:noProof/>
                <w:webHidden/>
              </w:rPr>
              <w:fldChar w:fldCharType="begin"/>
            </w:r>
            <w:r>
              <w:rPr>
                <w:noProof/>
                <w:webHidden/>
              </w:rPr>
              <w:instrText xml:space="preserve"> PAGEREF _Toc154732774 \h </w:instrText>
            </w:r>
            <w:r>
              <w:rPr>
                <w:noProof/>
                <w:webHidden/>
              </w:rPr>
            </w:r>
            <w:r>
              <w:rPr>
                <w:noProof/>
                <w:webHidden/>
              </w:rPr>
              <w:fldChar w:fldCharType="separate"/>
            </w:r>
            <w:r>
              <w:rPr>
                <w:noProof/>
                <w:webHidden/>
              </w:rPr>
              <w:t>18</w:t>
            </w:r>
            <w:r>
              <w:rPr>
                <w:noProof/>
                <w:webHidden/>
              </w:rPr>
              <w:fldChar w:fldCharType="end"/>
            </w:r>
          </w:hyperlink>
        </w:p>
        <w:p w14:paraId="41712306" w14:textId="3A5FB3AA"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5" w:history="1">
            <w:r w:rsidRPr="00650175">
              <w:rPr>
                <w:rStyle w:val="Hipervnculo"/>
                <w:b/>
                <w:noProof/>
                <w:lang w:val="es-ES"/>
              </w:rPr>
              <w:t>3.1 Información cuantitativa, cualitativa e indicadores de los procesos misionales</w:t>
            </w:r>
            <w:r>
              <w:rPr>
                <w:noProof/>
                <w:webHidden/>
              </w:rPr>
              <w:tab/>
            </w:r>
            <w:r>
              <w:rPr>
                <w:noProof/>
                <w:webHidden/>
              </w:rPr>
              <w:fldChar w:fldCharType="begin"/>
            </w:r>
            <w:r>
              <w:rPr>
                <w:noProof/>
                <w:webHidden/>
              </w:rPr>
              <w:instrText xml:space="preserve"> PAGEREF _Toc154732775 \h </w:instrText>
            </w:r>
            <w:r>
              <w:rPr>
                <w:noProof/>
                <w:webHidden/>
              </w:rPr>
            </w:r>
            <w:r>
              <w:rPr>
                <w:noProof/>
                <w:webHidden/>
              </w:rPr>
              <w:fldChar w:fldCharType="separate"/>
            </w:r>
            <w:r>
              <w:rPr>
                <w:noProof/>
                <w:webHidden/>
              </w:rPr>
              <w:t>18</w:t>
            </w:r>
            <w:r>
              <w:rPr>
                <w:noProof/>
                <w:webHidden/>
              </w:rPr>
              <w:fldChar w:fldCharType="end"/>
            </w:r>
          </w:hyperlink>
        </w:p>
        <w:p w14:paraId="2C5979DE" w14:textId="0F74AF7A" w:rsidR="00F17F5B" w:rsidRDefault="00F17F5B">
          <w:pPr>
            <w:pStyle w:val="TDC1"/>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6" w:history="1">
            <w:r w:rsidRPr="00650175">
              <w:rPr>
                <w:rStyle w:val="Hipervnculo"/>
                <w:noProof/>
                <w:lang w:val="es-DO"/>
              </w:rPr>
              <w:t>RESULTADOS DE LAS ÁREAS TRANSVERSALES Y DE APOYO</w:t>
            </w:r>
            <w:r>
              <w:rPr>
                <w:noProof/>
                <w:webHidden/>
              </w:rPr>
              <w:tab/>
            </w:r>
            <w:r>
              <w:rPr>
                <w:noProof/>
                <w:webHidden/>
              </w:rPr>
              <w:fldChar w:fldCharType="begin"/>
            </w:r>
            <w:r>
              <w:rPr>
                <w:noProof/>
                <w:webHidden/>
              </w:rPr>
              <w:instrText xml:space="preserve"> PAGEREF _Toc154732776 \h </w:instrText>
            </w:r>
            <w:r>
              <w:rPr>
                <w:noProof/>
                <w:webHidden/>
              </w:rPr>
            </w:r>
            <w:r>
              <w:rPr>
                <w:noProof/>
                <w:webHidden/>
              </w:rPr>
              <w:fldChar w:fldCharType="separate"/>
            </w:r>
            <w:r>
              <w:rPr>
                <w:noProof/>
                <w:webHidden/>
              </w:rPr>
              <w:t>35</w:t>
            </w:r>
            <w:r>
              <w:rPr>
                <w:noProof/>
                <w:webHidden/>
              </w:rPr>
              <w:fldChar w:fldCharType="end"/>
            </w:r>
          </w:hyperlink>
        </w:p>
        <w:p w14:paraId="7FA50792" w14:textId="715164EC"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7" w:history="1">
            <w:r w:rsidRPr="00650175">
              <w:rPr>
                <w:rStyle w:val="Hipervnculo"/>
                <w:b/>
                <w:noProof/>
                <w:lang w:val="es-ES"/>
              </w:rPr>
              <w:t>4.1 Desempeño administrativo y financiero</w:t>
            </w:r>
            <w:r>
              <w:rPr>
                <w:noProof/>
                <w:webHidden/>
              </w:rPr>
              <w:tab/>
            </w:r>
            <w:r>
              <w:rPr>
                <w:noProof/>
                <w:webHidden/>
              </w:rPr>
              <w:fldChar w:fldCharType="begin"/>
            </w:r>
            <w:r>
              <w:rPr>
                <w:noProof/>
                <w:webHidden/>
              </w:rPr>
              <w:instrText xml:space="preserve"> PAGEREF _Toc154732777 \h </w:instrText>
            </w:r>
            <w:r>
              <w:rPr>
                <w:noProof/>
                <w:webHidden/>
              </w:rPr>
            </w:r>
            <w:r>
              <w:rPr>
                <w:noProof/>
                <w:webHidden/>
              </w:rPr>
              <w:fldChar w:fldCharType="separate"/>
            </w:r>
            <w:r>
              <w:rPr>
                <w:noProof/>
                <w:webHidden/>
              </w:rPr>
              <w:t>35</w:t>
            </w:r>
            <w:r>
              <w:rPr>
                <w:noProof/>
                <w:webHidden/>
              </w:rPr>
              <w:fldChar w:fldCharType="end"/>
            </w:r>
          </w:hyperlink>
        </w:p>
        <w:p w14:paraId="792068A4" w14:textId="3750FD06"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8" w:history="1">
            <w:r w:rsidRPr="00650175">
              <w:rPr>
                <w:rStyle w:val="Hipervnculo"/>
                <w:b/>
                <w:noProof/>
                <w:lang w:val="es-ES"/>
              </w:rPr>
              <w:t>4.2 Desempeño de los recursos humanos</w:t>
            </w:r>
            <w:r>
              <w:rPr>
                <w:noProof/>
                <w:webHidden/>
              </w:rPr>
              <w:tab/>
            </w:r>
            <w:r>
              <w:rPr>
                <w:noProof/>
                <w:webHidden/>
              </w:rPr>
              <w:fldChar w:fldCharType="begin"/>
            </w:r>
            <w:r>
              <w:rPr>
                <w:noProof/>
                <w:webHidden/>
              </w:rPr>
              <w:instrText xml:space="preserve"> PAGEREF _Toc154732778 \h </w:instrText>
            </w:r>
            <w:r>
              <w:rPr>
                <w:noProof/>
                <w:webHidden/>
              </w:rPr>
            </w:r>
            <w:r>
              <w:rPr>
                <w:noProof/>
                <w:webHidden/>
              </w:rPr>
              <w:fldChar w:fldCharType="separate"/>
            </w:r>
            <w:r>
              <w:rPr>
                <w:noProof/>
                <w:webHidden/>
              </w:rPr>
              <w:t>39</w:t>
            </w:r>
            <w:r>
              <w:rPr>
                <w:noProof/>
                <w:webHidden/>
              </w:rPr>
              <w:fldChar w:fldCharType="end"/>
            </w:r>
          </w:hyperlink>
        </w:p>
        <w:p w14:paraId="6B5B5E7A" w14:textId="0CCF8FE7"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79" w:history="1">
            <w:r w:rsidRPr="00650175">
              <w:rPr>
                <w:rStyle w:val="Hipervnculo"/>
                <w:b/>
                <w:noProof/>
                <w:lang w:val="es-ES"/>
              </w:rPr>
              <w:t>4.3 Desempeño de los procesos jurídicos</w:t>
            </w:r>
            <w:r>
              <w:rPr>
                <w:noProof/>
                <w:webHidden/>
              </w:rPr>
              <w:tab/>
            </w:r>
            <w:r>
              <w:rPr>
                <w:noProof/>
                <w:webHidden/>
              </w:rPr>
              <w:fldChar w:fldCharType="begin"/>
            </w:r>
            <w:r>
              <w:rPr>
                <w:noProof/>
                <w:webHidden/>
              </w:rPr>
              <w:instrText xml:space="preserve"> PAGEREF _Toc154732779 \h </w:instrText>
            </w:r>
            <w:r>
              <w:rPr>
                <w:noProof/>
                <w:webHidden/>
              </w:rPr>
            </w:r>
            <w:r>
              <w:rPr>
                <w:noProof/>
                <w:webHidden/>
              </w:rPr>
              <w:fldChar w:fldCharType="separate"/>
            </w:r>
            <w:r>
              <w:rPr>
                <w:noProof/>
                <w:webHidden/>
              </w:rPr>
              <w:t>41</w:t>
            </w:r>
            <w:r>
              <w:rPr>
                <w:noProof/>
                <w:webHidden/>
              </w:rPr>
              <w:fldChar w:fldCharType="end"/>
            </w:r>
          </w:hyperlink>
        </w:p>
        <w:p w14:paraId="2B4454C0" w14:textId="48F7D0E7"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0" w:history="1">
            <w:r w:rsidRPr="00650175">
              <w:rPr>
                <w:rStyle w:val="Hipervnculo"/>
                <w:b/>
                <w:noProof/>
                <w:lang w:val="es-ES"/>
              </w:rPr>
              <w:t>4.4 Desempeño de la tecnología</w:t>
            </w:r>
            <w:r>
              <w:rPr>
                <w:noProof/>
                <w:webHidden/>
              </w:rPr>
              <w:tab/>
            </w:r>
            <w:r>
              <w:rPr>
                <w:noProof/>
                <w:webHidden/>
              </w:rPr>
              <w:fldChar w:fldCharType="begin"/>
            </w:r>
            <w:r>
              <w:rPr>
                <w:noProof/>
                <w:webHidden/>
              </w:rPr>
              <w:instrText xml:space="preserve"> PAGEREF _Toc154732780 \h </w:instrText>
            </w:r>
            <w:r>
              <w:rPr>
                <w:noProof/>
                <w:webHidden/>
              </w:rPr>
            </w:r>
            <w:r>
              <w:rPr>
                <w:noProof/>
                <w:webHidden/>
              </w:rPr>
              <w:fldChar w:fldCharType="separate"/>
            </w:r>
            <w:r>
              <w:rPr>
                <w:noProof/>
                <w:webHidden/>
              </w:rPr>
              <w:t>42</w:t>
            </w:r>
            <w:r>
              <w:rPr>
                <w:noProof/>
                <w:webHidden/>
              </w:rPr>
              <w:fldChar w:fldCharType="end"/>
            </w:r>
          </w:hyperlink>
        </w:p>
        <w:p w14:paraId="777408E9" w14:textId="6CD5D77E"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1" w:history="1">
            <w:r w:rsidRPr="00650175">
              <w:rPr>
                <w:rStyle w:val="Hipervnculo"/>
                <w:b/>
                <w:noProof/>
                <w:lang w:val="es-ES"/>
              </w:rPr>
              <w:t>4.5 Desempeño del Sistema de Planificación y Desarrollo Institucional</w:t>
            </w:r>
            <w:r>
              <w:rPr>
                <w:noProof/>
                <w:webHidden/>
              </w:rPr>
              <w:tab/>
            </w:r>
            <w:r>
              <w:rPr>
                <w:noProof/>
                <w:webHidden/>
              </w:rPr>
              <w:fldChar w:fldCharType="begin"/>
            </w:r>
            <w:r>
              <w:rPr>
                <w:noProof/>
                <w:webHidden/>
              </w:rPr>
              <w:instrText xml:space="preserve"> PAGEREF _Toc154732781 \h </w:instrText>
            </w:r>
            <w:r>
              <w:rPr>
                <w:noProof/>
                <w:webHidden/>
              </w:rPr>
            </w:r>
            <w:r>
              <w:rPr>
                <w:noProof/>
                <w:webHidden/>
              </w:rPr>
              <w:fldChar w:fldCharType="separate"/>
            </w:r>
            <w:r>
              <w:rPr>
                <w:noProof/>
                <w:webHidden/>
              </w:rPr>
              <w:t>43</w:t>
            </w:r>
            <w:r>
              <w:rPr>
                <w:noProof/>
                <w:webHidden/>
              </w:rPr>
              <w:fldChar w:fldCharType="end"/>
            </w:r>
          </w:hyperlink>
        </w:p>
        <w:p w14:paraId="3986D791" w14:textId="7A029EDB"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2" w:history="1">
            <w:r w:rsidRPr="00650175">
              <w:rPr>
                <w:rStyle w:val="Hipervnculo"/>
                <w:b/>
                <w:noProof/>
                <w:lang w:val="es-ES"/>
              </w:rPr>
              <w:t>4.6 Desempeño del Área de Comunicaciones</w:t>
            </w:r>
            <w:r>
              <w:rPr>
                <w:noProof/>
                <w:webHidden/>
              </w:rPr>
              <w:tab/>
            </w:r>
            <w:r>
              <w:rPr>
                <w:noProof/>
                <w:webHidden/>
              </w:rPr>
              <w:fldChar w:fldCharType="begin"/>
            </w:r>
            <w:r>
              <w:rPr>
                <w:noProof/>
                <w:webHidden/>
              </w:rPr>
              <w:instrText xml:space="preserve"> PAGEREF _Toc154732782 \h </w:instrText>
            </w:r>
            <w:r>
              <w:rPr>
                <w:noProof/>
                <w:webHidden/>
              </w:rPr>
            </w:r>
            <w:r>
              <w:rPr>
                <w:noProof/>
                <w:webHidden/>
              </w:rPr>
              <w:fldChar w:fldCharType="separate"/>
            </w:r>
            <w:r>
              <w:rPr>
                <w:noProof/>
                <w:webHidden/>
              </w:rPr>
              <w:t>45</w:t>
            </w:r>
            <w:r>
              <w:rPr>
                <w:noProof/>
                <w:webHidden/>
              </w:rPr>
              <w:fldChar w:fldCharType="end"/>
            </w:r>
          </w:hyperlink>
        </w:p>
        <w:p w14:paraId="0508B883" w14:textId="4DECDA6B" w:rsidR="00F17F5B" w:rsidRDefault="00F17F5B">
          <w:pPr>
            <w:pStyle w:val="TDC1"/>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3" w:history="1">
            <w:r w:rsidRPr="00650175">
              <w:rPr>
                <w:rStyle w:val="Hipervnculo"/>
                <w:noProof/>
                <w:lang w:val="es-DO"/>
              </w:rPr>
              <w:t>SERVICIO AL CIUDADANO Y TRANSPARENCIA INSTITUCIONAL</w:t>
            </w:r>
            <w:r>
              <w:rPr>
                <w:noProof/>
                <w:webHidden/>
              </w:rPr>
              <w:tab/>
            </w:r>
            <w:r>
              <w:rPr>
                <w:noProof/>
                <w:webHidden/>
              </w:rPr>
              <w:fldChar w:fldCharType="begin"/>
            </w:r>
            <w:r>
              <w:rPr>
                <w:noProof/>
                <w:webHidden/>
              </w:rPr>
              <w:instrText xml:space="preserve"> PAGEREF _Toc154732783 \h </w:instrText>
            </w:r>
            <w:r>
              <w:rPr>
                <w:noProof/>
                <w:webHidden/>
              </w:rPr>
            </w:r>
            <w:r>
              <w:rPr>
                <w:noProof/>
                <w:webHidden/>
              </w:rPr>
              <w:fldChar w:fldCharType="separate"/>
            </w:r>
            <w:r>
              <w:rPr>
                <w:noProof/>
                <w:webHidden/>
              </w:rPr>
              <w:t>47</w:t>
            </w:r>
            <w:r>
              <w:rPr>
                <w:noProof/>
                <w:webHidden/>
              </w:rPr>
              <w:fldChar w:fldCharType="end"/>
            </w:r>
          </w:hyperlink>
        </w:p>
        <w:p w14:paraId="3A9B1D1B" w14:textId="6942F002"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4" w:history="1">
            <w:r w:rsidRPr="00650175">
              <w:rPr>
                <w:rStyle w:val="Hipervnculo"/>
                <w:b/>
                <w:noProof/>
                <w:lang w:val="es-ES"/>
              </w:rPr>
              <w:t>5.1 Nivel de la satisfacción con el servicio</w:t>
            </w:r>
            <w:r>
              <w:rPr>
                <w:noProof/>
                <w:webHidden/>
              </w:rPr>
              <w:tab/>
            </w:r>
            <w:r>
              <w:rPr>
                <w:noProof/>
                <w:webHidden/>
              </w:rPr>
              <w:fldChar w:fldCharType="begin"/>
            </w:r>
            <w:r>
              <w:rPr>
                <w:noProof/>
                <w:webHidden/>
              </w:rPr>
              <w:instrText xml:space="preserve"> PAGEREF _Toc154732784 \h </w:instrText>
            </w:r>
            <w:r>
              <w:rPr>
                <w:noProof/>
                <w:webHidden/>
              </w:rPr>
            </w:r>
            <w:r>
              <w:rPr>
                <w:noProof/>
                <w:webHidden/>
              </w:rPr>
              <w:fldChar w:fldCharType="separate"/>
            </w:r>
            <w:r>
              <w:rPr>
                <w:noProof/>
                <w:webHidden/>
              </w:rPr>
              <w:t>47</w:t>
            </w:r>
            <w:r>
              <w:rPr>
                <w:noProof/>
                <w:webHidden/>
              </w:rPr>
              <w:fldChar w:fldCharType="end"/>
            </w:r>
          </w:hyperlink>
        </w:p>
        <w:p w14:paraId="6BB87264" w14:textId="4E4EA90E"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5" w:history="1">
            <w:r w:rsidRPr="00650175">
              <w:rPr>
                <w:rStyle w:val="Hipervnculo"/>
                <w:b/>
                <w:noProof/>
                <w:lang w:val="es-ES"/>
              </w:rPr>
              <w:t>5.2 Nivel de cumplimiento acceso a la información</w:t>
            </w:r>
            <w:r>
              <w:rPr>
                <w:noProof/>
                <w:webHidden/>
              </w:rPr>
              <w:tab/>
            </w:r>
            <w:r>
              <w:rPr>
                <w:noProof/>
                <w:webHidden/>
              </w:rPr>
              <w:fldChar w:fldCharType="begin"/>
            </w:r>
            <w:r>
              <w:rPr>
                <w:noProof/>
                <w:webHidden/>
              </w:rPr>
              <w:instrText xml:space="preserve"> PAGEREF _Toc154732785 \h </w:instrText>
            </w:r>
            <w:r>
              <w:rPr>
                <w:noProof/>
                <w:webHidden/>
              </w:rPr>
            </w:r>
            <w:r>
              <w:rPr>
                <w:noProof/>
                <w:webHidden/>
              </w:rPr>
              <w:fldChar w:fldCharType="separate"/>
            </w:r>
            <w:r>
              <w:rPr>
                <w:noProof/>
                <w:webHidden/>
              </w:rPr>
              <w:t>49</w:t>
            </w:r>
            <w:r>
              <w:rPr>
                <w:noProof/>
                <w:webHidden/>
              </w:rPr>
              <w:fldChar w:fldCharType="end"/>
            </w:r>
          </w:hyperlink>
        </w:p>
        <w:p w14:paraId="1E096183" w14:textId="13E7182D"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6" w:history="1">
            <w:r w:rsidRPr="00650175">
              <w:rPr>
                <w:rStyle w:val="Hipervnculo"/>
                <w:b/>
                <w:noProof/>
                <w:lang w:val="es-ES"/>
              </w:rPr>
              <w:t>5.3 Resultados sistema de quejas, reclamos y sugerencias</w:t>
            </w:r>
            <w:r>
              <w:rPr>
                <w:noProof/>
                <w:webHidden/>
              </w:rPr>
              <w:tab/>
            </w:r>
            <w:r>
              <w:rPr>
                <w:noProof/>
                <w:webHidden/>
              </w:rPr>
              <w:fldChar w:fldCharType="begin"/>
            </w:r>
            <w:r>
              <w:rPr>
                <w:noProof/>
                <w:webHidden/>
              </w:rPr>
              <w:instrText xml:space="preserve"> PAGEREF _Toc154732786 \h </w:instrText>
            </w:r>
            <w:r>
              <w:rPr>
                <w:noProof/>
                <w:webHidden/>
              </w:rPr>
            </w:r>
            <w:r>
              <w:rPr>
                <w:noProof/>
                <w:webHidden/>
              </w:rPr>
              <w:fldChar w:fldCharType="separate"/>
            </w:r>
            <w:r>
              <w:rPr>
                <w:noProof/>
                <w:webHidden/>
              </w:rPr>
              <w:t>49</w:t>
            </w:r>
            <w:r>
              <w:rPr>
                <w:noProof/>
                <w:webHidden/>
              </w:rPr>
              <w:fldChar w:fldCharType="end"/>
            </w:r>
          </w:hyperlink>
        </w:p>
        <w:p w14:paraId="68EEA9BE" w14:textId="23F8E361"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7" w:history="1">
            <w:r w:rsidRPr="00650175">
              <w:rPr>
                <w:rStyle w:val="Hipervnculo"/>
                <w:b/>
                <w:noProof/>
                <w:lang w:val="es-ES"/>
              </w:rPr>
              <w:t>5.4 Resultados mediciones del portal de transparencia</w:t>
            </w:r>
            <w:r>
              <w:rPr>
                <w:noProof/>
                <w:webHidden/>
              </w:rPr>
              <w:tab/>
            </w:r>
            <w:r>
              <w:rPr>
                <w:noProof/>
                <w:webHidden/>
              </w:rPr>
              <w:fldChar w:fldCharType="begin"/>
            </w:r>
            <w:r>
              <w:rPr>
                <w:noProof/>
                <w:webHidden/>
              </w:rPr>
              <w:instrText xml:space="preserve"> PAGEREF _Toc154732787 \h </w:instrText>
            </w:r>
            <w:r>
              <w:rPr>
                <w:noProof/>
                <w:webHidden/>
              </w:rPr>
            </w:r>
            <w:r>
              <w:rPr>
                <w:noProof/>
                <w:webHidden/>
              </w:rPr>
              <w:fldChar w:fldCharType="separate"/>
            </w:r>
            <w:r>
              <w:rPr>
                <w:noProof/>
                <w:webHidden/>
              </w:rPr>
              <w:t>49</w:t>
            </w:r>
            <w:r>
              <w:rPr>
                <w:noProof/>
                <w:webHidden/>
              </w:rPr>
              <w:fldChar w:fldCharType="end"/>
            </w:r>
          </w:hyperlink>
        </w:p>
        <w:p w14:paraId="26F2BEFC" w14:textId="52D4D607" w:rsidR="00F17F5B" w:rsidRDefault="00F17F5B">
          <w:pPr>
            <w:pStyle w:val="TDC1"/>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8" w:history="1">
            <w:r w:rsidRPr="00650175">
              <w:rPr>
                <w:rStyle w:val="Hipervnculo"/>
                <w:noProof/>
                <w:lang w:val="es-DO"/>
              </w:rPr>
              <w:t>PROYECCIONES AL PRÓXIMO AÑO</w:t>
            </w:r>
            <w:r>
              <w:rPr>
                <w:noProof/>
                <w:webHidden/>
              </w:rPr>
              <w:tab/>
            </w:r>
            <w:r>
              <w:rPr>
                <w:noProof/>
                <w:webHidden/>
              </w:rPr>
              <w:fldChar w:fldCharType="begin"/>
            </w:r>
            <w:r>
              <w:rPr>
                <w:noProof/>
                <w:webHidden/>
              </w:rPr>
              <w:instrText xml:space="preserve"> PAGEREF _Toc154732788 \h </w:instrText>
            </w:r>
            <w:r>
              <w:rPr>
                <w:noProof/>
                <w:webHidden/>
              </w:rPr>
            </w:r>
            <w:r>
              <w:rPr>
                <w:noProof/>
                <w:webHidden/>
              </w:rPr>
              <w:fldChar w:fldCharType="separate"/>
            </w:r>
            <w:r>
              <w:rPr>
                <w:noProof/>
                <w:webHidden/>
              </w:rPr>
              <w:t>51</w:t>
            </w:r>
            <w:r>
              <w:rPr>
                <w:noProof/>
                <w:webHidden/>
              </w:rPr>
              <w:fldChar w:fldCharType="end"/>
            </w:r>
          </w:hyperlink>
        </w:p>
        <w:p w14:paraId="49957EAC" w14:textId="6472778D" w:rsidR="00F17F5B" w:rsidRDefault="00F17F5B">
          <w:pPr>
            <w:pStyle w:val="TDC1"/>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89" w:history="1">
            <w:r w:rsidRPr="00650175">
              <w:rPr>
                <w:rStyle w:val="Hipervnculo"/>
                <w:noProof/>
                <w:lang w:val="es-ES"/>
              </w:rPr>
              <w:t>ANEXOS</w:t>
            </w:r>
            <w:r>
              <w:rPr>
                <w:noProof/>
                <w:webHidden/>
              </w:rPr>
              <w:tab/>
            </w:r>
            <w:r>
              <w:rPr>
                <w:noProof/>
                <w:webHidden/>
              </w:rPr>
              <w:fldChar w:fldCharType="begin"/>
            </w:r>
            <w:r>
              <w:rPr>
                <w:noProof/>
                <w:webHidden/>
              </w:rPr>
              <w:instrText xml:space="preserve"> PAGEREF _Toc154732789 \h </w:instrText>
            </w:r>
            <w:r>
              <w:rPr>
                <w:noProof/>
                <w:webHidden/>
              </w:rPr>
            </w:r>
            <w:r>
              <w:rPr>
                <w:noProof/>
                <w:webHidden/>
              </w:rPr>
              <w:fldChar w:fldCharType="separate"/>
            </w:r>
            <w:r>
              <w:rPr>
                <w:noProof/>
                <w:webHidden/>
              </w:rPr>
              <w:t>55</w:t>
            </w:r>
            <w:r>
              <w:rPr>
                <w:noProof/>
                <w:webHidden/>
              </w:rPr>
              <w:fldChar w:fldCharType="end"/>
            </w:r>
          </w:hyperlink>
        </w:p>
        <w:p w14:paraId="07295E03" w14:textId="1BAF23CF"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90" w:history="1">
            <w:r w:rsidRPr="00650175">
              <w:rPr>
                <w:rStyle w:val="Hipervnculo"/>
                <w:b/>
                <w:noProof/>
                <w:lang w:val="es-ES"/>
              </w:rPr>
              <w:t>a. Matriz de Logros Relevantes – Datos Cuantitativos</w:t>
            </w:r>
            <w:r>
              <w:rPr>
                <w:noProof/>
                <w:webHidden/>
              </w:rPr>
              <w:tab/>
            </w:r>
            <w:r>
              <w:rPr>
                <w:noProof/>
                <w:webHidden/>
              </w:rPr>
              <w:fldChar w:fldCharType="begin"/>
            </w:r>
            <w:r>
              <w:rPr>
                <w:noProof/>
                <w:webHidden/>
              </w:rPr>
              <w:instrText xml:space="preserve"> PAGEREF _Toc154732790 \h </w:instrText>
            </w:r>
            <w:r>
              <w:rPr>
                <w:noProof/>
                <w:webHidden/>
              </w:rPr>
            </w:r>
            <w:r>
              <w:rPr>
                <w:noProof/>
                <w:webHidden/>
              </w:rPr>
              <w:fldChar w:fldCharType="separate"/>
            </w:r>
            <w:r>
              <w:rPr>
                <w:noProof/>
                <w:webHidden/>
              </w:rPr>
              <w:t>55</w:t>
            </w:r>
            <w:r>
              <w:rPr>
                <w:noProof/>
                <w:webHidden/>
              </w:rPr>
              <w:fldChar w:fldCharType="end"/>
            </w:r>
          </w:hyperlink>
        </w:p>
        <w:p w14:paraId="59083E2E" w14:textId="266FFA43"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91" w:history="1">
            <w:r w:rsidRPr="00650175">
              <w:rPr>
                <w:rStyle w:val="Hipervnculo"/>
                <w:b/>
                <w:noProof/>
                <w:lang w:val="es-ES"/>
              </w:rPr>
              <w:t>b. Matriz de Gestión Presupuestaria Anual</w:t>
            </w:r>
            <w:r>
              <w:rPr>
                <w:noProof/>
                <w:webHidden/>
              </w:rPr>
              <w:tab/>
            </w:r>
            <w:r>
              <w:rPr>
                <w:noProof/>
                <w:webHidden/>
              </w:rPr>
              <w:fldChar w:fldCharType="begin"/>
            </w:r>
            <w:r>
              <w:rPr>
                <w:noProof/>
                <w:webHidden/>
              </w:rPr>
              <w:instrText xml:space="preserve"> PAGEREF _Toc154732791 \h </w:instrText>
            </w:r>
            <w:r>
              <w:rPr>
                <w:noProof/>
                <w:webHidden/>
              </w:rPr>
            </w:r>
            <w:r>
              <w:rPr>
                <w:noProof/>
                <w:webHidden/>
              </w:rPr>
              <w:fldChar w:fldCharType="separate"/>
            </w:r>
            <w:r>
              <w:rPr>
                <w:noProof/>
                <w:webHidden/>
              </w:rPr>
              <w:t>56</w:t>
            </w:r>
            <w:r>
              <w:rPr>
                <w:noProof/>
                <w:webHidden/>
              </w:rPr>
              <w:fldChar w:fldCharType="end"/>
            </w:r>
          </w:hyperlink>
        </w:p>
        <w:p w14:paraId="2C46412E" w14:textId="33A42168"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92" w:history="1">
            <w:r w:rsidRPr="00650175">
              <w:rPr>
                <w:rStyle w:val="Hipervnculo"/>
                <w:b/>
                <w:noProof/>
                <w:lang w:val="es-ES"/>
              </w:rPr>
              <w:t>c. Matriz de Principales Indicadores del POA</w:t>
            </w:r>
            <w:r>
              <w:rPr>
                <w:noProof/>
                <w:webHidden/>
              </w:rPr>
              <w:tab/>
            </w:r>
            <w:r>
              <w:rPr>
                <w:noProof/>
                <w:webHidden/>
              </w:rPr>
              <w:fldChar w:fldCharType="begin"/>
            </w:r>
            <w:r>
              <w:rPr>
                <w:noProof/>
                <w:webHidden/>
              </w:rPr>
              <w:instrText xml:space="preserve"> PAGEREF _Toc154732792 \h </w:instrText>
            </w:r>
            <w:r>
              <w:rPr>
                <w:noProof/>
                <w:webHidden/>
              </w:rPr>
            </w:r>
            <w:r>
              <w:rPr>
                <w:noProof/>
                <w:webHidden/>
              </w:rPr>
              <w:fldChar w:fldCharType="separate"/>
            </w:r>
            <w:r>
              <w:rPr>
                <w:noProof/>
                <w:webHidden/>
              </w:rPr>
              <w:t>57</w:t>
            </w:r>
            <w:r>
              <w:rPr>
                <w:noProof/>
                <w:webHidden/>
              </w:rPr>
              <w:fldChar w:fldCharType="end"/>
            </w:r>
          </w:hyperlink>
        </w:p>
        <w:p w14:paraId="1E3F4CB7" w14:textId="7579285D" w:rsidR="00F17F5B" w:rsidRDefault="00F17F5B">
          <w:pPr>
            <w:pStyle w:val="TDC2"/>
            <w:tabs>
              <w:tab w:val="right" w:leader="dot" w:pos="9350"/>
            </w:tabs>
            <w:rPr>
              <w:rFonts w:asciiTheme="minorHAnsi" w:eastAsiaTheme="minorEastAsia" w:hAnsiTheme="minorHAnsi" w:cstheme="minorBidi"/>
              <w:noProof/>
              <w:color w:val="auto"/>
              <w:spacing w:val="0"/>
              <w:sz w:val="22"/>
              <w:szCs w:val="22"/>
              <w:lang w:val="es-DO" w:eastAsia="es-DO"/>
            </w:rPr>
          </w:pPr>
          <w:hyperlink w:anchor="_Toc154732793" w:history="1">
            <w:r w:rsidRPr="00650175">
              <w:rPr>
                <w:rStyle w:val="Hipervnculo"/>
                <w:b/>
                <w:noProof/>
                <w:lang w:val="es-ES"/>
              </w:rPr>
              <w:t>d. Resumen del Plan de Compras</w:t>
            </w:r>
            <w:r>
              <w:rPr>
                <w:noProof/>
                <w:webHidden/>
              </w:rPr>
              <w:tab/>
            </w:r>
            <w:r>
              <w:rPr>
                <w:noProof/>
                <w:webHidden/>
              </w:rPr>
              <w:fldChar w:fldCharType="begin"/>
            </w:r>
            <w:r>
              <w:rPr>
                <w:noProof/>
                <w:webHidden/>
              </w:rPr>
              <w:instrText xml:space="preserve"> PAGEREF _Toc154732793 \h </w:instrText>
            </w:r>
            <w:r>
              <w:rPr>
                <w:noProof/>
                <w:webHidden/>
              </w:rPr>
            </w:r>
            <w:r>
              <w:rPr>
                <w:noProof/>
                <w:webHidden/>
              </w:rPr>
              <w:fldChar w:fldCharType="separate"/>
            </w:r>
            <w:r>
              <w:rPr>
                <w:noProof/>
                <w:webHidden/>
              </w:rPr>
              <w:t>61</w:t>
            </w:r>
            <w:r>
              <w:rPr>
                <w:noProof/>
                <w:webHidden/>
              </w:rPr>
              <w:fldChar w:fldCharType="end"/>
            </w:r>
          </w:hyperlink>
        </w:p>
        <w:p w14:paraId="48DD30ED" w14:textId="1FA5699B" w:rsidR="00A630BC" w:rsidRDefault="00A630BC">
          <w:r>
            <w:rPr>
              <w:b/>
              <w:bCs/>
              <w:noProof/>
            </w:rPr>
            <w:fldChar w:fldCharType="end"/>
          </w:r>
        </w:p>
      </w:sdtContent>
    </w:sdt>
    <w:p w14:paraId="4394B0A8" w14:textId="77777777" w:rsidR="001240D0" w:rsidRPr="00B45B38" w:rsidRDefault="001240D0" w:rsidP="00B45B38">
      <w:pPr>
        <w:ind w:left="567"/>
        <w:rPr>
          <w:b/>
          <w:bCs/>
          <w:noProof/>
          <w:lang w:val="es-DO"/>
        </w:rPr>
      </w:pPr>
    </w:p>
    <w:p w14:paraId="4242FE2D" w14:textId="77777777" w:rsidR="001240D0" w:rsidRPr="00B45B38" w:rsidRDefault="001240D0" w:rsidP="00B45B38">
      <w:pPr>
        <w:ind w:left="567"/>
        <w:rPr>
          <w:b/>
          <w:bCs/>
          <w:noProof/>
          <w:lang w:val="es-DO"/>
        </w:rPr>
      </w:pPr>
    </w:p>
    <w:p w14:paraId="573DD07B" w14:textId="77777777" w:rsidR="001240D0" w:rsidRPr="00B45B38" w:rsidRDefault="001240D0" w:rsidP="00B45B38">
      <w:pPr>
        <w:ind w:left="567"/>
        <w:rPr>
          <w:b/>
          <w:bCs/>
          <w:noProof/>
          <w:lang w:val="es-DO"/>
        </w:rPr>
      </w:pPr>
    </w:p>
    <w:p w14:paraId="6CEA36FA" w14:textId="77777777" w:rsidR="001240D0" w:rsidRPr="00B45B38" w:rsidRDefault="001240D0" w:rsidP="00B45B38">
      <w:pPr>
        <w:ind w:left="567"/>
        <w:rPr>
          <w:b/>
          <w:bCs/>
          <w:noProof/>
          <w:lang w:val="es-DO"/>
        </w:rPr>
      </w:pPr>
    </w:p>
    <w:p w14:paraId="310BE1B9" w14:textId="77777777" w:rsidR="001240D0" w:rsidRDefault="001240D0" w:rsidP="00B45B38">
      <w:pPr>
        <w:ind w:left="567"/>
        <w:rPr>
          <w:b/>
          <w:bCs/>
          <w:noProof/>
          <w:lang w:val="es-DO"/>
        </w:rPr>
      </w:pPr>
    </w:p>
    <w:p w14:paraId="4D9BE3A9" w14:textId="77777777" w:rsidR="00920A80" w:rsidRDefault="00920A80" w:rsidP="00B45B38">
      <w:pPr>
        <w:ind w:left="567"/>
        <w:rPr>
          <w:b/>
          <w:bCs/>
          <w:noProof/>
          <w:lang w:val="es-DO"/>
        </w:rPr>
      </w:pPr>
    </w:p>
    <w:p w14:paraId="06171E0A" w14:textId="77777777" w:rsidR="00920A80" w:rsidRDefault="00920A80" w:rsidP="00B45B38">
      <w:pPr>
        <w:ind w:left="567"/>
        <w:rPr>
          <w:b/>
          <w:bCs/>
          <w:noProof/>
          <w:lang w:val="es-DO"/>
        </w:rPr>
      </w:pPr>
    </w:p>
    <w:p w14:paraId="48D5794A" w14:textId="77777777" w:rsidR="00920A80" w:rsidRDefault="00920A80" w:rsidP="00B45B38">
      <w:pPr>
        <w:ind w:left="567"/>
        <w:rPr>
          <w:b/>
          <w:bCs/>
          <w:noProof/>
          <w:lang w:val="es-DO"/>
        </w:rPr>
      </w:pPr>
    </w:p>
    <w:p w14:paraId="10240AA0" w14:textId="77777777" w:rsidR="00920A80" w:rsidRDefault="00920A80" w:rsidP="00B45B38">
      <w:pPr>
        <w:ind w:left="567"/>
        <w:rPr>
          <w:b/>
          <w:bCs/>
          <w:noProof/>
          <w:lang w:val="es-DO"/>
        </w:rPr>
      </w:pPr>
    </w:p>
    <w:p w14:paraId="282B891A" w14:textId="77777777" w:rsidR="00920A80" w:rsidRDefault="00920A80" w:rsidP="00B45B38">
      <w:pPr>
        <w:ind w:left="567"/>
        <w:rPr>
          <w:b/>
          <w:bCs/>
          <w:noProof/>
          <w:lang w:val="es-DO"/>
        </w:rPr>
      </w:pPr>
    </w:p>
    <w:p w14:paraId="3C867BEC" w14:textId="77777777" w:rsidR="00920A80" w:rsidRDefault="00920A80" w:rsidP="00B45B38">
      <w:pPr>
        <w:ind w:left="567"/>
        <w:rPr>
          <w:b/>
          <w:bCs/>
          <w:noProof/>
          <w:lang w:val="es-DO"/>
        </w:rPr>
      </w:pPr>
    </w:p>
    <w:p w14:paraId="34FD40AF" w14:textId="7F25FC58" w:rsidR="00920A80" w:rsidRPr="00572D53" w:rsidRDefault="00920A80" w:rsidP="00B45B38">
      <w:pPr>
        <w:ind w:left="567"/>
        <w:rPr>
          <w:i/>
          <w:iCs/>
          <w:noProof/>
          <w:sz w:val="20"/>
          <w:szCs w:val="20"/>
          <w:lang w:val="es-DO"/>
        </w:rPr>
      </w:pPr>
    </w:p>
    <w:p w14:paraId="13F38C54" w14:textId="77777777" w:rsidR="00920A80" w:rsidRPr="00B45B38" w:rsidRDefault="00920A80" w:rsidP="00B45B38">
      <w:pPr>
        <w:ind w:left="567"/>
        <w:rPr>
          <w:b/>
          <w:bCs/>
          <w:noProof/>
          <w:lang w:val="es-DO"/>
        </w:rPr>
      </w:pPr>
    </w:p>
    <w:p w14:paraId="220C50B1" w14:textId="77777777" w:rsidR="001240D0" w:rsidRPr="00B45B38" w:rsidRDefault="001240D0" w:rsidP="00B45B38">
      <w:pPr>
        <w:ind w:left="567"/>
        <w:rPr>
          <w:b/>
          <w:bCs/>
          <w:noProof/>
          <w:lang w:val="es-DO"/>
        </w:rPr>
      </w:pPr>
    </w:p>
    <w:p w14:paraId="1DBDA006" w14:textId="4D806799" w:rsidR="001240D0" w:rsidRPr="002B4451" w:rsidRDefault="001240D0">
      <w:pPr>
        <w:rPr>
          <w:lang w:val="es-DO"/>
        </w:rPr>
        <w:sectPr w:rsidR="001240D0" w:rsidRPr="002B4451" w:rsidSect="009904DB">
          <w:footerReference w:type="first" r:id="rId12"/>
          <w:pgSz w:w="12240" w:h="15840"/>
          <w:pgMar w:top="1440" w:right="1440" w:bottom="1440" w:left="1440" w:header="720" w:footer="720" w:gutter="0"/>
          <w:cols w:space="720"/>
          <w:docGrid w:linePitch="360"/>
        </w:sectPr>
      </w:pPr>
    </w:p>
    <w:p w14:paraId="649D29AD" w14:textId="5849EA87" w:rsidR="001240D0" w:rsidRPr="00475AB8" w:rsidRDefault="001240D0" w:rsidP="00654164">
      <w:pPr>
        <w:pStyle w:val="Ttulo1"/>
        <w:rPr>
          <w:lang w:val="es-ES"/>
        </w:rPr>
      </w:pPr>
      <w:bookmarkStart w:id="1" w:name="_Hlk86403204"/>
      <w:bookmarkStart w:id="2" w:name="_Toc154732764"/>
      <w:r w:rsidRPr="00475AB8">
        <w:rPr>
          <w:lang w:val="es-ES"/>
        </w:rPr>
        <w:lastRenderedPageBreak/>
        <w:t>RESUMEN EJECUTIVO</w:t>
      </w:r>
      <w:bookmarkEnd w:id="2"/>
    </w:p>
    <w:p w14:paraId="7C54AF21" w14:textId="26B7214D" w:rsidR="001240D0" w:rsidRPr="00475AB8" w:rsidRDefault="00125D46" w:rsidP="001240D0">
      <w:pPr>
        <w:jc w:val="both"/>
        <w:rPr>
          <w:rFonts w:eastAsia="Calibri"/>
          <w:sz w:val="18"/>
          <w:lang w:val="es-ES"/>
        </w:rPr>
      </w:pPr>
      <w:r w:rsidRPr="002B4451">
        <w:rPr>
          <w:rFonts w:eastAsia="Calibri"/>
          <w:noProof/>
          <w:sz w:val="18"/>
          <w:lang w:val="es-DO" w:eastAsia="es-DO"/>
        </w:rPr>
        <mc:AlternateContent>
          <mc:Choice Requires="wps">
            <w:drawing>
              <wp:anchor distT="0" distB="0" distL="114300" distR="114300" simplePos="0" relativeHeight="251650560" behindDoc="0" locked="0" layoutInCell="1" allowOverlap="1" wp14:anchorId="5383067F" wp14:editId="7F40C793">
                <wp:simplePos x="0" y="0"/>
                <wp:positionH relativeFrom="margin">
                  <wp:posOffset>2254250</wp:posOffset>
                </wp:positionH>
                <wp:positionV relativeFrom="paragraph">
                  <wp:posOffset>100625</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C44D2" id="Straight Connector 21"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7CF8AA9" w14:textId="4C1D8D18" w:rsidR="001240D0" w:rsidRPr="001F0888" w:rsidRDefault="00654164" w:rsidP="001240D0">
      <w:pPr>
        <w:jc w:val="center"/>
        <w:rPr>
          <w:rFonts w:eastAsia="Calibri"/>
          <w:szCs w:val="36"/>
          <w:lang w:val="es-ES_tradnl"/>
        </w:rPr>
      </w:pPr>
      <w:r w:rsidRPr="001F0888">
        <w:rPr>
          <w:rFonts w:eastAsia="Calibri"/>
          <w:szCs w:val="36"/>
          <w:lang w:val="es-ES_tradnl"/>
        </w:rPr>
        <w:t xml:space="preserve">Memoria </w:t>
      </w:r>
      <w:r w:rsidR="00587D38">
        <w:rPr>
          <w:rFonts w:eastAsia="Calibri"/>
          <w:szCs w:val="36"/>
          <w:lang w:val="es-ES_tradnl"/>
        </w:rPr>
        <w:t>I</w:t>
      </w:r>
      <w:r w:rsidRPr="001F0888">
        <w:rPr>
          <w:rFonts w:eastAsia="Calibri"/>
          <w:szCs w:val="36"/>
          <w:lang w:val="es-ES_tradnl"/>
        </w:rPr>
        <w:t>nstitucional</w:t>
      </w:r>
      <w:r w:rsidR="001240D0" w:rsidRPr="001F0888">
        <w:rPr>
          <w:rFonts w:eastAsia="Calibri"/>
          <w:szCs w:val="36"/>
          <w:lang w:val="es-ES_tradnl"/>
        </w:rPr>
        <w:t xml:space="preserve"> 202</w:t>
      </w:r>
      <w:r w:rsidR="00587D38">
        <w:rPr>
          <w:rFonts w:eastAsia="Calibri"/>
          <w:szCs w:val="36"/>
          <w:lang w:val="es-ES_tradnl"/>
        </w:rPr>
        <w:t>3</w:t>
      </w:r>
    </w:p>
    <w:p w14:paraId="50075108" w14:textId="77777777" w:rsidR="001240D0" w:rsidRPr="00475AB8" w:rsidRDefault="001240D0" w:rsidP="001240D0">
      <w:pPr>
        <w:spacing w:line="360" w:lineRule="auto"/>
        <w:jc w:val="both"/>
        <w:rPr>
          <w:rFonts w:eastAsia="Calibri"/>
          <w:lang w:val="es-ES"/>
        </w:rPr>
      </w:pPr>
    </w:p>
    <w:p w14:paraId="0B1E90D4" w14:textId="5C8D5E0A" w:rsidR="00587D38" w:rsidRDefault="00587D38" w:rsidP="001240D0">
      <w:pPr>
        <w:spacing w:line="360" w:lineRule="auto"/>
        <w:jc w:val="both"/>
        <w:rPr>
          <w:rFonts w:eastAsia="Calibri"/>
          <w:noProof/>
          <w:lang w:val="es-ES"/>
        </w:rPr>
      </w:pPr>
      <w:r w:rsidRPr="00587D38">
        <w:rPr>
          <w:rFonts w:eastAsia="Calibri"/>
          <w:noProof/>
          <w:lang w:val="es-ES"/>
        </w:rPr>
        <w:t>Los Centros Tecnológicos Comunitarios (CTC), como importante entidad que forma parte de los programas sociales del Gabinete de Coordinación de Políticas Sociales de la Presidencia de la República Dominicana, son espacios formativos y de servicios orientados a trabajar a favor del cierre de la brecha digital y en potenciar las habilidades y capacidades tecnológicas de los moradores a nivel nacional, a través del uso de la tecnología, la cual ayuda con el aumento de generación de empleos, facilita el acceso a tendencias globales tecnológicas, innovaciones, emprendimientos, y a la identificación de metodologías y estrategias que ayudan a definir soluciones para las problemáticas sociales que se presentan en cada una de las comunidades donde CTC está presente.</w:t>
      </w:r>
    </w:p>
    <w:p w14:paraId="2841E45B" w14:textId="77777777" w:rsidR="00587D38" w:rsidRDefault="00587D38" w:rsidP="00587D38">
      <w:pPr>
        <w:spacing w:line="360" w:lineRule="auto"/>
        <w:jc w:val="both"/>
        <w:rPr>
          <w:rFonts w:eastAsia="Calibri"/>
          <w:noProof/>
          <w:lang w:val="es-ES"/>
        </w:rPr>
      </w:pPr>
      <w:r w:rsidRPr="00587D38">
        <w:rPr>
          <w:rFonts w:eastAsia="Calibri"/>
          <w:noProof/>
          <w:lang w:val="es-ES"/>
        </w:rPr>
        <w:t>Con el objetivo de que CTC esté alineado al plan de gobierno que ha promulgado el Presidente Luis Abinader para el periodo gubernamental 2020-2024, tanto el Plan Estratégico Institucional (PEI), como cada Plan Operativo Anual (POA), que año por año se ejecuta en la institución, están en completa coherencia con el mismo. Esta institución tiene el compromiso de garantizar a cada uno de los moradores donde CTC desarrolla sus iniciativas, igualdad de oportunidades de una manera democrática y participativa, con la finalidad de promover la transformación del modelo productivo del país, fundamentado en la innovación tecnológica y la creatividad disruptiva que impulsa la oportunidad de crecimiento y creación de nuevos negocios en las comunidades.</w:t>
      </w:r>
    </w:p>
    <w:p w14:paraId="0A4DA9F6" w14:textId="6170322D" w:rsidR="00587D38" w:rsidRPr="00587D38" w:rsidRDefault="00587D38" w:rsidP="00587D38">
      <w:pPr>
        <w:spacing w:line="360" w:lineRule="auto"/>
        <w:jc w:val="both"/>
        <w:rPr>
          <w:rFonts w:eastAsia="Calibri"/>
          <w:noProof/>
          <w:lang w:val="es-ES"/>
        </w:rPr>
      </w:pPr>
      <w:r w:rsidRPr="00587D38">
        <w:rPr>
          <w:rFonts w:eastAsia="Calibri"/>
          <w:noProof/>
          <w:lang w:val="es-ES"/>
        </w:rPr>
        <w:lastRenderedPageBreak/>
        <w:t>El presente informe muestra la gestión operativa de los Centros Tecnológicos Comunitarios durante el año 2023, y evidencia los logros alcanzados y que contribuyen directamente a las políticas de gobierno, a los Ejes de la Estrategia Nacional de Desarrollo, a los Objetivos de Desarrollo Sostenible y al Plan de Gobierno 2020-2024.</w:t>
      </w:r>
    </w:p>
    <w:p w14:paraId="15CDDABB" w14:textId="3D5695C1" w:rsidR="009208F1" w:rsidRPr="00587D38" w:rsidRDefault="00587D38" w:rsidP="00587D38">
      <w:pPr>
        <w:spacing w:line="360" w:lineRule="auto"/>
        <w:jc w:val="both"/>
        <w:rPr>
          <w:rFonts w:eastAsia="Calibri"/>
          <w:noProof/>
          <w:lang w:val="es-ES"/>
        </w:rPr>
      </w:pPr>
      <w:r w:rsidRPr="00587D38">
        <w:rPr>
          <w:rFonts w:eastAsia="Calibri"/>
          <w:noProof/>
          <w:lang w:val="es-ES"/>
        </w:rPr>
        <w:t>A continuación, los principales hitos alcanzados por los (CTC) durante el 2023:</w:t>
      </w:r>
    </w:p>
    <w:p w14:paraId="3E4E7F28" w14:textId="77777777" w:rsidR="00587D38" w:rsidRPr="00706477" w:rsidRDefault="00587D38" w:rsidP="00706477">
      <w:pPr>
        <w:numPr>
          <w:ilvl w:val="0"/>
          <w:numId w:val="1"/>
        </w:numPr>
        <w:spacing w:line="360" w:lineRule="auto"/>
        <w:jc w:val="both"/>
        <w:rPr>
          <w:b/>
          <w:lang w:val="es-ES"/>
        </w:rPr>
      </w:pPr>
      <w:r w:rsidRPr="00706477">
        <w:rPr>
          <w:b/>
          <w:lang w:val="es-ES"/>
        </w:rPr>
        <w:t xml:space="preserve">107,161 Ciudadanos (as) </w:t>
      </w:r>
      <w:r w:rsidRPr="00706477">
        <w:rPr>
          <w:lang w:val="es-ES"/>
        </w:rPr>
        <w:t>han tenido un aprendizaje y uso efectivo de las tecnologías digitales, a través de la iniciativa</w:t>
      </w:r>
      <w:r w:rsidRPr="00706477">
        <w:rPr>
          <w:b/>
          <w:lang w:val="es-ES"/>
        </w:rPr>
        <w:t xml:space="preserve"> Ciudadanía Digital. </w:t>
      </w:r>
      <w:r w:rsidRPr="00706477">
        <w:rPr>
          <w:lang w:val="es-ES"/>
        </w:rPr>
        <w:t>Contribuye a la política de gobierno</w:t>
      </w:r>
      <w:r w:rsidRPr="00706477">
        <w:rPr>
          <w:b/>
          <w:lang w:val="es-ES"/>
        </w:rPr>
        <w:t xml:space="preserve"> “Hacia la transformación digital”.</w:t>
      </w:r>
    </w:p>
    <w:p w14:paraId="5EEB40A6" w14:textId="27F38AE3" w:rsidR="00587D38" w:rsidRPr="00706477" w:rsidRDefault="00587D38" w:rsidP="00706477">
      <w:pPr>
        <w:numPr>
          <w:ilvl w:val="0"/>
          <w:numId w:val="1"/>
        </w:numPr>
        <w:spacing w:line="360" w:lineRule="auto"/>
        <w:jc w:val="both"/>
        <w:rPr>
          <w:b/>
          <w:lang w:val="es-ES"/>
        </w:rPr>
      </w:pPr>
      <w:r w:rsidRPr="00706477">
        <w:rPr>
          <w:b/>
          <w:lang w:val="es-ES"/>
        </w:rPr>
        <w:t xml:space="preserve">43,183 Estudiantes, docentes y familiares de los estudiantes de escuelas </w:t>
      </w:r>
      <w:r w:rsidRPr="00706477">
        <w:rPr>
          <w:lang w:val="es-ES"/>
        </w:rPr>
        <w:t xml:space="preserve">han desarrollado habilidades tecnológicas, a través de la iniciativa </w:t>
      </w:r>
      <w:r w:rsidRPr="00706477">
        <w:rPr>
          <w:b/>
          <w:lang w:val="es-ES"/>
        </w:rPr>
        <w:t xml:space="preserve">Escuelas en TIC. </w:t>
      </w:r>
      <w:r w:rsidRPr="00706477">
        <w:rPr>
          <w:lang w:val="es-ES"/>
        </w:rPr>
        <w:t>Contribuye a la política de gobierno</w:t>
      </w:r>
      <w:r w:rsidRPr="00706477">
        <w:rPr>
          <w:b/>
          <w:lang w:val="es-ES"/>
        </w:rPr>
        <w:t xml:space="preserve"> “Hacia la transformación digital”.</w:t>
      </w:r>
    </w:p>
    <w:p w14:paraId="7721DC42" w14:textId="77777777" w:rsidR="00587D38" w:rsidRPr="00706477" w:rsidRDefault="00587D38" w:rsidP="00706477">
      <w:pPr>
        <w:numPr>
          <w:ilvl w:val="0"/>
          <w:numId w:val="1"/>
        </w:numPr>
        <w:spacing w:line="360" w:lineRule="auto"/>
        <w:jc w:val="both"/>
        <w:rPr>
          <w:b/>
          <w:lang w:val="es-ES"/>
        </w:rPr>
      </w:pPr>
      <w:r w:rsidRPr="00706477">
        <w:rPr>
          <w:b/>
          <w:lang w:val="es-ES"/>
        </w:rPr>
        <w:t xml:space="preserve">40,112 Ciudadanos (as) </w:t>
      </w:r>
      <w:r w:rsidRPr="00706477">
        <w:rPr>
          <w:lang w:val="es-ES"/>
        </w:rPr>
        <w:t>han adquirido habilidades digitales a nivel básico e intermedio, a través de la iniciativa</w:t>
      </w:r>
      <w:r w:rsidRPr="00706477">
        <w:rPr>
          <w:b/>
          <w:lang w:val="es-ES"/>
        </w:rPr>
        <w:t xml:space="preserve"> Centro de Transformación Digital (DTC). </w:t>
      </w:r>
      <w:r w:rsidRPr="00706477">
        <w:rPr>
          <w:lang w:val="es-ES"/>
        </w:rPr>
        <w:t xml:space="preserve">Contribuye a la política de gobierno </w:t>
      </w:r>
      <w:r w:rsidRPr="00706477">
        <w:rPr>
          <w:b/>
          <w:lang w:val="es-ES"/>
        </w:rPr>
        <w:t>“Hacia una política integral de creación de oportunidades”.</w:t>
      </w:r>
    </w:p>
    <w:p w14:paraId="690BB80D" w14:textId="77777777" w:rsidR="00587D38" w:rsidRPr="00706477" w:rsidRDefault="00587D38" w:rsidP="00706477">
      <w:pPr>
        <w:numPr>
          <w:ilvl w:val="0"/>
          <w:numId w:val="1"/>
        </w:numPr>
        <w:spacing w:line="360" w:lineRule="auto"/>
        <w:jc w:val="both"/>
        <w:rPr>
          <w:b/>
          <w:lang w:val="es-ES"/>
        </w:rPr>
      </w:pPr>
      <w:r w:rsidRPr="00706477">
        <w:rPr>
          <w:b/>
          <w:lang w:val="es-ES"/>
        </w:rPr>
        <w:t xml:space="preserve">7,440 Actividades comunitarias </w:t>
      </w:r>
      <w:r w:rsidRPr="00706477">
        <w:rPr>
          <w:lang w:val="es-ES"/>
        </w:rPr>
        <w:t>han sido realizadas para conectar a los moradores con la tecnología, a través de la iniciativa</w:t>
      </w:r>
      <w:r w:rsidRPr="00706477">
        <w:rPr>
          <w:b/>
          <w:lang w:val="es-ES"/>
        </w:rPr>
        <w:t xml:space="preserve"> Comunidades en TIC. </w:t>
      </w:r>
      <w:r w:rsidRPr="00706477">
        <w:rPr>
          <w:lang w:val="es-ES"/>
        </w:rPr>
        <w:t>Contribuye a la política de gobierno</w:t>
      </w:r>
      <w:r w:rsidRPr="00706477">
        <w:rPr>
          <w:b/>
          <w:lang w:val="es-ES"/>
        </w:rPr>
        <w:t xml:space="preserve"> “Hacia la transformación digital”.</w:t>
      </w:r>
    </w:p>
    <w:p w14:paraId="01A0B01B" w14:textId="77777777" w:rsidR="00587D38" w:rsidRPr="00706477" w:rsidRDefault="00587D38" w:rsidP="00706477">
      <w:pPr>
        <w:numPr>
          <w:ilvl w:val="0"/>
          <w:numId w:val="1"/>
        </w:numPr>
        <w:spacing w:line="360" w:lineRule="auto"/>
        <w:jc w:val="both"/>
        <w:rPr>
          <w:lang w:val="es-ES"/>
        </w:rPr>
      </w:pPr>
      <w:r w:rsidRPr="00706477">
        <w:rPr>
          <w:b/>
          <w:lang w:val="es-ES"/>
        </w:rPr>
        <w:t>4,721 Personas</w:t>
      </w:r>
      <w:r w:rsidRPr="00706477">
        <w:rPr>
          <w:lang w:val="es-ES"/>
        </w:rPr>
        <w:t xml:space="preserve"> han accesado a diversas academias internacionales como: Cisco, Oracle, HP Life, Kuepa, Fortinet y Trust for The Americas, para recibir formaciones con contenidos avanzados y enfocados al ámbito laboral, a través de la iniciativa </w:t>
      </w:r>
      <w:r w:rsidRPr="00706477">
        <w:rPr>
          <w:b/>
          <w:lang w:val="es-ES"/>
        </w:rPr>
        <w:lastRenderedPageBreak/>
        <w:t>Global TIC.</w:t>
      </w:r>
      <w:r w:rsidRPr="00706477">
        <w:rPr>
          <w:lang w:val="es-ES"/>
        </w:rPr>
        <w:t xml:space="preserve"> Contribuye a la política de gobierno “Hacia la transformación digital”.</w:t>
      </w:r>
    </w:p>
    <w:p w14:paraId="0C90A612" w14:textId="77777777" w:rsidR="00587D38" w:rsidRPr="00706477" w:rsidRDefault="00587D38" w:rsidP="00706477">
      <w:pPr>
        <w:numPr>
          <w:ilvl w:val="0"/>
          <w:numId w:val="1"/>
        </w:numPr>
        <w:spacing w:line="360" w:lineRule="auto"/>
        <w:jc w:val="both"/>
        <w:rPr>
          <w:b/>
          <w:lang w:val="es-ES"/>
        </w:rPr>
      </w:pPr>
      <w:r w:rsidRPr="00706477">
        <w:rPr>
          <w:b/>
          <w:lang w:val="es-ES"/>
        </w:rPr>
        <w:t>3,127 Personas</w:t>
      </w:r>
      <w:r w:rsidRPr="00706477">
        <w:rPr>
          <w:lang w:val="es-ES"/>
        </w:rPr>
        <w:t xml:space="preserve"> han sido capacitadas con diversas acciones formativas como: Emprendimiento, Innovación, Robótica Educativa, Modelado 3D, Desarrollo de Bots, entre otras, a través de la iniciativa </w:t>
      </w:r>
      <w:r w:rsidRPr="00706477">
        <w:rPr>
          <w:b/>
          <w:lang w:val="es-ES"/>
        </w:rPr>
        <w:t>Incubatech.</w:t>
      </w:r>
      <w:r w:rsidRPr="00706477">
        <w:rPr>
          <w:lang w:val="es-ES"/>
        </w:rPr>
        <w:t xml:space="preserve"> Contribuye a la política de gobierno </w:t>
      </w:r>
      <w:r w:rsidRPr="00706477">
        <w:rPr>
          <w:b/>
          <w:lang w:val="es-ES"/>
        </w:rPr>
        <w:t>“Crear oportunidades para la juventud”.</w:t>
      </w:r>
    </w:p>
    <w:p w14:paraId="243FC51A" w14:textId="77777777" w:rsidR="00587D38" w:rsidRPr="00706477" w:rsidRDefault="00587D38" w:rsidP="00706477">
      <w:pPr>
        <w:numPr>
          <w:ilvl w:val="0"/>
          <w:numId w:val="1"/>
        </w:numPr>
        <w:spacing w:line="360" w:lineRule="auto"/>
        <w:jc w:val="both"/>
        <w:rPr>
          <w:b/>
          <w:lang w:val="es-ES"/>
        </w:rPr>
      </w:pPr>
      <w:r w:rsidRPr="00706477">
        <w:rPr>
          <w:b/>
          <w:lang w:val="es-ES"/>
        </w:rPr>
        <w:t>2,867 Adolescentes y jóvenes</w:t>
      </w:r>
      <w:r w:rsidRPr="00706477">
        <w:rPr>
          <w:lang w:val="es-ES"/>
        </w:rPr>
        <w:t xml:space="preserve"> </w:t>
      </w:r>
      <w:r w:rsidRPr="00706477">
        <w:rPr>
          <w:b/>
          <w:lang w:val="es-ES"/>
        </w:rPr>
        <w:t>con edades entre los 14 a 24 años</w:t>
      </w:r>
      <w:r w:rsidRPr="00706477">
        <w:rPr>
          <w:lang w:val="es-ES"/>
        </w:rPr>
        <w:t xml:space="preserve"> han sido impactados con acciones formativas orientadas a la generación de ingresos e inserción laboral, a través del </w:t>
      </w:r>
      <w:r w:rsidRPr="00706477">
        <w:rPr>
          <w:b/>
          <w:lang w:val="es-ES"/>
        </w:rPr>
        <w:t>Programa Oportunidad 14-24.</w:t>
      </w:r>
      <w:r w:rsidRPr="00706477">
        <w:rPr>
          <w:lang w:val="es-ES"/>
        </w:rPr>
        <w:t xml:space="preserve"> Contribuye a la política de gobierno </w:t>
      </w:r>
      <w:r w:rsidRPr="00706477">
        <w:rPr>
          <w:b/>
          <w:lang w:val="es-ES"/>
        </w:rPr>
        <w:t>“Crear oportunidades para la juventud”.</w:t>
      </w:r>
    </w:p>
    <w:p w14:paraId="3D793D24" w14:textId="77777777" w:rsidR="00587D38" w:rsidRPr="00B035D3" w:rsidRDefault="00587D38" w:rsidP="00587D38">
      <w:pPr>
        <w:numPr>
          <w:ilvl w:val="0"/>
          <w:numId w:val="1"/>
        </w:numPr>
        <w:spacing w:line="360" w:lineRule="auto"/>
        <w:jc w:val="both"/>
        <w:rPr>
          <w:lang w:val="es-ES"/>
        </w:rPr>
      </w:pPr>
      <w:r>
        <w:rPr>
          <w:b/>
          <w:lang w:val="es-ES"/>
        </w:rPr>
        <w:t>485</w:t>
      </w:r>
      <w:r w:rsidRPr="00B035D3">
        <w:rPr>
          <w:b/>
          <w:lang w:val="es-ES"/>
        </w:rPr>
        <w:t xml:space="preserve"> Ciudadanos</w:t>
      </w:r>
      <w:r w:rsidRPr="00B035D3">
        <w:rPr>
          <w:lang w:val="es-ES"/>
        </w:rPr>
        <w:t xml:space="preserve"> han sido capacitadas en habilidades de incidencia y gestión del liderazgo local haciendo uso de la tecnología para el desarrollo de sus comunidades, a través de la iniciativa </w:t>
      </w:r>
      <w:r w:rsidRPr="00B035D3">
        <w:rPr>
          <w:b/>
          <w:lang w:val="es-ES"/>
        </w:rPr>
        <w:t>Líderes en TIC</w:t>
      </w:r>
      <w:r w:rsidRPr="00B035D3">
        <w:rPr>
          <w:lang w:val="es-ES"/>
        </w:rPr>
        <w:t xml:space="preserve">. Contribuye a la política de gobierno </w:t>
      </w:r>
      <w:r w:rsidRPr="00B035D3">
        <w:rPr>
          <w:b/>
          <w:lang w:val="es-ES"/>
        </w:rPr>
        <w:t>“Crear oportunidades para la juventud”</w:t>
      </w:r>
      <w:r w:rsidRPr="00B035D3">
        <w:rPr>
          <w:lang w:val="es-ES"/>
        </w:rPr>
        <w:t xml:space="preserve">. </w:t>
      </w:r>
    </w:p>
    <w:p w14:paraId="76B94465" w14:textId="27452D0B" w:rsidR="00587D38" w:rsidRPr="00706477" w:rsidRDefault="00587D38" w:rsidP="00706477">
      <w:pPr>
        <w:pStyle w:val="Prrafodelista"/>
        <w:numPr>
          <w:ilvl w:val="0"/>
          <w:numId w:val="1"/>
        </w:numPr>
        <w:spacing w:line="360" w:lineRule="auto"/>
        <w:jc w:val="both"/>
        <w:rPr>
          <w:rFonts w:eastAsia="Calibri"/>
          <w:noProof/>
          <w:lang w:val="es-ES"/>
        </w:rPr>
      </w:pPr>
      <w:r w:rsidRPr="00B035D3">
        <w:rPr>
          <w:rFonts w:eastAsia="Calibri"/>
          <w:b/>
          <w:noProof/>
          <w:lang w:val="es-ES"/>
        </w:rPr>
        <w:t>165</w:t>
      </w:r>
      <w:r w:rsidRPr="001F0888">
        <w:rPr>
          <w:rFonts w:eastAsia="Calibri"/>
          <w:b/>
          <w:noProof/>
          <w:lang w:val="es-ES"/>
        </w:rPr>
        <w:t xml:space="preserve"> Niñas y adolescentes</w:t>
      </w:r>
      <w:r w:rsidRPr="001F0888">
        <w:rPr>
          <w:rFonts w:eastAsia="Calibri"/>
          <w:noProof/>
          <w:lang w:val="es-ES"/>
        </w:rPr>
        <w:t xml:space="preserve"> han sido capacitadas en competencias digitales que permiten el acceso, el uso y la apropiación de las TIC de manera efectiva y responsable, con miras a aumentar su desarrollo intelectual y productivo, a través de la iniciativa </w:t>
      </w:r>
      <w:r w:rsidRPr="001F0888">
        <w:rPr>
          <w:rFonts w:eastAsia="Calibri"/>
          <w:b/>
          <w:noProof/>
          <w:lang w:val="es-ES"/>
        </w:rPr>
        <w:t>Mujeres en la Red</w:t>
      </w:r>
      <w:r w:rsidRPr="001F0888">
        <w:rPr>
          <w:rFonts w:eastAsia="Calibri"/>
          <w:noProof/>
          <w:lang w:val="es-ES"/>
        </w:rPr>
        <w:t xml:space="preserve">. Contribuye a la política de gobierno </w:t>
      </w:r>
      <w:r w:rsidRPr="001F0888">
        <w:rPr>
          <w:rFonts w:eastAsia="Calibri"/>
          <w:b/>
          <w:noProof/>
          <w:lang w:val="es-ES"/>
        </w:rPr>
        <w:t>“Hacia la transformación digital”</w:t>
      </w:r>
      <w:r w:rsidRPr="001F0888">
        <w:rPr>
          <w:rFonts w:eastAsia="Calibri"/>
          <w:noProof/>
          <w:lang w:val="es-ES"/>
        </w:rPr>
        <w:t xml:space="preserve">. </w:t>
      </w:r>
    </w:p>
    <w:p w14:paraId="7B1B5CC0" w14:textId="77777777" w:rsidR="00706477" w:rsidRPr="00706477" w:rsidRDefault="00706477" w:rsidP="00706477">
      <w:pPr>
        <w:spacing w:line="360" w:lineRule="auto"/>
        <w:jc w:val="both"/>
        <w:rPr>
          <w:rFonts w:eastAsia="Calibri"/>
          <w:noProof/>
          <w:lang w:val="es-ES"/>
        </w:rPr>
      </w:pPr>
      <w:r w:rsidRPr="00706477">
        <w:rPr>
          <w:rFonts w:eastAsia="Calibri"/>
          <w:noProof/>
          <w:lang w:val="es-ES"/>
        </w:rPr>
        <w:t>Adicional a lo anterior, con la finalidad de ampliar la cobertura, CTC también tiene a disposición de los ciudadanos, servicios que propician el crecimiento y el desarrollo a nivel local. A continuación, se enlistan logros adicionales a los hitos anteriormente mencionados:</w:t>
      </w:r>
    </w:p>
    <w:p w14:paraId="14824242" w14:textId="77777777" w:rsidR="00706477" w:rsidRDefault="00706477" w:rsidP="00587D38">
      <w:pPr>
        <w:spacing w:line="360" w:lineRule="auto"/>
        <w:jc w:val="both"/>
        <w:rPr>
          <w:rFonts w:eastAsia="Calibri"/>
          <w:noProof/>
          <w:lang w:val="es-ES"/>
        </w:rPr>
      </w:pPr>
    </w:p>
    <w:p w14:paraId="5875E966" w14:textId="77777777" w:rsidR="00706477" w:rsidRPr="00706477" w:rsidRDefault="00706477" w:rsidP="00706477">
      <w:pPr>
        <w:numPr>
          <w:ilvl w:val="0"/>
          <w:numId w:val="1"/>
        </w:numPr>
        <w:spacing w:line="360" w:lineRule="auto"/>
        <w:jc w:val="both"/>
        <w:rPr>
          <w:b/>
          <w:lang w:val="es-ES"/>
        </w:rPr>
      </w:pPr>
      <w:r w:rsidRPr="00706477">
        <w:rPr>
          <w:b/>
          <w:lang w:val="es-ES"/>
        </w:rPr>
        <w:lastRenderedPageBreak/>
        <w:t>1,786 Niños y Niñas de los Espacios de Esperanza (EPES)</w:t>
      </w:r>
      <w:r w:rsidRPr="00706477">
        <w:rPr>
          <w:lang w:val="es-ES"/>
        </w:rPr>
        <w:t xml:space="preserve"> continúan recibiendo estimulación temprana, desarrollando inteligencias múltiples, siendo formados en valores y realizando actividades saludables y beneficiosas para su desarrollo integral. Contribuye a la política de gobierno </w:t>
      </w:r>
      <w:r w:rsidRPr="00706477">
        <w:rPr>
          <w:b/>
          <w:lang w:val="es-ES"/>
        </w:rPr>
        <w:t>“Acceso a salud universal, enfoque y seguridad social”.</w:t>
      </w:r>
    </w:p>
    <w:p w14:paraId="3E87D395" w14:textId="0FD456BD" w:rsidR="00706477" w:rsidRPr="00706477" w:rsidRDefault="00706477" w:rsidP="00706477">
      <w:pPr>
        <w:numPr>
          <w:ilvl w:val="0"/>
          <w:numId w:val="1"/>
        </w:numPr>
        <w:spacing w:line="360" w:lineRule="auto"/>
        <w:jc w:val="both"/>
        <w:rPr>
          <w:lang w:val="es-ES"/>
        </w:rPr>
      </w:pPr>
      <w:r w:rsidRPr="00706477">
        <w:rPr>
          <w:b/>
          <w:lang w:val="es-ES"/>
        </w:rPr>
        <w:t>77</w:t>
      </w:r>
      <w:r w:rsidR="00E672D2">
        <w:rPr>
          <w:b/>
          <w:lang w:val="es-ES"/>
        </w:rPr>
        <w:t xml:space="preserve"> Radios C</w:t>
      </w:r>
      <w:r w:rsidRPr="00706477">
        <w:rPr>
          <w:b/>
          <w:lang w:val="es-ES"/>
        </w:rPr>
        <w:t xml:space="preserve">omunitarias </w:t>
      </w:r>
      <w:r w:rsidRPr="00706477">
        <w:rPr>
          <w:lang w:val="es-ES"/>
        </w:rPr>
        <w:t xml:space="preserve">se han mantenido funcionando en diferentes localidades a nivel nacional, las cuales han producido </w:t>
      </w:r>
      <w:r w:rsidRPr="00706477">
        <w:rPr>
          <w:b/>
          <w:lang w:val="es-ES"/>
        </w:rPr>
        <w:t xml:space="preserve">2,954 programas radiales, cápsulas y/o campañas para la concientización y desarrollo de la comunidad. </w:t>
      </w:r>
      <w:r w:rsidRPr="00706477">
        <w:rPr>
          <w:lang w:val="es-ES"/>
        </w:rPr>
        <w:t xml:space="preserve">Contribuye a la política de gobierno </w:t>
      </w:r>
      <w:r w:rsidRPr="00706477">
        <w:rPr>
          <w:b/>
          <w:lang w:val="es-ES"/>
        </w:rPr>
        <w:t>“Hacia la transformación digital”.</w:t>
      </w:r>
    </w:p>
    <w:p w14:paraId="7BCCD9AF" w14:textId="7CC948ED" w:rsidR="00706477" w:rsidRPr="00706477" w:rsidRDefault="00706477" w:rsidP="00706477">
      <w:pPr>
        <w:numPr>
          <w:ilvl w:val="0"/>
          <w:numId w:val="1"/>
        </w:numPr>
        <w:spacing w:line="360" w:lineRule="auto"/>
        <w:jc w:val="both"/>
        <w:rPr>
          <w:b/>
          <w:lang w:val="es-ES"/>
        </w:rPr>
      </w:pPr>
      <w:r w:rsidRPr="00706477">
        <w:rPr>
          <w:b/>
          <w:lang w:val="es-ES"/>
        </w:rPr>
        <w:t xml:space="preserve">724 Facilitadores </w:t>
      </w:r>
      <w:r w:rsidR="00E672D2">
        <w:rPr>
          <w:b/>
          <w:lang w:val="es-ES"/>
        </w:rPr>
        <w:t>t</w:t>
      </w:r>
      <w:r w:rsidRPr="00706477">
        <w:rPr>
          <w:b/>
          <w:lang w:val="es-ES"/>
        </w:rPr>
        <w:t>ecnológicos</w:t>
      </w:r>
      <w:r w:rsidRPr="00706477">
        <w:rPr>
          <w:lang w:val="es-ES"/>
        </w:rPr>
        <w:t xml:space="preserve"> han mejorado la capacidad profesional en formación en línea y tecnologías educativas avanzadas, con la finalidad de asegurar la transferencia de conocimientos a la ciudadanía. Contribuye a la política de gobierno </w:t>
      </w:r>
      <w:r w:rsidRPr="00706477">
        <w:rPr>
          <w:b/>
          <w:lang w:val="es-ES"/>
        </w:rPr>
        <w:t>“Hacia una política integral de creación de oportunidades”.</w:t>
      </w:r>
    </w:p>
    <w:p w14:paraId="7CC8179D" w14:textId="77777777" w:rsidR="00706477" w:rsidRPr="00706477" w:rsidRDefault="00706477" w:rsidP="00706477">
      <w:pPr>
        <w:numPr>
          <w:ilvl w:val="0"/>
          <w:numId w:val="1"/>
        </w:numPr>
        <w:spacing w:line="360" w:lineRule="auto"/>
        <w:jc w:val="both"/>
        <w:rPr>
          <w:lang w:val="es-ES"/>
        </w:rPr>
      </w:pPr>
      <w:r w:rsidRPr="00706477">
        <w:rPr>
          <w:b/>
          <w:lang w:val="es-ES"/>
        </w:rPr>
        <w:t>87 Centros</w:t>
      </w:r>
      <w:r w:rsidRPr="00706477">
        <w:rPr>
          <w:lang w:val="es-ES"/>
        </w:rPr>
        <w:t xml:space="preserve"> y </w:t>
      </w:r>
      <w:r w:rsidRPr="00706477">
        <w:rPr>
          <w:b/>
          <w:lang w:val="es-ES"/>
        </w:rPr>
        <w:t>3 Compumetros</w:t>
      </w:r>
      <w:r w:rsidRPr="00706477">
        <w:rPr>
          <w:lang w:val="es-ES"/>
        </w:rPr>
        <w:t xml:space="preserve"> han sido readecuados en sus espacios para fomentar el trabajo colaborativo, el buen aprendizaje y uso productivo de las TIC. Contribuye a la política de gobierno </w:t>
      </w:r>
      <w:r w:rsidRPr="00706477">
        <w:rPr>
          <w:b/>
          <w:lang w:val="es-ES"/>
        </w:rPr>
        <w:t>“Hacia un Estado Moderno e Institucional”.</w:t>
      </w:r>
    </w:p>
    <w:p w14:paraId="233EEAC8" w14:textId="21ABA876" w:rsidR="00706477" w:rsidRPr="00E672D2" w:rsidRDefault="00706477" w:rsidP="00706477">
      <w:pPr>
        <w:numPr>
          <w:ilvl w:val="0"/>
          <w:numId w:val="1"/>
        </w:numPr>
        <w:spacing w:line="360" w:lineRule="auto"/>
        <w:jc w:val="both"/>
        <w:rPr>
          <w:b/>
          <w:lang w:val="es-ES"/>
        </w:rPr>
      </w:pPr>
      <w:r w:rsidRPr="00706477">
        <w:rPr>
          <w:b/>
          <w:lang w:val="es-ES"/>
        </w:rPr>
        <w:t>6 Convenios de Cooperación Interinstitucional</w:t>
      </w:r>
      <w:r w:rsidRPr="00706477">
        <w:rPr>
          <w:lang w:val="es-ES"/>
        </w:rPr>
        <w:t xml:space="preserve"> con el </w:t>
      </w:r>
      <w:r w:rsidRPr="00706477">
        <w:rPr>
          <w:b/>
          <w:lang w:val="es-ES"/>
        </w:rPr>
        <w:t>Consejo de Coordinación de la Zona Especial de Desarrollo Fronterizo, la International Youth Fellowship,</w:t>
      </w:r>
      <w:r w:rsidRPr="00706477">
        <w:rPr>
          <w:lang w:val="es-ES"/>
        </w:rPr>
        <w:t xml:space="preserve"> el </w:t>
      </w:r>
      <w:r w:rsidRPr="00706477">
        <w:rPr>
          <w:b/>
          <w:lang w:val="es-ES"/>
        </w:rPr>
        <w:t>Centro de Capacitación en Política y Gestión Fiscal,</w:t>
      </w:r>
      <w:r w:rsidRPr="00706477">
        <w:rPr>
          <w:lang w:val="es-ES"/>
        </w:rPr>
        <w:t xml:space="preserve"> el </w:t>
      </w:r>
      <w:r w:rsidRPr="00706477">
        <w:rPr>
          <w:b/>
          <w:lang w:val="es-ES"/>
        </w:rPr>
        <w:t>Colegio Dominicano de Periodistas</w:t>
      </w:r>
      <w:r w:rsidR="00284E09">
        <w:rPr>
          <w:b/>
          <w:lang w:val="es-ES"/>
        </w:rPr>
        <w:t>,</w:t>
      </w:r>
      <w:r w:rsidRPr="00706477">
        <w:rPr>
          <w:b/>
          <w:lang w:val="es-ES"/>
        </w:rPr>
        <w:t xml:space="preserve"> </w:t>
      </w:r>
      <w:r w:rsidRPr="00706477">
        <w:rPr>
          <w:lang w:val="es-ES"/>
        </w:rPr>
        <w:t>el</w:t>
      </w:r>
      <w:r w:rsidRPr="00706477">
        <w:rPr>
          <w:b/>
          <w:lang w:val="es-ES"/>
        </w:rPr>
        <w:t xml:space="preserve"> Ministerio de Cultura,</w:t>
      </w:r>
      <w:r w:rsidRPr="00706477">
        <w:rPr>
          <w:lang w:val="es-ES"/>
        </w:rPr>
        <w:t xml:space="preserve"> la </w:t>
      </w:r>
      <w:r w:rsidRPr="00706477">
        <w:rPr>
          <w:b/>
          <w:lang w:val="es-ES"/>
        </w:rPr>
        <w:t>Oficina para el Reordenamiento del Transporte</w:t>
      </w:r>
      <w:r w:rsidR="00284E09">
        <w:rPr>
          <w:b/>
          <w:lang w:val="es-ES"/>
        </w:rPr>
        <w:t xml:space="preserve"> </w:t>
      </w:r>
      <w:r w:rsidR="00284E09" w:rsidRPr="00284E09">
        <w:rPr>
          <w:lang w:val="es-ES"/>
        </w:rPr>
        <w:t>y</w:t>
      </w:r>
      <w:r w:rsidR="00284E09">
        <w:rPr>
          <w:b/>
          <w:lang w:val="es-ES"/>
        </w:rPr>
        <w:t xml:space="preserve"> </w:t>
      </w:r>
      <w:r w:rsidRPr="00706477">
        <w:rPr>
          <w:lang w:val="es-ES"/>
        </w:rPr>
        <w:t xml:space="preserve">el </w:t>
      </w:r>
      <w:r w:rsidRPr="00706477">
        <w:rPr>
          <w:b/>
          <w:lang w:val="es-ES"/>
        </w:rPr>
        <w:t>Ayuntamiento de Santo Domingo Norte</w:t>
      </w:r>
      <w:r w:rsidRPr="00706477">
        <w:rPr>
          <w:lang w:val="es-ES"/>
        </w:rPr>
        <w:t xml:space="preserve"> y </w:t>
      </w:r>
      <w:r w:rsidRPr="00706477">
        <w:rPr>
          <w:b/>
          <w:lang w:val="es-ES"/>
        </w:rPr>
        <w:t>HarPer,</w:t>
      </w:r>
      <w:r w:rsidRPr="00706477">
        <w:rPr>
          <w:lang w:val="es-ES"/>
        </w:rPr>
        <w:t xml:space="preserve"> con la finalidad de promover el desarrollo de competencias tecnológicas en comunidades </w:t>
      </w:r>
      <w:r w:rsidRPr="00706477">
        <w:rPr>
          <w:lang w:val="es-ES"/>
        </w:rPr>
        <w:lastRenderedPageBreak/>
        <w:t xml:space="preserve">vulnerables. Contribuye a la política de gobierno </w:t>
      </w:r>
      <w:r w:rsidRPr="00E672D2">
        <w:rPr>
          <w:b/>
          <w:lang w:val="es-ES"/>
        </w:rPr>
        <w:t>“Hacia un Estado Moderno e Institucional”.</w:t>
      </w:r>
    </w:p>
    <w:p w14:paraId="50384358" w14:textId="0F896CD0" w:rsidR="00706477" w:rsidRPr="00706477" w:rsidRDefault="00706477" w:rsidP="00706477">
      <w:pPr>
        <w:spacing w:line="360" w:lineRule="auto"/>
        <w:jc w:val="both"/>
        <w:rPr>
          <w:rFonts w:eastAsia="Calibri"/>
          <w:noProof/>
          <w:lang w:val="es-ES"/>
        </w:rPr>
      </w:pPr>
      <w:r w:rsidRPr="00706477">
        <w:rPr>
          <w:rFonts w:eastAsia="Calibri"/>
          <w:noProof/>
          <w:lang w:val="es-ES"/>
        </w:rPr>
        <w:t xml:space="preserve">En todo lo relacionado a la creación de oportunidades laborales, es relevante resaltar que CTC ha generado más de </w:t>
      </w:r>
      <w:r w:rsidRPr="00706477">
        <w:rPr>
          <w:b/>
          <w:lang w:val="es-ES"/>
        </w:rPr>
        <w:t>150 empleos directos</w:t>
      </w:r>
      <w:r w:rsidRPr="00706477">
        <w:rPr>
          <w:rFonts w:eastAsia="Calibri"/>
          <w:noProof/>
          <w:lang w:val="es-ES"/>
        </w:rPr>
        <w:t>, para beneficiar a igual cantidad de familias</w:t>
      </w:r>
      <w:r w:rsidR="00E672D2">
        <w:rPr>
          <w:rFonts w:eastAsia="Calibri"/>
          <w:noProof/>
          <w:lang w:val="es-ES"/>
        </w:rPr>
        <w:t>,</w:t>
      </w:r>
      <w:r w:rsidRPr="00706477">
        <w:rPr>
          <w:rFonts w:eastAsia="Calibri"/>
          <w:noProof/>
          <w:lang w:val="es-ES"/>
        </w:rPr>
        <w:t xml:space="preserve"> tomando en cuenta la equidad e igualdad de oportunidades. </w:t>
      </w:r>
    </w:p>
    <w:p w14:paraId="197C7232" w14:textId="68272631" w:rsidR="00706477" w:rsidRPr="00706477" w:rsidRDefault="00706477" w:rsidP="00706477">
      <w:pPr>
        <w:spacing w:line="360" w:lineRule="auto"/>
        <w:jc w:val="both"/>
        <w:rPr>
          <w:rFonts w:eastAsia="Calibri"/>
          <w:noProof/>
          <w:lang w:val="es-ES"/>
        </w:rPr>
      </w:pPr>
      <w:r w:rsidRPr="00706477">
        <w:rPr>
          <w:rFonts w:eastAsia="Calibri"/>
          <w:noProof/>
          <w:lang w:val="es-ES"/>
        </w:rPr>
        <w:t xml:space="preserve">En lo relacionado a la ejecución presupuestaria, para el 2023, a CTC le fue asignado un presupuesto de </w:t>
      </w:r>
      <w:r w:rsidRPr="00706477">
        <w:rPr>
          <w:b/>
          <w:lang w:val="es-ES"/>
        </w:rPr>
        <w:t>RD$ 609,761,935.00</w:t>
      </w:r>
      <w:r w:rsidRPr="00706477">
        <w:rPr>
          <w:rFonts w:eastAsia="Calibri"/>
          <w:noProof/>
          <w:lang w:val="es-ES"/>
        </w:rPr>
        <w:t xml:space="preserve">, de los cuales se ha invertido la suma total de </w:t>
      </w:r>
      <w:r w:rsidRPr="00DF4BFD">
        <w:rPr>
          <w:b/>
          <w:lang w:val="es-ES"/>
        </w:rPr>
        <w:t>RD$ 3</w:t>
      </w:r>
      <w:r w:rsidR="00FE19A5" w:rsidRPr="00DF4BFD">
        <w:rPr>
          <w:b/>
          <w:lang w:val="es-ES"/>
        </w:rPr>
        <w:t>54</w:t>
      </w:r>
      <w:r w:rsidRPr="00DF4BFD">
        <w:rPr>
          <w:b/>
          <w:lang w:val="es-ES"/>
        </w:rPr>
        <w:t>,</w:t>
      </w:r>
      <w:r w:rsidR="00FE19A5" w:rsidRPr="00DF4BFD">
        <w:rPr>
          <w:b/>
          <w:lang w:val="es-ES"/>
        </w:rPr>
        <w:t>547</w:t>
      </w:r>
      <w:r w:rsidRPr="00DF4BFD">
        <w:rPr>
          <w:b/>
          <w:lang w:val="es-ES"/>
        </w:rPr>
        <w:t>,</w:t>
      </w:r>
      <w:r w:rsidR="00FE19A5" w:rsidRPr="00DF4BFD">
        <w:rPr>
          <w:b/>
          <w:lang w:val="es-ES"/>
        </w:rPr>
        <w:t>835</w:t>
      </w:r>
      <w:r w:rsidRPr="00DF4BFD">
        <w:rPr>
          <w:b/>
          <w:lang w:val="es-ES"/>
        </w:rPr>
        <w:t>.</w:t>
      </w:r>
      <w:r w:rsidR="00FE19A5" w:rsidRPr="00DF4BFD">
        <w:rPr>
          <w:b/>
          <w:lang w:val="es-ES"/>
        </w:rPr>
        <w:t>04</w:t>
      </w:r>
      <w:r w:rsidRPr="00DF4BFD">
        <w:rPr>
          <w:b/>
          <w:lang w:val="es-ES"/>
        </w:rPr>
        <w:t>.</w:t>
      </w:r>
      <w:r w:rsidRPr="00706477">
        <w:rPr>
          <w:rFonts w:eastAsia="Calibri"/>
          <w:noProof/>
          <w:color w:val="FF0000"/>
          <w:lang w:val="es-ES"/>
        </w:rPr>
        <w:t xml:space="preserve"> </w:t>
      </w:r>
      <w:r w:rsidRPr="00706477">
        <w:rPr>
          <w:rFonts w:eastAsia="Calibri"/>
          <w:noProof/>
          <w:lang w:val="es-ES"/>
        </w:rPr>
        <w:t>Es importante puntualizar, que el desempeño financiero se ha realizado cuidadosamente, invertido en todas las acciones que benefician a las comunidades donde CTC desarrolla sus iniciativas.</w:t>
      </w:r>
    </w:p>
    <w:p w14:paraId="563598DE" w14:textId="77777777" w:rsidR="00706477" w:rsidRPr="00706477" w:rsidRDefault="00706477" w:rsidP="00706477">
      <w:pPr>
        <w:spacing w:line="360" w:lineRule="auto"/>
        <w:jc w:val="both"/>
        <w:rPr>
          <w:rFonts w:eastAsia="Calibri"/>
          <w:noProof/>
          <w:lang w:val="es-ES"/>
        </w:rPr>
      </w:pPr>
      <w:r w:rsidRPr="00706477">
        <w:rPr>
          <w:rFonts w:eastAsia="Calibri"/>
          <w:noProof/>
          <w:lang w:val="es-ES"/>
        </w:rPr>
        <w:t>Las iniciativas a ser desarrolladas para impactar positivamente a las comunidades en el próximo 2024 se enlistan a continuación:</w:t>
      </w:r>
    </w:p>
    <w:p w14:paraId="61365909" w14:textId="77777777" w:rsidR="00706477" w:rsidRPr="00706477" w:rsidRDefault="00706477" w:rsidP="00E672D2">
      <w:pPr>
        <w:spacing w:line="276" w:lineRule="auto"/>
        <w:jc w:val="both"/>
        <w:rPr>
          <w:rFonts w:eastAsia="Calibri"/>
          <w:noProof/>
          <w:lang w:val="es-ES"/>
        </w:rPr>
      </w:pPr>
      <w:r w:rsidRPr="00706477">
        <w:rPr>
          <w:rFonts w:eastAsia="Calibri"/>
          <w:b/>
          <w:noProof/>
          <w:lang w:val="es-ES"/>
        </w:rPr>
        <w:t>1.</w:t>
      </w:r>
      <w:r w:rsidRPr="00706477">
        <w:rPr>
          <w:rFonts w:eastAsia="Calibri"/>
          <w:noProof/>
          <w:lang w:val="es-ES"/>
        </w:rPr>
        <w:t xml:space="preserve"> </w:t>
      </w:r>
      <w:r w:rsidRPr="00706477">
        <w:rPr>
          <w:rFonts w:eastAsia="Calibri"/>
          <w:b/>
          <w:noProof/>
          <w:lang w:val="es-ES"/>
        </w:rPr>
        <w:t>Ciudadanía Digital.</w:t>
      </w:r>
      <w:r w:rsidRPr="00706477">
        <w:rPr>
          <w:rFonts w:eastAsia="Calibri"/>
          <w:noProof/>
          <w:lang w:val="es-ES"/>
        </w:rPr>
        <w:t xml:space="preserve"> Tiene como meta </w:t>
      </w:r>
      <w:r w:rsidRPr="00706477">
        <w:rPr>
          <w:rFonts w:eastAsia="Calibri"/>
          <w:b/>
          <w:noProof/>
          <w:lang w:val="es-ES"/>
        </w:rPr>
        <w:t>114,645 personas.</w:t>
      </w:r>
    </w:p>
    <w:p w14:paraId="7D0286AE" w14:textId="77777777" w:rsidR="00706477" w:rsidRPr="00706477" w:rsidRDefault="00706477" w:rsidP="00E672D2">
      <w:pPr>
        <w:spacing w:line="276" w:lineRule="auto"/>
        <w:jc w:val="both"/>
        <w:rPr>
          <w:rFonts w:eastAsia="Calibri"/>
          <w:noProof/>
          <w:lang w:val="es-ES"/>
        </w:rPr>
      </w:pPr>
      <w:r w:rsidRPr="00706477">
        <w:rPr>
          <w:rFonts w:eastAsia="Calibri"/>
          <w:b/>
          <w:noProof/>
          <w:lang w:val="es-ES"/>
        </w:rPr>
        <w:t>2. Escuelas en TIC.</w:t>
      </w:r>
      <w:r w:rsidRPr="00706477">
        <w:rPr>
          <w:rFonts w:eastAsia="Calibri"/>
          <w:noProof/>
          <w:lang w:val="es-ES"/>
        </w:rPr>
        <w:t xml:space="preserve"> Tiene como meta </w:t>
      </w:r>
      <w:r w:rsidRPr="00706477">
        <w:rPr>
          <w:rFonts w:eastAsia="Calibri"/>
          <w:b/>
          <w:noProof/>
          <w:lang w:val="es-ES"/>
        </w:rPr>
        <w:t>57,882 personas.</w:t>
      </w:r>
    </w:p>
    <w:p w14:paraId="64F5CE4D" w14:textId="77777777" w:rsidR="00706477" w:rsidRPr="00706477" w:rsidRDefault="00706477" w:rsidP="00E672D2">
      <w:pPr>
        <w:spacing w:line="276" w:lineRule="auto"/>
        <w:jc w:val="both"/>
        <w:rPr>
          <w:rFonts w:eastAsia="Calibri"/>
          <w:noProof/>
          <w:lang w:val="es-ES"/>
        </w:rPr>
      </w:pPr>
      <w:r w:rsidRPr="00706477">
        <w:rPr>
          <w:rFonts w:eastAsia="Calibri"/>
          <w:b/>
          <w:noProof/>
          <w:lang w:val="es-ES"/>
        </w:rPr>
        <w:t>3. Centro de Transformación Digital (DTC).</w:t>
      </w:r>
      <w:r w:rsidRPr="00706477">
        <w:rPr>
          <w:rFonts w:eastAsia="Calibri"/>
          <w:noProof/>
          <w:lang w:val="es-ES"/>
        </w:rPr>
        <w:t xml:space="preserve"> Tiene como meta </w:t>
      </w:r>
      <w:r w:rsidRPr="00706477">
        <w:rPr>
          <w:rFonts w:eastAsia="Calibri"/>
          <w:b/>
          <w:noProof/>
          <w:lang w:val="es-ES"/>
        </w:rPr>
        <w:t>54,757 personas.</w:t>
      </w:r>
      <w:r w:rsidRPr="00706477">
        <w:rPr>
          <w:rFonts w:eastAsia="Calibri"/>
          <w:noProof/>
          <w:color w:val="FF0000"/>
          <w:lang w:val="es-ES"/>
        </w:rPr>
        <w:t xml:space="preserve"> </w:t>
      </w:r>
    </w:p>
    <w:p w14:paraId="44F83B03" w14:textId="77777777" w:rsidR="00706477" w:rsidRPr="00706477" w:rsidRDefault="00706477" w:rsidP="00E672D2">
      <w:pPr>
        <w:spacing w:line="276" w:lineRule="auto"/>
        <w:jc w:val="both"/>
        <w:rPr>
          <w:rFonts w:eastAsia="Calibri"/>
          <w:b/>
          <w:noProof/>
          <w:lang w:val="es-ES"/>
        </w:rPr>
      </w:pPr>
      <w:r w:rsidRPr="00706477">
        <w:rPr>
          <w:rFonts w:eastAsia="Calibri"/>
          <w:b/>
          <w:noProof/>
          <w:lang w:val="es-ES"/>
        </w:rPr>
        <w:t>4. Comunidades en TIC.</w:t>
      </w:r>
      <w:r w:rsidRPr="00706477">
        <w:rPr>
          <w:rFonts w:eastAsia="Calibri"/>
          <w:noProof/>
          <w:lang w:val="es-ES"/>
        </w:rPr>
        <w:t xml:space="preserve"> Tiene como meta </w:t>
      </w:r>
      <w:r w:rsidRPr="00706477">
        <w:rPr>
          <w:rFonts w:eastAsia="Calibri"/>
          <w:b/>
          <w:noProof/>
          <w:lang w:val="es-ES"/>
        </w:rPr>
        <w:t>2,855 personas.</w:t>
      </w:r>
    </w:p>
    <w:p w14:paraId="01FCB02B" w14:textId="77777777" w:rsidR="00706477" w:rsidRPr="00706477" w:rsidRDefault="00706477" w:rsidP="00E672D2">
      <w:pPr>
        <w:spacing w:line="276" w:lineRule="auto"/>
        <w:jc w:val="both"/>
        <w:rPr>
          <w:rFonts w:eastAsia="Calibri"/>
          <w:noProof/>
          <w:lang w:val="es-ES"/>
        </w:rPr>
      </w:pPr>
      <w:r w:rsidRPr="00706477">
        <w:rPr>
          <w:rFonts w:eastAsia="Calibri"/>
          <w:b/>
          <w:noProof/>
          <w:lang w:val="es-ES"/>
        </w:rPr>
        <w:t>5. Oportunidad 14-24.</w:t>
      </w:r>
      <w:r w:rsidRPr="00706477">
        <w:rPr>
          <w:rFonts w:eastAsia="Calibri"/>
          <w:noProof/>
          <w:lang w:val="es-ES"/>
        </w:rPr>
        <w:t xml:space="preserve"> Tiene como meta </w:t>
      </w:r>
      <w:r w:rsidRPr="00706477">
        <w:rPr>
          <w:rFonts w:eastAsia="Calibri"/>
          <w:b/>
          <w:noProof/>
          <w:lang w:val="es-ES"/>
        </w:rPr>
        <w:t>1,063 personas.</w:t>
      </w:r>
    </w:p>
    <w:p w14:paraId="55FF1F70" w14:textId="77777777" w:rsidR="00706477" w:rsidRPr="00706477" w:rsidRDefault="00706477" w:rsidP="00E672D2">
      <w:pPr>
        <w:spacing w:line="276" w:lineRule="auto"/>
        <w:jc w:val="both"/>
        <w:rPr>
          <w:rFonts w:eastAsia="Calibri"/>
          <w:b/>
          <w:noProof/>
          <w:lang w:val="es-ES"/>
        </w:rPr>
      </w:pPr>
      <w:r w:rsidRPr="00706477">
        <w:rPr>
          <w:rFonts w:eastAsia="Calibri"/>
          <w:b/>
          <w:noProof/>
          <w:lang w:val="es-ES"/>
        </w:rPr>
        <w:t>6. Incubatech.</w:t>
      </w:r>
      <w:r w:rsidRPr="00706477">
        <w:rPr>
          <w:rFonts w:eastAsia="Calibri"/>
          <w:noProof/>
          <w:lang w:val="es-ES"/>
        </w:rPr>
        <w:t xml:space="preserve"> Tiene como meta </w:t>
      </w:r>
      <w:r w:rsidRPr="00706477">
        <w:rPr>
          <w:rFonts w:eastAsia="Calibri"/>
          <w:b/>
          <w:noProof/>
          <w:lang w:val="es-ES"/>
        </w:rPr>
        <w:t>5,179 personas.</w:t>
      </w:r>
    </w:p>
    <w:p w14:paraId="3765DFE9" w14:textId="77777777" w:rsidR="00706477" w:rsidRPr="00706477" w:rsidRDefault="00706477" w:rsidP="00E672D2">
      <w:pPr>
        <w:spacing w:line="276" w:lineRule="auto"/>
        <w:jc w:val="both"/>
        <w:rPr>
          <w:rFonts w:eastAsia="Calibri"/>
          <w:noProof/>
          <w:lang w:val="es-ES"/>
        </w:rPr>
      </w:pPr>
      <w:r w:rsidRPr="00706477">
        <w:rPr>
          <w:rFonts w:eastAsia="Calibri"/>
          <w:b/>
          <w:noProof/>
          <w:lang w:val="es-ES"/>
        </w:rPr>
        <w:t>7. Global TIC.</w:t>
      </w:r>
      <w:r w:rsidRPr="00706477">
        <w:rPr>
          <w:rFonts w:eastAsia="Calibri"/>
          <w:noProof/>
          <w:lang w:val="es-ES"/>
        </w:rPr>
        <w:t xml:space="preserve"> Tiene como meta </w:t>
      </w:r>
      <w:r w:rsidRPr="00706477">
        <w:rPr>
          <w:rFonts w:eastAsia="Calibri"/>
          <w:b/>
          <w:noProof/>
          <w:lang w:val="es-ES"/>
        </w:rPr>
        <w:t>647 personas.</w:t>
      </w:r>
    </w:p>
    <w:p w14:paraId="5A4BBE6A" w14:textId="77777777" w:rsidR="00706477" w:rsidRPr="00706477" w:rsidRDefault="00706477" w:rsidP="00E672D2">
      <w:pPr>
        <w:spacing w:line="276" w:lineRule="auto"/>
        <w:jc w:val="both"/>
        <w:rPr>
          <w:rFonts w:eastAsia="Calibri"/>
          <w:noProof/>
          <w:lang w:val="es-ES"/>
        </w:rPr>
      </w:pPr>
      <w:r w:rsidRPr="00706477">
        <w:rPr>
          <w:rFonts w:eastAsia="Calibri"/>
          <w:b/>
          <w:noProof/>
          <w:lang w:val="es-ES"/>
        </w:rPr>
        <w:t>8. Líderes en TIC.</w:t>
      </w:r>
      <w:r w:rsidRPr="00706477">
        <w:rPr>
          <w:rFonts w:eastAsia="Calibri"/>
          <w:noProof/>
          <w:lang w:val="es-ES"/>
        </w:rPr>
        <w:t xml:space="preserve"> Tiene como meta </w:t>
      </w:r>
      <w:r w:rsidRPr="00706477">
        <w:rPr>
          <w:rFonts w:eastAsia="Calibri"/>
          <w:b/>
          <w:noProof/>
          <w:lang w:val="es-ES"/>
        </w:rPr>
        <w:t>117 personas.</w:t>
      </w:r>
    </w:p>
    <w:p w14:paraId="26D4E15E" w14:textId="77777777" w:rsidR="00706477" w:rsidRPr="00706477" w:rsidRDefault="00706477" w:rsidP="00E672D2">
      <w:pPr>
        <w:spacing w:line="276" w:lineRule="auto"/>
        <w:jc w:val="both"/>
        <w:rPr>
          <w:rFonts w:eastAsia="Calibri"/>
          <w:noProof/>
          <w:lang w:val="es-ES"/>
        </w:rPr>
      </w:pPr>
      <w:r w:rsidRPr="00706477">
        <w:rPr>
          <w:rFonts w:eastAsia="Calibri"/>
          <w:b/>
          <w:noProof/>
          <w:lang w:val="es-ES"/>
        </w:rPr>
        <w:t>9. Mujeres en la Red.</w:t>
      </w:r>
      <w:r w:rsidRPr="00706477">
        <w:rPr>
          <w:rFonts w:eastAsia="Calibri"/>
          <w:noProof/>
          <w:lang w:val="es-ES"/>
        </w:rPr>
        <w:t xml:space="preserve"> Tiene como meta </w:t>
      </w:r>
      <w:r w:rsidRPr="00706477">
        <w:rPr>
          <w:rFonts w:eastAsia="Calibri"/>
          <w:b/>
          <w:noProof/>
          <w:lang w:val="es-ES"/>
        </w:rPr>
        <w:t>151 personas.</w:t>
      </w:r>
    </w:p>
    <w:p w14:paraId="4FD6AC76" w14:textId="60AA1C1A" w:rsidR="00706477" w:rsidRPr="00706477" w:rsidRDefault="00706477" w:rsidP="00E672D2">
      <w:pPr>
        <w:spacing w:line="276" w:lineRule="auto"/>
        <w:jc w:val="both"/>
        <w:rPr>
          <w:rFonts w:eastAsia="Calibri"/>
          <w:noProof/>
          <w:lang w:val="es-ES"/>
        </w:rPr>
      </w:pPr>
      <w:r w:rsidRPr="00706477">
        <w:rPr>
          <w:rFonts w:eastAsia="Calibri"/>
          <w:b/>
          <w:noProof/>
          <w:lang w:val="es-ES"/>
        </w:rPr>
        <w:t>10. Gestión Integrada de Infraestructura CTC.</w:t>
      </w:r>
      <w:r w:rsidRPr="00706477">
        <w:rPr>
          <w:rFonts w:eastAsia="Calibri"/>
          <w:noProof/>
          <w:lang w:val="es-ES"/>
        </w:rPr>
        <w:t xml:space="preserve"> Tiene como meta readecuar </w:t>
      </w:r>
      <w:r w:rsidRPr="00706477">
        <w:rPr>
          <w:rFonts w:eastAsia="Calibri"/>
          <w:b/>
          <w:noProof/>
          <w:lang w:val="es-ES"/>
        </w:rPr>
        <w:t>51 centros, 2 compumetros</w:t>
      </w:r>
      <w:r w:rsidRPr="00706477">
        <w:rPr>
          <w:rFonts w:eastAsia="Calibri"/>
          <w:noProof/>
          <w:color w:val="FF0000"/>
          <w:lang w:val="es-ES"/>
        </w:rPr>
        <w:t xml:space="preserve"> </w:t>
      </w:r>
      <w:r w:rsidRPr="00706477">
        <w:rPr>
          <w:rFonts w:eastAsia="Calibri"/>
          <w:b/>
          <w:noProof/>
          <w:lang w:val="es-ES"/>
        </w:rPr>
        <w:t>e inaugurar</w:t>
      </w:r>
      <w:r w:rsidRPr="00706477">
        <w:rPr>
          <w:rFonts w:eastAsia="Calibri"/>
          <w:noProof/>
          <w:color w:val="FF0000"/>
          <w:lang w:val="es-ES"/>
        </w:rPr>
        <w:t xml:space="preserve"> </w:t>
      </w:r>
      <w:r w:rsidRPr="00706477">
        <w:rPr>
          <w:rFonts w:eastAsia="Calibri"/>
          <w:b/>
          <w:noProof/>
          <w:lang w:val="es-ES"/>
        </w:rPr>
        <w:t>2 CTC</w:t>
      </w:r>
      <w:r w:rsidRPr="00706477">
        <w:rPr>
          <w:rFonts w:eastAsia="Calibri"/>
          <w:noProof/>
          <w:color w:val="FF0000"/>
          <w:lang w:val="es-ES"/>
        </w:rPr>
        <w:t xml:space="preserve"> </w:t>
      </w:r>
      <w:r w:rsidRPr="00706477">
        <w:rPr>
          <w:rFonts w:eastAsia="Calibri"/>
          <w:noProof/>
          <w:lang w:val="es-ES"/>
        </w:rPr>
        <w:t>a nivel nacional.</w:t>
      </w:r>
    </w:p>
    <w:p w14:paraId="55006A30" w14:textId="0910989B" w:rsidR="00B13E9D" w:rsidRPr="00F17F5B" w:rsidRDefault="002D2763" w:rsidP="00F17F5B">
      <w:pPr>
        <w:pStyle w:val="Ttulo2"/>
        <w:jc w:val="both"/>
        <w:rPr>
          <w:b/>
          <w:noProof/>
          <w:lang w:val="es-ES"/>
        </w:rPr>
      </w:pPr>
      <w:bookmarkStart w:id="3" w:name="_Toc154732765"/>
      <w:r>
        <w:rPr>
          <w:b/>
          <w:noProof/>
          <w:lang w:val="es-ES"/>
        </w:rPr>
        <w:lastRenderedPageBreak/>
        <w:t>1.1</w:t>
      </w:r>
      <w:bookmarkStart w:id="4" w:name="_GoBack"/>
      <w:bookmarkEnd w:id="4"/>
      <w:r w:rsidR="00A6664B" w:rsidRPr="00F17F5B">
        <w:rPr>
          <w:b/>
          <w:noProof/>
          <w:lang w:val="es-ES"/>
        </w:rPr>
        <w:t>. Resumen Ejecutivo de los Logros de la Gestión de Gobierno 2020-2024</w:t>
      </w:r>
      <w:bookmarkEnd w:id="3"/>
    </w:p>
    <w:p w14:paraId="0BF68543" w14:textId="77777777" w:rsidR="00B13E9D" w:rsidRPr="00475AB8" w:rsidRDefault="00B13E9D" w:rsidP="00B13E9D">
      <w:pPr>
        <w:jc w:val="both"/>
        <w:rPr>
          <w:rFonts w:eastAsia="Calibri"/>
          <w:sz w:val="18"/>
          <w:lang w:val="es-ES"/>
        </w:rPr>
      </w:pPr>
      <w:r w:rsidRPr="002B4451">
        <w:rPr>
          <w:rFonts w:eastAsia="Calibri"/>
          <w:noProof/>
          <w:sz w:val="18"/>
          <w:lang w:val="es-DO" w:eastAsia="es-DO"/>
        </w:rPr>
        <mc:AlternateContent>
          <mc:Choice Requires="wps">
            <w:drawing>
              <wp:anchor distT="0" distB="0" distL="114300" distR="114300" simplePos="0" relativeHeight="251743232" behindDoc="0" locked="0" layoutInCell="1" allowOverlap="1" wp14:anchorId="7441A251" wp14:editId="14FCF04B">
                <wp:simplePos x="0" y="0"/>
                <wp:positionH relativeFrom="margin">
                  <wp:posOffset>2254250</wp:posOffset>
                </wp:positionH>
                <wp:positionV relativeFrom="paragraph">
                  <wp:posOffset>100625</wp:posOffset>
                </wp:positionV>
                <wp:extent cx="463550" cy="0"/>
                <wp:effectExtent l="22860" t="15875" r="18415" b="22225"/>
                <wp:wrapNone/>
                <wp:docPr id="24"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4728" id="Straight Connector 21"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" strokecolor="#ee2a24" strokeweight="2.25pt">
                <v:stroke joinstyle="miter"/>
                <w10:wrap anchorx="margin"/>
              </v:line>
            </w:pict>
          </mc:Fallback>
        </mc:AlternateContent>
      </w:r>
    </w:p>
    <w:p w14:paraId="0B631C4E" w14:textId="77777777" w:rsidR="00B13E9D" w:rsidRPr="001F0888" w:rsidRDefault="00B13E9D" w:rsidP="00B13E9D">
      <w:pPr>
        <w:jc w:val="center"/>
        <w:rPr>
          <w:rFonts w:eastAsia="Calibri"/>
          <w:szCs w:val="36"/>
          <w:lang w:val="es-ES_tradnl"/>
        </w:rPr>
      </w:pPr>
      <w:r w:rsidRPr="001F0888">
        <w:rPr>
          <w:rFonts w:eastAsia="Calibri"/>
          <w:szCs w:val="36"/>
          <w:lang w:val="es-ES_tradnl"/>
        </w:rPr>
        <w:t xml:space="preserve">Memoria </w:t>
      </w:r>
      <w:r>
        <w:rPr>
          <w:rFonts w:eastAsia="Calibri"/>
          <w:szCs w:val="36"/>
          <w:lang w:val="es-ES_tradnl"/>
        </w:rPr>
        <w:t>I</w:t>
      </w:r>
      <w:r w:rsidRPr="001F0888">
        <w:rPr>
          <w:rFonts w:eastAsia="Calibri"/>
          <w:szCs w:val="36"/>
          <w:lang w:val="es-ES_tradnl"/>
        </w:rPr>
        <w:t>nstitucional 202</w:t>
      </w:r>
      <w:r>
        <w:rPr>
          <w:rFonts w:eastAsia="Calibri"/>
          <w:szCs w:val="36"/>
          <w:lang w:val="es-ES_tradnl"/>
        </w:rPr>
        <w:t>3</w:t>
      </w:r>
    </w:p>
    <w:p w14:paraId="413E35AC" w14:textId="77777777" w:rsidR="00A6664B" w:rsidRDefault="00A6664B" w:rsidP="00587D38">
      <w:pPr>
        <w:spacing w:line="360" w:lineRule="auto"/>
        <w:jc w:val="both"/>
        <w:rPr>
          <w:rFonts w:eastAsia="Calibri"/>
          <w:noProof/>
          <w:lang w:val="es-ES_tradnl"/>
        </w:rPr>
      </w:pPr>
    </w:p>
    <w:p w14:paraId="75C0627F" w14:textId="3AA75A41" w:rsidR="00B13E9D" w:rsidRDefault="00A6664B" w:rsidP="00587D38">
      <w:pPr>
        <w:spacing w:line="360" w:lineRule="auto"/>
        <w:jc w:val="both"/>
        <w:rPr>
          <w:rFonts w:eastAsia="Calibri"/>
          <w:noProof/>
          <w:lang w:val="es-ES"/>
        </w:rPr>
      </w:pPr>
      <w:r>
        <w:rPr>
          <w:rFonts w:eastAsia="Calibri"/>
          <w:noProof/>
          <w:lang w:val="es-ES"/>
        </w:rPr>
        <w:t>A continuación se presenta un resumen de los logros de gobierno, alcanzados durante el periodo de gestión correspondiente al cuatrenio 2020-204.</w:t>
      </w:r>
    </w:p>
    <w:p w14:paraId="75761A5B" w14:textId="77777777" w:rsidR="00B13E9D" w:rsidRDefault="00B13E9D" w:rsidP="00B13E9D">
      <w:pPr>
        <w:numPr>
          <w:ilvl w:val="0"/>
          <w:numId w:val="1"/>
        </w:numPr>
        <w:spacing w:line="360" w:lineRule="auto"/>
        <w:jc w:val="both"/>
        <w:rPr>
          <w:b/>
          <w:lang w:val="es-ES"/>
        </w:rPr>
      </w:pPr>
      <w:r>
        <w:rPr>
          <w:b/>
          <w:lang w:val="es-ES"/>
        </w:rPr>
        <w:t xml:space="preserve">164,594 Ciudadanos (as) </w:t>
      </w:r>
      <w:r>
        <w:rPr>
          <w:lang w:val="es-ES"/>
        </w:rPr>
        <w:t>han tenido un aprendizaje y uso efectivo de las tecnologías digitales, a través de la iniciativa</w:t>
      </w:r>
      <w:r>
        <w:rPr>
          <w:b/>
          <w:lang w:val="es-ES"/>
        </w:rPr>
        <w:t xml:space="preserve"> Ciudadanía Digital. </w:t>
      </w:r>
      <w:r>
        <w:rPr>
          <w:lang w:val="es-ES"/>
        </w:rPr>
        <w:t>Contribuye a la política de gobierno</w:t>
      </w:r>
      <w:r>
        <w:rPr>
          <w:b/>
          <w:lang w:val="es-ES"/>
        </w:rPr>
        <w:t xml:space="preserve"> “Hacia la transformación digital”.</w:t>
      </w:r>
    </w:p>
    <w:p w14:paraId="4EDE0753" w14:textId="77777777" w:rsidR="00B13E9D" w:rsidRDefault="00B13E9D" w:rsidP="00B13E9D">
      <w:pPr>
        <w:numPr>
          <w:ilvl w:val="0"/>
          <w:numId w:val="1"/>
        </w:numPr>
        <w:spacing w:line="360" w:lineRule="auto"/>
        <w:jc w:val="both"/>
        <w:rPr>
          <w:b/>
          <w:lang w:val="es-ES"/>
        </w:rPr>
      </w:pPr>
      <w:r>
        <w:rPr>
          <w:b/>
          <w:lang w:val="es-ES"/>
        </w:rPr>
        <w:t xml:space="preserve">62,649 Estudiantes, docentes y familiares de los estudiantes de escuelas </w:t>
      </w:r>
      <w:r>
        <w:rPr>
          <w:lang w:val="es-ES"/>
        </w:rPr>
        <w:t xml:space="preserve">han desarrollado habilidades tecnológicas, a través de la iniciativa </w:t>
      </w:r>
      <w:r>
        <w:rPr>
          <w:b/>
          <w:lang w:val="es-ES"/>
        </w:rPr>
        <w:t xml:space="preserve">Escuelas en TIC. </w:t>
      </w:r>
      <w:r>
        <w:rPr>
          <w:lang w:val="es-ES"/>
        </w:rPr>
        <w:t>Contribuye a la política de gobierno</w:t>
      </w:r>
      <w:r>
        <w:rPr>
          <w:b/>
          <w:lang w:val="es-ES"/>
        </w:rPr>
        <w:t xml:space="preserve"> “Hacia la transformación digital”.</w:t>
      </w:r>
    </w:p>
    <w:p w14:paraId="36CBD524" w14:textId="77777777" w:rsidR="00B13E9D" w:rsidRDefault="00B13E9D" w:rsidP="00B13E9D">
      <w:pPr>
        <w:numPr>
          <w:ilvl w:val="0"/>
          <w:numId w:val="1"/>
        </w:numPr>
        <w:spacing w:line="360" w:lineRule="auto"/>
        <w:jc w:val="both"/>
        <w:rPr>
          <w:b/>
          <w:lang w:val="es-ES"/>
        </w:rPr>
      </w:pPr>
      <w:r>
        <w:rPr>
          <w:b/>
          <w:lang w:val="es-ES"/>
        </w:rPr>
        <w:t xml:space="preserve">56,178 Ciudadanos (as) </w:t>
      </w:r>
      <w:r>
        <w:rPr>
          <w:lang w:val="es-ES"/>
        </w:rPr>
        <w:t>han adquirido habilidades digitales a nivel básico e intermedio, a través de la iniciativa</w:t>
      </w:r>
      <w:r>
        <w:rPr>
          <w:b/>
          <w:lang w:val="es-ES"/>
        </w:rPr>
        <w:t xml:space="preserve"> Centro de Transformación Digital (DTC). </w:t>
      </w:r>
      <w:r>
        <w:rPr>
          <w:lang w:val="es-ES"/>
        </w:rPr>
        <w:t xml:space="preserve">Contribuye a la política de gobierno </w:t>
      </w:r>
      <w:r>
        <w:rPr>
          <w:b/>
          <w:lang w:val="es-ES"/>
        </w:rPr>
        <w:t>“Hacia una política integral de creación de oportunidades”.</w:t>
      </w:r>
    </w:p>
    <w:p w14:paraId="44BCA5B0" w14:textId="77777777" w:rsidR="00B13E9D" w:rsidRDefault="00B13E9D" w:rsidP="00B13E9D">
      <w:pPr>
        <w:numPr>
          <w:ilvl w:val="0"/>
          <w:numId w:val="1"/>
        </w:numPr>
        <w:spacing w:line="360" w:lineRule="auto"/>
        <w:jc w:val="both"/>
        <w:rPr>
          <w:b/>
          <w:lang w:val="es-ES"/>
        </w:rPr>
      </w:pPr>
      <w:r>
        <w:rPr>
          <w:b/>
          <w:lang w:val="es-ES"/>
        </w:rPr>
        <w:t xml:space="preserve">10,814 Actividades comunitarias </w:t>
      </w:r>
      <w:r>
        <w:rPr>
          <w:lang w:val="es-ES"/>
        </w:rPr>
        <w:t>han sido realizadas para conectar a los moradores con la tecnología, a través de la iniciativa</w:t>
      </w:r>
      <w:r>
        <w:rPr>
          <w:b/>
          <w:lang w:val="es-ES"/>
        </w:rPr>
        <w:t xml:space="preserve"> Comunidades en TIC. </w:t>
      </w:r>
      <w:r>
        <w:rPr>
          <w:lang w:val="es-ES"/>
        </w:rPr>
        <w:t>Contribuye a la política de gobierno</w:t>
      </w:r>
      <w:r>
        <w:rPr>
          <w:b/>
          <w:lang w:val="es-ES"/>
        </w:rPr>
        <w:t xml:space="preserve"> “Hacia la transformación digital”.</w:t>
      </w:r>
    </w:p>
    <w:p w14:paraId="142D2216" w14:textId="77777777" w:rsidR="00B13E9D" w:rsidRDefault="00B13E9D" w:rsidP="00B13E9D">
      <w:pPr>
        <w:numPr>
          <w:ilvl w:val="0"/>
          <w:numId w:val="1"/>
        </w:numPr>
        <w:spacing w:line="360" w:lineRule="auto"/>
        <w:jc w:val="both"/>
        <w:rPr>
          <w:lang w:val="es-ES"/>
        </w:rPr>
      </w:pPr>
      <w:r>
        <w:rPr>
          <w:b/>
          <w:lang w:val="es-ES"/>
        </w:rPr>
        <w:t>5,302 Personas</w:t>
      </w:r>
      <w:r>
        <w:rPr>
          <w:lang w:val="es-ES"/>
        </w:rPr>
        <w:t xml:space="preserve"> han accesado a diversas academias internacionales como: Cisco, Oracle, HP Life, Kuepa, Fortinet y Trust for The Americas, para recibir formaciones con contenidos avanzados </w:t>
      </w:r>
      <w:r>
        <w:rPr>
          <w:lang w:val="es-ES"/>
        </w:rPr>
        <w:lastRenderedPageBreak/>
        <w:t xml:space="preserve">y enfocados al ámbito laboral, a través de la iniciativa </w:t>
      </w:r>
      <w:r>
        <w:rPr>
          <w:b/>
          <w:lang w:val="es-ES"/>
        </w:rPr>
        <w:t>Global TIC.</w:t>
      </w:r>
      <w:r>
        <w:rPr>
          <w:lang w:val="es-ES"/>
        </w:rPr>
        <w:t xml:space="preserve"> Contribuye a la política de gobierno “Hacia la transformación digital”.</w:t>
      </w:r>
    </w:p>
    <w:p w14:paraId="228174F8" w14:textId="77777777" w:rsidR="00B13E9D" w:rsidRDefault="00B13E9D" w:rsidP="00B13E9D">
      <w:pPr>
        <w:numPr>
          <w:ilvl w:val="0"/>
          <w:numId w:val="1"/>
        </w:numPr>
        <w:spacing w:line="360" w:lineRule="auto"/>
        <w:jc w:val="both"/>
        <w:rPr>
          <w:b/>
          <w:lang w:val="es-ES"/>
        </w:rPr>
      </w:pPr>
      <w:r>
        <w:rPr>
          <w:b/>
          <w:lang w:val="es-ES"/>
        </w:rPr>
        <w:t>4,824 Personas</w:t>
      </w:r>
      <w:r>
        <w:rPr>
          <w:lang w:val="es-ES"/>
        </w:rPr>
        <w:t xml:space="preserve"> han sido capacitadas con diversas acciones formativas como: Emprendimiento, Innovación, Robótica Educativa, Modelado 3D, Desarrollo de Bots, entre otras, a través de la iniciativa </w:t>
      </w:r>
      <w:r>
        <w:rPr>
          <w:b/>
          <w:lang w:val="es-ES"/>
        </w:rPr>
        <w:t>Incubatech.</w:t>
      </w:r>
      <w:r>
        <w:rPr>
          <w:lang w:val="es-ES"/>
        </w:rPr>
        <w:t xml:space="preserve"> Contribuye a la política de gobierno </w:t>
      </w:r>
      <w:r>
        <w:rPr>
          <w:b/>
          <w:lang w:val="es-ES"/>
        </w:rPr>
        <w:t>“Crear oportunidades para la juventud”.</w:t>
      </w:r>
    </w:p>
    <w:p w14:paraId="5B7112CD" w14:textId="77777777" w:rsidR="00B13E9D" w:rsidRDefault="00B13E9D" w:rsidP="00B13E9D">
      <w:pPr>
        <w:numPr>
          <w:ilvl w:val="0"/>
          <w:numId w:val="1"/>
        </w:numPr>
        <w:spacing w:line="360" w:lineRule="auto"/>
        <w:jc w:val="both"/>
        <w:rPr>
          <w:b/>
          <w:lang w:val="es-ES"/>
        </w:rPr>
      </w:pPr>
      <w:r>
        <w:rPr>
          <w:b/>
          <w:lang w:val="es-ES"/>
        </w:rPr>
        <w:t>4,073 Adolescentes y jóvenes</w:t>
      </w:r>
      <w:r>
        <w:rPr>
          <w:lang w:val="es-ES"/>
        </w:rPr>
        <w:t xml:space="preserve"> </w:t>
      </w:r>
      <w:r>
        <w:rPr>
          <w:b/>
          <w:lang w:val="es-ES"/>
        </w:rPr>
        <w:t>con edades entre los 14 a 24 años</w:t>
      </w:r>
      <w:r>
        <w:rPr>
          <w:lang w:val="es-ES"/>
        </w:rPr>
        <w:t xml:space="preserve"> han sido impactados con acciones formativas orientadas a la generación de ingresos e inserción laboral, a través del </w:t>
      </w:r>
      <w:r>
        <w:rPr>
          <w:b/>
          <w:lang w:val="es-ES"/>
        </w:rPr>
        <w:t>Programa Oportunidad 14-24.</w:t>
      </w:r>
      <w:r>
        <w:rPr>
          <w:lang w:val="es-ES"/>
        </w:rPr>
        <w:t xml:space="preserve"> Contribuye a la política de gobierno </w:t>
      </w:r>
      <w:r>
        <w:rPr>
          <w:b/>
          <w:lang w:val="es-ES"/>
        </w:rPr>
        <w:t>“Crear oportunidades para la juventud”.</w:t>
      </w:r>
    </w:p>
    <w:p w14:paraId="1BEB31F8" w14:textId="77777777" w:rsidR="00B13E9D" w:rsidRDefault="00B13E9D" w:rsidP="00B13E9D">
      <w:pPr>
        <w:numPr>
          <w:ilvl w:val="0"/>
          <w:numId w:val="1"/>
        </w:numPr>
        <w:spacing w:line="360" w:lineRule="auto"/>
        <w:jc w:val="both"/>
        <w:rPr>
          <w:lang w:val="es-ES"/>
        </w:rPr>
      </w:pPr>
      <w:r>
        <w:rPr>
          <w:b/>
          <w:lang w:val="es-ES"/>
        </w:rPr>
        <w:t>492 Ciudadanos</w:t>
      </w:r>
      <w:r>
        <w:rPr>
          <w:lang w:val="es-ES"/>
        </w:rPr>
        <w:t xml:space="preserve"> han sido capacitadas en habilidades de incidencia y gestión del liderazgo local haciendo uso de la tecnología para el desarrollo de sus comunidades, a través de la iniciativa </w:t>
      </w:r>
      <w:r>
        <w:rPr>
          <w:b/>
          <w:lang w:val="es-ES"/>
        </w:rPr>
        <w:t>Líderes en TIC</w:t>
      </w:r>
      <w:r>
        <w:rPr>
          <w:lang w:val="es-ES"/>
        </w:rPr>
        <w:t xml:space="preserve">. Contribuye a la política de gobierno </w:t>
      </w:r>
      <w:r>
        <w:rPr>
          <w:b/>
          <w:lang w:val="es-ES"/>
        </w:rPr>
        <w:t>“Crear oportunidades para la juventud”</w:t>
      </w:r>
      <w:r>
        <w:rPr>
          <w:lang w:val="es-ES"/>
        </w:rPr>
        <w:t xml:space="preserve">. </w:t>
      </w:r>
    </w:p>
    <w:p w14:paraId="28E8B55C" w14:textId="77777777" w:rsidR="00B13E9D" w:rsidRDefault="00B13E9D" w:rsidP="00B13E9D">
      <w:pPr>
        <w:pStyle w:val="Prrafodelista"/>
        <w:numPr>
          <w:ilvl w:val="0"/>
          <w:numId w:val="1"/>
        </w:numPr>
        <w:spacing w:line="360" w:lineRule="auto"/>
        <w:jc w:val="both"/>
        <w:rPr>
          <w:rFonts w:eastAsia="Calibri"/>
          <w:noProof/>
          <w:lang w:val="es-ES"/>
        </w:rPr>
      </w:pPr>
      <w:r>
        <w:rPr>
          <w:rFonts w:eastAsia="Calibri"/>
          <w:b/>
          <w:noProof/>
          <w:lang w:val="es-ES"/>
        </w:rPr>
        <w:t>196 Niñas y adolescentes</w:t>
      </w:r>
      <w:r>
        <w:rPr>
          <w:rFonts w:eastAsia="Calibri"/>
          <w:noProof/>
          <w:lang w:val="es-ES"/>
        </w:rPr>
        <w:t xml:space="preserve"> han sido capacitadas en competencias digitales que permiten el acceso, el uso y la apropiación de las TIC de manera efectiva y responsable, con miras a aumentar su desarrollo intelectual y productivo, a través de la iniciativa </w:t>
      </w:r>
      <w:r>
        <w:rPr>
          <w:rFonts w:eastAsia="Calibri"/>
          <w:b/>
          <w:noProof/>
          <w:lang w:val="es-ES"/>
        </w:rPr>
        <w:t>Mujeres en la Red</w:t>
      </w:r>
      <w:r>
        <w:rPr>
          <w:rFonts w:eastAsia="Calibri"/>
          <w:noProof/>
          <w:lang w:val="es-ES"/>
        </w:rPr>
        <w:t xml:space="preserve">. Contribuye a la política de gobierno </w:t>
      </w:r>
      <w:r>
        <w:rPr>
          <w:rFonts w:eastAsia="Calibri"/>
          <w:b/>
          <w:noProof/>
          <w:lang w:val="es-ES"/>
        </w:rPr>
        <w:t>“Hacia la transformación digital”</w:t>
      </w:r>
      <w:r>
        <w:rPr>
          <w:rFonts w:eastAsia="Calibri"/>
          <w:noProof/>
          <w:lang w:val="es-ES"/>
        </w:rPr>
        <w:t xml:space="preserve">. </w:t>
      </w:r>
    </w:p>
    <w:p w14:paraId="02826218" w14:textId="77777777" w:rsidR="00B13E9D" w:rsidRDefault="00B13E9D" w:rsidP="00B13E9D">
      <w:pPr>
        <w:spacing w:line="360" w:lineRule="auto"/>
        <w:jc w:val="both"/>
        <w:rPr>
          <w:rFonts w:eastAsia="Calibri"/>
          <w:noProof/>
          <w:lang w:val="es-ES"/>
        </w:rPr>
      </w:pPr>
      <w:r>
        <w:rPr>
          <w:rFonts w:eastAsia="Calibri"/>
          <w:noProof/>
          <w:lang w:val="es-ES"/>
        </w:rPr>
        <w:t>Adicional a lo anterior, con la finalidad de ampliar la cobertura, CTC también tiene a disposición de los ciudadanos, servicios que propician el crecimiento y el desarrollo a nivel local. A continuación, se enlistan logros adicionales a los hitos anteriormente mencionados:</w:t>
      </w:r>
    </w:p>
    <w:p w14:paraId="5EF9D3C3" w14:textId="77777777" w:rsidR="00B13E9D" w:rsidRDefault="00B13E9D" w:rsidP="00B13E9D">
      <w:pPr>
        <w:numPr>
          <w:ilvl w:val="0"/>
          <w:numId w:val="1"/>
        </w:numPr>
        <w:spacing w:line="360" w:lineRule="auto"/>
        <w:jc w:val="both"/>
        <w:rPr>
          <w:b/>
          <w:lang w:val="es-ES"/>
        </w:rPr>
      </w:pPr>
      <w:r>
        <w:rPr>
          <w:b/>
          <w:lang w:val="es-ES"/>
        </w:rPr>
        <w:lastRenderedPageBreak/>
        <w:t>5,186 Niños y Niñas de los Espacios de Esperanza (EPES)</w:t>
      </w:r>
      <w:r>
        <w:rPr>
          <w:lang w:val="es-ES"/>
        </w:rPr>
        <w:t xml:space="preserve"> continúan recibiendo estimulación temprana, desarrollando inteligencias múltiples, siendo formados en valores y realizando actividades saludables y beneficiosas para su desarrollo integral. Contribuye a la política de gobierno </w:t>
      </w:r>
      <w:r>
        <w:rPr>
          <w:b/>
          <w:lang w:val="es-ES"/>
        </w:rPr>
        <w:t>“Acceso a salud universal, enfoque y seguridad social”.</w:t>
      </w:r>
    </w:p>
    <w:p w14:paraId="313DBDA7" w14:textId="77777777" w:rsidR="00B13E9D" w:rsidRDefault="00B13E9D" w:rsidP="00B13E9D">
      <w:pPr>
        <w:numPr>
          <w:ilvl w:val="0"/>
          <w:numId w:val="1"/>
        </w:numPr>
        <w:spacing w:line="360" w:lineRule="auto"/>
        <w:jc w:val="both"/>
        <w:rPr>
          <w:lang w:val="es-ES"/>
        </w:rPr>
      </w:pPr>
      <w:r>
        <w:rPr>
          <w:b/>
          <w:lang w:val="es-ES"/>
        </w:rPr>
        <w:t xml:space="preserve">77 Radios Comunitarias </w:t>
      </w:r>
      <w:r>
        <w:rPr>
          <w:lang w:val="es-ES"/>
        </w:rPr>
        <w:t xml:space="preserve">se han mantenido funcionando en diferentes localidades a nivel nacional, las cuales han producido </w:t>
      </w:r>
      <w:r>
        <w:rPr>
          <w:b/>
          <w:lang w:val="es-ES"/>
        </w:rPr>
        <w:t xml:space="preserve">7,063 programas radiales, cápsulas y/o campañas para la concientización y desarrollo de la comunidad. </w:t>
      </w:r>
      <w:r>
        <w:rPr>
          <w:lang w:val="es-ES"/>
        </w:rPr>
        <w:t xml:space="preserve">Contribuye a la política de gobierno </w:t>
      </w:r>
      <w:r>
        <w:rPr>
          <w:b/>
          <w:lang w:val="es-ES"/>
        </w:rPr>
        <w:t>“Hacia la transformación digital”.</w:t>
      </w:r>
    </w:p>
    <w:p w14:paraId="28A18A09" w14:textId="77777777" w:rsidR="00B13E9D" w:rsidRDefault="00B13E9D" w:rsidP="00B13E9D">
      <w:pPr>
        <w:numPr>
          <w:ilvl w:val="0"/>
          <w:numId w:val="1"/>
        </w:numPr>
        <w:spacing w:line="360" w:lineRule="auto"/>
        <w:jc w:val="both"/>
        <w:rPr>
          <w:b/>
          <w:lang w:val="es-ES"/>
        </w:rPr>
      </w:pPr>
      <w:r>
        <w:rPr>
          <w:b/>
          <w:lang w:val="es-ES"/>
        </w:rPr>
        <w:t>1,957 Facilitadores tecnológicos</w:t>
      </w:r>
      <w:r>
        <w:rPr>
          <w:lang w:val="es-ES"/>
        </w:rPr>
        <w:t xml:space="preserve"> han mejorado la capacidad profesional en formación en línea y tecnologías educativas avanzadas, con la finalidad de asegurar la transferencia de conocimientos a la ciudadanía. Contribuye a la política de gobierno </w:t>
      </w:r>
      <w:r>
        <w:rPr>
          <w:b/>
          <w:lang w:val="es-ES"/>
        </w:rPr>
        <w:t>“Hacia una política integral de creación de oportunidades”.</w:t>
      </w:r>
    </w:p>
    <w:p w14:paraId="583930FE" w14:textId="77777777" w:rsidR="00B13E9D" w:rsidRDefault="00B13E9D" w:rsidP="00B13E9D">
      <w:pPr>
        <w:numPr>
          <w:ilvl w:val="0"/>
          <w:numId w:val="1"/>
        </w:numPr>
        <w:spacing w:line="360" w:lineRule="auto"/>
        <w:jc w:val="both"/>
        <w:rPr>
          <w:lang w:val="es-ES"/>
        </w:rPr>
      </w:pPr>
      <w:r>
        <w:rPr>
          <w:b/>
          <w:lang w:val="es-ES"/>
        </w:rPr>
        <w:t>105 Centros</w:t>
      </w:r>
      <w:r>
        <w:rPr>
          <w:lang w:val="es-ES"/>
        </w:rPr>
        <w:t xml:space="preserve"> y </w:t>
      </w:r>
      <w:r>
        <w:rPr>
          <w:b/>
          <w:lang w:val="es-ES"/>
        </w:rPr>
        <w:t>7 Compumetros</w:t>
      </w:r>
      <w:r>
        <w:rPr>
          <w:lang w:val="es-ES"/>
        </w:rPr>
        <w:t xml:space="preserve"> han sido readecuados, </w:t>
      </w:r>
      <w:r w:rsidRPr="008B5B31">
        <w:rPr>
          <w:b/>
          <w:lang w:val="es-ES"/>
        </w:rPr>
        <w:t>3 CTC</w:t>
      </w:r>
      <w:r>
        <w:rPr>
          <w:lang w:val="es-ES"/>
        </w:rPr>
        <w:t xml:space="preserve"> y </w:t>
      </w:r>
      <w:r w:rsidRPr="008B5B31">
        <w:rPr>
          <w:b/>
          <w:lang w:val="es-ES"/>
        </w:rPr>
        <w:t>1 Compumetro</w:t>
      </w:r>
      <w:r>
        <w:rPr>
          <w:lang w:val="es-ES"/>
        </w:rPr>
        <w:t xml:space="preserve"> han sido inaugurados para fomentar el trabajo colaborativo, el buen aprendizaje y uso productivo de las TIC. Contribuye a la política de gobierno </w:t>
      </w:r>
      <w:r>
        <w:rPr>
          <w:b/>
          <w:lang w:val="es-ES"/>
        </w:rPr>
        <w:t>“Hacia un Estado Moderno e Institucional”.</w:t>
      </w:r>
    </w:p>
    <w:p w14:paraId="2519632E" w14:textId="77777777" w:rsidR="00B13E9D" w:rsidRDefault="00B13E9D" w:rsidP="00B13E9D">
      <w:pPr>
        <w:numPr>
          <w:ilvl w:val="0"/>
          <w:numId w:val="1"/>
        </w:numPr>
        <w:spacing w:line="360" w:lineRule="auto"/>
        <w:jc w:val="both"/>
        <w:rPr>
          <w:b/>
          <w:lang w:val="es-ES"/>
        </w:rPr>
      </w:pPr>
      <w:r>
        <w:rPr>
          <w:b/>
          <w:lang w:val="es-ES"/>
        </w:rPr>
        <w:t>17 Convenios de Cooperación Interinstitucional</w:t>
      </w:r>
      <w:r>
        <w:rPr>
          <w:lang w:val="es-ES"/>
        </w:rPr>
        <w:t xml:space="preserve"> han sido firmados con la finalidad de promover el desarrollo de competencias tecnológicas en comunidades vulnerables. Contribuye a la política de gobierno </w:t>
      </w:r>
      <w:r>
        <w:rPr>
          <w:b/>
          <w:lang w:val="es-ES"/>
        </w:rPr>
        <w:t>“Hacia un Estado Moderno e Institucional”.</w:t>
      </w:r>
    </w:p>
    <w:p w14:paraId="59FEAC8F" w14:textId="77777777" w:rsidR="00B13E9D" w:rsidRDefault="00B13E9D" w:rsidP="00B13E9D">
      <w:pPr>
        <w:spacing w:line="360" w:lineRule="auto"/>
        <w:jc w:val="both"/>
        <w:rPr>
          <w:rFonts w:eastAsia="Calibri"/>
          <w:noProof/>
          <w:lang w:val="es-ES"/>
        </w:rPr>
      </w:pPr>
      <w:r>
        <w:rPr>
          <w:rFonts w:eastAsia="Calibri"/>
          <w:noProof/>
          <w:lang w:val="es-ES"/>
        </w:rPr>
        <w:t xml:space="preserve">En todo lo relacionado a la creación de oportunidades laborales, es relevante resaltar que </w:t>
      </w:r>
      <w:r>
        <w:rPr>
          <w:rFonts w:eastAsia="Calibri"/>
          <w:noProof/>
          <w:lang w:val="es-ES"/>
        </w:rPr>
        <w:lastRenderedPageBreak/>
        <w:t xml:space="preserve">CTC ha generado más de </w:t>
      </w:r>
      <w:r>
        <w:rPr>
          <w:b/>
          <w:lang w:val="es-ES"/>
        </w:rPr>
        <w:t>350 empleos directos</w:t>
      </w:r>
      <w:r>
        <w:rPr>
          <w:rFonts w:eastAsia="Calibri"/>
          <w:noProof/>
          <w:lang w:val="es-ES"/>
        </w:rPr>
        <w:t xml:space="preserve">, para beneficiar a igual cantidad de familias, tomando en cuenta la equidad e igualdad de oportunidades. </w:t>
      </w:r>
    </w:p>
    <w:p w14:paraId="1A2EC36B" w14:textId="2BA7712F" w:rsidR="00B13E9D" w:rsidRDefault="00B13E9D" w:rsidP="00B13E9D">
      <w:pPr>
        <w:spacing w:line="360" w:lineRule="auto"/>
        <w:jc w:val="both"/>
        <w:rPr>
          <w:rFonts w:eastAsia="Calibri"/>
          <w:noProof/>
          <w:lang w:val="es-ES"/>
        </w:rPr>
      </w:pPr>
      <w:r>
        <w:rPr>
          <w:rFonts w:eastAsia="Calibri"/>
          <w:noProof/>
          <w:lang w:val="es-ES"/>
        </w:rPr>
        <w:t xml:space="preserve">En lo relacionado a la ejecución presupuestaria, para la gestión 2020 - 2023, CTC ha invertido la suma total de </w:t>
      </w:r>
      <w:r>
        <w:rPr>
          <w:b/>
          <w:lang w:val="es-ES"/>
        </w:rPr>
        <w:t>RD$ 1,022,005,186.39.</w:t>
      </w:r>
      <w:r>
        <w:rPr>
          <w:rFonts w:eastAsia="Calibri"/>
          <w:noProof/>
          <w:color w:val="FF0000"/>
          <w:lang w:val="es-ES"/>
        </w:rPr>
        <w:t xml:space="preserve"> </w:t>
      </w:r>
      <w:r>
        <w:rPr>
          <w:rFonts w:eastAsia="Calibri"/>
          <w:noProof/>
          <w:lang w:val="es-ES"/>
        </w:rPr>
        <w:t>Es importante puntualizar, que el desempeño financiero se ha realizado cuidadosamente, invertido en todas las acciones que benefician a las comunidades donde CTC desarrolla sus iniciativas.</w:t>
      </w:r>
    </w:p>
    <w:p w14:paraId="51ADE6D3" w14:textId="271ED735" w:rsidR="007A7A4A" w:rsidRDefault="007A7A4A" w:rsidP="00B13E9D">
      <w:pPr>
        <w:spacing w:line="360" w:lineRule="auto"/>
        <w:jc w:val="both"/>
        <w:rPr>
          <w:rFonts w:eastAsia="Calibri"/>
          <w:noProof/>
          <w:lang w:val="es-ES"/>
        </w:rPr>
      </w:pPr>
    </w:p>
    <w:p w14:paraId="6532E03F" w14:textId="48A084CC" w:rsidR="007A7A4A" w:rsidRDefault="007A7A4A" w:rsidP="00B13E9D">
      <w:pPr>
        <w:spacing w:line="360" w:lineRule="auto"/>
        <w:jc w:val="both"/>
        <w:rPr>
          <w:rFonts w:eastAsia="Calibri"/>
          <w:noProof/>
          <w:lang w:val="es-ES"/>
        </w:rPr>
      </w:pPr>
    </w:p>
    <w:p w14:paraId="51135BC0" w14:textId="6C0FBA54" w:rsidR="007A7A4A" w:rsidRDefault="007A7A4A" w:rsidP="00B13E9D">
      <w:pPr>
        <w:spacing w:line="360" w:lineRule="auto"/>
        <w:jc w:val="both"/>
        <w:rPr>
          <w:rFonts w:eastAsia="Calibri"/>
          <w:noProof/>
          <w:lang w:val="es-ES"/>
        </w:rPr>
      </w:pPr>
    </w:p>
    <w:p w14:paraId="326C14CA" w14:textId="507746A1" w:rsidR="007A7A4A" w:rsidRDefault="007A7A4A" w:rsidP="00B13E9D">
      <w:pPr>
        <w:spacing w:line="360" w:lineRule="auto"/>
        <w:jc w:val="both"/>
        <w:rPr>
          <w:rFonts w:eastAsia="Calibri"/>
          <w:noProof/>
          <w:lang w:val="es-ES"/>
        </w:rPr>
      </w:pPr>
    </w:p>
    <w:p w14:paraId="0ADD68B5" w14:textId="1C20153B" w:rsidR="007A7A4A" w:rsidRDefault="007A7A4A" w:rsidP="00B13E9D">
      <w:pPr>
        <w:spacing w:line="360" w:lineRule="auto"/>
        <w:jc w:val="both"/>
        <w:rPr>
          <w:rFonts w:eastAsia="Calibri"/>
          <w:noProof/>
          <w:lang w:val="es-ES"/>
        </w:rPr>
      </w:pPr>
    </w:p>
    <w:p w14:paraId="15DB3ABF" w14:textId="716A1B64" w:rsidR="007A7A4A" w:rsidRDefault="007A7A4A" w:rsidP="00B13E9D">
      <w:pPr>
        <w:spacing w:line="360" w:lineRule="auto"/>
        <w:jc w:val="both"/>
        <w:rPr>
          <w:rFonts w:eastAsia="Calibri"/>
          <w:noProof/>
          <w:lang w:val="es-ES"/>
        </w:rPr>
      </w:pPr>
    </w:p>
    <w:p w14:paraId="0EA9B714" w14:textId="2112568A" w:rsidR="007A7A4A" w:rsidRDefault="007A7A4A" w:rsidP="00B13E9D">
      <w:pPr>
        <w:spacing w:line="360" w:lineRule="auto"/>
        <w:jc w:val="both"/>
        <w:rPr>
          <w:rFonts w:eastAsia="Calibri"/>
          <w:noProof/>
          <w:lang w:val="es-ES"/>
        </w:rPr>
      </w:pPr>
    </w:p>
    <w:p w14:paraId="578EB6C3" w14:textId="3BF36F74" w:rsidR="007A7A4A" w:rsidRDefault="007A7A4A" w:rsidP="00B13E9D">
      <w:pPr>
        <w:spacing w:line="360" w:lineRule="auto"/>
        <w:jc w:val="both"/>
        <w:rPr>
          <w:rFonts w:eastAsia="Calibri"/>
          <w:noProof/>
          <w:lang w:val="es-ES"/>
        </w:rPr>
      </w:pPr>
    </w:p>
    <w:p w14:paraId="0507876A" w14:textId="3278EDD9" w:rsidR="007A7A4A" w:rsidRDefault="007A7A4A" w:rsidP="00B13E9D">
      <w:pPr>
        <w:spacing w:line="360" w:lineRule="auto"/>
        <w:jc w:val="both"/>
        <w:rPr>
          <w:rFonts w:eastAsia="Calibri"/>
          <w:noProof/>
          <w:lang w:val="es-ES"/>
        </w:rPr>
      </w:pPr>
    </w:p>
    <w:p w14:paraId="644971E6" w14:textId="4A6BD926" w:rsidR="007A7A4A" w:rsidRDefault="007A7A4A" w:rsidP="00B13E9D">
      <w:pPr>
        <w:spacing w:line="360" w:lineRule="auto"/>
        <w:jc w:val="both"/>
        <w:rPr>
          <w:rFonts w:eastAsia="Calibri"/>
          <w:noProof/>
          <w:lang w:val="es-ES"/>
        </w:rPr>
      </w:pPr>
    </w:p>
    <w:p w14:paraId="26766238" w14:textId="34927F2E" w:rsidR="007A7A4A" w:rsidRDefault="007A7A4A" w:rsidP="00B13E9D">
      <w:pPr>
        <w:spacing w:line="360" w:lineRule="auto"/>
        <w:jc w:val="both"/>
        <w:rPr>
          <w:rFonts w:eastAsia="Calibri"/>
          <w:noProof/>
          <w:lang w:val="es-ES"/>
        </w:rPr>
      </w:pPr>
    </w:p>
    <w:p w14:paraId="7325E884" w14:textId="7DFBFF66" w:rsidR="007A7A4A" w:rsidRDefault="007A7A4A" w:rsidP="00B13E9D">
      <w:pPr>
        <w:spacing w:line="360" w:lineRule="auto"/>
        <w:jc w:val="both"/>
        <w:rPr>
          <w:rFonts w:eastAsia="Calibri"/>
          <w:noProof/>
          <w:lang w:val="es-ES"/>
        </w:rPr>
      </w:pPr>
    </w:p>
    <w:p w14:paraId="4781D52E" w14:textId="6F6E949F" w:rsidR="007A7A4A" w:rsidRDefault="007A7A4A" w:rsidP="00B13E9D">
      <w:pPr>
        <w:spacing w:line="360" w:lineRule="auto"/>
        <w:jc w:val="both"/>
        <w:rPr>
          <w:rFonts w:eastAsia="Calibri"/>
          <w:noProof/>
          <w:lang w:val="es-ES"/>
        </w:rPr>
      </w:pPr>
    </w:p>
    <w:p w14:paraId="00488B3B" w14:textId="77777777" w:rsidR="007A7A4A" w:rsidRDefault="007A7A4A" w:rsidP="00B13E9D">
      <w:pPr>
        <w:spacing w:line="360" w:lineRule="auto"/>
        <w:jc w:val="both"/>
        <w:rPr>
          <w:rFonts w:eastAsia="Calibri"/>
          <w:noProof/>
          <w:lang w:val="es-ES"/>
        </w:rPr>
      </w:pPr>
    </w:p>
    <w:p w14:paraId="7E51D01F" w14:textId="77777777" w:rsidR="00B13E9D" w:rsidRDefault="00B13E9D" w:rsidP="00587D38">
      <w:pPr>
        <w:spacing w:line="360" w:lineRule="auto"/>
        <w:jc w:val="both"/>
        <w:rPr>
          <w:rFonts w:eastAsia="Calibri"/>
          <w:noProof/>
          <w:lang w:val="es-ES"/>
        </w:rPr>
      </w:pPr>
    </w:p>
    <w:p w14:paraId="6384D0D4" w14:textId="2D7E952E" w:rsidR="00654164" w:rsidRPr="00475AB8" w:rsidRDefault="00654164" w:rsidP="00654164">
      <w:pPr>
        <w:pStyle w:val="Ttulo1"/>
        <w:rPr>
          <w:lang w:val="es-ES"/>
        </w:rPr>
      </w:pPr>
      <w:bookmarkStart w:id="5" w:name="_Toc154732766"/>
      <w:bookmarkEnd w:id="1"/>
      <w:r w:rsidRPr="00475AB8">
        <w:rPr>
          <w:lang w:val="es-ES"/>
        </w:rPr>
        <w:lastRenderedPageBreak/>
        <w:t>INFORMACIÓN INSTITUCIONAL</w:t>
      </w:r>
      <w:bookmarkEnd w:id="5"/>
    </w:p>
    <w:p w14:paraId="794C2FD3" w14:textId="73C7B9AC" w:rsidR="00654164" w:rsidRPr="00475AB8" w:rsidRDefault="00654164" w:rsidP="00654164">
      <w:pPr>
        <w:jc w:val="both"/>
        <w:rPr>
          <w:rFonts w:eastAsia="Calibri"/>
          <w:sz w:val="18"/>
          <w:lang w:val="es-ES"/>
        </w:rPr>
      </w:pPr>
      <w:r w:rsidRPr="002B4451">
        <w:rPr>
          <w:rFonts w:eastAsia="Calibri"/>
          <w:noProof/>
          <w:sz w:val="18"/>
          <w:lang w:val="es-DO" w:eastAsia="es-DO"/>
        </w:rPr>
        <mc:AlternateContent>
          <mc:Choice Requires="wps">
            <w:drawing>
              <wp:anchor distT="0" distB="0" distL="114300" distR="114300" simplePos="0" relativeHeight="251656704" behindDoc="0" locked="0" layoutInCell="1" allowOverlap="1" wp14:anchorId="2735667A" wp14:editId="3C529978">
                <wp:simplePos x="0" y="0"/>
                <wp:positionH relativeFrom="margin">
                  <wp:posOffset>2254250</wp:posOffset>
                </wp:positionH>
                <wp:positionV relativeFrom="paragraph">
                  <wp:posOffset>52705</wp:posOffset>
                </wp:positionV>
                <wp:extent cx="463550" cy="0"/>
                <wp:effectExtent l="22860" t="15875" r="1841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8C9423"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" strokecolor="#ee2a24" strokeweight="2.25pt">
                <v:stroke joinstyle="miter"/>
                <w10:wrap anchorx="margin"/>
              </v:line>
            </w:pict>
          </mc:Fallback>
        </mc:AlternateContent>
      </w:r>
    </w:p>
    <w:p w14:paraId="7AD3B78C" w14:textId="4239E592" w:rsidR="00654164" w:rsidRPr="00475AB8" w:rsidRDefault="00E672D2" w:rsidP="00654164">
      <w:pPr>
        <w:jc w:val="center"/>
        <w:rPr>
          <w:rFonts w:eastAsia="Calibri"/>
          <w:szCs w:val="36"/>
          <w:lang w:val="es-ES"/>
        </w:rPr>
      </w:pPr>
      <w:r>
        <w:rPr>
          <w:rFonts w:eastAsia="Calibri"/>
          <w:szCs w:val="36"/>
          <w:lang w:val="es-ES"/>
        </w:rPr>
        <w:t>Memoria Institucional 2023</w:t>
      </w:r>
    </w:p>
    <w:p w14:paraId="367ED8A1" w14:textId="77777777" w:rsidR="00BA2267" w:rsidRPr="00475AB8" w:rsidRDefault="00BA2267" w:rsidP="00202596">
      <w:pPr>
        <w:spacing w:line="360" w:lineRule="auto"/>
        <w:rPr>
          <w:noProof/>
          <w:lang w:val="es-ES"/>
        </w:rPr>
      </w:pPr>
    </w:p>
    <w:p w14:paraId="157DD051" w14:textId="77777777" w:rsidR="00202596" w:rsidRPr="00202596" w:rsidRDefault="00202596" w:rsidP="00485467">
      <w:pPr>
        <w:pStyle w:val="Ttulo2"/>
        <w:jc w:val="both"/>
        <w:rPr>
          <w:b/>
          <w:noProof/>
          <w:lang w:val="es-ES"/>
        </w:rPr>
      </w:pPr>
      <w:bookmarkStart w:id="6" w:name="_Toc154732767"/>
      <w:r w:rsidRPr="00202596">
        <w:rPr>
          <w:b/>
          <w:noProof/>
          <w:lang w:val="es-ES"/>
        </w:rPr>
        <w:t>2.1 Marco Filosófico Institucional</w:t>
      </w:r>
      <w:bookmarkEnd w:id="6"/>
      <w:r w:rsidRPr="00202596">
        <w:rPr>
          <w:b/>
          <w:noProof/>
          <w:lang w:val="es-ES"/>
        </w:rPr>
        <w:t xml:space="preserve"> </w:t>
      </w:r>
    </w:p>
    <w:p w14:paraId="0267899F" w14:textId="77777777" w:rsidR="00202596" w:rsidRDefault="00202596" w:rsidP="00202596">
      <w:pPr>
        <w:spacing w:line="360" w:lineRule="auto"/>
        <w:jc w:val="both"/>
        <w:rPr>
          <w:rFonts w:eastAsia="Calibri"/>
          <w:noProof/>
          <w:lang w:val="es-ES"/>
        </w:rPr>
      </w:pPr>
    </w:p>
    <w:p w14:paraId="0E6EC8DE" w14:textId="6230BA4A" w:rsidR="00202596" w:rsidRPr="00202596" w:rsidRDefault="00202596" w:rsidP="00202596">
      <w:pPr>
        <w:pStyle w:val="Ttulo3"/>
        <w:spacing w:line="480" w:lineRule="auto"/>
        <w:rPr>
          <w:rFonts w:ascii="Times New Roman" w:hAnsi="Times New Roman" w:cs="Times New Roman"/>
          <w:noProof/>
          <w:color w:val="767171"/>
          <w:lang w:val="es-ES"/>
        </w:rPr>
      </w:pPr>
      <w:bookmarkStart w:id="7" w:name="_Toc154732768"/>
      <w:r w:rsidRPr="00202596">
        <w:rPr>
          <w:rFonts w:ascii="Times New Roman" w:hAnsi="Times New Roman" w:cs="Times New Roman"/>
          <w:noProof/>
          <w:color w:val="767171"/>
          <w:lang w:val="es-ES"/>
        </w:rPr>
        <w:t>a. Misión</w:t>
      </w:r>
      <w:bookmarkEnd w:id="7"/>
    </w:p>
    <w:p w14:paraId="4B1CA2AC" w14:textId="77777777" w:rsidR="00202596" w:rsidRPr="00202596" w:rsidRDefault="00202596" w:rsidP="00202596">
      <w:pPr>
        <w:spacing w:line="360" w:lineRule="auto"/>
        <w:jc w:val="both"/>
        <w:rPr>
          <w:rFonts w:eastAsia="Calibri"/>
          <w:noProof/>
          <w:lang w:val="es-ES"/>
        </w:rPr>
      </w:pPr>
      <w:r w:rsidRPr="00202596">
        <w:rPr>
          <w:rFonts w:eastAsia="Calibri"/>
          <w:noProof/>
          <w:lang w:val="es-ES"/>
        </w:rPr>
        <w:t>Somos una institución gubernamental de servicios que fomenta el desarrollo a través de las TIC, del emprendimiento, los derechos humanos, la solidaridad y la democracia participativa que potencian la innovación tecnológica y organizacional en un marco de equidad e igualdad de oportunidades para la ciudadanía en situación de vulnerabilidad de nuestro país.</w:t>
      </w:r>
    </w:p>
    <w:p w14:paraId="249978E7" w14:textId="77777777" w:rsidR="00202596" w:rsidRPr="00202596" w:rsidRDefault="00202596" w:rsidP="00202596">
      <w:pPr>
        <w:spacing w:line="360" w:lineRule="auto"/>
        <w:jc w:val="both"/>
        <w:rPr>
          <w:rFonts w:eastAsia="Calibri"/>
          <w:noProof/>
          <w:lang w:val="es-ES"/>
        </w:rPr>
      </w:pPr>
    </w:p>
    <w:p w14:paraId="2EBFF648" w14:textId="77777777" w:rsidR="00202596" w:rsidRPr="00202596" w:rsidRDefault="00202596" w:rsidP="00202596">
      <w:pPr>
        <w:pStyle w:val="Ttulo3"/>
        <w:spacing w:line="480" w:lineRule="auto"/>
        <w:rPr>
          <w:rFonts w:ascii="Times New Roman" w:hAnsi="Times New Roman" w:cs="Times New Roman"/>
          <w:noProof/>
          <w:color w:val="767171"/>
          <w:lang w:val="es-ES"/>
        </w:rPr>
      </w:pPr>
      <w:bookmarkStart w:id="8" w:name="_Toc154732769"/>
      <w:r w:rsidRPr="00202596">
        <w:rPr>
          <w:rFonts w:ascii="Times New Roman" w:hAnsi="Times New Roman" w:cs="Times New Roman"/>
          <w:noProof/>
          <w:color w:val="767171"/>
          <w:lang w:val="es-ES"/>
        </w:rPr>
        <w:t>b. Visión</w:t>
      </w:r>
      <w:bookmarkEnd w:id="8"/>
    </w:p>
    <w:p w14:paraId="1558031F" w14:textId="77777777" w:rsidR="00202596" w:rsidRPr="00202596" w:rsidRDefault="00202596" w:rsidP="00202596">
      <w:pPr>
        <w:spacing w:line="360" w:lineRule="auto"/>
        <w:jc w:val="both"/>
        <w:rPr>
          <w:rFonts w:eastAsia="Calibri"/>
          <w:noProof/>
          <w:lang w:val="es-ES"/>
        </w:rPr>
      </w:pPr>
      <w:r w:rsidRPr="00202596">
        <w:rPr>
          <w:rFonts w:eastAsia="Calibri"/>
          <w:noProof/>
          <w:lang w:val="es-ES"/>
        </w:rPr>
        <w:t>Ser un referente nacional e internacional en el desarrollo de competencias tecnológicas, aprendizajes disruptivos, la innovación social, el emprendimiento y en el uso de la radio comunitaria, que beneficien a las poblaciones vulnerables de la República Dominicana, dando como resultado el cierre de la brecha digital y la democracia participativa.</w:t>
      </w:r>
    </w:p>
    <w:p w14:paraId="6C7C835E" w14:textId="77777777" w:rsidR="00202596" w:rsidRPr="00202596" w:rsidRDefault="00202596" w:rsidP="00202596">
      <w:pPr>
        <w:spacing w:line="360" w:lineRule="auto"/>
        <w:jc w:val="both"/>
        <w:rPr>
          <w:rFonts w:eastAsia="Calibri"/>
          <w:noProof/>
          <w:lang w:val="es-ES"/>
        </w:rPr>
      </w:pPr>
    </w:p>
    <w:p w14:paraId="44E85EB2" w14:textId="151A4EE4" w:rsidR="00202596" w:rsidRPr="00202596" w:rsidRDefault="00202596" w:rsidP="00202596">
      <w:pPr>
        <w:pStyle w:val="Ttulo3"/>
        <w:spacing w:line="480" w:lineRule="auto"/>
        <w:rPr>
          <w:rFonts w:ascii="Times New Roman" w:hAnsi="Times New Roman" w:cs="Times New Roman"/>
          <w:noProof/>
          <w:color w:val="767171"/>
          <w:lang w:val="es-ES"/>
        </w:rPr>
      </w:pPr>
      <w:bookmarkStart w:id="9" w:name="_Toc154732770"/>
      <w:r w:rsidRPr="00202596">
        <w:rPr>
          <w:rFonts w:ascii="Times New Roman" w:hAnsi="Times New Roman" w:cs="Times New Roman"/>
          <w:noProof/>
          <w:color w:val="767171"/>
          <w:lang w:val="es-ES"/>
        </w:rPr>
        <w:t>c. Valores</w:t>
      </w:r>
      <w:bookmarkEnd w:id="9"/>
    </w:p>
    <w:p w14:paraId="5383A38D" w14:textId="77777777"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Solidaridad: Trabajamos intensamente, con empatía, pasión y respeto, para mejorar la calidad de vida de los más necesitados.</w:t>
      </w:r>
    </w:p>
    <w:p w14:paraId="6EB0482E" w14:textId="77777777"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lastRenderedPageBreak/>
        <w:t xml:space="preserve">Responsabilidad: Nos comprometemos y cumplimos nuestros objetivos y lo que prometemos; actuamos de forma proactiva, con entusiasmo, creatividad y calidad. </w:t>
      </w:r>
    </w:p>
    <w:p w14:paraId="5E9F85B2" w14:textId="77777777" w:rsidR="00202596" w:rsidRPr="00202596" w:rsidRDefault="00202596" w:rsidP="00202596">
      <w:pPr>
        <w:pStyle w:val="Prrafodelista"/>
        <w:spacing w:line="360" w:lineRule="auto"/>
        <w:ind w:left="360"/>
        <w:jc w:val="both"/>
        <w:rPr>
          <w:rFonts w:eastAsia="Calibri"/>
          <w:noProof/>
          <w:sz w:val="14"/>
          <w:lang w:val="es-ES"/>
        </w:rPr>
      </w:pPr>
    </w:p>
    <w:p w14:paraId="00CE05CA" w14:textId="65649470"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Trabajo en Equipo: Como personas aunamos esfuerzos para alcanzar objetivos comunes que favorecen a las comunidades a las cuales servimos.</w:t>
      </w:r>
    </w:p>
    <w:p w14:paraId="6B459ADD" w14:textId="77777777" w:rsidR="00202596" w:rsidRPr="00202596" w:rsidRDefault="00202596" w:rsidP="00202596">
      <w:pPr>
        <w:pStyle w:val="Prrafodelista"/>
        <w:spacing w:line="360" w:lineRule="auto"/>
        <w:ind w:left="360"/>
        <w:jc w:val="both"/>
        <w:rPr>
          <w:rFonts w:eastAsia="Calibri"/>
          <w:noProof/>
          <w:sz w:val="14"/>
          <w:lang w:val="es-ES"/>
        </w:rPr>
      </w:pPr>
    </w:p>
    <w:p w14:paraId="29C206DD" w14:textId="790FB953"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Integridad: Actuamos según nuestros principios éticos, de forma honesta, auténtica y transparente.</w:t>
      </w:r>
    </w:p>
    <w:p w14:paraId="0C178A20" w14:textId="77777777" w:rsidR="00202596" w:rsidRPr="00202596" w:rsidRDefault="00202596" w:rsidP="00202596">
      <w:pPr>
        <w:pStyle w:val="Prrafodelista"/>
        <w:spacing w:line="360" w:lineRule="auto"/>
        <w:ind w:left="360"/>
        <w:jc w:val="both"/>
        <w:rPr>
          <w:rFonts w:eastAsia="Calibri"/>
          <w:noProof/>
          <w:sz w:val="14"/>
          <w:lang w:val="es-ES"/>
        </w:rPr>
      </w:pPr>
    </w:p>
    <w:p w14:paraId="6D107A39" w14:textId="253562AF" w:rsidR="00202596" w:rsidRP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Innovación: Accionamos continuamente en la generación de ideas y nuevas metodologías para crear mejoras, solucionar problemas o facilitar acciones que garantice la competitividad, y el desarrollo de la ciudadanía.</w:t>
      </w:r>
    </w:p>
    <w:p w14:paraId="2C2DD8A4" w14:textId="77777777" w:rsidR="00202596" w:rsidRPr="00202596" w:rsidRDefault="00202596" w:rsidP="00202596">
      <w:pPr>
        <w:spacing w:line="360" w:lineRule="auto"/>
        <w:jc w:val="both"/>
        <w:rPr>
          <w:rFonts w:eastAsia="Calibri"/>
          <w:noProof/>
          <w:lang w:val="es-ES"/>
        </w:rPr>
      </w:pPr>
    </w:p>
    <w:p w14:paraId="75DCCFD6" w14:textId="77777777" w:rsidR="00202596" w:rsidRPr="00202596" w:rsidRDefault="00202596" w:rsidP="00202596">
      <w:pPr>
        <w:spacing w:line="360" w:lineRule="auto"/>
        <w:jc w:val="both"/>
        <w:rPr>
          <w:rFonts w:eastAsia="Calibri"/>
          <w:noProof/>
          <w:lang w:val="es-ES"/>
        </w:rPr>
      </w:pPr>
    </w:p>
    <w:p w14:paraId="331E30CA" w14:textId="77777777" w:rsidR="00202596" w:rsidRPr="00202596" w:rsidRDefault="00202596" w:rsidP="00485467">
      <w:pPr>
        <w:pStyle w:val="Ttulo2"/>
        <w:spacing w:line="360" w:lineRule="auto"/>
        <w:jc w:val="both"/>
        <w:rPr>
          <w:b/>
          <w:noProof/>
          <w:lang w:val="es-ES"/>
        </w:rPr>
      </w:pPr>
      <w:bookmarkStart w:id="10" w:name="_Toc154732771"/>
      <w:r w:rsidRPr="00202596">
        <w:rPr>
          <w:b/>
          <w:noProof/>
          <w:lang w:val="es-ES"/>
        </w:rPr>
        <w:t>2.2 Base Legal</w:t>
      </w:r>
      <w:bookmarkEnd w:id="10"/>
    </w:p>
    <w:p w14:paraId="28428C87" w14:textId="77777777" w:rsidR="00202596" w:rsidRPr="00202596" w:rsidRDefault="00202596" w:rsidP="00202596">
      <w:pPr>
        <w:spacing w:line="360" w:lineRule="auto"/>
        <w:jc w:val="both"/>
        <w:rPr>
          <w:rFonts w:eastAsia="Calibri"/>
          <w:noProof/>
          <w:lang w:val="es-ES"/>
        </w:rPr>
      </w:pPr>
    </w:p>
    <w:p w14:paraId="67CC6E18" w14:textId="77777777" w:rsidR="00162843" w:rsidRDefault="00162843" w:rsidP="00202596">
      <w:pPr>
        <w:spacing w:line="360" w:lineRule="auto"/>
        <w:jc w:val="both"/>
        <w:rPr>
          <w:rFonts w:eastAsia="Calibri"/>
          <w:noProof/>
          <w:lang w:val="es-ES"/>
        </w:rPr>
      </w:pPr>
      <w:r w:rsidRPr="00162843">
        <w:rPr>
          <w:rFonts w:eastAsia="Calibri"/>
          <w:noProof/>
          <w:lang w:val="es-ES"/>
        </w:rPr>
        <w:t>Los Centros Tecnológicos Comunitarios (CTC) de la República Dominicana, como parte importante de la Red de Protección Social del Gabinete de Políticas Sociales de la Presidencia de la República, impulsan el desarrollo de competencias y habilidades técnicas a través de las tecnologías, con el objetivo de promover la inclusión social y la equidad.</w:t>
      </w:r>
    </w:p>
    <w:p w14:paraId="3140E80A" w14:textId="77777777" w:rsidR="00162843" w:rsidRDefault="00162843" w:rsidP="00162843">
      <w:pPr>
        <w:spacing w:line="360" w:lineRule="auto"/>
        <w:jc w:val="both"/>
        <w:rPr>
          <w:rFonts w:eastAsia="Calibri"/>
          <w:noProof/>
          <w:lang w:val="es-ES"/>
        </w:rPr>
      </w:pPr>
      <w:r w:rsidRPr="00162843">
        <w:rPr>
          <w:rFonts w:eastAsia="Calibri"/>
          <w:noProof/>
          <w:lang w:val="es-ES"/>
        </w:rPr>
        <w:t>Los CTC están enfocados en reducir la brecha digital y promover el desarrollo económico y social de las comunidades pobres y apartadas.</w:t>
      </w:r>
      <w:r>
        <w:rPr>
          <w:rFonts w:eastAsia="Calibri"/>
          <w:noProof/>
          <w:lang w:val="es-ES"/>
        </w:rPr>
        <w:t xml:space="preserve"> </w:t>
      </w:r>
    </w:p>
    <w:p w14:paraId="4761969A" w14:textId="72188205" w:rsidR="00162843" w:rsidRDefault="00162843" w:rsidP="00162843">
      <w:pPr>
        <w:spacing w:line="360" w:lineRule="auto"/>
        <w:jc w:val="both"/>
        <w:rPr>
          <w:rFonts w:eastAsia="Calibri"/>
          <w:noProof/>
          <w:lang w:val="es-ES"/>
        </w:rPr>
      </w:pPr>
      <w:r w:rsidRPr="00162843">
        <w:rPr>
          <w:rFonts w:eastAsia="Calibri"/>
          <w:noProof/>
          <w:lang w:val="es-ES"/>
        </w:rPr>
        <w:t>Para ello, se utiliza las tecnologías para:</w:t>
      </w:r>
    </w:p>
    <w:p w14:paraId="04142027" w14:textId="77777777"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lastRenderedPageBreak/>
        <w:t>Promover el crecimiento y desarrollo productivo, ofreciendo capacitación en habilidades digitales y emprendimiento a los miembros de las comunidades.</w:t>
      </w:r>
    </w:p>
    <w:p w14:paraId="13221BC3" w14:textId="77777777"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Fomentar la participación del liderazgo comunitario para desarrollar proyectos que beneficien a sus comunidades.</w:t>
      </w:r>
    </w:p>
    <w:p w14:paraId="1E8FC608" w14:textId="4FDEA8B0"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I</w:t>
      </w:r>
      <w:r>
        <w:rPr>
          <w:rFonts w:eastAsia="Calibri"/>
          <w:noProof/>
          <w:lang w:val="es-ES"/>
        </w:rPr>
        <w:t xml:space="preserve">nvolucrar a las familias a través de la radio comunitaria para </w:t>
      </w:r>
      <w:r w:rsidRPr="00162843">
        <w:rPr>
          <w:rFonts w:eastAsia="Calibri"/>
          <w:noProof/>
          <w:lang w:val="es-ES"/>
        </w:rPr>
        <w:t>brindarles información y educación.</w:t>
      </w:r>
    </w:p>
    <w:p w14:paraId="4ECD54D6" w14:textId="77777777" w:rsid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Promover el diseño, creación y puesta en funciona</w:t>
      </w:r>
      <w:r>
        <w:rPr>
          <w:rFonts w:eastAsia="Calibri"/>
          <w:noProof/>
          <w:lang w:val="es-ES"/>
        </w:rPr>
        <w:t>miento de microempresas, a travé</w:t>
      </w:r>
      <w:r w:rsidRPr="00162843">
        <w:rPr>
          <w:rFonts w:eastAsia="Calibri"/>
          <w:noProof/>
          <w:lang w:val="es-ES"/>
        </w:rPr>
        <w:t>s del apoyo técnico a los emprendedores de las comunidades.</w:t>
      </w:r>
    </w:p>
    <w:p w14:paraId="173890D3" w14:textId="77777777" w:rsidR="00162843" w:rsidRDefault="00162843" w:rsidP="00162843">
      <w:pPr>
        <w:spacing w:line="360" w:lineRule="auto"/>
        <w:jc w:val="both"/>
        <w:rPr>
          <w:rFonts w:eastAsia="Calibri"/>
          <w:noProof/>
          <w:lang w:val="es-ES"/>
        </w:rPr>
      </w:pPr>
    </w:p>
    <w:p w14:paraId="44C2AF13" w14:textId="52B224BF" w:rsidR="00162843" w:rsidRPr="00162843" w:rsidRDefault="00162843" w:rsidP="00162843">
      <w:pPr>
        <w:spacing w:line="360" w:lineRule="auto"/>
        <w:jc w:val="both"/>
        <w:rPr>
          <w:rFonts w:eastAsia="Calibri"/>
          <w:noProof/>
          <w:lang w:val="es-ES"/>
        </w:rPr>
      </w:pPr>
      <w:r w:rsidRPr="00162843">
        <w:rPr>
          <w:rFonts w:eastAsia="Calibri"/>
          <w:noProof/>
          <w:lang w:val="es-ES"/>
        </w:rPr>
        <w:t>Visto lo anterior, el Marco Legal que ampara el funcionamiento de los CTC está compuesto por:</w:t>
      </w:r>
    </w:p>
    <w:p w14:paraId="7BC33D7F" w14:textId="3834C6E2"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Constitución de la República Dominicana.</w:t>
      </w:r>
    </w:p>
    <w:p w14:paraId="0C1B29ED" w14:textId="63BCF04C"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Ley No. 1-12: Estrategia Nacional de Desarrollo 2030.</w:t>
      </w:r>
    </w:p>
    <w:p w14:paraId="09241516" w14:textId="71AE38FB"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Reglamento núm. 134-14 de la Ley No. 1-12, Estrategia Nacional de Desarrollo 2030.</w:t>
      </w:r>
    </w:p>
    <w:p w14:paraId="48499202" w14:textId="2D7D4451"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Decreto núm. 1538-04, que transfiere los Centros Tecnológicos Comunitarios (CTC) al Despacho de la Primera Dama.</w:t>
      </w:r>
    </w:p>
    <w:p w14:paraId="4973263A" w14:textId="5C71B722" w:rsidR="00162843" w:rsidRPr="00162843" w:rsidRDefault="00162843" w:rsidP="00162843">
      <w:pPr>
        <w:pStyle w:val="Prrafodelista"/>
        <w:numPr>
          <w:ilvl w:val="0"/>
          <w:numId w:val="1"/>
        </w:numPr>
        <w:spacing w:line="360" w:lineRule="auto"/>
        <w:jc w:val="both"/>
        <w:rPr>
          <w:rFonts w:eastAsia="Calibri"/>
          <w:noProof/>
          <w:lang w:val="es-ES"/>
        </w:rPr>
      </w:pPr>
      <w:r w:rsidRPr="00162843">
        <w:rPr>
          <w:rFonts w:eastAsia="Calibri"/>
          <w:noProof/>
          <w:lang w:val="es-ES"/>
        </w:rPr>
        <w:t>Decreto núm. 489-12, que transfiere la dirección y ejecución del Programa Centros Tecnológicos Comunitarios desde el Despacho de la Primera Dama, a la red de Protección Social del Gabinete Social.</w:t>
      </w:r>
    </w:p>
    <w:p w14:paraId="20B517B6" w14:textId="6EF463A2" w:rsidR="00A8238C" w:rsidRPr="00A8238C" w:rsidRDefault="00162843" w:rsidP="00202596">
      <w:pPr>
        <w:pStyle w:val="Prrafodelista"/>
        <w:numPr>
          <w:ilvl w:val="0"/>
          <w:numId w:val="1"/>
        </w:numPr>
        <w:spacing w:line="360" w:lineRule="auto"/>
        <w:jc w:val="both"/>
        <w:rPr>
          <w:rFonts w:eastAsia="Calibri"/>
          <w:noProof/>
          <w:lang w:val="es-ES"/>
        </w:rPr>
      </w:pPr>
      <w:r w:rsidRPr="00162843">
        <w:rPr>
          <w:rFonts w:eastAsia="Calibri"/>
          <w:noProof/>
          <w:lang w:val="es-ES"/>
        </w:rPr>
        <w:t>Decreto núm. 68-22, que el Programa Centros Tecnológicos Comunitarios (CTC) queda adscrito al Gabinete de Coordinación de Políticas Sociales de la República Dominicana.</w:t>
      </w:r>
    </w:p>
    <w:p w14:paraId="489C3A1A" w14:textId="4B6B057C" w:rsidR="00A8238C" w:rsidRDefault="00A8238C" w:rsidP="00202596">
      <w:pPr>
        <w:spacing w:line="360" w:lineRule="auto"/>
        <w:jc w:val="both"/>
        <w:rPr>
          <w:rFonts w:eastAsia="Calibri"/>
          <w:noProof/>
          <w:lang w:val="es-ES"/>
        </w:rPr>
      </w:pPr>
    </w:p>
    <w:p w14:paraId="63BE5131" w14:textId="774920E6" w:rsidR="00A8238C" w:rsidRDefault="00A8238C" w:rsidP="00202596">
      <w:pPr>
        <w:spacing w:line="360" w:lineRule="auto"/>
        <w:jc w:val="both"/>
        <w:rPr>
          <w:rFonts w:eastAsia="Calibri"/>
          <w:noProof/>
          <w:lang w:val="es-ES"/>
        </w:rPr>
      </w:pPr>
    </w:p>
    <w:p w14:paraId="23956065" w14:textId="563F36D3" w:rsidR="00A8238C" w:rsidRDefault="00A8238C" w:rsidP="00202596">
      <w:pPr>
        <w:spacing w:line="360" w:lineRule="auto"/>
        <w:jc w:val="both"/>
        <w:rPr>
          <w:rFonts w:eastAsia="Calibri"/>
          <w:noProof/>
          <w:lang w:val="es-ES"/>
        </w:rPr>
        <w:sectPr w:rsidR="00A8238C" w:rsidSect="00C64CEF">
          <w:headerReference w:type="default" r:id="rId13"/>
          <w:footerReference w:type="default" r:id="rId14"/>
          <w:pgSz w:w="12240" w:h="15840"/>
          <w:pgMar w:top="1440" w:right="2160" w:bottom="1440" w:left="2160" w:header="720" w:footer="720" w:gutter="0"/>
          <w:pgNumType w:start="1"/>
          <w:cols w:space="720"/>
          <w:docGrid w:linePitch="360"/>
        </w:sectPr>
      </w:pPr>
    </w:p>
    <w:p w14:paraId="4AB88FD7" w14:textId="77777777" w:rsidR="00A8238C" w:rsidRPr="00037C18" w:rsidRDefault="00A8238C" w:rsidP="00A8238C">
      <w:pPr>
        <w:pStyle w:val="Ttulo2"/>
        <w:spacing w:line="360" w:lineRule="auto"/>
        <w:jc w:val="both"/>
        <w:rPr>
          <w:b/>
          <w:noProof/>
          <w:lang w:val="es-ES"/>
        </w:rPr>
      </w:pPr>
      <w:bookmarkStart w:id="11" w:name="_Toc154732772"/>
      <w:r w:rsidRPr="00037C18">
        <w:rPr>
          <w:b/>
          <w:noProof/>
          <w:lang w:val="es-ES"/>
        </w:rPr>
        <w:lastRenderedPageBreak/>
        <w:t>2.3 Estructura Organizativa</w:t>
      </w:r>
      <w:bookmarkEnd w:id="11"/>
    </w:p>
    <w:p w14:paraId="3E2D3729" w14:textId="08EC4351" w:rsidR="00A8238C" w:rsidRDefault="00A8238C" w:rsidP="00202596">
      <w:pPr>
        <w:spacing w:line="360" w:lineRule="auto"/>
        <w:jc w:val="both"/>
        <w:rPr>
          <w:rFonts w:eastAsia="Calibri"/>
          <w:noProof/>
          <w:lang w:val="es-ES"/>
        </w:rPr>
      </w:pPr>
      <w:r>
        <w:rPr>
          <w:rFonts w:eastAsia="Calibri"/>
          <w:noProof/>
          <w:lang w:val="es-DO" w:eastAsia="es-DO"/>
        </w:rPr>
        <w:drawing>
          <wp:anchor distT="0" distB="0" distL="114300" distR="114300" simplePos="0" relativeHeight="251741184" behindDoc="1" locked="0" layoutInCell="1" allowOverlap="1" wp14:anchorId="30045DBD" wp14:editId="30471CE5">
            <wp:simplePos x="0" y="0"/>
            <wp:positionH relativeFrom="column">
              <wp:posOffset>1179566</wp:posOffset>
            </wp:positionH>
            <wp:positionV relativeFrom="paragraph">
              <wp:posOffset>141605</wp:posOffset>
            </wp:positionV>
            <wp:extent cx="5959484" cy="3694428"/>
            <wp:effectExtent l="0" t="0" r="3175" b="190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ganigrama CTC - copi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59484" cy="3694428"/>
                    </a:xfrm>
                    <a:prstGeom prst="rect">
                      <a:avLst/>
                    </a:prstGeom>
                  </pic:spPr>
                </pic:pic>
              </a:graphicData>
            </a:graphic>
            <wp14:sizeRelH relativeFrom="page">
              <wp14:pctWidth>0</wp14:pctWidth>
            </wp14:sizeRelH>
            <wp14:sizeRelV relativeFrom="page">
              <wp14:pctHeight>0</wp14:pctHeight>
            </wp14:sizeRelV>
          </wp:anchor>
        </w:drawing>
      </w:r>
    </w:p>
    <w:p w14:paraId="6971E3F9" w14:textId="0F6AA297" w:rsidR="00A8238C" w:rsidRDefault="00A8238C" w:rsidP="00202596">
      <w:pPr>
        <w:spacing w:line="360" w:lineRule="auto"/>
        <w:jc w:val="both"/>
        <w:rPr>
          <w:rFonts w:eastAsia="Calibri"/>
          <w:noProof/>
          <w:lang w:val="es-ES"/>
        </w:rPr>
      </w:pPr>
    </w:p>
    <w:p w14:paraId="386464F5" w14:textId="1F140B2E" w:rsidR="00A8238C" w:rsidRDefault="00A8238C" w:rsidP="00202596">
      <w:pPr>
        <w:spacing w:line="360" w:lineRule="auto"/>
        <w:jc w:val="both"/>
        <w:rPr>
          <w:rFonts w:eastAsia="Calibri"/>
          <w:noProof/>
          <w:lang w:val="es-ES"/>
        </w:rPr>
      </w:pPr>
    </w:p>
    <w:p w14:paraId="1FADAA50" w14:textId="6BCEFDD2" w:rsidR="00A8238C" w:rsidRDefault="00A8238C" w:rsidP="00202596">
      <w:pPr>
        <w:spacing w:line="360" w:lineRule="auto"/>
        <w:jc w:val="both"/>
        <w:rPr>
          <w:rFonts w:eastAsia="Calibri"/>
          <w:noProof/>
          <w:lang w:val="es-ES"/>
        </w:rPr>
      </w:pPr>
    </w:p>
    <w:p w14:paraId="3E36F33F" w14:textId="3902F33B" w:rsidR="00A8238C" w:rsidRDefault="00A8238C" w:rsidP="00202596">
      <w:pPr>
        <w:spacing w:line="360" w:lineRule="auto"/>
        <w:jc w:val="both"/>
        <w:rPr>
          <w:rFonts w:eastAsia="Calibri"/>
          <w:noProof/>
          <w:lang w:val="es-ES"/>
        </w:rPr>
      </w:pPr>
    </w:p>
    <w:p w14:paraId="439F922A" w14:textId="05481BB5" w:rsidR="00A8238C" w:rsidRDefault="00A8238C" w:rsidP="00202596">
      <w:pPr>
        <w:spacing w:line="360" w:lineRule="auto"/>
        <w:jc w:val="both"/>
        <w:rPr>
          <w:rFonts w:eastAsia="Calibri"/>
          <w:noProof/>
          <w:lang w:val="es-ES"/>
        </w:rPr>
      </w:pPr>
    </w:p>
    <w:p w14:paraId="236040AC" w14:textId="73BDF339" w:rsidR="00A8238C" w:rsidRDefault="00A8238C" w:rsidP="00202596">
      <w:pPr>
        <w:spacing w:line="360" w:lineRule="auto"/>
        <w:jc w:val="both"/>
        <w:rPr>
          <w:rFonts w:eastAsia="Calibri"/>
          <w:noProof/>
          <w:lang w:val="es-ES"/>
        </w:rPr>
      </w:pPr>
    </w:p>
    <w:p w14:paraId="380BB67E" w14:textId="10665655" w:rsidR="00A8238C" w:rsidRDefault="00A8238C" w:rsidP="00202596">
      <w:pPr>
        <w:spacing w:line="360" w:lineRule="auto"/>
        <w:jc w:val="both"/>
        <w:rPr>
          <w:rFonts w:eastAsia="Calibri"/>
          <w:noProof/>
          <w:lang w:val="es-ES"/>
        </w:rPr>
      </w:pPr>
    </w:p>
    <w:p w14:paraId="6A4765B3" w14:textId="7A486679" w:rsidR="00A8238C" w:rsidRDefault="00A8238C" w:rsidP="00202596">
      <w:pPr>
        <w:spacing w:line="360" w:lineRule="auto"/>
        <w:jc w:val="both"/>
        <w:rPr>
          <w:rFonts w:eastAsia="Calibri"/>
          <w:noProof/>
          <w:lang w:val="es-ES"/>
        </w:rPr>
      </w:pPr>
    </w:p>
    <w:p w14:paraId="17E9B134" w14:textId="702B516C" w:rsidR="00A8238C" w:rsidRDefault="00A8238C" w:rsidP="00202596">
      <w:pPr>
        <w:spacing w:line="360" w:lineRule="auto"/>
        <w:jc w:val="both"/>
        <w:rPr>
          <w:rFonts w:eastAsia="Calibri"/>
          <w:noProof/>
          <w:lang w:val="es-ES"/>
        </w:rPr>
      </w:pPr>
    </w:p>
    <w:p w14:paraId="0074B99D" w14:textId="434C274E" w:rsidR="00A8238C" w:rsidRDefault="00A8238C" w:rsidP="00202596">
      <w:pPr>
        <w:spacing w:line="360" w:lineRule="auto"/>
        <w:jc w:val="both"/>
        <w:rPr>
          <w:rFonts w:eastAsia="Calibri"/>
          <w:noProof/>
          <w:lang w:val="es-ES"/>
        </w:rPr>
      </w:pPr>
    </w:p>
    <w:p w14:paraId="4D6D2387" w14:textId="2F92F492" w:rsidR="00037C18" w:rsidRPr="00A8238C" w:rsidRDefault="00A8238C" w:rsidP="00A8238C">
      <w:pPr>
        <w:spacing w:line="360" w:lineRule="auto"/>
        <w:jc w:val="both"/>
        <w:rPr>
          <w:rFonts w:eastAsia="Calibri"/>
          <w:noProof/>
          <w:lang w:val="es-ES"/>
        </w:rPr>
      </w:pPr>
      <w:r w:rsidRPr="00037C18">
        <w:rPr>
          <w:rFonts w:eastAsia="Calibri"/>
          <w:b/>
          <w:noProof/>
          <w:lang w:val="es-ES"/>
        </w:rPr>
        <w:t>Nota:</w:t>
      </w:r>
      <w:r w:rsidRPr="00037C18">
        <w:rPr>
          <w:rFonts w:eastAsia="Calibri"/>
          <w:noProof/>
          <w:lang w:val="es-ES"/>
        </w:rPr>
        <w:t xml:space="preserve"> Esta es la propuesta de estructura organizacional depositada en el Ministerio de Administración Pública (MAP).</w:t>
      </w:r>
    </w:p>
    <w:p w14:paraId="76A5669A" w14:textId="710A0ADC" w:rsidR="00A8238C" w:rsidRDefault="00A8238C" w:rsidP="00A8238C">
      <w:pPr>
        <w:tabs>
          <w:tab w:val="left" w:pos="1454"/>
        </w:tabs>
        <w:spacing w:line="360" w:lineRule="auto"/>
        <w:jc w:val="both"/>
        <w:rPr>
          <w:rFonts w:eastAsia="Calibri"/>
          <w:b/>
          <w:noProof/>
          <w:lang w:val="es-ES"/>
        </w:rPr>
        <w:sectPr w:rsidR="00A8238C" w:rsidSect="00A8238C">
          <w:footerReference w:type="default" r:id="rId16"/>
          <w:pgSz w:w="15840" w:h="12240" w:orient="landscape"/>
          <w:pgMar w:top="2160" w:right="1440" w:bottom="2160" w:left="1440" w:header="720" w:footer="720" w:gutter="0"/>
          <w:cols w:space="720"/>
          <w:docGrid w:linePitch="360"/>
        </w:sectPr>
      </w:pPr>
    </w:p>
    <w:p w14:paraId="6EF26DA4" w14:textId="4CC53DAA" w:rsidR="00A8238C" w:rsidRDefault="00A8238C" w:rsidP="00202596">
      <w:pPr>
        <w:spacing w:line="360" w:lineRule="auto"/>
        <w:jc w:val="both"/>
        <w:rPr>
          <w:rFonts w:eastAsia="Calibri"/>
          <w:b/>
          <w:noProof/>
          <w:lang w:val="es-ES"/>
        </w:rPr>
      </w:pPr>
    </w:p>
    <w:p w14:paraId="5704CB7F" w14:textId="13C46C7D" w:rsidR="00037C18" w:rsidRPr="00C57DB1" w:rsidRDefault="00037C18" w:rsidP="00C57DB1">
      <w:pPr>
        <w:spacing w:line="360" w:lineRule="auto"/>
        <w:jc w:val="both"/>
        <w:rPr>
          <w:rFonts w:eastAsia="Calibri"/>
          <w:noProof/>
          <w:lang w:val="es-ES"/>
        </w:rPr>
      </w:pPr>
      <w:r w:rsidRPr="00C57DB1">
        <w:rPr>
          <w:rFonts w:eastAsia="Calibri"/>
          <w:noProof/>
          <w:lang w:val="es-ES"/>
        </w:rPr>
        <w:t>A continuación, se enlistan los principales funcionarios de primer y segundo nivel, que posee CTC:</w:t>
      </w:r>
    </w:p>
    <w:p w14:paraId="319E351E" w14:textId="5E43300E" w:rsidR="00037C18" w:rsidRDefault="00037C18" w:rsidP="00BA2267">
      <w:pPr>
        <w:rPr>
          <w:noProof/>
          <w:lang w:val="es-ES"/>
        </w:rPr>
      </w:pPr>
    </w:p>
    <w:tbl>
      <w:tblPr>
        <w:tblW w:w="7843" w:type="dxa"/>
        <w:jc w:val="center"/>
        <w:tblCellMar>
          <w:left w:w="70" w:type="dxa"/>
          <w:right w:w="70" w:type="dxa"/>
        </w:tblCellMar>
        <w:tblLook w:val="04A0" w:firstRow="1" w:lastRow="0" w:firstColumn="1" w:lastColumn="0" w:noHBand="0" w:noVBand="1"/>
      </w:tblPr>
      <w:tblGrid>
        <w:gridCol w:w="2561"/>
        <w:gridCol w:w="5282"/>
      </w:tblGrid>
      <w:tr w:rsidR="00037C18" w:rsidRPr="001B4D46" w14:paraId="02F6C3D1" w14:textId="77777777" w:rsidTr="00C57DB1">
        <w:trPr>
          <w:trHeight w:val="454"/>
          <w:jc w:val="center"/>
        </w:trPr>
        <w:tc>
          <w:tcPr>
            <w:tcW w:w="7843" w:type="dxa"/>
            <w:gridSpan w:val="2"/>
            <w:tcBorders>
              <w:top w:val="single" w:sz="8" w:space="0" w:color="7D8589"/>
              <w:left w:val="single" w:sz="8" w:space="0" w:color="7D8589"/>
              <w:bottom w:val="single" w:sz="12" w:space="0" w:color="FFFFFF"/>
              <w:right w:val="single" w:sz="8" w:space="0" w:color="7D8589"/>
            </w:tcBorders>
            <w:shd w:val="clear" w:color="000000" w:fill="002060"/>
            <w:noWrap/>
            <w:vAlign w:val="center"/>
            <w:hideMark/>
          </w:tcPr>
          <w:p w14:paraId="1ECB93EE" w14:textId="77777777" w:rsidR="00037C18" w:rsidRPr="001B4D46" w:rsidRDefault="00037C18" w:rsidP="00C57DB1">
            <w:pPr>
              <w:spacing w:after="0" w:line="360" w:lineRule="auto"/>
              <w:jc w:val="center"/>
              <w:rPr>
                <w:b/>
                <w:color w:val="FFFFFF"/>
                <w:lang w:val="es-ES"/>
              </w:rPr>
            </w:pPr>
            <w:r w:rsidRPr="001B4D46">
              <w:rPr>
                <w:b/>
                <w:color w:val="FFFFFF"/>
                <w:lang w:val="es-ES"/>
              </w:rPr>
              <w:t>Funcionarios CTC</w:t>
            </w:r>
          </w:p>
        </w:tc>
      </w:tr>
      <w:tr w:rsidR="00037C18" w:rsidRPr="001B4D46" w14:paraId="0F31F841"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BDD7EE"/>
            <w:vAlign w:val="center"/>
            <w:hideMark/>
          </w:tcPr>
          <w:p w14:paraId="4FC2DECC" w14:textId="0F394379" w:rsidR="00037C18" w:rsidRPr="001B4D46" w:rsidRDefault="00037C18" w:rsidP="00C57DB1">
            <w:pPr>
              <w:spacing w:after="0" w:line="360" w:lineRule="auto"/>
              <w:jc w:val="center"/>
              <w:rPr>
                <w:rFonts w:eastAsia="Times New Roman"/>
                <w:b/>
                <w:bCs/>
                <w:lang w:val="es-ES" w:eastAsia="es-ES"/>
              </w:rPr>
            </w:pPr>
            <w:r w:rsidRPr="001B4D46">
              <w:rPr>
                <w:b/>
                <w:lang w:val="es-ES"/>
              </w:rPr>
              <w:t>Nombres</w:t>
            </w:r>
          </w:p>
        </w:tc>
        <w:tc>
          <w:tcPr>
            <w:tcW w:w="5282" w:type="dxa"/>
            <w:tcBorders>
              <w:top w:val="single" w:sz="8" w:space="0" w:color="FFFFFF"/>
              <w:left w:val="single" w:sz="8" w:space="0" w:color="FFFFFF"/>
              <w:bottom w:val="single" w:sz="12" w:space="0" w:color="FFFFFF"/>
              <w:right w:val="single" w:sz="8" w:space="0" w:color="7D8589"/>
            </w:tcBorders>
            <w:shd w:val="clear" w:color="000000" w:fill="BDD7EE"/>
            <w:noWrap/>
            <w:vAlign w:val="center"/>
            <w:hideMark/>
          </w:tcPr>
          <w:p w14:paraId="01EA28F5" w14:textId="77777777" w:rsidR="00037C18" w:rsidRPr="001B4D46" w:rsidRDefault="00037C18" w:rsidP="00C57DB1">
            <w:pPr>
              <w:spacing w:after="0" w:line="360" w:lineRule="auto"/>
              <w:jc w:val="center"/>
              <w:rPr>
                <w:b/>
                <w:lang w:val="es-ES"/>
              </w:rPr>
            </w:pPr>
            <w:r w:rsidRPr="001B4D46">
              <w:rPr>
                <w:b/>
                <w:lang w:val="es-ES"/>
              </w:rPr>
              <w:t>Puestos</w:t>
            </w:r>
          </w:p>
        </w:tc>
      </w:tr>
      <w:tr w:rsidR="00037C18" w:rsidRPr="001B4D46" w14:paraId="485EA7EA"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0B0D8067" w14:textId="77777777" w:rsidR="00037C18" w:rsidRPr="001B4D46" w:rsidRDefault="00037C18" w:rsidP="00C57DB1">
            <w:pPr>
              <w:spacing w:after="0" w:line="360" w:lineRule="auto"/>
              <w:rPr>
                <w:lang w:val="es-ES"/>
              </w:rPr>
            </w:pPr>
            <w:r>
              <w:rPr>
                <w:lang w:val="es-ES"/>
              </w:rPr>
              <w:t xml:space="preserve">Ysidoro Torres </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2003AF09" w14:textId="77777777" w:rsidR="00037C18" w:rsidRPr="001B4D46" w:rsidRDefault="00037C18" w:rsidP="00C57DB1">
            <w:pPr>
              <w:spacing w:after="0" w:line="360" w:lineRule="auto"/>
              <w:rPr>
                <w:lang w:val="es-ES"/>
              </w:rPr>
            </w:pPr>
            <w:r>
              <w:rPr>
                <w:lang w:val="es-ES"/>
              </w:rPr>
              <w:t>Director General</w:t>
            </w:r>
          </w:p>
        </w:tc>
      </w:tr>
      <w:tr w:rsidR="00037C18" w:rsidRPr="001B4D46" w14:paraId="32BEB895"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725C85F6" w14:textId="77777777" w:rsidR="00037C18" w:rsidRPr="001B4D46" w:rsidRDefault="00037C18" w:rsidP="00C57DB1">
            <w:pPr>
              <w:spacing w:after="0" w:line="360" w:lineRule="auto"/>
              <w:rPr>
                <w:lang w:val="es-ES"/>
              </w:rPr>
            </w:pPr>
            <w:r>
              <w:rPr>
                <w:lang w:val="es-ES"/>
              </w:rPr>
              <w:t>Elvin Remigio</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628C12EB" w14:textId="77777777" w:rsidR="00037C18" w:rsidRPr="001B4D46" w:rsidRDefault="00037C18" w:rsidP="00C57DB1">
            <w:pPr>
              <w:spacing w:after="0" w:line="360" w:lineRule="auto"/>
              <w:rPr>
                <w:lang w:val="es-ES"/>
              </w:rPr>
            </w:pPr>
            <w:r>
              <w:rPr>
                <w:lang w:val="es-ES"/>
              </w:rPr>
              <w:t>Subdirector</w:t>
            </w:r>
          </w:p>
        </w:tc>
      </w:tr>
      <w:tr w:rsidR="00037C18" w:rsidRPr="001B4D46" w14:paraId="3F854324"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59BC0598" w14:textId="77777777" w:rsidR="00037C18" w:rsidRPr="001B4D46" w:rsidRDefault="00037C18" w:rsidP="00C57DB1">
            <w:pPr>
              <w:spacing w:after="0" w:line="360" w:lineRule="auto"/>
              <w:rPr>
                <w:lang w:val="es-ES"/>
              </w:rPr>
            </w:pPr>
            <w:r>
              <w:rPr>
                <w:lang w:val="es-ES"/>
              </w:rPr>
              <w:t>Elisania Mejía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1D2F6D6A" w14:textId="77777777" w:rsidR="00037C18" w:rsidRPr="001B4D46" w:rsidRDefault="00037C18" w:rsidP="00C57DB1">
            <w:pPr>
              <w:spacing w:after="0" w:line="360" w:lineRule="auto"/>
              <w:rPr>
                <w:lang w:val="es-ES"/>
              </w:rPr>
            </w:pPr>
            <w:r>
              <w:rPr>
                <w:lang w:val="es-ES"/>
              </w:rPr>
              <w:t>Directora de Planificación</w:t>
            </w:r>
          </w:p>
        </w:tc>
      </w:tr>
      <w:tr w:rsidR="00037C18" w:rsidRPr="001B4D46" w14:paraId="21604D38"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766D886D" w14:textId="77777777" w:rsidR="00037C18" w:rsidRPr="001B4D46" w:rsidRDefault="00037C18" w:rsidP="00C57DB1">
            <w:pPr>
              <w:spacing w:after="0" w:line="360" w:lineRule="auto"/>
              <w:rPr>
                <w:lang w:val="es-ES"/>
              </w:rPr>
            </w:pPr>
            <w:r>
              <w:rPr>
                <w:lang w:val="es-ES"/>
              </w:rPr>
              <w:t xml:space="preserve">Rosa Alcántara </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6317C152" w14:textId="77777777" w:rsidR="00037C18" w:rsidRPr="001B4D46" w:rsidRDefault="00037C18" w:rsidP="00C57DB1">
            <w:pPr>
              <w:spacing w:after="0" w:line="360" w:lineRule="auto"/>
              <w:rPr>
                <w:lang w:val="es-ES"/>
              </w:rPr>
            </w:pPr>
            <w:r>
              <w:rPr>
                <w:lang w:val="es-ES"/>
              </w:rPr>
              <w:t>Encargada Financiera</w:t>
            </w:r>
          </w:p>
        </w:tc>
      </w:tr>
      <w:tr w:rsidR="00037C18" w:rsidRPr="001B4D46" w14:paraId="2A53E8D0"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067F1C70" w14:textId="77777777" w:rsidR="00037C18" w:rsidRPr="001B4D46" w:rsidRDefault="00037C18" w:rsidP="00C57DB1">
            <w:pPr>
              <w:spacing w:after="0" w:line="360" w:lineRule="auto"/>
              <w:rPr>
                <w:lang w:val="es-ES"/>
              </w:rPr>
            </w:pPr>
            <w:r>
              <w:rPr>
                <w:lang w:val="es-ES"/>
              </w:rPr>
              <w:t>Adelso Márquez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572A5EA" w14:textId="77777777" w:rsidR="00037C18" w:rsidRPr="001B4D46" w:rsidRDefault="00037C18" w:rsidP="00C57DB1">
            <w:pPr>
              <w:spacing w:after="0" w:line="360" w:lineRule="auto"/>
              <w:rPr>
                <w:lang w:val="es-ES"/>
              </w:rPr>
            </w:pPr>
            <w:r>
              <w:rPr>
                <w:lang w:val="es-ES"/>
              </w:rPr>
              <w:t>Encargado Administrativo</w:t>
            </w:r>
          </w:p>
        </w:tc>
      </w:tr>
      <w:tr w:rsidR="00037C18" w:rsidRPr="001B4D46" w14:paraId="61220802"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0C5CBD53" w14:textId="079D0F1E" w:rsidR="00037C18" w:rsidRDefault="00037C18" w:rsidP="00C57DB1">
            <w:pPr>
              <w:spacing w:after="0" w:line="360" w:lineRule="auto"/>
              <w:rPr>
                <w:lang w:val="es-ES"/>
              </w:rPr>
            </w:pPr>
            <w:r>
              <w:rPr>
                <w:lang w:val="es-ES"/>
              </w:rPr>
              <w:t>Yerdy Batista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CD7E2BB" w14:textId="72925808" w:rsidR="00037C18" w:rsidRDefault="00037C18" w:rsidP="00C57DB1">
            <w:pPr>
              <w:spacing w:after="0" w:line="360" w:lineRule="auto"/>
              <w:rPr>
                <w:lang w:val="es-ES"/>
              </w:rPr>
            </w:pPr>
            <w:r>
              <w:rPr>
                <w:lang w:val="es-ES"/>
              </w:rPr>
              <w:t>Encargado de Jurídica</w:t>
            </w:r>
          </w:p>
        </w:tc>
      </w:tr>
      <w:tr w:rsidR="00037C18" w:rsidRPr="00037C18" w14:paraId="47FF4211"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70172F21" w14:textId="2F1F4C0E" w:rsidR="00037C18" w:rsidRPr="001B4D46" w:rsidRDefault="00162843" w:rsidP="00C57DB1">
            <w:pPr>
              <w:spacing w:after="0" w:line="360" w:lineRule="auto"/>
              <w:rPr>
                <w:lang w:val="es-ES"/>
              </w:rPr>
            </w:pPr>
            <w:r>
              <w:rPr>
                <w:lang w:val="es-ES"/>
              </w:rPr>
              <w:t>Mariela Basora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4477EE56" w14:textId="26CF6C3F" w:rsidR="00037C18" w:rsidRPr="001B4D46" w:rsidRDefault="00037C18" w:rsidP="00C57DB1">
            <w:pPr>
              <w:spacing w:after="0" w:line="360" w:lineRule="auto"/>
              <w:rPr>
                <w:lang w:val="es-ES"/>
              </w:rPr>
            </w:pPr>
            <w:r>
              <w:rPr>
                <w:lang w:val="es-ES"/>
              </w:rPr>
              <w:t>Encargada de Recursos Humanos</w:t>
            </w:r>
          </w:p>
        </w:tc>
      </w:tr>
      <w:tr w:rsidR="00037C18" w:rsidRPr="00037C18" w14:paraId="47FF4B90"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26966470" w14:textId="77777777" w:rsidR="00037C18" w:rsidRPr="001B4D46" w:rsidRDefault="00037C18" w:rsidP="00C57DB1">
            <w:pPr>
              <w:spacing w:after="0" w:line="360" w:lineRule="auto"/>
              <w:rPr>
                <w:lang w:val="es-ES"/>
              </w:rPr>
            </w:pPr>
            <w:r>
              <w:rPr>
                <w:lang w:val="es-ES"/>
              </w:rPr>
              <w:t>Manelix De León</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7297E37E" w14:textId="77777777" w:rsidR="00037C18" w:rsidRPr="001B4D46" w:rsidRDefault="00037C18" w:rsidP="00C57DB1">
            <w:pPr>
              <w:spacing w:after="0" w:line="360" w:lineRule="auto"/>
              <w:rPr>
                <w:lang w:val="es-ES"/>
              </w:rPr>
            </w:pPr>
            <w:r>
              <w:rPr>
                <w:lang w:val="es-ES"/>
              </w:rPr>
              <w:t>Director de Operaciones</w:t>
            </w:r>
          </w:p>
        </w:tc>
      </w:tr>
      <w:tr w:rsidR="00037C18" w:rsidRPr="00037C18" w14:paraId="7B5F342F"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2802B7A5" w14:textId="77777777" w:rsidR="00037C18" w:rsidRPr="001B4D46" w:rsidRDefault="00037C18" w:rsidP="00C57DB1">
            <w:pPr>
              <w:spacing w:after="0" w:line="360" w:lineRule="auto"/>
              <w:rPr>
                <w:lang w:val="es-ES"/>
              </w:rPr>
            </w:pPr>
            <w:r>
              <w:rPr>
                <w:lang w:val="es-ES"/>
              </w:rPr>
              <w:t>Enrique Hernández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0B4BF0BD" w14:textId="77777777" w:rsidR="00037C18" w:rsidRPr="001B4D46" w:rsidRDefault="00037C18" w:rsidP="00C57DB1">
            <w:pPr>
              <w:spacing w:after="0" w:line="360" w:lineRule="auto"/>
              <w:rPr>
                <w:lang w:val="es-ES"/>
              </w:rPr>
            </w:pPr>
            <w:r>
              <w:rPr>
                <w:lang w:val="es-ES"/>
              </w:rPr>
              <w:t>Director de Tecnología</w:t>
            </w:r>
          </w:p>
        </w:tc>
      </w:tr>
      <w:tr w:rsidR="00037C18" w:rsidRPr="001B4D46" w14:paraId="0E6D7D04"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0E61F1C1" w14:textId="77777777" w:rsidR="00037C18" w:rsidRPr="001B4D46" w:rsidRDefault="00037C18" w:rsidP="00C57DB1">
            <w:pPr>
              <w:spacing w:after="0" w:line="360" w:lineRule="auto"/>
              <w:rPr>
                <w:lang w:val="es-ES"/>
              </w:rPr>
            </w:pPr>
            <w:r>
              <w:rPr>
                <w:lang w:val="es-ES"/>
              </w:rPr>
              <w:t>Nelson Núñez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E842432" w14:textId="77777777" w:rsidR="00037C18" w:rsidRPr="001B4D46" w:rsidRDefault="00037C18" w:rsidP="00C57DB1">
            <w:pPr>
              <w:spacing w:after="0" w:line="360" w:lineRule="auto"/>
              <w:rPr>
                <w:lang w:val="es-ES"/>
              </w:rPr>
            </w:pPr>
            <w:r>
              <w:rPr>
                <w:lang w:val="es-ES"/>
              </w:rPr>
              <w:t>Encargado de Formación Tecnológica</w:t>
            </w:r>
          </w:p>
        </w:tc>
      </w:tr>
      <w:tr w:rsidR="00037C18" w:rsidRPr="00B13E9D" w14:paraId="182F3DA7"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1961B6AE" w14:textId="77777777" w:rsidR="00037C18" w:rsidRPr="001B4D46" w:rsidRDefault="00037C18" w:rsidP="00C57DB1">
            <w:pPr>
              <w:spacing w:after="0" w:line="360" w:lineRule="auto"/>
              <w:rPr>
                <w:lang w:val="es-ES"/>
              </w:rPr>
            </w:pPr>
            <w:r>
              <w:rPr>
                <w:lang w:val="es-ES"/>
              </w:rPr>
              <w:t>Brayan González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4A9FBD7" w14:textId="0636D079" w:rsidR="00037C18" w:rsidRPr="001B4D46" w:rsidRDefault="00037C18" w:rsidP="00162843">
            <w:pPr>
              <w:spacing w:after="0" w:line="360" w:lineRule="auto"/>
              <w:rPr>
                <w:lang w:val="es-ES"/>
              </w:rPr>
            </w:pPr>
            <w:r>
              <w:rPr>
                <w:lang w:val="es-ES"/>
              </w:rPr>
              <w:t>Encargado de Desarrollo de S</w:t>
            </w:r>
            <w:r w:rsidR="00162843">
              <w:rPr>
                <w:lang w:val="es-ES"/>
              </w:rPr>
              <w:t>istemas</w:t>
            </w:r>
          </w:p>
        </w:tc>
      </w:tr>
      <w:tr w:rsidR="00037C18" w:rsidRPr="00B13E9D" w14:paraId="082EC769"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675CDB46" w14:textId="7EA0B41E" w:rsidR="00037C18" w:rsidRPr="001B4D46" w:rsidRDefault="00162843" w:rsidP="00C57DB1">
            <w:pPr>
              <w:spacing w:after="0" w:line="360" w:lineRule="auto"/>
              <w:rPr>
                <w:lang w:val="es-ES"/>
              </w:rPr>
            </w:pPr>
            <w:r>
              <w:rPr>
                <w:lang w:val="es-ES"/>
              </w:rPr>
              <w:t>Claudia Adames</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705501B1" w14:textId="29213437" w:rsidR="00037C18" w:rsidRPr="001B4D46" w:rsidRDefault="00037C18" w:rsidP="00162843">
            <w:pPr>
              <w:spacing w:after="0" w:line="360" w:lineRule="auto"/>
              <w:rPr>
                <w:lang w:val="es-ES"/>
              </w:rPr>
            </w:pPr>
            <w:r>
              <w:rPr>
                <w:lang w:val="es-ES"/>
              </w:rPr>
              <w:t>Encargad</w:t>
            </w:r>
            <w:r w:rsidR="00162843">
              <w:rPr>
                <w:lang w:val="es-ES"/>
              </w:rPr>
              <w:t>a</w:t>
            </w:r>
            <w:r>
              <w:rPr>
                <w:lang w:val="es-ES"/>
              </w:rPr>
              <w:t xml:space="preserve"> de </w:t>
            </w:r>
            <w:r w:rsidR="00162843">
              <w:rPr>
                <w:lang w:val="es-ES"/>
              </w:rPr>
              <w:t>Espacios de Esperanza (EPES)</w:t>
            </w:r>
          </w:p>
        </w:tc>
      </w:tr>
      <w:tr w:rsidR="00037C18" w:rsidRPr="00B13E9D" w14:paraId="5B5DF915"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05A4AE09" w14:textId="62704B6D" w:rsidR="00037C18" w:rsidRPr="001B4D46" w:rsidRDefault="00037C18" w:rsidP="00C57DB1">
            <w:pPr>
              <w:spacing w:after="0" w:line="360" w:lineRule="auto"/>
              <w:rPr>
                <w:lang w:val="es-ES"/>
              </w:rPr>
            </w:pPr>
            <w:r>
              <w:rPr>
                <w:lang w:val="es-ES"/>
              </w:rPr>
              <w:t>Yahaira Mota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19B54D2A" w14:textId="77777777" w:rsidR="00037C18" w:rsidRPr="001B4D46" w:rsidRDefault="00037C18" w:rsidP="00C57DB1">
            <w:pPr>
              <w:spacing w:after="0" w:line="360" w:lineRule="auto"/>
              <w:rPr>
                <w:lang w:val="es-ES"/>
              </w:rPr>
            </w:pPr>
            <w:r>
              <w:rPr>
                <w:lang w:val="es-ES"/>
              </w:rPr>
              <w:t>Encargada de Innovación y Emprendimiento</w:t>
            </w:r>
          </w:p>
        </w:tc>
      </w:tr>
      <w:tr w:rsidR="00D26953" w:rsidRPr="00587D38" w14:paraId="5929FA53"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6F9F8753" w14:textId="5B28467D" w:rsidR="00D26953" w:rsidRDefault="00D26953" w:rsidP="00C57DB1">
            <w:pPr>
              <w:spacing w:after="0" w:line="360" w:lineRule="auto"/>
              <w:rPr>
                <w:lang w:val="es-ES"/>
              </w:rPr>
            </w:pPr>
            <w:r>
              <w:rPr>
                <w:lang w:val="es-ES"/>
              </w:rPr>
              <w:t>Lenin Cepeda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6175BCF" w14:textId="1BDE5EF0" w:rsidR="00D26953" w:rsidRDefault="00D26953" w:rsidP="00C57DB1">
            <w:pPr>
              <w:spacing w:after="0" w:line="360" w:lineRule="auto"/>
              <w:rPr>
                <w:lang w:val="es-ES"/>
              </w:rPr>
            </w:pPr>
            <w:r>
              <w:rPr>
                <w:lang w:val="es-ES"/>
              </w:rPr>
              <w:t>Encargado de Radio CTC</w:t>
            </w:r>
          </w:p>
        </w:tc>
      </w:tr>
      <w:tr w:rsidR="00037C18" w:rsidRPr="001B4D46" w14:paraId="43DF95EC"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3F2976A4" w14:textId="77777777" w:rsidR="00037C18" w:rsidRPr="001B4D46" w:rsidRDefault="00037C18" w:rsidP="00C57DB1">
            <w:pPr>
              <w:spacing w:after="0" w:line="360" w:lineRule="auto"/>
              <w:rPr>
                <w:lang w:val="es-ES"/>
              </w:rPr>
            </w:pPr>
            <w:r>
              <w:rPr>
                <w:lang w:val="es-ES"/>
              </w:rPr>
              <w:t>Darwin Féliz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34B94D84" w14:textId="77777777" w:rsidR="00037C18" w:rsidRPr="001B4D46" w:rsidRDefault="00037C18" w:rsidP="00C57DB1">
            <w:pPr>
              <w:spacing w:after="0" w:line="360" w:lineRule="auto"/>
              <w:rPr>
                <w:lang w:val="es-ES"/>
              </w:rPr>
            </w:pPr>
            <w:r>
              <w:rPr>
                <w:lang w:val="es-ES"/>
              </w:rPr>
              <w:t>Encargado de Comunicaciones</w:t>
            </w:r>
          </w:p>
        </w:tc>
      </w:tr>
      <w:tr w:rsidR="00372DE5" w:rsidRPr="001B4D46" w14:paraId="655AEC60"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2336C100" w14:textId="7160A146" w:rsidR="00372DE5" w:rsidRDefault="00372DE5" w:rsidP="00C57DB1">
            <w:pPr>
              <w:spacing w:after="0" w:line="360" w:lineRule="auto"/>
              <w:rPr>
                <w:lang w:val="es-ES"/>
              </w:rPr>
            </w:pPr>
            <w:r>
              <w:rPr>
                <w:lang w:val="es-ES"/>
              </w:rPr>
              <w:t>Juan Guzmán</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0696E1A3" w14:textId="0EB4E344" w:rsidR="00372DE5" w:rsidRDefault="00372DE5" w:rsidP="00C57DB1">
            <w:pPr>
              <w:spacing w:after="0" w:line="360" w:lineRule="auto"/>
              <w:rPr>
                <w:lang w:val="es-ES"/>
              </w:rPr>
            </w:pPr>
            <w:r>
              <w:rPr>
                <w:lang w:val="es-ES"/>
              </w:rPr>
              <w:t>Encargado de Vinculación Interinstitucional</w:t>
            </w:r>
          </w:p>
        </w:tc>
      </w:tr>
      <w:tr w:rsidR="00372DE5" w:rsidRPr="00B13E9D" w14:paraId="58A0ABC4"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0B2A1DCA" w14:textId="629C0AFB" w:rsidR="00372DE5" w:rsidRDefault="00372DE5" w:rsidP="00C57DB1">
            <w:pPr>
              <w:spacing w:after="0" w:line="360" w:lineRule="auto"/>
              <w:rPr>
                <w:lang w:val="es-ES"/>
              </w:rPr>
            </w:pPr>
            <w:r>
              <w:rPr>
                <w:lang w:val="es-ES"/>
              </w:rPr>
              <w:t>Elizabeth Samboy</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69C57EDC" w14:textId="70FA5E2E" w:rsidR="00372DE5" w:rsidRDefault="00372DE5" w:rsidP="00C57DB1">
            <w:pPr>
              <w:spacing w:after="0" w:line="360" w:lineRule="auto"/>
              <w:rPr>
                <w:lang w:val="es-ES"/>
              </w:rPr>
            </w:pPr>
            <w:r>
              <w:rPr>
                <w:lang w:val="es-ES"/>
              </w:rPr>
              <w:t>Encargada de Protocolo y Eventos</w:t>
            </w:r>
          </w:p>
        </w:tc>
      </w:tr>
      <w:tr w:rsidR="00037C18" w:rsidRPr="00B13E9D" w14:paraId="2A41125E" w14:textId="77777777" w:rsidTr="00C57DB1">
        <w:trPr>
          <w:trHeight w:val="336"/>
          <w:jc w:val="center"/>
        </w:trPr>
        <w:tc>
          <w:tcPr>
            <w:tcW w:w="7843" w:type="dxa"/>
            <w:gridSpan w:val="2"/>
            <w:tcBorders>
              <w:top w:val="single" w:sz="12" w:space="0" w:color="FFFFFF"/>
              <w:left w:val="single" w:sz="8" w:space="0" w:color="7D8589"/>
              <w:bottom w:val="single" w:sz="8" w:space="0" w:color="7D8589"/>
              <w:right w:val="single" w:sz="8" w:space="0" w:color="7D8589"/>
            </w:tcBorders>
            <w:shd w:val="clear" w:color="000000" w:fill="002060"/>
            <w:noWrap/>
            <w:vAlign w:val="center"/>
          </w:tcPr>
          <w:p w14:paraId="738757D2" w14:textId="77777777" w:rsidR="00037C18" w:rsidRPr="001B4D46" w:rsidRDefault="00037C18" w:rsidP="00C57DB1">
            <w:pPr>
              <w:spacing w:after="0" w:line="360" w:lineRule="auto"/>
              <w:rPr>
                <w:b/>
                <w:color w:val="FFFFFF"/>
                <w:lang w:val="es-ES"/>
              </w:rPr>
            </w:pPr>
          </w:p>
        </w:tc>
      </w:tr>
    </w:tbl>
    <w:p w14:paraId="52977EA6" w14:textId="0D60FD07" w:rsidR="00037C18" w:rsidRDefault="00037C18" w:rsidP="00BA2267">
      <w:pPr>
        <w:rPr>
          <w:noProof/>
          <w:lang w:val="es-ES"/>
        </w:rPr>
      </w:pPr>
    </w:p>
    <w:p w14:paraId="5CD79E74" w14:textId="77777777" w:rsidR="00D26953" w:rsidRDefault="00D26953" w:rsidP="00BA2267">
      <w:pPr>
        <w:rPr>
          <w:noProof/>
          <w:lang w:val="es-ES"/>
        </w:rPr>
      </w:pPr>
    </w:p>
    <w:p w14:paraId="1F88C40A" w14:textId="7E6AB8C3" w:rsidR="00037C18" w:rsidRDefault="00037C18" w:rsidP="00C57DB1">
      <w:pPr>
        <w:spacing w:line="360" w:lineRule="auto"/>
        <w:jc w:val="both"/>
        <w:rPr>
          <w:rFonts w:eastAsia="Calibri"/>
          <w:noProof/>
          <w:lang w:val="es-ES"/>
        </w:rPr>
      </w:pPr>
    </w:p>
    <w:p w14:paraId="144A2E66" w14:textId="77777777" w:rsidR="00C57DB1" w:rsidRPr="00C57DB1" w:rsidRDefault="00C57DB1" w:rsidP="00485467">
      <w:pPr>
        <w:pStyle w:val="Ttulo2"/>
        <w:spacing w:line="360" w:lineRule="auto"/>
        <w:jc w:val="both"/>
        <w:rPr>
          <w:b/>
          <w:noProof/>
          <w:lang w:val="es-ES"/>
        </w:rPr>
      </w:pPr>
      <w:bookmarkStart w:id="12" w:name="_Toc154732773"/>
      <w:r w:rsidRPr="00C57DB1">
        <w:rPr>
          <w:b/>
          <w:noProof/>
          <w:lang w:val="es-ES"/>
        </w:rPr>
        <w:t>2.4 Planificación Estratégica Institucional</w:t>
      </w:r>
      <w:bookmarkEnd w:id="12"/>
    </w:p>
    <w:p w14:paraId="7CE2CDBA" w14:textId="77777777" w:rsidR="00C57DB1" w:rsidRPr="00C57DB1" w:rsidRDefault="00C57DB1" w:rsidP="00C57DB1">
      <w:pPr>
        <w:spacing w:line="360" w:lineRule="auto"/>
        <w:jc w:val="both"/>
        <w:rPr>
          <w:rFonts w:eastAsia="Calibri"/>
          <w:noProof/>
          <w:lang w:val="es-ES"/>
        </w:rPr>
      </w:pPr>
    </w:p>
    <w:p w14:paraId="2D059D27" w14:textId="73F76454" w:rsidR="00D26953" w:rsidRDefault="00D26953" w:rsidP="00C57DB1">
      <w:pPr>
        <w:spacing w:line="360" w:lineRule="auto"/>
        <w:jc w:val="both"/>
        <w:rPr>
          <w:rFonts w:eastAsia="Calibri"/>
          <w:noProof/>
          <w:lang w:val="es-ES"/>
        </w:rPr>
      </w:pPr>
      <w:r w:rsidRPr="00D26953">
        <w:rPr>
          <w:rFonts w:eastAsia="Calibri"/>
          <w:noProof/>
          <w:lang w:val="es-ES"/>
        </w:rPr>
        <w:t>Los Centros Tecnológicos Comunitarios (CTC) cuentan con un Plan Estratégico Institucional (PEI) que responde al Marco Estratégico y contexto del periodo gubernamental actual. El PEI ha sido validado con los lineamientos del Ministerio de Economía, Planificación y Desarrollo (MEPyD).</w:t>
      </w:r>
    </w:p>
    <w:p w14:paraId="74D0E086" w14:textId="42ACB197" w:rsidR="00D26953" w:rsidRDefault="00D26953" w:rsidP="00C57DB1">
      <w:pPr>
        <w:spacing w:line="360" w:lineRule="auto"/>
        <w:jc w:val="both"/>
        <w:rPr>
          <w:rFonts w:eastAsia="Calibri"/>
          <w:noProof/>
          <w:lang w:val="es-ES"/>
        </w:rPr>
      </w:pPr>
      <w:r w:rsidRPr="00D26953">
        <w:rPr>
          <w:rFonts w:eastAsia="Calibri"/>
          <w:noProof/>
          <w:lang w:val="es-ES"/>
        </w:rPr>
        <w:t>Los Ejes Estratégicos del PEI evidencian el enfoque de trabajo de los CTC durante 4 años de gobierno. Estos ejes llevan la misión y visión de la institución a convertirse en operatividad, lo que garantiza un accionar completamente enfocado a obtener resultados de gran impacto para la ciudadanía.</w:t>
      </w:r>
    </w:p>
    <w:p w14:paraId="7625C332" w14:textId="2DE0D6CA" w:rsidR="00D26953" w:rsidRDefault="00D26953" w:rsidP="00C57DB1">
      <w:pPr>
        <w:spacing w:line="360" w:lineRule="auto"/>
        <w:jc w:val="both"/>
        <w:rPr>
          <w:rFonts w:eastAsia="Calibri"/>
          <w:noProof/>
          <w:lang w:val="es-ES"/>
        </w:rPr>
      </w:pPr>
      <w:r w:rsidRPr="00D26953">
        <w:rPr>
          <w:rFonts w:eastAsia="Calibri"/>
          <w:noProof/>
          <w:lang w:val="es-ES"/>
        </w:rPr>
        <w:t>A continuación, se detallan los Ejes Estratégicos de los CTC:</w:t>
      </w:r>
    </w:p>
    <w:p w14:paraId="259CD236" w14:textId="77777777" w:rsidR="00D26953" w:rsidRDefault="00D26953" w:rsidP="00C57DB1">
      <w:pPr>
        <w:spacing w:line="360" w:lineRule="auto"/>
        <w:jc w:val="both"/>
        <w:rPr>
          <w:rFonts w:eastAsia="Calibri"/>
          <w:noProof/>
          <w:lang w:val="es-ES"/>
        </w:rPr>
      </w:pPr>
    </w:p>
    <w:p w14:paraId="4742EA44" w14:textId="0DB5D718" w:rsidR="00C57DB1" w:rsidRPr="00C57DB1" w:rsidRDefault="00C57DB1" w:rsidP="00C57DB1">
      <w:pPr>
        <w:pStyle w:val="Prrafodelista"/>
        <w:numPr>
          <w:ilvl w:val="0"/>
          <w:numId w:val="1"/>
        </w:numPr>
        <w:spacing w:line="360" w:lineRule="auto"/>
        <w:jc w:val="both"/>
        <w:rPr>
          <w:rFonts w:eastAsia="Calibri"/>
          <w:b/>
          <w:noProof/>
          <w:lang w:val="es-ES"/>
        </w:rPr>
      </w:pPr>
      <w:r w:rsidRPr="00C57DB1">
        <w:rPr>
          <w:rFonts w:eastAsia="Calibri"/>
          <w:b/>
          <w:noProof/>
          <w:lang w:val="es-ES"/>
        </w:rPr>
        <w:t>Eje Estratégico 1: Comunidad y Ciudadanía Digital</w:t>
      </w:r>
    </w:p>
    <w:p w14:paraId="6D220FE9"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Este Eje Estratégico busca el fortalecimiento de la participación comunitaria a través de estrategias formativas que potencian el liderazgo local, asegura la calidad de los servicios que se ofrecen a la ciudadanía, lo que contribuye con dar respuestas a las demandas de los munícipes y colabora con la disminución de la brecha digital.</w:t>
      </w:r>
    </w:p>
    <w:p w14:paraId="4EC95C59"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Responde a los lineamientos del Plan de Gobierno 2020-2024, el cual da suma importancia a la Transformación Digital, que como país se inició desde años atrás, buscando mejorar el acceso a la información, participación, comunicaciones y servicios de una manera inclusiva.</w:t>
      </w:r>
    </w:p>
    <w:p w14:paraId="1DE8A22B" w14:textId="5A380DEE" w:rsidR="00C57DB1" w:rsidRDefault="00C57DB1" w:rsidP="00C57DB1">
      <w:pPr>
        <w:spacing w:line="360" w:lineRule="auto"/>
        <w:jc w:val="both"/>
        <w:rPr>
          <w:rFonts w:eastAsia="Calibri"/>
          <w:noProof/>
          <w:lang w:val="es-ES"/>
        </w:rPr>
      </w:pPr>
      <w:r w:rsidRPr="00C57DB1">
        <w:rPr>
          <w:rFonts w:eastAsia="Calibri"/>
          <w:noProof/>
          <w:lang w:val="es-ES"/>
        </w:rPr>
        <w:t xml:space="preserve">Asimismo, este Eje Estratégico se vincula a la Estrategia Nacional de Desarrollo (END) y los Objetivos De Desarrollo Sostenible (ODS) en </w:t>
      </w:r>
      <w:r w:rsidRPr="00C57DB1">
        <w:rPr>
          <w:rFonts w:eastAsia="Calibri"/>
          <w:noProof/>
          <w:lang w:val="es-ES"/>
        </w:rPr>
        <w:lastRenderedPageBreak/>
        <w:t>su propósito de lograr la alfabetización digital de la población y su acceso igualitario a las TIC como medio de inclusión social y cierre de la brecha digital para poner fin a la pobreza.</w:t>
      </w:r>
    </w:p>
    <w:p w14:paraId="337B49BD" w14:textId="77777777" w:rsidR="00D26953" w:rsidRPr="00C57DB1" w:rsidRDefault="00D26953" w:rsidP="00C57DB1">
      <w:pPr>
        <w:spacing w:line="360" w:lineRule="auto"/>
        <w:jc w:val="both"/>
        <w:rPr>
          <w:rFonts w:eastAsia="Calibri"/>
          <w:noProof/>
          <w:lang w:val="es-ES"/>
        </w:rPr>
      </w:pPr>
    </w:p>
    <w:p w14:paraId="6398BEAC" w14:textId="3D68FA96" w:rsidR="00C57DB1" w:rsidRPr="00C57DB1" w:rsidRDefault="00C57DB1" w:rsidP="00C57DB1">
      <w:pPr>
        <w:pStyle w:val="Prrafodelista"/>
        <w:numPr>
          <w:ilvl w:val="0"/>
          <w:numId w:val="1"/>
        </w:numPr>
        <w:spacing w:line="360" w:lineRule="auto"/>
        <w:jc w:val="both"/>
        <w:rPr>
          <w:rFonts w:eastAsia="Calibri"/>
          <w:b/>
          <w:noProof/>
          <w:lang w:val="es-ES"/>
        </w:rPr>
      </w:pPr>
      <w:r w:rsidRPr="00C57DB1">
        <w:rPr>
          <w:rFonts w:eastAsia="Calibri"/>
          <w:b/>
          <w:noProof/>
          <w:lang w:val="es-ES"/>
        </w:rPr>
        <w:t>Eje Estratégico 2: Innovación para el aprendizaje, el Emprendimiento y la Inserción Laboral</w:t>
      </w:r>
    </w:p>
    <w:p w14:paraId="75D7B8AE"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Este Eje Estratégico busca facilitar procesos de enseñanza-aprendizaje en modalidad disruptiva, lo que fomenta de manera innovadora la generación de ideas para dar solución a problemáticas o desafíos sociales, que contribuyan con la identificación de potenciales emprendimientos y proporcionen posibilidades de inserción laboral.</w:t>
      </w:r>
    </w:p>
    <w:p w14:paraId="6FD4DB9A"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Responde a los lineamientos del Plan de Gobierno 2020-2024, el cual busca fomentar el Empleo Formal y las estrategias de Protección Social para los más vulnerables.</w:t>
      </w:r>
    </w:p>
    <w:p w14:paraId="53F98E77"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Este Eje Estratégico se vincula a la Estrategia Nacional de Desarrollo (END) y los Objetivos De Desarrollo Sostenible (ODS, los cuales promueven el crecimiento económico inclusivo y sostenible, el empleo y el trabajo decente y las oportunidades de aprendizaje durante toda la vida.</w:t>
      </w:r>
    </w:p>
    <w:p w14:paraId="27DB5E3F" w14:textId="77777777" w:rsidR="00C57DB1" w:rsidRPr="00C57DB1" w:rsidRDefault="00C57DB1" w:rsidP="00C57DB1">
      <w:pPr>
        <w:spacing w:line="360" w:lineRule="auto"/>
        <w:jc w:val="both"/>
        <w:rPr>
          <w:rFonts w:eastAsia="Calibri"/>
          <w:noProof/>
          <w:lang w:val="es-ES"/>
        </w:rPr>
      </w:pPr>
    </w:p>
    <w:p w14:paraId="25BB69C2" w14:textId="651D297E" w:rsidR="00C57DB1" w:rsidRPr="00C57DB1" w:rsidRDefault="00C57DB1" w:rsidP="00C57DB1">
      <w:pPr>
        <w:pStyle w:val="Prrafodelista"/>
        <w:numPr>
          <w:ilvl w:val="0"/>
          <w:numId w:val="1"/>
        </w:numPr>
        <w:spacing w:line="360" w:lineRule="auto"/>
        <w:jc w:val="both"/>
        <w:rPr>
          <w:rFonts w:eastAsia="Calibri"/>
          <w:b/>
          <w:noProof/>
          <w:lang w:val="es-ES"/>
        </w:rPr>
      </w:pPr>
      <w:r w:rsidRPr="00C57DB1">
        <w:rPr>
          <w:rFonts w:eastAsia="Calibri"/>
          <w:b/>
          <w:noProof/>
          <w:lang w:val="es-ES"/>
        </w:rPr>
        <w:t>Eje Estratégico 3: Fortalecimiento Institucional</w:t>
      </w:r>
    </w:p>
    <w:p w14:paraId="21D50D46"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 xml:space="preserve">Este Eje Estratégico busca el fortalecimiento de las capacidades técnicas de los colaboradores, lo que permite habilitarlos para un mejor rendimiento laboral, promueve el desarrollo organizacional que garantiza los altos estándares de institucionalidad y potencia la captación de fondos para asegurar la operatividad de manera </w:t>
      </w:r>
      <w:r w:rsidRPr="00C57DB1">
        <w:rPr>
          <w:rFonts w:eastAsia="Calibri"/>
          <w:noProof/>
          <w:lang w:val="es-ES"/>
        </w:rPr>
        <w:lastRenderedPageBreak/>
        <w:t>sostenible y efectiva de los proyectos destinados a beneficiar la sociedad dominicana.</w:t>
      </w:r>
    </w:p>
    <w:p w14:paraId="056AE916"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Responde a los lineamientos del Plan de Gobierno 2020-2024, el cual busca Transparencia y Rendición de Cuentas y Fortalecer el sistema nacional de planificación y gestión por resultados.</w:t>
      </w:r>
    </w:p>
    <w:p w14:paraId="2483793C" w14:textId="717C9C5F" w:rsidR="00C57DB1" w:rsidRPr="00C57DB1" w:rsidRDefault="00C57DB1" w:rsidP="00C57DB1">
      <w:pPr>
        <w:spacing w:line="360" w:lineRule="auto"/>
        <w:jc w:val="both"/>
        <w:rPr>
          <w:rFonts w:eastAsia="Calibri"/>
          <w:noProof/>
          <w:lang w:val="es-ES"/>
        </w:rPr>
      </w:pPr>
      <w:r w:rsidRPr="00C57DB1">
        <w:rPr>
          <w:rFonts w:eastAsia="Calibri"/>
          <w:noProof/>
          <w:lang w:val="es-ES"/>
        </w:rPr>
        <w:t>Asimismo, este Eje Estratégico se vincula a la Estrategia Nacional de Desarrollo (END) y los Objetivos de Desarrollo Sostenible (ODS), los cuales promueven instituciones eficaces, orientadas a resultados y transparentes en su rendición de cuentas.</w:t>
      </w:r>
    </w:p>
    <w:p w14:paraId="141425F9" w14:textId="00B29E29" w:rsidR="00037C18" w:rsidRDefault="00037C18" w:rsidP="00C57DB1">
      <w:pPr>
        <w:spacing w:line="360" w:lineRule="auto"/>
        <w:jc w:val="both"/>
        <w:rPr>
          <w:rFonts w:eastAsia="Calibri"/>
          <w:noProof/>
          <w:lang w:val="es-ES"/>
        </w:rPr>
      </w:pPr>
    </w:p>
    <w:p w14:paraId="5F6A3441" w14:textId="3F60DD75" w:rsidR="007042C4" w:rsidRDefault="007042C4" w:rsidP="00C57DB1">
      <w:pPr>
        <w:spacing w:line="360" w:lineRule="auto"/>
        <w:jc w:val="both"/>
        <w:rPr>
          <w:rFonts w:eastAsia="Calibri"/>
          <w:noProof/>
          <w:lang w:val="es-ES"/>
        </w:rPr>
      </w:pPr>
    </w:p>
    <w:p w14:paraId="021CA44E" w14:textId="214295D2" w:rsidR="007042C4" w:rsidRDefault="007042C4" w:rsidP="00C57DB1">
      <w:pPr>
        <w:spacing w:line="360" w:lineRule="auto"/>
        <w:jc w:val="both"/>
        <w:rPr>
          <w:rFonts w:eastAsia="Calibri"/>
          <w:noProof/>
          <w:lang w:val="es-ES"/>
        </w:rPr>
      </w:pPr>
    </w:p>
    <w:p w14:paraId="127A62DF" w14:textId="5D48936F" w:rsidR="007042C4" w:rsidRDefault="007042C4" w:rsidP="00C57DB1">
      <w:pPr>
        <w:spacing w:line="360" w:lineRule="auto"/>
        <w:jc w:val="both"/>
        <w:rPr>
          <w:rFonts w:eastAsia="Calibri"/>
          <w:noProof/>
          <w:lang w:val="es-ES"/>
        </w:rPr>
      </w:pPr>
    </w:p>
    <w:p w14:paraId="444CF90B" w14:textId="19779FA6" w:rsidR="007042C4" w:rsidRDefault="007042C4" w:rsidP="00C57DB1">
      <w:pPr>
        <w:spacing w:line="360" w:lineRule="auto"/>
        <w:jc w:val="both"/>
        <w:rPr>
          <w:rFonts w:eastAsia="Calibri"/>
          <w:noProof/>
          <w:lang w:val="es-ES"/>
        </w:rPr>
      </w:pPr>
    </w:p>
    <w:p w14:paraId="1D346B3D" w14:textId="2D5BD4E3" w:rsidR="007042C4" w:rsidRDefault="007042C4" w:rsidP="00C57DB1">
      <w:pPr>
        <w:spacing w:line="360" w:lineRule="auto"/>
        <w:jc w:val="both"/>
        <w:rPr>
          <w:rFonts w:eastAsia="Calibri"/>
          <w:noProof/>
          <w:lang w:val="es-ES"/>
        </w:rPr>
      </w:pPr>
    </w:p>
    <w:p w14:paraId="3702C2F2" w14:textId="56A83633" w:rsidR="007042C4" w:rsidRDefault="007042C4" w:rsidP="00C57DB1">
      <w:pPr>
        <w:spacing w:line="360" w:lineRule="auto"/>
        <w:jc w:val="both"/>
        <w:rPr>
          <w:rFonts w:eastAsia="Calibri"/>
          <w:noProof/>
          <w:lang w:val="es-ES"/>
        </w:rPr>
      </w:pPr>
    </w:p>
    <w:p w14:paraId="0E3438C4" w14:textId="5E8800D1" w:rsidR="007042C4" w:rsidRDefault="007042C4" w:rsidP="00C57DB1">
      <w:pPr>
        <w:spacing w:line="360" w:lineRule="auto"/>
        <w:jc w:val="both"/>
        <w:rPr>
          <w:rFonts w:eastAsia="Calibri"/>
          <w:noProof/>
          <w:lang w:val="es-ES"/>
        </w:rPr>
      </w:pPr>
    </w:p>
    <w:p w14:paraId="22943176" w14:textId="69331BB0" w:rsidR="007042C4" w:rsidRDefault="007042C4" w:rsidP="00C57DB1">
      <w:pPr>
        <w:spacing w:line="360" w:lineRule="auto"/>
        <w:jc w:val="both"/>
        <w:rPr>
          <w:rFonts w:eastAsia="Calibri"/>
          <w:noProof/>
          <w:lang w:val="es-ES"/>
        </w:rPr>
      </w:pPr>
    </w:p>
    <w:p w14:paraId="68BA0B9F" w14:textId="09F895EE" w:rsidR="007042C4" w:rsidRDefault="007042C4" w:rsidP="00C57DB1">
      <w:pPr>
        <w:spacing w:line="360" w:lineRule="auto"/>
        <w:jc w:val="both"/>
        <w:rPr>
          <w:rFonts w:eastAsia="Calibri"/>
          <w:noProof/>
          <w:lang w:val="es-ES"/>
        </w:rPr>
      </w:pPr>
    </w:p>
    <w:p w14:paraId="209C80E3" w14:textId="325D7DA0" w:rsidR="007042C4" w:rsidRDefault="007042C4" w:rsidP="00C57DB1">
      <w:pPr>
        <w:spacing w:line="360" w:lineRule="auto"/>
        <w:jc w:val="both"/>
        <w:rPr>
          <w:rFonts w:eastAsia="Calibri"/>
          <w:noProof/>
          <w:lang w:val="es-ES"/>
        </w:rPr>
      </w:pPr>
    </w:p>
    <w:p w14:paraId="47A93B8A" w14:textId="77777777" w:rsidR="00277FB4" w:rsidRDefault="00277FB4" w:rsidP="00C57DB1">
      <w:pPr>
        <w:spacing w:line="360" w:lineRule="auto"/>
        <w:jc w:val="both"/>
        <w:rPr>
          <w:rFonts w:eastAsia="Calibri"/>
          <w:noProof/>
          <w:lang w:val="es-ES"/>
        </w:rPr>
      </w:pPr>
    </w:p>
    <w:p w14:paraId="7F47FA05" w14:textId="34D364AD" w:rsidR="007042C4" w:rsidRDefault="007042C4" w:rsidP="00C57DB1">
      <w:pPr>
        <w:spacing w:line="360" w:lineRule="auto"/>
        <w:jc w:val="both"/>
        <w:rPr>
          <w:rFonts w:eastAsia="Calibri"/>
          <w:noProof/>
          <w:lang w:val="es-ES"/>
        </w:rPr>
      </w:pPr>
    </w:p>
    <w:p w14:paraId="2CCA1C90" w14:textId="1E120069" w:rsidR="007042C4" w:rsidRDefault="007042C4" w:rsidP="00C57DB1">
      <w:pPr>
        <w:spacing w:line="360" w:lineRule="auto"/>
        <w:jc w:val="both"/>
        <w:rPr>
          <w:rFonts w:eastAsia="Calibri"/>
          <w:noProof/>
          <w:lang w:val="es-ES"/>
        </w:rPr>
      </w:pPr>
    </w:p>
    <w:p w14:paraId="33A66FD9" w14:textId="37D308D5" w:rsidR="007042C4" w:rsidRDefault="007042C4" w:rsidP="00C57DB1">
      <w:pPr>
        <w:spacing w:line="360" w:lineRule="auto"/>
        <w:jc w:val="both"/>
        <w:rPr>
          <w:rFonts w:eastAsia="Calibri"/>
          <w:noProof/>
          <w:lang w:val="es-ES"/>
        </w:rPr>
      </w:pPr>
    </w:p>
    <w:p w14:paraId="3606A92C" w14:textId="77777777" w:rsidR="007042C4" w:rsidRPr="00C57DB1" w:rsidRDefault="007042C4" w:rsidP="00C57DB1">
      <w:pPr>
        <w:spacing w:line="360" w:lineRule="auto"/>
        <w:jc w:val="both"/>
        <w:rPr>
          <w:rFonts w:eastAsia="Calibri"/>
          <w:noProof/>
          <w:lang w:val="es-ES"/>
        </w:rPr>
      </w:pPr>
    </w:p>
    <w:p w14:paraId="5E396B73" w14:textId="77777777" w:rsidR="00654164" w:rsidRPr="00475AB8" w:rsidRDefault="00654164" w:rsidP="00654164">
      <w:pPr>
        <w:pStyle w:val="Ttulo1"/>
        <w:rPr>
          <w:lang w:val="es-ES"/>
        </w:rPr>
      </w:pPr>
      <w:bookmarkStart w:id="13" w:name="_Toc154732774"/>
      <w:r w:rsidRPr="00475AB8">
        <w:rPr>
          <w:lang w:val="es-ES"/>
        </w:rPr>
        <w:t>RESULTADOS MISIONALES</w:t>
      </w:r>
      <w:bookmarkEnd w:id="13"/>
    </w:p>
    <w:p w14:paraId="5BDBF66A" w14:textId="77777777" w:rsidR="00654164" w:rsidRPr="00475AB8" w:rsidRDefault="00654164" w:rsidP="00654164">
      <w:pPr>
        <w:jc w:val="both"/>
        <w:rPr>
          <w:rFonts w:eastAsia="Calibri"/>
          <w:sz w:val="18"/>
          <w:lang w:val="es-ES"/>
        </w:rPr>
      </w:pPr>
      <w:r w:rsidRPr="002B4451">
        <w:rPr>
          <w:rFonts w:eastAsia="Calibri"/>
          <w:noProof/>
          <w:sz w:val="18"/>
          <w:lang w:val="es-DO" w:eastAsia="es-DO"/>
        </w:rPr>
        <mc:AlternateContent>
          <mc:Choice Requires="wps">
            <w:drawing>
              <wp:anchor distT="0" distB="0" distL="114300" distR="114300" simplePos="0" relativeHeight="251660800" behindDoc="0" locked="0" layoutInCell="1" allowOverlap="1" wp14:anchorId="4DF5F78D" wp14:editId="458EB404">
                <wp:simplePos x="0" y="0"/>
                <wp:positionH relativeFrom="margin">
                  <wp:posOffset>2254250</wp:posOffset>
                </wp:positionH>
                <wp:positionV relativeFrom="paragraph">
                  <wp:posOffset>115570</wp:posOffset>
                </wp:positionV>
                <wp:extent cx="463550" cy="0"/>
                <wp:effectExtent l="22860" t="15875" r="1841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DAAE8C" id="Straight Connector 1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9.1pt" to="2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kemA+2wAAAAkBAAAP&#10;AAAAZHJzL2Rvd25yZXYueG1sTE/JTsMwEL0j9R+sQeJGHUJb0jROhZCQuEBL4cBxGk+WEttR7Cbh&#10;7xnEAY5v0Vuy7WRaMVDvG2cV3MwjEGQLpxtbKXh/e7xOQPiAVmPrLCn4Ig/bfHaRYardaF9pOIRK&#10;cIj1KSqoQ+hSKX1Rk0E/dx1Z1krXGwwM+0rqHkcON62Mo2glDTaWG2rs6KGm4vNwNty7e3Z35fC0&#10;WoT96QP1emxeyr1SV5fT/QZEoCn8meFnPk+HnDcd3dlqL1oFt8slfwksJDEINizihInj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pHpgPtsAAAAJAQAADwAAAAAAAAAA&#10;AAAAAAAgBAAAZHJzL2Rvd25yZXYueG1sUEsFBgAAAAAEAAQA8wAAACgFAAAAAA==&#10;" strokecolor="#ee2a24" strokeweight="2.25pt">
                <v:stroke joinstyle="miter"/>
                <w10:wrap anchorx="margin"/>
              </v:line>
            </w:pict>
          </mc:Fallback>
        </mc:AlternateContent>
      </w:r>
    </w:p>
    <w:p w14:paraId="20891FF8" w14:textId="696BE76A" w:rsidR="00654164" w:rsidRPr="00475AB8" w:rsidRDefault="00654164" w:rsidP="00654164">
      <w:pPr>
        <w:jc w:val="center"/>
        <w:rPr>
          <w:rFonts w:eastAsia="Calibri"/>
          <w:szCs w:val="36"/>
          <w:lang w:val="es-ES"/>
        </w:rPr>
      </w:pPr>
      <w:r w:rsidRPr="00066514">
        <w:rPr>
          <w:rFonts w:eastAsia="Calibri"/>
          <w:szCs w:val="36"/>
          <w:lang w:val="es-ES_tradnl"/>
        </w:rPr>
        <w:t>Memoria</w:t>
      </w:r>
      <w:r w:rsidRPr="00475AB8">
        <w:rPr>
          <w:rFonts w:eastAsia="Calibri"/>
          <w:szCs w:val="36"/>
          <w:lang w:val="es-ES"/>
        </w:rPr>
        <w:t xml:space="preserve"> </w:t>
      </w:r>
      <w:r w:rsidR="00D26953">
        <w:rPr>
          <w:rFonts w:eastAsia="Calibri"/>
          <w:szCs w:val="36"/>
          <w:lang w:val="es-ES_tradnl"/>
        </w:rPr>
        <w:t>I</w:t>
      </w:r>
      <w:r w:rsidRPr="00066514">
        <w:rPr>
          <w:rFonts w:eastAsia="Calibri"/>
          <w:szCs w:val="36"/>
          <w:lang w:val="es-ES_tradnl"/>
        </w:rPr>
        <w:t>nstitucional</w:t>
      </w:r>
      <w:r w:rsidR="00D26953">
        <w:rPr>
          <w:rFonts w:eastAsia="Calibri"/>
          <w:szCs w:val="36"/>
          <w:lang w:val="es-ES"/>
        </w:rPr>
        <w:t xml:space="preserve"> 2023</w:t>
      </w:r>
    </w:p>
    <w:p w14:paraId="38838488" w14:textId="69F5F643" w:rsidR="00654164" w:rsidRPr="00475AB8" w:rsidRDefault="00654164" w:rsidP="00BA2267">
      <w:pPr>
        <w:pStyle w:val="Ttulo1"/>
        <w:jc w:val="left"/>
        <w:rPr>
          <w:noProof/>
          <w:lang w:val="es-ES"/>
        </w:rPr>
      </w:pPr>
    </w:p>
    <w:p w14:paraId="26E6C0A9" w14:textId="77777777" w:rsidR="00277FB4" w:rsidRPr="00277FB4" w:rsidRDefault="00277FB4" w:rsidP="00277FB4">
      <w:pPr>
        <w:spacing w:line="360" w:lineRule="auto"/>
        <w:jc w:val="both"/>
        <w:rPr>
          <w:rFonts w:eastAsia="Calibri"/>
          <w:noProof/>
          <w:lang w:val="es-ES"/>
        </w:rPr>
      </w:pPr>
      <w:r w:rsidRPr="00277FB4">
        <w:rPr>
          <w:rFonts w:eastAsia="Calibri"/>
          <w:noProof/>
          <w:lang w:val="es-ES"/>
        </w:rPr>
        <w:t>Los Centros Tecnológicos Comunitarios (CTC) han logrado resultados medibles y tangibles en la población beneficiaria. Durante todo este año, se ha trabajado para cerrar la brecha digital, proporcionando capacitaciones prácticas y disruptivas que han creado nuevas competencias y fortalecido habilidades en los egresados, lo que les ha brindado mayores oportunidades para insertarse en el mercado productivo.</w:t>
      </w:r>
    </w:p>
    <w:p w14:paraId="7D79C96A" w14:textId="77777777" w:rsidR="00277FB4" w:rsidRPr="00277FB4" w:rsidRDefault="00277FB4" w:rsidP="00277FB4">
      <w:pPr>
        <w:spacing w:line="360" w:lineRule="auto"/>
        <w:jc w:val="both"/>
        <w:rPr>
          <w:rFonts w:eastAsia="Calibri"/>
          <w:noProof/>
          <w:lang w:val="es-ES"/>
        </w:rPr>
      </w:pPr>
      <w:r w:rsidRPr="00277FB4">
        <w:rPr>
          <w:rFonts w:eastAsia="Calibri"/>
          <w:noProof/>
          <w:lang w:val="es-ES"/>
        </w:rPr>
        <w:t>Los CTC tienen una Planificación Estratégica 2021-2024 que está alineada con el Plan de Gobierno, los Objetivos de Desarrollo Sostenible y la Estrategia Nacional de Desarrollo.</w:t>
      </w:r>
    </w:p>
    <w:p w14:paraId="0F401323" w14:textId="4430E649" w:rsidR="00277FB4" w:rsidRPr="00475AB8" w:rsidRDefault="00277FB4" w:rsidP="00277FB4">
      <w:pPr>
        <w:spacing w:line="360" w:lineRule="auto"/>
        <w:jc w:val="both"/>
        <w:rPr>
          <w:rFonts w:eastAsia="Calibri"/>
          <w:noProof/>
          <w:lang w:val="es-ES"/>
        </w:rPr>
      </w:pPr>
      <w:r w:rsidRPr="00277FB4">
        <w:rPr>
          <w:rFonts w:eastAsia="Calibri"/>
          <w:noProof/>
          <w:lang w:val="es-ES"/>
        </w:rPr>
        <w:t>A continuación, se presentan los principales indicadores de resultados de los CTC, los cuales están alineados con la Planificación Estratégica Institucional.</w:t>
      </w:r>
    </w:p>
    <w:p w14:paraId="38DA79D5" w14:textId="77777777" w:rsidR="00485467" w:rsidRDefault="00485467" w:rsidP="00475AB8">
      <w:pPr>
        <w:spacing w:line="360" w:lineRule="auto"/>
        <w:jc w:val="both"/>
        <w:rPr>
          <w:rFonts w:eastAsia="Calibri"/>
          <w:noProof/>
          <w:lang w:val="es-ES"/>
        </w:rPr>
      </w:pPr>
    </w:p>
    <w:p w14:paraId="5CD9A779" w14:textId="5D08F383" w:rsidR="00485467" w:rsidRPr="00485467" w:rsidRDefault="00485467" w:rsidP="00485467">
      <w:pPr>
        <w:pStyle w:val="Ttulo2"/>
        <w:spacing w:line="360" w:lineRule="auto"/>
        <w:jc w:val="both"/>
        <w:rPr>
          <w:b/>
          <w:noProof/>
          <w:lang w:val="es-ES"/>
        </w:rPr>
      </w:pPr>
      <w:bookmarkStart w:id="14" w:name="_Toc154732775"/>
      <w:r w:rsidRPr="00485467">
        <w:rPr>
          <w:b/>
          <w:noProof/>
          <w:lang w:val="es-ES"/>
        </w:rPr>
        <w:t>3.1 Información cuantitativa, cualitativa e indicadores de los procesos misionales</w:t>
      </w:r>
      <w:bookmarkEnd w:id="14"/>
    </w:p>
    <w:p w14:paraId="049AD603" w14:textId="77777777" w:rsidR="00485467" w:rsidRDefault="00485467" w:rsidP="00475AB8">
      <w:pPr>
        <w:spacing w:line="360" w:lineRule="auto"/>
        <w:jc w:val="both"/>
        <w:rPr>
          <w:rFonts w:eastAsia="Calibri"/>
          <w:noProof/>
          <w:lang w:val="es-ES"/>
        </w:rPr>
      </w:pPr>
    </w:p>
    <w:p w14:paraId="7B0150AB" w14:textId="189647D8" w:rsidR="00277FB4" w:rsidRDefault="00277FB4" w:rsidP="00475AB8">
      <w:pPr>
        <w:spacing w:line="360" w:lineRule="auto"/>
        <w:jc w:val="both"/>
        <w:rPr>
          <w:rFonts w:eastAsia="Calibri"/>
          <w:noProof/>
          <w:lang w:val="es-ES"/>
        </w:rPr>
      </w:pPr>
      <w:r w:rsidRPr="00277FB4">
        <w:rPr>
          <w:rFonts w:eastAsia="Calibri"/>
          <w:noProof/>
          <w:lang w:val="es-ES"/>
        </w:rPr>
        <w:t xml:space="preserve">En este apartado, se presentan los principales logros de la gestión 2023, los cuales son de gran relevancia para la población dominicana. Estos logros se relacionan con el desempeño de las áreas misionales, que a su vez se alinean con los ejes estratégicos de la institución.  </w:t>
      </w:r>
    </w:p>
    <w:p w14:paraId="42427693" w14:textId="737723FE" w:rsidR="000C54BC" w:rsidRDefault="000C54BC" w:rsidP="00475AB8">
      <w:pPr>
        <w:spacing w:line="360" w:lineRule="auto"/>
        <w:jc w:val="both"/>
        <w:rPr>
          <w:rFonts w:eastAsia="Calibri"/>
          <w:noProof/>
          <w:lang w:val="es-ES"/>
        </w:rPr>
      </w:pPr>
      <w:r w:rsidRPr="000C54BC">
        <w:rPr>
          <w:rFonts w:eastAsia="Calibri"/>
          <w:noProof/>
          <w:lang w:val="es-ES"/>
        </w:rPr>
        <w:t xml:space="preserve">  </w:t>
      </w:r>
    </w:p>
    <w:p w14:paraId="7CEC557F" w14:textId="5CD9C6AA" w:rsidR="006E5F8F" w:rsidRPr="006E5F8F" w:rsidRDefault="006E5F8F" w:rsidP="006E5F8F">
      <w:pPr>
        <w:pStyle w:val="Prrafodelista"/>
        <w:numPr>
          <w:ilvl w:val="0"/>
          <w:numId w:val="1"/>
        </w:numPr>
        <w:spacing w:line="360" w:lineRule="auto"/>
        <w:jc w:val="both"/>
        <w:rPr>
          <w:rFonts w:eastAsia="Calibri"/>
          <w:b/>
          <w:noProof/>
          <w:lang w:val="es-ES"/>
        </w:rPr>
      </w:pPr>
      <w:r w:rsidRPr="006E5F8F">
        <w:rPr>
          <w:rFonts w:eastAsia="Calibri"/>
          <w:b/>
          <w:noProof/>
          <w:lang w:val="es-ES"/>
        </w:rPr>
        <w:lastRenderedPageBreak/>
        <w:t xml:space="preserve">Eje Estratégico 1: Comunidad y Ciudadanía Digital </w:t>
      </w:r>
    </w:p>
    <w:p w14:paraId="6FE35A8F" w14:textId="77777777" w:rsidR="00277FB4" w:rsidRPr="00277FB4" w:rsidRDefault="00277FB4" w:rsidP="00277FB4">
      <w:pPr>
        <w:spacing w:line="360" w:lineRule="auto"/>
        <w:jc w:val="both"/>
        <w:rPr>
          <w:rFonts w:eastAsia="Calibri"/>
          <w:noProof/>
          <w:lang w:val="es-ES"/>
        </w:rPr>
      </w:pPr>
      <w:r w:rsidRPr="00277FB4">
        <w:rPr>
          <w:rFonts w:eastAsia="Calibri"/>
          <w:noProof/>
          <w:lang w:val="es-ES"/>
        </w:rPr>
        <w:t>Este Eje Estratégico está alineado con el Plan de Gobierno 2020-2024, la Estrategia Nacional de Desarrollo (END) y los Objetivos de Desarrollo Sostenible (ODS), que buscan promover la inclusión social y el cierre de la brecha digital.</w:t>
      </w:r>
    </w:p>
    <w:p w14:paraId="32A6F662" w14:textId="001624A7" w:rsidR="00277FB4" w:rsidRPr="006E5F8F" w:rsidRDefault="00277FB4" w:rsidP="00277FB4">
      <w:pPr>
        <w:spacing w:line="360" w:lineRule="auto"/>
        <w:jc w:val="both"/>
        <w:rPr>
          <w:rFonts w:eastAsia="Calibri"/>
          <w:noProof/>
          <w:lang w:val="es-ES"/>
        </w:rPr>
      </w:pPr>
      <w:r w:rsidRPr="00277FB4">
        <w:rPr>
          <w:rFonts w:eastAsia="Calibri"/>
          <w:noProof/>
          <w:lang w:val="es-ES"/>
        </w:rPr>
        <w:t>Como CTC prioriza el relacionamiento con la comunidad, ha definido este eje para fortalecer el liderazgo comunitario, de manera que adquiera las competencias digitales que les permitan aprovechar las tecnologías con enfoque productivo y potenciar su desarrollo personal y profesional.</w:t>
      </w:r>
    </w:p>
    <w:p w14:paraId="1538E8AB" w14:textId="3BF8DDAB" w:rsidR="006E5F8F" w:rsidRDefault="006E5F8F" w:rsidP="006E5F8F">
      <w:pPr>
        <w:spacing w:line="360" w:lineRule="auto"/>
        <w:jc w:val="both"/>
        <w:rPr>
          <w:rFonts w:eastAsia="Calibri"/>
          <w:noProof/>
          <w:lang w:val="es-ES"/>
        </w:rPr>
      </w:pPr>
    </w:p>
    <w:p w14:paraId="146E1F45" w14:textId="641D1DA9" w:rsidR="006E5F8F" w:rsidRPr="006E5F8F" w:rsidRDefault="006E5F8F" w:rsidP="006E5F8F">
      <w:pPr>
        <w:pStyle w:val="Prrafodelista"/>
        <w:numPr>
          <w:ilvl w:val="0"/>
          <w:numId w:val="1"/>
        </w:numPr>
        <w:spacing w:line="360" w:lineRule="auto"/>
        <w:jc w:val="both"/>
        <w:rPr>
          <w:rFonts w:eastAsia="Calibri"/>
          <w:b/>
          <w:noProof/>
          <w:lang w:val="es-ES"/>
        </w:rPr>
      </w:pPr>
      <w:r w:rsidRPr="006E5F8F">
        <w:rPr>
          <w:rFonts w:eastAsia="Calibri"/>
          <w:b/>
          <w:noProof/>
          <w:lang w:val="es-ES"/>
        </w:rPr>
        <w:t xml:space="preserve">Eje Estratégico 2: Innovación para el aprendizaje, el Emprendimiento y la Inserción Laboral </w:t>
      </w:r>
    </w:p>
    <w:p w14:paraId="13956AAE" w14:textId="77777777" w:rsidR="00277FB4" w:rsidRPr="00277FB4" w:rsidRDefault="00277FB4" w:rsidP="00277FB4">
      <w:pPr>
        <w:spacing w:line="360" w:lineRule="auto"/>
        <w:jc w:val="both"/>
        <w:rPr>
          <w:rFonts w:eastAsia="Calibri"/>
          <w:noProof/>
          <w:lang w:val="es-ES"/>
        </w:rPr>
      </w:pPr>
      <w:r w:rsidRPr="00277FB4">
        <w:rPr>
          <w:rFonts w:eastAsia="Calibri"/>
          <w:noProof/>
          <w:lang w:val="es-ES"/>
        </w:rPr>
        <w:t>Este Eje Estratégico está alineado con el Plan de Gobierno 2020-2024, la Estrategia Nacional de Desarrollo (END) y los Objetivos de Desarrollo Sostenible (ODS), que buscan promover el desarrollo económico y social inclusivo.</w:t>
      </w:r>
    </w:p>
    <w:p w14:paraId="770F21FE" w14:textId="662A563F" w:rsidR="00277FB4" w:rsidRPr="006E5F8F" w:rsidRDefault="00277FB4" w:rsidP="00277FB4">
      <w:pPr>
        <w:spacing w:line="360" w:lineRule="auto"/>
        <w:jc w:val="both"/>
        <w:rPr>
          <w:rFonts w:eastAsia="Calibri"/>
          <w:noProof/>
          <w:lang w:val="es-ES"/>
        </w:rPr>
      </w:pPr>
      <w:r w:rsidRPr="00277FB4">
        <w:rPr>
          <w:rFonts w:eastAsia="Calibri"/>
          <w:noProof/>
          <w:lang w:val="es-ES"/>
        </w:rPr>
        <w:t>CTC se ha enfocado en promover espacios de enseñanza innovadores y creativos que brindan soluciones a problemáticas sociales. Esto contribuye al surgimiento de nuevos emprendimientos y a la generación de personas capacitadas para el mercado laboral.</w:t>
      </w:r>
    </w:p>
    <w:p w14:paraId="7CBB87F1" w14:textId="77777777" w:rsidR="004E02E9" w:rsidRDefault="004E02E9" w:rsidP="006E5F8F">
      <w:pPr>
        <w:spacing w:line="360" w:lineRule="auto"/>
        <w:jc w:val="both"/>
        <w:rPr>
          <w:rFonts w:eastAsia="Calibri"/>
          <w:noProof/>
          <w:lang w:val="es-ES"/>
        </w:rPr>
      </w:pPr>
    </w:p>
    <w:p w14:paraId="4B003471" w14:textId="31248C24" w:rsidR="004E02E9" w:rsidRPr="004E02E9" w:rsidRDefault="004E02E9" w:rsidP="004E02E9">
      <w:pPr>
        <w:pStyle w:val="Prrafodelista"/>
        <w:numPr>
          <w:ilvl w:val="0"/>
          <w:numId w:val="1"/>
        </w:numPr>
        <w:spacing w:line="360" w:lineRule="auto"/>
        <w:jc w:val="both"/>
        <w:rPr>
          <w:rFonts w:eastAsia="Calibri"/>
          <w:b/>
          <w:noProof/>
          <w:lang w:val="es-ES"/>
        </w:rPr>
      </w:pPr>
      <w:r w:rsidRPr="004E02E9">
        <w:rPr>
          <w:rFonts w:eastAsia="Calibri"/>
          <w:b/>
          <w:noProof/>
          <w:lang w:val="es-ES"/>
        </w:rPr>
        <w:t>Eje Estratégico 3: Fortalecimiento Institucional</w:t>
      </w:r>
    </w:p>
    <w:p w14:paraId="203C7D8C" w14:textId="77777777" w:rsidR="00277FB4" w:rsidRPr="00277FB4" w:rsidRDefault="00277FB4" w:rsidP="00277FB4">
      <w:pPr>
        <w:spacing w:line="360" w:lineRule="auto"/>
        <w:jc w:val="both"/>
        <w:rPr>
          <w:rFonts w:eastAsia="Calibri"/>
          <w:noProof/>
          <w:lang w:val="es-ES"/>
        </w:rPr>
      </w:pPr>
      <w:r w:rsidRPr="00277FB4">
        <w:rPr>
          <w:rFonts w:eastAsia="Calibri"/>
          <w:noProof/>
          <w:lang w:val="es-ES"/>
        </w:rPr>
        <w:t>Este Eje Estratégico está alineado con el Plan de Gobierno 2020-2024, la Estrategia Nacional de Desarrollo (END) y los Objetivos de Desarrollo Sostenible (ODS), que buscan promover instituciones eficaces, orientadas a resultados y transparentes que rindan cuentas.</w:t>
      </w:r>
    </w:p>
    <w:p w14:paraId="3677AF48" w14:textId="4BA9196F" w:rsidR="00277FB4" w:rsidRPr="004E02E9" w:rsidRDefault="00277FB4" w:rsidP="00277FB4">
      <w:pPr>
        <w:spacing w:line="360" w:lineRule="auto"/>
        <w:jc w:val="both"/>
        <w:rPr>
          <w:rFonts w:eastAsia="Calibri"/>
          <w:noProof/>
          <w:lang w:val="es-ES"/>
        </w:rPr>
      </w:pPr>
      <w:r w:rsidRPr="00277FB4">
        <w:rPr>
          <w:rFonts w:eastAsia="Calibri"/>
          <w:noProof/>
          <w:lang w:val="es-ES"/>
        </w:rPr>
        <w:lastRenderedPageBreak/>
        <w:t>La creación de nuevas competencias y el fortalecimiento de habilidades técnicas en los colaboradores es una estrategia clave para CTC, ya que permite alcanzar resultados tangibles, mantener el equipo enfocado y motivado, y elevar la productividad institucional.</w:t>
      </w:r>
    </w:p>
    <w:p w14:paraId="447F42A5" w14:textId="0A62EBDC" w:rsidR="000C54BC" w:rsidRDefault="00277FB4" w:rsidP="00475AB8">
      <w:pPr>
        <w:spacing w:line="360" w:lineRule="auto"/>
        <w:jc w:val="both"/>
        <w:rPr>
          <w:rFonts w:eastAsia="Calibri"/>
          <w:noProof/>
          <w:lang w:val="es-ES"/>
        </w:rPr>
      </w:pPr>
      <w:r w:rsidRPr="00277FB4">
        <w:rPr>
          <w:rFonts w:eastAsia="Calibri"/>
          <w:noProof/>
          <w:lang w:val="es-ES"/>
        </w:rPr>
        <w:t>A continuación, se enlistan los resultados correspondientes al año de gestión 2023:</w:t>
      </w:r>
    </w:p>
    <w:p w14:paraId="70B8D767" w14:textId="324EA734" w:rsidR="00781CC6" w:rsidRPr="009208F1" w:rsidRDefault="004E02E9" w:rsidP="00781CC6">
      <w:pPr>
        <w:pStyle w:val="Prrafodelista"/>
        <w:numPr>
          <w:ilvl w:val="0"/>
          <w:numId w:val="1"/>
        </w:numPr>
        <w:spacing w:line="360" w:lineRule="auto"/>
        <w:jc w:val="both"/>
        <w:rPr>
          <w:rFonts w:eastAsia="Calibri"/>
          <w:noProof/>
          <w:lang w:val="es-DO"/>
        </w:rPr>
      </w:pPr>
      <w:r w:rsidRPr="00AE54D4">
        <w:rPr>
          <w:rFonts w:eastAsia="Calibri"/>
          <w:b/>
          <w:noProof/>
          <w:lang w:val="es-DO"/>
        </w:rPr>
        <w:t>10</w:t>
      </w:r>
      <w:r w:rsidR="00AE54D4" w:rsidRPr="00AE54D4">
        <w:rPr>
          <w:rFonts w:eastAsia="Calibri"/>
          <w:b/>
          <w:noProof/>
          <w:lang w:val="es-DO"/>
        </w:rPr>
        <w:t>7</w:t>
      </w:r>
      <w:r w:rsidRPr="00AE54D4">
        <w:rPr>
          <w:rFonts w:eastAsia="Calibri"/>
          <w:b/>
          <w:noProof/>
          <w:lang w:val="es-DO"/>
        </w:rPr>
        <w:t>,</w:t>
      </w:r>
      <w:r w:rsidR="00AE54D4" w:rsidRPr="00AE54D4">
        <w:rPr>
          <w:rFonts w:eastAsia="Calibri"/>
          <w:b/>
          <w:noProof/>
          <w:lang w:val="es-DO"/>
        </w:rPr>
        <w:t>161</w:t>
      </w:r>
      <w:r w:rsidRPr="00AE54D4">
        <w:rPr>
          <w:rFonts w:eastAsia="Calibri"/>
          <w:b/>
          <w:noProof/>
          <w:lang w:val="es-DO"/>
        </w:rPr>
        <w:t xml:space="preserve"> Ciudadanos (as)</w:t>
      </w:r>
      <w:r w:rsidRPr="009208F1">
        <w:rPr>
          <w:rFonts w:eastAsia="Calibri"/>
          <w:noProof/>
          <w:lang w:val="es-DO"/>
        </w:rPr>
        <w:t xml:space="preserve"> han tenido un aprendizaje y uso efectivo de las tecnologías digitales, a través de la iniciativa </w:t>
      </w:r>
      <w:r w:rsidRPr="00AE54D4">
        <w:rPr>
          <w:rFonts w:eastAsia="Calibri"/>
          <w:b/>
          <w:noProof/>
          <w:lang w:val="es-DO"/>
        </w:rPr>
        <w:t>Ciudadanía Digital.</w:t>
      </w:r>
      <w:r w:rsidRPr="009208F1">
        <w:rPr>
          <w:rFonts w:eastAsia="Calibri"/>
          <w:noProof/>
          <w:lang w:val="es-DO"/>
        </w:rPr>
        <w:t xml:space="preserve"> </w:t>
      </w:r>
      <w:r w:rsidR="00781CC6" w:rsidRPr="009208F1">
        <w:rPr>
          <w:rFonts w:eastAsia="Calibri"/>
          <w:noProof/>
          <w:lang w:val="es-DO"/>
        </w:rPr>
        <w:t>Esta es una iniciativa que tiene como finalidad fomentar el aprendizaje y uso efectivo de las tecnologías digitales para que los ciudadanos se desenvuelvan con agilidad frente a las demandas existentes en la presente era de transformación digital.</w:t>
      </w:r>
    </w:p>
    <w:p w14:paraId="6EAD33FF" w14:textId="77777777" w:rsidR="00781CC6" w:rsidRPr="009208F1" w:rsidRDefault="00781CC6" w:rsidP="00781CC6">
      <w:pPr>
        <w:pStyle w:val="Prrafodelista"/>
        <w:spacing w:line="360" w:lineRule="auto"/>
        <w:ind w:left="360"/>
        <w:jc w:val="both"/>
        <w:rPr>
          <w:rFonts w:eastAsia="Calibri"/>
          <w:noProof/>
          <w:sz w:val="20"/>
          <w:lang w:val="es-DO"/>
        </w:rPr>
      </w:pPr>
    </w:p>
    <w:p w14:paraId="5C29B6D4" w14:textId="319EC5BD" w:rsidR="00781CC6" w:rsidRPr="009208F1" w:rsidRDefault="00AE54D4" w:rsidP="00781CC6">
      <w:pPr>
        <w:pStyle w:val="Prrafodelista"/>
        <w:numPr>
          <w:ilvl w:val="0"/>
          <w:numId w:val="1"/>
        </w:numPr>
        <w:spacing w:line="360" w:lineRule="auto"/>
        <w:jc w:val="both"/>
        <w:rPr>
          <w:rFonts w:eastAsia="Calibri"/>
          <w:noProof/>
          <w:lang w:val="es-DO"/>
        </w:rPr>
      </w:pPr>
      <w:r w:rsidRPr="00AE54D4">
        <w:rPr>
          <w:rFonts w:eastAsia="Calibri"/>
          <w:b/>
          <w:noProof/>
          <w:lang w:val="es-DO"/>
        </w:rPr>
        <w:t>40,112</w:t>
      </w:r>
      <w:r w:rsidR="004E02E9" w:rsidRPr="00AE54D4">
        <w:rPr>
          <w:rFonts w:eastAsia="Calibri"/>
          <w:b/>
          <w:noProof/>
          <w:lang w:val="es-DO"/>
        </w:rPr>
        <w:t xml:space="preserve"> Ciudadanos (as)</w:t>
      </w:r>
      <w:r w:rsidR="004E02E9" w:rsidRPr="009208F1">
        <w:rPr>
          <w:rFonts w:eastAsia="Calibri"/>
          <w:noProof/>
          <w:lang w:val="es-DO"/>
        </w:rPr>
        <w:t xml:space="preserve"> han adquirido habilidades digitales a nivel básico e intermedio, a través de la iniciativa </w:t>
      </w:r>
      <w:r w:rsidR="004E02E9" w:rsidRPr="00AE54D4">
        <w:rPr>
          <w:rFonts w:eastAsia="Calibri"/>
          <w:b/>
          <w:noProof/>
          <w:lang w:val="es-DO"/>
        </w:rPr>
        <w:t>Centro de Transformación Digital (DTC).</w:t>
      </w:r>
      <w:r w:rsidR="004E02E9" w:rsidRPr="009208F1">
        <w:rPr>
          <w:rFonts w:eastAsia="Calibri"/>
          <w:noProof/>
          <w:lang w:val="es-DO"/>
        </w:rPr>
        <w:t xml:space="preserve"> </w:t>
      </w:r>
      <w:r w:rsidR="00781CC6" w:rsidRPr="009208F1">
        <w:rPr>
          <w:rFonts w:eastAsia="Calibri"/>
          <w:noProof/>
          <w:lang w:val="es-DO"/>
        </w:rPr>
        <w:t>Esta es una iniciativa que tiene como objetivo desarrollar las habilidades digitales a nivel básico e intermedio de los ciudadanos, a fin de que puedan obtener el máximo provecho de estas y mejorar su calidad de vida.</w:t>
      </w:r>
    </w:p>
    <w:p w14:paraId="279F4FB6" w14:textId="77777777" w:rsidR="00781CC6" w:rsidRPr="009208F1" w:rsidRDefault="00781CC6" w:rsidP="00781CC6">
      <w:pPr>
        <w:pStyle w:val="Prrafodelista"/>
        <w:spacing w:line="360" w:lineRule="auto"/>
        <w:ind w:left="360"/>
        <w:jc w:val="both"/>
        <w:rPr>
          <w:rFonts w:eastAsia="Calibri"/>
          <w:noProof/>
          <w:sz w:val="20"/>
          <w:lang w:val="es-DO"/>
        </w:rPr>
      </w:pPr>
    </w:p>
    <w:p w14:paraId="39C6D8C5" w14:textId="7C20E3DF" w:rsidR="00781CC6" w:rsidRPr="009208F1" w:rsidRDefault="00AE54D4" w:rsidP="00781CC6">
      <w:pPr>
        <w:pStyle w:val="Prrafodelista"/>
        <w:numPr>
          <w:ilvl w:val="0"/>
          <w:numId w:val="1"/>
        </w:numPr>
        <w:spacing w:line="360" w:lineRule="auto"/>
        <w:jc w:val="both"/>
        <w:rPr>
          <w:rFonts w:eastAsia="Calibri"/>
          <w:noProof/>
          <w:lang w:val="es-DO"/>
        </w:rPr>
      </w:pPr>
      <w:r w:rsidRPr="00AE54D4">
        <w:rPr>
          <w:rFonts w:eastAsia="Calibri"/>
          <w:b/>
          <w:noProof/>
          <w:lang w:val="es-DO"/>
        </w:rPr>
        <w:t>43,183</w:t>
      </w:r>
      <w:r w:rsidR="004E02E9" w:rsidRPr="00AE54D4">
        <w:rPr>
          <w:rFonts w:eastAsia="Calibri"/>
          <w:b/>
          <w:noProof/>
          <w:lang w:val="es-DO"/>
        </w:rPr>
        <w:t xml:space="preserve"> Estudiantes, docentes y familiares de los estudiantes de escuelas</w:t>
      </w:r>
      <w:r w:rsidR="004E02E9" w:rsidRPr="009208F1">
        <w:rPr>
          <w:rFonts w:eastAsia="Calibri"/>
          <w:noProof/>
          <w:lang w:val="es-DO"/>
        </w:rPr>
        <w:t xml:space="preserve"> han desarrollado habilidades tecnológicas, a través de la iniciativa </w:t>
      </w:r>
      <w:r w:rsidR="004E02E9" w:rsidRPr="00AE54D4">
        <w:rPr>
          <w:rFonts w:eastAsia="Calibri"/>
          <w:b/>
          <w:noProof/>
          <w:lang w:val="es-DO"/>
        </w:rPr>
        <w:t>Escuelas en TIC</w:t>
      </w:r>
      <w:r w:rsidR="00E14B6A" w:rsidRPr="00AE54D4">
        <w:rPr>
          <w:rFonts w:eastAsia="Calibri"/>
          <w:b/>
          <w:noProof/>
          <w:lang w:val="es-DO"/>
        </w:rPr>
        <w:t>.</w:t>
      </w:r>
      <w:r w:rsidR="00E14B6A" w:rsidRPr="009208F1">
        <w:rPr>
          <w:rFonts w:eastAsia="Calibri"/>
          <w:noProof/>
          <w:lang w:val="es-DO"/>
        </w:rPr>
        <w:t xml:space="preserve"> </w:t>
      </w:r>
      <w:r w:rsidR="00781CC6" w:rsidRPr="009208F1">
        <w:rPr>
          <w:rFonts w:eastAsia="Calibri"/>
          <w:noProof/>
          <w:lang w:val="es-DO"/>
        </w:rPr>
        <w:t>Esta es una iniciativa escolar enfocada a desarrollar habilidades tecnológicas en el manejo de: herramientas de productividad, herramientas colaborativas, entre otras, a estudiantes, docentes y familiares de los estudiantes pertenecientes a las escuelas con las cuales CTC tiene alianzas estratégicas.</w:t>
      </w:r>
    </w:p>
    <w:p w14:paraId="45B74AEE" w14:textId="77777777" w:rsidR="00781CC6" w:rsidRPr="009208F1" w:rsidRDefault="00781CC6" w:rsidP="00781CC6">
      <w:pPr>
        <w:pStyle w:val="Prrafodelista"/>
        <w:spacing w:line="360" w:lineRule="auto"/>
        <w:ind w:left="360"/>
        <w:jc w:val="both"/>
        <w:rPr>
          <w:rFonts w:eastAsia="Calibri"/>
          <w:noProof/>
          <w:sz w:val="20"/>
          <w:lang w:val="es-DO"/>
        </w:rPr>
      </w:pPr>
    </w:p>
    <w:p w14:paraId="326A7EE5" w14:textId="47845144" w:rsidR="00781CC6" w:rsidRPr="009208F1" w:rsidRDefault="00AE54D4" w:rsidP="007D724D">
      <w:pPr>
        <w:pStyle w:val="Prrafodelista"/>
        <w:numPr>
          <w:ilvl w:val="0"/>
          <w:numId w:val="1"/>
        </w:numPr>
        <w:spacing w:line="360" w:lineRule="auto"/>
        <w:jc w:val="both"/>
        <w:rPr>
          <w:rFonts w:eastAsia="Calibri"/>
          <w:noProof/>
          <w:sz w:val="18"/>
          <w:lang w:val="es-DO"/>
        </w:rPr>
      </w:pPr>
      <w:r w:rsidRPr="00AE54D4">
        <w:rPr>
          <w:rFonts w:eastAsia="Calibri"/>
          <w:b/>
          <w:noProof/>
          <w:lang w:val="es-DO"/>
        </w:rPr>
        <w:lastRenderedPageBreak/>
        <w:t>7,440</w:t>
      </w:r>
      <w:r w:rsidR="004E02E9" w:rsidRPr="00AE54D4">
        <w:rPr>
          <w:rFonts w:eastAsia="Calibri"/>
          <w:b/>
          <w:noProof/>
          <w:lang w:val="es-DO"/>
        </w:rPr>
        <w:t xml:space="preserve"> </w:t>
      </w:r>
      <w:r w:rsidR="00781CC6" w:rsidRPr="00AE54D4">
        <w:rPr>
          <w:rFonts w:eastAsia="Calibri"/>
          <w:b/>
          <w:noProof/>
          <w:lang w:val="es-DO"/>
        </w:rPr>
        <w:t>Personas</w:t>
      </w:r>
      <w:r w:rsidR="00781CC6" w:rsidRPr="009208F1">
        <w:rPr>
          <w:rFonts w:eastAsia="Calibri"/>
          <w:noProof/>
          <w:lang w:val="es-DO"/>
        </w:rPr>
        <w:t xml:space="preserve"> han participado en a</w:t>
      </w:r>
      <w:r w:rsidR="004E02E9" w:rsidRPr="009208F1">
        <w:rPr>
          <w:rFonts w:eastAsia="Calibri"/>
          <w:noProof/>
          <w:lang w:val="es-DO"/>
        </w:rPr>
        <w:t xml:space="preserve">ctividades comunitarias </w:t>
      </w:r>
      <w:r w:rsidR="00781CC6" w:rsidRPr="009208F1">
        <w:rPr>
          <w:rFonts w:eastAsia="Calibri"/>
          <w:noProof/>
          <w:lang w:val="es-DO"/>
        </w:rPr>
        <w:t xml:space="preserve">vinculadas </w:t>
      </w:r>
      <w:r w:rsidR="004E02E9" w:rsidRPr="009208F1">
        <w:rPr>
          <w:rFonts w:eastAsia="Calibri"/>
          <w:noProof/>
          <w:lang w:val="es-DO"/>
        </w:rPr>
        <w:t xml:space="preserve">con la tecnología, a través de la iniciativa </w:t>
      </w:r>
      <w:r w:rsidR="004E02E9" w:rsidRPr="00AE54D4">
        <w:rPr>
          <w:rFonts w:eastAsia="Calibri"/>
          <w:b/>
          <w:noProof/>
          <w:lang w:val="es-DO"/>
        </w:rPr>
        <w:t>Comunidades en TIC.</w:t>
      </w:r>
      <w:r w:rsidR="004E02E9" w:rsidRPr="009208F1">
        <w:rPr>
          <w:rFonts w:eastAsia="Calibri"/>
          <w:noProof/>
          <w:lang w:val="es-DO"/>
        </w:rPr>
        <w:t xml:space="preserve"> </w:t>
      </w:r>
    </w:p>
    <w:p w14:paraId="2A4650D0" w14:textId="77777777" w:rsidR="00E14B6A" w:rsidRPr="009208F1" w:rsidRDefault="00E14B6A" w:rsidP="00E14B6A">
      <w:pPr>
        <w:pStyle w:val="Prrafodelista"/>
        <w:spacing w:line="360" w:lineRule="auto"/>
        <w:ind w:left="360"/>
        <w:jc w:val="both"/>
        <w:rPr>
          <w:rFonts w:eastAsia="Calibri"/>
          <w:noProof/>
          <w:sz w:val="20"/>
          <w:lang w:val="es-DO"/>
        </w:rPr>
      </w:pPr>
    </w:p>
    <w:p w14:paraId="42A4B976" w14:textId="0FB386FD" w:rsidR="00781CC6" w:rsidRPr="009208F1" w:rsidRDefault="00284E09" w:rsidP="00781CC6">
      <w:pPr>
        <w:pStyle w:val="Prrafodelista"/>
        <w:numPr>
          <w:ilvl w:val="0"/>
          <w:numId w:val="1"/>
        </w:numPr>
        <w:spacing w:line="360" w:lineRule="auto"/>
        <w:jc w:val="both"/>
        <w:rPr>
          <w:rFonts w:eastAsia="Calibri"/>
          <w:noProof/>
          <w:lang w:val="es-DO"/>
        </w:rPr>
      </w:pPr>
      <w:r w:rsidRPr="00284E09">
        <w:rPr>
          <w:rFonts w:eastAsia="Calibri"/>
          <w:b/>
          <w:noProof/>
          <w:lang w:val="es-DO"/>
        </w:rPr>
        <w:t>3,127</w:t>
      </w:r>
      <w:r w:rsidR="004E02E9" w:rsidRPr="00284E09">
        <w:rPr>
          <w:rFonts w:eastAsia="Calibri"/>
          <w:b/>
          <w:noProof/>
          <w:lang w:val="es-DO"/>
        </w:rPr>
        <w:t xml:space="preserve"> Personas</w:t>
      </w:r>
      <w:r w:rsidR="004E02E9" w:rsidRPr="009208F1">
        <w:rPr>
          <w:rFonts w:eastAsia="Calibri"/>
          <w:noProof/>
          <w:lang w:val="es-DO"/>
        </w:rPr>
        <w:t xml:space="preserve"> han sido capacitadas con diversas acciones formativas como: Emprendimiento, Innovación, Robótica Educativa, Modelado 3D, Desarrollo de Bots, entre otras, a través de la iniciativa </w:t>
      </w:r>
      <w:r w:rsidR="004E02E9" w:rsidRPr="00284E09">
        <w:rPr>
          <w:rFonts w:eastAsia="Calibri"/>
          <w:b/>
          <w:noProof/>
          <w:lang w:val="es-DO"/>
        </w:rPr>
        <w:t>Incubatech.</w:t>
      </w:r>
      <w:r w:rsidR="004E02E9" w:rsidRPr="009208F1">
        <w:rPr>
          <w:rFonts w:eastAsia="Calibri"/>
          <w:noProof/>
          <w:lang w:val="es-DO"/>
        </w:rPr>
        <w:t xml:space="preserve"> </w:t>
      </w:r>
      <w:r w:rsidR="00781CC6" w:rsidRPr="009208F1">
        <w:rPr>
          <w:rFonts w:eastAsia="Calibri"/>
          <w:noProof/>
          <w:lang w:val="es-DO"/>
        </w:rPr>
        <w:t>Esta iniciativa consiste en proporcionar acompañamiento a emprendedores y/o personas para conectarlos a oportunidades socioeconómicas locales, nacionales e internacionales, por medio de las tecnologías y emprendimientos que responden a desafíos sociales que aportan a la innovación y la competitividad.</w:t>
      </w:r>
    </w:p>
    <w:p w14:paraId="6EBA2813" w14:textId="77777777" w:rsidR="00781CC6" w:rsidRPr="009208F1" w:rsidRDefault="00781CC6" w:rsidP="00781CC6">
      <w:pPr>
        <w:pStyle w:val="Prrafodelista"/>
        <w:spacing w:line="360" w:lineRule="auto"/>
        <w:ind w:left="360"/>
        <w:jc w:val="both"/>
        <w:rPr>
          <w:rFonts w:eastAsia="Calibri"/>
          <w:noProof/>
          <w:sz w:val="20"/>
          <w:lang w:val="es-DO"/>
        </w:rPr>
      </w:pPr>
    </w:p>
    <w:p w14:paraId="349A61E3" w14:textId="208B2CCD" w:rsidR="00781CC6" w:rsidRPr="009208F1" w:rsidRDefault="00284E09" w:rsidP="00781CC6">
      <w:pPr>
        <w:pStyle w:val="Prrafodelista"/>
        <w:numPr>
          <w:ilvl w:val="0"/>
          <w:numId w:val="1"/>
        </w:numPr>
        <w:spacing w:line="360" w:lineRule="auto"/>
        <w:jc w:val="both"/>
        <w:rPr>
          <w:rFonts w:eastAsia="Calibri"/>
          <w:noProof/>
          <w:lang w:val="es-DO"/>
        </w:rPr>
      </w:pPr>
      <w:r w:rsidRPr="00284E09">
        <w:rPr>
          <w:rFonts w:eastAsia="Calibri"/>
          <w:b/>
          <w:noProof/>
          <w:lang w:val="es-DO"/>
        </w:rPr>
        <w:t>2,867</w:t>
      </w:r>
      <w:r w:rsidR="004E02E9" w:rsidRPr="00284E09">
        <w:rPr>
          <w:rFonts w:eastAsia="Calibri"/>
          <w:b/>
          <w:noProof/>
          <w:lang w:val="es-DO"/>
        </w:rPr>
        <w:t xml:space="preserve"> Adolescentes y jóvenes con edades entre los 14 a 24 años </w:t>
      </w:r>
      <w:r w:rsidR="004E02E9" w:rsidRPr="009208F1">
        <w:rPr>
          <w:rFonts w:eastAsia="Calibri"/>
          <w:noProof/>
          <w:lang w:val="es-DO"/>
        </w:rPr>
        <w:t xml:space="preserve">han sido impactados con acciones formativas orientadas a la generación de ingresos e inserción laboral, a través del </w:t>
      </w:r>
      <w:r w:rsidR="004E02E9" w:rsidRPr="00284E09">
        <w:rPr>
          <w:rFonts w:eastAsia="Calibri"/>
          <w:b/>
          <w:noProof/>
          <w:lang w:val="es-DO"/>
        </w:rPr>
        <w:t>Programa Oportunidad 14-24.</w:t>
      </w:r>
      <w:r w:rsidR="004E02E9" w:rsidRPr="009208F1">
        <w:rPr>
          <w:rFonts w:eastAsia="Calibri"/>
          <w:noProof/>
          <w:lang w:val="es-DO"/>
        </w:rPr>
        <w:t xml:space="preserve"> </w:t>
      </w:r>
      <w:r w:rsidR="00F01DCE" w:rsidRPr="009208F1">
        <w:rPr>
          <w:rFonts w:eastAsia="Calibri"/>
          <w:noProof/>
          <w:lang w:val="es-DO"/>
        </w:rPr>
        <w:t>Este programa tiene como finalidad implementar políticas activas de promoción, defensa de los derechos y reinserción a las actividades productivas y educativas de los adolescentes y jóvenes, con edades comprendidas entre los 14 a 24 años, los cuales se encuentran en condición de alto riesgo de vulnerabilidad social por la presión de grupo, maltrato, adicciones, inseguridad social, falta de empleo, feminicidio, violencia intrafamiliar y en conflictos con la ley.</w:t>
      </w:r>
    </w:p>
    <w:p w14:paraId="48561473" w14:textId="77777777" w:rsidR="00F01DCE" w:rsidRPr="009208F1" w:rsidRDefault="00F01DCE" w:rsidP="00F01DCE">
      <w:pPr>
        <w:pStyle w:val="Prrafodelista"/>
        <w:spacing w:line="360" w:lineRule="auto"/>
        <w:ind w:left="360"/>
        <w:jc w:val="both"/>
        <w:rPr>
          <w:rFonts w:eastAsia="Calibri"/>
          <w:noProof/>
          <w:sz w:val="20"/>
          <w:lang w:val="es-DO"/>
        </w:rPr>
      </w:pPr>
    </w:p>
    <w:p w14:paraId="6E946980" w14:textId="594767C8" w:rsidR="00781CC6" w:rsidRPr="009208F1" w:rsidRDefault="00284E09" w:rsidP="00781CC6">
      <w:pPr>
        <w:pStyle w:val="Prrafodelista"/>
        <w:numPr>
          <w:ilvl w:val="0"/>
          <w:numId w:val="1"/>
        </w:numPr>
        <w:spacing w:line="360" w:lineRule="auto"/>
        <w:jc w:val="both"/>
        <w:rPr>
          <w:rFonts w:eastAsia="Calibri"/>
          <w:noProof/>
          <w:lang w:val="es-DO"/>
        </w:rPr>
      </w:pPr>
      <w:r w:rsidRPr="00284E09">
        <w:rPr>
          <w:rFonts w:eastAsia="Calibri"/>
          <w:b/>
          <w:noProof/>
          <w:lang w:val="es-DO"/>
        </w:rPr>
        <w:t>4,721</w:t>
      </w:r>
      <w:r w:rsidR="004E02E9" w:rsidRPr="00284E09">
        <w:rPr>
          <w:rFonts w:eastAsia="Calibri"/>
          <w:b/>
          <w:noProof/>
          <w:lang w:val="es-DO"/>
        </w:rPr>
        <w:t xml:space="preserve"> Personas</w:t>
      </w:r>
      <w:r w:rsidR="004E02E9" w:rsidRPr="009208F1">
        <w:rPr>
          <w:rFonts w:eastAsia="Calibri"/>
          <w:noProof/>
          <w:lang w:val="es-DO"/>
        </w:rPr>
        <w:t xml:space="preserve"> han accesado a diversas academias internacionales como: Cisco, Oracle, HP Life, Kuepa, Fortinet y Trust for The Americas, para recibir formaciones con contenidos avanzados y enfocados al ámbito laboral, a través de la iniciativa </w:t>
      </w:r>
      <w:r w:rsidR="004E02E9" w:rsidRPr="00284E09">
        <w:rPr>
          <w:rFonts w:eastAsia="Calibri"/>
          <w:b/>
          <w:noProof/>
          <w:lang w:val="es-DO"/>
        </w:rPr>
        <w:t>Global TIC.</w:t>
      </w:r>
      <w:r w:rsidR="004E02E9" w:rsidRPr="009208F1">
        <w:rPr>
          <w:rFonts w:eastAsia="Calibri"/>
          <w:noProof/>
          <w:lang w:val="es-DO"/>
        </w:rPr>
        <w:t xml:space="preserve"> </w:t>
      </w:r>
      <w:r w:rsidR="00E14B6A" w:rsidRPr="009208F1">
        <w:rPr>
          <w:rFonts w:eastAsia="Calibri"/>
          <w:noProof/>
          <w:lang w:val="es-DO"/>
        </w:rPr>
        <w:t xml:space="preserve">Esta iniciativa tiene como finalidad, proporcionar </w:t>
      </w:r>
      <w:r w:rsidR="00E14B6A" w:rsidRPr="009208F1">
        <w:rPr>
          <w:rFonts w:eastAsia="Calibri"/>
          <w:noProof/>
          <w:lang w:val="es-DO"/>
        </w:rPr>
        <w:lastRenderedPageBreak/>
        <w:t>acciones formativas con contenidos avanzados y enfocados a conectar personas con el ámbito laboral.</w:t>
      </w:r>
    </w:p>
    <w:p w14:paraId="7B22BA9F" w14:textId="77777777" w:rsidR="00E14B6A" w:rsidRPr="009208F1" w:rsidRDefault="00E14B6A" w:rsidP="00E14B6A">
      <w:pPr>
        <w:pStyle w:val="Prrafodelista"/>
        <w:spacing w:line="360" w:lineRule="auto"/>
        <w:ind w:left="360"/>
        <w:jc w:val="both"/>
        <w:rPr>
          <w:rFonts w:eastAsia="Calibri"/>
          <w:noProof/>
          <w:sz w:val="20"/>
          <w:lang w:val="es-DO"/>
        </w:rPr>
      </w:pPr>
    </w:p>
    <w:p w14:paraId="1C1E1871" w14:textId="4BB04323" w:rsidR="00781CC6" w:rsidRDefault="00284E09" w:rsidP="007D724D">
      <w:pPr>
        <w:pStyle w:val="Prrafodelista"/>
        <w:numPr>
          <w:ilvl w:val="0"/>
          <w:numId w:val="1"/>
        </w:numPr>
        <w:spacing w:line="360" w:lineRule="auto"/>
        <w:jc w:val="both"/>
        <w:rPr>
          <w:rFonts w:eastAsia="Calibri"/>
          <w:b/>
          <w:noProof/>
          <w:lang w:val="es-DO"/>
        </w:rPr>
      </w:pPr>
      <w:r w:rsidRPr="00284E09">
        <w:rPr>
          <w:rFonts w:eastAsia="Calibri"/>
          <w:b/>
          <w:noProof/>
          <w:lang w:val="es-DO"/>
        </w:rPr>
        <w:t>165</w:t>
      </w:r>
      <w:r w:rsidR="004E02E9" w:rsidRPr="00284E09">
        <w:rPr>
          <w:rFonts w:eastAsia="Calibri"/>
          <w:b/>
          <w:noProof/>
          <w:lang w:val="es-DO"/>
        </w:rPr>
        <w:t xml:space="preserve"> Niñas y adolescentes</w:t>
      </w:r>
      <w:r w:rsidR="004E02E9" w:rsidRPr="009208F1">
        <w:rPr>
          <w:rFonts w:eastAsia="Calibri"/>
          <w:noProof/>
          <w:lang w:val="es-DO"/>
        </w:rPr>
        <w:t xml:space="preserve"> han sido capacitadas en competencias digitales que permiten el acceso, el uso y la apropiación de las TIC de manera efectiva y responsable, con miras a aumentar su desarrollo intelectual y productivo, a través de la iniciativa </w:t>
      </w:r>
      <w:r w:rsidR="004E02E9" w:rsidRPr="00284E09">
        <w:rPr>
          <w:rFonts w:eastAsia="Calibri"/>
          <w:b/>
          <w:noProof/>
          <w:lang w:val="es-DO"/>
        </w:rPr>
        <w:t xml:space="preserve">Mujeres en la Red. </w:t>
      </w:r>
    </w:p>
    <w:p w14:paraId="338CD2DE" w14:textId="77777777" w:rsidR="00284E09" w:rsidRPr="00284E09" w:rsidRDefault="00284E09" w:rsidP="00284E09">
      <w:pPr>
        <w:pStyle w:val="Prrafodelista"/>
        <w:rPr>
          <w:rFonts w:eastAsia="Calibri"/>
          <w:b/>
          <w:noProof/>
          <w:lang w:val="es-DO"/>
        </w:rPr>
      </w:pPr>
    </w:p>
    <w:p w14:paraId="440C6690" w14:textId="60DCFFB4" w:rsidR="00284E09" w:rsidRPr="00284E09" w:rsidRDefault="00284E09" w:rsidP="00284E09">
      <w:pPr>
        <w:numPr>
          <w:ilvl w:val="0"/>
          <w:numId w:val="1"/>
        </w:numPr>
        <w:spacing w:line="360" w:lineRule="auto"/>
        <w:jc w:val="both"/>
        <w:rPr>
          <w:lang w:val="es-ES"/>
        </w:rPr>
      </w:pPr>
      <w:r>
        <w:rPr>
          <w:b/>
          <w:lang w:val="es-ES"/>
        </w:rPr>
        <w:t>485</w:t>
      </w:r>
      <w:r w:rsidRPr="00284E09">
        <w:rPr>
          <w:b/>
          <w:lang w:val="es-ES"/>
        </w:rPr>
        <w:t xml:space="preserve"> Ciudadanos</w:t>
      </w:r>
      <w:r w:rsidRPr="00284E09">
        <w:rPr>
          <w:lang w:val="es-ES"/>
        </w:rPr>
        <w:t xml:space="preserve"> han sido impactadas a través de la iniciativa </w:t>
      </w:r>
      <w:r w:rsidRPr="00284E09">
        <w:rPr>
          <w:b/>
          <w:lang w:val="es-ES"/>
        </w:rPr>
        <w:t>Líderes en TIC</w:t>
      </w:r>
      <w:r w:rsidRPr="00284E09">
        <w:rPr>
          <w:lang w:val="es-ES"/>
        </w:rPr>
        <w:t xml:space="preserve">. Esta iniciativa tiene como finalidad fortalecer en las personas las habilidades de incidencia y gestión del liderazgo local haciendo uso de la tecnología para el desarrollo de sus comunidades. </w:t>
      </w:r>
    </w:p>
    <w:p w14:paraId="0818BD37" w14:textId="77777777" w:rsidR="00E14B6A" w:rsidRPr="009208F1" w:rsidRDefault="00E14B6A" w:rsidP="00E14B6A">
      <w:pPr>
        <w:pStyle w:val="Prrafodelista"/>
        <w:rPr>
          <w:rFonts w:eastAsia="Calibri"/>
          <w:noProof/>
          <w:lang w:val="es-DO"/>
        </w:rPr>
      </w:pPr>
    </w:p>
    <w:p w14:paraId="3B63E98A" w14:textId="2D5CC26F" w:rsidR="003E38D8" w:rsidRPr="009208F1" w:rsidRDefault="00284E09" w:rsidP="009D0531">
      <w:pPr>
        <w:pStyle w:val="Prrafodelista"/>
        <w:numPr>
          <w:ilvl w:val="0"/>
          <w:numId w:val="1"/>
        </w:numPr>
        <w:spacing w:line="360" w:lineRule="auto"/>
        <w:jc w:val="both"/>
        <w:rPr>
          <w:rFonts w:eastAsia="Calibri"/>
          <w:noProof/>
          <w:lang w:val="es-DO"/>
        </w:rPr>
      </w:pPr>
      <w:r w:rsidRPr="00284E09">
        <w:rPr>
          <w:rFonts w:eastAsia="Calibri"/>
          <w:b/>
          <w:noProof/>
          <w:lang w:val="es-DO"/>
        </w:rPr>
        <w:t>1,786</w:t>
      </w:r>
      <w:r w:rsidR="003E38D8" w:rsidRPr="00284E09">
        <w:rPr>
          <w:rFonts w:eastAsia="Calibri"/>
          <w:b/>
          <w:noProof/>
          <w:lang w:val="es-DO"/>
        </w:rPr>
        <w:t xml:space="preserve"> Niños y Niñas de los Espacios de Esperanza (EPES).</w:t>
      </w:r>
      <w:r w:rsidR="003E38D8" w:rsidRPr="009208F1">
        <w:rPr>
          <w:rFonts w:eastAsia="Calibri"/>
          <w:noProof/>
          <w:lang w:val="es-DO"/>
        </w:rPr>
        <w:t xml:space="preserve"> Los Espacios de Esperanza es una iniciativa dedicada al fomento de la estimulación temprana, inteligencias múltiples, promoción de valores y realización de actos saludables con niños/as en edades de 3 a 5 años y que viven en estado de vulnerabilidad económica y social.</w:t>
      </w:r>
    </w:p>
    <w:p w14:paraId="66255C09" w14:textId="77777777" w:rsidR="009D0531" w:rsidRPr="009208F1" w:rsidRDefault="009D0531" w:rsidP="009D0531">
      <w:pPr>
        <w:pStyle w:val="Prrafodelista"/>
        <w:spacing w:line="360" w:lineRule="auto"/>
        <w:ind w:left="360"/>
        <w:jc w:val="both"/>
        <w:rPr>
          <w:rFonts w:eastAsia="Calibri"/>
          <w:noProof/>
          <w:sz w:val="20"/>
          <w:lang w:val="es-DO"/>
        </w:rPr>
      </w:pPr>
    </w:p>
    <w:p w14:paraId="39C76F29" w14:textId="3052B3CC" w:rsidR="009D0531" w:rsidRPr="009208F1" w:rsidRDefault="00284E09" w:rsidP="009D0531">
      <w:pPr>
        <w:pStyle w:val="Prrafodelista"/>
        <w:numPr>
          <w:ilvl w:val="0"/>
          <w:numId w:val="1"/>
        </w:numPr>
        <w:spacing w:line="360" w:lineRule="auto"/>
        <w:jc w:val="both"/>
        <w:rPr>
          <w:rFonts w:eastAsia="Calibri"/>
          <w:noProof/>
          <w:lang w:val="es-DO"/>
        </w:rPr>
      </w:pPr>
      <w:r w:rsidRPr="00284E09">
        <w:rPr>
          <w:rFonts w:eastAsia="Calibri"/>
          <w:b/>
          <w:noProof/>
          <w:lang w:val="es-DO"/>
        </w:rPr>
        <w:t>2,954</w:t>
      </w:r>
      <w:r w:rsidR="003E38D8" w:rsidRPr="00284E09">
        <w:rPr>
          <w:rFonts w:eastAsia="Calibri"/>
          <w:b/>
          <w:noProof/>
          <w:lang w:val="es-DO"/>
        </w:rPr>
        <w:t xml:space="preserve"> programas radiales, cápsulas y/o campañas</w:t>
      </w:r>
      <w:r w:rsidR="003E38D8" w:rsidRPr="009208F1">
        <w:rPr>
          <w:rFonts w:eastAsia="Calibri"/>
          <w:noProof/>
          <w:lang w:val="es-DO"/>
        </w:rPr>
        <w:t xml:space="preserve"> para la concientizació</w:t>
      </w:r>
      <w:r w:rsidR="009D0531" w:rsidRPr="009208F1">
        <w:rPr>
          <w:rFonts w:eastAsia="Calibri"/>
          <w:noProof/>
          <w:lang w:val="es-DO"/>
        </w:rPr>
        <w:t xml:space="preserve">n y desarrollo de la comunidad difundidos por las </w:t>
      </w:r>
      <w:r w:rsidR="009D0531" w:rsidRPr="00284E09">
        <w:rPr>
          <w:rFonts w:eastAsia="Calibri"/>
          <w:b/>
          <w:noProof/>
          <w:lang w:val="es-DO"/>
        </w:rPr>
        <w:t>Radios Comunitarias.</w:t>
      </w:r>
      <w:r w:rsidR="009D0531" w:rsidRPr="009208F1">
        <w:rPr>
          <w:rFonts w:eastAsia="Calibri"/>
          <w:noProof/>
          <w:lang w:val="es-DO"/>
        </w:rPr>
        <w:t xml:space="preserve"> Radio CTC es un medio de comunicación comunitario, responsable de transmitir información de interés para loss moradores a nivel local, enfocando sus contenidos en las áreas de educación, salud, cultura, realización actividades diversas y campañas educativas.</w:t>
      </w:r>
    </w:p>
    <w:p w14:paraId="12E8157D" w14:textId="77777777" w:rsidR="009D0531" w:rsidRPr="009208F1" w:rsidRDefault="009D0531" w:rsidP="009D0531">
      <w:pPr>
        <w:pStyle w:val="Prrafodelista"/>
        <w:spacing w:line="360" w:lineRule="auto"/>
        <w:ind w:left="360"/>
        <w:jc w:val="both"/>
        <w:rPr>
          <w:rFonts w:eastAsia="Calibri"/>
          <w:noProof/>
          <w:sz w:val="20"/>
          <w:lang w:val="es-DO"/>
        </w:rPr>
      </w:pPr>
    </w:p>
    <w:p w14:paraId="142D32AC" w14:textId="1C3C58FC" w:rsidR="003E38D8" w:rsidRPr="009208F1" w:rsidRDefault="00284E09" w:rsidP="007D724D">
      <w:pPr>
        <w:pStyle w:val="Prrafodelista"/>
        <w:numPr>
          <w:ilvl w:val="0"/>
          <w:numId w:val="1"/>
        </w:numPr>
        <w:spacing w:line="360" w:lineRule="auto"/>
        <w:jc w:val="both"/>
        <w:rPr>
          <w:rFonts w:eastAsia="Calibri"/>
          <w:noProof/>
          <w:lang w:val="es-DO"/>
        </w:rPr>
      </w:pPr>
      <w:r w:rsidRPr="00284E09">
        <w:rPr>
          <w:rFonts w:eastAsia="Calibri"/>
          <w:b/>
          <w:noProof/>
          <w:lang w:val="es-DO"/>
        </w:rPr>
        <w:lastRenderedPageBreak/>
        <w:t>724</w:t>
      </w:r>
      <w:r>
        <w:rPr>
          <w:rFonts w:eastAsia="Calibri"/>
          <w:b/>
          <w:noProof/>
          <w:lang w:val="es-DO"/>
        </w:rPr>
        <w:t xml:space="preserve"> Facilitadores t</w:t>
      </w:r>
      <w:r w:rsidR="003E38D8" w:rsidRPr="00284E09">
        <w:rPr>
          <w:rFonts w:eastAsia="Calibri"/>
          <w:b/>
          <w:noProof/>
          <w:lang w:val="es-DO"/>
        </w:rPr>
        <w:t>ecnológicos</w:t>
      </w:r>
      <w:r w:rsidR="003E38D8" w:rsidRPr="009208F1">
        <w:rPr>
          <w:rFonts w:eastAsia="Calibri"/>
          <w:noProof/>
          <w:lang w:val="es-DO"/>
        </w:rPr>
        <w:t xml:space="preserve"> han mejorado la capacidad profesional en formación en línea y tecnologías educativas avanzadas, con la finalidad de asegurar la transferencia de conocimientos a la ciudadanía. </w:t>
      </w:r>
    </w:p>
    <w:p w14:paraId="7156800F" w14:textId="77777777" w:rsidR="009D0531" w:rsidRPr="009208F1" w:rsidRDefault="009D0531" w:rsidP="009D0531">
      <w:pPr>
        <w:pStyle w:val="Prrafodelista"/>
        <w:spacing w:line="360" w:lineRule="auto"/>
        <w:ind w:left="360"/>
        <w:jc w:val="both"/>
        <w:rPr>
          <w:rFonts w:eastAsia="Calibri"/>
          <w:noProof/>
          <w:sz w:val="20"/>
          <w:lang w:val="es-DO"/>
        </w:rPr>
      </w:pPr>
    </w:p>
    <w:p w14:paraId="1DC8C164" w14:textId="2182BD41" w:rsidR="009004DC" w:rsidRPr="009208F1" w:rsidRDefault="00284E09" w:rsidP="009004DC">
      <w:pPr>
        <w:pStyle w:val="Prrafodelista"/>
        <w:numPr>
          <w:ilvl w:val="0"/>
          <w:numId w:val="1"/>
        </w:numPr>
        <w:spacing w:line="360" w:lineRule="auto"/>
        <w:jc w:val="both"/>
        <w:rPr>
          <w:rFonts w:eastAsia="Calibri"/>
          <w:noProof/>
          <w:lang w:val="es-DO"/>
        </w:rPr>
      </w:pPr>
      <w:r w:rsidRPr="00284E09">
        <w:rPr>
          <w:rFonts w:eastAsia="Calibri"/>
          <w:b/>
          <w:noProof/>
          <w:lang w:val="es-DO"/>
        </w:rPr>
        <w:t>87 Centros</w:t>
      </w:r>
      <w:r>
        <w:rPr>
          <w:rFonts w:eastAsia="Calibri"/>
          <w:noProof/>
          <w:lang w:val="es-DO"/>
        </w:rPr>
        <w:t xml:space="preserve"> y </w:t>
      </w:r>
      <w:r w:rsidRPr="00284E09">
        <w:rPr>
          <w:rFonts w:eastAsia="Calibri"/>
          <w:b/>
          <w:noProof/>
          <w:lang w:val="es-DO"/>
        </w:rPr>
        <w:t>3</w:t>
      </w:r>
      <w:r w:rsidR="003E38D8" w:rsidRPr="00284E09">
        <w:rPr>
          <w:rFonts w:eastAsia="Calibri"/>
          <w:b/>
          <w:noProof/>
          <w:lang w:val="es-DO"/>
        </w:rPr>
        <w:t xml:space="preserve"> Compumetros</w:t>
      </w:r>
      <w:r w:rsidR="003E38D8" w:rsidRPr="009208F1">
        <w:rPr>
          <w:rFonts w:eastAsia="Calibri"/>
          <w:noProof/>
          <w:lang w:val="es-DO"/>
        </w:rPr>
        <w:t xml:space="preserve"> han sido readecuados </w:t>
      </w:r>
      <w:r w:rsidR="009D0531" w:rsidRPr="009208F1">
        <w:rPr>
          <w:rFonts w:eastAsia="Calibri"/>
          <w:noProof/>
          <w:lang w:val="es-DO"/>
        </w:rPr>
        <w:t>con la finalidad de mejorar las condiciones de la infraestructura física y generar ambientes idóneos que incentiven el desarrollo del aprendizaje en los usuarios, y la aplicación de nuevas tecnologías, un excelente plan educacional, materiales interactivos, etc.</w:t>
      </w:r>
    </w:p>
    <w:p w14:paraId="0729E2FE" w14:textId="77777777" w:rsidR="009004DC" w:rsidRPr="009208F1" w:rsidRDefault="009004DC" w:rsidP="009004DC">
      <w:pPr>
        <w:pStyle w:val="Prrafodelista"/>
        <w:spacing w:line="360" w:lineRule="auto"/>
        <w:ind w:left="360"/>
        <w:jc w:val="both"/>
        <w:rPr>
          <w:rFonts w:eastAsia="Calibri"/>
          <w:noProof/>
          <w:sz w:val="20"/>
          <w:lang w:val="es-DO"/>
        </w:rPr>
      </w:pPr>
    </w:p>
    <w:p w14:paraId="65F291F1" w14:textId="4E1744CC" w:rsidR="009004DC" w:rsidRPr="009208F1" w:rsidRDefault="00284E09" w:rsidP="00284E09">
      <w:pPr>
        <w:pStyle w:val="Prrafodelista"/>
        <w:numPr>
          <w:ilvl w:val="0"/>
          <w:numId w:val="1"/>
        </w:numPr>
        <w:spacing w:line="360" w:lineRule="auto"/>
        <w:jc w:val="both"/>
        <w:rPr>
          <w:rFonts w:eastAsia="Calibri"/>
          <w:noProof/>
          <w:lang w:val="es-DO"/>
        </w:rPr>
      </w:pPr>
      <w:r w:rsidRPr="00284E09">
        <w:rPr>
          <w:rFonts w:eastAsia="Calibri"/>
          <w:b/>
          <w:noProof/>
          <w:lang w:val="es-DO"/>
        </w:rPr>
        <w:t>6</w:t>
      </w:r>
      <w:r w:rsidR="009004DC" w:rsidRPr="00284E09">
        <w:rPr>
          <w:rFonts w:eastAsia="Calibri"/>
          <w:b/>
          <w:noProof/>
          <w:lang w:val="es-DO"/>
        </w:rPr>
        <w:t xml:space="preserve"> Convenios de Cooperación Interinstitucional</w:t>
      </w:r>
      <w:r w:rsidR="009004DC" w:rsidRPr="009208F1">
        <w:rPr>
          <w:rFonts w:eastAsia="Calibri"/>
          <w:noProof/>
          <w:lang w:val="es-DO"/>
        </w:rPr>
        <w:t xml:space="preserve"> han sido firmados: 1) </w:t>
      </w:r>
      <w:r w:rsidRPr="00284E09">
        <w:rPr>
          <w:rFonts w:eastAsia="Calibri"/>
          <w:b/>
          <w:noProof/>
          <w:lang w:val="es-DO"/>
        </w:rPr>
        <w:t>Consejo de Coordinación de la Zona Especial de Desarrollo Fronterizo</w:t>
      </w:r>
      <w:r w:rsidR="009004DC" w:rsidRPr="00284E09">
        <w:rPr>
          <w:rFonts w:eastAsia="Calibri"/>
          <w:b/>
          <w:noProof/>
          <w:lang w:val="es-DO"/>
        </w:rPr>
        <w:t>,</w:t>
      </w:r>
      <w:r w:rsidR="009004DC" w:rsidRPr="009208F1">
        <w:rPr>
          <w:rFonts w:eastAsia="Calibri"/>
          <w:noProof/>
          <w:lang w:val="es-DO"/>
        </w:rPr>
        <w:t xml:space="preserve"> 2) </w:t>
      </w:r>
      <w:r w:rsidRPr="00284E09">
        <w:rPr>
          <w:rFonts w:eastAsia="Calibri"/>
          <w:b/>
          <w:noProof/>
          <w:lang w:val="es-DO"/>
        </w:rPr>
        <w:t>International Youth Fellowship</w:t>
      </w:r>
      <w:r w:rsidR="009004DC" w:rsidRPr="00284E09">
        <w:rPr>
          <w:rFonts w:eastAsia="Calibri"/>
          <w:b/>
          <w:noProof/>
          <w:lang w:val="es-DO"/>
        </w:rPr>
        <w:t>,</w:t>
      </w:r>
      <w:r w:rsidR="009004DC" w:rsidRPr="009208F1">
        <w:rPr>
          <w:rFonts w:eastAsia="Calibri"/>
          <w:noProof/>
          <w:lang w:val="es-DO"/>
        </w:rPr>
        <w:t xml:space="preserve"> 3) </w:t>
      </w:r>
      <w:r w:rsidRPr="00284E09">
        <w:rPr>
          <w:rFonts w:eastAsia="Calibri"/>
          <w:b/>
          <w:noProof/>
          <w:lang w:val="es-DO"/>
        </w:rPr>
        <w:t>Centro de Capacitación en Política y Gestión Fiscal</w:t>
      </w:r>
      <w:r w:rsidR="009004DC" w:rsidRPr="00284E09">
        <w:rPr>
          <w:rFonts w:eastAsia="Calibri"/>
          <w:b/>
          <w:noProof/>
          <w:lang w:val="es-DO"/>
        </w:rPr>
        <w:t>,</w:t>
      </w:r>
      <w:r w:rsidR="009004DC" w:rsidRPr="009208F1">
        <w:rPr>
          <w:rFonts w:eastAsia="Calibri"/>
          <w:noProof/>
          <w:lang w:val="es-DO"/>
        </w:rPr>
        <w:t xml:space="preserve"> 4) </w:t>
      </w:r>
      <w:r w:rsidRPr="00284E09">
        <w:rPr>
          <w:rFonts w:eastAsia="Calibri"/>
          <w:b/>
          <w:noProof/>
          <w:lang w:val="es-DO"/>
        </w:rPr>
        <w:t>Colegio Dominicano de Periodistas,</w:t>
      </w:r>
      <w:r w:rsidR="009004DC" w:rsidRPr="009208F1">
        <w:rPr>
          <w:rFonts w:eastAsia="Calibri"/>
          <w:noProof/>
          <w:lang w:val="es-DO"/>
        </w:rPr>
        <w:t xml:space="preserve"> 5) </w:t>
      </w:r>
      <w:r w:rsidRPr="00284E09">
        <w:rPr>
          <w:rFonts w:eastAsia="Calibri"/>
          <w:b/>
          <w:noProof/>
          <w:lang w:val="es-DO"/>
        </w:rPr>
        <w:t>Ministerio de Cultura, la Oficina para el Reordenamiento del Transporte y el Ayuntamiento de Santo Domingo Norte</w:t>
      </w:r>
      <w:r w:rsidRPr="00284E09">
        <w:rPr>
          <w:rFonts w:eastAsia="Calibri"/>
          <w:noProof/>
          <w:lang w:val="es-DO"/>
        </w:rPr>
        <w:t xml:space="preserve"> </w:t>
      </w:r>
      <w:r>
        <w:rPr>
          <w:rFonts w:eastAsia="Calibri"/>
          <w:noProof/>
          <w:lang w:val="es-DO"/>
        </w:rPr>
        <w:t xml:space="preserve">y 6) </w:t>
      </w:r>
      <w:r w:rsidRPr="00284E09">
        <w:rPr>
          <w:rFonts w:eastAsia="Calibri"/>
          <w:b/>
          <w:noProof/>
          <w:lang w:val="es-DO"/>
        </w:rPr>
        <w:t>HarPer</w:t>
      </w:r>
      <w:r w:rsidR="009004DC" w:rsidRPr="00284E09">
        <w:rPr>
          <w:rFonts w:eastAsia="Calibri"/>
          <w:b/>
          <w:noProof/>
          <w:lang w:val="es-DO"/>
        </w:rPr>
        <w:t>,</w:t>
      </w:r>
      <w:r w:rsidR="009004DC" w:rsidRPr="009208F1">
        <w:rPr>
          <w:rFonts w:eastAsia="Calibri"/>
          <w:noProof/>
          <w:lang w:val="es-DO"/>
        </w:rPr>
        <w:t xml:space="preserve"> todos con la finalidad de </w:t>
      </w:r>
      <w:r w:rsidR="00441FC0" w:rsidRPr="009208F1">
        <w:rPr>
          <w:rFonts w:eastAsia="Calibri"/>
          <w:noProof/>
          <w:lang w:val="es-DO"/>
        </w:rPr>
        <w:t>de crear y habilitar competencias tecnológicas en comunidades vulnerables</w:t>
      </w:r>
      <w:r w:rsidR="009004DC" w:rsidRPr="009208F1">
        <w:rPr>
          <w:rFonts w:eastAsia="Calibri"/>
          <w:noProof/>
          <w:lang w:val="es-DO"/>
        </w:rPr>
        <w:t>.</w:t>
      </w:r>
    </w:p>
    <w:p w14:paraId="6894BECA" w14:textId="77777777" w:rsidR="00441FC0" w:rsidRPr="00441FC0" w:rsidRDefault="00441FC0" w:rsidP="00441FC0">
      <w:pPr>
        <w:pStyle w:val="Prrafodelista"/>
        <w:rPr>
          <w:rFonts w:eastAsia="Calibri"/>
          <w:noProof/>
          <w:lang w:val="es-DO"/>
        </w:rPr>
      </w:pPr>
    </w:p>
    <w:p w14:paraId="59A10331" w14:textId="5A363B76" w:rsidR="00441FC0" w:rsidRDefault="00441FC0" w:rsidP="00441FC0">
      <w:pPr>
        <w:spacing w:line="360" w:lineRule="auto"/>
        <w:jc w:val="both"/>
        <w:rPr>
          <w:rFonts w:eastAsia="Calibri"/>
          <w:noProof/>
          <w:lang w:val="es-DO"/>
        </w:rPr>
      </w:pPr>
    </w:p>
    <w:p w14:paraId="6D93F18F" w14:textId="564EA60C" w:rsidR="00E759B9" w:rsidRDefault="00E759B9" w:rsidP="00441FC0">
      <w:pPr>
        <w:spacing w:line="360" w:lineRule="auto"/>
        <w:jc w:val="both"/>
        <w:rPr>
          <w:rFonts w:eastAsia="Calibri"/>
          <w:noProof/>
          <w:lang w:val="es-DO"/>
        </w:rPr>
      </w:pPr>
    </w:p>
    <w:p w14:paraId="2244FA32" w14:textId="653784C3" w:rsidR="00E759B9" w:rsidRDefault="00E759B9" w:rsidP="00441FC0">
      <w:pPr>
        <w:spacing w:line="360" w:lineRule="auto"/>
        <w:jc w:val="both"/>
        <w:rPr>
          <w:rFonts w:eastAsia="Calibri"/>
          <w:noProof/>
          <w:lang w:val="es-DO"/>
        </w:rPr>
      </w:pPr>
    </w:p>
    <w:p w14:paraId="1DED1511" w14:textId="2BF6ED93" w:rsidR="00E759B9" w:rsidRDefault="00E759B9" w:rsidP="00441FC0">
      <w:pPr>
        <w:spacing w:line="360" w:lineRule="auto"/>
        <w:jc w:val="both"/>
        <w:rPr>
          <w:rFonts w:eastAsia="Calibri"/>
          <w:noProof/>
          <w:lang w:val="es-DO"/>
        </w:rPr>
      </w:pPr>
    </w:p>
    <w:p w14:paraId="3B04EE67" w14:textId="0436FE5B" w:rsidR="00E759B9" w:rsidRDefault="00E759B9" w:rsidP="00441FC0">
      <w:pPr>
        <w:spacing w:line="360" w:lineRule="auto"/>
        <w:jc w:val="both"/>
        <w:rPr>
          <w:rFonts w:eastAsia="Calibri"/>
          <w:noProof/>
          <w:lang w:val="es-DO"/>
        </w:rPr>
      </w:pPr>
    </w:p>
    <w:p w14:paraId="4CC89557" w14:textId="399F3A4F" w:rsidR="00E759B9" w:rsidRDefault="00E759B9" w:rsidP="00441FC0">
      <w:pPr>
        <w:spacing w:line="360" w:lineRule="auto"/>
        <w:jc w:val="both"/>
        <w:rPr>
          <w:rFonts w:eastAsia="Calibri"/>
          <w:noProof/>
          <w:lang w:val="es-DO"/>
        </w:rPr>
      </w:pPr>
    </w:p>
    <w:p w14:paraId="2C8CB534" w14:textId="4B180C42" w:rsidR="00E759B9" w:rsidRDefault="00E759B9" w:rsidP="00441FC0">
      <w:pPr>
        <w:spacing w:line="360" w:lineRule="auto"/>
        <w:jc w:val="both"/>
        <w:rPr>
          <w:rFonts w:eastAsia="Calibri"/>
          <w:noProof/>
          <w:lang w:val="es-DO"/>
        </w:rPr>
      </w:pPr>
    </w:p>
    <w:p w14:paraId="749B14A5" w14:textId="77777777" w:rsidR="00E759B9" w:rsidRPr="00441FC0" w:rsidRDefault="00E759B9" w:rsidP="00441FC0">
      <w:pPr>
        <w:spacing w:line="360" w:lineRule="auto"/>
        <w:jc w:val="both"/>
        <w:rPr>
          <w:rFonts w:eastAsia="Calibri"/>
          <w:noProof/>
          <w:lang w:val="es-DO"/>
        </w:rPr>
      </w:pPr>
    </w:p>
    <w:p w14:paraId="764C3D52" w14:textId="6A0923A1" w:rsidR="009004DC" w:rsidRPr="00441FC0" w:rsidRDefault="00441FC0" w:rsidP="009004DC">
      <w:pPr>
        <w:spacing w:line="360" w:lineRule="auto"/>
        <w:jc w:val="both"/>
        <w:rPr>
          <w:rFonts w:eastAsia="Calibri"/>
          <w:b/>
          <w:noProof/>
          <w:lang w:val="es-DO"/>
        </w:rPr>
      </w:pPr>
      <w:r w:rsidRPr="00441FC0">
        <w:rPr>
          <w:rFonts w:eastAsia="Calibri"/>
          <w:b/>
          <w:noProof/>
          <w:lang w:val="es-DO"/>
        </w:rPr>
        <w:t>Aportes de los Centros Tecnológicos Comunitarios (CTC) al Plan de Gobierno 2020-2024 (PG), a la Estrategia Nacional de Desarrollo (END) y a los Objetivos de Desarrollo Sostenible (ODS):</w:t>
      </w:r>
    </w:p>
    <w:p w14:paraId="459F1215" w14:textId="77777777" w:rsidR="00E759B9" w:rsidRPr="00441FC0" w:rsidRDefault="00E759B9" w:rsidP="009004DC">
      <w:pPr>
        <w:spacing w:line="360" w:lineRule="auto"/>
        <w:jc w:val="both"/>
        <w:rPr>
          <w:rFonts w:eastAsia="Calibri"/>
          <w:noProof/>
          <w:lang w:val="es-DO"/>
        </w:rPr>
      </w:pPr>
    </w:p>
    <w:tbl>
      <w:tblPr>
        <w:tblW w:w="7952"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1835"/>
        <w:gridCol w:w="1988"/>
        <w:gridCol w:w="1981"/>
        <w:gridCol w:w="2148"/>
      </w:tblGrid>
      <w:tr w:rsidR="00441FC0" w:rsidRPr="00B13E9D" w14:paraId="408D0D3F" w14:textId="77777777" w:rsidTr="00026F9E">
        <w:trPr>
          <w:trHeight w:val="1761"/>
          <w:jc w:val="center"/>
        </w:trPr>
        <w:tc>
          <w:tcPr>
            <w:tcW w:w="1835" w:type="dxa"/>
            <w:shd w:val="clear" w:color="auto" w:fill="002060"/>
            <w:vAlign w:val="center"/>
          </w:tcPr>
          <w:p w14:paraId="50B9F87C"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988" w:type="dxa"/>
            <w:shd w:val="clear" w:color="auto" w:fill="002060"/>
            <w:vAlign w:val="center"/>
          </w:tcPr>
          <w:p w14:paraId="097E7BA6"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545A5789"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81" w:type="dxa"/>
            <w:shd w:val="clear" w:color="auto" w:fill="002060"/>
            <w:vAlign w:val="center"/>
          </w:tcPr>
          <w:p w14:paraId="28DD0082"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4169379E"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148" w:type="dxa"/>
            <w:shd w:val="clear" w:color="auto" w:fill="002060"/>
            <w:vAlign w:val="center"/>
          </w:tcPr>
          <w:p w14:paraId="7C8791AB"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77EC5530"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441FC0" w:rsidRPr="00B13E9D" w14:paraId="0F8980B9" w14:textId="77777777" w:rsidTr="00026F9E">
        <w:trPr>
          <w:trHeight w:val="3383"/>
          <w:jc w:val="center"/>
        </w:trPr>
        <w:tc>
          <w:tcPr>
            <w:tcW w:w="1835" w:type="dxa"/>
            <w:vAlign w:val="center"/>
          </w:tcPr>
          <w:p w14:paraId="7E41F8A2" w14:textId="7609507C" w:rsidR="00441FC0" w:rsidRPr="00E759B9" w:rsidRDefault="00E759B9" w:rsidP="00441FC0">
            <w:pPr>
              <w:spacing w:line="360" w:lineRule="auto"/>
              <w:jc w:val="center"/>
              <w:rPr>
                <w:rFonts w:eastAsia="Times New Roman"/>
                <w:color w:val="767171" w:themeColor="background2" w:themeShade="80"/>
                <w:lang w:val="es-ES"/>
              </w:rPr>
            </w:pPr>
            <w:r w:rsidRPr="00E759B9">
              <w:rPr>
                <w:rFonts w:eastAsia="Times New Roman"/>
                <w:b/>
                <w:bCs/>
                <w:color w:val="767171" w:themeColor="background2" w:themeShade="80"/>
                <w:lang w:val="es-ES"/>
              </w:rPr>
              <w:t>43,183</w:t>
            </w:r>
            <w:r w:rsidR="00441FC0" w:rsidRPr="00E759B9">
              <w:rPr>
                <w:rFonts w:eastAsia="Times New Roman"/>
                <w:color w:val="767171" w:themeColor="background2" w:themeShade="80"/>
                <w:lang w:val="es-ES"/>
              </w:rPr>
              <w:t xml:space="preserve"> estudiantes, docentes y familiares de los estudiantes de escuelas impactados a través de la iniciativa </w:t>
            </w:r>
            <w:r w:rsidR="00441FC0" w:rsidRPr="00E759B9">
              <w:rPr>
                <w:rFonts w:eastAsia="Times New Roman"/>
                <w:b/>
                <w:bCs/>
                <w:color w:val="767171" w:themeColor="background2" w:themeShade="80"/>
                <w:lang w:val="es-ES"/>
              </w:rPr>
              <w:t>Escuelas en TIC.</w:t>
            </w:r>
          </w:p>
        </w:tc>
        <w:tc>
          <w:tcPr>
            <w:tcW w:w="1988" w:type="dxa"/>
            <w:vAlign w:val="center"/>
          </w:tcPr>
          <w:p w14:paraId="43EC5B62" w14:textId="77777777" w:rsidR="00441FC0" w:rsidRPr="00E759B9" w:rsidRDefault="00441FC0" w:rsidP="007D724D">
            <w:pPr>
              <w:spacing w:line="360" w:lineRule="auto"/>
              <w:jc w:val="center"/>
              <w:rPr>
                <w:rFonts w:eastAsia="Times New Roman"/>
                <w:color w:val="767171" w:themeColor="background2" w:themeShade="80"/>
                <w:lang w:val="es-ES"/>
              </w:rPr>
            </w:pPr>
            <w:r w:rsidRPr="00E759B9">
              <w:rPr>
                <w:rFonts w:eastAsia="Times New Roman"/>
                <w:color w:val="767171" w:themeColor="background2" w:themeShade="80"/>
                <w:lang w:val="es-ES"/>
              </w:rPr>
              <w:t>Hacia la transformación digital.</w:t>
            </w:r>
          </w:p>
        </w:tc>
        <w:tc>
          <w:tcPr>
            <w:tcW w:w="1981" w:type="dxa"/>
            <w:vAlign w:val="center"/>
          </w:tcPr>
          <w:p w14:paraId="5D7A943E" w14:textId="18F67F17" w:rsidR="00441FC0" w:rsidRPr="00E759B9" w:rsidRDefault="00441FC0" w:rsidP="00441FC0">
            <w:pPr>
              <w:spacing w:line="360" w:lineRule="auto"/>
              <w:jc w:val="center"/>
              <w:rPr>
                <w:rFonts w:eastAsia="Times New Roman"/>
                <w:color w:val="767171" w:themeColor="background2" w:themeShade="80"/>
                <w:lang w:val="es-ES"/>
              </w:rPr>
            </w:pPr>
            <w:r w:rsidRPr="00E759B9">
              <w:rPr>
                <w:rFonts w:eastAsia="Times New Roman"/>
                <w:color w:val="767171" w:themeColor="background2" w:themeShade="80"/>
                <w:lang w:val="es-ES"/>
              </w:rPr>
              <w:t>Línea de acción 3.3.5.3 Facilitar la alfabetización digital de la población y su acceso igualitario a las TIC como medio de inclusión social y cierre de la brecha digital.</w:t>
            </w:r>
          </w:p>
        </w:tc>
        <w:tc>
          <w:tcPr>
            <w:tcW w:w="2148" w:type="dxa"/>
            <w:vAlign w:val="center"/>
          </w:tcPr>
          <w:p w14:paraId="4295FFF7" w14:textId="77777777" w:rsidR="00441FC0" w:rsidRPr="00E759B9" w:rsidRDefault="00441FC0" w:rsidP="007D724D">
            <w:pPr>
              <w:spacing w:line="360" w:lineRule="auto"/>
              <w:jc w:val="center"/>
              <w:rPr>
                <w:rFonts w:eastAsia="Times New Roman"/>
                <w:color w:val="767171" w:themeColor="background2" w:themeShade="80"/>
                <w:lang w:val="es-ES"/>
              </w:rPr>
            </w:pPr>
            <w:r w:rsidRPr="00E759B9">
              <w:rPr>
                <w:rFonts w:eastAsia="Times New Roman"/>
                <w:color w:val="767171" w:themeColor="background2" w:themeShade="80"/>
                <w:lang w:val="es-ES"/>
              </w:rPr>
              <w:t>Objetivo No. 1: Fin de la pobreza. Poner fin a la pobreza en todas sus formas en todo el mundo.</w:t>
            </w:r>
          </w:p>
        </w:tc>
      </w:tr>
    </w:tbl>
    <w:p w14:paraId="6070EF97" w14:textId="77777777" w:rsidR="00441FC0" w:rsidRPr="00441FC0" w:rsidRDefault="00441FC0" w:rsidP="009004DC">
      <w:pPr>
        <w:spacing w:line="360" w:lineRule="auto"/>
        <w:jc w:val="both"/>
        <w:rPr>
          <w:rFonts w:eastAsia="Calibri"/>
          <w:noProof/>
          <w:lang w:val="es-ES"/>
        </w:rPr>
      </w:pPr>
    </w:p>
    <w:p w14:paraId="2784269E" w14:textId="680EE99F" w:rsidR="00441FC0" w:rsidRDefault="00441FC0" w:rsidP="009004DC">
      <w:pPr>
        <w:spacing w:line="360" w:lineRule="auto"/>
        <w:jc w:val="both"/>
        <w:rPr>
          <w:rFonts w:eastAsia="Calibri"/>
          <w:noProof/>
          <w:lang w:val="es-DO"/>
        </w:rPr>
      </w:pPr>
    </w:p>
    <w:p w14:paraId="1F2559B9" w14:textId="0A48C044" w:rsidR="00441FC0" w:rsidRDefault="00441FC0" w:rsidP="009004DC">
      <w:pPr>
        <w:spacing w:line="360" w:lineRule="auto"/>
        <w:jc w:val="both"/>
        <w:rPr>
          <w:rFonts w:eastAsia="Calibri"/>
          <w:noProof/>
          <w:lang w:val="es-DO"/>
        </w:rPr>
      </w:pPr>
    </w:p>
    <w:p w14:paraId="671517ED" w14:textId="77777777" w:rsidR="00307F11" w:rsidRPr="00026F9E" w:rsidRDefault="00307F11" w:rsidP="009004DC">
      <w:pPr>
        <w:spacing w:line="360" w:lineRule="auto"/>
        <w:jc w:val="both"/>
        <w:rPr>
          <w:rFonts w:eastAsia="Calibri"/>
          <w:noProof/>
          <w:sz w:val="10"/>
          <w:szCs w:val="10"/>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0"/>
        <w:gridCol w:w="1990"/>
        <w:gridCol w:w="1970"/>
        <w:gridCol w:w="2025"/>
      </w:tblGrid>
      <w:tr w:rsidR="00441FC0" w:rsidRPr="00B13E9D" w14:paraId="148475FB" w14:textId="77777777" w:rsidTr="006A43C8">
        <w:trPr>
          <w:trHeight w:val="1710"/>
          <w:jc w:val="center"/>
        </w:trPr>
        <w:tc>
          <w:tcPr>
            <w:tcW w:w="1830" w:type="dxa"/>
            <w:shd w:val="clear" w:color="auto" w:fill="002060"/>
            <w:vAlign w:val="center"/>
          </w:tcPr>
          <w:p w14:paraId="46308D88"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990" w:type="dxa"/>
            <w:shd w:val="clear" w:color="auto" w:fill="002060"/>
            <w:vAlign w:val="center"/>
          </w:tcPr>
          <w:p w14:paraId="4FB26675"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0A117E5C"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70" w:type="dxa"/>
            <w:shd w:val="clear" w:color="auto" w:fill="002060"/>
            <w:vAlign w:val="center"/>
          </w:tcPr>
          <w:p w14:paraId="5C293975"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348E1386"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498FC33C"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2B41C08C"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441FC0" w:rsidRPr="00B13E9D" w14:paraId="4A2FEB27" w14:textId="77777777" w:rsidTr="006A43C8">
        <w:trPr>
          <w:trHeight w:val="3285"/>
          <w:jc w:val="center"/>
        </w:trPr>
        <w:tc>
          <w:tcPr>
            <w:tcW w:w="1830" w:type="dxa"/>
            <w:vAlign w:val="center"/>
          </w:tcPr>
          <w:p w14:paraId="38AEDDB9" w14:textId="162F1C4C" w:rsidR="00441FC0" w:rsidRPr="00026F9E" w:rsidRDefault="00E759B9" w:rsidP="00441FC0">
            <w:pPr>
              <w:spacing w:line="360" w:lineRule="auto"/>
              <w:jc w:val="center"/>
              <w:rPr>
                <w:rFonts w:eastAsia="Times New Roman"/>
                <w:color w:val="767171" w:themeColor="background2" w:themeShade="80"/>
                <w:lang w:val="es-ES"/>
              </w:rPr>
            </w:pPr>
            <w:r w:rsidRPr="00026F9E">
              <w:rPr>
                <w:rFonts w:eastAsia="Times New Roman"/>
                <w:b/>
                <w:bCs/>
                <w:color w:val="767171" w:themeColor="background2" w:themeShade="80"/>
                <w:lang w:val="es-ES"/>
              </w:rPr>
              <w:t>107,161</w:t>
            </w:r>
            <w:r w:rsidR="00441FC0" w:rsidRPr="00026F9E">
              <w:rPr>
                <w:rFonts w:eastAsia="Times New Roman"/>
                <w:b/>
                <w:color w:val="767171" w:themeColor="background2" w:themeShade="80"/>
                <w:lang w:val="es-ES"/>
              </w:rPr>
              <w:t xml:space="preserve"> ciudadanos (as)</w:t>
            </w:r>
            <w:r w:rsidR="00441FC0" w:rsidRPr="00026F9E">
              <w:rPr>
                <w:rFonts w:eastAsia="Times New Roman"/>
                <w:color w:val="767171" w:themeColor="background2" w:themeShade="80"/>
                <w:lang w:val="es-ES"/>
              </w:rPr>
              <w:t xml:space="preserve"> han sido impactados a través de la iniciativa </w:t>
            </w:r>
            <w:r w:rsidR="00441FC0" w:rsidRPr="00026F9E">
              <w:rPr>
                <w:rFonts w:eastAsia="Times New Roman"/>
                <w:b/>
                <w:bCs/>
                <w:color w:val="767171" w:themeColor="background2" w:themeShade="80"/>
                <w:lang w:val="es-ES"/>
              </w:rPr>
              <w:t>Ciudadanía Digital.</w:t>
            </w:r>
          </w:p>
        </w:tc>
        <w:tc>
          <w:tcPr>
            <w:tcW w:w="1990" w:type="dxa"/>
            <w:vAlign w:val="center"/>
          </w:tcPr>
          <w:p w14:paraId="277CDD3F" w14:textId="77777777" w:rsidR="00441FC0" w:rsidRPr="00026F9E" w:rsidRDefault="00441FC0" w:rsidP="00441FC0">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Hacia la transformación digital.</w:t>
            </w:r>
          </w:p>
        </w:tc>
        <w:tc>
          <w:tcPr>
            <w:tcW w:w="1970" w:type="dxa"/>
            <w:vAlign w:val="center"/>
          </w:tcPr>
          <w:p w14:paraId="7C4087F5" w14:textId="77777777" w:rsidR="00441FC0" w:rsidRPr="00026F9E" w:rsidRDefault="00441FC0" w:rsidP="00441FC0">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Línea de acción 3.3.5.3 Facilitar la alfabetización digital de la población y su acceso igualitario a las TIC como medio de inclusión social y cierre de la brecha digital, mediante la acción coordinada entre Gobierno Central, la administración local y sector privado.</w:t>
            </w:r>
          </w:p>
        </w:tc>
        <w:tc>
          <w:tcPr>
            <w:tcW w:w="2025" w:type="dxa"/>
            <w:vAlign w:val="center"/>
          </w:tcPr>
          <w:p w14:paraId="52ACCC8C" w14:textId="77777777" w:rsidR="00441FC0" w:rsidRPr="00026F9E" w:rsidRDefault="00441FC0" w:rsidP="00441FC0">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Objetivo No. 1: Fin de la pobreza. Poner fin a la pobreza en todas sus formas en todo el mundo.</w:t>
            </w:r>
          </w:p>
        </w:tc>
      </w:tr>
    </w:tbl>
    <w:p w14:paraId="3536CDCE" w14:textId="762E749D" w:rsidR="00441FC0" w:rsidRPr="00441FC0" w:rsidRDefault="00441FC0" w:rsidP="009004DC">
      <w:pPr>
        <w:spacing w:line="360" w:lineRule="auto"/>
        <w:jc w:val="both"/>
        <w:rPr>
          <w:rFonts w:eastAsia="Calibri"/>
          <w:noProof/>
          <w:lang w:val="es-ES"/>
        </w:rPr>
      </w:pPr>
    </w:p>
    <w:p w14:paraId="7CD5B38C" w14:textId="77777777" w:rsidR="00307F11" w:rsidRDefault="00307F11" w:rsidP="009004DC">
      <w:pPr>
        <w:spacing w:line="360" w:lineRule="auto"/>
        <w:jc w:val="both"/>
        <w:rPr>
          <w:rFonts w:eastAsia="Calibri"/>
          <w:noProof/>
          <w:lang w:val="es-DO"/>
        </w:rPr>
      </w:pPr>
    </w:p>
    <w:tbl>
      <w:tblPr>
        <w:tblW w:w="8011"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2263"/>
        <w:gridCol w:w="1843"/>
        <w:gridCol w:w="1880"/>
        <w:gridCol w:w="2025"/>
      </w:tblGrid>
      <w:tr w:rsidR="00307F11" w:rsidRPr="00B13E9D" w14:paraId="35F6517A" w14:textId="77777777" w:rsidTr="00026F9E">
        <w:trPr>
          <w:trHeight w:val="1710"/>
          <w:jc w:val="center"/>
        </w:trPr>
        <w:tc>
          <w:tcPr>
            <w:tcW w:w="2263" w:type="dxa"/>
            <w:shd w:val="clear" w:color="auto" w:fill="002060"/>
            <w:vAlign w:val="center"/>
          </w:tcPr>
          <w:p w14:paraId="5D7941DE"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0FE0D50B"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3F59AFFB"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880" w:type="dxa"/>
            <w:shd w:val="clear" w:color="auto" w:fill="002060"/>
            <w:vAlign w:val="center"/>
          </w:tcPr>
          <w:p w14:paraId="6EC117BB"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00B86230"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3C9B8BA7"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64952B2"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307F11" w:rsidRPr="00B13E9D" w14:paraId="3C8EC8B6" w14:textId="77777777" w:rsidTr="00026F9E">
        <w:trPr>
          <w:trHeight w:val="3285"/>
          <w:jc w:val="center"/>
        </w:trPr>
        <w:tc>
          <w:tcPr>
            <w:tcW w:w="2263" w:type="dxa"/>
            <w:vAlign w:val="center"/>
          </w:tcPr>
          <w:p w14:paraId="715C76D9" w14:textId="262B9A57" w:rsidR="00307F11" w:rsidRPr="00026F9E" w:rsidRDefault="00026F9E" w:rsidP="00026F9E">
            <w:pPr>
              <w:spacing w:line="360" w:lineRule="auto"/>
              <w:jc w:val="center"/>
              <w:rPr>
                <w:rFonts w:eastAsia="Times New Roman"/>
                <w:color w:val="767171" w:themeColor="background2" w:themeShade="80"/>
                <w:lang w:val="es-ES"/>
              </w:rPr>
            </w:pPr>
            <w:r w:rsidRPr="00026F9E">
              <w:rPr>
                <w:rFonts w:eastAsia="Times New Roman"/>
                <w:b/>
                <w:bCs/>
                <w:color w:val="767171" w:themeColor="background2" w:themeShade="80"/>
                <w:lang w:val="es-ES"/>
              </w:rPr>
              <w:t>40,112</w:t>
            </w:r>
            <w:r w:rsidR="00307F11" w:rsidRPr="00026F9E">
              <w:rPr>
                <w:rFonts w:eastAsia="Times New Roman"/>
                <w:b/>
                <w:color w:val="FF0000"/>
                <w:lang w:val="es-ES"/>
              </w:rPr>
              <w:t xml:space="preserve"> </w:t>
            </w:r>
            <w:r w:rsidR="00307F11" w:rsidRPr="00026F9E">
              <w:rPr>
                <w:rFonts w:eastAsia="Times New Roman"/>
                <w:b/>
                <w:color w:val="767171" w:themeColor="background2" w:themeShade="80"/>
                <w:lang w:val="es-ES"/>
              </w:rPr>
              <w:t>ciudadanos (as)</w:t>
            </w:r>
            <w:r w:rsidR="00307F11" w:rsidRPr="00026F9E">
              <w:rPr>
                <w:rFonts w:eastAsia="Times New Roman"/>
                <w:color w:val="767171" w:themeColor="background2" w:themeShade="80"/>
                <w:lang w:val="es-ES"/>
              </w:rPr>
              <w:t xml:space="preserve"> han sido impactados a través de la iniciativa </w:t>
            </w:r>
            <w:r w:rsidR="00307F11" w:rsidRPr="00026F9E">
              <w:rPr>
                <w:rFonts w:eastAsia="Times New Roman"/>
                <w:b/>
                <w:bCs/>
                <w:color w:val="767171" w:themeColor="background2" w:themeShade="80"/>
                <w:lang w:val="es-ES"/>
              </w:rPr>
              <w:t>Centro de Transformación Digital (DTC).</w:t>
            </w:r>
          </w:p>
        </w:tc>
        <w:tc>
          <w:tcPr>
            <w:tcW w:w="1843" w:type="dxa"/>
            <w:vAlign w:val="center"/>
          </w:tcPr>
          <w:p w14:paraId="03485EFE" w14:textId="77777777" w:rsidR="00307F11" w:rsidRPr="00026F9E" w:rsidRDefault="00307F11" w:rsidP="00307F11">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Hacia una política integral de creación de oportunidades.</w:t>
            </w:r>
          </w:p>
        </w:tc>
        <w:tc>
          <w:tcPr>
            <w:tcW w:w="1880" w:type="dxa"/>
            <w:vAlign w:val="center"/>
          </w:tcPr>
          <w:p w14:paraId="0A70E901" w14:textId="77777777" w:rsidR="00307F11" w:rsidRPr="00026F9E" w:rsidRDefault="00307F11" w:rsidP="00307F11">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Línea de acción 2.3.2.3 Fortalecer el sistema de capacitación laboral tomando en cuenta las características de la población en condición de pobreza, para facilitar su inserción al trabajo productivo y la generación de ingresos.</w:t>
            </w:r>
          </w:p>
        </w:tc>
        <w:tc>
          <w:tcPr>
            <w:tcW w:w="2025" w:type="dxa"/>
            <w:vAlign w:val="center"/>
          </w:tcPr>
          <w:p w14:paraId="28A77DB8" w14:textId="77777777" w:rsidR="00307F11" w:rsidRPr="00026F9E" w:rsidRDefault="00307F11" w:rsidP="00307F11">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Objetivo No. 4: Educación de calidad.  Garantizar una educación inclusiva, equitativa y de calidad y promover oportunidades de aprendizaje durante toda la vida para todos.</w:t>
            </w:r>
          </w:p>
        </w:tc>
      </w:tr>
    </w:tbl>
    <w:p w14:paraId="3490D8B2" w14:textId="6A193805" w:rsidR="00307F11" w:rsidRPr="00307F11" w:rsidRDefault="00307F11" w:rsidP="009004DC">
      <w:pPr>
        <w:spacing w:line="360" w:lineRule="auto"/>
        <w:jc w:val="both"/>
        <w:rPr>
          <w:rFonts w:eastAsia="Calibri"/>
          <w:noProof/>
          <w:lang w:val="es-ES"/>
        </w:rPr>
      </w:pPr>
    </w:p>
    <w:p w14:paraId="6487074F" w14:textId="18FF55A2" w:rsidR="00307F11" w:rsidRDefault="00307F11" w:rsidP="009004DC">
      <w:pPr>
        <w:spacing w:line="360" w:lineRule="auto"/>
        <w:jc w:val="both"/>
        <w:rPr>
          <w:rFonts w:eastAsia="Calibri"/>
          <w:noProof/>
          <w:lang w:val="es-DO"/>
        </w:rPr>
      </w:pPr>
    </w:p>
    <w:p w14:paraId="1684F2DC" w14:textId="5825FF61" w:rsidR="00307F11" w:rsidRDefault="00307F11" w:rsidP="009004DC">
      <w:pPr>
        <w:spacing w:line="360" w:lineRule="auto"/>
        <w:jc w:val="both"/>
        <w:rPr>
          <w:rFonts w:eastAsia="Calibri"/>
          <w:noProof/>
          <w:lang w:val="es-DO"/>
        </w:rPr>
      </w:pPr>
    </w:p>
    <w:p w14:paraId="0156859E" w14:textId="7CBE15EA" w:rsidR="00307F11" w:rsidRDefault="00307F11" w:rsidP="009004DC">
      <w:pPr>
        <w:spacing w:line="360" w:lineRule="auto"/>
        <w:jc w:val="both"/>
        <w:rPr>
          <w:rFonts w:eastAsia="Calibri"/>
          <w:noProof/>
          <w:lang w:val="es-DO"/>
        </w:rPr>
      </w:pPr>
    </w:p>
    <w:p w14:paraId="2F8196DF" w14:textId="77777777" w:rsidR="00307F11" w:rsidRDefault="00307F11"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5"/>
        <w:gridCol w:w="1988"/>
        <w:gridCol w:w="2126"/>
        <w:gridCol w:w="1701"/>
      </w:tblGrid>
      <w:tr w:rsidR="00307F11" w:rsidRPr="00B13E9D" w14:paraId="5DEB3F23" w14:textId="77777777" w:rsidTr="00026F9E">
        <w:trPr>
          <w:trHeight w:val="1710"/>
          <w:jc w:val="center"/>
        </w:trPr>
        <w:tc>
          <w:tcPr>
            <w:tcW w:w="1835" w:type="dxa"/>
            <w:shd w:val="clear" w:color="auto" w:fill="002060"/>
            <w:vAlign w:val="center"/>
          </w:tcPr>
          <w:p w14:paraId="103FB0BE"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988" w:type="dxa"/>
            <w:shd w:val="clear" w:color="auto" w:fill="002060"/>
            <w:vAlign w:val="center"/>
          </w:tcPr>
          <w:p w14:paraId="766C1E12"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2CCA8975"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2126" w:type="dxa"/>
            <w:shd w:val="clear" w:color="auto" w:fill="002060"/>
            <w:vAlign w:val="center"/>
          </w:tcPr>
          <w:p w14:paraId="71081D26"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5F533E3A"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701" w:type="dxa"/>
            <w:shd w:val="clear" w:color="auto" w:fill="002060"/>
            <w:vAlign w:val="center"/>
          </w:tcPr>
          <w:p w14:paraId="178727FD"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715E47C"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307F11" w:rsidRPr="00B13E9D" w14:paraId="0A9883D7" w14:textId="77777777" w:rsidTr="00026F9E">
        <w:trPr>
          <w:trHeight w:val="3285"/>
          <w:jc w:val="center"/>
        </w:trPr>
        <w:tc>
          <w:tcPr>
            <w:tcW w:w="1835" w:type="dxa"/>
            <w:vAlign w:val="center"/>
          </w:tcPr>
          <w:p w14:paraId="24E2169B" w14:textId="0927AB59" w:rsidR="00307F11" w:rsidRPr="00026F9E" w:rsidRDefault="00026F9E" w:rsidP="00307F11">
            <w:pPr>
              <w:spacing w:line="360" w:lineRule="auto"/>
              <w:jc w:val="center"/>
              <w:rPr>
                <w:rFonts w:eastAsia="Times New Roman"/>
                <w:bCs/>
                <w:color w:val="FF0000"/>
                <w:lang w:val="es-ES"/>
              </w:rPr>
            </w:pPr>
            <w:r w:rsidRPr="00026F9E">
              <w:rPr>
                <w:rFonts w:eastAsia="Times New Roman"/>
                <w:b/>
                <w:bCs/>
                <w:color w:val="767171" w:themeColor="background2" w:themeShade="80"/>
                <w:lang w:val="es-ES"/>
              </w:rPr>
              <w:t>4,721</w:t>
            </w:r>
            <w:r>
              <w:rPr>
                <w:rFonts w:eastAsia="Times New Roman"/>
                <w:b/>
                <w:color w:val="FF0000"/>
                <w:lang w:val="es-ES"/>
              </w:rPr>
              <w:t xml:space="preserve"> </w:t>
            </w:r>
            <w:r w:rsidR="00307F11" w:rsidRPr="00026F9E">
              <w:rPr>
                <w:rFonts w:eastAsia="Times New Roman"/>
                <w:b/>
                <w:color w:val="767171" w:themeColor="background2" w:themeShade="80"/>
                <w:lang w:val="es-ES"/>
              </w:rPr>
              <w:t>personas</w:t>
            </w:r>
            <w:r w:rsidR="00307F11" w:rsidRPr="00026F9E">
              <w:rPr>
                <w:rFonts w:eastAsia="Times New Roman"/>
                <w:color w:val="767171" w:themeColor="background2" w:themeShade="80"/>
                <w:lang w:val="es-ES"/>
              </w:rPr>
              <w:t xml:space="preserve"> han sido impactadas a través de la iniciativa </w:t>
            </w:r>
            <w:r w:rsidR="00307F11" w:rsidRPr="00026F9E">
              <w:rPr>
                <w:rFonts w:eastAsia="Times New Roman"/>
                <w:b/>
                <w:bCs/>
                <w:color w:val="767171" w:themeColor="background2" w:themeShade="80"/>
                <w:lang w:val="es-ES"/>
              </w:rPr>
              <w:t>Global TIC.</w:t>
            </w:r>
          </w:p>
        </w:tc>
        <w:tc>
          <w:tcPr>
            <w:tcW w:w="1988" w:type="dxa"/>
            <w:vAlign w:val="center"/>
          </w:tcPr>
          <w:p w14:paraId="1089F993" w14:textId="77777777" w:rsidR="00307F11" w:rsidRPr="00026F9E" w:rsidRDefault="00307F11" w:rsidP="00307F11">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Hacia la transformación digital.</w:t>
            </w:r>
          </w:p>
        </w:tc>
        <w:tc>
          <w:tcPr>
            <w:tcW w:w="2126" w:type="dxa"/>
            <w:vAlign w:val="center"/>
          </w:tcPr>
          <w:p w14:paraId="183837E6" w14:textId="77777777" w:rsidR="00307F11" w:rsidRPr="00026F9E" w:rsidRDefault="00307F11" w:rsidP="00307F11">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Línea de acción 3.4.2.7 Impulsar el uso de las tecnologías de la información y comunicaciones como herramienta que permite ampliar el alcance de la formación profesional y técnica.</w:t>
            </w:r>
          </w:p>
        </w:tc>
        <w:tc>
          <w:tcPr>
            <w:tcW w:w="1701" w:type="dxa"/>
            <w:vAlign w:val="center"/>
          </w:tcPr>
          <w:p w14:paraId="3FC52E93" w14:textId="77777777" w:rsidR="00307F11" w:rsidRPr="00026F9E" w:rsidRDefault="00307F11" w:rsidP="00307F11">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Objetivo No. 8: Trabajo decente y crecimiento económico. Promover el crecimiento económico inclusivo y sostenible, el empleo y el trabajo decente para todos.</w:t>
            </w:r>
          </w:p>
        </w:tc>
      </w:tr>
    </w:tbl>
    <w:p w14:paraId="1C73B6E5" w14:textId="14CF0F4C" w:rsidR="00307F11" w:rsidRPr="00307F11" w:rsidRDefault="00307F11" w:rsidP="009004DC">
      <w:pPr>
        <w:spacing w:line="360" w:lineRule="auto"/>
        <w:jc w:val="both"/>
        <w:rPr>
          <w:rFonts w:eastAsia="Calibri"/>
          <w:noProof/>
          <w:lang w:val="es-ES"/>
        </w:rPr>
      </w:pPr>
    </w:p>
    <w:p w14:paraId="668A8716" w14:textId="01E05AE4" w:rsidR="00307F11" w:rsidRDefault="00307F11" w:rsidP="009004DC">
      <w:pPr>
        <w:spacing w:line="360" w:lineRule="auto"/>
        <w:jc w:val="both"/>
        <w:rPr>
          <w:rFonts w:eastAsia="Calibri"/>
          <w:noProof/>
          <w:lang w:val="es-DO"/>
        </w:rPr>
      </w:pPr>
    </w:p>
    <w:p w14:paraId="170B9DB8" w14:textId="77777777" w:rsidR="00307F11" w:rsidRDefault="00307F11" w:rsidP="009004DC">
      <w:pPr>
        <w:spacing w:line="360" w:lineRule="auto"/>
        <w:jc w:val="both"/>
        <w:rPr>
          <w:rFonts w:eastAsia="Calibri"/>
          <w:noProof/>
          <w:lang w:val="es-DO"/>
        </w:rPr>
      </w:pPr>
    </w:p>
    <w:p w14:paraId="321D1E4A" w14:textId="77777777" w:rsidR="00307F11" w:rsidRDefault="00307F11" w:rsidP="009004DC">
      <w:pPr>
        <w:spacing w:line="360" w:lineRule="auto"/>
        <w:jc w:val="both"/>
        <w:rPr>
          <w:rFonts w:eastAsia="Calibri"/>
          <w:noProof/>
          <w:lang w:val="es-DO"/>
        </w:rPr>
      </w:pPr>
    </w:p>
    <w:p w14:paraId="51633BBC" w14:textId="418377C0" w:rsidR="00441FC0" w:rsidRDefault="00441FC0" w:rsidP="009004DC">
      <w:pPr>
        <w:spacing w:line="360" w:lineRule="auto"/>
        <w:jc w:val="both"/>
        <w:rPr>
          <w:rFonts w:eastAsia="Calibri"/>
          <w:noProof/>
          <w:lang w:val="es-DO"/>
        </w:rPr>
      </w:pPr>
    </w:p>
    <w:p w14:paraId="09DE6234" w14:textId="77777777" w:rsidR="00307F11" w:rsidRPr="00307F11" w:rsidRDefault="00307F11" w:rsidP="009004DC">
      <w:pPr>
        <w:spacing w:line="360" w:lineRule="auto"/>
        <w:jc w:val="both"/>
        <w:rPr>
          <w:rFonts w:eastAsia="Calibri"/>
          <w:noProof/>
          <w:sz w:val="18"/>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5"/>
        <w:gridCol w:w="1843"/>
        <w:gridCol w:w="1836"/>
        <w:gridCol w:w="2025"/>
      </w:tblGrid>
      <w:tr w:rsidR="00307F11" w:rsidRPr="00B13E9D" w14:paraId="7CA7415F" w14:textId="77777777" w:rsidTr="006A43C8">
        <w:trPr>
          <w:trHeight w:val="1710"/>
          <w:jc w:val="center"/>
        </w:trPr>
        <w:tc>
          <w:tcPr>
            <w:tcW w:w="1835" w:type="dxa"/>
            <w:shd w:val="clear" w:color="auto" w:fill="002060"/>
            <w:vAlign w:val="center"/>
          </w:tcPr>
          <w:p w14:paraId="564BFDD2"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3C554C10"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2F53D56F"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836" w:type="dxa"/>
            <w:shd w:val="clear" w:color="auto" w:fill="002060"/>
            <w:vAlign w:val="center"/>
          </w:tcPr>
          <w:p w14:paraId="3E2FD213"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4B9AF912"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1351FD09"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4B64FF69"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307F11" w:rsidRPr="00B13E9D" w14:paraId="0C73AA6D" w14:textId="77777777" w:rsidTr="006A43C8">
        <w:trPr>
          <w:trHeight w:val="3285"/>
          <w:jc w:val="center"/>
        </w:trPr>
        <w:tc>
          <w:tcPr>
            <w:tcW w:w="1835" w:type="dxa"/>
            <w:vAlign w:val="center"/>
          </w:tcPr>
          <w:p w14:paraId="07B618E5" w14:textId="1D75B2BF" w:rsidR="00307F11" w:rsidRPr="00026F9E" w:rsidRDefault="00026F9E" w:rsidP="00307F11">
            <w:pPr>
              <w:spacing w:line="360" w:lineRule="auto"/>
              <w:jc w:val="center"/>
              <w:rPr>
                <w:rFonts w:eastAsia="Times New Roman"/>
                <w:color w:val="767171" w:themeColor="background2" w:themeShade="80"/>
                <w:sz w:val="22"/>
                <w:szCs w:val="22"/>
                <w:lang w:val="es-ES"/>
              </w:rPr>
            </w:pPr>
            <w:r w:rsidRPr="00026F9E">
              <w:rPr>
                <w:rFonts w:eastAsia="Times New Roman"/>
                <w:b/>
                <w:bCs/>
                <w:color w:val="767171" w:themeColor="background2" w:themeShade="80"/>
                <w:sz w:val="22"/>
                <w:szCs w:val="22"/>
                <w:lang w:val="es-ES"/>
              </w:rPr>
              <w:t>7,440</w:t>
            </w:r>
            <w:r w:rsidR="00307F11" w:rsidRPr="00026F9E">
              <w:rPr>
                <w:rFonts w:eastAsia="Times New Roman"/>
                <w:b/>
                <w:color w:val="FF0000"/>
                <w:sz w:val="22"/>
                <w:szCs w:val="22"/>
                <w:lang w:val="es-ES"/>
              </w:rPr>
              <w:t xml:space="preserve"> </w:t>
            </w:r>
            <w:r w:rsidR="00307F11" w:rsidRPr="00026F9E">
              <w:rPr>
                <w:rFonts w:eastAsia="Times New Roman"/>
                <w:b/>
                <w:color w:val="767171" w:themeColor="background2" w:themeShade="80"/>
                <w:sz w:val="22"/>
                <w:szCs w:val="22"/>
                <w:lang w:val="es-ES"/>
              </w:rPr>
              <w:t>actividades comunitarias</w:t>
            </w:r>
            <w:r w:rsidR="00307F11" w:rsidRPr="00026F9E">
              <w:rPr>
                <w:rFonts w:eastAsia="Times New Roman"/>
                <w:color w:val="767171" w:themeColor="background2" w:themeShade="80"/>
                <w:sz w:val="22"/>
                <w:szCs w:val="22"/>
                <w:lang w:val="es-ES"/>
              </w:rPr>
              <w:t xml:space="preserve"> han sido realizadas a través de la iniciativa</w:t>
            </w:r>
            <w:r w:rsidR="00307F11" w:rsidRPr="00026F9E">
              <w:rPr>
                <w:rFonts w:eastAsia="Times New Roman"/>
                <w:bCs/>
                <w:color w:val="767171" w:themeColor="background2" w:themeShade="80"/>
                <w:sz w:val="22"/>
                <w:szCs w:val="22"/>
                <w:lang w:val="es-ES"/>
              </w:rPr>
              <w:t xml:space="preserve"> </w:t>
            </w:r>
            <w:r w:rsidR="00307F11" w:rsidRPr="00026F9E">
              <w:rPr>
                <w:rFonts w:eastAsia="Times New Roman"/>
                <w:b/>
                <w:bCs/>
                <w:color w:val="767171" w:themeColor="background2" w:themeShade="80"/>
                <w:sz w:val="22"/>
                <w:szCs w:val="22"/>
                <w:lang w:val="es-ES"/>
              </w:rPr>
              <w:t>Comunidades en TIC.</w:t>
            </w:r>
          </w:p>
        </w:tc>
        <w:tc>
          <w:tcPr>
            <w:tcW w:w="1843" w:type="dxa"/>
            <w:vAlign w:val="center"/>
          </w:tcPr>
          <w:p w14:paraId="6FE5CB5A" w14:textId="77777777" w:rsidR="00307F11" w:rsidRPr="00026F9E" w:rsidRDefault="00307F11" w:rsidP="00307F11">
            <w:pPr>
              <w:spacing w:line="360" w:lineRule="auto"/>
              <w:jc w:val="center"/>
              <w:rPr>
                <w:rFonts w:eastAsia="Times New Roman"/>
                <w:color w:val="767171" w:themeColor="background2" w:themeShade="80"/>
                <w:sz w:val="22"/>
                <w:szCs w:val="22"/>
                <w:lang w:val="es-ES"/>
              </w:rPr>
            </w:pPr>
            <w:r w:rsidRPr="00026F9E">
              <w:rPr>
                <w:rFonts w:eastAsia="Times New Roman"/>
                <w:color w:val="767171" w:themeColor="background2" w:themeShade="80"/>
                <w:sz w:val="22"/>
                <w:szCs w:val="22"/>
                <w:lang w:val="es-ES"/>
              </w:rPr>
              <w:t>Hacia la transformación digital.</w:t>
            </w:r>
          </w:p>
        </w:tc>
        <w:tc>
          <w:tcPr>
            <w:tcW w:w="1836" w:type="dxa"/>
            <w:vAlign w:val="center"/>
          </w:tcPr>
          <w:p w14:paraId="5DB72472" w14:textId="77777777" w:rsidR="00307F11" w:rsidRPr="00026F9E" w:rsidRDefault="00307F11" w:rsidP="00307F11">
            <w:pPr>
              <w:spacing w:line="360" w:lineRule="auto"/>
              <w:jc w:val="center"/>
              <w:rPr>
                <w:rFonts w:eastAsia="Times New Roman"/>
                <w:color w:val="767171" w:themeColor="background2" w:themeShade="80"/>
                <w:sz w:val="22"/>
                <w:szCs w:val="22"/>
                <w:lang w:val="es-ES"/>
              </w:rPr>
            </w:pPr>
            <w:r w:rsidRPr="00026F9E">
              <w:rPr>
                <w:rFonts w:eastAsia="Times New Roman"/>
                <w:color w:val="767171" w:themeColor="background2" w:themeShade="80"/>
                <w:sz w:val="22"/>
                <w:szCs w:val="22"/>
                <w:lang w:val="es-ES"/>
              </w:rPr>
              <w:t>Línea de acción 3.3.5.3 Facilitar la alfabetización digital de la población y su acceso igualitario a las TIC como medio de inclusión social y cierre de la brecha digital, mediante la acción coordinada entre Gobierno Central, la administración local y sector privado.</w:t>
            </w:r>
          </w:p>
        </w:tc>
        <w:tc>
          <w:tcPr>
            <w:tcW w:w="2025" w:type="dxa"/>
            <w:vAlign w:val="center"/>
          </w:tcPr>
          <w:p w14:paraId="55FE00DB" w14:textId="77777777" w:rsidR="00307F11" w:rsidRPr="00026F9E" w:rsidRDefault="00307F11" w:rsidP="00307F11">
            <w:pPr>
              <w:spacing w:line="360" w:lineRule="auto"/>
              <w:jc w:val="center"/>
              <w:rPr>
                <w:rFonts w:eastAsia="Times New Roman"/>
                <w:color w:val="767171" w:themeColor="background2" w:themeShade="80"/>
                <w:sz w:val="22"/>
                <w:szCs w:val="22"/>
                <w:lang w:val="es-ES"/>
              </w:rPr>
            </w:pPr>
            <w:r w:rsidRPr="00026F9E">
              <w:rPr>
                <w:rFonts w:eastAsia="Times New Roman"/>
                <w:color w:val="767171" w:themeColor="background2" w:themeShade="80"/>
                <w:sz w:val="22"/>
                <w:szCs w:val="22"/>
                <w:lang w:val="es-ES"/>
              </w:rPr>
              <w:t>Objetivo No. 1: Fin de la pobreza. Poner fin a la pobreza en todas sus formas en todo el mundo.</w:t>
            </w:r>
          </w:p>
        </w:tc>
      </w:tr>
    </w:tbl>
    <w:p w14:paraId="35C1638D" w14:textId="77777777" w:rsidR="00307F11" w:rsidRPr="00307F11" w:rsidRDefault="00307F11" w:rsidP="009004DC">
      <w:pPr>
        <w:spacing w:line="360" w:lineRule="auto"/>
        <w:jc w:val="both"/>
        <w:rPr>
          <w:rFonts w:eastAsia="Calibri"/>
          <w:noProof/>
          <w:lang w:val="es-ES"/>
        </w:rPr>
      </w:pPr>
    </w:p>
    <w:p w14:paraId="19DE4398" w14:textId="356F3E10" w:rsidR="00441FC0" w:rsidRDefault="00441FC0" w:rsidP="009004DC">
      <w:pPr>
        <w:spacing w:line="360" w:lineRule="auto"/>
        <w:jc w:val="both"/>
        <w:rPr>
          <w:rFonts w:eastAsia="Calibri"/>
          <w:noProof/>
          <w:lang w:val="es-DO"/>
        </w:rPr>
      </w:pPr>
    </w:p>
    <w:p w14:paraId="07ACC85A" w14:textId="777F8BB7" w:rsidR="00441FC0" w:rsidRDefault="00441FC0" w:rsidP="009004DC">
      <w:pPr>
        <w:spacing w:line="360" w:lineRule="auto"/>
        <w:jc w:val="both"/>
        <w:rPr>
          <w:rFonts w:eastAsia="Calibri"/>
          <w:noProof/>
          <w:lang w:val="es-DO"/>
        </w:rPr>
      </w:pPr>
    </w:p>
    <w:p w14:paraId="47AC2496" w14:textId="77777777" w:rsidR="007D724D" w:rsidRPr="007D724D" w:rsidRDefault="007D724D" w:rsidP="009004DC">
      <w:pPr>
        <w:spacing w:line="360" w:lineRule="auto"/>
        <w:jc w:val="both"/>
        <w:rPr>
          <w:rFonts w:eastAsia="Calibri"/>
          <w:noProof/>
          <w:sz w:val="18"/>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693"/>
        <w:gridCol w:w="1843"/>
        <w:gridCol w:w="1985"/>
        <w:gridCol w:w="1842"/>
      </w:tblGrid>
      <w:tr w:rsidR="007D724D" w:rsidRPr="00B13E9D" w14:paraId="4FBAAFEB" w14:textId="77777777" w:rsidTr="006A43C8">
        <w:trPr>
          <w:trHeight w:val="1710"/>
          <w:jc w:val="center"/>
        </w:trPr>
        <w:tc>
          <w:tcPr>
            <w:tcW w:w="1693" w:type="dxa"/>
            <w:shd w:val="clear" w:color="auto" w:fill="002060"/>
            <w:vAlign w:val="center"/>
          </w:tcPr>
          <w:p w14:paraId="5CEDEC98"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2E9A6D2B"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755ADE50"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85" w:type="dxa"/>
            <w:shd w:val="clear" w:color="auto" w:fill="002060"/>
            <w:vAlign w:val="center"/>
          </w:tcPr>
          <w:p w14:paraId="3A0F9F25"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0459207E"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842" w:type="dxa"/>
            <w:shd w:val="clear" w:color="auto" w:fill="002060"/>
            <w:vAlign w:val="center"/>
          </w:tcPr>
          <w:p w14:paraId="6A403147"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BAF50C7"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7D724D" w:rsidRPr="00B13E9D" w14:paraId="37647EBB" w14:textId="77777777" w:rsidTr="006A43C8">
        <w:trPr>
          <w:trHeight w:val="3285"/>
          <w:jc w:val="center"/>
        </w:trPr>
        <w:tc>
          <w:tcPr>
            <w:tcW w:w="1693" w:type="dxa"/>
            <w:vAlign w:val="center"/>
          </w:tcPr>
          <w:p w14:paraId="47FBAB1A" w14:textId="29B63896" w:rsidR="007D724D" w:rsidRPr="00EB4D43" w:rsidRDefault="00026F9E" w:rsidP="007D724D">
            <w:pPr>
              <w:spacing w:line="360" w:lineRule="auto"/>
              <w:jc w:val="center"/>
              <w:rPr>
                <w:rFonts w:eastAsia="Times New Roman"/>
                <w:color w:val="767171" w:themeColor="background2" w:themeShade="80"/>
                <w:sz w:val="22"/>
                <w:szCs w:val="22"/>
                <w:lang w:val="es-ES"/>
              </w:rPr>
            </w:pPr>
            <w:r w:rsidRPr="00026F9E">
              <w:rPr>
                <w:rFonts w:eastAsia="Times New Roman"/>
                <w:b/>
                <w:bCs/>
                <w:color w:val="767171" w:themeColor="background2" w:themeShade="80"/>
                <w:sz w:val="22"/>
                <w:szCs w:val="22"/>
                <w:lang w:val="es-ES"/>
              </w:rPr>
              <w:t>3,127</w:t>
            </w:r>
            <w:r w:rsidR="007D724D" w:rsidRPr="00026F9E">
              <w:rPr>
                <w:rFonts w:eastAsia="Times New Roman"/>
                <w:b/>
                <w:color w:val="FF0000"/>
                <w:sz w:val="22"/>
                <w:szCs w:val="22"/>
                <w:lang w:val="es-ES"/>
              </w:rPr>
              <w:t xml:space="preserve"> </w:t>
            </w:r>
            <w:r w:rsidR="007D724D" w:rsidRPr="00026F9E">
              <w:rPr>
                <w:rFonts w:eastAsia="Times New Roman"/>
                <w:b/>
                <w:color w:val="767171" w:themeColor="background2" w:themeShade="80"/>
                <w:sz w:val="22"/>
                <w:szCs w:val="22"/>
                <w:lang w:val="es-ES"/>
              </w:rPr>
              <w:t>personas</w:t>
            </w:r>
            <w:r w:rsidR="007D724D" w:rsidRPr="00EB4D43">
              <w:rPr>
                <w:rFonts w:eastAsia="Times New Roman"/>
                <w:color w:val="767171" w:themeColor="background2" w:themeShade="80"/>
                <w:sz w:val="22"/>
                <w:szCs w:val="22"/>
                <w:lang w:val="es-ES"/>
              </w:rPr>
              <w:t xml:space="preserve"> han sido impactadas a través de la iniciativa </w:t>
            </w:r>
            <w:r w:rsidR="007D724D" w:rsidRPr="00026F9E">
              <w:rPr>
                <w:rFonts w:eastAsia="Times New Roman"/>
                <w:b/>
                <w:bCs/>
                <w:color w:val="767171" w:themeColor="background2" w:themeShade="80"/>
                <w:sz w:val="22"/>
                <w:szCs w:val="22"/>
                <w:lang w:val="es-ES"/>
              </w:rPr>
              <w:t>Incubatech.</w:t>
            </w:r>
          </w:p>
        </w:tc>
        <w:tc>
          <w:tcPr>
            <w:tcW w:w="1843" w:type="dxa"/>
            <w:vAlign w:val="center"/>
          </w:tcPr>
          <w:p w14:paraId="1CDFF165" w14:textId="77777777"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Crear oportunidades para la juventud.</w:t>
            </w:r>
          </w:p>
        </w:tc>
        <w:tc>
          <w:tcPr>
            <w:tcW w:w="1985" w:type="dxa"/>
            <w:vAlign w:val="center"/>
          </w:tcPr>
          <w:p w14:paraId="563C6736" w14:textId="0DCE3BD0"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Línea de acción 3.4.2.7 Impulsar el uso de las TIC como herramienta que permite ampliar el alcance de la formación profesional y técnica.</w:t>
            </w:r>
          </w:p>
        </w:tc>
        <w:tc>
          <w:tcPr>
            <w:tcW w:w="1842" w:type="dxa"/>
            <w:vAlign w:val="center"/>
          </w:tcPr>
          <w:p w14:paraId="6650734F" w14:textId="5E8FCBFD"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 xml:space="preserve">Objetivo No. 8: Trabajo decente y crecimiento económico. </w:t>
            </w:r>
          </w:p>
        </w:tc>
      </w:tr>
      <w:tr w:rsidR="007D724D" w:rsidRPr="00B13E9D" w14:paraId="7F6ECB05" w14:textId="77777777" w:rsidTr="006A43C8">
        <w:trPr>
          <w:trHeight w:val="3285"/>
          <w:jc w:val="center"/>
        </w:trPr>
        <w:tc>
          <w:tcPr>
            <w:tcW w:w="1693" w:type="dxa"/>
            <w:vAlign w:val="center"/>
          </w:tcPr>
          <w:p w14:paraId="497A856F" w14:textId="7400A881" w:rsidR="007D724D" w:rsidRPr="00EB4D43" w:rsidRDefault="00026F9E" w:rsidP="007D724D">
            <w:pPr>
              <w:spacing w:line="360" w:lineRule="auto"/>
              <w:jc w:val="center"/>
              <w:rPr>
                <w:rFonts w:eastAsia="Times New Roman"/>
                <w:bCs/>
                <w:color w:val="767171" w:themeColor="background2" w:themeShade="80"/>
                <w:sz w:val="22"/>
                <w:szCs w:val="22"/>
                <w:lang w:val="es-ES"/>
              </w:rPr>
            </w:pPr>
            <w:r w:rsidRPr="00026F9E">
              <w:rPr>
                <w:b/>
                <w:sz w:val="22"/>
                <w:lang w:val="es-ES"/>
              </w:rPr>
              <w:t>2,867</w:t>
            </w:r>
            <w:r w:rsidR="007D724D" w:rsidRPr="00026F9E">
              <w:rPr>
                <w:b/>
                <w:sz w:val="22"/>
                <w:lang w:val="es-ES"/>
              </w:rPr>
              <w:t xml:space="preserve"> adolescentes y jóvenes con edad entre los 14 a 24 años</w:t>
            </w:r>
            <w:r w:rsidR="007D724D" w:rsidRPr="00EB4D43">
              <w:rPr>
                <w:sz w:val="22"/>
                <w:lang w:val="es-ES"/>
              </w:rPr>
              <w:t xml:space="preserve"> han sido impactados a través del </w:t>
            </w:r>
            <w:r w:rsidR="007D724D" w:rsidRPr="00026F9E">
              <w:rPr>
                <w:b/>
                <w:sz w:val="22"/>
                <w:lang w:val="es-ES"/>
              </w:rPr>
              <w:t>Programa Oportunidad 14-24.</w:t>
            </w:r>
          </w:p>
        </w:tc>
        <w:tc>
          <w:tcPr>
            <w:tcW w:w="1843" w:type="dxa"/>
            <w:vAlign w:val="center"/>
          </w:tcPr>
          <w:p w14:paraId="7C5DD819" w14:textId="1921A0DD"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sz w:val="22"/>
                <w:lang w:val="es-ES"/>
              </w:rPr>
              <w:t>Crear oportunidades para la juventud.</w:t>
            </w:r>
          </w:p>
        </w:tc>
        <w:tc>
          <w:tcPr>
            <w:tcW w:w="1985" w:type="dxa"/>
            <w:vAlign w:val="center"/>
          </w:tcPr>
          <w:p w14:paraId="3738430D" w14:textId="3A24F9A1"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sz w:val="22"/>
                <w:lang w:val="es-ES"/>
              </w:rPr>
              <w:t>Línea de acción 2.3.4.12 Fortalecer los programas dirigidos a facilitar la inserción de la población joven en el mercado laboral.</w:t>
            </w:r>
          </w:p>
        </w:tc>
        <w:tc>
          <w:tcPr>
            <w:tcW w:w="1842" w:type="dxa"/>
            <w:vAlign w:val="center"/>
          </w:tcPr>
          <w:p w14:paraId="047108E4" w14:textId="378969EF"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sz w:val="22"/>
                <w:lang w:val="es-ES"/>
              </w:rPr>
              <w:t>Objetivo No. 4: Educación de calidad.  Garantizar una educación inclusiva, equitativa y de calidad y promover oportunidades de aprendizaje durante toda la vida para todos.</w:t>
            </w:r>
          </w:p>
        </w:tc>
      </w:tr>
    </w:tbl>
    <w:p w14:paraId="19467627" w14:textId="0F85BC14" w:rsidR="00D00C1F" w:rsidRDefault="00D00C1F" w:rsidP="009004DC">
      <w:pPr>
        <w:spacing w:line="360" w:lineRule="auto"/>
        <w:jc w:val="both"/>
        <w:rPr>
          <w:rFonts w:eastAsia="Calibri"/>
          <w:noProof/>
          <w:lang w:val="es-ES"/>
        </w:rPr>
      </w:pPr>
    </w:p>
    <w:p w14:paraId="188D15BF" w14:textId="0EA9BE15" w:rsidR="00E465B9" w:rsidRDefault="00E465B9" w:rsidP="009004DC">
      <w:pPr>
        <w:spacing w:line="360" w:lineRule="auto"/>
        <w:jc w:val="both"/>
        <w:rPr>
          <w:rFonts w:eastAsia="Calibri"/>
          <w:noProof/>
          <w:lang w:val="es-ES"/>
        </w:rPr>
      </w:pPr>
    </w:p>
    <w:p w14:paraId="5B9570AA" w14:textId="57197BE5" w:rsidR="00E465B9" w:rsidRDefault="00E465B9" w:rsidP="009004DC">
      <w:pPr>
        <w:spacing w:line="360" w:lineRule="auto"/>
        <w:jc w:val="both"/>
        <w:rPr>
          <w:rFonts w:eastAsia="Calibri"/>
          <w:noProof/>
          <w:lang w:val="es-ES"/>
        </w:rPr>
      </w:pPr>
    </w:p>
    <w:p w14:paraId="07B2F6F5" w14:textId="77777777" w:rsidR="00E465B9" w:rsidRDefault="00E465B9" w:rsidP="009004DC">
      <w:pPr>
        <w:spacing w:line="360" w:lineRule="auto"/>
        <w:jc w:val="both"/>
        <w:rPr>
          <w:rFonts w:eastAsia="Calibri"/>
          <w:noProof/>
          <w:lang w:val="es-ES"/>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2122"/>
        <w:gridCol w:w="1984"/>
        <w:gridCol w:w="1701"/>
        <w:gridCol w:w="1732"/>
      </w:tblGrid>
      <w:tr w:rsidR="007D724D" w:rsidRPr="00B13E9D" w14:paraId="24E959C2" w14:textId="77777777" w:rsidTr="000C695C">
        <w:trPr>
          <w:trHeight w:val="1710"/>
          <w:jc w:val="center"/>
        </w:trPr>
        <w:tc>
          <w:tcPr>
            <w:tcW w:w="2122" w:type="dxa"/>
            <w:shd w:val="clear" w:color="auto" w:fill="002060"/>
            <w:vAlign w:val="center"/>
          </w:tcPr>
          <w:p w14:paraId="2FB11103"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984" w:type="dxa"/>
            <w:shd w:val="clear" w:color="auto" w:fill="002060"/>
            <w:vAlign w:val="center"/>
          </w:tcPr>
          <w:p w14:paraId="36E67E6D"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438CE960"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701" w:type="dxa"/>
            <w:shd w:val="clear" w:color="auto" w:fill="002060"/>
            <w:vAlign w:val="center"/>
          </w:tcPr>
          <w:p w14:paraId="0FE1D02F"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64FC596A"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732" w:type="dxa"/>
            <w:shd w:val="clear" w:color="auto" w:fill="002060"/>
            <w:vAlign w:val="center"/>
          </w:tcPr>
          <w:p w14:paraId="3FFF1624"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8014CBA"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7D724D" w:rsidRPr="00B13E9D" w14:paraId="0B79719C" w14:textId="77777777" w:rsidTr="000C695C">
        <w:trPr>
          <w:trHeight w:val="3285"/>
          <w:jc w:val="center"/>
        </w:trPr>
        <w:tc>
          <w:tcPr>
            <w:tcW w:w="2122" w:type="dxa"/>
            <w:vAlign w:val="center"/>
          </w:tcPr>
          <w:p w14:paraId="4A423875" w14:textId="266611D5" w:rsidR="007D724D" w:rsidRPr="00026F9E" w:rsidRDefault="007D724D" w:rsidP="00026F9E">
            <w:pPr>
              <w:spacing w:line="360" w:lineRule="auto"/>
              <w:jc w:val="center"/>
              <w:rPr>
                <w:rFonts w:eastAsia="Times New Roman"/>
                <w:color w:val="767171" w:themeColor="background2" w:themeShade="80"/>
                <w:lang w:val="es-ES"/>
              </w:rPr>
            </w:pPr>
            <w:r w:rsidRPr="00026F9E">
              <w:rPr>
                <w:rFonts w:eastAsia="Times New Roman"/>
                <w:b/>
                <w:bCs/>
                <w:color w:val="767171" w:themeColor="background2" w:themeShade="80"/>
                <w:lang w:val="es-ES"/>
              </w:rPr>
              <w:t>2,</w:t>
            </w:r>
            <w:r w:rsidR="00026F9E" w:rsidRPr="00026F9E">
              <w:rPr>
                <w:rFonts w:eastAsia="Times New Roman"/>
                <w:b/>
                <w:bCs/>
                <w:color w:val="767171" w:themeColor="background2" w:themeShade="80"/>
                <w:lang w:val="es-ES"/>
              </w:rPr>
              <w:t xml:space="preserve">954 </w:t>
            </w:r>
            <w:r w:rsidRPr="00026F9E">
              <w:rPr>
                <w:rFonts w:eastAsia="Times New Roman"/>
                <w:b/>
                <w:color w:val="767171" w:themeColor="background2" w:themeShade="80"/>
                <w:lang w:val="es-ES"/>
              </w:rPr>
              <w:t>programas radiales, cápsulas y/o campañas</w:t>
            </w:r>
            <w:r w:rsidRPr="00026F9E">
              <w:rPr>
                <w:rFonts w:eastAsia="Times New Roman"/>
                <w:color w:val="767171" w:themeColor="background2" w:themeShade="80"/>
                <w:lang w:val="es-ES"/>
              </w:rPr>
              <w:t xml:space="preserve"> para la concientización y desarrollo de la comunidad difundidos por las </w:t>
            </w:r>
            <w:r w:rsidRPr="00026F9E">
              <w:rPr>
                <w:rFonts w:eastAsia="Times New Roman"/>
                <w:b/>
                <w:bCs/>
                <w:color w:val="767171" w:themeColor="background2" w:themeShade="80"/>
                <w:lang w:val="es-ES"/>
              </w:rPr>
              <w:t>Radios Comunitarias</w:t>
            </w:r>
            <w:r w:rsidRPr="00026F9E">
              <w:rPr>
                <w:rFonts w:eastAsia="Times New Roman"/>
                <w:b/>
                <w:color w:val="767171" w:themeColor="background2" w:themeShade="80"/>
                <w:lang w:val="es-ES"/>
              </w:rPr>
              <w:t>.</w:t>
            </w:r>
          </w:p>
        </w:tc>
        <w:tc>
          <w:tcPr>
            <w:tcW w:w="1984" w:type="dxa"/>
            <w:vAlign w:val="center"/>
          </w:tcPr>
          <w:p w14:paraId="697CC38F" w14:textId="77777777" w:rsidR="007D724D" w:rsidRPr="00026F9E" w:rsidRDefault="007D724D" w:rsidP="007D724D">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Hacia la transformación digital.</w:t>
            </w:r>
          </w:p>
        </w:tc>
        <w:tc>
          <w:tcPr>
            <w:tcW w:w="1701" w:type="dxa"/>
            <w:vAlign w:val="center"/>
          </w:tcPr>
          <w:p w14:paraId="72672F32" w14:textId="77777777" w:rsidR="007D724D" w:rsidRPr="00026F9E" w:rsidRDefault="007D724D" w:rsidP="007D724D">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Línea de acción 2.6.1.5 Crear o acondicionar espacios municipales para el desarrollo de actividades socio culturales y propiciar su uso sostenido.</w:t>
            </w:r>
          </w:p>
        </w:tc>
        <w:tc>
          <w:tcPr>
            <w:tcW w:w="1732" w:type="dxa"/>
            <w:vAlign w:val="center"/>
          </w:tcPr>
          <w:p w14:paraId="7B8A80BB" w14:textId="77777777" w:rsidR="007D724D" w:rsidRPr="00026F9E" w:rsidRDefault="007D724D" w:rsidP="007D724D">
            <w:pPr>
              <w:spacing w:line="360" w:lineRule="auto"/>
              <w:jc w:val="center"/>
              <w:rPr>
                <w:rFonts w:eastAsia="Times New Roman"/>
                <w:color w:val="767171" w:themeColor="background2" w:themeShade="80"/>
                <w:lang w:val="es-ES"/>
              </w:rPr>
            </w:pPr>
            <w:r w:rsidRPr="00026F9E">
              <w:rPr>
                <w:rFonts w:eastAsia="Times New Roman"/>
                <w:color w:val="767171" w:themeColor="background2" w:themeShade="80"/>
                <w:lang w:val="es-ES"/>
              </w:rPr>
              <w:t>Objetivo No. 1: Fin de la pobreza. Poner fin a la pobreza en todas sus formas en todo el mundo.</w:t>
            </w:r>
          </w:p>
        </w:tc>
      </w:tr>
    </w:tbl>
    <w:p w14:paraId="50613C89" w14:textId="07A59F65" w:rsidR="007D724D" w:rsidRDefault="007D724D" w:rsidP="009004DC">
      <w:pPr>
        <w:spacing w:line="360" w:lineRule="auto"/>
        <w:jc w:val="both"/>
        <w:rPr>
          <w:rFonts w:eastAsia="Calibri"/>
          <w:noProof/>
          <w:lang w:val="es-ES"/>
        </w:rPr>
      </w:pPr>
    </w:p>
    <w:p w14:paraId="77E08FDF" w14:textId="1BA26E04" w:rsidR="007D724D" w:rsidRDefault="007D724D" w:rsidP="009004DC">
      <w:pPr>
        <w:spacing w:line="360" w:lineRule="auto"/>
        <w:jc w:val="both"/>
        <w:rPr>
          <w:rFonts w:eastAsia="Calibri"/>
          <w:noProof/>
          <w:lang w:val="es-ES"/>
        </w:rPr>
      </w:pPr>
    </w:p>
    <w:p w14:paraId="41634A6C" w14:textId="3D6FB934" w:rsidR="007D724D" w:rsidRDefault="007D724D" w:rsidP="009004DC">
      <w:pPr>
        <w:spacing w:line="360" w:lineRule="auto"/>
        <w:jc w:val="both"/>
        <w:rPr>
          <w:rFonts w:eastAsia="Calibri"/>
          <w:noProof/>
          <w:lang w:val="es-ES"/>
        </w:rPr>
      </w:pPr>
    </w:p>
    <w:p w14:paraId="5CB04FFC" w14:textId="6C95B884" w:rsidR="00E465B9" w:rsidRPr="007D724D" w:rsidRDefault="00E465B9" w:rsidP="009004DC">
      <w:pPr>
        <w:spacing w:line="360" w:lineRule="auto"/>
        <w:jc w:val="both"/>
        <w:rPr>
          <w:rFonts w:eastAsia="Calibri"/>
          <w:noProof/>
          <w:lang w:val="es-ES"/>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993"/>
        <w:gridCol w:w="1546"/>
        <w:gridCol w:w="2133"/>
        <w:gridCol w:w="1700"/>
      </w:tblGrid>
      <w:tr w:rsidR="00E465B9" w:rsidRPr="00B13E9D" w14:paraId="1A744523" w14:textId="77777777" w:rsidTr="000C695C">
        <w:trPr>
          <w:trHeight w:val="1710"/>
          <w:jc w:val="center"/>
        </w:trPr>
        <w:tc>
          <w:tcPr>
            <w:tcW w:w="1993" w:type="dxa"/>
            <w:shd w:val="clear" w:color="auto" w:fill="002060"/>
            <w:vAlign w:val="center"/>
          </w:tcPr>
          <w:p w14:paraId="7DADF0B5"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546" w:type="dxa"/>
            <w:shd w:val="clear" w:color="auto" w:fill="002060"/>
            <w:vAlign w:val="center"/>
          </w:tcPr>
          <w:p w14:paraId="14F83E20"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12741A89"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2133" w:type="dxa"/>
            <w:shd w:val="clear" w:color="auto" w:fill="002060"/>
            <w:vAlign w:val="center"/>
          </w:tcPr>
          <w:p w14:paraId="0B2AA322"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7DC10D04"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700" w:type="dxa"/>
            <w:shd w:val="clear" w:color="auto" w:fill="002060"/>
            <w:vAlign w:val="center"/>
          </w:tcPr>
          <w:p w14:paraId="721D3F19"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670A8A9B"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B13E9D" w14:paraId="4170C893" w14:textId="77777777" w:rsidTr="000C695C">
        <w:trPr>
          <w:trHeight w:val="3285"/>
          <w:jc w:val="center"/>
        </w:trPr>
        <w:tc>
          <w:tcPr>
            <w:tcW w:w="1993" w:type="dxa"/>
            <w:vAlign w:val="center"/>
          </w:tcPr>
          <w:p w14:paraId="426BA10D" w14:textId="24A54363" w:rsidR="00E465B9" w:rsidRPr="000C695C" w:rsidRDefault="00E465B9" w:rsidP="00026F9E">
            <w:pPr>
              <w:spacing w:line="360" w:lineRule="auto"/>
              <w:jc w:val="center"/>
              <w:rPr>
                <w:rFonts w:eastAsia="Times New Roman"/>
                <w:bCs/>
                <w:color w:val="767171" w:themeColor="background2" w:themeShade="80"/>
                <w:lang w:val="es-ES"/>
              </w:rPr>
            </w:pPr>
            <w:r w:rsidRPr="000C695C">
              <w:rPr>
                <w:b/>
                <w:lang w:val="es-ES"/>
              </w:rPr>
              <w:t>1,</w:t>
            </w:r>
            <w:r w:rsidR="00026F9E" w:rsidRPr="000C695C">
              <w:rPr>
                <w:b/>
                <w:lang w:val="es-ES"/>
              </w:rPr>
              <w:t>786</w:t>
            </w:r>
            <w:r w:rsidRPr="000C695C">
              <w:rPr>
                <w:b/>
                <w:lang w:val="es-ES"/>
              </w:rPr>
              <w:t xml:space="preserve"> niños y niñas</w:t>
            </w:r>
            <w:r w:rsidRPr="000C695C">
              <w:rPr>
                <w:lang w:val="es-ES"/>
              </w:rPr>
              <w:t xml:space="preserve"> han sido beneficiados a través de los </w:t>
            </w:r>
            <w:r w:rsidRPr="000C695C">
              <w:rPr>
                <w:b/>
                <w:lang w:val="es-ES"/>
              </w:rPr>
              <w:t>Espacios de Esperanza (EPES).</w:t>
            </w:r>
          </w:p>
        </w:tc>
        <w:tc>
          <w:tcPr>
            <w:tcW w:w="1546" w:type="dxa"/>
            <w:vAlign w:val="center"/>
          </w:tcPr>
          <w:p w14:paraId="360E4883" w14:textId="77777777" w:rsidR="00E465B9" w:rsidRPr="000C695C" w:rsidRDefault="00E465B9" w:rsidP="00E53075">
            <w:pPr>
              <w:spacing w:line="360" w:lineRule="auto"/>
              <w:jc w:val="center"/>
              <w:rPr>
                <w:rFonts w:eastAsia="Times New Roman"/>
                <w:color w:val="767171" w:themeColor="background2" w:themeShade="80"/>
                <w:lang w:val="es-ES"/>
              </w:rPr>
            </w:pPr>
            <w:r w:rsidRPr="000C695C">
              <w:rPr>
                <w:lang w:val="es-ES"/>
              </w:rPr>
              <w:t>Acceso a salud universal, enfoque y seguridad social.</w:t>
            </w:r>
          </w:p>
        </w:tc>
        <w:tc>
          <w:tcPr>
            <w:tcW w:w="2133" w:type="dxa"/>
            <w:vAlign w:val="center"/>
          </w:tcPr>
          <w:p w14:paraId="5D00ACCB" w14:textId="77777777" w:rsidR="00E465B9" w:rsidRPr="000C695C" w:rsidRDefault="00E465B9" w:rsidP="00E53075">
            <w:pPr>
              <w:spacing w:line="360" w:lineRule="auto"/>
              <w:jc w:val="center"/>
              <w:rPr>
                <w:rFonts w:eastAsia="Times New Roman"/>
                <w:color w:val="767171" w:themeColor="background2" w:themeShade="80"/>
                <w:lang w:val="es-ES"/>
              </w:rPr>
            </w:pPr>
            <w:r w:rsidRPr="000C695C">
              <w:rPr>
                <w:lang w:val="es-ES"/>
              </w:rPr>
              <w:t>Línea de acción 2.3.1.10 Establecer estancias infantiles en universidades y centros de formación profesional estatales, para facilitar el acceso de las madres y padres a la educación y promover la atención integral y estimulación temprana de los niños y niñas.</w:t>
            </w:r>
          </w:p>
        </w:tc>
        <w:tc>
          <w:tcPr>
            <w:tcW w:w="1700" w:type="dxa"/>
            <w:vAlign w:val="center"/>
          </w:tcPr>
          <w:p w14:paraId="7DF1D477" w14:textId="77777777" w:rsidR="00E465B9" w:rsidRPr="000C695C" w:rsidRDefault="00E465B9" w:rsidP="00E53075">
            <w:pPr>
              <w:spacing w:line="360" w:lineRule="auto"/>
              <w:jc w:val="center"/>
              <w:rPr>
                <w:rFonts w:eastAsia="Times New Roman"/>
                <w:color w:val="767171" w:themeColor="background2" w:themeShade="80"/>
                <w:lang w:val="es-ES"/>
              </w:rPr>
            </w:pPr>
            <w:r w:rsidRPr="000C695C">
              <w:rPr>
                <w:lang w:val="es-ES"/>
              </w:rPr>
              <w:t>Objetivo No. 1: Fin de la pobreza. Poner fin a la pobreza en todas sus formas en todo el mundo.</w:t>
            </w:r>
          </w:p>
        </w:tc>
      </w:tr>
    </w:tbl>
    <w:p w14:paraId="02C318AE" w14:textId="78EC168F" w:rsidR="00D00C1F" w:rsidRPr="00E465B9" w:rsidRDefault="00D00C1F" w:rsidP="009004DC">
      <w:pPr>
        <w:spacing w:line="360" w:lineRule="auto"/>
        <w:jc w:val="both"/>
        <w:rPr>
          <w:rFonts w:eastAsia="Calibri"/>
          <w:noProof/>
          <w:lang w:val="es-ES"/>
        </w:rPr>
      </w:pPr>
    </w:p>
    <w:p w14:paraId="142A5A3F" w14:textId="394A63D3" w:rsidR="00D00C1F" w:rsidRDefault="00D00C1F" w:rsidP="009004DC">
      <w:pPr>
        <w:spacing w:line="360" w:lineRule="auto"/>
        <w:jc w:val="both"/>
        <w:rPr>
          <w:rFonts w:eastAsia="Calibri"/>
          <w:noProof/>
          <w:lang w:val="es-DO"/>
        </w:rPr>
      </w:pPr>
    </w:p>
    <w:p w14:paraId="5AD618EE" w14:textId="77777777" w:rsidR="00D00C1F" w:rsidRDefault="00D00C1F"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0"/>
        <w:gridCol w:w="1800"/>
        <w:gridCol w:w="2160"/>
        <w:gridCol w:w="1715"/>
      </w:tblGrid>
      <w:tr w:rsidR="00E465B9" w:rsidRPr="00B13E9D" w14:paraId="25C87993" w14:textId="77777777" w:rsidTr="006A43C8">
        <w:trPr>
          <w:trHeight w:val="1710"/>
          <w:jc w:val="center"/>
        </w:trPr>
        <w:tc>
          <w:tcPr>
            <w:tcW w:w="1830" w:type="dxa"/>
            <w:shd w:val="clear" w:color="auto" w:fill="002060"/>
            <w:vAlign w:val="center"/>
          </w:tcPr>
          <w:p w14:paraId="7482891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00" w:type="dxa"/>
            <w:shd w:val="clear" w:color="auto" w:fill="002060"/>
            <w:vAlign w:val="center"/>
          </w:tcPr>
          <w:p w14:paraId="4ED1490F"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4DECB644"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2160" w:type="dxa"/>
            <w:shd w:val="clear" w:color="auto" w:fill="002060"/>
            <w:vAlign w:val="center"/>
          </w:tcPr>
          <w:p w14:paraId="0D19252C"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18B3D3F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715" w:type="dxa"/>
            <w:shd w:val="clear" w:color="auto" w:fill="002060"/>
            <w:vAlign w:val="center"/>
          </w:tcPr>
          <w:p w14:paraId="45D863E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197E853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B13E9D" w14:paraId="76033A19" w14:textId="77777777" w:rsidTr="006A43C8">
        <w:trPr>
          <w:trHeight w:val="3285"/>
          <w:jc w:val="center"/>
        </w:trPr>
        <w:tc>
          <w:tcPr>
            <w:tcW w:w="1830" w:type="dxa"/>
            <w:vAlign w:val="center"/>
          </w:tcPr>
          <w:p w14:paraId="28F23793" w14:textId="0FCBCB74" w:rsidR="00E465B9" w:rsidRPr="000C695C" w:rsidRDefault="000C695C" w:rsidP="000C695C">
            <w:pPr>
              <w:spacing w:line="360" w:lineRule="auto"/>
              <w:jc w:val="center"/>
              <w:rPr>
                <w:rFonts w:eastAsia="Times New Roman"/>
                <w:color w:val="767171" w:themeColor="background2" w:themeShade="80"/>
                <w:lang w:val="es-ES"/>
              </w:rPr>
            </w:pPr>
            <w:r w:rsidRPr="000C695C">
              <w:rPr>
                <w:rFonts w:eastAsia="Times New Roman"/>
                <w:b/>
                <w:bCs/>
                <w:color w:val="767171" w:themeColor="background2" w:themeShade="80"/>
                <w:lang w:val="es-ES"/>
              </w:rPr>
              <w:t>87</w:t>
            </w:r>
            <w:r w:rsidR="00E465B9" w:rsidRPr="000C695C">
              <w:rPr>
                <w:rFonts w:eastAsia="Times New Roman"/>
                <w:b/>
                <w:bCs/>
                <w:color w:val="767171" w:themeColor="background2" w:themeShade="80"/>
                <w:lang w:val="es-ES"/>
              </w:rPr>
              <w:t xml:space="preserve"> Centros</w:t>
            </w:r>
            <w:r w:rsidR="00E465B9" w:rsidRPr="000C695C">
              <w:rPr>
                <w:rFonts w:eastAsia="Times New Roman"/>
                <w:bCs/>
                <w:color w:val="767171" w:themeColor="background2" w:themeShade="80"/>
                <w:lang w:val="es-ES"/>
              </w:rPr>
              <w:t xml:space="preserve"> y </w:t>
            </w:r>
            <w:r w:rsidRPr="000C695C">
              <w:rPr>
                <w:rFonts w:eastAsia="Times New Roman"/>
                <w:b/>
                <w:bCs/>
                <w:color w:val="767171" w:themeColor="background2" w:themeShade="80"/>
                <w:lang w:val="es-ES"/>
              </w:rPr>
              <w:t>3</w:t>
            </w:r>
            <w:r w:rsidR="00E465B9" w:rsidRPr="000C695C">
              <w:rPr>
                <w:rFonts w:eastAsia="Times New Roman"/>
                <w:b/>
                <w:color w:val="767171" w:themeColor="background2" w:themeShade="80"/>
                <w:lang w:val="es-ES"/>
              </w:rPr>
              <w:t xml:space="preserve"> Compumetros</w:t>
            </w:r>
            <w:r w:rsidR="00E465B9" w:rsidRPr="000C695C">
              <w:rPr>
                <w:rFonts w:eastAsia="Times New Roman"/>
                <w:color w:val="767171" w:themeColor="background2" w:themeShade="80"/>
                <w:lang w:val="es-ES"/>
              </w:rPr>
              <w:t xml:space="preserve"> han sido readecuados.</w:t>
            </w:r>
          </w:p>
        </w:tc>
        <w:tc>
          <w:tcPr>
            <w:tcW w:w="1800" w:type="dxa"/>
            <w:vAlign w:val="center"/>
          </w:tcPr>
          <w:p w14:paraId="6F4AC529" w14:textId="77777777" w:rsidR="00E465B9" w:rsidRPr="000C695C" w:rsidRDefault="00E465B9" w:rsidP="00E465B9">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Fortalecer el sistema nacional de planificación y gestión por resultados.</w:t>
            </w:r>
          </w:p>
        </w:tc>
        <w:tc>
          <w:tcPr>
            <w:tcW w:w="2160" w:type="dxa"/>
            <w:vAlign w:val="center"/>
          </w:tcPr>
          <w:p w14:paraId="227AB008" w14:textId="77777777" w:rsidR="00E465B9" w:rsidRPr="000C695C" w:rsidRDefault="00E465B9" w:rsidP="00E465B9">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Línea de acción 1.1.1.3 Fortalecer el sistema de control interno y externo y los mecanismos de acceso a la información de la administración pública como medio de garantizar la transparencia, rendición de cuentas y calidad del gasto público.</w:t>
            </w:r>
          </w:p>
        </w:tc>
        <w:tc>
          <w:tcPr>
            <w:tcW w:w="1715" w:type="dxa"/>
            <w:vAlign w:val="center"/>
          </w:tcPr>
          <w:p w14:paraId="57BFD961" w14:textId="77777777" w:rsidR="00E465B9" w:rsidRPr="000C695C" w:rsidRDefault="00E465B9" w:rsidP="00E465B9">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Objetivo No. 16: Paz, Justicia e instituciones sólidas.</w:t>
            </w:r>
          </w:p>
        </w:tc>
      </w:tr>
    </w:tbl>
    <w:p w14:paraId="33789946" w14:textId="49B956CE" w:rsidR="00441FC0" w:rsidRPr="00E465B9" w:rsidRDefault="00441FC0" w:rsidP="009004DC">
      <w:pPr>
        <w:spacing w:line="360" w:lineRule="auto"/>
        <w:jc w:val="both"/>
        <w:rPr>
          <w:rFonts w:eastAsia="Calibri"/>
          <w:noProof/>
          <w:lang w:val="es-ES"/>
        </w:rPr>
      </w:pPr>
    </w:p>
    <w:p w14:paraId="6643F493" w14:textId="0BB60A2C" w:rsidR="00441FC0" w:rsidRDefault="00441FC0" w:rsidP="009004DC">
      <w:pPr>
        <w:spacing w:line="360" w:lineRule="auto"/>
        <w:jc w:val="both"/>
        <w:rPr>
          <w:rFonts w:eastAsia="Calibri"/>
          <w:noProof/>
          <w:lang w:val="es-DO"/>
        </w:rPr>
      </w:pPr>
    </w:p>
    <w:p w14:paraId="61B0F5C7" w14:textId="13A1B781" w:rsidR="00441FC0" w:rsidRDefault="00441FC0" w:rsidP="009004DC">
      <w:pPr>
        <w:spacing w:line="360" w:lineRule="auto"/>
        <w:jc w:val="both"/>
        <w:rPr>
          <w:rFonts w:eastAsia="Calibri"/>
          <w:noProof/>
          <w:lang w:val="es-DO"/>
        </w:rPr>
      </w:pPr>
    </w:p>
    <w:p w14:paraId="00102B00" w14:textId="015DE7B9" w:rsidR="00E465B9" w:rsidRDefault="00E465B9" w:rsidP="009004DC">
      <w:pPr>
        <w:spacing w:line="360" w:lineRule="auto"/>
        <w:jc w:val="both"/>
        <w:rPr>
          <w:rFonts w:eastAsia="Calibri"/>
          <w:noProof/>
          <w:lang w:val="es-DO"/>
        </w:rPr>
      </w:pPr>
    </w:p>
    <w:p w14:paraId="0A8F5451" w14:textId="77777777" w:rsidR="000C695C" w:rsidRDefault="000C695C"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2405"/>
        <w:gridCol w:w="1701"/>
        <w:gridCol w:w="1843"/>
        <w:gridCol w:w="1701"/>
      </w:tblGrid>
      <w:tr w:rsidR="00E465B9" w:rsidRPr="00B13E9D" w14:paraId="72A479AE" w14:textId="77777777" w:rsidTr="000C695C">
        <w:trPr>
          <w:trHeight w:val="1710"/>
          <w:jc w:val="center"/>
        </w:trPr>
        <w:tc>
          <w:tcPr>
            <w:tcW w:w="2405" w:type="dxa"/>
            <w:shd w:val="clear" w:color="auto" w:fill="002060"/>
            <w:vAlign w:val="center"/>
          </w:tcPr>
          <w:p w14:paraId="779FF3FB"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701" w:type="dxa"/>
            <w:shd w:val="clear" w:color="auto" w:fill="002060"/>
            <w:vAlign w:val="center"/>
          </w:tcPr>
          <w:p w14:paraId="4E5FDD0B"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4EAFC863"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843" w:type="dxa"/>
            <w:shd w:val="clear" w:color="auto" w:fill="002060"/>
            <w:vAlign w:val="center"/>
          </w:tcPr>
          <w:p w14:paraId="48A74C3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5522BF8D"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701" w:type="dxa"/>
            <w:shd w:val="clear" w:color="auto" w:fill="002060"/>
            <w:vAlign w:val="center"/>
          </w:tcPr>
          <w:p w14:paraId="311B769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05A05333"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B13E9D" w14:paraId="4F8DC684" w14:textId="77777777" w:rsidTr="000C695C">
        <w:trPr>
          <w:trHeight w:val="3285"/>
          <w:jc w:val="center"/>
        </w:trPr>
        <w:tc>
          <w:tcPr>
            <w:tcW w:w="2405" w:type="dxa"/>
            <w:vAlign w:val="center"/>
          </w:tcPr>
          <w:p w14:paraId="2ADD0438" w14:textId="1072940B" w:rsidR="00E465B9" w:rsidRPr="000C695C" w:rsidRDefault="000C695C" w:rsidP="00E465B9">
            <w:pPr>
              <w:spacing w:line="360" w:lineRule="auto"/>
              <w:jc w:val="center"/>
              <w:rPr>
                <w:rFonts w:eastAsia="Times New Roman"/>
                <w:b/>
                <w:color w:val="767171" w:themeColor="background2" w:themeShade="80"/>
                <w:lang w:val="es-ES"/>
              </w:rPr>
            </w:pPr>
            <w:r w:rsidRPr="000C695C">
              <w:rPr>
                <w:rFonts w:eastAsia="Times New Roman"/>
                <w:b/>
                <w:color w:val="767171" w:themeColor="background2" w:themeShade="80"/>
                <w:lang w:val="es-ES"/>
              </w:rPr>
              <w:t>6</w:t>
            </w:r>
            <w:r w:rsidR="00E465B9" w:rsidRPr="000C695C">
              <w:rPr>
                <w:rFonts w:eastAsia="Times New Roman"/>
                <w:b/>
                <w:color w:val="767171" w:themeColor="background2" w:themeShade="80"/>
                <w:lang w:val="es-ES"/>
              </w:rPr>
              <w:t xml:space="preserve"> Convenios de Cooperación Interinstitucional</w:t>
            </w:r>
          </w:p>
        </w:tc>
        <w:tc>
          <w:tcPr>
            <w:tcW w:w="1701" w:type="dxa"/>
            <w:vAlign w:val="center"/>
          </w:tcPr>
          <w:p w14:paraId="7BF7A37E" w14:textId="77777777" w:rsidR="00E465B9" w:rsidRPr="000C695C" w:rsidRDefault="00E465B9" w:rsidP="00E465B9">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Hacia un Estado moderno e institucional.</w:t>
            </w:r>
          </w:p>
        </w:tc>
        <w:tc>
          <w:tcPr>
            <w:tcW w:w="1843" w:type="dxa"/>
            <w:vAlign w:val="center"/>
          </w:tcPr>
          <w:p w14:paraId="66482018" w14:textId="77777777" w:rsidR="00E465B9" w:rsidRPr="000C695C" w:rsidRDefault="00E465B9" w:rsidP="00E465B9">
            <w:pPr>
              <w:spacing w:line="360" w:lineRule="auto"/>
              <w:jc w:val="center"/>
              <w:rPr>
                <w:rFonts w:eastAsia="Times New Roman"/>
                <w:color w:val="767171" w:themeColor="background2" w:themeShade="80"/>
                <w:sz w:val="22"/>
                <w:szCs w:val="22"/>
                <w:lang w:val="es-ES"/>
              </w:rPr>
            </w:pPr>
            <w:r w:rsidRPr="000C695C">
              <w:rPr>
                <w:rFonts w:eastAsia="Times New Roman"/>
                <w:color w:val="767171" w:themeColor="background2" w:themeShade="80"/>
                <w:sz w:val="22"/>
                <w:szCs w:val="22"/>
                <w:lang w:val="es-ES"/>
              </w:rPr>
              <w:t>Línea de acción 2.3.2.3 Fortalecer el sistema de capacitación laboral tomando en cuenta las características de la población en condición de pobreza, para facilitar su inserción al trabajo productivo y la generación de ingresos.</w:t>
            </w:r>
          </w:p>
        </w:tc>
        <w:tc>
          <w:tcPr>
            <w:tcW w:w="1701" w:type="dxa"/>
            <w:vAlign w:val="center"/>
          </w:tcPr>
          <w:p w14:paraId="7804145A" w14:textId="77777777" w:rsidR="00E465B9" w:rsidRPr="000C695C" w:rsidRDefault="00E465B9" w:rsidP="00E465B9">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Objetivo No. 16: Paz, Justicia e instituciones sólidas.</w:t>
            </w:r>
          </w:p>
        </w:tc>
      </w:tr>
    </w:tbl>
    <w:p w14:paraId="32143CB3" w14:textId="05CF63B1" w:rsidR="00441FC0" w:rsidRPr="00E465B9" w:rsidRDefault="00441FC0" w:rsidP="00E465B9">
      <w:pPr>
        <w:spacing w:line="360" w:lineRule="auto"/>
        <w:jc w:val="both"/>
        <w:rPr>
          <w:rFonts w:eastAsia="Calibri"/>
          <w:noProof/>
          <w:sz w:val="22"/>
          <w:szCs w:val="22"/>
          <w:lang w:val="es-ES"/>
        </w:rPr>
      </w:pPr>
    </w:p>
    <w:p w14:paraId="003035E0" w14:textId="79D0B70C" w:rsidR="00441FC0" w:rsidRDefault="00441FC0" w:rsidP="009004DC">
      <w:pPr>
        <w:spacing w:line="360" w:lineRule="auto"/>
        <w:jc w:val="both"/>
        <w:rPr>
          <w:rFonts w:eastAsia="Calibri"/>
          <w:noProof/>
          <w:lang w:val="es-DO"/>
        </w:rPr>
      </w:pPr>
    </w:p>
    <w:p w14:paraId="570B44A3" w14:textId="485A8939" w:rsidR="00E465B9" w:rsidRDefault="00E465B9" w:rsidP="009004DC">
      <w:pPr>
        <w:spacing w:line="360" w:lineRule="auto"/>
        <w:jc w:val="both"/>
        <w:rPr>
          <w:rFonts w:eastAsia="Calibri"/>
          <w:noProof/>
          <w:lang w:val="es-DO"/>
        </w:rPr>
      </w:pPr>
    </w:p>
    <w:p w14:paraId="5AC38C58" w14:textId="63CF1A82" w:rsidR="00E465B9" w:rsidRDefault="00E465B9" w:rsidP="009004DC">
      <w:pPr>
        <w:spacing w:line="360" w:lineRule="auto"/>
        <w:jc w:val="both"/>
        <w:rPr>
          <w:rFonts w:eastAsia="Calibri"/>
          <w:noProof/>
          <w:lang w:val="es-DO"/>
        </w:rPr>
      </w:pPr>
    </w:p>
    <w:p w14:paraId="1B38D60E" w14:textId="77777777" w:rsidR="000C695C" w:rsidRDefault="000C695C"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8"/>
        <w:gridCol w:w="1843"/>
        <w:gridCol w:w="1984"/>
        <w:gridCol w:w="1874"/>
      </w:tblGrid>
      <w:tr w:rsidR="00E465B9" w:rsidRPr="00B13E9D" w14:paraId="1391AE5F" w14:textId="77777777" w:rsidTr="000C695C">
        <w:trPr>
          <w:trHeight w:val="1710"/>
          <w:jc w:val="center"/>
        </w:trPr>
        <w:tc>
          <w:tcPr>
            <w:tcW w:w="1838" w:type="dxa"/>
            <w:shd w:val="clear" w:color="auto" w:fill="002060"/>
            <w:vAlign w:val="center"/>
          </w:tcPr>
          <w:p w14:paraId="396FC185"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0F5FEA8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6DB5F7E4"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84" w:type="dxa"/>
            <w:shd w:val="clear" w:color="auto" w:fill="002060"/>
            <w:vAlign w:val="center"/>
          </w:tcPr>
          <w:p w14:paraId="78F3C968"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3B82840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874" w:type="dxa"/>
            <w:shd w:val="clear" w:color="auto" w:fill="002060"/>
            <w:vAlign w:val="center"/>
          </w:tcPr>
          <w:p w14:paraId="1910EEDF"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9A89610"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B13E9D" w14:paraId="79ACAC3A" w14:textId="77777777" w:rsidTr="000C695C">
        <w:trPr>
          <w:trHeight w:val="3285"/>
          <w:jc w:val="center"/>
        </w:trPr>
        <w:tc>
          <w:tcPr>
            <w:tcW w:w="1838" w:type="dxa"/>
            <w:vAlign w:val="center"/>
          </w:tcPr>
          <w:p w14:paraId="06601E0C" w14:textId="045D8C87" w:rsidR="00E465B9" w:rsidRPr="000C695C" w:rsidRDefault="000C695C" w:rsidP="00E465B9">
            <w:pPr>
              <w:spacing w:line="360" w:lineRule="auto"/>
              <w:jc w:val="center"/>
              <w:rPr>
                <w:rFonts w:eastAsia="Times New Roman"/>
                <w:color w:val="767171" w:themeColor="background2" w:themeShade="80"/>
                <w:lang w:val="es-ES"/>
              </w:rPr>
            </w:pPr>
            <w:r w:rsidRPr="000C695C">
              <w:rPr>
                <w:rFonts w:eastAsia="Times New Roman"/>
                <w:b/>
                <w:color w:val="767171" w:themeColor="background2" w:themeShade="80"/>
                <w:lang w:val="es-ES"/>
              </w:rPr>
              <w:t xml:space="preserve">724 </w:t>
            </w:r>
            <w:r w:rsidR="00E465B9" w:rsidRPr="000C695C">
              <w:rPr>
                <w:rFonts w:eastAsia="Times New Roman"/>
                <w:b/>
                <w:color w:val="767171" w:themeColor="background2" w:themeShade="80"/>
                <w:lang w:val="es-ES"/>
              </w:rPr>
              <w:t>facilitadores tecnológicos</w:t>
            </w:r>
            <w:r w:rsidR="00E465B9" w:rsidRPr="000C695C">
              <w:rPr>
                <w:rFonts w:eastAsia="Times New Roman"/>
                <w:color w:val="767171" w:themeColor="background2" w:themeShade="80"/>
                <w:lang w:val="es-ES"/>
              </w:rPr>
              <w:t xml:space="preserve"> capacitados.</w:t>
            </w:r>
          </w:p>
        </w:tc>
        <w:tc>
          <w:tcPr>
            <w:tcW w:w="1843" w:type="dxa"/>
            <w:vAlign w:val="center"/>
          </w:tcPr>
          <w:p w14:paraId="306D78CB" w14:textId="77777777" w:rsidR="00E465B9" w:rsidRPr="000C695C" w:rsidRDefault="00E465B9" w:rsidP="00E53075">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Hacia una política integral de creación de oportunidades.</w:t>
            </w:r>
          </w:p>
        </w:tc>
        <w:tc>
          <w:tcPr>
            <w:tcW w:w="1984" w:type="dxa"/>
            <w:vAlign w:val="center"/>
          </w:tcPr>
          <w:p w14:paraId="72BFD3B1" w14:textId="77777777" w:rsidR="00E465B9" w:rsidRPr="000C695C" w:rsidRDefault="00E465B9" w:rsidP="00E53075">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Línea de acción 1.1.1.3 Fortalecer el sistema de control interno y externo y los mecanismos de acceso a la información de la administración pública como medio de garantizar la transparencia, rendición de cuentas y calidad del gasto público.</w:t>
            </w:r>
          </w:p>
        </w:tc>
        <w:tc>
          <w:tcPr>
            <w:tcW w:w="1874" w:type="dxa"/>
            <w:vAlign w:val="center"/>
          </w:tcPr>
          <w:p w14:paraId="4429263C" w14:textId="77777777" w:rsidR="00E465B9" w:rsidRPr="000C695C" w:rsidRDefault="00E465B9" w:rsidP="00E53075">
            <w:pPr>
              <w:spacing w:line="360" w:lineRule="auto"/>
              <w:jc w:val="center"/>
              <w:rPr>
                <w:rFonts w:eastAsia="Times New Roman"/>
                <w:color w:val="767171" w:themeColor="background2" w:themeShade="80"/>
                <w:lang w:val="es-ES"/>
              </w:rPr>
            </w:pPr>
            <w:r w:rsidRPr="000C695C">
              <w:rPr>
                <w:rFonts w:eastAsia="Times New Roman"/>
                <w:color w:val="767171" w:themeColor="background2" w:themeShade="80"/>
                <w:lang w:val="es-ES"/>
              </w:rPr>
              <w:t>Objetivo No. 16: Paz, Justicia e instituciones sólidas.</w:t>
            </w:r>
          </w:p>
        </w:tc>
      </w:tr>
    </w:tbl>
    <w:p w14:paraId="301E7A02" w14:textId="5C4266EC" w:rsidR="00441FC0" w:rsidRPr="00E465B9" w:rsidRDefault="00441FC0" w:rsidP="009004DC">
      <w:pPr>
        <w:spacing w:line="360" w:lineRule="auto"/>
        <w:jc w:val="both"/>
        <w:rPr>
          <w:rFonts w:eastAsia="Calibri"/>
          <w:noProof/>
          <w:lang w:val="es-ES"/>
        </w:rPr>
      </w:pPr>
    </w:p>
    <w:p w14:paraId="7A73518F" w14:textId="2EF50968" w:rsidR="00441FC0" w:rsidRDefault="00441FC0" w:rsidP="009004DC">
      <w:pPr>
        <w:spacing w:line="360" w:lineRule="auto"/>
        <w:jc w:val="both"/>
        <w:rPr>
          <w:rFonts w:eastAsia="Calibri"/>
          <w:noProof/>
          <w:lang w:val="es-DO"/>
        </w:rPr>
      </w:pPr>
    </w:p>
    <w:p w14:paraId="0976AD95" w14:textId="31C71266" w:rsidR="00441FC0" w:rsidRDefault="00441FC0" w:rsidP="009004DC">
      <w:pPr>
        <w:spacing w:line="360" w:lineRule="auto"/>
        <w:jc w:val="both"/>
        <w:rPr>
          <w:rFonts w:eastAsia="Calibri"/>
          <w:noProof/>
          <w:lang w:val="es-DO"/>
        </w:rPr>
      </w:pPr>
    </w:p>
    <w:p w14:paraId="480AB252" w14:textId="760B2B21" w:rsidR="00654164" w:rsidRPr="00654164" w:rsidRDefault="00654164" w:rsidP="00654164">
      <w:pPr>
        <w:pStyle w:val="Ttulo1"/>
        <w:rPr>
          <w:lang w:val="es-DO"/>
        </w:rPr>
      </w:pPr>
      <w:bookmarkStart w:id="15" w:name="_Toc154732776"/>
      <w:r w:rsidRPr="00654164">
        <w:rPr>
          <w:lang w:val="es-DO"/>
        </w:rPr>
        <w:t>RESULTADOS DE L</w:t>
      </w:r>
      <w:r>
        <w:rPr>
          <w:lang w:val="es-DO"/>
        </w:rPr>
        <w:t>AS ÁREAS TRANSVERSALES Y DE APOYO</w:t>
      </w:r>
      <w:bookmarkEnd w:id="15"/>
    </w:p>
    <w:p w14:paraId="5D67DA4A" w14:textId="77777777" w:rsidR="00654164" w:rsidRPr="00654164" w:rsidRDefault="00654164" w:rsidP="00654164">
      <w:pPr>
        <w:jc w:val="both"/>
        <w:rPr>
          <w:rFonts w:eastAsia="Calibri"/>
          <w:sz w:val="18"/>
          <w:lang w:val="es-DO"/>
        </w:rPr>
      </w:pPr>
      <w:r w:rsidRPr="002B4451">
        <w:rPr>
          <w:rFonts w:eastAsia="Calibri"/>
          <w:noProof/>
          <w:sz w:val="18"/>
          <w:lang w:val="es-DO" w:eastAsia="es-DO"/>
        </w:rPr>
        <mc:AlternateContent>
          <mc:Choice Requires="wps">
            <w:drawing>
              <wp:anchor distT="0" distB="0" distL="114300" distR="114300" simplePos="0" relativeHeight="251713536" behindDoc="0" locked="0" layoutInCell="1" allowOverlap="1" wp14:anchorId="76EDFA29" wp14:editId="5B479CBE">
                <wp:simplePos x="0" y="0"/>
                <wp:positionH relativeFrom="margin">
                  <wp:posOffset>2317750</wp:posOffset>
                </wp:positionH>
                <wp:positionV relativeFrom="paragraph">
                  <wp:posOffset>88117</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FC9FE4" id="Straight Connector 15"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Vz/X2wAAAAkBAAAP&#10;AAAAZHJzL2Rvd25yZXYueG1sTE/JTsMwEL0j9R+sqcSNOiUltGmcCiEhcYGWwoHjNJ4sENtR7Cbh&#10;7xnEAY5v0Vuy3WRaMVDvG2cVLBcRCLKF042tFLy9PlytQfiAVmPrLCn4Ig+7fHaRYardaF9oOIZK&#10;cIj1KSqoQ+hSKX1Rk0G/cB1Z1krXGwwM+0rqHkcON628jqJEGmwsN9TY0X1NxefxbLh3/+Ruy+Ex&#10;WYXDxzvqzdg8lwelLufT3RZEoCn8meFnPk+HnDed3NlqL1oFcXLDXwIL8QYEG1bxmonT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r1c/19sAAAAJAQAADwAAAAAAAAAA&#10;AAAAAAAgBAAAZHJzL2Rvd25yZXYueG1sUEsFBgAAAAAEAAQA8wAAACgFAAAAAA==&#10;" strokecolor="#ee2a24" strokeweight="2.25pt">
                <v:stroke joinstyle="miter"/>
                <w10:wrap anchorx="margin"/>
              </v:line>
            </w:pict>
          </mc:Fallback>
        </mc:AlternateContent>
      </w:r>
    </w:p>
    <w:p w14:paraId="742E354D" w14:textId="3DB02C6F" w:rsidR="00654164" w:rsidRPr="00B82118" w:rsidRDefault="000C695C" w:rsidP="00654164">
      <w:pPr>
        <w:jc w:val="center"/>
        <w:rPr>
          <w:rFonts w:eastAsia="Calibri"/>
          <w:szCs w:val="36"/>
          <w:lang w:val="es-ES"/>
        </w:rPr>
      </w:pPr>
      <w:r>
        <w:rPr>
          <w:rFonts w:eastAsia="Calibri"/>
          <w:szCs w:val="36"/>
          <w:lang w:val="es-ES_tradnl"/>
        </w:rPr>
        <w:t>Memoria I</w:t>
      </w:r>
      <w:r w:rsidR="00654164" w:rsidRPr="00C063D3">
        <w:rPr>
          <w:rFonts w:eastAsia="Calibri"/>
          <w:szCs w:val="36"/>
          <w:lang w:val="es-ES_tradnl"/>
        </w:rPr>
        <w:t>nstitucional</w:t>
      </w:r>
      <w:r>
        <w:rPr>
          <w:rFonts w:eastAsia="Calibri"/>
          <w:szCs w:val="36"/>
          <w:lang w:val="es-ES"/>
        </w:rPr>
        <w:t xml:space="preserve"> 2023</w:t>
      </w:r>
    </w:p>
    <w:p w14:paraId="2BBFC4CF" w14:textId="77777777" w:rsidR="00654164" w:rsidRPr="00B82118" w:rsidRDefault="00654164" w:rsidP="00654164">
      <w:pPr>
        <w:jc w:val="center"/>
        <w:rPr>
          <w:noProof/>
          <w:lang w:val="es-ES"/>
        </w:rPr>
      </w:pPr>
    </w:p>
    <w:p w14:paraId="6CC3B5F4" w14:textId="1CD6C947" w:rsidR="000C695C" w:rsidRDefault="000C695C" w:rsidP="00BA2267">
      <w:pPr>
        <w:spacing w:line="360" w:lineRule="auto"/>
        <w:jc w:val="both"/>
        <w:rPr>
          <w:rFonts w:eastAsia="Calibri"/>
          <w:noProof/>
          <w:lang w:val="es-ES"/>
        </w:rPr>
      </w:pPr>
      <w:r w:rsidRPr="000C695C">
        <w:rPr>
          <w:rFonts w:eastAsia="Calibri"/>
          <w:noProof/>
          <w:lang w:val="es-ES"/>
        </w:rPr>
        <w:t>A continuación, se presentan los resultados de las áreas operativas, los procesos institucionales y la gestión de recursos de CTC. Estos resultados demuestran el compromiso de la institución con el logro de sus objetivos.</w:t>
      </w:r>
    </w:p>
    <w:p w14:paraId="1E87BD20" w14:textId="77777777" w:rsidR="00E53075" w:rsidRDefault="00E53075" w:rsidP="00BA2267">
      <w:pPr>
        <w:spacing w:line="360" w:lineRule="auto"/>
        <w:jc w:val="both"/>
        <w:rPr>
          <w:rFonts w:eastAsia="Calibri"/>
          <w:noProof/>
          <w:lang w:val="es-ES"/>
        </w:rPr>
      </w:pPr>
    </w:p>
    <w:p w14:paraId="3D8054F7" w14:textId="010FC849" w:rsidR="00E53075" w:rsidRPr="00E53075" w:rsidRDefault="00F81194" w:rsidP="00E53075">
      <w:pPr>
        <w:pStyle w:val="Ttulo2"/>
        <w:spacing w:line="480" w:lineRule="auto"/>
        <w:jc w:val="both"/>
        <w:rPr>
          <w:b/>
          <w:noProof/>
          <w:lang w:val="es-ES"/>
        </w:rPr>
      </w:pPr>
      <w:bookmarkStart w:id="16" w:name="_Toc154732777"/>
      <w:r>
        <w:rPr>
          <w:b/>
          <w:noProof/>
          <w:lang w:val="es-ES"/>
        </w:rPr>
        <w:t>4.1 Desempeño a</w:t>
      </w:r>
      <w:r w:rsidR="00E53075">
        <w:rPr>
          <w:b/>
          <w:noProof/>
          <w:lang w:val="es-ES"/>
        </w:rPr>
        <w:t>dministrativo</w:t>
      </w:r>
      <w:r w:rsidR="00E53075" w:rsidRPr="00E53075">
        <w:rPr>
          <w:b/>
          <w:noProof/>
          <w:lang w:val="es-ES"/>
        </w:rPr>
        <w:t xml:space="preserve"> y </w:t>
      </w:r>
      <w:r>
        <w:rPr>
          <w:b/>
          <w:noProof/>
          <w:lang w:val="es-ES"/>
        </w:rPr>
        <w:t>f</w:t>
      </w:r>
      <w:r w:rsidR="00E53075" w:rsidRPr="00E53075">
        <w:rPr>
          <w:b/>
          <w:noProof/>
          <w:lang w:val="es-ES"/>
        </w:rPr>
        <w:t>inancier</w:t>
      </w:r>
      <w:r w:rsidR="00E53075">
        <w:rPr>
          <w:b/>
          <w:noProof/>
          <w:lang w:val="es-ES"/>
        </w:rPr>
        <w:t>o</w:t>
      </w:r>
      <w:bookmarkEnd w:id="16"/>
    </w:p>
    <w:p w14:paraId="0BF35B94" w14:textId="0B023671" w:rsidR="0035429F" w:rsidRDefault="00E53075" w:rsidP="00BA2267">
      <w:pPr>
        <w:spacing w:line="360" w:lineRule="auto"/>
        <w:jc w:val="both"/>
        <w:rPr>
          <w:rFonts w:eastAsia="Calibri"/>
          <w:noProof/>
          <w:lang w:val="es-ES"/>
        </w:rPr>
      </w:pPr>
      <w:r w:rsidRPr="00E53075">
        <w:rPr>
          <w:rFonts w:eastAsia="Calibri"/>
          <w:noProof/>
          <w:lang w:val="es-ES"/>
        </w:rPr>
        <w:t>A continuación, se muestra la ejecución presupuestaria de CTC, la cual muestra el resultado de dicha gestión:</w:t>
      </w:r>
    </w:p>
    <w:p w14:paraId="3EFA4F3D" w14:textId="77777777" w:rsidR="00CB0DF9" w:rsidRPr="00CB0DF9" w:rsidRDefault="00CB0DF9" w:rsidP="00BA2267">
      <w:pPr>
        <w:spacing w:line="360" w:lineRule="auto"/>
        <w:jc w:val="both"/>
        <w:rPr>
          <w:rFonts w:eastAsia="Calibri"/>
          <w:noProof/>
          <w:lang w:val="es-ES"/>
        </w:rPr>
      </w:pPr>
    </w:p>
    <w:tbl>
      <w:tblPr>
        <w:tblW w:w="8391" w:type="dxa"/>
        <w:jc w:val="center"/>
        <w:tblCellMar>
          <w:left w:w="70" w:type="dxa"/>
          <w:right w:w="70" w:type="dxa"/>
        </w:tblCellMar>
        <w:tblLook w:val="04A0" w:firstRow="1" w:lastRow="0" w:firstColumn="1" w:lastColumn="0" w:noHBand="0" w:noVBand="1"/>
      </w:tblPr>
      <w:tblGrid>
        <w:gridCol w:w="6131"/>
        <w:gridCol w:w="2260"/>
      </w:tblGrid>
      <w:tr w:rsidR="00E53075" w:rsidRPr="00C76EF1" w14:paraId="7B3F84B3" w14:textId="77777777" w:rsidTr="00C76EF1">
        <w:trPr>
          <w:trHeight w:val="324"/>
          <w:tblHeader/>
          <w:jc w:val="center"/>
        </w:trPr>
        <w:tc>
          <w:tcPr>
            <w:tcW w:w="6131" w:type="dxa"/>
            <w:tcBorders>
              <w:top w:val="single" w:sz="8" w:space="0" w:color="7D8589"/>
              <w:left w:val="single" w:sz="8" w:space="0" w:color="7D8589"/>
              <w:bottom w:val="single" w:sz="12" w:space="0" w:color="FFFFFF"/>
              <w:right w:val="single" w:sz="12" w:space="0" w:color="FFFFFF"/>
            </w:tcBorders>
            <w:shd w:val="clear" w:color="000000" w:fill="002060"/>
            <w:noWrap/>
            <w:vAlign w:val="center"/>
            <w:hideMark/>
          </w:tcPr>
          <w:p w14:paraId="70C681EB" w14:textId="77777777" w:rsidR="00E53075" w:rsidRPr="00305E44" w:rsidRDefault="00E53075" w:rsidP="00E53075">
            <w:pPr>
              <w:spacing w:after="0" w:line="360" w:lineRule="auto"/>
              <w:jc w:val="center"/>
              <w:rPr>
                <w:color w:val="FFFFFF" w:themeColor="background1"/>
                <w:lang w:val="es-ES_tradnl"/>
              </w:rPr>
            </w:pPr>
            <w:r w:rsidRPr="00305E44">
              <w:rPr>
                <w:color w:val="FFFFFF" w:themeColor="background1"/>
                <w:lang w:val="es-ES_tradnl"/>
              </w:rPr>
              <w:t>Descripción</w:t>
            </w:r>
          </w:p>
        </w:tc>
        <w:tc>
          <w:tcPr>
            <w:tcW w:w="2260" w:type="dxa"/>
            <w:tcBorders>
              <w:top w:val="single" w:sz="8" w:space="0" w:color="7D8589"/>
              <w:left w:val="single" w:sz="12" w:space="0" w:color="FFFFFF"/>
              <w:bottom w:val="single" w:sz="8" w:space="0" w:color="4472C4"/>
              <w:right w:val="single" w:sz="8" w:space="0" w:color="7D8589"/>
            </w:tcBorders>
            <w:shd w:val="clear" w:color="000000" w:fill="002060"/>
            <w:noWrap/>
            <w:vAlign w:val="center"/>
            <w:hideMark/>
          </w:tcPr>
          <w:p w14:paraId="0A731028" w14:textId="77777777" w:rsidR="00E53075" w:rsidRPr="00305E44" w:rsidRDefault="00E53075" w:rsidP="00E53075">
            <w:pPr>
              <w:spacing w:after="0" w:line="360" w:lineRule="auto"/>
              <w:jc w:val="center"/>
              <w:rPr>
                <w:color w:val="FFFFFF" w:themeColor="background1"/>
                <w:lang w:val="es-ES_tradnl"/>
              </w:rPr>
            </w:pPr>
            <w:r w:rsidRPr="00305E44">
              <w:rPr>
                <w:color w:val="FFFFFF" w:themeColor="background1"/>
                <w:lang w:val="es-ES_tradnl"/>
              </w:rPr>
              <w:t xml:space="preserve"> Total </w:t>
            </w:r>
          </w:p>
        </w:tc>
      </w:tr>
      <w:tr w:rsidR="00E53075" w:rsidRPr="00C76EF1" w14:paraId="12635CAF"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hideMark/>
          </w:tcPr>
          <w:p w14:paraId="4ED2D3BE" w14:textId="77777777" w:rsidR="00E53075" w:rsidRPr="00305E44" w:rsidRDefault="00E53075" w:rsidP="00E53075">
            <w:pPr>
              <w:spacing w:after="0" w:line="360" w:lineRule="auto"/>
              <w:rPr>
                <w:rFonts w:eastAsia="Times New Roman"/>
                <w:bCs/>
                <w:lang w:val="es-ES_tradnl" w:eastAsia="es-ES"/>
              </w:rPr>
            </w:pPr>
            <w:r w:rsidRPr="00305E44">
              <w:rPr>
                <w:lang w:val="es-ES_tradnl"/>
              </w:rPr>
              <w:t>Servicios Personales</w:t>
            </w:r>
          </w:p>
        </w:tc>
        <w:tc>
          <w:tcPr>
            <w:tcW w:w="2260" w:type="dxa"/>
            <w:tcBorders>
              <w:top w:val="single" w:sz="8" w:space="0" w:color="FFFFFF"/>
              <w:left w:val="single" w:sz="8" w:space="0" w:color="FFFFFF"/>
              <w:bottom w:val="single" w:sz="12" w:space="0" w:color="FFFFFF"/>
              <w:right w:val="single" w:sz="8" w:space="0" w:color="7D8589"/>
            </w:tcBorders>
            <w:shd w:val="clear" w:color="000000" w:fill="BDD7EE"/>
            <w:noWrap/>
            <w:hideMark/>
          </w:tcPr>
          <w:p w14:paraId="0911FEA9" w14:textId="40F34146" w:rsidR="00E53075" w:rsidRPr="00305E44" w:rsidRDefault="00C76EF1" w:rsidP="00FC0E6A">
            <w:pPr>
              <w:spacing w:after="0" w:line="360" w:lineRule="auto"/>
              <w:rPr>
                <w:lang w:val="es-ES_tradnl"/>
              </w:rPr>
            </w:pPr>
            <w:r w:rsidRPr="00305E44">
              <w:rPr>
                <w:lang w:val="es-ES_tradnl"/>
              </w:rPr>
              <w:t xml:space="preserve"> $ </w:t>
            </w:r>
            <w:r w:rsidR="00F81194" w:rsidRPr="00305E44">
              <w:rPr>
                <w:lang w:val="es-ES_tradnl"/>
              </w:rPr>
              <w:t>2</w:t>
            </w:r>
            <w:r w:rsidR="00FC0E6A">
              <w:rPr>
                <w:lang w:val="es-ES_tradnl"/>
              </w:rPr>
              <w:t>66</w:t>
            </w:r>
            <w:r w:rsidR="00E53075" w:rsidRPr="00305E44">
              <w:rPr>
                <w:lang w:val="es-ES_tradnl"/>
              </w:rPr>
              <w:t>.</w:t>
            </w:r>
            <w:r w:rsidR="00F81194" w:rsidRPr="00305E44">
              <w:rPr>
                <w:lang w:val="es-ES_tradnl"/>
              </w:rPr>
              <w:t>8</w:t>
            </w:r>
            <w:r w:rsidR="00FC0E6A">
              <w:rPr>
                <w:lang w:val="es-ES_tradnl"/>
              </w:rPr>
              <w:t>17</w:t>
            </w:r>
            <w:r w:rsidR="00E53075" w:rsidRPr="00305E44">
              <w:rPr>
                <w:lang w:val="es-ES_tradnl"/>
              </w:rPr>
              <w:t>.</w:t>
            </w:r>
            <w:r w:rsidR="00FC0E6A">
              <w:rPr>
                <w:lang w:val="es-ES_tradnl"/>
              </w:rPr>
              <w:t>920</w:t>
            </w:r>
            <w:r w:rsidR="00E53075" w:rsidRPr="00305E44">
              <w:rPr>
                <w:lang w:val="es-ES_tradnl"/>
              </w:rPr>
              <w:t>,</w:t>
            </w:r>
            <w:r w:rsidR="00FC0E6A">
              <w:rPr>
                <w:lang w:val="es-ES_tradnl"/>
              </w:rPr>
              <w:t>34</w:t>
            </w:r>
          </w:p>
        </w:tc>
      </w:tr>
      <w:tr w:rsidR="00E53075" w:rsidRPr="00C76EF1" w14:paraId="4DDF0EBD"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08E75D66" w14:textId="77777777" w:rsidR="00E53075" w:rsidRPr="00C76EF1" w:rsidRDefault="00E53075" w:rsidP="00E53075">
            <w:pPr>
              <w:spacing w:after="0" w:line="360" w:lineRule="auto"/>
              <w:rPr>
                <w:lang w:val="es-ES_tradnl"/>
              </w:rPr>
            </w:pPr>
            <w:r w:rsidRPr="00C76EF1">
              <w:rPr>
                <w:lang w:val="es-ES_tradnl"/>
              </w:rPr>
              <w:t>Remuneración al personal fijo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EF6D1E5" w14:textId="30A4AD5E" w:rsidR="00E53075" w:rsidRPr="00C76EF1" w:rsidRDefault="00FC0E6A" w:rsidP="00FC0E6A">
            <w:pPr>
              <w:spacing w:after="0" w:line="360" w:lineRule="auto"/>
              <w:rPr>
                <w:lang w:val="es-ES_tradnl"/>
              </w:rPr>
            </w:pPr>
            <w:r>
              <w:rPr>
                <w:lang w:val="es-ES_tradnl"/>
              </w:rPr>
              <w:t xml:space="preserve"> $ 1</w:t>
            </w:r>
            <w:r w:rsidR="00F81194">
              <w:rPr>
                <w:lang w:val="es-ES_tradnl"/>
              </w:rPr>
              <w:t>7</w:t>
            </w:r>
            <w:r>
              <w:rPr>
                <w:lang w:val="es-ES_tradnl"/>
              </w:rPr>
              <w:t>9</w:t>
            </w:r>
            <w:r w:rsidR="00E53075" w:rsidRPr="00C76EF1">
              <w:rPr>
                <w:lang w:val="es-ES_tradnl"/>
              </w:rPr>
              <w:t>.</w:t>
            </w:r>
            <w:r>
              <w:rPr>
                <w:lang w:val="es-ES_tradnl"/>
              </w:rPr>
              <w:t>726</w:t>
            </w:r>
            <w:r w:rsidR="00E53075" w:rsidRPr="00C76EF1">
              <w:rPr>
                <w:lang w:val="es-ES_tradnl"/>
              </w:rPr>
              <w:t>.</w:t>
            </w:r>
            <w:r>
              <w:rPr>
                <w:lang w:val="es-ES_tradnl"/>
              </w:rPr>
              <w:t>576</w:t>
            </w:r>
            <w:r w:rsidR="00E53075" w:rsidRPr="00C76EF1">
              <w:rPr>
                <w:lang w:val="es-ES_tradnl"/>
              </w:rPr>
              <w:t>,</w:t>
            </w:r>
            <w:r>
              <w:rPr>
                <w:lang w:val="es-ES_tradnl"/>
              </w:rPr>
              <w:t>50</w:t>
            </w:r>
            <w:r w:rsidR="00E53075" w:rsidRPr="00C76EF1">
              <w:rPr>
                <w:lang w:val="es-ES_tradnl"/>
              </w:rPr>
              <w:t xml:space="preserve"> </w:t>
            </w:r>
          </w:p>
        </w:tc>
      </w:tr>
      <w:tr w:rsidR="00F81194" w:rsidRPr="00C76EF1" w14:paraId="517D4908"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tcPr>
          <w:p w14:paraId="6DC61205" w14:textId="0DCA2FCB" w:rsidR="00F81194" w:rsidRPr="00C76EF1" w:rsidRDefault="00F81194" w:rsidP="00E53075">
            <w:pPr>
              <w:spacing w:after="0" w:line="360" w:lineRule="auto"/>
              <w:rPr>
                <w:lang w:val="es-ES_tradnl"/>
              </w:rPr>
            </w:pPr>
            <w:r>
              <w:rPr>
                <w:lang w:val="es-ES_tradnl"/>
              </w:rPr>
              <w:t>Remuneración al personal de carácter temporal</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62AE3D94" w14:textId="0C1526AA" w:rsidR="00F81194" w:rsidRDefault="00F81194" w:rsidP="00FC0E6A">
            <w:pPr>
              <w:spacing w:after="0" w:line="360" w:lineRule="auto"/>
              <w:rPr>
                <w:lang w:val="es-ES_tradnl"/>
              </w:rPr>
            </w:pPr>
            <w:r>
              <w:rPr>
                <w:lang w:val="es-ES_tradnl"/>
              </w:rPr>
              <w:t xml:space="preserve"> $    </w:t>
            </w:r>
            <w:r w:rsidR="00FC0E6A">
              <w:rPr>
                <w:lang w:val="es-ES_tradnl"/>
              </w:rPr>
              <w:t xml:space="preserve">            0</w:t>
            </w:r>
            <w:r w:rsidRPr="00C76EF1">
              <w:rPr>
                <w:lang w:val="es-ES_tradnl"/>
              </w:rPr>
              <w:t>,</w:t>
            </w:r>
            <w:r>
              <w:rPr>
                <w:lang w:val="es-ES_tradnl"/>
              </w:rPr>
              <w:t>00</w:t>
            </w:r>
          </w:p>
        </w:tc>
      </w:tr>
      <w:tr w:rsidR="00E53075" w:rsidRPr="00FC0E6A" w14:paraId="3BF01A9D"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01454C9E" w14:textId="677CBC17" w:rsidR="00E53075" w:rsidRPr="00C76EF1" w:rsidRDefault="00F81194" w:rsidP="00E53075">
            <w:pPr>
              <w:spacing w:after="0" w:line="360" w:lineRule="auto"/>
              <w:rPr>
                <w:lang w:val="es-ES_tradnl"/>
              </w:rPr>
            </w:pPr>
            <w:r>
              <w:rPr>
                <w:lang w:val="es-ES_tradnl"/>
              </w:rPr>
              <w:t>Salario Anual no.13</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A9908B6" w14:textId="6FB3EAA6" w:rsidR="00E53075" w:rsidRPr="00C76EF1" w:rsidRDefault="00F81194" w:rsidP="00FC0E6A">
            <w:pPr>
              <w:spacing w:after="0" w:line="360" w:lineRule="auto"/>
              <w:rPr>
                <w:lang w:val="es-ES_tradnl"/>
              </w:rPr>
            </w:pPr>
            <w:r>
              <w:rPr>
                <w:lang w:val="es-ES_tradnl"/>
              </w:rPr>
              <w:t xml:space="preserve"> $  </w:t>
            </w:r>
            <w:r w:rsidR="00FC0E6A">
              <w:rPr>
                <w:lang w:val="es-ES_tradnl"/>
              </w:rPr>
              <w:t>18.242.182,16</w:t>
            </w:r>
            <w:r w:rsidR="00E53075" w:rsidRPr="00C76EF1">
              <w:rPr>
                <w:lang w:val="es-ES_tradnl"/>
              </w:rPr>
              <w:t xml:space="preserve"> </w:t>
            </w:r>
          </w:p>
        </w:tc>
      </w:tr>
      <w:tr w:rsidR="00E53075" w:rsidRPr="00FC0E6A" w14:paraId="3053172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0539DEF1" w14:textId="77777777" w:rsidR="00E53075" w:rsidRPr="00C76EF1" w:rsidRDefault="00E53075" w:rsidP="00E53075">
            <w:pPr>
              <w:spacing w:after="0" w:line="360" w:lineRule="auto"/>
              <w:rPr>
                <w:lang w:val="es-ES_tradnl"/>
              </w:rPr>
            </w:pPr>
            <w:r w:rsidRPr="00C76EF1">
              <w:rPr>
                <w:lang w:val="es-ES_tradnl"/>
              </w:rPr>
              <w:t>Prestaciones económicas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82A783A" w14:textId="63722F53" w:rsidR="00E53075" w:rsidRPr="00C76EF1" w:rsidRDefault="00F81194" w:rsidP="00FC0E6A">
            <w:pPr>
              <w:spacing w:after="0" w:line="360" w:lineRule="auto"/>
              <w:rPr>
                <w:lang w:val="es-ES_tradnl"/>
              </w:rPr>
            </w:pPr>
            <w:r>
              <w:rPr>
                <w:lang w:val="es-ES_tradnl"/>
              </w:rPr>
              <w:t xml:space="preserve"> $    </w:t>
            </w:r>
            <w:r w:rsidR="00FC0E6A">
              <w:rPr>
                <w:lang w:val="es-ES_tradnl"/>
              </w:rPr>
              <w:t>2.220.064,60</w:t>
            </w:r>
            <w:r w:rsidR="00E53075" w:rsidRPr="00C76EF1">
              <w:rPr>
                <w:lang w:val="es-ES_tradnl"/>
              </w:rPr>
              <w:t xml:space="preserve"> </w:t>
            </w:r>
          </w:p>
        </w:tc>
      </w:tr>
      <w:tr w:rsidR="00E53075" w:rsidRPr="00FC0E6A" w14:paraId="6750C25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7EABCA9E" w14:textId="0126FBA6" w:rsidR="00E53075" w:rsidRPr="00C76EF1" w:rsidRDefault="00F81194" w:rsidP="00E53075">
            <w:pPr>
              <w:spacing w:after="0" w:line="360" w:lineRule="auto"/>
              <w:rPr>
                <w:lang w:val="es-ES_tradnl"/>
              </w:rPr>
            </w:pPr>
            <w:r>
              <w:rPr>
                <w:lang w:val="es-ES_tradnl"/>
              </w:rPr>
              <w:t xml:space="preserve">Sobresueldos </w:t>
            </w:r>
            <w:r w:rsidR="00E53075" w:rsidRPr="00C76EF1">
              <w:rPr>
                <w:lang w:val="es-ES_tradnl"/>
              </w:rPr>
              <w:t xml:space="preserve"> </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F8909FC" w14:textId="30F452B6" w:rsidR="00E53075" w:rsidRPr="00C76EF1" w:rsidRDefault="00E53075" w:rsidP="00FC0E6A">
            <w:pPr>
              <w:spacing w:after="0" w:line="360" w:lineRule="auto"/>
              <w:rPr>
                <w:lang w:val="es-ES_tradnl"/>
              </w:rPr>
            </w:pPr>
            <w:r w:rsidRPr="00C76EF1">
              <w:rPr>
                <w:lang w:val="es-ES_tradnl"/>
              </w:rPr>
              <w:t xml:space="preserve"> </w:t>
            </w:r>
            <w:r w:rsidR="00F81194">
              <w:rPr>
                <w:lang w:val="es-ES_tradnl"/>
              </w:rPr>
              <w:t xml:space="preserve">$  </w:t>
            </w:r>
            <w:r w:rsidR="00FC0E6A">
              <w:rPr>
                <w:lang w:val="es-ES_tradnl"/>
              </w:rPr>
              <w:t>39.291.098,78</w:t>
            </w:r>
            <w:r w:rsidRPr="00C76EF1">
              <w:rPr>
                <w:lang w:val="es-ES_tradnl"/>
              </w:rPr>
              <w:t xml:space="preserve"> </w:t>
            </w:r>
          </w:p>
        </w:tc>
      </w:tr>
      <w:tr w:rsidR="00E53075" w:rsidRPr="00FC0E6A" w14:paraId="43A1E8C0"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203B78FE" w14:textId="1FC2B1C2" w:rsidR="00E53075" w:rsidRPr="00C76EF1" w:rsidRDefault="00E53075" w:rsidP="00CB0DF9">
            <w:pPr>
              <w:spacing w:after="0" w:line="360" w:lineRule="auto"/>
              <w:rPr>
                <w:lang w:val="es-ES_tradnl"/>
              </w:rPr>
            </w:pPr>
            <w:r w:rsidRPr="00C76EF1">
              <w:rPr>
                <w:lang w:val="es-ES_tradnl"/>
              </w:rPr>
              <w:t>Contribucio</w:t>
            </w:r>
            <w:r w:rsidR="00CB0DF9">
              <w:rPr>
                <w:lang w:val="es-ES_tradnl"/>
              </w:rPr>
              <w:t>nes a la s</w:t>
            </w:r>
            <w:r w:rsidRPr="00C76EF1">
              <w:rPr>
                <w:lang w:val="es-ES_tradnl"/>
              </w:rPr>
              <w:t xml:space="preserve">eguridad </w:t>
            </w:r>
            <w:r w:rsidR="00CB0DF9">
              <w:rPr>
                <w:lang w:val="es-ES_tradnl"/>
              </w:rPr>
              <w:t>s</w:t>
            </w:r>
            <w:r w:rsidRPr="00C76EF1">
              <w:rPr>
                <w:lang w:val="es-ES_tradnl"/>
              </w:rPr>
              <w:t>ocial</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49D5A67" w14:textId="110ED926" w:rsidR="00E53075" w:rsidRPr="00C76EF1" w:rsidRDefault="00E53075" w:rsidP="00FC0E6A">
            <w:pPr>
              <w:spacing w:after="0" w:line="360" w:lineRule="auto"/>
              <w:rPr>
                <w:lang w:val="es-ES_tradnl"/>
              </w:rPr>
            </w:pPr>
            <w:r w:rsidRPr="00C76EF1">
              <w:rPr>
                <w:lang w:val="es-ES_tradnl"/>
              </w:rPr>
              <w:t xml:space="preserve"> </w:t>
            </w:r>
            <w:r w:rsidR="00F81194">
              <w:rPr>
                <w:lang w:val="es-ES_tradnl"/>
              </w:rPr>
              <w:t xml:space="preserve">$  </w:t>
            </w:r>
            <w:r w:rsidR="00FC0E6A">
              <w:rPr>
                <w:lang w:val="es-ES_tradnl"/>
              </w:rPr>
              <w:t>27.337.998,30</w:t>
            </w:r>
            <w:r w:rsidRPr="00C76EF1">
              <w:rPr>
                <w:lang w:val="es-ES_tradnl"/>
              </w:rPr>
              <w:t xml:space="preserve"> </w:t>
            </w:r>
          </w:p>
        </w:tc>
      </w:tr>
      <w:tr w:rsidR="00E53075" w:rsidRPr="00FC0E6A" w14:paraId="430ECB8A"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hideMark/>
          </w:tcPr>
          <w:p w14:paraId="57BA3170" w14:textId="77777777" w:rsidR="00E53075" w:rsidRPr="00305E44" w:rsidRDefault="00E53075" w:rsidP="00E53075">
            <w:pPr>
              <w:spacing w:after="0" w:line="360" w:lineRule="auto"/>
              <w:rPr>
                <w:lang w:val="es-ES_tradnl"/>
              </w:rPr>
            </w:pPr>
            <w:r w:rsidRPr="00305E44">
              <w:rPr>
                <w:lang w:val="es-ES_tradnl"/>
              </w:rPr>
              <w:t>Servicios No Personales</w:t>
            </w:r>
          </w:p>
        </w:tc>
        <w:tc>
          <w:tcPr>
            <w:tcW w:w="2260" w:type="dxa"/>
            <w:tcBorders>
              <w:top w:val="single" w:sz="12" w:space="0" w:color="FFFFFF"/>
              <w:left w:val="single" w:sz="8" w:space="0" w:color="FFFFFF"/>
              <w:bottom w:val="single" w:sz="12" w:space="0" w:color="FFFFFF"/>
              <w:right w:val="single" w:sz="8" w:space="0" w:color="7D8589"/>
            </w:tcBorders>
            <w:shd w:val="clear" w:color="000000" w:fill="BDD7EE"/>
            <w:noWrap/>
            <w:hideMark/>
          </w:tcPr>
          <w:p w14:paraId="1D077B38" w14:textId="1850DFE3" w:rsidR="00E53075" w:rsidRPr="00305E44" w:rsidRDefault="00F81194" w:rsidP="00FC0E6A">
            <w:pPr>
              <w:spacing w:after="0" w:line="360" w:lineRule="auto"/>
              <w:rPr>
                <w:lang w:val="es-ES_tradnl"/>
              </w:rPr>
            </w:pPr>
            <w:r w:rsidRPr="00305E44">
              <w:rPr>
                <w:lang w:val="es-ES_tradnl"/>
              </w:rPr>
              <w:t xml:space="preserve"> $  </w:t>
            </w:r>
            <w:r w:rsidR="00FC0E6A">
              <w:rPr>
                <w:lang w:val="es-ES_tradnl"/>
              </w:rPr>
              <w:t>66</w:t>
            </w:r>
            <w:r w:rsidR="00E53075" w:rsidRPr="00305E44">
              <w:rPr>
                <w:lang w:val="es-ES_tradnl"/>
              </w:rPr>
              <w:t>.</w:t>
            </w:r>
            <w:r w:rsidR="00FC0E6A">
              <w:rPr>
                <w:lang w:val="es-ES_tradnl"/>
              </w:rPr>
              <w:t>44</w:t>
            </w:r>
            <w:r w:rsidRPr="00305E44">
              <w:rPr>
                <w:lang w:val="es-ES_tradnl"/>
              </w:rPr>
              <w:t>1</w:t>
            </w:r>
            <w:r w:rsidR="00E53075" w:rsidRPr="00305E44">
              <w:rPr>
                <w:lang w:val="es-ES_tradnl"/>
              </w:rPr>
              <w:t>.</w:t>
            </w:r>
            <w:r w:rsidR="00FC0E6A">
              <w:rPr>
                <w:lang w:val="es-ES_tradnl"/>
              </w:rPr>
              <w:t>796</w:t>
            </w:r>
            <w:r w:rsidR="00E53075" w:rsidRPr="00305E44">
              <w:rPr>
                <w:lang w:val="es-ES_tradnl"/>
              </w:rPr>
              <w:t>,</w:t>
            </w:r>
            <w:r w:rsidR="00FC0E6A">
              <w:rPr>
                <w:lang w:val="es-ES_tradnl"/>
              </w:rPr>
              <w:t>95</w:t>
            </w:r>
            <w:r w:rsidR="00E53075" w:rsidRPr="00305E44">
              <w:rPr>
                <w:lang w:val="es-ES_tradnl"/>
              </w:rPr>
              <w:t xml:space="preserve"> </w:t>
            </w:r>
          </w:p>
        </w:tc>
      </w:tr>
      <w:tr w:rsidR="00E53075" w:rsidRPr="00FC0E6A" w14:paraId="37A8EA7A"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29A34FD1" w14:textId="77777777" w:rsidR="00E53075" w:rsidRPr="00C76EF1" w:rsidRDefault="00E53075" w:rsidP="00E53075">
            <w:pPr>
              <w:spacing w:after="0" w:line="360" w:lineRule="auto"/>
              <w:rPr>
                <w:lang w:val="es-ES_tradnl"/>
              </w:rPr>
            </w:pPr>
            <w:r w:rsidRPr="00C76EF1">
              <w:rPr>
                <w:lang w:val="es-ES_tradnl"/>
              </w:rPr>
              <w:t>Servicios básicos (agua, comunicaciones, electricidad)</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7939C0DE" w14:textId="2D294231" w:rsidR="00E53075" w:rsidRPr="00C76EF1" w:rsidRDefault="00E53075" w:rsidP="00FC0E6A">
            <w:pPr>
              <w:spacing w:after="0" w:line="360" w:lineRule="auto"/>
              <w:rPr>
                <w:lang w:val="es-ES_tradnl"/>
              </w:rPr>
            </w:pPr>
            <w:r w:rsidRPr="00C76EF1">
              <w:rPr>
                <w:lang w:val="es-ES_tradnl"/>
              </w:rPr>
              <w:t xml:space="preserve"> </w:t>
            </w:r>
            <w:r w:rsidR="00F81194">
              <w:rPr>
                <w:lang w:val="es-ES_tradnl"/>
              </w:rPr>
              <w:t xml:space="preserve">$  </w:t>
            </w:r>
            <w:r w:rsidR="00FC0E6A">
              <w:rPr>
                <w:lang w:val="es-ES_tradnl"/>
              </w:rPr>
              <w:t>33.503.747,09</w:t>
            </w:r>
            <w:r w:rsidRPr="00C76EF1">
              <w:rPr>
                <w:lang w:val="es-ES_tradnl"/>
              </w:rPr>
              <w:t xml:space="preserve"> </w:t>
            </w:r>
          </w:p>
        </w:tc>
      </w:tr>
      <w:tr w:rsidR="00E53075" w:rsidRPr="00FC0E6A" w14:paraId="154AC66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66381E76" w14:textId="77777777" w:rsidR="00E53075" w:rsidRPr="00C76EF1" w:rsidRDefault="00E53075" w:rsidP="00E53075">
            <w:pPr>
              <w:spacing w:after="0" w:line="360" w:lineRule="auto"/>
              <w:rPr>
                <w:lang w:val="es-ES_tradnl"/>
              </w:rPr>
            </w:pPr>
            <w:r w:rsidRPr="00C76EF1">
              <w:rPr>
                <w:lang w:val="es-ES_tradnl"/>
              </w:rPr>
              <w:t>Publicidad, impresión y encuadernación</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1F59466" w14:textId="2D249F70" w:rsidR="00E53075" w:rsidRPr="00C76EF1" w:rsidRDefault="00FC0E6A" w:rsidP="00FC0E6A">
            <w:pPr>
              <w:spacing w:after="0" w:line="360" w:lineRule="auto"/>
              <w:rPr>
                <w:lang w:val="es-ES_tradnl"/>
              </w:rPr>
            </w:pPr>
            <w:r>
              <w:rPr>
                <w:lang w:val="es-ES_tradnl"/>
              </w:rPr>
              <w:t xml:space="preserve"> $       800.689</w:t>
            </w:r>
            <w:r w:rsidR="00E53075" w:rsidRPr="00C76EF1">
              <w:rPr>
                <w:lang w:val="es-ES_tradnl"/>
              </w:rPr>
              <w:t xml:space="preserve">,00 </w:t>
            </w:r>
          </w:p>
        </w:tc>
      </w:tr>
      <w:tr w:rsidR="00E53075" w:rsidRPr="00FC0E6A" w14:paraId="3865AE2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0A928FD" w14:textId="77777777" w:rsidR="00E53075" w:rsidRPr="00C76EF1" w:rsidRDefault="00E53075" w:rsidP="00E53075">
            <w:pPr>
              <w:spacing w:after="0" w:line="360" w:lineRule="auto"/>
              <w:rPr>
                <w:lang w:val="es-ES_tradnl"/>
              </w:rPr>
            </w:pPr>
            <w:r w:rsidRPr="00C76EF1">
              <w:rPr>
                <w:lang w:val="es-ES_tradnl"/>
              </w:rPr>
              <w:lastRenderedPageBreak/>
              <w:t>Viáticos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4966321" w14:textId="4C826980" w:rsidR="00E53075" w:rsidRPr="00C76EF1" w:rsidRDefault="00E53075" w:rsidP="00FC0E6A">
            <w:pPr>
              <w:spacing w:after="0" w:line="360" w:lineRule="auto"/>
              <w:rPr>
                <w:lang w:val="es-ES_tradnl"/>
              </w:rPr>
            </w:pPr>
            <w:r w:rsidRPr="00C76EF1">
              <w:rPr>
                <w:lang w:val="es-ES_tradnl"/>
              </w:rPr>
              <w:t xml:space="preserve"> $ </w:t>
            </w:r>
            <w:r w:rsidR="00F81194">
              <w:rPr>
                <w:lang w:val="es-ES_tradnl"/>
              </w:rPr>
              <w:t xml:space="preserve">   </w:t>
            </w:r>
            <w:r w:rsidR="00FC0E6A">
              <w:rPr>
                <w:lang w:val="es-ES_tradnl"/>
              </w:rPr>
              <w:t>9.689.600</w:t>
            </w:r>
            <w:r w:rsidRPr="00C76EF1">
              <w:rPr>
                <w:lang w:val="es-ES_tradnl"/>
              </w:rPr>
              <w:t xml:space="preserve">,00 </w:t>
            </w:r>
          </w:p>
        </w:tc>
      </w:tr>
      <w:tr w:rsidR="00E53075" w:rsidRPr="00FC0E6A" w14:paraId="66D531C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2FD6B462" w14:textId="3E0AD083" w:rsidR="00E53075" w:rsidRPr="00C76EF1" w:rsidRDefault="00F81194" w:rsidP="00E53075">
            <w:pPr>
              <w:spacing w:after="0" w:line="360" w:lineRule="auto"/>
              <w:rPr>
                <w:lang w:val="es-ES_tradnl"/>
              </w:rPr>
            </w:pPr>
            <w:r>
              <w:rPr>
                <w:lang w:val="es-ES_tradnl"/>
              </w:rPr>
              <w:t>Transporte y a</w:t>
            </w:r>
            <w:r w:rsidR="00E53075" w:rsidRPr="00C76EF1">
              <w:rPr>
                <w:lang w:val="es-ES_tradnl"/>
              </w:rPr>
              <w:t>lmacenaje</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AD2DF81" w14:textId="69F68E79" w:rsidR="00E53075" w:rsidRPr="00C76EF1" w:rsidRDefault="00F81194" w:rsidP="00FC0E6A">
            <w:pPr>
              <w:spacing w:after="0" w:line="360" w:lineRule="auto"/>
              <w:rPr>
                <w:lang w:val="es-ES_tradnl"/>
              </w:rPr>
            </w:pPr>
            <w:r>
              <w:rPr>
                <w:lang w:val="es-ES_tradnl"/>
              </w:rPr>
              <w:t xml:space="preserve"> $    </w:t>
            </w:r>
            <w:r w:rsidR="00FC0E6A">
              <w:rPr>
                <w:lang w:val="es-ES_tradnl"/>
              </w:rPr>
              <w:t>2.003.600</w:t>
            </w:r>
            <w:r w:rsidR="00E53075" w:rsidRPr="00C76EF1">
              <w:rPr>
                <w:lang w:val="es-ES_tradnl"/>
              </w:rPr>
              <w:t xml:space="preserve">,00 </w:t>
            </w:r>
          </w:p>
        </w:tc>
      </w:tr>
      <w:tr w:rsidR="00E53075" w:rsidRPr="00FC0E6A" w14:paraId="51D4245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1BE377F0" w14:textId="4EA59023" w:rsidR="00E53075" w:rsidRPr="00C76EF1" w:rsidRDefault="00F81194" w:rsidP="00E53075">
            <w:pPr>
              <w:spacing w:after="0" w:line="360" w:lineRule="auto"/>
              <w:rPr>
                <w:lang w:val="es-ES_tradnl"/>
              </w:rPr>
            </w:pPr>
            <w:r>
              <w:rPr>
                <w:lang w:val="es-ES_tradnl"/>
              </w:rPr>
              <w:t>Alquileres y r</w:t>
            </w:r>
            <w:r w:rsidR="00E53075" w:rsidRPr="00C76EF1">
              <w:rPr>
                <w:lang w:val="es-ES_tradnl"/>
              </w:rPr>
              <w:t>entas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007CE119" w14:textId="1A9DAE6A" w:rsidR="00E53075" w:rsidRPr="00C76EF1" w:rsidRDefault="00FC0E6A" w:rsidP="00FC0E6A">
            <w:pPr>
              <w:spacing w:after="0" w:line="360" w:lineRule="auto"/>
              <w:rPr>
                <w:lang w:val="es-ES_tradnl"/>
              </w:rPr>
            </w:pPr>
            <w:r>
              <w:rPr>
                <w:lang w:val="es-ES_tradnl"/>
              </w:rPr>
              <w:t xml:space="preserve"> $  11.429.284,89</w:t>
            </w:r>
            <w:r w:rsidR="00E53075" w:rsidRPr="00C76EF1">
              <w:rPr>
                <w:lang w:val="es-ES_tradnl"/>
              </w:rPr>
              <w:t xml:space="preserve"> </w:t>
            </w:r>
          </w:p>
        </w:tc>
      </w:tr>
      <w:tr w:rsidR="00F81194" w:rsidRPr="00FC0E6A" w14:paraId="1A54B455"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6654F6A2" w14:textId="5FE5ECA3" w:rsidR="00F81194" w:rsidRPr="00C76EF1" w:rsidRDefault="00F81194" w:rsidP="00F81194">
            <w:pPr>
              <w:spacing w:after="0" w:line="360" w:lineRule="auto"/>
              <w:rPr>
                <w:lang w:val="es-ES_tradnl"/>
              </w:rPr>
            </w:pPr>
            <w:r>
              <w:rPr>
                <w:lang w:val="es-ES_tradnl"/>
              </w:rPr>
              <w:t>Seguros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648696D1" w14:textId="365BD05B" w:rsidR="00F81194" w:rsidRDefault="00FC0E6A" w:rsidP="00FC0E6A">
            <w:pPr>
              <w:spacing w:after="0" w:line="360" w:lineRule="auto"/>
              <w:rPr>
                <w:lang w:val="es-ES_tradnl"/>
              </w:rPr>
            </w:pPr>
            <w:r>
              <w:rPr>
                <w:lang w:val="es-ES_tradnl"/>
              </w:rPr>
              <w:t xml:space="preserve"> $    1.042.097,46</w:t>
            </w:r>
            <w:r w:rsidR="00F81194" w:rsidRPr="00C76EF1">
              <w:rPr>
                <w:lang w:val="es-ES_tradnl"/>
              </w:rPr>
              <w:t xml:space="preserve"> </w:t>
            </w:r>
          </w:p>
        </w:tc>
      </w:tr>
      <w:tr w:rsidR="00F81194" w:rsidRPr="00FC0E6A" w14:paraId="2E57AF3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2822605" w14:textId="016A5B62" w:rsidR="00F81194" w:rsidRPr="00C76EF1" w:rsidRDefault="00CB0DF9" w:rsidP="00CB0DF9">
            <w:pPr>
              <w:spacing w:after="0" w:line="360" w:lineRule="auto"/>
              <w:rPr>
                <w:lang w:val="es-ES_tradnl"/>
              </w:rPr>
            </w:pPr>
            <w:r>
              <w:rPr>
                <w:lang w:val="es-ES_tradnl"/>
              </w:rPr>
              <w:t>Servicios de c</w:t>
            </w:r>
            <w:r w:rsidR="00F81194" w:rsidRPr="00C76EF1">
              <w:rPr>
                <w:lang w:val="es-ES_tradnl"/>
              </w:rPr>
              <w:t xml:space="preserve">onservación, </w:t>
            </w:r>
            <w:r>
              <w:rPr>
                <w:lang w:val="es-ES_tradnl"/>
              </w:rPr>
              <w:t>r</w:t>
            </w:r>
            <w:r w:rsidR="00F81194" w:rsidRPr="00C76EF1">
              <w:rPr>
                <w:lang w:val="es-ES_tradnl"/>
              </w:rPr>
              <w:t xml:space="preserve">eparaciones </w:t>
            </w:r>
            <w:r>
              <w:rPr>
                <w:lang w:val="es-ES_tradnl"/>
              </w:rPr>
              <w:t>m</w:t>
            </w:r>
            <w:r w:rsidR="00F81194" w:rsidRPr="00C76EF1">
              <w:rPr>
                <w:lang w:val="es-ES_tradnl"/>
              </w:rPr>
              <w:t>enores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65F97704" w14:textId="56DF9F2A" w:rsidR="00F81194" w:rsidRPr="00C76EF1" w:rsidRDefault="00F81194" w:rsidP="00FC0E6A">
            <w:pPr>
              <w:spacing w:after="0" w:line="360" w:lineRule="auto"/>
              <w:rPr>
                <w:lang w:val="es-ES_tradnl"/>
              </w:rPr>
            </w:pPr>
            <w:r w:rsidRPr="00C76EF1">
              <w:rPr>
                <w:lang w:val="es-ES_tradnl"/>
              </w:rPr>
              <w:t xml:space="preserve"> $      </w:t>
            </w:r>
            <w:r>
              <w:rPr>
                <w:lang w:val="es-ES_tradnl"/>
              </w:rPr>
              <w:t xml:space="preserve"> </w:t>
            </w:r>
            <w:r w:rsidR="00FC0E6A">
              <w:rPr>
                <w:lang w:val="es-ES_tradnl"/>
              </w:rPr>
              <w:t>529.074,01</w:t>
            </w:r>
            <w:r w:rsidRPr="00C76EF1">
              <w:rPr>
                <w:lang w:val="es-ES_tradnl"/>
              </w:rPr>
              <w:t xml:space="preserve"> </w:t>
            </w:r>
          </w:p>
        </w:tc>
      </w:tr>
      <w:tr w:rsidR="00F81194" w:rsidRPr="00FC0E6A" w14:paraId="1172FD94"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4E8C35D" w14:textId="77777777" w:rsidR="00F81194" w:rsidRPr="00C76EF1" w:rsidRDefault="00F81194" w:rsidP="00F81194">
            <w:pPr>
              <w:spacing w:after="0" w:line="360" w:lineRule="auto"/>
              <w:rPr>
                <w:lang w:val="es-ES_tradnl"/>
              </w:rPr>
            </w:pPr>
            <w:r w:rsidRPr="00C76EF1">
              <w:rPr>
                <w:lang w:val="es-ES_tradnl"/>
              </w:rPr>
              <w:t>Otros servicios no personales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09BBB73" w14:textId="05B17444" w:rsidR="00F81194" w:rsidRPr="00C76EF1" w:rsidRDefault="00FC0E6A" w:rsidP="00FC0E6A">
            <w:pPr>
              <w:spacing w:after="0" w:line="360" w:lineRule="auto"/>
              <w:rPr>
                <w:lang w:val="es-ES_tradnl"/>
              </w:rPr>
            </w:pPr>
            <w:r>
              <w:rPr>
                <w:lang w:val="es-ES_tradnl"/>
              </w:rPr>
              <w:t xml:space="preserve"> $    2.318.379,81</w:t>
            </w:r>
            <w:r w:rsidR="00F81194" w:rsidRPr="00C76EF1">
              <w:rPr>
                <w:lang w:val="es-ES_tradnl"/>
              </w:rPr>
              <w:t xml:space="preserve"> </w:t>
            </w:r>
          </w:p>
        </w:tc>
      </w:tr>
      <w:tr w:rsidR="00F81194" w:rsidRPr="00FC0E6A" w14:paraId="093C4FA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0376BF3B" w14:textId="64D7EAC3" w:rsidR="00F81194" w:rsidRPr="00C76EF1" w:rsidRDefault="00F81194" w:rsidP="00F81194">
            <w:pPr>
              <w:spacing w:after="0" w:line="360" w:lineRule="auto"/>
              <w:rPr>
                <w:lang w:val="es-ES_tradnl"/>
              </w:rPr>
            </w:pPr>
            <w:r>
              <w:rPr>
                <w:lang w:val="es-ES_tradnl"/>
              </w:rPr>
              <w:t>Otras contrataciones de servicios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7D92F134" w14:textId="75BBB654" w:rsidR="00F81194" w:rsidRPr="00C76EF1" w:rsidRDefault="00FC0E6A" w:rsidP="00FC0E6A">
            <w:pPr>
              <w:spacing w:after="0" w:line="360" w:lineRule="auto"/>
              <w:rPr>
                <w:lang w:val="es-ES_tradnl"/>
              </w:rPr>
            </w:pPr>
            <w:r>
              <w:rPr>
                <w:lang w:val="es-ES_tradnl"/>
              </w:rPr>
              <w:t xml:space="preserve"> $    5.125.324,69</w:t>
            </w:r>
            <w:r w:rsidR="00F81194" w:rsidRPr="00C76EF1">
              <w:rPr>
                <w:lang w:val="es-ES_tradnl"/>
              </w:rPr>
              <w:t xml:space="preserve"> </w:t>
            </w:r>
          </w:p>
        </w:tc>
      </w:tr>
      <w:tr w:rsidR="00F81194" w:rsidRPr="00FC0E6A" w14:paraId="4CD320F0"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noWrap/>
            <w:hideMark/>
          </w:tcPr>
          <w:p w14:paraId="69C79127" w14:textId="77777777" w:rsidR="00F81194" w:rsidRPr="00305E44" w:rsidRDefault="00F81194" w:rsidP="00F81194">
            <w:pPr>
              <w:spacing w:after="0" w:line="360" w:lineRule="auto"/>
              <w:rPr>
                <w:lang w:val="es-ES_tradnl"/>
              </w:rPr>
            </w:pPr>
            <w:r w:rsidRPr="00305E44">
              <w:rPr>
                <w:lang w:val="es-ES_tradnl"/>
              </w:rPr>
              <w:t>Materiales y Suministros</w:t>
            </w:r>
          </w:p>
        </w:tc>
        <w:tc>
          <w:tcPr>
            <w:tcW w:w="2260" w:type="dxa"/>
            <w:tcBorders>
              <w:top w:val="single" w:sz="12" w:space="0" w:color="FFFFFF"/>
              <w:left w:val="single" w:sz="8" w:space="0" w:color="FFFFFF"/>
              <w:bottom w:val="single" w:sz="12" w:space="0" w:color="FFFFFF"/>
              <w:right w:val="single" w:sz="8" w:space="0" w:color="7D8589"/>
            </w:tcBorders>
            <w:shd w:val="clear" w:color="000000" w:fill="BDD7EE"/>
            <w:noWrap/>
            <w:hideMark/>
          </w:tcPr>
          <w:p w14:paraId="281871D1" w14:textId="1812A90D" w:rsidR="00F81194" w:rsidRPr="00305E44" w:rsidRDefault="00AB5A9C" w:rsidP="00AB5A9C">
            <w:pPr>
              <w:spacing w:after="0" w:line="360" w:lineRule="auto"/>
              <w:rPr>
                <w:lang w:val="es-ES_tradnl"/>
              </w:rPr>
            </w:pPr>
            <w:r>
              <w:rPr>
                <w:lang w:val="es-ES_tradnl"/>
              </w:rPr>
              <w:t xml:space="preserve"> $  14</w:t>
            </w:r>
            <w:r w:rsidR="00F81194" w:rsidRPr="00305E44">
              <w:rPr>
                <w:lang w:val="es-ES_tradnl"/>
              </w:rPr>
              <w:t>.</w:t>
            </w:r>
            <w:r>
              <w:rPr>
                <w:lang w:val="es-ES_tradnl"/>
              </w:rPr>
              <w:t>639</w:t>
            </w:r>
            <w:r w:rsidR="00F81194" w:rsidRPr="00305E44">
              <w:rPr>
                <w:lang w:val="es-ES_tradnl"/>
              </w:rPr>
              <w:t>.</w:t>
            </w:r>
            <w:r>
              <w:rPr>
                <w:lang w:val="es-ES_tradnl"/>
              </w:rPr>
              <w:t>488</w:t>
            </w:r>
            <w:r w:rsidR="00F81194" w:rsidRPr="00305E44">
              <w:rPr>
                <w:lang w:val="es-ES_tradnl"/>
              </w:rPr>
              <w:t>,</w:t>
            </w:r>
            <w:r>
              <w:rPr>
                <w:lang w:val="es-ES_tradnl"/>
              </w:rPr>
              <w:t>49</w:t>
            </w:r>
            <w:r w:rsidR="00F81194" w:rsidRPr="00305E44">
              <w:rPr>
                <w:lang w:val="es-ES_tradnl"/>
              </w:rPr>
              <w:t xml:space="preserve"> </w:t>
            </w:r>
          </w:p>
        </w:tc>
      </w:tr>
      <w:tr w:rsidR="00F81194" w:rsidRPr="00FC0E6A" w14:paraId="3B66D6F3"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AA37200" w14:textId="77777777" w:rsidR="00F81194" w:rsidRPr="00C76EF1" w:rsidRDefault="00F81194" w:rsidP="00F81194">
            <w:pPr>
              <w:spacing w:after="0" w:line="360" w:lineRule="auto"/>
              <w:rPr>
                <w:lang w:val="es-ES_tradnl"/>
              </w:rPr>
            </w:pPr>
            <w:r w:rsidRPr="00C76EF1">
              <w:rPr>
                <w:lang w:val="es-ES_tradnl"/>
              </w:rPr>
              <w:t>Alimentos y productos agroforestales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4B594989" w14:textId="4389C2BD" w:rsidR="00F81194" w:rsidRPr="00C76EF1" w:rsidRDefault="00CB0DF9" w:rsidP="00FC0E6A">
            <w:pPr>
              <w:spacing w:after="0" w:line="360" w:lineRule="auto"/>
              <w:rPr>
                <w:lang w:val="es-ES_tradnl"/>
              </w:rPr>
            </w:pPr>
            <w:r>
              <w:rPr>
                <w:lang w:val="es-ES_tradnl"/>
              </w:rPr>
              <w:t xml:space="preserve"> $      </w:t>
            </w:r>
            <w:r w:rsidR="00FC0E6A">
              <w:rPr>
                <w:lang w:val="es-ES_tradnl"/>
              </w:rPr>
              <w:t xml:space="preserve">  78.115,01</w:t>
            </w:r>
            <w:r w:rsidR="00F81194" w:rsidRPr="00C76EF1">
              <w:rPr>
                <w:lang w:val="es-ES_tradnl"/>
              </w:rPr>
              <w:t xml:space="preserve"> </w:t>
            </w:r>
          </w:p>
        </w:tc>
      </w:tr>
      <w:tr w:rsidR="00CB0DF9" w:rsidRPr="00FC0E6A" w14:paraId="347B5DF5"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013AA344" w14:textId="2E95EEDF" w:rsidR="00CB0DF9" w:rsidRPr="00C76EF1" w:rsidRDefault="00CB0DF9" w:rsidP="00CB0DF9">
            <w:pPr>
              <w:spacing w:after="0" w:line="360" w:lineRule="auto"/>
              <w:rPr>
                <w:lang w:val="es-ES_tradnl"/>
              </w:rPr>
            </w:pPr>
            <w:r>
              <w:rPr>
                <w:lang w:val="es-ES_tradnl"/>
              </w:rPr>
              <w:t>Textiles y vestuarios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41960CF1" w14:textId="64C9B444" w:rsidR="00CB0DF9" w:rsidRDefault="00FC0E6A" w:rsidP="00FC0E6A">
            <w:pPr>
              <w:spacing w:after="0" w:line="360" w:lineRule="auto"/>
              <w:rPr>
                <w:lang w:val="es-ES_tradnl"/>
              </w:rPr>
            </w:pPr>
            <w:r>
              <w:rPr>
                <w:lang w:val="es-ES_tradnl"/>
              </w:rPr>
              <w:t xml:space="preserve"> $    2.980.346,65</w:t>
            </w:r>
          </w:p>
        </w:tc>
      </w:tr>
      <w:tr w:rsidR="00F81194" w:rsidRPr="00FC0E6A" w14:paraId="14A0224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7350FB5F" w14:textId="4ABD331E" w:rsidR="00F81194" w:rsidRPr="00C76EF1" w:rsidRDefault="00CB0DF9" w:rsidP="00CB0DF9">
            <w:pPr>
              <w:spacing w:after="0" w:line="360" w:lineRule="auto"/>
              <w:rPr>
                <w:lang w:val="es-ES_tradnl"/>
              </w:rPr>
            </w:pPr>
            <w:r>
              <w:rPr>
                <w:lang w:val="es-ES_tradnl"/>
              </w:rPr>
              <w:t>Papel, c</w:t>
            </w:r>
            <w:r w:rsidR="00F81194" w:rsidRPr="00C76EF1">
              <w:rPr>
                <w:lang w:val="es-ES_tradnl"/>
              </w:rPr>
              <w:t xml:space="preserve">artón e </w:t>
            </w:r>
            <w:r>
              <w:rPr>
                <w:lang w:val="es-ES_tradnl"/>
              </w:rPr>
              <w:t>i</w:t>
            </w:r>
            <w:r w:rsidR="00F81194" w:rsidRPr="00C76EF1">
              <w:rPr>
                <w:lang w:val="es-ES_tradnl"/>
              </w:rPr>
              <w:t>mpresos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04C85637" w14:textId="7CB692FA" w:rsidR="00F81194" w:rsidRPr="00C76EF1" w:rsidRDefault="00F81194" w:rsidP="00AB5A9C">
            <w:pPr>
              <w:spacing w:after="0" w:line="360" w:lineRule="auto"/>
              <w:rPr>
                <w:lang w:val="es-ES_tradnl"/>
              </w:rPr>
            </w:pPr>
            <w:r w:rsidRPr="00C76EF1">
              <w:rPr>
                <w:lang w:val="es-ES_tradnl"/>
              </w:rPr>
              <w:t xml:space="preserve"> </w:t>
            </w:r>
            <w:r w:rsidR="00CB0DF9">
              <w:rPr>
                <w:lang w:val="es-ES_tradnl"/>
              </w:rPr>
              <w:t xml:space="preserve">$      </w:t>
            </w:r>
            <w:r w:rsidR="00AB5A9C">
              <w:rPr>
                <w:lang w:val="es-ES_tradnl"/>
              </w:rPr>
              <w:t>736.693,49</w:t>
            </w:r>
          </w:p>
        </w:tc>
      </w:tr>
      <w:tr w:rsidR="00F81194" w:rsidRPr="00AB5A9C" w14:paraId="37596D33"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E4F83F0" w14:textId="0D0AD921" w:rsidR="00F81194" w:rsidRPr="00C76EF1" w:rsidRDefault="00F81194" w:rsidP="00CB0DF9">
            <w:pPr>
              <w:spacing w:after="0" w:line="360" w:lineRule="auto"/>
              <w:rPr>
                <w:lang w:val="es-ES_tradnl"/>
              </w:rPr>
            </w:pPr>
            <w:r w:rsidRPr="00C76EF1">
              <w:rPr>
                <w:lang w:val="es-ES_tradnl"/>
              </w:rPr>
              <w:t xml:space="preserve">Cuero, </w:t>
            </w:r>
            <w:r w:rsidR="00CB0DF9">
              <w:rPr>
                <w:lang w:val="es-ES_tradnl"/>
              </w:rPr>
              <w:t>caucho y plástico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B8563FB" w14:textId="43614D5F" w:rsidR="00F81194" w:rsidRPr="00C76EF1" w:rsidRDefault="00F81194" w:rsidP="00AB5A9C">
            <w:pPr>
              <w:spacing w:after="0" w:line="360" w:lineRule="auto"/>
              <w:rPr>
                <w:lang w:val="es-ES_tradnl"/>
              </w:rPr>
            </w:pPr>
            <w:r w:rsidRPr="00C76EF1">
              <w:rPr>
                <w:lang w:val="es-ES_tradnl"/>
              </w:rPr>
              <w:t xml:space="preserve"> </w:t>
            </w:r>
            <w:r w:rsidR="00CB0DF9">
              <w:rPr>
                <w:lang w:val="es-ES_tradnl"/>
              </w:rPr>
              <w:t xml:space="preserve">$      </w:t>
            </w:r>
            <w:r w:rsidR="00AB5A9C">
              <w:rPr>
                <w:lang w:val="es-ES_tradnl"/>
              </w:rPr>
              <w:t>160.000,16</w:t>
            </w:r>
            <w:r w:rsidRPr="00C76EF1">
              <w:rPr>
                <w:lang w:val="es-ES_tradnl"/>
              </w:rPr>
              <w:t xml:space="preserve"> </w:t>
            </w:r>
          </w:p>
        </w:tc>
      </w:tr>
      <w:tr w:rsidR="00F81194" w:rsidRPr="00AB5A9C" w14:paraId="1B8B9FA4"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CBF0F45" w14:textId="6289F355" w:rsidR="00F81194" w:rsidRPr="00C76EF1" w:rsidRDefault="00F81194" w:rsidP="00CB0DF9">
            <w:pPr>
              <w:spacing w:after="0" w:line="360" w:lineRule="auto"/>
              <w:rPr>
                <w:lang w:val="es-ES_tradnl"/>
              </w:rPr>
            </w:pPr>
            <w:r w:rsidRPr="00C76EF1">
              <w:rPr>
                <w:lang w:val="es-ES_tradnl"/>
              </w:rPr>
              <w:t>Produc</w:t>
            </w:r>
            <w:r w:rsidR="00CB0DF9">
              <w:rPr>
                <w:lang w:val="es-ES_tradnl"/>
              </w:rPr>
              <w:t>tos de minerales, m</w:t>
            </w:r>
            <w:r w:rsidRPr="00C76EF1">
              <w:rPr>
                <w:lang w:val="es-ES_tradnl"/>
              </w:rPr>
              <w:t xml:space="preserve">etálicos y </w:t>
            </w:r>
            <w:r w:rsidR="00CB0DF9">
              <w:rPr>
                <w:lang w:val="es-ES_tradnl"/>
              </w:rPr>
              <w:t>no m</w:t>
            </w:r>
            <w:r w:rsidRPr="00C76EF1">
              <w:rPr>
                <w:lang w:val="es-ES_tradnl"/>
              </w:rPr>
              <w:t>etálicos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48B9D0CA" w14:textId="45EA255F" w:rsidR="00F81194" w:rsidRPr="00C76EF1" w:rsidRDefault="00F81194" w:rsidP="00AB5A9C">
            <w:pPr>
              <w:spacing w:after="0" w:line="360" w:lineRule="auto"/>
              <w:rPr>
                <w:lang w:val="es-ES_tradnl"/>
              </w:rPr>
            </w:pPr>
            <w:r w:rsidRPr="00C76EF1">
              <w:rPr>
                <w:lang w:val="es-ES_tradnl"/>
              </w:rPr>
              <w:t xml:space="preserve"> $      </w:t>
            </w:r>
            <w:r w:rsidR="00AB5A9C">
              <w:rPr>
                <w:lang w:val="es-ES_tradnl"/>
              </w:rPr>
              <w:t>562.819,93</w:t>
            </w:r>
            <w:r w:rsidRPr="00C76EF1">
              <w:rPr>
                <w:lang w:val="es-ES_tradnl"/>
              </w:rPr>
              <w:t xml:space="preserve"> </w:t>
            </w:r>
          </w:p>
        </w:tc>
      </w:tr>
      <w:tr w:rsidR="00F81194" w:rsidRPr="00AB5A9C" w14:paraId="6AC60589"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6780A47" w14:textId="07CFE609" w:rsidR="00F81194" w:rsidRPr="00C76EF1" w:rsidRDefault="00CB0DF9" w:rsidP="00F81194">
            <w:pPr>
              <w:spacing w:after="0" w:line="360" w:lineRule="auto"/>
              <w:rPr>
                <w:lang w:val="es-ES_tradnl"/>
              </w:rPr>
            </w:pPr>
            <w:r>
              <w:rPr>
                <w:lang w:val="es-ES_tradnl"/>
              </w:rPr>
              <w:t>Combustibles, l</w:t>
            </w:r>
            <w:r w:rsidR="00F81194" w:rsidRPr="00C76EF1">
              <w:rPr>
                <w:lang w:val="es-ES_tradnl"/>
              </w:rPr>
              <w:t>ubricantes</w:t>
            </w:r>
            <w:r>
              <w:rPr>
                <w:lang w:val="es-ES_tradnl"/>
              </w:rPr>
              <w:t>, productos químicos y c.</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62F2C5E" w14:textId="0FD846CD" w:rsidR="00F81194" w:rsidRPr="00C76EF1" w:rsidRDefault="00F81194" w:rsidP="00AB5A9C">
            <w:pPr>
              <w:spacing w:after="0" w:line="360" w:lineRule="auto"/>
              <w:rPr>
                <w:lang w:val="es-ES_tradnl"/>
              </w:rPr>
            </w:pPr>
            <w:r w:rsidRPr="00C76EF1">
              <w:rPr>
                <w:lang w:val="es-ES_tradnl"/>
              </w:rPr>
              <w:t xml:space="preserve"> </w:t>
            </w:r>
            <w:r w:rsidR="00CB0DF9">
              <w:rPr>
                <w:lang w:val="es-ES_tradnl"/>
              </w:rPr>
              <w:t xml:space="preserve">$   </w:t>
            </w:r>
            <w:r w:rsidR="00AB5A9C">
              <w:rPr>
                <w:lang w:val="es-ES_tradnl"/>
              </w:rPr>
              <w:t>5.623.815,38</w:t>
            </w:r>
            <w:r w:rsidRPr="00C76EF1">
              <w:rPr>
                <w:lang w:val="es-ES_tradnl"/>
              </w:rPr>
              <w:t xml:space="preserve"> </w:t>
            </w:r>
          </w:p>
        </w:tc>
      </w:tr>
      <w:tr w:rsidR="00F81194" w:rsidRPr="00AB5A9C" w14:paraId="4E99348E"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49CF4E7B" w14:textId="33ADEAFC" w:rsidR="00F81194" w:rsidRPr="00C76EF1" w:rsidRDefault="00F81194" w:rsidP="00CB0DF9">
            <w:pPr>
              <w:spacing w:after="0" w:line="360" w:lineRule="auto"/>
              <w:rPr>
                <w:lang w:val="es-ES_tradnl"/>
              </w:rPr>
            </w:pPr>
            <w:r w:rsidRPr="00C76EF1">
              <w:rPr>
                <w:lang w:val="es-ES_tradnl"/>
              </w:rPr>
              <w:t xml:space="preserve">Productos </w:t>
            </w:r>
            <w:r w:rsidR="00CB0DF9">
              <w:rPr>
                <w:lang w:val="es-ES_tradnl"/>
              </w:rPr>
              <w:t>y útiles varios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3102AC50" w14:textId="7AF84E77" w:rsidR="00F81194" w:rsidRPr="00C76EF1" w:rsidRDefault="00F81194" w:rsidP="00AB5A9C">
            <w:pPr>
              <w:spacing w:after="0" w:line="360" w:lineRule="auto"/>
              <w:rPr>
                <w:lang w:val="es-ES_tradnl"/>
              </w:rPr>
            </w:pPr>
            <w:r w:rsidRPr="00C76EF1">
              <w:rPr>
                <w:lang w:val="es-ES_tradnl"/>
              </w:rPr>
              <w:t xml:space="preserve"> $   </w:t>
            </w:r>
            <w:r w:rsidR="00AB5A9C">
              <w:rPr>
                <w:lang w:val="es-ES_tradnl"/>
              </w:rPr>
              <w:t>4.497.697,87</w:t>
            </w:r>
            <w:r w:rsidRPr="00C76EF1">
              <w:rPr>
                <w:lang w:val="es-ES_tradnl"/>
              </w:rPr>
              <w:t xml:space="preserve"> </w:t>
            </w:r>
          </w:p>
        </w:tc>
      </w:tr>
      <w:tr w:rsidR="00F81194" w:rsidRPr="00AB5A9C" w14:paraId="189A6FFF"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noWrap/>
            <w:hideMark/>
          </w:tcPr>
          <w:p w14:paraId="66820DF7" w14:textId="3165ABDF" w:rsidR="00F81194" w:rsidRPr="00305E44" w:rsidRDefault="00CB0DF9" w:rsidP="00F81194">
            <w:pPr>
              <w:spacing w:after="0" w:line="360" w:lineRule="auto"/>
              <w:rPr>
                <w:lang w:val="es-ES_tradnl"/>
              </w:rPr>
            </w:pPr>
            <w:r w:rsidRPr="00305E44">
              <w:rPr>
                <w:lang w:val="es-ES_tradnl"/>
              </w:rPr>
              <w:t>Bienes Muebles,</w:t>
            </w:r>
            <w:r w:rsidR="00F81194" w:rsidRPr="00305E44">
              <w:rPr>
                <w:lang w:val="es-ES_tradnl"/>
              </w:rPr>
              <w:t xml:space="preserve"> Inmuebles e Intangibles </w:t>
            </w:r>
          </w:p>
        </w:tc>
        <w:tc>
          <w:tcPr>
            <w:tcW w:w="2260" w:type="dxa"/>
            <w:tcBorders>
              <w:top w:val="single" w:sz="12" w:space="0" w:color="FFFFFF"/>
              <w:left w:val="single" w:sz="8" w:space="0" w:color="FFFFFF"/>
              <w:bottom w:val="single" w:sz="12" w:space="0" w:color="FFFFFF"/>
              <w:right w:val="single" w:sz="8" w:space="0" w:color="7D8589"/>
            </w:tcBorders>
            <w:shd w:val="clear" w:color="000000" w:fill="BDD7EE"/>
            <w:noWrap/>
            <w:hideMark/>
          </w:tcPr>
          <w:p w14:paraId="265EA987" w14:textId="02910749" w:rsidR="00F81194" w:rsidRPr="00305E44" w:rsidRDefault="00F81194" w:rsidP="00CB0DF9">
            <w:pPr>
              <w:spacing w:after="0" w:line="360" w:lineRule="auto"/>
              <w:rPr>
                <w:lang w:val="es-ES_tradnl"/>
              </w:rPr>
            </w:pPr>
            <w:r w:rsidRPr="00305E44">
              <w:rPr>
                <w:lang w:val="es-ES_tradnl"/>
              </w:rPr>
              <w:t xml:space="preserve"> </w:t>
            </w:r>
            <w:r w:rsidR="00CB0DF9" w:rsidRPr="00305E44">
              <w:rPr>
                <w:lang w:val="es-ES_tradnl"/>
              </w:rPr>
              <w:t>$   1.618</w:t>
            </w:r>
            <w:r w:rsidRPr="00305E44">
              <w:rPr>
                <w:lang w:val="es-ES_tradnl"/>
              </w:rPr>
              <w:t>.</w:t>
            </w:r>
            <w:r w:rsidR="00CB0DF9" w:rsidRPr="00305E44">
              <w:rPr>
                <w:lang w:val="es-ES_tradnl"/>
              </w:rPr>
              <w:t>866</w:t>
            </w:r>
            <w:r w:rsidRPr="00305E44">
              <w:rPr>
                <w:lang w:val="es-ES_tradnl"/>
              </w:rPr>
              <w:t>,0</w:t>
            </w:r>
            <w:r w:rsidR="00CB0DF9" w:rsidRPr="00305E44">
              <w:rPr>
                <w:lang w:val="es-ES_tradnl"/>
              </w:rPr>
              <w:t>7</w:t>
            </w:r>
            <w:r w:rsidRPr="00305E44">
              <w:rPr>
                <w:lang w:val="es-ES_tradnl"/>
              </w:rPr>
              <w:t xml:space="preserve"> </w:t>
            </w:r>
          </w:p>
        </w:tc>
      </w:tr>
      <w:tr w:rsidR="00F81194" w:rsidRPr="00AB5A9C" w14:paraId="5A56D253"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7C735D7" w14:textId="21F49F76" w:rsidR="00F81194" w:rsidRPr="00C76EF1" w:rsidRDefault="00F81194" w:rsidP="00AB5A9C">
            <w:pPr>
              <w:spacing w:after="0" w:line="360" w:lineRule="auto"/>
              <w:rPr>
                <w:lang w:val="es-ES_tradnl"/>
              </w:rPr>
            </w:pPr>
            <w:r w:rsidRPr="00C76EF1">
              <w:rPr>
                <w:lang w:val="es-ES_tradnl"/>
              </w:rPr>
              <w:t>M</w:t>
            </w:r>
            <w:r w:rsidR="00AB5A9C">
              <w:rPr>
                <w:lang w:val="es-ES_tradnl"/>
              </w:rPr>
              <w:t>obiliario</w:t>
            </w:r>
            <w:r w:rsidR="00CB0DF9">
              <w:rPr>
                <w:lang w:val="es-ES_tradnl"/>
              </w:rPr>
              <w:t xml:space="preserve"> y e</w:t>
            </w:r>
            <w:r w:rsidRPr="00C76EF1">
              <w:rPr>
                <w:lang w:val="es-ES_tradnl"/>
              </w:rPr>
              <w:t>quipo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30697FC1" w14:textId="39211966" w:rsidR="00F81194" w:rsidRPr="00C76EF1" w:rsidRDefault="00AB5A9C" w:rsidP="00AB5A9C">
            <w:pPr>
              <w:spacing w:after="0" w:line="360" w:lineRule="auto"/>
              <w:rPr>
                <w:lang w:val="es-ES_tradnl"/>
              </w:rPr>
            </w:pPr>
            <w:r>
              <w:rPr>
                <w:lang w:val="es-ES_tradnl"/>
              </w:rPr>
              <w:t xml:space="preserve"> $    2.816.649,58</w:t>
            </w:r>
            <w:r w:rsidR="00F81194" w:rsidRPr="00C76EF1">
              <w:rPr>
                <w:lang w:val="es-ES_tradnl"/>
              </w:rPr>
              <w:t xml:space="preserve"> </w:t>
            </w:r>
          </w:p>
        </w:tc>
      </w:tr>
      <w:tr w:rsidR="00AB5A9C" w:rsidRPr="00AB5A9C" w14:paraId="1ACB93E3"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56799756" w14:textId="2A52540A" w:rsidR="00AB5A9C" w:rsidRDefault="00AB5A9C" w:rsidP="00AB5A9C">
            <w:pPr>
              <w:spacing w:after="0" w:line="360" w:lineRule="auto"/>
              <w:rPr>
                <w:lang w:val="es-ES_tradnl"/>
              </w:rPr>
            </w:pPr>
            <w:r>
              <w:rPr>
                <w:lang w:val="es-ES_tradnl"/>
              </w:rPr>
              <w:t>Mobiliario y equipo de audio, audiovisual, recreativo y educacional</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11AFA7F8" w14:textId="017AAD0D" w:rsidR="00AB5A9C" w:rsidRDefault="00AB5A9C" w:rsidP="00AB5A9C">
            <w:pPr>
              <w:spacing w:after="0" w:line="360" w:lineRule="auto"/>
              <w:rPr>
                <w:lang w:val="es-ES_tradnl"/>
              </w:rPr>
            </w:pPr>
            <w:r>
              <w:rPr>
                <w:lang w:val="es-ES_tradnl"/>
              </w:rPr>
              <w:t xml:space="preserve"> $      677.910,00</w:t>
            </w:r>
          </w:p>
        </w:tc>
      </w:tr>
      <w:tr w:rsidR="00F81194" w:rsidRPr="00AB5A9C" w14:paraId="0CF3CB22"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4FCF915E" w14:textId="091D692C" w:rsidR="00F81194" w:rsidRPr="00C76EF1" w:rsidRDefault="00CB0DF9" w:rsidP="00F81194">
            <w:pPr>
              <w:spacing w:after="0" w:line="360" w:lineRule="auto"/>
              <w:rPr>
                <w:lang w:val="es-ES_tradnl"/>
              </w:rPr>
            </w:pPr>
            <w:r>
              <w:rPr>
                <w:lang w:val="es-ES_tradnl"/>
              </w:rPr>
              <w:t>Maquinarias, otros equipos y h</w:t>
            </w:r>
            <w:r w:rsidR="00F81194" w:rsidRPr="00C76EF1">
              <w:rPr>
                <w:lang w:val="es-ES_tradnl"/>
              </w:rPr>
              <w:t>erramientas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6908AD78" w14:textId="14ECA6D9" w:rsidR="00F81194" w:rsidRPr="00C76EF1" w:rsidRDefault="00AB5A9C" w:rsidP="00AB5A9C">
            <w:pPr>
              <w:spacing w:after="0" w:line="360" w:lineRule="auto"/>
              <w:rPr>
                <w:lang w:val="es-ES_tradnl"/>
              </w:rPr>
            </w:pPr>
            <w:r>
              <w:rPr>
                <w:lang w:val="es-ES_tradnl"/>
              </w:rPr>
              <w:t xml:space="preserve"> $    3.154.069,68</w:t>
            </w:r>
            <w:r w:rsidR="00F81194" w:rsidRPr="00C76EF1">
              <w:rPr>
                <w:lang w:val="es-ES_tradnl"/>
              </w:rPr>
              <w:t xml:space="preserve"> </w:t>
            </w:r>
          </w:p>
        </w:tc>
      </w:tr>
      <w:tr w:rsidR="00F81194" w:rsidRPr="00AB5A9C" w14:paraId="5FDF596D"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FC49876" w14:textId="2CC111F9" w:rsidR="00F81194" w:rsidRPr="00C76EF1" w:rsidRDefault="00CB0DF9" w:rsidP="00F81194">
            <w:pPr>
              <w:spacing w:after="0" w:line="360" w:lineRule="auto"/>
              <w:rPr>
                <w:lang w:val="es-ES_tradnl"/>
              </w:rPr>
            </w:pPr>
            <w:r>
              <w:rPr>
                <w:lang w:val="es-ES_tradnl"/>
              </w:rPr>
              <w:t>Bienes i</w:t>
            </w:r>
            <w:r w:rsidR="00F81194" w:rsidRPr="00C76EF1">
              <w:rPr>
                <w:lang w:val="es-ES_tradnl"/>
              </w:rPr>
              <w:t xml:space="preserve">ntangibles </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3419E127" w14:textId="7B8153A2" w:rsidR="00F81194" w:rsidRPr="00C76EF1" w:rsidRDefault="00CB0DF9" w:rsidP="00AB5A9C">
            <w:pPr>
              <w:spacing w:after="0" w:line="360" w:lineRule="auto"/>
              <w:rPr>
                <w:lang w:val="es-ES_tradnl"/>
              </w:rPr>
            </w:pPr>
            <w:r>
              <w:rPr>
                <w:lang w:val="es-ES_tradnl"/>
              </w:rPr>
              <w:t xml:space="preserve"> $     </w:t>
            </w:r>
            <w:r w:rsidR="00AB5A9C">
              <w:rPr>
                <w:lang w:val="es-ES_tradnl"/>
              </w:rPr>
              <w:t xml:space="preserve">          </w:t>
            </w:r>
            <w:r>
              <w:rPr>
                <w:lang w:val="es-ES_tradnl"/>
              </w:rPr>
              <w:t xml:space="preserve"> </w:t>
            </w:r>
            <w:r w:rsidR="00AB5A9C">
              <w:rPr>
                <w:lang w:val="es-ES_tradnl"/>
              </w:rPr>
              <w:t>0,00</w:t>
            </w:r>
            <w:r w:rsidR="00F81194" w:rsidRPr="00C76EF1">
              <w:rPr>
                <w:lang w:val="es-ES_tradnl"/>
              </w:rPr>
              <w:t xml:space="preserve"> </w:t>
            </w:r>
          </w:p>
        </w:tc>
      </w:tr>
      <w:tr w:rsidR="00AB5A9C" w:rsidRPr="00AB5A9C" w14:paraId="0CBAF4CB" w14:textId="77777777" w:rsidTr="00AB5A9C">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auto" w:fill="BDD6EE" w:themeFill="accent5" w:themeFillTint="66"/>
            <w:noWrap/>
          </w:tcPr>
          <w:p w14:paraId="02CD1CBC" w14:textId="34AE7B78" w:rsidR="00AB5A9C" w:rsidRDefault="00AB5A9C" w:rsidP="00F81194">
            <w:pPr>
              <w:spacing w:after="0" w:line="360" w:lineRule="auto"/>
              <w:rPr>
                <w:lang w:val="es-ES_tradnl"/>
              </w:rPr>
            </w:pPr>
            <w:r>
              <w:rPr>
                <w:lang w:val="es-ES_tradnl"/>
              </w:rPr>
              <w:t>Obras</w:t>
            </w:r>
          </w:p>
        </w:tc>
        <w:tc>
          <w:tcPr>
            <w:tcW w:w="2260" w:type="dxa"/>
            <w:tcBorders>
              <w:top w:val="single" w:sz="12" w:space="0" w:color="FFFFFF"/>
              <w:left w:val="single" w:sz="8" w:space="0" w:color="FFFFFF"/>
              <w:bottom w:val="single" w:sz="12" w:space="0" w:color="FFFFFF"/>
              <w:right w:val="single" w:sz="8" w:space="0" w:color="7D8589"/>
            </w:tcBorders>
            <w:shd w:val="clear" w:color="auto" w:fill="BDD6EE" w:themeFill="accent5" w:themeFillTint="66"/>
            <w:noWrap/>
          </w:tcPr>
          <w:p w14:paraId="11D3FDC4" w14:textId="529A5C89" w:rsidR="00AB5A9C" w:rsidRDefault="00AB5A9C" w:rsidP="00AB5A9C">
            <w:pPr>
              <w:spacing w:after="0" w:line="360" w:lineRule="auto"/>
              <w:rPr>
                <w:lang w:val="es-ES_tradnl"/>
              </w:rPr>
            </w:pPr>
            <w:r>
              <w:rPr>
                <w:lang w:val="es-ES_tradnl"/>
              </w:rPr>
              <w:t xml:space="preserve"> $                0,00</w:t>
            </w:r>
          </w:p>
        </w:tc>
      </w:tr>
      <w:tr w:rsidR="00CB0DF9" w:rsidRPr="00AB5A9C" w14:paraId="52756CA8"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5725DA41" w14:textId="5298EC08" w:rsidR="00CB0DF9" w:rsidRDefault="00AB5A9C" w:rsidP="00F81194">
            <w:pPr>
              <w:spacing w:after="0" w:line="360" w:lineRule="auto"/>
              <w:rPr>
                <w:lang w:val="es-ES_tradnl"/>
              </w:rPr>
            </w:pPr>
            <w:r>
              <w:rPr>
                <w:lang w:val="es-ES_tradnl"/>
              </w:rPr>
              <w:t>Obras en edificaciones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6232D07E" w14:textId="16091AA7" w:rsidR="00CB0DF9" w:rsidRPr="00C76EF1" w:rsidRDefault="00CB0DF9" w:rsidP="00AB5A9C">
            <w:pPr>
              <w:spacing w:after="0" w:line="360" w:lineRule="auto"/>
              <w:rPr>
                <w:lang w:val="es-ES_tradnl"/>
              </w:rPr>
            </w:pPr>
            <w:r>
              <w:rPr>
                <w:lang w:val="es-ES_tradnl"/>
              </w:rPr>
              <w:t xml:space="preserve"> $        </w:t>
            </w:r>
            <w:r w:rsidR="00AB5A9C">
              <w:rPr>
                <w:lang w:val="es-ES_tradnl"/>
              </w:rPr>
              <w:t xml:space="preserve">        0,0</w:t>
            </w:r>
            <w:r>
              <w:rPr>
                <w:lang w:val="es-ES_tradnl"/>
              </w:rPr>
              <w:t>0</w:t>
            </w:r>
          </w:p>
        </w:tc>
      </w:tr>
      <w:tr w:rsidR="00F81194" w:rsidRPr="00C76EF1" w14:paraId="250FBC3F" w14:textId="77777777" w:rsidTr="00E53075">
        <w:trPr>
          <w:trHeight w:val="336"/>
          <w:jc w:val="center"/>
        </w:trPr>
        <w:tc>
          <w:tcPr>
            <w:tcW w:w="6131" w:type="dxa"/>
            <w:tcBorders>
              <w:top w:val="single" w:sz="12" w:space="0" w:color="FFFFFF"/>
              <w:left w:val="single" w:sz="8" w:space="0" w:color="7D8589"/>
              <w:bottom w:val="single" w:sz="8" w:space="0" w:color="7D8589"/>
              <w:right w:val="single" w:sz="4" w:space="0" w:color="4472C4"/>
            </w:tcBorders>
            <w:shd w:val="clear" w:color="000000" w:fill="002060"/>
            <w:noWrap/>
            <w:hideMark/>
          </w:tcPr>
          <w:p w14:paraId="167696A6" w14:textId="77777777" w:rsidR="00F81194" w:rsidRPr="00305E44" w:rsidRDefault="00F81194" w:rsidP="00F81194">
            <w:pPr>
              <w:spacing w:after="0" w:line="360" w:lineRule="auto"/>
              <w:rPr>
                <w:color w:val="FFFFFF" w:themeColor="background1"/>
                <w:lang w:val="es-ES_tradnl"/>
              </w:rPr>
            </w:pPr>
            <w:r w:rsidRPr="00305E44">
              <w:rPr>
                <w:color w:val="FFFFFF" w:themeColor="background1"/>
                <w:lang w:val="es-ES_tradnl"/>
              </w:rPr>
              <w:t>Totales</w:t>
            </w:r>
          </w:p>
        </w:tc>
        <w:tc>
          <w:tcPr>
            <w:tcW w:w="2260" w:type="dxa"/>
            <w:tcBorders>
              <w:top w:val="single" w:sz="12" w:space="0" w:color="FFFFFF"/>
              <w:left w:val="single" w:sz="8" w:space="0" w:color="FFFFFF"/>
              <w:bottom w:val="single" w:sz="8" w:space="0" w:color="7D8589"/>
              <w:right w:val="single" w:sz="8" w:space="0" w:color="7D8589"/>
            </w:tcBorders>
            <w:shd w:val="clear" w:color="000000" w:fill="002060"/>
            <w:noWrap/>
            <w:hideMark/>
          </w:tcPr>
          <w:p w14:paraId="5E7E0EEE" w14:textId="6C998B74" w:rsidR="00F81194" w:rsidRPr="00305E44" w:rsidRDefault="00F81194" w:rsidP="00AB5A9C">
            <w:pPr>
              <w:spacing w:after="0" w:line="360" w:lineRule="auto"/>
              <w:rPr>
                <w:color w:val="FFFFFF" w:themeColor="background1"/>
                <w:lang w:val="es-ES_tradnl"/>
              </w:rPr>
            </w:pPr>
            <w:r w:rsidRPr="00305E44">
              <w:rPr>
                <w:color w:val="FFFFFF" w:themeColor="background1"/>
                <w:lang w:val="es-ES_tradnl"/>
              </w:rPr>
              <w:t xml:space="preserve"> $ </w:t>
            </w:r>
            <w:r w:rsidR="00AB5A9C">
              <w:rPr>
                <w:color w:val="FFFFFF" w:themeColor="background1"/>
                <w:lang w:val="es-ES_tradnl"/>
              </w:rPr>
              <w:t>354</w:t>
            </w:r>
            <w:r w:rsidRPr="00305E44">
              <w:rPr>
                <w:color w:val="FFFFFF" w:themeColor="background1"/>
                <w:lang w:val="es-ES_tradnl"/>
              </w:rPr>
              <w:t>.</w:t>
            </w:r>
            <w:r w:rsidR="00AB5A9C">
              <w:rPr>
                <w:color w:val="FFFFFF" w:themeColor="background1"/>
                <w:lang w:val="es-ES_tradnl"/>
              </w:rPr>
              <w:t>547</w:t>
            </w:r>
            <w:r w:rsidRPr="00305E44">
              <w:rPr>
                <w:color w:val="FFFFFF" w:themeColor="background1"/>
                <w:lang w:val="es-ES_tradnl"/>
              </w:rPr>
              <w:t>.</w:t>
            </w:r>
            <w:r w:rsidR="00AB5A9C">
              <w:rPr>
                <w:color w:val="FFFFFF" w:themeColor="background1"/>
                <w:lang w:val="es-ES_tradnl"/>
              </w:rPr>
              <w:t>835</w:t>
            </w:r>
            <w:r w:rsidRPr="00305E44">
              <w:rPr>
                <w:color w:val="FFFFFF" w:themeColor="background1"/>
                <w:lang w:val="es-ES_tradnl"/>
              </w:rPr>
              <w:t>,</w:t>
            </w:r>
            <w:r w:rsidR="00AB5A9C">
              <w:rPr>
                <w:color w:val="FFFFFF" w:themeColor="background1"/>
                <w:lang w:val="es-ES_tradnl"/>
              </w:rPr>
              <w:t>0</w:t>
            </w:r>
            <w:r w:rsidR="00CB0DF9" w:rsidRPr="00305E44">
              <w:rPr>
                <w:color w:val="FFFFFF" w:themeColor="background1"/>
                <w:lang w:val="es-ES_tradnl"/>
              </w:rPr>
              <w:t>4</w:t>
            </w:r>
            <w:r w:rsidRPr="00305E44">
              <w:rPr>
                <w:color w:val="FFFFFF" w:themeColor="background1"/>
                <w:lang w:val="es-ES_tradnl"/>
              </w:rPr>
              <w:t xml:space="preserve"> </w:t>
            </w:r>
          </w:p>
        </w:tc>
      </w:tr>
    </w:tbl>
    <w:p w14:paraId="1DBFAF5C" w14:textId="6E807DC5" w:rsidR="00E53075" w:rsidRDefault="00E53075" w:rsidP="00BA2267">
      <w:pPr>
        <w:spacing w:line="360" w:lineRule="auto"/>
        <w:jc w:val="both"/>
        <w:rPr>
          <w:rFonts w:eastAsia="Calibri"/>
          <w:noProof/>
          <w:lang w:val="es-ES"/>
        </w:rPr>
      </w:pPr>
    </w:p>
    <w:p w14:paraId="33DB798B" w14:textId="44F20870" w:rsidR="003B5517" w:rsidRDefault="003B5517" w:rsidP="00BA2267">
      <w:pPr>
        <w:spacing w:line="360" w:lineRule="auto"/>
        <w:jc w:val="both"/>
        <w:rPr>
          <w:rFonts w:eastAsia="Calibri"/>
          <w:noProof/>
          <w:lang w:val="es-ES"/>
        </w:rPr>
      </w:pPr>
    </w:p>
    <w:p w14:paraId="143A9971" w14:textId="0696F351" w:rsidR="003B5517" w:rsidRDefault="003B5517" w:rsidP="00BA2267">
      <w:pPr>
        <w:spacing w:line="360" w:lineRule="auto"/>
        <w:jc w:val="both"/>
        <w:rPr>
          <w:rFonts w:eastAsia="Calibri"/>
          <w:noProof/>
          <w:lang w:val="es-ES"/>
        </w:rPr>
      </w:pPr>
    </w:p>
    <w:p w14:paraId="1112AA4E" w14:textId="77777777" w:rsidR="003B5517" w:rsidRDefault="003B5517" w:rsidP="00BA2267">
      <w:pPr>
        <w:spacing w:line="360" w:lineRule="auto"/>
        <w:jc w:val="both"/>
        <w:rPr>
          <w:rFonts w:eastAsia="Calibri"/>
          <w:noProof/>
          <w:lang w:val="es-ES"/>
        </w:rPr>
        <w:sectPr w:rsidR="003B5517" w:rsidSect="00A8238C">
          <w:footerReference w:type="default" r:id="rId17"/>
          <w:pgSz w:w="12240" w:h="15840"/>
          <w:pgMar w:top="1440" w:right="2160" w:bottom="1440" w:left="2160" w:header="720" w:footer="720" w:gutter="0"/>
          <w:cols w:space="720"/>
          <w:docGrid w:linePitch="360"/>
        </w:sectPr>
      </w:pPr>
    </w:p>
    <w:p w14:paraId="2439B56D" w14:textId="6C575315" w:rsidR="003B5517" w:rsidRDefault="003B5517" w:rsidP="00BA2267">
      <w:pPr>
        <w:spacing w:line="360" w:lineRule="auto"/>
        <w:jc w:val="both"/>
        <w:rPr>
          <w:rFonts w:eastAsia="Calibri"/>
          <w:noProof/>
          <w:lang w:val="es-ES"/>
        </w:rPr>
      </w:pPr>
    </w:p>
    <w:p w14:paraId="6D1B32C1" w14:textId="77777777" w:rsidR="003B5517" w:rsidRDefault="003B5517" w:rsidP="00BA2267">
      <w:pPr>
        <w:spacing w:line="360" w:lineRule="auto"/>
        <w:jc w:val="both"/>
        <w:rPr>
          <w:rFonts w:eastAsia="Calibri"/>
          <w:noProof/>
          <w:lang w:val="es-ES"/>
        </w:rPr>
      </w:pPr>
    </w:p>
    <w:p w14:paraId="3B39A353" w14:textId="77777777" w:rsidR="003B5517" w:rsidRDefault="003B5517" w:rsidP="00BA2267">
      <w:pPr>
        <w:spacing w:line="360" w:lineRule="auto"/>
        <w:jc w:val="both"/>
        <w:rPr>
          <w:rFonts w:eastAsia="Calibri"/>
          <w:noProof/>
          <w:lang w:val="es-ES"/>
        </w:rPr>
      </w:pPr>
    </w:p>
    <w:tbl>
      <w:tblPr>
        <w:tblpPr w:leftFromText="141" w:rightFromText="141" w:bottomFromText="160" w:vertAnchor="page" w:horzAnchor="margin" w:tblpY="2460"/>
        <w:tblW w:w="13310" w:type="dxa"/>
        <w:tblCellMar>
          <w:left w:w="0" w:type="dxa"/>
          <w:right w:w="0" w:type="dxa"/>
        </w:tblCellMar>
        <w:tblLook w:val="04A0" w:firstRow="1" w:lastRow="0" w:firstColumn="1" w:lastColumn="0" w:noHBand="0" w:noVBand="1"/>
      </w:tblPr>
      <w:tblGrid>
        <w:gridCol w:w="1340"/>
        <w:gridCol w:w="3531"/>
        <w:gridCol w:w="2266"/>
        <w:gridCol w:w="1763"/>
        <w:gridCol w:w="1815"/>
        <w:gridCol w:w="1185"/>
        <w:gridCol w:w="1410"/>
      </w:tblGrid>
      <w:tr w:rsidR="003B5517" w14:paraId="2F04B1C7" w14:textId="77777777" w:rsidTr="00AA4D26">
        <w:trPr>
          <w:trHeight w:val="548"/>
        </w:trPr>
        <w:tc>
          <w:tcPr>
            <w:tcW w:w="13310" w:type="dxa"/>
            <w:gridSpan w:val="7"/>
            <w:tcBorders>
              <w:top w:val="single" w:sz="8" w:space="0" w:color="auto"/>
              <w:left w:val="single" w:sz="8" w:space="0" w:color="auto"/>
              <w:bottom w:val="single" w:sz="8" w:space="0" w:color="auto"/>
              <w:right w:val="single" w:sz="8" w:space="0" w:color="auto"/>
            </w:tcBorders>
            <w:shd w:val="clear" w:color="auto" w:fill="002060"/>
            <w:tcMar>
              <w:top w:w="0" w:type="dxa"/>
              <w:left w:w="70" w:type="dxa"/>
              <w:bottom w:w="0" w:type="dxa"/>
              <w:right w:w="70" w:type="dxa"/>
            </w:tcMar>
            <w:vAlign w:val="center"/>
          </w:tcPr>
          <w:p w14:paraId="2A76EA3B" w14:textId="79C85C51" w:rsidR="003B5517" w:rsidRPr="003B5517" w:rsidRDefault="003B5517">
            <w:pPr>
              <w:pStyle w:val="xxmsonormal"/>
              <w:spacing w:line="256" w:lineRule="auto"/>
              <w:jc w:val="center"/>
              <w:rPr>
                <w:rFonts w:ascii="Times New Roman" w:hAnsi="Times New Roman" w:cs="Times New Roman"/>
                <w:b/>
              </w:rPr>
            </w:pPr>
            <w:r w:rsidRPr="003B5517">
              <w:rPr>
                <w:rFonts w:ascii="Times New Roman" w:hAnsi="Times New Roman" w:cs="Times New Roman"/>
                <w:b/>
                <w:sz w:val="20"/>
              </w:rPr>
              <w:t>DESEMPEÑO FINANCIERO</w:t>
            </w:r>
          </w:p>
        </w:tc>
      </w:tr>
      <w:tr w:rsidR="003B5517" w14:paraId="21C6F490" w14:textId="77777777" w:rsidTr="003B5517">
        <w:trPr>
          <w:trHeight w:val="1113"/>
        </w:trPr>
        <w:tc>
          <w:tcPr>
            <w:tcW w:w="1340" w:type="dxa"/>
            <w:tcBorders>
              <w:top w:val="single" w:sz="8" w:space="0" w:color="auto"/>
              <w:left w:val="single" w:sz="8" w:space="0" w:color="auto"/>
              <w:bottom w:val="single" w:sz="8" w:space="0" w:color="auto"/>
              <w:right w:val="single" w:sz="8" w:space="0" w:color="auto"/>
            </w:tcBorders>
            <w:shd w:val="clear" w:color="auto" w:fill="002060"/>
            <w:tcMar>
              <w:top w:w="0" w:type="dxa"/>
              <w:left w:w="70" w:type="dxa"/>
              <w:bottom w:w="0" w:type="dxa"/>
              <w:right w:w="70" w:type="dxa"/>
            </w:tcMar>
            <w:vAlign w:val="center"/>
          </w:tcPr>
          <w:p w14:paraId="2F9B5BB4" w14:textId="349981F0" w:rsidR="003B5517" w:rsidRDefault="003B5517" w:rsidP="003B5517">
            <w:pPr>
              <w:pStyle w:val="xxmsonormal"/>
              <w:spacing w:line="256" w:lineRule="auto"/>
              <w:jc w:val="center"/>
              <w:rPr>
                <w:rFonts w:ascii="Times New Roman" w:hAnsi="Times New Roman" w:cs="Times New Roman"/>
                <w:b/>
                <w:bCs/>
                <w:color w:val="FFFFFF"/>
                <w:sz w:val="18"/>
                <w:szCs w:val="18"/>
                <w:lang w:val="es-ES"/>
              </w:rPr>
            </w:pPr>
            <w:r>
              <w:rPr>
                <w:rFonts w:ascii="Times New Roman" w:hAnsi="Times New Roman" w:cs="Times New Roman"/>
                <w:b/>
                <w:bCs/>
                <w:color w:val="FFFFFF"/>
                <w:sz w:val="18"/>
                <w:szCs w:val="18"/>
                <w:lang w:val="es-ES"/>
              </w:rPr>
              <w:t>Código Programa / Subprograma</w:t>
            </w:r>
          </w:p>
        </w:tc>
        <w:tc>
          <w:tcPr>
            <w:tcW w:w="3531"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7619C993" w14:textId="001A9BAC" w:rsidR="003B5517" w:rsidRDefault="003B5517" w:rsidP="003B5517">
            <w:pPr>
              <w:pStyle w:val="xxmsonormal"/>
              <w:spacing w:line="256" w:lineRule="auto"/>
              <w:jc w:val="center"/>
              <w:rPr>
                <w:rFonts w:ascii="Times New Roman" w:hAnsi="Times New Roman" w:cs="Times New Roman"/>
                <w:b/>
                <w:bCs/>
                <w:color w:val="FFFFFF"/>
                <w:sz w:val="18"/>
                <w:szCs w:val="18"/>
                <w:lang w:val="es-ES"/>
              </w:rPr>
            </w:pPr>
            <w:r>
              <w:rPr>
                <w:rFonts w:ascii="Times New Roman" w:hAnsi="Times New Roman" w:cs="Times New Roman"/>
                <w:b/>
                <w:bCs/>
                <w:color w:val="FFFFFF"/>
                <w:sz w:val="18"/>
                <w:szCs w:val="18"/>
                <w:lang w:val="es-ES"/>
              </w:rPr>
              <w:t>Nombre del Programa</w:t>
            </w:r>
          </w:p>
        </w:tc>
        <w:tc>
          <w:tcPr>
            <w:tcW w:w="2266"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56570DA7" w14:textId="17D2D3E7" w:rsidR="003B5517" w:rsidRDefault="003B5517" w:rsidP="003B5517">
            <w:pPr>
              <w:pStyle w:val="xxmsonormal"/>
              <w:spacing w:line="256" w:lineRule="auto"/>
              <w:jc w:val="center"/>
              <w:rPr>
                <w:rFonts w:ascii="Times New Roman" w:hAnsi="Times New Roman" w:cs="Times New Roman"/>
                <w:b/>
                <w:bCs/>
                <w:color w:val="FFFFFF"/>
                <w:sz w:val="18"/>
                <w:szCs w:val="18"/>
                <w:lang w:val="es-ES"/>
              </w:rPr>
            </w:pPr>
            <w:r>
              <w:rPr>
                <w:rFonts w:ascii="Times New Roman" w:hAnsi="Times New Roman" w:cs="Times New Roman"/>
                <w:b/>
                <w:bCs/>
                <w:color w:val="FFFFFF"/>
                <w:sz w:val="18"/>
                <w:szCs w:val="18"/>
                <w:lang w:val="es-ES"/>
              </w:rPr>
              <w:t>Asignación presupuestaria 2023 (RD$)</w:t>
            </w:r>
          </w:p>
        </w:tc>
        <w:tc>
          <w:tcPr>
            <w:tcW w:w="1763"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64B3A63E" w14:textId="0E18042A" w:rsidR="003B5517" w:rsidRDefault="003B5517" w:rsidP="003B5517">
            <w:pPr>
              <w:pStyle w:val="xxmsonormal"/>
              <w:spacing w:line="256" w:lineRule="auto"/>
              <w:jc w:val="center"/>
              <w:rPr>
                <w:rFonts w:ascii="Times New Roman" w:hAnsi="Times New Roman" w:cs="Times New Roman"/>
                <w:b/>
                <w:bCs/>
                <w:color w:val="FFFFFF"/>
                <w:sz w:val="18"/>
                <w:szCs w:val="18"/>
                <w:lang w:val="es-ES"/>
              </w:rPr>
            </w:pPr>
            <w:r>
              <w:rPr>
                <w:rFonts w:ascii="Times New Roman" w:hAnsi="Times New Roman" w:cs="Times New Roman"/>
                <w:b/>
                <w:bCs/>
                <w:color w:val="FFFFFF"/>
                <w:sz w:val="18"/>
                <w:szCs w:val="18"/>
                <w:lang w:val="es-ES"/>
              </w:rPr>
              <w:t>Ejecución 2023 (RD$)</w:t>
            </w:r>
          </w:p>
        </w:tc>
        <w:tc>
          <w:tcPr>
            <w:tcW w:w="1815"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5AFD8BE9" w14:textId="4A64666D" w:rsidR="003B5517" w:rsidRDefault="003B5517" w:rsidP="003B5517">
            <w:pPr>
              <w:pStyle w:val="xxmsonormal"/>
              <w:spacing w:line="256" w:lineRule="auto"/>
              <w:jc w:val="center"/>
              <w:rPr>
                <w:rFonts w:ascii="Times New Roman" w:hAnsi="Times New Roman" w:cs="Times New Roman"/>
                <w:b/>
                <w:bCs/>
                <w:color w:val="FFFFFF"/>
                <w:sz w:val="18"/>
                <w:szCs w:val="18"/>
                <w:lang w:val="es-ES"/>
              </w:rPr>
            </w:pPr>
            <w:r>
              <w:rPr>
                <w:rFonts w:ascii="Times New Roman" w:hAnsi="Times New Roman" w:cs="Times New Roman"/>
                <w:b/>
                <w:bCs/>
                <w:color w:val="FFFFFF"/>
                <w:sz w:val="18"/>
                <w:szCs w:val="18"/>
                <w:lang w:val="es-ES"/>
              </w:rPr>
              <w:t>Cantidad de Productos Generados por Programa</w:t>
            </w:r>
          </w:p>
        </w:tc>
        <w:tc>
          <w:tcPr>
            <w:tcW w:w="1185"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4BED5F5B" w14:textId="08BA4537" w:rsidR="003B5517" w:rsidRDefault="003B5517" w:rsidP="003B5517">
            <w:pPr>
              <w:pStyle w:val="xxmsonormal"/>
              <w:spacing w:line="256" w:lineRule="auto"/>
              <w:jc w:val="center"/>
              <w:rPr>
                <w:rFonts w:ascii="Times New Roman" w:hAnsi="Times New Roman" w:cs="Times New Roman"/>
                <w:b/>
                <w:bCs/>
                <w:color w:val="FFFFFF"/>
                <w:sz w:val="18"/>
                <w:szCs w:val="18"/>
                <w:lang w:val="es-ES"/>
              </w:rPr>
            </w:pPr>
            <w:r>
              <w:rPr>
                <w:rFonts w:ascii="Times New Roman" w:hAnsi="Times New Roman" w:cs="Times New Roman"/>
                <w:b/>
                <w:bCs/>
                <w:color w:val="FFFFFF"/>
                <w:sz w:val="18"/>
                <w:szCs w:val="18"/>
                <w:lang w:val="es-ES"/>
              </w:rPr>
              <w:t>Índice de Ejecución %</w:t>
            </w:r>
          </w:p>
        </w:tc>
        <w:tc>
          <w:tcPr>
            <w:tcW w:w="1410" w:type="dxa"/>
            <w:tcBorders>
              <w:top w:val="single" w:sz="8" w:space="0" w:color="auto"/>
              <w:left w:val="nil"/>
              <w:bottom w:val="single" w:sz="8" w:space="0" w:color="auto"/>
              <w:right w:val="single" w:sz="8" w:space="0" w:color="auto"/>
            </w:tcBorders>
            <w:shd w:val="clear" w:color="auto" w:fill="002060"/>
            <w:tcMar>
              <w:top w:w="0" w:type="dxa"/>
              <w:left w:w="70" w:type="dxa"/>
              <w:bottom w:w="0" w:type="dxa"/>
              <w:right w:w="70" w:type="dxa"/>
            </w:tcMar>
            <w:vAlign w:val="center"/>
          </w:tcPr>
          <w:p w14:paraId="6C700D9B" w14:textId="6CFDFDF5" w:rsidR="003B5517" w:rsidRDefault="003B5517" w:rsidP="003B5517">
            <w:pPr>
              <w:pStyle w:val="xxmsonormal"/>
              <w:spacing w:line="256" w:lineRule="auto"/>
              <w:jc w:val="center"/>
              <w:rPr>
                <w:rFonts w:ascii="Times New Roman" w:hAnsi="Times New Roman" w:cs="Times New Roman"/>
                <w:b/>
                <w:bCs/>
                <w:color w:val="FFFFFF"/>
                <w:sz w:val="18"/>
                <w:szCs w:val="18"/>
                <w:lang w:val="es-ES"/>
              </w:rPr>
            </w:pPr>
            <w:r>
              <w:rPr>
                <w:rFonts w:ascii="Times New Roman" w:hAnsi="Times New Roman" w:cs="Times New Roman"/>
                <w:b/>
                <w:bCs/>
                <w:color w:val="FFFFFF"/>
                <w:sz w:val="18"/>
                <w:szCs w:val="18"/>
                <w:lang w:val="es-ES"/>
              </w:rPr>
              <w:t>Participación ejecución por programa (%)</w:t>
            </w:r>
          </w:p>
        </w:tc>
      </w:tr>
      <w:tr w:rsidR="003B5517" w14:paraId="39E37346" w14:textId="77777777" w:rsidTr="003B5517">
        <w:trPr>
          <w:trHeight w:val="677"/>
        </w:trPr>
        <w:tc>
          <w:tcPr>
            <w:tcW w:w="1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24D8B0"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CTC.1</w:t>
            </w:r>
          </w:p>
        </w:tc>
        <w:tc>
          <w:tcPr>
            <w:tcW w:w="353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99B706"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Gestión del personal</w:t>
            </w:r>
          </w:p>
        </w:tc>
        <w:tc>
          <w:tcPr>
            <w:tcW w:w="22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0F27EA"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305,921,286.41</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7B0176"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266,817,920.34</w:t>
            </w:r>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F41AAE"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9</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06724"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87 %</w:t>
            </w:r>
          </w:p>
        </w:tc>
        <w:tc>
          <w:tcPr>
            <w:tcW w:w="1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71B96E"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51 %</w:t>
            </w:r>
          </w:p>
        </w:tc>
      </w:tr>
      <w:tr w:rsidR="003B5517" w14:paraId="05952AD6" w14:textId="77777777" w:rsidTr="003B5517">
        <w:trPr>
          <w:trHeight w:val="843"/>
        </w:trPr>
        <w:tc>
          <w:tcPr>
            <w:tcW w:w="1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CA14C0"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CTC.2</w:t>
            </w:r>
          </w:p>
        </w:tc>
        <w:tc>
          <w:tcPr>
            <w:tcW w:w="353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8AFF2A"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Servicios gestionados</w:t>
            </w:r>
          </w:p>
        </w:tc>
        <w:tc>
          <w:tcPr>
            <w:tcW w:w="22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6BB9F0"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117,174,021.00</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C8F132"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69,646,314.08</w:t>
            </w:r>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D9F02B"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12</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F75C4"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59 %</w:t>
            </w:r>
          </w:p>
        </w:tc>
        <w:tc>
          <w:tcPr>
            <w:tcW w:w="1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B5B95D"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13 %</w:t>
            </w:r>
          </w:p>
        </w:tc>
      </w:tr>
      <w:tr w:rsidR="003B5517" w14:paraId="05000810" w14:textId="77777777" w:rsidTr="003B5517">
        <w:trPr>
          <w:trHeight w:val="968"/>
        </w:trPr>
        <w:tc>
          <w:tcPr>
            <w:tcW w:w="1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90592"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CTC.3</w:t>
            </w:r>
          </w:p>
        </w:tc>
        <w:tc>
          <w:tcPr>
            <w:tcW w:w="353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7783DC"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Gestión de materiales y suministros</w:t>
            </w:r>
          </w:p>
        </w:tc>
        <w:tc>
          <w:tcPr>
            <w:tcW w:w="22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0A7640"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15,336,227.00</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73B50"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1,729,074.01</w:t>
            </w:r>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5B192C"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4</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E16DCB"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11 %</w:t>
            </w:r>
          </w:p>
        </w:tc>
        <w:tc>
          <w:tcPr>
            <w:tcW w:w="1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3E0985"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0,3 %</w:t>
            </w:r>
          </w:p>
        </w:tc>
      </w:tr>
      <w:tr w:rsidR="003B5517" w14:paraId="47146D20" w14:textId="77777777" w:rsidTr="003B5517">
        <w:trPr>
          <w:trHeight w:val="699"/>
        </w:trPr>
        <w:tc>
          <w:tcPr>
            <w:tcW w:w="1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4211FF"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CTC.4</w:t>
            </w:r>
          </w:p>
        </w:tc>
        <w:tc>
          <w:tcPr>
            <w:tcW w:w="353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B948B8"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Infraestructura CTC</w:t>
            </w:r>
          </w:p>
        </w:tc>
        <w:tc>
          <w:tcPr>
            <w:tcW w:w="22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276FAB"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64,803,485.38</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3CF21"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6,648,629.26</w:t>
            </w:r>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5E274A"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87</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1616ED"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10 %</w:t>
            </w:r>
          </w:p>
        </w:tc>
        <w:tc>
          <w:tcPr>
            <w:tcW w:w="1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7A6228"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1 %</w:t>
            </w:r>
          </w:p>
        </w:tc>
      </w:tr>
      <w:tr w:rsidR="003B5517" w14:paraId="33B3B11F" w14:textId="77777777" w:rsidTr="003B5517">
        <w:trPr>
          <w:trHeight w:val="694"/>
        </w:trPr>
        <w:tc>
          <w:tcPr>
            <w:tcW w:w="13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AB413C"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CTC.5</w:t>
            </w:r>
          </w:p>
        </w:tc>
        <w:tc>
          <w:tcPr>
            <w:tcW w:w="353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F2881E"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Obras y edificaciones</w:t>
            </w:r>
          </w:p>
        </w:tc>
        <w:tc>
          <w:tcPr>
            <w:tcW w:w="226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5CC157"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22,718,581.00</w:t>
            </w:r>
          </w:p>
        </w:tc>
        <w:tc>
          <w:tcPr>
            <w:tcW w:w="176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71E34B"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0</w:t>
            </w:r>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29B965"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0</w:t>
            </w:r>
          </w:p>
        </w:tc>
        <w:tc>
          <w:tcPr>
            <w:tcW w:w="11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BA28FD"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0%</w:t>
            </w:r>
          </w:p>
        </w:tc>
        <w:tc>
          <w:tcPr>
            <w:tcW w:w="1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C34ED2" w14:textId="77777777" w:rsidR="003B5517" w:rsidRDefault="003B5517" w:rsidP="003B5517">
            <w:pPr>
              <w:pStyle w:val="xxmsonormal"/>
              <w:spacing w:line="256" w:lineRule="auto"/>
              <w:jc w:val="cente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0 %</w:t>
            </w:r>
          </w:p>
        </w:tc>
      </w:tr>
      <w:tr w:rsidR="003B5517" w14:paraId="116835E3" w14:textId="77777777" w:rsidTr="003B5517">
        <w:trPr>
          <w:trHeight w:val="359"/>
        </w:trPr>
        <w:tc>
          <w:tcPr>
            <w:tcW w:w="4871" w:type="dxa"/>
            <w:gridSpan w:val="2"/>
            <w:tcBorders>
              <w:top w:val="single" w:sz="8" w:space="0" w:color="auto"/>
              <w:left w:val="single" w:sz="8" w:space="0" w:color="auto"/>
              <w:bottom w:val="single" w:sz="8" w:space="0" w:color="auto"/>
              <w:right w:val="single" w:sz="8" w:space="0" w:color="auto"/>
            </w:tcBorders>
            <w:shd w:val="clear" w:color="auto" w:fill="002060"/>
            <w:noWrap/>
            <w:tcMar>
              <w:top w:w="0" w:type="dxa"/>
              <w:left w:w="70" w:type="dxa"/>
              <w:bottom w:w="0" w:type="dxa"/>
              <w:right w:w="70" w:type="dxa"/>
            </w:tcMar>
            <w:vAlign w:val="center"/>
            <w:hideMark/>
          </w:tcPr>
          <w:p w14:paraId="0F9EBC25" w14:textId="77777777" w:rsidR="003B5517" w:rsidRDefault="003B5517" w:rsidP="003B5517">
            <w:pPr>
              <w:pStyle w:val="xxmsonormal"/>
              <w:spacing w:line="256" w:lineRule="auto"/>
              <w:jc w:val="center"/>
              <w:rPr>
                <w:rFonts w:ascii="Times New Roman" w:hAnsi="Times New Roman" w:cs="Times New Roman"/>
                <w:b/>
              </w:rPr>
            </w:pPr>
            <w:r>
              <w:rPr>
                <w:rFonts w:ascii="Times New Roman" w:hAnsi="Times New Roman" w:cs="Times New Roman"/>
                <w:b/>
              </w:rPr>
              <w:t>Totales</w:t>
            </w:r>
          </w:p>
        </w:tc>
        <w:tc>
          <w:tcPr>
            <w:tcW w:w="2266"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hideMark/>
          </w:tcPr>
          <w:p w14:paraId="57A48EAA" w14:textId="77777777" w:rsidR="003B5517" w:rsidRDefault="003B5517" w:rsidP="003B5517">
            <w:pPr>
              <w:pStyle w:val="xxmsonormal"/>
              <w:spacing w:line="256" w:lineRule="auto"/>
              <w:jc w:val="center"/>
              <w:rPr>
                <w:rFonts w:ascii="Times New Roman" w:hAnsi="Times New Roman" w:cs="Times New Roman"/>
                <w:b/>
              </w:rPr>
            </w:pPr>
            <w:r>
              <w:rPr>
                <w:rFonts w:ascii="Times New Roman" w:hAnsi="Times New Roman" w:cs="Times New Roman"/>
                <w:b/>
              </w:rPr>
              <w:t xml:space="preserve">  525,953,600.79</w:t>
            </w:r>
          </w:p>
        </w:tc>
        <w:tc>
          <w:tcPr>
            <w:tcW w:w="1763"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hideMark/>
          </w:tcPr>
          <w:p w14:paraId="5F01E493" w14:textId="77777777" w:rsidR="003B5517" w:rsidRDefault="003B5517" w:rsidP="003B5517">
            <w:pPr>
              <w:pStyle w:val="xxmsonormal"/>
              <w:spacing w:line="256" w:lineRule="auto"/>
              <w:jc w:val="center"/>
              <w:rPr>
                <w:rFonts w:ascii="Times New Roman" w:hAnsi="Times New Roman" w:cs="Times New Roman"/>
                <w:b/>
              </w:rPr>
            </w:pPr>
            <w:r>
              <w:rPr>
                <w:rFonts w:ascii="Times New Roman" w:hAnsi="Times New Roman" w:cs="Times New Roman"/>
                <w:b/>
              </w:rPr>
              <w:t>344,841,937.69</w:t>
            </w:r>
          </w:p>
        </w:tc>
        <w:tc>
          <w:tcPr>
            <w:tcW w:w="1815" w:type="dxa"/>
            <w:tcBorders>
              <w:top w:val="nil"/>
              <w:left w:val="nil"/>
              <w:bottom w:val="single" w:sz="8" w:space="0" w:color="auto"/>
              <w:right w:val="single" w:sz="8" w:space="0" w:color="auto"/>
            </w:tcBorders>
            <w:shd w:val="clear" w:color="auto" w:fill="002060"/>
            <w:noWrap/>
            <w:tcMar>
              <w:top w:w="0" w:type="dxa"/>
              <w:left w:w="70" w:type="dxa"/>
              <w:bottom w:w="0" w:type="dxa"/>
              <w:right w:w="70" w:type="dxa"/>
            </w:tcMar>
            <w:vAlign w:val="center"/>
            <w:hideMark/>
          </w:tcPr>
          <w:p w14:paraId="66AACCEB" w14:textId="77777777" w:rsidR="003B5517" w:rsidRDefault="003B5517" w:rsidP="003B5517">
            <w:pPr>
              <w:pStyle w:val="xxmsonormal"/>
              <w:spacing w:line="256" w:lineRule="auto"/>
              <w:jc w:val="center"/>
              <w:rPr>
                <w:rFonts w:ascii="Times New Roman" w:hAnsi="Times New Roman" w:cs="Times New Roman"/>
                <w:b/>
              </w:rPr>
            </w:pPr>
            <w:r>
              <w:rPr>
                <w:rFonts w:ascii="Times New Roman" w:hAnsi="Times New Roman" w:cs="Times New Roman"/>
                <w:b/>
              </w:rPr>
              <w:t>112</w:t>
            </w:r>
          </w:p>
        </w:tc>
        <w:tc>
          <w:tcPr>
            <w:tcW w:w="1185" w:type="dxa"/>
            <w:tcBorders>
              <w:top w:val="single" w:sz="8" w:space="0" w:color="auto"/>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41843454" w14:textId="77777777" w:rsidR="003B5517" w:rsidRDefault="003B5517" w:rsidP="003B5517">
            <w:pPr>
              <w:pStyle w:val="xxmsonormal"/>
              <w:spacing w:line="256" w:lineRule="auto"/>
              <w:jc w:val="center"/>
              <w:rPr>
                <w:rFonts w:ascii="Times New Roman" w:hAnsi="Times New Roman" w:cs="Times New Roman"/>
                <w:b/>
              </w:rPr>
            </w:pPr>
          </w:p>
        </w:tc>
        <w:tc>
          <w:tcPr>
            <w:tcW w:w="1410" w:type="dxa"/>
            <w:tcBorders>
              <w:top w:val="nil"/>
              <w:left w:val="nil"/>
              <w:bottom w:val="single" w:sz="8" w:space="0" w:color="auto"/>
              <w:right w:val="single" w:sz="8" w:space="0" w:color="auto"/>
            </w:tcBorders>
            <w:shd w:val="clear" w:color="auto" w:fill="002060"/>
            <w:noWrap/>
            <w:tcMar>
              <w:top w:w="0" w:type="dxa"/>
              <w:left w:w="70" w:type="dxa"/>
              <w:bottom w:w="0" w:type="dxa"/>
              <w:right w:w="70" w:type="dxa"/>
            </w:tcMar>
            <w:vAlign w:val="center"/>
          </w:tcPr>
          <w:p w14:paraId="07D85602" w14:textId="77777777" w:rsidR="003B5517" w:rsidRDefault="003B5517" w:rsidP="003B5517">
            <w:pPr>
              <w:pStyle w:val="xxmsonormal"/>
              <w:spacing w:line="256" w:lineRule="auto"/>
              <w:jc w:val="center"/>
              <w:rPr>
                <w:rFonts w:ascii="Times New Roman" w:hAnsi="Times New Roman" w:cs="Times New Roman"/>
                <w:b/>
              </w:rPr>
            </w:pPr>
          </w:p>
        </w:tc>
      </w:tr>
    </w:tbl>
    <w:p w14:paraId="431C7AE6" w14:textId="77777777" w:rsidR="003B5517" w:rsidRDefault="003B5517" w:rsidP="00BA2267">
      <w:pPr>
        <w:spacing w:line="360" w:lineRule="auto"/>
        <w:jc w:val="both"/>
        <w:rPr>
          <w:rFonts w:eastAsia="Calibri"/>
          <w:noProof/>
          <w:lang w:val="es-ES"/>
        </w:rPr>
        <w:sectPr w:rsidR="003B5517" w:rsidSect="003B5517">
          <w:footerReference w:type="default" r:id="rId18"/>
          <w:pgSz w:w="15840" w:h="12240" w:orient="landscape"/>
          <w:pgMar w:top="2160" w:right="1440" w:bottom="2160" w:left="1440" w:header="720" w:footer="720" w:gutter="0"/>
          <w:cols w:space="720"/>
          <w:docGrid w:linePitch="360"/>
        </w:sectPr>
      </w:pPr>
    </w:p>
    <w:p w14:paraId="53B6D565" w14:textId="30D7AA29" w:rsidR="00E53075" w:rsidRPr="003B5517" w:rsidRDefault="003B5517" w:rsidP="00BA2267">
      <w:pPr>
        <w:spacing w:line="360" w:lineRule="auto"/>
        <w:jc w:val="both"/>
        <w:rPr>
          <w:rFonts w:eastAsia="Calibri"/>
          <w:b/>
          <w:noProof/>
          <w:lang w:val="es-ES"/>
        </w:rPr>
      </w:pPr>
      <w:r w:rsidRPr="003B5517">
        <w:rPr>
          <w:rFonts w:eastAsia="Calibri"/>
          <w:b/>
          <w:noProof/>
          <w:lang w:val="es-ES"/>
        </w:rPr>
        <w:lastRenderedPageBreak/>
        <w:t>Cuentas por pagar:</w:t>
      </w:r>
    </w:p>
    <w:p w14:paraId="518FFA02" w14:textId="1A3AB7F9" w:rsidR="003B5517" w:rsidRDefault="003B5517" w:rsidP="00BA2267">
      <w:pPr>
        <w:spacing w:line="360" w:lineRule="auto"/>
        <w:jc w:val="both"/>
        <w:rPr>
          <w:rFonts w:eastAsia="Calibri"/>
          <w:noProof/>
          <w:lang w:val="es-ES"/>
        </w:rPr>
      </w:pPr>
    </w:p>
    <w:tbl>
      <w:tblPr>
        <w:tblW w:w="8391" w:type="dxa"/>
        <w:jc w:val="center"/>
        <w:tblCellMar>
          <w:left w:w="70" w:type="dxa"/>
          <w:right w:w="70" w:type="dxa"/>
        </w:tblCellMar>
        <w:tblLook w:val="04A0" w:firstRow="1" w:lastRow="0" w:firstColumn="1" w:lastColumn="0" w:noHBand="0" w:noVBand="1"/>
      </w:tblPr>
      <w:tblGrid>
        <w:gridCol w:w="6131"/>
        <w:gridCol w:w="2260"/>
      </w:tblGrid>
      <w:tr w:rsidR="003B5517" w:rsidRPr="00C76EF1" w14:paraId="17FCB3BC" w14:textId="77777777" w:rsidTr="00AA4D26">
        <w:trPr>
          <w:trHeight w:val="324"/>
          <w:tblHeader/>
          <w:jc w:val="center"/>
        </w:trPr>
        <w:tc>
          <w:tcPr>
            <w:tcW w:w="6131" w:type="dxa"/>
            <w:tcBorders>
              <w:top w:val="single" w:sz="8" w:space="0" w:color="7D8589"/>
              <w:left w:val="single" w:sz="8" w:space="0" w:color="7D8589"/>
              <w:bottom w:val="single" w:sz="12" w:space="0" w:color="FFFFFF"/>
              <w:right w:val="single" w:sz="12" w:space="0" w:color="FFFFFF"/>
            </w:tcBorders>
            <w:shd w:val="clear" w:color="000000" w:fill="002060"/>
            <w:noWrap/>
            <w:vAlign w:val="center"/>
            <w:hideMark/>
          </w:tcPr>
          <w:p w14:paraId="3C50E81A" w14:textId="77777777" w:rsidR="003B5517" w:rsidRPr="00305E44" w:rsidRDefault="003B5517" w:rsidP="00AA4D26">
            <w:pPr>
              <w:spacing w:after="0" w:line="360" w:lineRule="auto"/>
              <w:jc w:val="center"/>
              <w:rPr>
                <w:color w:val="FFFFFF" w:themeColor="background1"/>
                <w:lang w:val="es-ES_tradnl"/>
              </w:rPr>
            </w:pPr>
            <w:r w:rsidRPr="00305E44">
              <w:rPr>
                <w:color w:val="FFFFFF" w:themeColor="background1"/>
                <w:lang w:val="es-ES_tradnl"/>
              </w:rPr>
              <w:t>Descripción</w:t>
            </w:r>
          </w:p>
        </w:tc>
        <w:tc>
          <w:tcPr>
            <w:tcW w:w="2260" w:type="dxa"/>
            <w:tcBorders>
              <w:top w:val="single" w:sz="8" w:space="0" w:color="7D8589"/>
              <w:left w:val="single" w:sz="12" w:space="0" w:color="FFFFFF"/>
              <w:bottom w:val="single" w:sz="8" w:space="0" w:color="4472C4"/>
              <w:right w:val="single" w:sz="8" w:space="0" w:color="7D8589"/>
            </w:tcBorders>
            <w:shd w:val="clear" w:color="000000" w:fill="002060"/>
            <w:noWrap/>
            <w:vAlign w:val="center"/>
            <w:hideMark/>
          </w:tcPr>
          <w:p w14:paraId="06E4F0F6" w14:textId="77777777" w:rsidR="003B5517" w:rsidRPr="00305E44" w:rsidRDefault="003B5517" w:rsidP="00AA4D26">
            <w:pPr>
              <w:spacing w:after="0" w:line="360" w:lineRule="auto"/>
              <w:jc w:val="center"/>
              <w:rPr>
                <w:color w:val="FFFFFF" w:themeColor="background1"/>
                <w:lang w:val="es-ES_tradnl"/>
              </w:rPr>
            </w:pPr>
            <w:r w:rsidRPr="00305E44">
              <w:rPr>
                <w:color w:val="FFFFFF" w:themeColor="background1"/>
                <w:lang w:val="es-ES_tradnl"/>
              </w:rPr>
              <w:t xml:space="preserve"> Total </w:t>
            </w:r>
          </w:p>
        </w:tc>
      </w:tr>
      <w:tr w:rsidR="003B5517" w:rsidRPr="00EC1168" w14:paraId="7B806C32"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26516D8B" w14:textId="77777777" w:rsidR="003B5517" w:rsidRPr="00C76EF1" w:rsidRDefault="003B5517" w:rsidP="00AA4D26">
            <w:pPr>
              <w:spacing w:after="0" w:line="360" w:lineRule="auto"/>
              <w:rPr>
                <w:lang w:val="es-ES_tradnl"/>
              </w:rPr>
            </w:pPr>
            <w:r w:rsidRPr="00C76EF1">
              <w:rPr>
                <w:lang w:val="es-ES_tradnl"/>
              </w:rPr>
              <w:t>Remuneración al personal fijo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CE44038" w14:textId="45DA298B" w:rsidR="003B5517" w:rsidRPr="00C76EF1" w:rsidRDefault="003B5517" w:rsidP="00EC1168">
            <w:pPr>
              <w:spacing w:after="0" w:line="360" w:lineRule="auto"/>
              <w:rPr>
                <w:lang w:val="es-ES_tradnl"/>
              </w:rPr>
            </w:pPr>
            <w:r>
              <w:rPr>
                <w:lang w:val="es-ES_tradnl"/>
              </w:rPr>
              <w:t xml:space="preserve"> $ </w:t>
            </w:r>
            <w:r w:rsidR="00EC1168">
              <w:rPr>
                <w:lang w:val="es-ES_tradnl"/>
              </w:rPr>
              <w:t xml:space="preserve"> 17.484.883,33</w:t>
            </w:r>
            <w:r w:rsidRPr="00C76EF1">
              <w:rPr>
                <w:lang w:val="es-ES_tradnl"/>
              </w:rPr>
              <w:t xml:space="preserve"> </w:t>
            </w:r>
          </w:p>
        </w:tc>
      </w:tr>
      <w:tr w:rsidR="003B5517" w:rsidRPr="00EC1168" w14:paraId="53B211A3"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719EE31A" w14:textId="77777777" w:rsidR="003B5517" w:rsidRPr="00C76EF1" w:rsidRDefault="003B5517" w:rsidP="00AA4D26">
            <w:pPr>
              <w:spacing w:after="0" w:line="360" w:lineRule="auto"/>
              <w:rPr>
                <w:lang w:val="es-ES_tradnl"/>
              </w:rPr>
            </w:pPr>
            <w:r>
              <w:rPr>
                <w:lang w:val="es-ES_tradnl"/>
              </w:rPr>
              <w:t xml:space="preserve">Sobresueldos </w:t>
            </w:r>
            <w:r w:rsidRPr="00C76EF1">
              <w:rPr>
                <w:lang w:val="es-ES_tradnl"/>
              </w:rPr>
              <w:t xml:space="preserve"> </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777B63D6" w14:textId="7B9759CD" w:rsidR="003B5517" w:rsidRPr="00C76EF1" w:rsidRDefault="003B5517" w:rsidP="00EC1168">
            <w:pPr>
              <w:spacing w:after="0" w:line="360" w:lineRule="auto"/>
              <w:rPr>
                <w:lang w:val="es-ES_tradnl"/>
              </w:rPr>
            </w:pPr>
            <w:r w:rsidRPr="00C76EF1">
              <w:rPr>
                <w:lang w:val="es-ES_tradnl"/>
              </w:rPr>
              <w:t xml:space="preserve"> </w:t>
            </w:r>
            <w:r>
              <w:rPr>
                <w:lang w:val="es-ES_tradnl"/>
              </w:rPr>
              <w:t xml:space="preserve">$ </w:t>
            </w:r>
            <w:r w:rsidR="00EC1168">
              <w:rPr>
                <w:lang w:val="es-ES_tradnl"/>
              </w:rPr>
              <w:t xml:space="preserve">   1.998.000,00</w:t>
            </w:r>
            <w:r w:rsidRPr="00C76EF1">
              <w:rPr>
                <w:lang w:val="es-ES_tradnl"/>
              </w:rPr>
              <w:t xml:space="preserve"> </w:t>
            </w:r>
          </w:p>
        </w:tc>
      </w:tr>
      <w:tr w:rsidR="003B5517" w:rsidRPr="00EC1168" w14:paraId="33F539E4"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715B6EA8" w14:textId="77777777" w:rsidR="003B5517" w:rsidRPr="00C76EF1" w:rsidRDefault="003B5517" w:rsidP="00AA4D26">
            <w:pPr>
              <w:spacing w:after="0" w:line="360" w:lineRule="auto"/>
              <w:rPr>
                <w:lang w:val="es-ES_tradnl"/>
              </w:rPr>
            </w:pPr>
            <w:r w:rsidRPr="00C76EF1">
              <w:rPr>
                <w:lang w:val="es-ES_tradnl"/>
              </w:rPr>
              <w:t>Contribucio</w:t>
            </w:r>
            <w:r>
              <w:rPr>
                <w:lang w:val="es-ES_tradnl"/>
              </w:rPr>
              <w:t>nes a la s</w:t>
            </w:r>
            <w:r w:rsidRPr="00C76EF1">
              <w:rPr>
                <w:lang w:val="es-ES_tradnl"/>
              </w:rPr>
              <w:t xml:space="preserve">eguridad </w:t>
            </w:r>
            <w:r>
              <w:rPr>
                <w:lang w:val="es-ES_tradnl"/>
              </w:rPr>
              <w:t>s</w:t>
            </w:r>
            <w:r w:rsidRPr="00C76EF1">
              <w:rPr>
                <w:lang w:val="es-ES_tradnl"/>
              </w:rPr>
              <w:t>ocial</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BB11811" w14:textId="772A1CF5" w:rsidR="003B5517" w:rsidRPr="00C76EF1" w:rsidRDefault="003B5517" w:rsidP="00EC1168">
            <w:pPr>
              <w:spacing w:after="0" w:line="360" w:lineRule="auto"/>
              <w:rPr>
                <w:lang w:val="es-ES_tradnl"/>
              </w:rPr>
            </w:pPr>
            <w:r w:rsidRPr="00C76EF1">
              <w:rPr>
                <w:lang w:val="es-ES_tradnl"/>
              </w:rPr>
              <w:t xml:space="preserve"> </w:t>
            </w:r>
            <w:r>
              <w:rPr>
                <w:lang w:val="es-ES_tradnl"/>
              </w:rPr>
              <w:t xml:space="preserve">$  </w:t>
            </w:r>
            <w:r w:rsidR="00EC1168">
              <w:rPr>
                <w:lang w:val="es-ES_tradnl"/>
              </w:rPr>
              <w:t xml:space="preserve">  </w:t>
            </w:r>
            <w:r>
              <w:rPr>
                <w:lang w:val="es-ES_tradnl"/>
              </w:rPr>
              <w:t>2.</w:t>
            </w:r>
            <w:r w:rsidR="00EC1168">
              <w:rPr>
                <w:lang w:val="es-ES_tradnl"/>
              </w:rPr>
              <w:t>662</w:t>
            </w:r>
            <w:r>
              <w:rPr>
                <w:lang w:val="es-ES_tradnl"/>
              </w:rPr>
              <w:t>.</w:t>
            </w:r>
            <w:r w:rsidR="00EC1168">
              <w:rPr>
                <w:lang w:val="es-ES_tradnl"/>
              </w:rPr>
              <w:t>439</w:t>
            </w:r>
            <w:r>
              <w:rPr>
                <w:lang w:val="es-ES_tradnl"/>
              </w:rPr>
              <w:t>,0</w:t>
            </w:r>
            <w:r w:rsidR="00EC1168">
              <w:rPr>
                <w:lang w:val="es-ES_tradnl"/>
              </w:rPr>
              <w:t>9</w:t>
            </w:r>
            <w:r w:rsidRPr="00C76EF1">
              <w:rPr>
                <w:lang w:val="es-ES_tradnl"/>
              </w:rPr>
              <w:t xml:space="preserve"> </w:t>
            </w:r>
          </w:p>
        </w:tc>
      </w:tr>
      <w:tr w:rsidR="003B5517" w:rsidRPr="00FC0E6A" w14:paraId="0961703F"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6EBE613A" w14:textId="77777777" w:rsidR="003B5517" w:rsidRPr="00C76EF1" w:rsidRDefault="003B5517" w:rsidP="00AA4D26">
            <w:pPr>
              <w:spacing w:after="0" w:line="360" w:lineRule="auto"/>
              <w:rPr>
                <w:lang w:val="es-ES_tradnl"/>
              </w:rPr>
            </w:pPr>
            <w:r w:rsidRPr="00C76EF1">
              <w:rPr>
                <w:lang w:val="es-ES_tradnl"/>
              </w:rPr>
              <w:t>Servicios básicos (agua, comunicaciones, electricidad)</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8A4E7E8" w14:textId="736A499E" w:rsidR="003B5517" w:rsidRPr="00C76EF1" w:rsidRDefault="003B5517" w:rsidP="00EC1168">
            <w:pPr>
              <w:spacing w:after="0" w:line="360" w:lineRule="auto"/>
              <w:rPr>
                <w:lang w:val="es-ES_tradnl"/>
              </w:rPr>
            </w:pPr>
            <w:r w:rsidRPr="00C76EF1">
              <w:rPr>
                <w:lang w:val="es-ES_tradnl"/>
              </w:rPr>
              <w:t xml:space="preserve"> </w:t>
            </w:r>
            <w:r>
              <w:rPr>
                <w:lang w:val="es-ES_tradnl"/>
              </w:rPr>
              <w:t xml:space="preserve">$  </w:t>
            </w:r>
            <w:r w:rsidR="00EC1168">
              <w:rPr>
                <w:lang w:val="es-ES_tradnl"/>
              </w:rPr>
              <w:t xml:space="preserve">  5</w:t>
            </w:r>
            <w:r>
              <w:rPr>
                <w:lang w:val="es-ES_tradnl"/>
              </w:rPr>
              <w:t>.</w:t>
            </w:r>
            <w:r w:rsidR="00EC1168">
              <w:rPr>
                <w:lang w:val="es-ES_tradnl"/>
              </w:rPr>
              <w:t>150</w:t>
            </w:r>
            <w:r>
              <w:rPr>
                <w:lang w:val="es-ES_tradnl"/>
              </w:rPr>
              <w:t>.</w:t>
            </w:r>
            <w:r w:rsidR="00EC1168">
              <w:rPr>
                <w:lang w:val="es-ES_tradnl"/>
              </w:rPr>
              <w:t>356</w:t>
            </w:r>
            <w:r>
              <w:rPr>
                <w:lang w:val="es-ES_tradnl"/>
              </w:rPr>
              <w:t>,</w:t>
            </w:r>
            <w:r w:rsidR="00EC1168">
              <w:rPr>
                <w:lang w:val="es-ES_tradnl"/>
              </w:rPr>
              <w:t>11</w:t>
            </w:r>
            <w:r w:rsidRPr="00C76EF1">
              <w:rPr>
                <w:lang w:val="es-ES_tradnl"/>
              </w:rPr>
              <w:t xml:space="preserve"> </w:t>
            </w:r>
          </w:p>
        </w:tc>
      </w:tr>
      <w:tr w:rsidR="003B5517" w:rsidRPr="00FC0E6A" w14:paraId="69CA1DF6"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A1BE6DE" w14:textId="77777777" w:rsidR="003B5517" w:rsidRPr="00C76EF1" w:rsidRDefault="003B5517" w:rsidP="00AA4D26">
            <w:pPr>
              <w:spacing w:after="0" w:line="360" w:lineRule="auto"/>
              <w:rPr>
                <w:lang w:val="es-ES_tradnl"/>
              </w:rPr>
            </w:pPr>
            <w:r w:rsidRPr="00C76EF1">
              <w:rPr>
                <w:lang w:val="es-ES_tradnl"/>
              </w:rPr>
              <w:t>Publicidad, impresión y encuadernación</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B74C584" w14:textId="2B69444E" w:rsidR="003B5517" w:rsidRPr="00C76EF1" w:rsidRDefault="00EC1168" w:rsidP="00EC1168">
            <w:pPr>
              <w:spacing w:after="0" w:line="360" w:lineRule="auto"/>
              <w:rPr>
                <w:lang w:val="es-ES_tradnl"/>
              </w:rPr>
            </w:pPr>
            <w:r>
              <w:rPr>
                <w:lang w:val="es-ES_tradnl"/>
              </w:rPr>
              <w:t xml:space="preserve"> $    1.760.381</w:t>
            </w:r>
            <w:r w:rsidR="003B5517" w:rsidRPr="00C76EF1">
              <w:rPr>
                <w:lang w:val="es-ES_tradnl"/>
              </w:rPr>
              <w:t xml:space="preserve">,00 </w:t>
            </w:r>
          </w:p>
        </w:tc>
      </w:tr>
      <w:tr w:rsidR="003B5517" w:rsidRPr="00FC0E6A" w14:paraId="2B40B933"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09EC4B60" w14:textId="77777777" w:rsidR="003B5517" w:rsidRPr="00C76EF1" w:rsidRDefault="003B5517" w:rsidP="00AA4D26">
            <w:pPr>
              <w:spacing w:after="0" w:line="360" w:lineRule="auto"/>
              <w:rPr>
                <w:lang w:val="es-ES_tradnl"/>
              </w:rPr>
            </w:pPr>
            <w:r w:rsidRPr="00C76EF1">
              <w:rPr>
                <w:lang w:val="es-ES_tradnl"/>
              </w:rPr>
              <w:t>Viáticos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49144FA8" w14:textId="12775638" w:rsidR="003B5517" w:rsidRPr="00C76EF1" w:rsidRDefault="003B5517" w:rsidP="00EC1168">
            <w:pPr>
              <w:spacing w:after="0" w:line="360" w:lineRule="auto"/>
              <w:rPr>
                <w:lang w:val="es-ES_tradnl"/>
              </w:rPr>
            </w:pPr>
            <w:r w:rsidRPr="00C76EF1">
              <w:rPr>
                <w:lang w:val="es-ES_tradnl"/>
              </w:rPr>
              <w:t xml:space="preserve"> $ </w:t>
            </w:r>
            <w:r>
              <w:rPr>
                <w:lang w:val="es-ES_tradnl"/>
              </w:rPr>
              <w:t xml:space="preserve">   </w:t>
            </w:r>
            <w:r w:rsidR="00EC1168">
              <w:rPr>
                <w:lang w:val="es-ES_tradnl"/>
              </w:rPr>
              <w:t>1</w:t>
            </w:r>
            <w:r>
              <w:rPr>
                <w:lang w:val="es-ES_tradnl"/>
              </w:rPr>
              <w:t>.</w:t>
            </w:r>
            <w:r w:rsidR="00EC1168">
              <w:rPr>
                <w:lang w:val="es-ES_tradnl"/>
              </w:rPr>
              <w:t>845</w:t>
            </w:r>
            <w:r>
              <w:rPr>
                <w:lang w:val="es-ES_tradnl"/>
              </w:rPr>
              <w:t>.</w:t>
            </w:r>
            <w:r w:rsidR="00EC1168">
              <w:rPr>
                <w:lang w:val="es-ES_tradnl"/>
              </w:rPr>
              <w:t>55</w:t>
            </w:r>
            <w:r>
              <w:rPr>
                <w:lang w:val="es-ES_tradnl"/>
              </w:rPr>
              <w:t>0</w:t>
            </w:r>
            <w:r w:rsidRPr="00C76EF1">
              <w:rPr>
                <w:lang w:val="es-ES_tradnl"/>
              </w:rPr>
              <w:t xml:space="preserve">,00 </w:t>
            </w:r>
          </w:p>
        </w:tc>
      </w:tr>
      <w:tr w:rsidR="003B5517" w:rsidRPr="00FC0E6A" w14:paraId="48C54321"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6D0D92D8" w14:textId="77777777" w:rsidR="003B5517" w:rsidRPr="00C76EF1" w:rsidRDefault="003B5517" w:rsidP="00AA4D26">
            <w:pPr>
              <w:spacing w:after="0" w:line="360" w:lineRule="auto"/>
              <w:rPr>
                <w:lang w:val="es-ES_tradnl"/>
              </w:rPr>
            </w:pPr>
            <w:r>
              <w:rPr>
                <w:lang w:val="es-ES_tradnl"/>
              </w:rPr>
              <w:t>Transporte y a</w:t>
            </w:r>
            <w:r w:rsidRPr="00C76EF1">
              <w:rPr>
                <w:lang w:val="es-ES_tradnl"/>
              </w:rPr>
              <w:t>lmacenaje</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3CC766F3" w14:textId="4974BDC9" w:rsidR="003B5517" w:rsidRPr="00C76EF1" w:rsidRDefault="003B5517" w:rsidP="00EC1168">
            <w:pPr>
              <w:spacing w:after="0" w:line="360" w:lineRule="auto"/>
              <w:rPr>
                <w:lang w:val="es-ES_tradnl"/>
              </w:rPr>
            </w:pPr>
            <w:r>
              <w:rPr>
                <w:lang w:val="es-ES_tradnl"/>
              </w:rPr>
              <w:t xml:space="preserve"> $    </w:t>
            </w:r>
            <w:r w:rsidR="00EC1168">
              <w:rPr>
                <w:lang w:val="es-ES_tradnl"/>
              </w:rPr>
              <w:t>1</w:t>
            </w:r>
            <w:r>
              <w:rPr>
                <w:lang w:val="es-ES_tradnl"/>
              </w:rPr>
              <w:t>.</w:t>
            </w:r>
            <w:r w:rsidR="00EC1168">
              <w:rPr>
                <w:lang w:val="es-ES_tradnl"/>
              </w:rPr>
              <w:t>267</w:t>
            </w:r>
            <w:r>
              <w:rPr>
                <w:lang w:val="es-ES_tradnl"/>
              </w:rPr>
              <w:t>.</w:t>
            </w:r>
            <w:r w:rsidR="00EC1168">
              <w:rPr>
                <w:lang w:val="es-ES_tradnl"/>
              </w:rPr>
              <w:t>0</w:t>
            </w:r>
            <w:r>
              <w:rPr>
                <w:lang w:val="es-ES_tradnl"/>
              </w:rPr>
              <w:t>00</w:t>
            </w:r>
            <w:r w:rsidRPr="00C76EF1">
              <w:rPr>
                <w:lang w:val="es-ES_tradnl"/>
              </w:rPr>
              <w:t xml:space="preserve">,00 </w:t>
            </w:r>
          </w:p>
        </w:tc>
      </w:tr>
      <w:tr w:rsidR="003B5517" w:rsidRPr="00FC0E6A" w14:paraId="6D4A9DA1"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2AD346F" w14:textId="77777777" w:rsidR="003B5517" w:rsidRPr="00C76EF1" w:rsidRDefault="003B5517" w:rsidP="00AA4D26">
            <w:pPr>
              <w:spacing w:after="0" w:line="360" w:lineRule="auto"/>
              <w:rPr>
                <w:lang w:val="es-ES_tradnl"/>
              </w:rPr>
            </w:pPr>
            <w:r>
              <w:rPr>
                <w:lang w:val="es-ES_tradnl"/>
              </w:rPr>
              <w:t>Alquileres y r</w:t>
            </w:r>
            <w:r w:rsidRPr="00C76EF1">
              <w:rPr>
                <w:lang w:val="es-ES_tradnl"/>
              </w:rPr>
              <w:t>entas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9C1724B" w14:textId="2A578743" w:rsidR="003B5517" w:rsidRPr="00C76EF1" w:rsidRDefault="003B5517" w:rsidP="00EC1168">
            <w:pPr>
              <w:spacing w:after="0" w:line="360" w:lineRule="auto"/>
              <w:rPr>
                <w:lang w:val="es-ES_tradnl"/>
              </w:rPr>
            </w:pPr>
            <w:r>
              <w:rPr>
                <w:lang w:val="es-ES_tradnl"/>
              </w:rPr>
              <w:t xml:space="preserve"> $  </w:t>
            </w:r>
            <w:r w:rsidR="00EC1168">
              <w:rPr>
                <w:lang w:val="es-ES_tradnl"/>
              </w:rPr>
              <w:t xml:space="preserve">  6</w:t>
            </w:r>
            <w:r>
              <w:rPr>
                <w:lang w:val="es-ES_tradnl"/>
              </w:rPr>
              <w:t>.</w:t>
            </w:r>
            <w:r w:rsidR="00EC1168">
              <w:rPr>
                <w:lang w:val="es-ES_tradnl"/>
              </w:rPr>
              <w:t>145</w:t>
            </w:r>
            <w:r>
              <w:rPr>
                <w:lang w:val="es-ES_tradnl"/>
              </w:rPr>
              <w:t>.</w:t>
            </w:r>
            <w:r w:rsidR="00EC1168">
              <w:rPr>
                <w:lang w:val="es-ES_tradnl"/>
              </w:rPr>
              <w:t>361</w:t>
            </w:r>
            <w:r>
              <w:rPr>
                <w:lang w:val="es-ES_tradnl"/>
              </w:rPr>
              <w:t>,</w:t>
            </w:r>
            <w:r w:rsidR="00EC1168">
              <w:rPr>
                <w:lang w:val="es-ES_tradnl"/>
              </w:rPr>
              <w:t>45</w:t>
            </w:r>
            <w:r w:rsidRPr="00C76EF1">
              <w:rPr>
                <w:lang w:val="es-ES_tradnl"/>
              </w:rPr>
              <w:t xml:space="preserve"> </w:t>
            </w:r>
          </w:p>
        </w:tc>
      </w:tr>
      <w:tr w:rsidR="003B5517" w:rsidRPr="00FC0E6A" w14:paraId="03332E29"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628E2964" w14:textId="77777777" w:rsidR="003B5517" w:rsidRPr="00C76EF1" w:rsidRDefault="003B5517" w:rsidP="00AA4D26">
            <w:pPr>
              <w:spacing w:after="0" w:line="360" w:lineRule="auto"/>
              <w:rPr>
                <w:lang w:val="es-ES_tradnl"/>
              </w:rPr>
            </w:pPr>
            <w:r>
              <w:rPr>
                <w:lang w:val="es-ES_tradnl"/>
              </w:rPr>
              <w:t>Seguros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02D6BD92" w14:textId="32266A4D" w:rsidR="003B5517" w:rsidRDefault="003B5517" w:rsidP="00EC1168">
            <w:pPr>
              <w:spacing w:after="0" w:line="360" w:lineRule="auto"/>
              <w:rPr>
                <w:lang w:val="es-ES_tradnl"/>
              </w:rPr>
            </w:pPr>
            <w:r>
              <w:rPr>
                <w:lang w:val="es-ES_tradnl"/>
              </w:rPr>
              <w:t xml:space="preserve"> $    </w:t>
            </w:r>
            <w:r w:rsidR="00EC1168">
              <w:rPr>
                <w:lang w:val="es-ES_tradnl"/>
              </w:rPr>
              <w:t xml:space="preserve">   519</w:t>
            </w:r>
            <w:r>
              <w:rPr>
                <w:lang w:val="es-ES_tradnl"/>
              </w:rPr>
              <w:t>.</w:t>
            </w:r>
            <w:r w:rsidR="00EC1168">
              <w:rPr>
                <w:lang w:val="es-ES_tradnl"/>
              </w:rPr>
              <w:t>700</w:t>
            </w:r>
            <w:r>
              <w:rPr>
                <w:lang w:val="es-ES_tradnl"/>
              </w:rPr>
              <w:t>,</w:t>
            </w:r>
            <w:r w:rsidR="00EC1168">
              <w:rPr>
                <w:lang w:val="es-ES_tradnl"/>
              </w:rPr>
              <w:t>9</w:t>
            </w:r>
            <w:r>
              <w:rPr>
                <w:lang w:val="es-ES_tradnl"/>
              </w:rPr>
              <w:t>6</w:t>
            </w:r>
            <w:r w:rsidRPr="00C76EF1">
              <w:rPr>
                <w:lang w:val="es-ES_tradnl"/>
              </w:rPr>
              <w:t xml:space="preserve"> </w:t>
            </w:r>
          </w:p>
        </w:tc>
      </w:tr>
      <w:tr w:rsidR="003B5517" w:rsidRPr="00FC0E6A" w14:paraId="315E9FE7"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D7E7D23" w14:textId="77777777" w:rsidR="003B5517" w:rsidRPr="00C76EF1" w:rsidRDefault="003B5517" w:rsidP="00AA4D26">
            <w:pPr>
              <w:spacing w:after="0" w:line="360" w:lineRule="auto"/>
              <w:rPr>
                <w:lang w:val="es-ES_tradnl"/>
              </w:rPr>
            </w:pPr>
            <w:r>
              <w:rPr>
                <w:lang w:val="es-ES_tradnl"/>
              </w:rPr>
              <w:t>Servicios de c</w:t>
            </w:r>
            <w:r w:rsidRPr="00C76EF1">
              <w:rPr>
                <w:lang w:val="es-ES_tradnl"/>
              </w:rPr>
              <w:t xml:space="preserve">onservación, </w:t>
            </w:r>
            <w:r>
              <w:rPr>
                <w:lang w:val="es-ES_tradnl"/>
              </w:rPr>
              <w:t>r</w:t>
            </w:r>
            <w:r w:rsidRPr="00C76EF1">
              <w:rPr>
                <w:lang w:val="es-ES_tradnl"/>
              </w:rPr>
              <w:t xml:space="preserve">eparaciones </w:t>
            </w:r>
            <w:r>
              <w:rPr>
                <w:lang w:val="es-ES_tradnl"/>
              </w:rPr>
              <w:t>m</w:t>
            </w:r>
            <w:r w:rsidRPr="00C76EF1">
              <w:rPr>
                <w:lang w:val="es-ES_tradnl"/>
              </w:rPr>
              <w:t>enores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89398ED" w14:textId="77777777" w:rsidR="003B5517" w:rsidRPr="00C76EF1" w:rsidRDefault="003B5517" w:rsidP="00AA4D26">
            <w:pPr>
              <w:spacing w:after="0" w:line="360" w:lineRule="auto"/>
              <w:rPr>
                <w:lang w:val="es-ES_tradnl"/>
              </w:rPr>
            </w:pPr>
            <w:r w:rsidRPr="00C76EF1">
              <w:rPr>
                <w:lang w:val="es-ES_tradnl"/>
              </w:rPr>
              <w:t xml:space="preserve"> $      </w:t>
            </w:r>
            <w:r>
              <w:rPr>
                <w:lang w:val="es-ES_tradnl"/>
              </w:rPr>
              <w:t xml:space="preserve"> 529.074,01</w:t>
            </w:r>
            <w:r w:rsidRPr="00C76EF1">
              <w:rPr>
                <w:lang w:val="es-ES_tradnl"/>
              </w:rPr>
              <w:t xml:space="preserve"> </w:t>
            </w:r>
          </w:p>
        </w:tc>
      </w:tr>
      <w:tr w:rsidR="003B5517" w:rsidRPr="00FC0E6A" w14:paraId="3D9F5442"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162938A9" w14:textId="77777777" w:rsidR="003B5517" w:rsidRPr="00C76EF1" w:rsidRDefault="003B5517" w:rsidP="00AA4D26">
            <w:pPr>
              <w:spacing w:after="0" w:line="360" w:lineRule="auto"/>
              <w:rPr>
                <w:lang w:val="es-ES_tradnl"/>
              </w:rPr>
            </w:pPr>
            <w:r w:rsidRPr="00C76EF1">
              <w:rPr>
                <w:lang w:val="es-ES_tradnl"/>
              </w:rPr>
              <w:t>Otros servicios no personales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466F79C5" w14:textId="77777777" w:rsidR="003B5517" w:rsidRPr="00C76EF1" w:rsidRDefault="003B5517" w:rsidP="00AA4D26">
            <w:pPr>
              <w:spacing w:after="0" w:line="360" w:lineRule="auto"/>
              <w:rPr>
                <w:lang w:val="es-ES_tradnl"/>
              </w:rPr>
            </w:pPr>
            <w:r>
              <w:rPr>
                <w:lang w:val="es-ES_tradnl"/>
              </w:rPr>
              <w:t xml:space="preserve"> $    2.318.379,81</w:t>
            </w:r>
            <w:r w:rsidRPr="00C76EF1">
              <w:rPr>
                <w:lang w:val="es-ES_tradnl"/>
              </w:rPr>
              <w:t xml:space="preserve"> </w:t>
            </w:r>
          </w:p>
        </w:tc>
      </w:tr>
      <w:tr w:rsidR="003B5517" w:rsidRPr="00FC0E6A" w14:paraId="6F5A8139"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24702BB7" w14:textId="77777777" w:rsidR="003B5517" w:rsidRPr="00C76EF1" w:rsidRDefault="003B5517" w:rsidP="00AA4D26">
            <w:pPr>
              <w:spacing w:after="0" w:line="360" w:lineRule="auto"/>
              <w:rPr>
                <w:lang w:val="es-ES_tradnl"/>
              </w:rPr>
            </w:pPr>
            <w:r>
              <w:rPr>
                <w:lang w:val="es-ES_tradnl"/>
              </w:rPr>
              <w:t>Otras contrataciones de servicios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7E49C6BF" w14:textId="77777777" w:rsidR="003B5517" w:rsidRPr="00C76EF1" w:rsidRDefault="003B5517" w:rsidP="00AA4D26">
            <w:pPr>
              <w:spacing w:after="0" w:line="360" w:lineRule="auto"/>
              <w:rPr>
                <w:lang w:val="es-ES_tradnl"/>
              </w:rPr>
            </w:pPr>
            <w:r>
              <w:rPr>
                <w:lang w:val="es-ES_tradnl"/>
              </w:rPr>
              <w:t xml:space="preserve"> $    5.125.324,69</w:t>
            </w:r>
            <w:r w:rsidRPr="00C76EF1">
              <w:rPr>
                <w:lang w:val="es-ES_tradnl"/>
              </w:rPr>
              <w:t xml:space="preserve"> </w:t>
            </w:r>
          </w:p>
        </w:tc>
      </w:tr>
      <w:tr w:rsidR="003B5517" w:rsidRPr="00FC0E6A" w14:paraId="48825FE4"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4DD0C242" w14:textId="77777777" w:rsidR="003B5517" w:rsidRPr="00C76EF1" w:rsidRDefault="003B5517" w:rsidP="00AA4D26">
            <w:pPr>
              <w:spacing w:after="0" w:line="360" w:lineRule="auto"/>
              <w:rPr>
                <w:lang w:val="es-ES_tradnl"/>
              </w:rPr>
            </w:pPr>
            <w:r w:rsidRPr="00C76EF1">
              <w:rPr>
                <w:lang w:val="es-ES_tradnl"/>
              </w:rPr>
              <w:t>Alimentos y productos agroforestales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CB93711" w14:textId="3B909638" w:rsidR="003B5517" w:rsidRPr="00C76EF1" w:rsidRDefault="003B5517" w:rsidP="00AA4D26">
            <w:pPr>
              <w:spacing w:after="0" w:line="360" w:lineRule="auto"/>
              <w:rPr>
                <w:lang w:val="es-ES_tradnl"/>
              </w:rPr>
            </w:pPr>
            <w:r>
              <w:rPr>
                <w:lang w:val="es-ES_tradnl"/>
              </w:rPr>
              <w:t xml:space="preserve"> $        78.115,01</w:t>
            </w:r>
            <w:r w:rsidRPr="00C76EF1">
              <w:rPr>
                <w:lang w:val="es-ES_tradnl"/>
              </w:rPr>
              <w:t xml:space="preserve"> </w:t>
            </w:r>
          </w:p>
        </w:tc>
      </w:tr>
      <w:tr w:rsidR="003B5517" w:rsidRPr="00FC0E6A" w14:paraId="11578DA4"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4CA58A10" w14:textId="77777777" w:rsidR="003B5517" w:rsidRPr="00C76EF1" w:rsidRDefault="003B5517" w:rsidP="00AA4D26">
            <w:pPr>
              <w:spacing w:after="0" w:line="360" w:lineRule="auto"/>
              <w:rPr>
                <w:lang w:val="es-ES_tradnl"/>
              </w:rPr>
            </w:pPr>
            <w:r>
              <w:rPr>
                <w:lang w:val="es-ES_tradnl"/>
              </w:rPr>
              <w:t>Textiles y vestuarios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05AE78A9" w14:textId="77777777" w:rsidR="003B5517" w:rsidRDefault="003B5517" w:rsidP="00AA4D26">
            <w:pPr>
              <w:spacing w:after="0" w:line="360" w:lineRule="auto"/>
              <w:rPr>
                <w:lang w:val="es-ES_tradnl"/>
              </w:rPr>
            </w:pPr>
            <w:r>
              <w:rPr>
                <w:lang w:val="es-ES_tradnl"/>
              </w:rPr>
              <w:t xml:space="preserve"> $    2.980.346,65</w:t>
            </w:r>
          </w:p>
        </w:tc>
      </w:tr>
      <w:tr w:rsidR="003B5517" w:rsidRPr="00FC0E6A" w14:paraId="103E7F53"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66E1806D" w14:textId="77777777" w:rsidR="003B5517" w:rsidRPr="00C76EF1" w:rsidRDefault="003B5517" w:rsidP="00AA4D26">
            <w:pPr>
              <w:spacing w:after="0" w:line="360" w:lineRule="auto"/>
              <w:rPr>
                <w:lang w:val="es-ES_tradnl"/>
              </w:rPr>
            </w:pPr>
            <w:r>
              <w:rPr>
                <w:lang w:val="es-ES_tradnl"/>
              </w:rPr>
              <w:t>Papel, c</w:t>
            </w:r>
            <w:r w:rsidRPr="00C76EF1">
              <w:rPr>
                <w:lang w:val="es-ES_tradnl"/>
              </w:rPr>
              <w:t xml:space="preserve">artón e </w:t>
            </w:r>
            <w:r>
              <w:rPr>
                <w:lang w:val="es-ES_tradnl"/>
              </w:rPr>
              <w:t>i</w:t>
            </w:r>
            <w:r w:rsidRPr="00C76EF1">
              <w:rPr>
                <w:lang w:val="es-ES_tradnl"/>
              </w:rPr>
              <w:t>mpresos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7408CA1C" w14:textId="2EDFFF14" w:rsidR="003B5517" w:rsidRPr="00C76EF1" w:rsidRDefault="003B5517" w:rsidP="00AA4D26">
            <w:pPr>
              <w:spacing w:after="0" w:line="360" w:lineRule="auto"/>
              <w:rPr>
                <w:lang w:val="es-ES_tradnl"/>
              </w:rPr>
            </w:pPr>
            <w:r w:rsidRPr="00C76EF1">
              <w:rPr>
                <w:lang w:val="es-ES_tradnl"/>
              </w:rPr>
              <w:t xml:space="preserve"> </w:t>
            </w:r>
            <w:r>
              <w:rPr>
                <w:lang w:val="es-ES_tradnl"/>
              </w:rPr>
              <w:t>$      736.693,49</w:t>
            </w:r>
          </w:p>
        </w:tc>
      </w:tr>
      <w:tr w:rsidR="003B5517" w:rsidRPr="00AB5A9C" w14:paraId="1439EC48"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48A73D09" w14:textId="77777777" w:rsidR="003B5517" w:rsidRPr="00C76EF1" w:rsidRDefault="003B5517" w:rsidP="00AA4D26">
            <w:pPr>
              <w:spacing w:after="0" w:line="360" w:lineRule="auto"/>
              <w:rPr>
                <w:lang w:val="es-ES_tradnl"/>
              </w:rPr>
            </w:pPr>
            <w:r w:rsidRPr="00C76EF1">
              <w:rPr>
                <w:lang w:val="es-ES_tradnl"/>
              </w:rPr>
              <w:t xml:space="preserve">Cuero, </w:t>
            </w:r>
            <w:r>
              <w:rPr>
                <w:lang w:val="es-ES_tradnl"/>
              </w:rPr>
              <w:t>caucho y plástico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2DD70B7" w14:textId="77777777" w:rsidR="003B5517" w:rsidRPr="00C76EF1" w:rsidRDefault="003B5517" w:rsidP="00AA4D26">
            <w:pPr>
              <w:spacing w:after="0" w:line="360" w:lineRule="auto"/>
              <w:rPr>
                <w:lang w:val="es-ES_tradnl"/>
              </w:rPr>
            </w:pPr>
            <w:r w:rsidRPr="00C76EF1">
              <w:rPr>
                <w:lang w:val="es-ES_tradnl"/>
              </w:rPr>
              <w:t xml:space="preserve"> </w:t>
            </w:r>
            <w:r>
              <w:rPr>
                <w:lang w:val="es-ES_tradnl"/>
              </w:rPr>
              <w:t>$      160.000,16</w:t>
            </w:r>
            <w:r w:rsidRPr="00C76EF1">
              <w:rPr>
                <w:lang w:val="es-ES_tradnl"/>
              </w:rPr>
              <w:t xml:space="preserve"> </w:t>
            </w:r>
          </w:p>
        </w:tc>
      </w:tr>
      <w:tr w:rsidR="003B5517" w:rsidRPr="00AB5A9C" w14:paraId="27632008"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0D2A4ACB" w14:textId="77777777" w:rsidR="003B5517" w:rsidRPr="00C76EF1" w:rsidRDefault="003B5517" w:rsidP="00AA4D26">
            <w:pPr>
              <w:spacing w:after="0" w:line="360" w:lineRule="auto"/>
              <w:rPr>
                <w:lang w:val="es-ES_tradnl"/>
              </w:rPr>
            </w:pPr>
            <w:r w:rsidRPr="00C76EF1">
              <w:rPr>
                <w:lang w:val="es-ES_tradnl"/>
              </w:rPr>
              <w:t>Produc</w:t>
            </w:r>
            <w:r>
              <w:rPr>
                <w:lang w:val="es-ES_tradnl"/>
              </w:rPr>
              <w:t>tos de minerales, m</w:t>
            </w:r>
            <w:r w:rsidRPr="00C76EF1">
              <w:rPr>
                <w:lang w:val="es-ES_tradnl"/>
              </w:rPr>
              <w:t xml:space="preserve">etálicos y </w:t>
            </w:r>
            <w:r>
              <w:rPr>
                <w:lang w:val="es-ES_tradnl"/>
              </w:rPr>
              <w:t>no m</w:t>
            </w:r>
            <w:r w:rsidRPr="00C76EF1">
              <w:rPr>
                <w:lang w:val="es-ES_tradnl"/>
              </w:rPr>
              <w:t>etálicos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A840FE9" w14:textId="77777777" w:rsidR="003B5517" w:rsidRPr="00C76EF1" w:rsidRDefault="003B5517" w:rsidP="00AA4D26">
            <w:pPr>
              <w:spacing w:after="0" w:line="360" w:lineRule="auto"/>
              <w:rPr>
                <w:lang w:val="es-ES_tradnl"/>
              </w:rPr>
            </w:pPr>
            <w:r w:rsidRPr="00C76EF1">
              <w:rPr>
                <w:lang w:val="es-ES_tradnl"/>
              </w:rPr>
              <w:t xml:space="preserve"> $      </w:t>
            </w:r>
            <w:r>
              <w:rPr>
                <w:lang w:val="es-ES_tradnl"/>
              </w:rPr>
              <w:t>562.819,93</w:t>
            </w:r>
            <w:r w:rsidRPr="00C76EF1">
              <w:rPr>
                <w:lang w:val="es-ES_tradnl"/>
              </w:rPr>
              <w:t xml:space="preserve"> </w:t>
            </w:r>
          </w:p>
        </w:tc>
      </w:tr>
      <w:tr w:rsidR="003B5517" w:rsidRPr="00AB5A9C" w14:paraId="215C218F"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20D0AA33" w14:textId="77777777" w:rsidR="003B5517" w:rsidRPr="00C76EF1" w:rsidRDefault="003B5517" w:rsidP="00AA4D26">
            <w:pPr>
              <w:spacing w:after="0" w:line="360" w:lineRule="auto"/>
              <w:rPr>
                <w:lang w:val="es-ES_tradnl"/>
              </w:rPr>
            </w:pPr>
            <w:r>
              <w:rPr>
                <w:lang w:val="es-ES_tradnl"/>
              </w:rPr>
              <w:t>Combustibles, l</w:t>
            </w:r>
            <w:r w:rsidRPr="00C76EF1">
              <w:rPr>
                <w:lang w:val="es-ES_tradnl"/>
              </w:rPr>
              <w:t>ubricantes</w:t>
            </w:r>
            <w:r>
              <w:rPr>
                <w:lang w:val="es-ES_tradnl"/>
              </w:rPr>
              <w:t>, productos químicos y c.</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001E3176" w14:textId="341A0419" w:rsidR="003B5517" w:rsidRPr="00C76EF1" w:rsidRDefault="003B5517" w:rsidP="00EC1168">
            <w:pPr>
              <w:spacing w:after="0" w:line="360" w:lineRule="auto"/>
              <w:rPr>
                <w:lang w:val="es-ES_tradnl"/>
              </w:rPr>
            </w:pPr>
            <w:r w:rsidRPr="00C76EF1">
              <w:rPr>
                <w:lang w:val="es-ES_tradnl"/>
              </w:rPr>
              <w:t xml:space="preserve"> </w:t>
            </w:r>
            <w:r>
              <w:rPr>
                <w:lang w:val="es-ES_tradnl"/>
              </w:rPr>
              <w:t xml:space="preserve">$   </w:t>
            </w:r>
            <w:r w:rsidR="00EC1168">
              <w:rPr>
                <w:lang w:val="es-ES_tradnl"/>
              </w:rPr>
              <w:t xml:space="preserve"> 2</w:t>
            </w:r>
            <w:r>
              <w:rPr>
                <w:lang w:val="es-ES_tradnl"/>
              </w:rPr>
              <w:t>.</w:t>
            </w:r>
            <w:r w:rsidR="00EC1168">
              <w:rPr>
                <w:lang w:val="es-ES_tradnl"/>
              </w:rPr>
              <w:t>035</w:t>
            </w:r>
            <w:r>
              <w:rPr>
                <w:lang w:val="es-ES_tradnl"/>
              </w:rPr>
              <w:t>.</w:t>
            </w:r>
            <w:r w:rsidR="00EC1168">
              <w:rPr>
                <w:lang w:val="es-ES_tradnl"/>
              </w:rPr>
              <w:t>340</w:t>
            </w:r>
            <w:r>
              <w:rPr>
                <w:lang w:val="es-ES_tradnl"/>
              </w:rPr>
              <w:t>,</w:t>
            </w:r>
            <w:r w:rsidR="00EC1168">
              <w:rPr>
                <w:lang w:val="es-ES_tradnl"/>
              </w:rPr>
              <w:t>27</w:t>
            </w:r>
            <w:r w:rsidRPr="00C76EF1">
              <w:rPr>
                <w:lang w:val="es-ES_tradnl"/>
              </w:rPr>
              <w:t xml:space="preserve"> </w:t>
            </w:r>
          </w:p>
        </w:tc>
      </w:tr>
      <w:tr w:rsidR="003B5517" w:rsidRPr="00AB5A9C" w14:paraId="4ACD2A2E"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66802C70" w14:textId="77777777" w:rsidR="003B5517" w:rsidRPr="00C76EF1" w:rsidRDefault="003B5517" w:rsidP="00AA4D26">
            <w:pPr>
              <w:spacing w:after="0" w:line="360" w:lineRule="auto"/>
              <w:rPr>
                <w:lang w:val="es-ES_tradnl"/>
              </w:rPr>
            </w:pPr>
            <w:r w:rsidRPr="00C76EF1">
              <w:rPr>
                <w:lang w:val="es-ES_tradnl"/>
              </w:rPr>
              <w:t xml:space="preserve">Productos </w:t>
            </w:r>
            <w:r>
              <w:rPr>
                <w:lang w:val="es-ES_tradnl"/>
              </w:rPr>
              <w:t>y útiles varios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E35A378" w14:textId="57DA3AA4" w:rsidR="003B5517" w:rsidRPr="00C76EF1" w:rsidRDefault="003B5517" w:rsidP="00AA4D26">
            <w:pPr>
              <w:spacing w:after="0" w:line="360" w:lineRule="auto"/>
              <w:rPr>
                <w:lang w:val="es-ES_tradnl"/>
              </w:rPr>
            </w:pPr>
            <w:r w:rsidRPr="00C76EF1">
              <w:rPr>
                <w:lang w:val="es-ES_tradnl"/>
              </w:rPr>
              <w:t xml:space="preserve"> $   </w:t>
            </w:r>
            <w:r w:rsidR="00EC1168">
              <w:rPr>
                <w:lang w:val="es-ES_tradnl"/>
              </w:rPr>
              <w:t xml:space="preserve"> </w:t>
            </w:r>
            <w:r>
              <w:rPr>
                <w:lang w:val="es-ES_tradnl"/>
              </w:rPr>
              <w:t>4.497.697,87</w:t>
            </w:r>
            <w:r w:rsidRPr="00C76EF1">
              <w:rPr>
                <w:lang w:val="es-ES_tradnl"/>
              </w:rPr>
              <w:t xml:space="preserve"> </w:t>
            </w:r>
          </w:p>
        </w:tc>
      </w:tr>
      <w:tr w:rsidR="003B5517" w:rsidRPr="00AB5A9C" w14:paraId="5CCC6C67"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268A1BD0" w14:textId="77777777" w:rsidR="003B5517" w:rsidRPr="00C76EF1" w:rsidRDefault="003B5517" w:rsidP="00AA4D26">
            <w:pPr>
              <w:spacing w:after="0" w:line="360" w:lineRule="auto"/>
              <w:rPr>
                <w:lang w:val="es-ES_tradnl"/>
              </w:rPr>
            </w:pPr>
            <w:r w:rsidRPr="00C76EF1">
              <w:rPr>
                <w:lang w:val="es-ES_tradnl"/>
              </w:rPr>
              <w:t>M</w:t>
            </w:r>
            <w:r>
              <w:rPr>
                <w:lang w:val="es-ES_tradnl"/>
              </w:rPr>
              <w:t>obiliario y e</w:t>
            </w:r>
            <w:r w:rsidRPr="00C76EF1">
              <w:rPr>
                <w:lang w:val="es-ES_tradnl"/>
              </w:rPr>
              <w:t>quipo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B59BDA0" w14:textId="29E35D5F" w:rsidR="003B5517" w:rsidRPr="00C76EF1" w:rsidRDefault="00EC1168" w:rsidP="00EC1168">
            <w:pPr>
              <w:spacing w:after="0" w:line="360" w:lineRule="auto"/>
              <w:rPr>
                <w:lang w:val="es-ES_tradnl"/>
              </w:rPr>
            </w:pPr>
            <w:r>
              <w:rPr>
                <w:lang w:val="es-ES_tradnl"/>
              </w:rPr>
              <w:t xml:space="preserve"> $  13</w:t>
            </w:r>
            <w:r w:rsidR="003B5517">
              <w:rPr>
                <w:lang w:val="es-ES_tradnl"/>
              </w:rPr>
              <w:t>.</w:t>
            </w:r>
            <w:r>
              <w:rPr>
                <w:lang w:val="es-ES_tradnl"/>
              </w:rPr>
              <w:t>579</w:t>
            </w:r>
            <w:r w:rsidR="003B5517">
              <w:rPr>
                <w:lang w:val="es-ES_tradnl"/>
              </w:rPr>
              <w:t>.</w:t>
            </w:r>
            <w:r>
              <w:rPr>
                <w:lang w:val="es-ES_tradnl"/>
              </w:rPr>
              <w:t>017,50</w:t>
            </w:r>
            <w:r w:rsidR="003B5517" w:rsidRPr="00C76EF1">
              <w:rPr>
                <w:lang w:val="es-ES_tradnl"/>
              </w:rPr>
              <w:t xml:space="preserve"> </w:t>
            </w:r>
          </w:p>
        </w:tc>
      </w:tr>
      <w:tr w:rsidR="003B5517" w:rsidRPr="00AB5A9C" w14:paraId="30915ED0" w14:textId="77777777" w:rsidTr="00AA4D26">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2C450182" w14:textId="77777777" w:rsidR="003B5517" w:rsidRDefault="003B5517" w:rsidP="00AA4D26">
            <w:pPr>
              <w:spacing w:after="0" w:line="360" w:lineRule="auto"/>
              <w:rPr>
                <w:lang w:val="es-ES_tradnl"/>
              </w:rPr>
            </w:pPr>
            <w:r>
              <w:rPr>
                <w:lang w:val="es-ES_tradnl"/>
              </w:rPr>
              <w:t>Obras en edificaciones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6E579238" w14:textId="463FE412" w:rsidR="003B5517" w:rsidRPr="00C76EF1" w:rsidRDefault="003B5517" w:rsidP="00EC1168">
            <w:pPr>
              <w:spacing w:after="0" w:line="360" w:lineRule="auto"/>
              <w:rPr>
                <w:lang w:val="es-ES_tradnl"/>
              </w:rPr>
            </w:pPr>
            <w:r>
              <w:rPr>
                <w:lang w:val="es-ES_tradnl"/>
              </w:rPr>
              <w:t xml:space="preserve"> $  </w:t>
            </w:r>
            <w:r w:rsidR="00EC1168">
              <w:rPr>
                <w:lang w:val="es-ES_tradnl"/>
              </w:rPr>
              <w:t>13.368.581,66</w:t>
            </w:r>
            <w:r w:rsidR="00EC1168" w:rsidRPr="00C76EF1">
              <w:rPr>
                <w:lang w:val="es-ES_tradnl"/>
              </w:rPr>
              <w:t xml:space="preserve"> </w:t>
            </w:r>
            <w:r>
              <w:rPr>
                <w:lang w:val="es-ES_tradnl"/>
              </w:rPr>
              <w:t xml:space="preserve">      </w:t>
            </w:r>
          </w:p>
        </w:tc>
      </w:tr>
      <w:tr w:rsidR="003B5517" w:rsidRPr="00C76EF1" w14:paraId="4E7263A5" w14:textId="77777777" w:rsidTr="00AA4D26">
        <w:trPr>
          <w:trHeight w:val="336"/>
          <w:jc w:val="center"/>
        </w:trPr>
        <w:tc>
          <w:tcPr>
            <w:tcW w:w="6131" w:type="dxa"/>
            <w:tcBorders>
              <w:top w:val="single" w:sz="12" w:space="0" w:color="FFFFFF"/>
              <w:left w:val="single" w:sz="8" w:space="0" w:color="7D8589"/>
              <w:bottom w:val="single" w:sz="8" w:space="0" w:color="7D8589"/>
              <w:right w:val="single" w:sz="4" w:space="0" w:color="4472C4"/>
            </w:tcBorders>
            <w:shd w:val="clear" w:color="000000" w:fill="002060"/>
            <w:noWrap/>
            <w:hideMark/>
          </w:tcPr>
          <w:p w14:paraId="53EF1DC4" w14:textId="77777777" w:rsidR="003B5517" w:rsidRPr="00305E44" w:rsidRDefault="003B5517" w:rsidP="00AA4D26">
            <w:pPr>
              <w:spacing w:after="0" w:line="360" w:lineRule="auto"/>
              <w:rPr>
                <w:color w:val="FFFFFF" w:themeColor="background1"/>
                <w:lang w:val="es-ES_tradnl"/>
              </w:rPr>
            </w:pPr>
            <w:r w:rsidRPr="00305E44">
              <w:rPr>
                <w:color w:val="FFFFFF" w:themeColor="background1"/>
                <w:lang w:val="es-ES_tradnl"/>
              </w:rPr>
              <w:t>Totales</w:t>
            </w:r>
          </w:p>
        </w:tc>
        <w:tc>
          <w:tcPr>
            <w:tcW w:w="2260" w:type="dxa"/>
            <w:tcBorders>
              <w:top w:val="single" w:sz="12" w:space="0" w:color="FFFFFF"/>
              <w:left w:val="single" w:sz="8" w:space="0" w:color="FFFFFF"/>
              <w:bottom w:val="single" w:sz="8" w:space="0" w:color="7D8589"/>
              <w:right w:val="single" w:sz="8" w:space="0" w:color="7D8589"/>
            </w:tcBorders>
            <w:shd w:val="clear" w:color="000000" w:fill="002060"/>
            <w:noWrap/>
            <w:hideMark/>
          </w:tcPr>
          <w:p w14:paraId="1755B7A1" w14:textId="58873364" w:rsidR="003B5517" w:rsidRPr="00305E44" w:rsidRDefault="003B5517" w:rsidP="00EC1168">
            <w:pPr>
              <w:spacing w:after="0" w:line="360" w:lineRule="auto"/>
              <w:rPr>
                <w:color w:val="FFFFFF" w:themeColor="background1"/>
                <w:lang w:val="es-ES_tradnl"/>
              </w:rPr>
            </w:pPr>
            <w:r w:rsidRPr="00305E44">
              <w:rPr>
                <w:color w:val="FFFFFF" w:themeColor="background1"/>
                <w:lang w:val="es-ES_tradnl"/>
              </w:rPr>
              <w:t xml:space="preserve"> $ </w:t>
            </w:r>
            <w:r w:rsidR="00EC1168">
              <w:rPr>
                <w:color w:val="FFFFFF" w:themeColor="background1"/>
                <w:lang w:val="es-ES_tradnl"/>
              </w:rPr>
              <w:t xml:space="preserve"> 84</w:t>
            </w:r>
            <w:r w:rsidRPr="00305E44">
              <w:rPr>
                <w:color w:val="FFFFFF" w:themeColor="background1"/>
                <w:lang w:val="es-ES_tradnl"/>
              </w:rPr>
              <w:t>.</w:t>
            </w:r>
            <w:r w:rsidR="00EC1168">
              <w:rPr>
                <w:color w:val="FFFFFF" w:themeColor="background1"/>
                <w:lang w:val="es-ES_tradnl"/>
              </w:rPr>
              <w:t>805</w:t>
            </w:r>
            <w:r w:rsidRPr="00305E44">
              <w:rPr>
                <w:color w:val="FFFFFF" w:themeColor="background1"/>
                <w:lang w:val="es-ES_tradnl"/>
              </w:rPr>
              <w:t>.</w:t>
            </w:r>
            <w:r w:rsidR="00EC1168">
              <w:rPr>
                <w:color w:val="FFFFFF" w:themeColor="background1"/>
                <w:lang w:val="es-ES_tradnl"/>
              </w:rPr>
              <w:t>063</w:t>
            </w:r>
            <w:r w:rsidRPr="00305E44">
              <w:rPr>
                <w:color w:val="FFFFFF" w:themeColor="background1"/>
                <w:lang w:val="es-ES_tradnl"/>
              </w:rPr>
              <w:t>,</w:t>
            </w:r>
            <w:r>
              <w:rPr>
                <w:color w:val="FFFFFF" w:themeColor="background1"/>
                <w:lang w:val="es-ES_tradnl"/>
              </w:rPr>
              <w:t>0</w:t>
            </w:r>
            <w:r w:rsidR="00EC1168">
              <w:rPr>
                <w:color w:val="FFFFFF" w:themeColor="background1"/>
                <w:lang w:val="es-ES_tradnl"/>
              </w:rPr>
              <w:t>2</w:t>
            </w:r>
            <w:r w:rsidRPr="00305E44">
              <w:rPr>
                <w:color w:val="FFFFFF" w:themeColor="background1"/>
                <w:lang w:val="es-ES_tradnl"/>
              </w:rPr>
              <w:t xml:space="preserve"> </w:t>
            </w:r>
          </w:p>
        </w:tc>
      </w:tr>
    </w:tbl>
    <w:p w14:paraId="59B0994E" w14:textId="77777777" w:rsidR="003B5517" w:rsidRDefault="003B5517" w:rsidP="00BA2267">
      <w:pPr>
        <w:spacing w:line="360" w:lineRule="auto"/>
        <w:jc w:val="both"/>
        <w:rPr>
          <w:rFonts w:eastAsia="Calibri"/>
          <w:noProof/>
          <w:lang w:val="es-ES"/>
        </w:rPr>
      </w:pPr>
    </w:p>
    <w:p w14:paraId="23F1E149" w14:textId="3367D7E8" w:rsidR="003B5517" w:rsidRDefault="003B5517" w:rsidP="00BA2267">
      <w:pPr>
        <w:spacing w:line="360" w:lineRule="auto"/>
        <w:jc w:val="both"/>
        <w:rPr>
          <w:rFonts w:eastAsia="Calibri"/>
          <w:noProof/>
          <w:lang w:val="es-ES"/>
        </w:rPr>
      </w:pPr>
    </w:p>
    <w:p w14:paraId="31D29DEC" w14:textId="77777777" w:rsidR="003B5517" w:rsidRDefault="003B5517" w:rsidP="00BA2267">
      <w:pPr>
        <w:spacing w:line="360" w:lineRule="auto"/>
        <w:jc w:val="both"/>
        <w:rPr>
          <w:rFonts w:eastAsia="Calibri"/>
          <w:noProof/>
          <w:lang w:val="es-ES"/>
        </w:rPr>
      </w:pPr>
    </w:p>
    <w:p w14:paraId="3C4763EE" w14:textId="031C2385" w:rsidR="00CB0DF9" w:rsidRPr="00CB0DF9" w:rsidRDefault="00661EDD" w:rsidP="00CB0DF9">
      <w:pPr>
        <w:pStyle w:val="Ttulo2"/>
        <w:spacing w:line="480" w:lineRule="auto"/>
        <w:jc w:val="both"/>
        <w:rPr>
          <w:b/>
          <w:noProof/>
          <w:lang w:val="es-ES"/>
        </w:rPr>
      </w:pPr>
      <w:bookmarkStart w:id="17" w:name="_Toc154732778"/>
      <w:r>
        <w:rPr>
          <w:b/>
          <w:noProof/>
          <w:lang w:val="es-ES"/>
        </w:rPr>
        <w:t>4.2 Desempeño de los recursos h</w:t>
      </w:r>
      <w:r w:rsidR="00CB0DF9" w:rsidRPr="00CB0DF9">
        <w:rPr>
          <w:b/>
          <w:noProof/>
          <w:lang w:val="es-ES"/>
        </w:rPr>
        <w:t>umanos</w:t>
      </w:r>
      <w:bookmarkEnd w:id="17"/>
    </w:p>
    <w:p w14:paraId="08CFE85A" w14:textId="77777777" w:rsidR="000C695C" w:rsidRPr="000C695C" w:rsidRDefault="000C695C" w:rsidP="000C695C">
      <w:pPr>
        <w:spacing w:line="360" w:lineRule="auto"/>
        <w:jc w:val="both"/>
        <w:rPr>
          <w:rFonts w:eastAsia="Calibri"/>
          <w:noProof/>
          <w:lang w:val="es-ES"/>
        </w:rPr>
      </w:pPr>
      <w:r w:rsidRPr="000C695C">
        <w:rPr>
          <w:rFonts w:eastAsia="Calibri"/>
          <w:noProof/>
          <w:lang w:val="es-ES"/>
        </w:rPr>
        <w:t>La mejora continua de los colaboradores es uno de los principales objetivos de CTC. Para medir el desempeño, se realizan acuerdos de desempeño basados en las metas del Plan Operativo Anual (POA). Luego, se aplican evaluaciones de desempeño para medir la productividad de los acuerdos.</w:t>
      </w:r>
    </w:p>
    <w:p w14:paraId="2B1167B0" w14:textId="77777777" w:rsidR="000C695C" w:rsidRPr="000C695C" w:rsidRDefault="000C695C" w:rsidP="000C695C">
      <w:pPr>
        <w:spacing w:line="360" w:lineRule="auto"/>
        <w:jc w:val="both"/>
        <w:rPr>
          <w:rFonts w:eastAsia="Calibri"/>
          <w:noProof/>
          <w:lang w:val="es-ES"/>
        </w:rPr>
      </w:pPr>
      <w:r w:rsidRPr="000C695C">
        <w:rPr>
          <w:rFonts w:eastAsia="Calibri"/>
          <w:noProof/>
          <w:lang w:val="es-ES"/>
        </w:rPr>
        <w:t>CTC está comprometida con la equidad de género, por eso, se han implementado acciones para garantizar el trato igualitario entre hombres y mujeres en los diferentes puestos de trabajo.</w:t>
      </w:r>
    </w:p>
    <w:p w14:paraId="55C39E1B" w14:textId="77777777" w:rsidR="000C695C" w:rsidRPr="000C695C" w:rsidRDefault="000C695C" w:rsidP="000C695C">
      <w:pPr>
        <w:spacing w:line="360" w:lineRule="auto"/>
        <w:jc w:val="both"/>
        <w:rPr>
          <w:rFonts w:eastAsia="Calibri"/>
          <w:noProof/>
          <w:lang w:val="es-ES"/>
        </w:rPr>
      </w:pPr>
      <w:r w:rsidRPr="000C695C">
        <w:rPr>
          <w:rFonts w:eastAsia="Calibri"/>
          <w:noProof/>
          <w:lang w:val="es-ES"/>
        </w:rPr>
        <w:t>Al inicio del año, se coordinaron los acuerdos de desempeño con las Áreas Operativas, luego al cumplirse el año, se realizaron las evaluaciones de desempeño de cada colaborador/a por área.</w:t>
      </w:r>
    </w:p>
    <w:p w14:paraId="00711026" w14:textId="4C956379" w:rsidR="000C695C" w:rsidRDefault="000C695C" w:rsidP="000C695C">
      <w:pPr>
        <w:spacing w:line="360" w:lineRule="auto"/>
        <w:jc w:val="both"/>
        <w:rPr>
          <w:rFonts w:eastAsia="Calibri"/>
          <w:noProof/>
          <w:lang w:val="es-ES"/>
        </w:rPr>
      </w:pPr>
      <w:r w:rsidRPr="000C695C">
        <w:rPr>
          <w:rFonts w:eastAsia="Calibri"/>
          <w:noProof/>
          <w:lang w:val="es-ES"/>
        </w:rPr>
        <w:t>A continuación, se presentan los principales avances del proceso de evaluación de desempeño del personal de CTC durante el año 2023:</w:t>
      </w:r>
    </w:p>
    <w:p w14:paraId="1058ADA3" w14:textId="77777777" w:rsidR="00661EDD" w:rsidRPr="00661EDD" w:rsidRDefault="00661EDD" w:rsidP="00CB0DF9">
      <w:pPr>
        <w:spacing w:line="360" w:lineRule="auto"/>
        <w:jc w:val="both"/>
        <w:rPr>
          <w:rFonts w:eastAsia="Calibri"/>
          <w:noProof/>
          <w:sz w:val="18"/>
          <w:lang w:val="es-ES"/>
        </w:rPr>
      </w:pPr>
    </w:p>
    <w:tbl>
      <w:tblPr>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807"/>
        <w:gridCol w:w="1434"/>
        <w:gridCol w:w="1421"/>
        <w:gridCol w:w="1392"/>
        <w:gridCol w:w="856"/>
      </w:tblGrid>
      <w:tr w:rsidR="00661EDD" w:rsidRPr="00305E44" w14:paraId="5659D394" w14:textId="77777777" w:rsidTr="00661EDD">
        <w:trPr>
          <w:trHeight w:val="300"/>
          <w:tblHeader/>
        </w:trPr>
        <w:tc>
          <w:tcPr>
            <w:tcW w:w="2807" w:type="dxa"/>
            <w:shd w:val="clear" w:color="auto" w:fill="002060"/>
            <w:noWrap/>
            <w:vAlign w:val="center"/>
            <w:hideMark/>
          </w:tcPr>
          <w:p w14:paraId="1AE244D7"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Concepto</w:t>
            </w:r>
          </w:p>
        </w:tc>
        <w:tc>
          <w:tcPr>
            <w:tcW w:w="1434" w:type="dxa"/>
            <w:shd w:val="clear" w:color="auto" w:fill="002060"/>
            <w:noWrap/>
            <w:vAlign w:val="center"/>
            <w:hideMark/>
          </w:tcPr>
          <w:p w14:paraId="75779CCE"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Cantidad</w:t>
            </w:r>
          </w:p>
        </w:tc>
        <w:tc>
          <w:tcPr>
            <w:tcW w:w="1421" w:type="dxa"/>
            <w:shd w:val="clear" w:color="auto" w:fill="002060"/>
            <w:noWrap/>
            <w:vAlign w:val="center"/>
            <w:hideMark/>
          </w:tcPr>
          <w:p w14:paraId="08C78D97"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Hombres</w:t>
            </w:r>
          </w:p>
        </w:tc>
        <w:tc>
          <w:tcPr>
            <w:tcW w:w="1392" w:type="dxa"/>
            <w:shd w:val="clear" w:color="auto" w:fill="002060"/>
            <w:noWrap/>
            <w:vAlign w:val="center"/>
            <w:hideMark/>
          </w:tcPr>
          <w:p w14:paraId="6A8F8BFB"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Mujeres</w:t>
            </w:r>
          </w:p>
        </w:tc>
        <w:tc>
          <w:tcPr>
            <w:tcW w:w="856" w:type="dxa"/>
            <w:shd w:val="clear" w:color="auto" w:fill="002060"/>
            <w:noWrap/>
            <w:vAlign w:val="center"/>
            <w:hideMark/>
          </w:tcPr>
          <w:p w14:paraId="1FFA09E2"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w:t>
            </w:r>
          </w:p>
        </w:tc>
      </w:tr>
      <w:tr w:rsidR="00661EDD" w:rsidRPr="00305E44" w14:paraId="489A1664" w14:textId="77777777" w:rsidTr="00661EDD">
        <w:trPr>
          <w:trHeight w:val="288"/>
        </w:trPr>
        <w:tc>
          <w:tcPr>
            <w:tcW w:w="2807" w:type="dxa"/>
            <w:shd w:val="clear" w:color="auto" w:fill="auto"/>
            <w:noWrap/>
            <w:hideMark/>
          </w:tcPr>
          <w:p w14:paraId="4F16C29C" w14:textId="77777777" w:rsidR="00661EDD" w:rsidRPr="00305E44" w:rsidRDefault="00661EDD" w:rsidP="00B0402F">
            <w:pPr>
              <w:tabs>
                <w:tab w:val="left" w:pos="2981"/>
              </w:tabs>
              <w:spacing w:line="360" w:lineRule="auto"/>
              <w:rPr>
                <w:lang w:val="es-ES_tradnl"/>
              </w:rPr>
            </w:pPr>
            <w:r w:rsidRPr="00305E44">
              <w:rPr>
                <w:lang w:val="es-ES_tradnl"/>
              </w:rPr>
              <w:t>Total de Colaboradores</w:t>
            </w:r>
          </w:p>
        </w:tc>
        <w:tc>
          <w:tcPr>
            <w:tcW w:w="1434" w:type="dxa"/>
            <w:shd w:val="clear" w:color="auto" w:fill="auto"/>
            <w:noWrap/>
            <w:vAlign w:val="center"/>
            <w:hideMark/>
          </w:tcPr>
          <w:p w14:paraId="3734BF74" w14:textId="55C2D651" w:rsidR="00661EDD" w:rsidRPr="00305E44" w:rsidRDefault="0038282A" w:rsidP="00B0402F">
            <w:pPr>
              <w:tabs>
                <w:tab w:val="left" w:pos="2981"/>
              </w:tabs>
              <w:spacing w:line="360" w:lineRule="auto"/>
              <w:jc w:val="center"/>
              <w:rPr>
                <w:lang w:val="es-ES_tradnl"/>
              </w:rPr>
            </w:pPr>
            <w:r>
              <w:rPr>
                <w:lang w:val="es-ES_tradnl"/>
              </w:rPr>
              <w:t>769</w:t>
            </w:r>
          </w:p>
        </w:tc>
        <w:tc>
          <w:tcPr>
            <w:tcW w:w="1421" w:type="dxa"/>
            <w:shd w:val="clear" w:color="auto" w:fill="auto"/>
            <w:noWrap/>
            <w:vAlign w:val="center"/>
            <w:hideMark/>
          </w:tcPr>
          <w:p w14:paraId="7DA18460" w14:textId="3E6AE87F" w:rsidR="00661EDD" w:rsidRPr="00305E44" w:rsidRDefault="0038282A" w:rsidP="00B0402F">
            <w:pPr>
              <w:tabs>
                <w:tab w:val="left" w:pos="2981"/>
              </w:tabs>
              <w:spacing w:line="360" w:lineRule="auto"/>
              <w:jc w:val="center"/>
              <w:rPr>
                <w:lang w:val="es-ES_tradnl"/>
              </w:rPr>
            </w:pPr>
            <w:r>
              <w:rPr>
                <w:lang w:val="es-ES_tradnl"/>
              </w:rPr>
              <w:t>415</w:t>
            </w:r>
          </w:p>
        </w:tc>
        <w:tc>
          <w:tcPr>
            <w:tcW w:w="1392" w:type="dxa"/>
            <w:shd w:val="clear" w:color="auto" w:fill="auto"/>
            <w:noWrap/>
            <w:vAlign w:val="center"/>
            <w:hideMark/>
          </w:tcPr>
          <w:p w14:paraId="386062C4" w14:textId="53C0375F" w:rsidR="00661EDD" w:rsidRPr="00305E44" w:rsidRDefault="0038282A" w:rsidP="0038282A">
            <w:pPr>
              <w:tabs>
                <w:tab w:val="left" w:pos="2981"/>
              </w:tabs>
              <w:spacing w:line="360" w:lineRule="auto"/>
              <w:jc w:val="center"/>
              <w:rPr>
                <w:lang w:val="es-ES_tradnl"/>
              </w:rPr>
            </w:pPr>
            <w:r>
              <w:rPr>
                <w:lang w:val="es-ES_tradnl"/>
              </w:rPr>
              <w:t>354</w:t>
            </w:r>
          </w:p>
        </w:tc>
        <w:tc>
          <w:tcPr>
            <w:tcW w:w="856" w:type="dxa"/>
            <w:shd w:val="clear" w:color="auto" w:fill="auto"/>
            <w:noWrap/>
            <w:vAlign w:val="center"/>
            <w:hideMark/>
          </w:tcPr>
          <w:p w14:paraId="64B9D7D6" w14:textId="77777777" w:rsidR="00661EDD" w:rsidRPr="00305E44" w:rsidRDefault="00661EDD" w:rsidP="00B0402F">
            <w:pPr>
              <w:tabs>
                <w:tab w:val="left" w:pos="2981"/>
              </w:tabs>
              <w:spacing w:line="360" w:lineRule="auto"/>
              <w:jc w:val="center"/>
              <w:rPr>
                <w:lang w:val="es-ES_tradnl"/>
              </w:rPr>
            </w:pPr>
          </w:p>
        </w:tc>
      </w:tr>
      <w:tr w:rsidR="00661EDD" w:rsidRPr="00305E44" w14:paraId="01BA1D64" w14:textId="77777777" w:rsidTr="00661EDD">
        <w:trPr>
          <w:trHeight w:val="288"/>
        </w:trPr>
        <w:tc>
          <w:tcPr>
            <w:tcW w:w="2807" w:type="dxa"/>
            <w:shd w:val="clear" w:color="auto" w:fill="auto"/>
            <w:noWrap/>
            <w:hideMark/>
          </w:tcPr>
          <w:p w14:paraId="5A59D883" w14:textId="77777777" w:rsidR="00661EDD" w:rsidRPr="00305E44" w:rsidRDefault="00661EDD" w:rsidP="00B0402F">
            <w:pPr>
              <w:tabs>
                <w:tab w:val="left" w:pos="2981"/>
              </w:tabs>
              <w:spacing w:line="360" w:lineRule="auto"/>
              <w:rPr>
                <w:lang w:val="es-ES_tradnl"/>
              </w:rPr>
            </w:pPr>
            <w:r w:rsidRPr="00305E44">
              <w:rPr>
                <w:lang w:val="es-ES_tradnl"/>
              </w:rPr>
              <w:t>% Mujeres empleadas</w:t>
            </w:r>
          </w:p>
        </w:tc>
        <w:tc>
          <w:tcPr>
            <w:tcW w:w="1434" w:type="dxa"/>
            <w:shd w:val="clear" w:color="auto" w:fill="auto"/>
            <w:noWrap/>
            <w:vAlign w:val="center"/>
            <w:hideMark/>
          </w:tcPr>
          <w:p w14:paraId="43D3FFCB" w14:textId="77777777" w:rsidR="00661EDD" w:rsidRPr="00305E44" w:rsidRDefault="00661EDD" w:rsidP="00B0402F">
            <w:pPr>
              <w:tabs>
                <w:tab w:val="left" w:pos="2981"/>
              </w:tabs>
              <w:spacing w:line="360" w:lineRule="auto"/>
              <w:jc w:val="center"/>
              <w:rPr>
                <w:lang w:val="es-ES_tradnl"/>
              </w:rPr>
            </w:pPr>
          </w:p>
        </w:tc>
        <w:tc>
          <w:tcPr>
            <w:tcW w:w="1421" w:type="dxa"/>
            <w:shd w:val="clear" w:color="auto" w:fill="auto"/>
            <w:noWrap/>
            <w:vAlign w:val="center"/>
            <w:hideMark/>
          </w:tcPr>
          <w:p w14:paraId="3708DF4B"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6A6B2433"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2B589E35" w14:textId="1AA154C2" w:rsidR="00661EDD" w:rsidRPr="00305E44" w:rsidRDefault="0038282A" w:rsidP="00B0402F">
            <w:pPr>
              <w:tabs>
                <w:tab w:val="left" w:pos="2981"/>
              </w:tabs>
              <w:spacing w:line="360" w:lineRule="auto"/>
              <w:jc w:val="center"/>
              <w:rPr>
                <w:lang w:val="es-ES_tradnl"/>
              </w:rPr>
            </w:pPr>
            <w:r>
              <w:rPr>
                <w:lang w:val="es-ES_tradnl"/>
              </w:rPr>
              <w:t>47</w:t>
            </w:r>
            <w:r w:rsidR="00661EDD" w:rsidRPr="00305E44">
              <w:rPr>
                <w:lang w:val="es-ES_tradnl"/>
              </w:rPr>
              <w:t>%</w:t>
            </w:r>
          </w:p>
        </w:tc>
      </w:tr>
      <w:tr w:rsidR="00661EDD" w:rsidRPr="00305E44" w14:paraId="42901937" w14:textId="77777777" w:rsidTr="00661EDD">
        <w:trPr>
          <w:trHeight w:val="288"/>
        </w:trPr>
        <w:tc>
          <w:tcPr>
            <w:tcW w:w="2807" w:type="dxa"/>
            <w:shd w:val="clear" w:color="auto" w:fill="auto"/>
            <w:noWrap/>
            <w:hideMark/>
          </w:tcPr>
          <w:p w14:paraId="5C063967" w14:textId="77777777" w:rsidR="00661EDD" w:rsidRPr="00305E44" w:rsidRDefault="00661EDD" w:rsidP="00B0402F">
            <w:pPr>
              <w:tabs>
                <w:tab w:val="left" w:pos="2981"/>
              </w:tabs>
              <w:spacing w:line="360" w:lineRule="auto"/>
              <w:rPr>
                <w:lang w:val="es-ES_tradnl"/>
              </w:rPr>
            </w:pPr>
            <w:r w:rsidRPr="00305E44">
              <w:rPr>
                <w:lang w:val="es-ES_tradnl"/>
              </w:rPr>
              <w:t>% Hombres empleados</w:t>
            </w:r>
          </w:p>
        </w:tc>
        <w:tc>
          <w:tcPr>
            <w:tcW w:w="1434" w:type="dxa"/>
            <w:shd w:val="clear" w:color="auto" w:fill="auto"/>
            <w:noWrap/>
            <w:vAlign w:val="center"/>
            <w:hideMark/>
          </w:tcPr>
          <w:p w14:paraId="75D50779" w14:textId="77777777" w:rsidR="00661EDD" w:rsidRPr="00305E44" w:rsidRDefault="00661EDD" w:rsidP="00B0402F">
            <w:pPr>
              <w:tabs>
                <w:tab w:val="left" w:pos="2981"/>
              </w:tabs>
              <w:spacing w:line="360" w:lineRule="auto"/>
              <w:jc w:val="center"/>
              <w:rPr>
                <w:lang w:val="es-ES_tradnl"/>
              </w:rPr>
            </w:pPr>
          </w:p>
        </w:tc>
        <w:tc>
          <w:tcPr>
            <w:tcW w:w="1421" w:type="dxa"/>
            <w:shd w:val="clear" w:color="auto" w:fill="auto"/>
            <w:noWrap/>
            <w:vAlign w:val="center"/>
            <w:hideMark/>
          </w:tcPr>
          <w:p w14:paraId="088CA2BF"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164C418C"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067B4844" w14:textId="635D4CB3" w:rsidR="00661EDD" w:rsidRPr="00305E44" w:rsidRDefault="0038282A" w:rsidP="00B0402F">
            <w:pPr>
              <w:tabs>
                <w:tab w:val="left" w:pos="2981"/>
              </w:tabs>
              <w:spacing w:line="360" w:lineRule="auto"/>
              <w:jc w:val="center"/>
              <w:rPr>
                <w:lang w:val="es-ES_tradnl"/>
              </w:rPr>
            </w:pPr>
            <w:r>
              <w:rPr>
                <w:lang w:val="es-ES_tradnl"/>
              </w:rPr>
              <w:t>53</w:t>
            </w:r>
            <w:r w:rsidR="00661EDD" w:rsidRPr="00305E44">
              <w:rPr>
                <w:lang w:val="es-ES_tradnl"/>
              </w:rPr>
              <w:t>%</w:t>
            </w:r>
          </w:p>
        </w:tc>
      </w:tr>
      <w:tr w:rsidR="00661EDD" w:rsidRPr="00305E44" w14:paraId="59CA339D" w14:textId="77777777" w:rsidTr="00661EDD">
        <w:trPr>
          <w:trHeight w:val="288"/>
        </w:trPr>
        <w:tc>
          <w:tcPr>
            <w:tcW w:w="2807" w:type="dxa"/>
            <w:shd w:val="clear" w:color="auto" w:fill="auto"/>
            <w:noWrap/>
            <w:hideMark/>
          </w:tcPr>
          <w:p w14:paraId="2D243BE2" w14:textId="77777777" w:rsidR="00661EDD" w:rsidRPr="00305E44" w:rsidRDefault="00661EDD" w:rsidP="00B0402F">
            <w:pPr>
              <w:tabs>
                <w:tab w:val="left" w:pos="2981"/>
              </w:tabs>
              <w:spacing w:line="360" w:lineRule="auto"/>
              <w:rPr>
                <w:lang w:val="es-ES_tradnl"/>
              </w:rPr>
            </w:pPr>
            <w:r w:rsidRPr="00305E44">
              <w:rPr>
                <w:lang w:val="es-ES_tradnl"/>
              </w:rPr>
              <w:t>Colaboradores que aplican para Acuerdos y Desempeño</w:t>
            </w:r>
          </w:p>
        </w:tc>
        <w:tc>
          <w:tcPr>
            <w:tcW w:w="1434" w:type="dxa"/>
            <w:shd w:val="clear" w:color="auto" w:fill="auto"/>
            <w:noWrap/>
            <w:vAlign w:val="center"/>
            <w:hideMark/>
          </w:tcPr>
          <w:p w14:paraId="621A0BF7" w14:textId="382F0DE6" w:rsidR="00661EDD" w:rsidRPr="00305E44" w:rsidRDefault="0038282A" w:rsidP="00B0402F">
            <w:pPr>
              <w:tabs>
                <w:tab w:val="left" w:pos="2981"/>
              </w:tabs>
              <w:spacing w:line="360" w:lineRule="auto"/>
              <w:jc w:val="center"/>
              <w:rPr>
                <w:lang w:val="es-ES_tradnl"/>
              </w:rPr>
            </w:pPr>
            <w:r>
              <w:rPr>
                <w:lang w:val="es-ES_tradnl"/>
              </w:rPr>
              <w:t>531</w:t>
            </w:r>
          </w:p>
        </w:tc>
        <w:tc>
          <w:tcPr>
            <w:tcW w:w="1421" w:type="dxa"/>
            <w:shd w:val="clear" w:color="auto" w:fill="auto"/>
            <w:noWrap/>
            <w:vAlign w:val="center"/>
            <w:hideMark/>
          </w:tcPr>
          <w:p w14:paraId="1C49EBC8"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5AE72475"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706E7D4F" w14:textId="6052B472" w:rsidR="00661EDD" w:rsidRPr="00305E44" w:rsidRDefault="00661EDD" w:rsidP="0038282A">
            <w:pPr>
              <w:tabs>
                <w:tab w:val="left" w:pos="2981"/>
              </w:tabs>
              <w:spacing w:line="360" w:lineRule="auto"/>
              <w:jc w:val="center"/>
              <w:rPr>
                <w:lang w:val="es-ES_tradnl"/>
              </w:rPr>
            </w:pPr>
            <w:r w:rsidRPr="00305E44">
              <w:rPr>
                <w:lang w:val="es-ES_tradnl"/>
              </w:rPr>
              <w:t>6</w:t>
            </w:r>
            <w:r w:rsidR="0038282A">
              <w:rPr>
                <w:lang w:val="es-ES_tradnl"/>
              </w:rPr>
              <w:t>9</w:t>
            </w:r>
            <w:r w:rsidRPr="00305E44">
              <w:rPr>
                <w:lang w:val="es-ES_tradnl"/>
              </w:rPr>
              <w:t>%</w:t>
            </w:r>
          </w:p>
        </w:tc>
      </w:tr>
      <w:tr w:rsidR="00661EDD" w:rsidRPr="00305E44" w14:paraId="7A9D1F60" w14:textId="77777777" w:rsidTr="00661EDD">
        <w:trPr>
          <w:trHeight w:val="300"/>
        </w:trPr>
        <w:tc>
          <w:tcPr>
            <w:tcW w:w="2807" w:type="dxa"/>
            <w:shd w:val="clear" w:color="auto" w:fill="auto"/>
            <w:noWrap/>
            <w:hideMark/>
          </w:tcPr>
          <w:p w14:paraId="3D2AE7E0" w14:textId="77777777" w:rsidR="00661EDD" w:rsidRPr="00305E44" w:rsidRDefault="00661EDD" w:rsidP="00B0402F">
            <w:pPr>
              <w:tabs>
                <w:tab w:val="left" w:pos="2981"/>
              </w:tabs>
              <w:spacing w:line="360" w:lineRule="auto"/>
              <w:rPr>
                <w:lang w:val="es-ES_tradnl"/>
              </w:rPr>
            </w:pPr>
            <w:r w:rsidRPr="00305E44">
              <w:rPr>
                <w:lang w:val="es-ES_tradnl"/>
              </w:rPr>
              <w:lastRenderedPageBreak/>
              <w:t>Total Colaboradores con Acuerdos</w:t>
            </w:r>
          </w:p>
        </w:tc>
        <w:tc>
          <w:tcPr>
            <w:tcW w:w="1434" w:type="dxa"/>
            <w:shd w:val="clear" w:color="auto" w:fill="auto"/>
            <w:noWrap/>
            <w:vAlign w:val="center"/>
            <w:hideMark/>
          </w:tcPr>
          <w:p w14:paraId="320E4E0C" w14:textId="6F606B41" w:rsidR="00661EDD" w:rsidRPr="00305E44" w:rsidRDefault="0038282A" w:rsidP="00B0402F">
            <w:pPr>
              <w:tabs>
                <w:tab w:val="left" w:pos="2981"/>
              </w:tabs>
              <w:spacing w:line="360" w:lineRule="auto"/>
              <w:jc w:val="center"/>
              <w:rPr>
                <w:lang w:val="es-ES_tradnl"/>
              </w:rPr>
            </w:pPr>
            <w:r>
              <w:rPr>
                <w:lang w:val="es-ES_tradnl"/>
              </w:rPr>
              <w:t>381</w:t>
            </w:r>
          </w:p>
        </w:tc>
        <w:tc>
          <w:tcPr>
            <w:tcW w:w="1421" w:type="dxa"/>
            <w:shd w:val="clear" w:color="auto" w:fill="auto"/>
            <w:noWrap/>
            <w:vAlign w:val="center"/>
            <w:hideMark/>
          </w:tcPr>
          <w:p w14:paraId="69D4FBBF" w14:textId="614E9EEB" w:rsidR="00661EDD" w:rsidRPr="00305E44" w:rsidRDefault="0038282A" w:rsidP="00B0402F">
            <w:pPr>
              <w:tabs>
                <w:tab w:val="left" w:pos="2981"/>
              </w:tabs>
              <w:spacing w:line="360" w:lineRule="auto"/>
              <w:jc w:val="center"/>
              <w:rPr>
                <w:lang w:val="es-ES_tradnl"/>
              </w:rPr>
            </w:pPr>
            <w:r>
              <w:rPr>
                <w:lang w:val="es-ES_tradnl"/>
              </w:rPr>
              <w:t>183</w:t>
            </w:r>
          </w:p>
        </w:tc>
        <w:tc>
          <w:tcPr>
            <w:tcW w:w="1392" w:type="dxa"/>
            <w:shd w:val="clear" w:color="auto" w:fill="auto"/>
            <w:noWrap/>
            <w:vAlign w:val="center"/>
            <w:hideMark/>
          </w:tcPr>
          <w:p w14:paraId="2ACAC2FA" w14:textId="4DD4D9E4" w:rsidR="00661EDD" w:rsidRPr="00305E44" w:rsidRDefault="0038282A" w:rsidP="00B0402F">
            <w:pPr>
              <w:tabs>
                <w:tab w:val="left" w:pos="2981"/>
              </w:tabs>
              <w:spacing w:line="360" w:lineRule="auto"/>
              <w:jc w:val="center"/>
              <w:rPr>
                <w:lang w:val="es-ES_tradnl"/>
              </w:rPr>
            </w:pPr>
            <w:r>
              <w:rPr>
                <w:lang w:val="es-ES_tradnl"/>
              </w:rPr>
              <w:t>198</w:t>
            </w:r>
          </w:p>
        </w:tc>
        <w:tc>
          <w:tcPr>
            <w:tcW w:w="856" w:type="dxa"/>
            <w:shd w:val="clear" w:color="auto" w:fill="auto"/>
            <w:noWrap/>
            <w:vAlign w:val="center"/>
            <w:hideMark/>
          </w:tcPr>
          <w:p w14:paraId="3FA6BC93" w14:textId="77777777" w:rsidR="00661EDD" w:rsidRPr="00305E44" w:rsidRDefault="00661EDD" w:rsidP="00B0402F">
            <w:pPr>
              <w:tabs>
                <w:tab w:val="left" w:pos="2981"/>
              </w:tabs>
              <w:spacing w:line="360" w:lineRule="auto"/>
              <w:jc w:val="center"/>
              <w:rPr>
                <w:lang w:val="es-ES_tradnl"/>
              </w:rPr>
            </w:pPr>
            <w:r w:rsidRPr="00305E44">
              <w:rPr>
                <w:lang w:val="es-ES_tradnl"/>
              </w:rPr>
              <w:t>100%</w:t>
            </w:r>
          </w:p>
        </w:tc>
      </w:tr>
      <w:tr w:rsidR="00661EDD" w:rsidRPr="00305E44" w14:paraId="08A7BA41" w14:textId="77777777" w:rsidTr="00661EDD">
        <w:trPr>
          <w:trHeight w:val="288"/>
        </w:trPr>
        <w:tc>
          <w:tcPr>
            <w:tcW w:w="2807" w:type="dxa"/>
            <w:shd w:val="clear" w:color="auto" w:fill="auto"/>
            <w:noWrap/>
            <w:hideMark/>
          </w:tcPr>
          <w:p w14:paraId="0ACA7946" w14:textId="77777777" w:rsidR="00661EDD" w:rsidRPr="00305E44" w:rsidRDefault="00661EDD" w:rsidP="00B0402F">
            <w:pPr>
              <w:tabs>
                <w:tab w:val="left" w:pos="2981"/>
              </w:tabs>
              <w:spacing w:line="360" w:lineRule="auto"/>
              <w:rPr>
                <w:lang w:val="es-ES_tradnl"/>
              </w:rPr>
            </w:pPr>
            <w:r w:rsidRPr="00305E44">
              <w:rPr>
                <w:lang w:val="es-ES_tradnl"/>
              </w:rPr>
              <w:t>Total de Colaboradores con Evaluaciones</w:t>
            </w:r>
          </w:p>
        </w:tc>
        <w:tc>
          <w:tcPr>
            <w:tcW w:w="1434" w:type="dxa"/>
            <w:shd w:val="clear" w:color="auto" w:fill="auto"/>
            <w:noWrap/>
            <w:vAlign w:val="center"/>
            <w:hideMark/>
          </w:tcPr>
          <w:p w14:paraId="149B321F" w14:textId="78BF6B87" w:rsidR="00661EDD" w:rsidRPr="00305E44" w:rsidRDefault="0038282A" w:rsidP="00B0402F">
            <w:pPr>
              <w:tabs>
                <w:tab w:val="left" w:pos="2981"/>
              </w:tabs>
              <w:spacing w:line="360" w:lineRule="auto"/>
              <w:jc w:val="center"/>
              <w:rPr>
                <w:lang w:val="es-ES_tradnl"/>
              </w:rPr>
            </w:pPr>
            <w:r>
              <w:rPr>
                <w:lang w:val="es-ES_tradnl"/>
              </w:rPr>
              <w:t>381</w:t>
            </w:r>
          </w:p>
        </w:tc>
        <w:tc>
          <w:tcPr>
            <w:tcW w:w="1421" w:type="dxa"/>
            <w:shd w:val="clear" w:color="auto" w:fill="auto"/>
            <w:noWrap/>
            <w:vAlign w:val="center"/>
            <w:hideMark/>
          </w:tcPr>
          <w:p w14:paraId="20DE91E0" w14:textId="54F0D41D" w:rsidR="00661EDD" w:rsidRPr="00305E44" w:rsidRDefault="0038282A" w:rsidP="00B0402F">
            <w:pPr>
              <w:tabs>
                <w:tab w:val="left" w:pos="2981"/>
              </w:tabs>
              <w:spacing w:line="360" w:lineRule="auto"/>
              <w:jc w:val="center"/>
              <w:rPr>
                <w:lang w:val="es-ES_tradnl"/>
              </w:rPr>
            </w:pPr>
            <w:r>
              <w:rPr>
                <w:lang w:val="es-ES_tradnl"/>
              </w:rPr>
              <w:t>183</w:t>
            </w:r>
          </w:p>
        </w:tc>
        <w:tc>
          <w:tcPr>
            <w:tcW w:w="1392" w:type="dxa"/>
            <w:shd w:val="clear" w:color="auto" w:fill="auto"/>
            <w:noWrap/>
            <w:vAlign w:val="center"/>
            <w:hideMark/>
          </w:tcPr>
          <w:p w14:paraId="158F0436" w14:textId="21D2B499" w:rsidR="00661EDD" w:rsidRPr="00305E44" w:rsidRDefault="0038282A" w:rsidP="00B0402F">
            <w:pPr>
              <w:tabs>
                <w:tab w:val="left" w:pos="2981"/>
              </w:tabs>
              <w:spacing w:line="360" w:lineRule="auto"/>
              <w:jc w:val="center"/>
              <w:rPr>
                <w:lang w:val="es-ES_tradnl"/>
              </w:rPr>
            </w:pPr>
            <w:r>
              <w:rPr>
                <w:lang w:val="es-ES_tradnl"/>
              </w:rPr>
              <w:t>198</w:t>
            </w:r>
          </w:p>
        </w:tc>
        <w:tc>
          <w:tcPr>
            <w:tcW w:w="856" w:type="dxa"/>
            <w:shd w:val="clear" w:color="auto" w:fill="auto"/>
            <w:noWrap/>
            <w:vAlign w:val="center"/>
            <w:hideMark/>
          </w:tcPr>
          <w:p w14:paraId="2AA14A2F" w14:textId="77777777" w:rsidR="00661EDD" w:rsidRPr="00305E44" w:rsidRDefault="00661EDD" w:rsidP="00B0402F">
            <w:pPr>
              <w:tabs>
                <w:tab w:val="left" w:pos="2981"/>
              </w:tabs>
              <w:spacing w:line="360" w:lineRule="auto"/>
              <w:jc w:val="center"/>
              <w:rPr>
                <w:lang w:val="es-ES_tradnl"/>
              </w:rPr>
            </w:pPr>
            <w:r w:rsidRPr="00305E44">
              <w:rPr>
                <w:lang w:val="es-ES_tradnl"/>
              </w:rPr>
              <w:t>100%</w:t>
            </w:r>
          </w:p>
        </w:tc>
      </w:tr>
      <w:tr w:rsidR="00661EDD" w:rsidRPr="00305E44" w14:paraId="64B2BAFE" w14:textId="77777777" w:rsidTr="00661EDD">
        <w:trPr>
          <w:trHeight w:val="336"/>
        </w:trPr>
        <w:tc>
          <w:tcPr>
            <w:tcW w:w="2807" w:type="dxa"/>
            <w:shd w:val="clear" w:color="auto" w:fill="auto"/>
            <w:noWrap/>
            <w:hideMark/>
          </w:tcPr>
          <w:p w14:paraId="25A1068A" w14:textId="77777777" w:rsidR="00661EDD" w:rsidRPr="00305E44" w:rsidRDefault="00661EDD" w:rsidP="00B0402F">
            <w:pPr>
              <w:tabs>
                <w:tab w:val="left" w:pos="2981"/>
              </w:tabs>
              <w:spacing w:line="360" w:lineRule="auto"/>
              <w:rPr>
                <w:lang w:val="es-ES_tradnl"/>
              </w:rPr>
            </w:pPr>
            <w:r w:rsidRPr="00305E44">
              <w:rPr>
                <w:lang w:val="es-ES_tradnl"/>
              </w:rPr>
              <w:t>Total de Nuevo Ingreso</w:t>
            </w:r>
          </w:p>
        </w:tc>
        <w:tc>
          <w:tcPr>
            <w:tcW w:w="1434" w:type="dxa"/>
            <w:shd w:val="clear" w:color="auto" w:fill="auto"/>
            <w:noWrap/>
            <w:vAlign w:val="center"/>
            <w:hideMark/>
          </w:tcPr>
          <w:p w14:paraId="2D849514" w14:textId="450A703B" w:rsidR="00661EDD" w:rsidRPr="00305E44" w:rsidRDefault="0038282A" w:rsidP="00B0402F">
            <w:pPr>
              <w:tabs>
                <w:tab w:val="left" w:pos="2981"/>
              </w:tabs>
              <w:spacing w:line="360" w:lineRule="auto"/>
              <w:jc w:val="center"/>
              <w:rPr>
                <w:lang w:val="es-ES_tradnl"/>
              </w:rPr>
            </w:pPr>
            <w:r>
              <w:rPr>
                <w:lang w:val="es-ES_tradnl"/>
              </w:rPr>
              <w:t>202</w:t>
            </w:r>
          </w:p>
        </w:tc>
        <w:tc>
          <w:tcPr>
            <w:tcW w:w="1421" w:type="dxa"/>
            <w:shd w:val="clear" w:color="auto" w:fill="auto"/>
            <w:noWrap/>
            <w:vAlign w:val="center"/>
            <w:hideMark/>
          </w:tcPr>
          <w:p w14:paraId="5257FBE7"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1467AC61"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684CC872" w14:textId="77777777" w:rsidR="00661EDD" w:rsidRPr="00305E44" w:rsidRDefault="00661EDD" w:rsidP="00B0402F">
            <w:pPr>
              <w:tabs>
                <w:tab w:val="left" w:pos="2981"/>
              </w:tabs>
              <w:spacing w:line="360" w:lineRule="auto"/>
              <w:jc w:val="center"/>
              <w:rPr>
                <w:lang w:val="es-ES_tradnl"/>
              </w:rPr>
            </w:pPr>
            <w:r w:rsidRPr="00305E44">
              <w:rPr>
                <w:lang w:val="es-ES_tradnl"/>
              </w:rPr>
              <w:t>26%</w:t>
            </w:r>
          </w:p>
        </w:tc>
      </w:tr>
      <w:tr w:rsidR="00661EDD" w:rsidRPr="00305E44" w14:paraId="5297A745" w14:textId="77777777" w:rsidTr="00661EDD">
        <w:trPr>
          <w:trHeight w:val="288"/>
        </w:trPr>
        <w:tc>
          <w:tcPr>
            <w:tcW w:w="2807" w:type="dxa"/>
            <w:shd w:val="clear" w:color="auto" w:fill="auto"/>
            <w:noWrap/>
            <w:hideMark/>
          </w:tcPr>
          <w:p w14:paraId="37BC8C99"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w:t>
            </w:r>
          </w:p>
        </w:tc>
        <w:tc>
          <w:tcPr>
            <w:tcW w:w="1434" w:type="dxa"/>
            <w:shd w:val="clear" w:color="auto" w:fill="auto"/>
            <w:noWrap/>
            <w:vAlign w:val="center"/>
            <w:hideMark/>
          </w:tcPr>
          <w:p w14:paraId="576A99C1" w14:textId="294270A4" w:rsidR="00661EDD" w:rsidRPr="00305E44" w:rsidRDefault="0038282A" w:rsidP="00B0402F">
            <w:pPr>
              <w:tabs>
                <w:tab w:val="left" w:pos="2981"/>
              </w:tabs>
              <w:spacing w:line="360" w:lineRule="auto"/>
              <w:jc w:val="center"/>
              <w:rPr>
                <w:lang w:val="es-ES_tradnl"/>
              </w:rPr>
            </w:pPr>
            <w:r>
              <w:rPr>
                <w:lang w:val="es-ES_tradnl"/>
              </w:rPr>
              <w:t>219</w:t>
            </w:r>
          </w:p>
        </w:tc>
        <w:tc>
          <w:tcPr>
            <w:tcW w:w="1421" w:type="dxa"/>
            <w:shd w:val="clear" w:color="auto" w:fill="auto"/>
            <w:noWrap/>
            <w:vAlign w:val="center"/>
          </w:tcPr>
          <w:p w14:paraId="2F996897" w14:textId="2BD30DB9" w:rsidR="00661EDD" w:rsidRPr="00305E44" w:rsidRDefault="0038282A" w:rsidP="00B0402F">
            <w:pPr>
              <w:tabs>
                <w:tab w:val="left" w:pos="2981"/>
              </w:tabs>
              <w:spacing w:line="360" w:lineRule="auto"/>
              <w:jc w:val="center"/>
              <w:rPr>
                <w:lang w:val="es-ES_tradnl"/>
              </w:rPr>
            </w:pPr>
            <w:r>
              <w:rPr>
                <w:lang w:val="es-ES_tradnl"/>
              </w:rPr>
              <w:t>106</w:t>
            </w:r>
          </w:p>
        </w:tc>
        <w:tc>
          <w:tcPr>
            <w:tcW w:w="1392" w:type="dxa"/>
            <w:shd w:val="clear" w:color="auto" w:fill="auto"/>
            <w:noWrap/>
            <w:vAlign w:val="center"/>
          </w:tcPr>
          <w:p w14:paraId="2B4E3CC7" w14:textId="69E01639" w:rsidR="00661EDD" w:rsidRPr="00305E44" w:rsidRDefault="0038282A" w:rsidP="00B0402F">
            <w:pPr>
              <w:tabs>
                <w:tab w:val="left" w:pos="2981"/>
              </w:tabs>
              <w:spacing w:line="360" w:lineRule="auto"/>
              <w:jc w:val="center"/>
              <w:rPr>
                <w:lang w:val="es-ES_tradnl"/>
              </w:rPr>
            </w:pPr>
            <w:r>
              <w:rPr>
                <w:lang w:val="es-ES_tradnl"/>
              </w:rPr>
              <w:t>113</w:t>
            </w:r>
          </w:p>
        </w:tc>
        <w:tc>
          <w:tcPr>
            <w:tcW w:w="856" w:type="dxa"/>
            <w:shd w:val="clear" w:color="auto" w:fill="auto"/>
            <w:noWrap/>
            <w:vAlign w:val="center"/>
            <w:hideMark/>
          </w:tcPr>
          <w:p w14:paraId="737E628D" w14:textId="6801CC6A" w:rsidR="00661EDD" w:rsidRPr="00305E44" w:rsidRDefault="0038282A" w:rsidP="00B0402F">
            <w:pPr>
              <w:tabs>
                <w:tab w:val="left" w:pos="2981"/>
              </w:tabs>
              <w:spacing w:line="360" w:lineRule="auto"/>
              <w:jc w:val="center"/>
              <w:rPr>
                <w:lang w:val="es-ES_tradnl"/>
              </w:rPr>
            </w:pPr>
            <w:r>
              <w:rPr>
                <w:lang w:val="es-ES_tradnl"/>
              </w:rPr>
              <w:t>28</w:t>
            </w:r>
            <w:r w:rsidR="00661EDD" w:rsidRPr="00305E44">
              <w:rPr>
                <w:lang w:val="es-ES_tradnl"/>
              </w:rPr>
              <w:t>%</w:t>
            </w:r>
          </w:p>
        </w:tc>
      </w:tr>
      <w:tr w:rsidR="00661EDD" w:rsidRPr="00305E44" w14:paraId="7C8C8227" w14:textId="77777777" w:rsidTr="00661EDD">
        <w:trPr>
          <w:trHeight w:val="288"/>
        </w:trPr>
        <w:tc>
          <w:tcPr>
            <w:tcW w:w="2807" w:type="dxa"/>
            <w:shd w:val="clear" w:color="auto" w:fill="auto"/>
            <w:noWrap/>
            <w:hideMark/>
          </w:tcPr>
          <w:p w14:paraId="1EF8D936"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II</w:t>
            </w:r>
          </w:p>
        </w:tc>
        <w:tc>
          <w:tcPr>
            <w:tcW w:w="1434" w:type="dxa"/>
            <w:shd w:val="clear" w:color="auto" w:fill="auto"/>
            <w:noWrap/>
            <w:vAlign w:val="center"/>
            <w:hideMark/>
          </w:tcPr>
          <w:p w14:paraId="4BB1A99C" w14:textId="5449B07B" w:rsidR="00661EDD" w:rsidRPr="00305E44" w:rsidRDefault="0038282A" w:rsidP="00B0402F">
            <w:pPr>
              <w:tabs>
                <w:tab w:val="left" w:pos="2981"/>
              </w:tabs>
              <w:spacing w:line="360" w:lineRule="auto"/>
              <w:jc w:val="center"/>
              <w:rPr>
                <w:lang w:val="es-ES_tradnl"/>
              </w:rPr>
            </w:pPr>
            <w:r>
              <w:rPr>
                <w:lang w:val="es-ES_tradnl"/>
              </w:rPr>
              <w:t>280</w:t>
            </w:r>
          </w:p>
        </w:tc>
        <w:tc>
          <w:tcPr>
            <w:tcW w:w="1421" w:type="dxa"/>
            <w:shd w:val="clear" w:color="auto" w:fill="auto"/>
            <w:noWrap/>
            <w:vAlign w:val="center"/>
          </w:tcPr>
          <w:p w14:paraId="79C499F7" w14:textId="1B16EF6C" w:rsidR="00661EDD" w:rsidRPr="00305E44" w:rsidRDefault="0038282A" w:rsidP="00B0402F">
            <w:pPr>
              <w:tabs>
                <w:tab w:val="left" w:pos="2981"/>
              </w:tabs>
              <w:spacing w:line="360" w:lineRule="auto"/>
              <w:jc w:val="center"/>
              <w:rPr>
                <w:lang w:val="es-ES_tradnl"/>
              </w:rPr>
            </w:pPr>
            <w:r>
              <w:rPr>
                <w:lang w:val="es-ES_tradnl"/>
              </w:rPr>
              <w:t>121</w:t>
            </w:r>
          </w:p>
        </w:tc>
        <w:tc>
          <w:tcPr>
            <w:tcW w:w="1392" w:type="dxa"/>
            <w:shd w:val="clear" w:color="auto" w:fill="auto"/>
            <w:noWrap/>
            <w:vAlign w:val="center"/>
          </w:tcPr>
          <w:p w14:paraId="06537FD6" w14:textId="6F592850" w:rsidR="00661EDD" w:rsidRPr="00305E44" w:rsidRDefault="0038282A" w:rsidP="00B0402F">
            <w:pPr>
              <w:tabs>
                <w:tab w:val="left" w:pos="2981"/>
              </w:tabs>
              <w:spacing w:line="360" w:lineRule="auto"/>
              <w:jc w:val="center"/>
              <w:rPr>
                <w:lang w:val="es-ES_tradnl"/>
              </w:rPr>
            </w:pPr>
            <w:r>
              <w:rPr>
                <w:lang w:val="es-ES_tradnl"/>
              </w:rPr>
              <w:t>159</w:t>
            </w:r>
          </w:p>
        </w:tc>
        <w:tc>
          <w:tcPr>
            <w:tcW w:w="856" w:type="dxa"/>
            <w:shd w:val="clear" w:color="auto" w:fill="auto"/>
            <w:noWrap/>
            <w:vAlign w:val="center"/>
            <w:hideMark/>
          </w:tcPr>
          <w:p w14:paraId="4C5BE5D2" w14:textId="6E263C61" w:rsidR="00661EDD" w:rsidRPr="00305E44" w:rsidRDefault="00661EDD" w:rsidP="0038282A">
            <w:pPr>
              <w:tabs>
                <w:tab w:val="left" w:pos="2981"/>
              </w:tabs>
              <w:spacing w:line="360" w:lineRule="auto"/>
              <w:jc w:val="center"/>
              <w:rPr>
                <w:lang w:val="es-ES_tradnl"/>
              </w:rPr>
            </w:pPr>
            <w:r w:rsidRPr="00305E44">
              <w:rPr>
                <w:lang w:val="es-ES_tradnl"/>
              </w:rPr>
              <w:t>3</w:t>
            </w:r>
            <w:r w:rsidR="0038282A">
              <w:rPr>
                <w:lang w:val="es-ES_tradnl"/>
              </w:rPr>
              <w:t>6</w:t>
            </w:r>
            <w:r w:rsidRPr="00305E44">
              <w:rPr>
                <w:lang w:val="es-ES_tradnl"/>
              </w:rPr>
              <w:t>%</w:t>
            </w:r>
          </w:p>
        </w:tc>
      </w:tr>
      <w:tr w:rsidR="00661EDD" w:rsidRPr="00305E44" w14:paraId="32CEC75F" w14:textId="77777777" w:rsidTr="00661EDD">
        <w:trPr>
          <w:trHeight w:val="288"/>
        </w:trPr>
        <w:tc>
          <w:tcPr>
            <w:tcW w:w="2807" w:type="dxa"/>
            <w:shd w:val="clear" w:color="auto" w:fill="auto"/>
            <w:noWrap/>
            <w:hideMark/>
          </w:tcPr>
          <w:p w14:paraId="3569FC58"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III</w:t>
            </w:r>
          </w:p>
        </w:tc>
        <w:tc>
          <w:tcPr>
            <w:tcW w:w="1434" w:type="dxa"/>
            <w:shd w:val="clear" w:color="auto" w:fill="auto"/>
            <w:noWrap/>
            <w:vAlign w:val="center"/>
            <w:hideMark/>
          </w:tcPr>
          <w:p w14:paraId="3E027E48" w14:textId="480F109F" w:rsidR="00661EDD" w:rsidRPr="00305E44" w:rsidRDefault="0038282A" w:rsidP="00B0402F">
            <w:pPr>
              <w:tabs>
                <w:tab w:val="left" w:pos="2981"/>
              </w:tabs>
              <w:spacing w:line="360" w:lineRule="auto"/>
              <w:jc w:val="center"/>
              <w:rPr>
                <w:lang w:val="es-ES_tradnl"/>
              </w:rPr>
            </w:pPr>
            <w:r>
              <w:rPr>
                <w:lang w:val="es-ES_tradnl"/>
              </w:rPr>
              <w:t>198</w:t>
            </w:r>
          </w:p>
        </w:tc>
        <w:tc>
          <w:tcPr>
            <w:tcW w:w="1421" w:type="dxa"/>
            <w:shd w:val="clear" w:color="auto" w:fill="auto"/>
            <w:noWrap/>
            <w:vAlign w:val="center"/>
          </w:tcPr>
          <w:p w14:paraId="00B3607C" w14:textId="03376A2E" w:rsidR="00661EDD" w:rsidRPr="00305E44" w:rsidRDefault="0038282A" w:rsidP="00B0402F">
            <w:pPr>
              <w:tabs>
                <w:tab w:val="left" w:pos="2981"/>
              </w:tabs>
              <w:spacing w:line="360" w:lineRule="auto"/>
              <w:jc w:val="center"/>
              <w:rPr>
                <w:lang w:val="es-ES_tradnl"/>
              </w:rPr>
            </w:pPr>
            <w:r>
              <w:rPr>
                <w:lang w:val="es-ES_tradnl"/>
              </w:rPr>
              <w:t>143</w:t>
            </w:r>
          </w:p>
        </w:tc>
        <w:tc>
          <w:tcPr>
            <w:tcW w:w="1392" w:type="dxa"/>
            <w:shd w:val="clear" w:color="auto" w:fill="auto"/>
            <w:noWrap/>
            <w:vAlign w:val="center"/>
          </w:tcPr>
          <w:p w14:paraId="7C891DBB" w14:textId="584AC941" w:rsidR="00661EDD" w:rsidRPr="00305E44" w:rsidRDefault="0038282A" w:rsidP="00B0402F">
            <w:pPr>
              <w:tabs>
                <w:tab w:val="left" w:pos="2981"/>
              </w:tabs>
              <w:spacing w:line="360" w:lineRule="auto"/>
              <w:jc w:val="center"/>
              <w:rPr>
                <w:lang w:val="es-ES_tradnl"/>
              </w:rPr>
            </w:pPr>
            <w:r>
              <w:rPr>
                <w:lang w:val="es-ES_tradnl"/>
              </w:rPr>
              <w:t>55</w:t>
            </w:r>
          </w:p>
        </w:tc>
        <w:tc>
          <w:tcPr>
            <w:tcW w:w="856" w:type="dxa"/>
            <w:shd w:val="clear" w:color="auto" w:fill="auto"/>
            <w:noWrap/>
            <w:vAlign w:val="center"/>
            <w:hideMark/>
          </w:tcPr>
          <w:p w14:paraId="334680FA" w14:textId="77777777" w:rsidR="00661EDD" w:rsidRPr="00305E44" w:rsidRDefault="00661EDD" w:rsidP="00B0402F">
            <w:pPr>
              <w:tabs>
                <w:tab w:val="left" w:pos="2981"/>
              </w:tabs>
              <w:spacing w:line="360" w:lineRule="auto"/>
              <w:jc w:val="center"/>
              <w:rPr>
                <w:lang w:val="es-ES_tradnl"/>
              </w:rPr>
            </w:pPr>
            <w:r w:rsidRPr="00305E44">
              <w:rPr>
                <w:lang w:val="es-ES_tradnl"/>
              </w:rPr>
              <w:t>26%</w:t>
            </w:r>
          </w:p>
        </w:tc>
      </w:tr>
      <w:tr w:rsidR="00661EDD" w:rsidRPr="00305E44" w14:paraId="214EA599" w14:textId="77777777" w:rsidTr="00661EDD">
        <w:trPr>
          <w:trHeight w:val="300"/>
        </w:trPr>
        <w:tc>
          <w:tcPr>
            <w:tcW w:w="2807" w:type="dxa"/>
            <w:shd w:val="clear" w:color="auto" w:fill="auto"/>
            <w:noWrap/>
            <w:hideMark/>
          </w:tcPr>
          <w:p w14:paraId="41C3451A"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IV</w:t>
            </w:r>
          </w:p>
        </w:tc>
        <w:tc>
          <w:tcPr>
            <w:tcW w:w="1434" w:type="dxa"/>
            <w:shd w:val="clear" w:color="auto" w:fill="auto"/>
            <w:noWrap/>
            <w:vAlign w:val="center"/>
            <w:hideMark/>
          </w:tcPr>
          <w:p w14:paraId="7B3EDC1F" w14:textId="385D8824" w:rsidR="00661EDD" w:rsidRPr="00305E44" w:rsidRDefault="0038282A" w:rsidP="00B0402F">
            <w:pPr>
              <w:tabs>
                <w:tab w:val="left" w:pos="2981"/>
              </w:tabs>
              <w:spacing w:line="360" w:lineRule="auto"/>
              <w:jc w:val="center"/>
              <w:rPr>
                <w:lang w:val="es-ES_tradnl"/>
              </w:rPr>
            </w:pPr>
            <w:r>
              <w:rPr>
                <w:lang w:val="es-ES_tradnl"/>
              </w:rPr>
              <w:t>66</w:t>
            </w:r>
          </w:p>
        </w:tc>
        <w:tc>
          <w:tcPr>
            <w:tcW w:w="1421" w:type="dxa"/>
            <w:shd w:val="clear" w:color="auto" w:fill="auto"/>
            <w:noWrap/>
            <w:vAlign w:val="center"/>
          </w:tcPr>
          <w:p w14:paraId="358F7DC2" w14:textId="094E7DC6" w:rsidR="00661EDD" w:rsidRPr="00305E44" w:rsidRDefault="0038282A" w:rsidP="00B0402F">
            <w:pPr>
              <w:tabs>
                <w:tab w:val="left" w:pos="2981"/>
              </w:tabs>
              <w:spacing w:line="360" w:lineRule="auto"/>
              <w:jc w:val="center"/>
              <w:rPr>
                <w:lang w:val="es-ES_tradnl"/>
              </w:rPr>
            </w:pPr>
            <w:r>
              <w:rPr>
                <w:lang w:val="es-ES_tradnl"/>
              </w:rPr>
              <w:t>40</w:t>
            </w:r>
          </w:p>
        </w:tc>
        <w:tc>
          <w:tcPr>
            <w:tcW w:w="1392" w:type="dxa"/>
            <w:shd w:val="clear" w:color="auto" w:fill="auto"/>
            <w:noWrap/>
            <w:vAlign w:val="center"/>
          </w:tcPr>
          <w:p w14:paraId="5CD855EA" w14:textId="534AFB47" w:rsidR="00661EDD" w:rsidRPr="00305E44" w:rsidRDefault="0038282A" w:rsidP="00B0402F">
            <w:pPr>
              <w:tabs>
                <w:tab w:val="left" w:pos="2981"/>
              </w:tabs>
              <w:spacing w:line="360" w:lineRule="auto"/>
              <w:jc w:val="center"/>
              <w:rPr>
                <w:lang w:val="es-ES_tradnl"/>
              </w:rPr>
            </w:pPr>
            <w:r>
              <w:rPr>
                <w:lang w:val="es-ES_tradnl"/>
              </w:rPr>
              <w:t>26</w:t>
            </w:r>
          </w:p>
        </w:tc>
        <w:tc>
          <w:tcPr>
            <w:tcW w:w="856" w:type="dxa"/>
            <w:shd w:val="clear" w:color="auto" w:fill="auto"/>
            <w:noWrap/>
            <w:vAlign w:val="center"/>
            <w:hideMark/>
          </w:tcPr>
          <w:p w14:paraId="7264D50F" w14:textId="0F485375" w:rsidR="00661EDD" w:rsidRPr="00305E44" w:rsidRDefault="0038282A" w:rsidP="00B0402F">
            <w:pPr>
              <w:tabs>
                <w:tab w:val="left" w:pos="2981"/>
              </w:tabs>
              <w:spacing w:line="360" w:lineRule="auto"/>
              <w:jc w:val="center"/>
              <w:rPr>
                <w:lang w:val="es-ES_tradnl"/>
              </w:rPr>
            </w:pPr>
            <w:r>
              <w:rPr>
                <w:lang w:val="es-ES_tradnl"/>
              </w:rPr>
              <w:t>9</w:t>
            </w:r>
            <w:r w:rsidR="00661EDD" w:rsidRPr="00305E44">
              <w:rPr>
                <w:lang w:val="es-ES_tradnl"/>
              </w:rPr>
              <w:t>%</w:t>
            </w:r>
          </w:p>
        </w:tc>
      </w:tr>
      <w:tr w:rsidR="00661EDD" w:rsidRPr="00305E44" w14:paraId="5D90F565" w14:textId="77777777" w:rsidTr="00661EDD">
        <w:trPr>
          <w:trHeight w:val="288"/>
        </w:trPr>
        <w:tc>
          <w:tcPr>
            <w:tcW w:w="2807" w:type="dxa"/>
            <w:shd w:val="clear" w:color="auto" w:fill="auto"/>
            <w:noWrap/>
            <w:hideMark/>
          </w:tcPr>
          <w:p w14:paraId="6133AFE1"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V</w:t>
            </w:r>
          </w:p>
        </w:tc>
        <w:tc>
          <w:tcPr>
            <w:tcW w:w="1434" w:type="dxa"/>
            <w:shd w:val="clear" w:color="auto" w:fill="auto"/>
            <w:noWrap/>
            <w:vAlign w:val="center"/>
            <w:hideMark/>
          </w:tcPr>
          <w:p w14:paraId="16EF27A7" w14:textId="66CCE6E9" w:rsidR="00661EDD" w:rsidRPr="00305E44" w:rsidRDefault="0038282A" w:rsidP="00B0402F">
            <w:pPr>
              <w:tabs>
                <w:tab w:val="left" w:pos="2981"/>
              </w:tabs>
              <w:spacing w:line="360" w:lineRule="auto"/>
              <w:jc w:val="center"/>
              <w:rPr>
                <w:lang w:val="es-ES_tradnl"/>
              </w:rPr>
            </w:pPr>
            <w:r>
              <w:rPr>
                <w:lang w:val="es-ES_tradnl"/>
              </w:rPr>
              <w:t>6</w:t>
            </w:r>
          </w:p>
        </w:tc>
        <w:tc>
          <w:tcPr>
            <w:tcW w:w="1421" w:type="dxa"/>
            <w:shd w:val="clear" w:color="auto" w:fill="auto"/>
            <w:noWrap/>
            <w:vAlign w:val="center"/>
          </w:tcPr>
          <w:p w14:paraId="6FD0EE22" w14:textId="77777777" w:rsidR="00661EDD" w:rsidRPr="00305E44" w:rsidRDefault="00661EDD" w:rsidP="00B0402F">
            <w:pPr>
              <w:tabs>
                <w:tab w:val="left" w:pos="2981"/>
              </w:tabs>
              <w:spacing w:line="360" w:lineRule="auto"/>
              <w:jc w:val="center"/>
              <w:rPr>
                <w:lang w:val="es-ES_tradnl"/>
              </w:rPr>
            </w:pPr>
            <w:r w:rsidRPr="00305E44">
              <w:rPr>
                <w:lang w:val="es-ES_tradnl"/>
              </w:rPr>
              <w:t>5</w:t>
            </w:r>
          </w:p>
        </w:tc>
        <w:tc>
          <w:tcPr>
            <w:tcW w:w="1392" w:type="dxa"/>
            <w:shd w:val="clear" w:color="auto" w:fill="auto"/>
            <w:noWrap/>
            <w:vAlign w:val="center"/>
          </w:tcPr>
          <w:p w14:paraId="3D4C7E98" w14:textId="2A50E41E" w:rsidR="00661EDD" w:rsidRPr="00305E44" w:rsidRDefault="0038282A" w:rsidP="00B0402F">
            <w:pPr>
              <w:tabs>
                <w:tab w:val="left" w:pos="2981"/>
              </w:tabs>
              <w:spacing w:line="360" w:lineRule="auto"/>
              <w:jc w:val="center"/>
              <w:rPr>
                <w:lang w:val="es-ES_tradnl"/>
              </w:rPr>
            </w:pPr>
            <w:r>
              <w:rPr>
                <w:lang w:val="es-ES_tradnl"/>
              </w:rPr>
              <w:t>1</w:t>
            </w:r>
          </w:p>
        </w:tc>
        <w:tc>
          <w:tcPr>
            <w:tcW w:w="856" w:type="dxa"/>
            <w:shd w:val="clear" w:color="auto" w:fill="auto"/>
            <w:noWrap/>
            <w:vAlign w:val="center"/>
            <w:hideMark/>
          </w:tcPr>
          <w:p w14:paraId="3AA16AF4" w14:textId="59ADDFFB" w:rsidR="00661EDD" w:rsidRPr="00305E44" w:rsidRDefault="0038282A" w:rsidP="00B0402F">
            <w:pPr>
              <w:tabs>
                <w:tab w:val="left" w:pos="2981"/>
              </w:tabs>
              <w:spacing w:line="360" w:lineRule="auto"/>
              <w:jc w:val="center"/>
              <w:rPr>
                <w:lang w:val="es-ES_tradnl"/>
              </w:rPr>
            </w:pPr>
            <w:r>
              <w:rPr>
                <w:lang w:val="es-ES_tradnl"/>
              </w:rPr>
              <w:t>1</w:t>
            </w:r>
            <w:r w:rsidR="00661EDD" w:rsidRPr="00305E44">
              <w:rPr>
                <w:lang w:val="es-ES_tradnl"/>
              </w:rPr>
              <w:t>%</w:t>
            </w:r>
          </w:p>
        </w:tc>
      </w:tr>
    </w:tbl>
    <w:p w14:paraId="60B7613A" w14:textId="20FCE627" w:rsidR="00CB0DF9" w:rsidRDefault="00CB0DF9" w:rsidP="00BA2267">
      <w:pPr>
        <w:spacing w:line="360" w:lineRule="auto"/>
        <w:jc w:val="both"/>
        <w:rPr>
          <w:rFonts w:eastAsia="Calibri"/>
          <w:noProof/>
          <w:lang w:val="es-ES"/>
        </w:rPr>
      </w:pPr>
    </w:p>
    <w:p w14:paraId="21163B5D" w14:textId="2C7634D8" w:rsidR="00CB0DF9" w:rsidRDefault="00CB0DF9" w:rsidP="00BA2267">
      <w:pPr>
        <w:spacing w:line="360" w:lineRule="auto"/>
        <w:jc w:val="both"/>
        <w:rPr>
          <w:rFonts w:eastAsia="Calibri"/>
          <w:noProof/>
          <w:lang w:val="es-ES"/>
        </w:rPr>
      </w:pPr>
    </w:p>
    <w:p w14:paraId="4DD6162A" w14:textId="77777777" w:rsidR="000C695C" w:rsidRDefault="000C695C" w:rsidP="00BA2267">
      <w:pPr>
        <w:spacing w:line="360" w:lineRule="auto"/>
        <w:jc w:val="both"/>
        <w:rPr>
          <w:rFonts w:eastAsia="Calibri"/>
          <w:noProof/>
          <w:lang w:val="es-ES"/>
        </w:rPr>
      </w:pPr>
    </w:p>
    <w:p w14:paraId="360E6D52" w14:textId="0E110024" w:rsidR="00CB0DF9" w:rsidRDefault="00661EDD" w:rsidP="00BA2267">
      <w:pPr>
        <w:spacing w:line="360" w:lineRule="auto"/>
        <w:jc w:val="both"/>
        <w:rPr>
          <w:rFonts w:eastAsia="Calibri"/>
          <w:noProof/>
          <w:lang w:val="es-ES"/>
        </w:rPr>
      </w:pPr>
      <w:r w:rsidRPr="00661EDD">
        <w:rPr>
          <w:rFonts w:eastAsia="Calibri"/>
          <w:noProof/>
          <w:lang w:val="es-ES"/>
        </w:rPr>
        <w:t xml:space="preserve">De acuerdo al cuadro anterior, se puede evidenciar que, de un total de </w:t>
      </w:r>
      <w:r w:rsidR="002A7BE5">
        <w:rPr>
          <w:rFonts w:eastAsia="Calibri"/>
          <w:noProof/>
          <w:lang w:val="es-ES"/>
        </w:rPr>
        <w:t>531</w:t>
      </w:r>
      <w:r w:rsidRPr="00661EDD">
        <w:rPr>
          <w:rFonts w:eastAsia="Calibri"/>
          <w:noProof/>
          <w:lang w:val="es-ES"/>
        </w:rPr>
        <w:t xml:space="preserve"> colaboradores, el </w:t>
      </w:r>
      <w:r w:rsidR="002A7BE5">
        <w:rPr>
          <w:rFonts w:eastAsia="Calibri"/>
          <w:noProof/>
          <w:lang w:val="es-ES"/>
        </w:rPr>
        <w:t>50 % cumplimentó</w:t>
      </w:r>
      <w:r w:rsidRPr="00661EDD">
        <w:rPr>
          <w:rFonts w:eastAsia="Calibri"/>
          <w:noProof/>
          <w:lang w:val="es-ES"/>
        </w:rPr>
        <w:t xml:space="preserve"> acuerdo y evaluación de desempeño</w:t>
      </w:r>
      <w:r w:rsidR="002A7BE5">
        <w:rPr>
          <w:rFonts w:eastAsia="Calibri"/>
          <w:noProof/>
          <w:lang w:val="es-ES"/>
        </w:rPr>
        <w:t xml:space="preserve">. </w:t>
      </w:r>
      <w:r w:rsidRPr="00661EDD">
        <w:rPr>
          <w:rFonts w:eastAsia="Calibri"/>
          <w:noProof/>
          <w:lang w:val="es-ES"/>
        </w:rPr>
        <w:t xml:space="preserve">En este cuadro, claramente se pueden evidenciar la cantidad de hombres y mujeres organizados por grupos ocupacionales para transparentar la composición de cada grupo.  </w:t>
      </w:r>
    </w:p>
    <w:p w14:paraId="03A47F5C" w14:textId="7EE9B1E1" w:rsidR="00CB0DF9" w:rsidRDefault="00CB0DF9" w:rsidP="00BA2267">
      <w:pPr>
        <w:spacing w:line="360" w:lineRule="auto"/>
        <w:jc w:val="both"/>
        <w:rPr>
          <w:rFonts w:eastAsia="Calibri"/>
          <w:noProof/>
          <w:lang w:val="es-ES"/>
        </w:rPr>
      </w:pPr>
    </w:p>
    <w:p w14:paraId="665A120D" w14:textId="77777777" w:rsidR="00661EDD" w:rsidRDefault="00661EDD" w:rsidP="00BA2267">
      <w:pPr>
        <w:spacing w:line="360" w:lineRule="auto"/>
        <w:jc w:val="both"/>
        <w:rPr>
          <w:rFonts w:eastAsia="Calibri"/>
          <w:noProof/>
          <w:lang w:val="es-ES"/>
        </w:rPr>
      </w:pPr>
    </w:p>
    <w:p w14:paraId="539A9B97" w14:textId="17B293CF" w:rsidR="00661EDD" w:rsidRPr="00661EDD" w:rsidRDefault="00661EDD" w:rsidP="00661EDD">
      <w:pPr>
        <w:pStyle w:val="Ttulo2"/>
        <w:spacing w:line="480" w:lineRule="auto"/>
        <w:jc w:val="both"/>
        <w:rPr>
          <w:b/>
          <w:noProof/>
          <w:lang w:val="es-ES"/>
        </w:rPr>
      </w:pPr>
      <w:bookmarkStart w:id="18" w:name="_Toc154732779"/>
      <w:r>
        <w:rPr>
          <w:b/>
          <w:noProof/>
          <w:lang w:val="es-ES"/>
        </w:rPr>
        <w:t>4.3 Desempeño de los p</w:t>
      </w:r>
      <w:r w:rsidRPr="00661EDD">
        <w:rPr>
          <w:b/>
          <w:noProof/>
          <w:lang w:val="es-ES"/>
        </w:rPr>
        <w:t xml:space="preserve">rocesos </w:t>
      </w:r>
      <w:r>
        <w:rPr>
          <w:b/>
          <w:noProof/>
          <w:lang w:val="es-ES"/>
        </w:rPr>
        <w:t>j</w:t>
      </w:r>
      <w:r w:rsidRPr="00661EDD">
        <w:rPr>
          <w:b/>
          <w:noProof/>
          <w:lang w:val="es-ES"/>
        </w:rPr>
        <w:t>urídicos</w:t>
      </w:r>
      <w:bookmarkEnd w:id="18"/>
    </w:p>
    <w:p w14:paraId="02511FDC" w14:textId="411F1F2A" w:rsidR="00661EDD" w:rsidRPr="00FC2A4A" w:rsidRDefault="00661EDD" w:rsidP="00FC2A4A">
      <w:pPr>
        <w:pStyle w:val="Prrafodelista"/>
        <w:rPr>
          <w:rFonts w:eastAsia="Calibri"/>
          <w:noProof/>
          <w:lang w:val="es-ES"/>
        </w:rPr>
      </w:pPr>
    </w:p>
    <w:p w14:paraId="7A13B8CB" w14:textId="1FE60491" w:rsidR="00C618C3" w:rsidRDefault="00C62F3F" w:rsidP="00BA2267">
      <w:pPr>
        <w:spacing w:line="360" w:lineRule="auto"/>
        <w:jc w:val="both"/>
        <w:rPr>
          <w:rFonts w:eastAsia="Calibri"/>
          <w:noProof/>
          <w:lang w:val="es-ES"/>
        </w:rPr>
      </w:pPr>
      <w:r w:rsidRPr="00C62F3F">
        <w:rPr>
          <w:rFonts w:eastAsia="Calibri"/>
          <w:noProof/>
          <w:lang w:val="es-ES"/>
        </w:rPr>
        <w:t>Los acuerdos y convenios suscritos durante el año, que son de alta relevancia para la población, se realizan con la finalidad de promover el desarrollo de competencias tecnológicas en comunidades vulnerables, y son manejados vìa Relaciones interinstitucionales, dentro de los cuales están:</w:t>
      </w:r>
    </w:p>
    <w:p w14:paraId="30D78E3D" w14:textId="1CE3EE18" w:rsidR="00AA4D26" w:rsidRDefault="00AA4D26" w:rsidP="00AA4D26">
      <w:pPr>
        <w:pStyle w:val="Prrafodelista"/>
        <w:numPr>
          <w:ilvl w:val="0"/>
          <w:numId w:val="6"/>
        </w:numPr>
        <w:spacing w:line="360" w:lineRule="auto"/>
        <w:jc w:val="both"/>
        <w:rPr>
          <w:rFonts w:eastAsia="Calibri"/>
          <w:noProof/>
          <w:lang w:val="es-ES"/>
        </w:rPr>
      </w:pPr>
      <w:r>
        <w:rPr>
          <w:rFonts w:eastAsia="Calibri"/>
          <w:noProof/>
          <w:lang w:val="es-ES"/>
        </w:rPr>
        <w:t>Convenio</w:t>
      </w:r>
      <w:r w:rsidRPr="00AA4D26">
        <w:rPr>
          <w:rFonts w:eastAsia="Calibri"/>
          <w:noProof/>
          <w:lang w:val="es-ES"/>
        </w:rPr>
        <w:t xml:space="preserve"> con el Consejo de Coordinación de la Zona Esp</w:t>
      </w:r>
      <w:r>
        <w:rPr>
          <w:rFonts w:eastAsia="Calibri"/>
          <w:noProof/>
          <w:lang w:val="es-ES"/>
        </w:rPr>
        <w:t>ecial de Desarrollo Fronterizo.</w:t>
      </w:r>
    </w:p>
    <w:p w14:paraId="4C63DB35" w14:textId="77777777" w:rsidR="00AA4D26" w:rsidRDefault="00AA4D26" w:rsidP="00AA4D26">
      <w:pPr>
        <w:pStyle w:val="Prrafodelista"/>
        <w:numPr>
          <w:ilvl w:val="0"/>
          <w:numId w:val="6"/>
        </w:numPr>
        <w:spacing w:line="360" w:lineRule="auto"/>
        <w:jc w:val="both"/>
        <w:rPr>
          <w:rFonts w:eastAsia="Calibri"/>
          <w:noProof/>
          <w:lang w:val="es-ES"/>
        </w:rPr>
      </w:pPr>
      <w:r>
        <w:rPr>
          <w:rFonts w:eastAsia="Calibri"/>
          <w:noProof/>
          <w:lang w:val="es-ES"/>
        </w:rPr>
        <w:t xml:space="preserve">Convenio con </w:t>
      </w:r>
      <w:r w:rsidRPr="00AA4D26">
        <w:rPr>
          <w:rFonts w:eastAsia="Calibri"/>
          <w:noProof/>
          <w:lang w:val="es-ES"/>
        </w:rPr>
        <w:t>la International Youth Fel</w:t>
      </w:r>
      <w:r>
        <w:rPr>
          <w:rFonts w:eastAsia="Calibri"/>
          <w:noProof/>
          <w:lang w:val="es-ES"/>
        </w:rPr>
        <w:t>lowship.</w:t>
      </w:r>
    </w:p>
    <w:p w14:paraId="76F7777D" w14:textId="77777777" w:rsidR="00AA4D26" w:rsidRDefault="00AA4D26" w:rsidP="00AA4D26">
      <w:pPr>
        <w:pStyle w:val="Prrafodelista"/>
        <w:numPr>
          <w:ilvl w:val="0"/>
          <w:numId w:val="6"/>
        </w:numPr>
        <w:spacing w:line="360" w:lineRule="auto"/>
        <w:jc w:val="both"/>
        <w:rPr>
          <w:rFonts w:eastAsia="Calibri"/>
          <w:noProof/>
          <w:lang w:val="es-ES"/>
        </w:rPr>
      </w:pPr>
      <w:r>
        <w:rPr>
          <w:rFonts w:eastAsia="Calibri"/>
          <w:noProof/>
          <w:lang w:val="es-ES"/>
        </w:rPr>
        <w:t xml:space="preserve">Convenio con </w:t>
      </w:r>
      <w:r w:rsidRPr="00AA4D26">
        <w:rPr>
          <w:rFonts w:eastAsia="Calibri"/>
          <w:noProof/>
          <w:lang w:val="es-ES"/>
        </w:rPr>
        <w:t>el Centro de Capacitaci</w:t>
      </w:r>
      <w:r>
        <w:rPr>
          <w:rFonts w:eastAsia="Calibri"/>
          <w:noProof/>
          <w:lang w:val="es-ES"/>
        </w:rPr>
        <w:t>ón en Política y Gestión Fiscal.</w:t>
      </w:r>
    </w:p>
    <w:p w14:paraId="4EB98D1D" w14:textId="77777777" w:rsidR="00AA4D26" w:rsidRDefault="00AA4D26" w:rsidP="00AA4D26">
      <w:pPr>
        <w:pStyle w:val="Prrafodelista"/>
        <w:numPr>
          <w:ilvl w:val="0"/>
          <w:numId w:val="6"/>
        </w:numPr>
        <w:spacing w:line="360" w:lineRule="auto"/>
        <w:jc w:val="both"/>
        <w:rPr>
          <w:rFonts w:eastAsia="Calibri"/>
          <w:noProof/>
          <w:lang w:val="es-ES"/>
        </w:rPr>
      </w:pPr>
      <w:r>
        <w:rPr>
          <w:rFonts w:eastAsia="Calibri"/>
          <w:noProof/>
          <w:lang w:val="es-ES"/>
        </w:rPr>
        <w:t>Convenio con</w:t>
      </w:r>
      <w:r w:rsidRPr="00AA4D26">
        <w:rPr>
          <w:rFonts w:eastAsia="Calibri"/>
          <w:noProof/>
          <w:lang w:val="es-ES"/>
        </w:rPr>
        <w:t xml:space="preserve"> el Colegio Dominicano de Periodist</w:t>
      </w:r>
      <w:r>
        <w:rPr>
          <w:rFonts w:eastAsia="Calibri"/>
          <w:noProof/>
          <w:lang w:val="es-ES"/>
        </w:rPr>
        <w:t>as.</w:t>
      </w:r>
    </w:p>
    <w:p w14:paraId="2C308B5D" w14:textId="46354D7E" w:rsidR="00AA4D26" w:rsidRDefault="00AA4D26" w:rsidP="00AA4D26">
      <w:pPr>
        <w:pStyle w:val="Prrafodelista"/>
        <w:numPr>
          <w:ilvl w:val="0"/>
          <w:numId w:val="6"/>
        </w:numPr>
        <w:spacing w:line="360" w:lineRule="auto"/>
        <w:jc w:val="both"/>
        <w:rPr>
          <w:rFonts w:eastAsia="Calibri"/>
          <w:noProof/>
          <w:lang w:val="es-ES"/>
        </w:rPr>
      </w:pPr>
      <w:r>
        <w:rPr>
          <w:rFonts w:eastAsia="Calibri"/>
          <w:noProof/>
          <w:lang w:val="es-ES"/>
        </w:rPr>
        <w:t xml:space="preserve">Convenio con </w:t>
      </w:r>
      <w:r w:rsidRPr="00AA4D26">
        <w:rPr>
          <w:rFonts w:eastAsia="Calibri"/>
          <w:noProof/>
          <w:lang w:val="es-ES"/>
        </w:rPr>
        <w:t>el Ministerio de Cultura, la Oficina para el Reordenamiento del Transporte y el Ayuntamiento de Santo Domingo Norte</w:t>
      </w:r>
      <w:r>
        <w:rPr>
          <w:rFonts w:eastAsia="Calibri"/>
          <w:noProof/>
          <w:lang w:val="es-ES"/>
        </w:rPr>
        <w:t>.</w:t>
      </w:r>
      <w:r w:rsidRPr="00AA4D26">
        <w:rPr>
          <w:rFonts w:eastAsia="Calibri"/>
          <w:noProof/>
          <w:lang w:val="es-ES"/>
        </w:rPr>
        <w:t xml:space="preserve"> </w:t>
      </w:r>
    </w:p>
    <w:p w14:paraId="564A02BF" w14:textId="09EB744B" w:rsidR="00C62F3F" w:rsidRPr="00AA4D26" w:rsidRDefault="00AA4D26" w:rsidP="00AA4D26">
      <w:pPr>
        <w:pStyle w:val="Prrafodelista"/>
        <w:numPr>
          <w:ilvl w:val="0"/>
          <w:numId w:val="6"/>
        </w:numPr>
        <w:spacing w:line="360" w:lineRule="auto"/>
        <w:jc w:val="both"/>
        <w:rPr>
          <w:rFonts w:eastAsia="Calibri"/>
          <w:noProof/>
          <w:lang w:val="es-ES"/>
        </w:rPr>
      </w:pPr>
      <w:r>
        <w:rPr>
          <w:rFonts w:eastAsia="Calibri"/>
          <w:noProof/>
          <w:lang w:val="es-ES"/>
        </w:rPr>
        <w:t xml:space="preserve">Convenio con </w:t>
      </w:r>
      <w:r w:rsidRPr="00AA4D26">
        <w:rPr>
          <w:rFonts w:eastAsia="Calibri"/>
          <w:noProof/>
          <w:lang w:val="es-ES"/>
        </w:rPr>
        <w:t>Har</w:t>
      </w:r>
      <w:r>
        <w:rPr>
          <w:rFonts w:eastAsia="Calibri"/>
          <w:noProof/>
          <w:lang w:val="es-ES"/>
        </w:rPr>
        <w:t>Per.</w:t>
      </w:r>
    </w:p>
    <w:p w14:paraId="00773EC4" w14:textId="6490434D" w:rsidR="00C62F3F" w:rsidRDefault="00C62F3F" w:rsidP="00BA2267">
      <w:pPr>
        <w:spacing w:line="360" w:lineRule="auto"/>
        <w:jc w:val="both"/>
        <w:rPr>
          <w:rFonts w:eastAsia="Calibri"/>
          <w:noProof/>
          <w:lang w:val="es-ES"/>
        </w:rPr>
      </w:pPr>
    </w:p>
    <w:p w14:paraId="3C457D85" w14:textId="410E3BA2" w:rsidR="00C62F3F" w:rsidRPr="00C62F3F" w:rsidRDefault="00C62F3F" w:rsidP="00C62F3F">
      <w:pPr>
        <w:spacing w:line="360" w:lineRule="auto"/>
        <w:jc w:val="both"/>
        <w:rPr>
          <w:rFonts w:eastAsia="Calibri"/>
          <w:noProof/>
          <w:lang w:val="es-ES"/>
        </w:rPr>
      </w:pPr>
      <w:r w:rsidRPr="00C62F3F">
        <w:rPr>
          <w:rFonts w:eastAsia="Calibri"/>
          <w:noProof/>
          <w:lang w:val="es-ES"/>
        </w:rPr>
        <w:t>En adición a lo anteriormente mencionado</w:t>
      </w:r>
      <w:r>
        <w:rPr>
          <w:rFonts w:eastAsia="Calibri"/>
          <w:noProof/>
          <w:lang w:val="es-ES"/>
        </w:rPr>
        <w:t>, podemos destacar lo siguiente:</w:t>
      </w:r>
    </w:p>
    <w:p w14:paraId="50ED3CFE" w14:textId="544FE5B3" w:rsidR="00C62F3F" w:rsidRPr="00C62F3F" w:rsidRDefault="00C62F3F" w:rsidP="00C62F3F">
      <w:pPr>
        <w:pStyle w:val="Prrafodelista"/>
        <w:numPr>
          <w:ilvl w:val="0"/>
          <w:numId w:val="5"/>
        </w:numPr>
        <w:spacing w:line="360" w:lineRule="auto"/>
        <w:jc w:val="both"/>
        <w:rPr>
          <w:rFonts w:eastAsia="Calibri"/>
          <w:noProof/>
          <w:lang w:val="es-ES"/>
        </w:rPr>
      </w:pPr>
      <w:r w:rsidRPr="00C62F3F">
        <w:rPr>
          <w:rFonts w:eastAsia="Calibri"/>
          <w:noProof/>
          <w:lang w:val="es-ES"/>
        </w:rPr>
        <w:lastRenderedPageBreak/>
        <w:t>Conclusión del proceso de liberación de las cuentas embargadas de la institución, por parte de 03 demandantes.</w:t>
      </w:r>
      <w:r>
        <w:rPr>
          <w:rFonts w:eastAsia="Calibri"/>
          <w:noProof/>
          <w:lang w:val="es-ES"/>
        </w:rPr>
        <w:t xml:space="preserve"> </w:t>
      </w:r>
      <w:r w:rsidRPr="00C62F3F">
        <w:rPr>
          <w:rFonts w:eastAsia="Calibri"/>
          <w:noProof/>
          <w:lang w:val="es-ES"/>
        </w:rPr>
        <w:t>Durante este proceso fue realizado el retiro de sentencia por ante el Tribunal Civil y Comercial de San francisco de Macorís, y la notificación de sentencia en levantamiento de embargos.</w:t>
      </w:r>
    </w:p>
    <w:p w14:paraId="3849C8C5" w14:textId="6D37F5D0" w:rsidR="00C62F3F" w:rsidRPr="00C62F3F" w:rsidRDefault="00C62F3F" w:rsidP="00C62F3F">
      <w:pPr>
        <w:pStyle w:val="Prrafodelista"/>
        <w:numPr>
          <w:ilvl w:val="0"/>
          <w:numId w:val="5"/>
        </w:numPr>
        <w:spacing w:line="360" w:lineRule="auto"/>
        <w:jc w:val="both"/>
        <w:rPr>
          <w:rFonts w:eastAsia="Calibri"/>
          <w:noProof/>
          <w:lang w:val="es-ES"/>
        </w:rPr>
      </w:pPr>
      <w:r w:rsidRPr="00C62F3F">
        <w:rPr>
          <w:rFonts w:eastAsia="Calibri"/>
          <w:noProof/>
          <w:lang w:val="es-ES"/>
        </w:rPr>
        <w:t>Fue hecha la solicitud del informe por ante la Supe</w:t>
      </w:r>
      <w:r>
        <w:rPr>
          <w:rFonts w:eastAsia="Calibri"/>
          <w:noProof/>
          <w:lang w:val="es-ES"/>
        </w:rPr>
        <w:t>rintendencia de Banco de la Repú</w:t>
      </w:r>
      <w:r w:rsidRPr="00C62F3F">
        <w:rPr>
          <w:rFonts w:eastAsia="Calibri"/>
          <w:noProof/>
          <w:lang w:val="es-ES"/>
        </w:rPr>
        <w:t>blica Dominicana, con relación al proceso de embargo institucional.</w:t>
      </w:r>
    </w:p>
    <w:p w14:paraId="01A80802" w14:textId="4C34A000" w:rsidR="00C62F3F" w:rsidRPr="00C62F3F" w:rsidRDefault="00C62F3F" w:rsidP="00C62F3F">
      <w:pPr>
        <w:pStyle w:val="Prrafodelista"/>
        <w:numPr>
          <w:ilvl w:val="0"/>
          <w:numId w:val="5"/>
        </w:numPr>
        <w:spacing w:line="360" w:lineRule="auto"/>
        <w:jc w:val="both"/>
        <w:rPr>
          <w:rFonts w:eastAsia="Calibri"/>
          <w:noProof/>
          <w:lang w:val="es-ES"/>
        </w:rPr>
      </w:pPr>
      <w:r w:rsidRPr="00C62F3F">
        <w:rPr>
          <w:rFonts w:eastAsia="Calibri"/>
          <w:noProof/>
          <w:lang w:val="es-ES"/>
        </w:rPr>
        <w:t>El Departamento Jurídico representó a los Centro</w:t>
      </w:r>
      <w:r>
        <w:rPr>
          <w:rFonts w:eastAsia="Calibri"/>
          <w:noProof/>
          <w:lang w:val="es-ES"/>
        </w:rPr>
        <w:t>s</w:t>
      </w:r>
      <w:r w:rsidRPr="00C62F3F">
        <w:rPr>
          <w:rFonts w:eastAsia="Calibri"/>
          <w:noProof/>
          <w:lang w:val="es-ES"/>
        </w:rPr>
        <w:t xml:space="preserve"> Tecnológicos Comunitarios (CTC), para la renovación y redacción del contrato de alquiler del local de la institución ubicado en la calle Galván, Gazcue, Distrito Nacional.</w:t>
      </w:r>
    </w:p>
    <w:p w14:paraId="2647F16C" w14:textId="4449D0A3" w:rsidR="00C62F3F" w:rsidRPr="00C62F3F" w:rsidRDefault="00C62F3F" w:rsidP="00C62F3F">
      <w:pPr>
        <w:pStyle w:val="Prrafodelista"/>
        <w:numPr>
          <w:ilvl w:val="0"/>
          <w:numId w:val="5"/>
        </w:numPr>
        <w:spacing w:line="360" w:lineRule="auto"/>
        <w:jc w:val="both"/>
        <w:rPr>
          <w:rFonts w:eastAsia="Calibri"/>
          <w:noProof/>
          <w:lang w:val="es-ES"/>
        </w:rPr>
      </w:pPr>
      <w:r>
        <w:rPr>
          <w:rFonts w:eastAsia="Calibri"/>
          <w:noProof/>
          <w:lang w:val="es-ES"/>
        </w:rPr>
        <w:t xml:space="preserve">El </w:t>
      </w:r>
      <w:r w:rsidRPr="00C62F3F">
        <w:rPr>
          <w:rFonts w:eastAsia="Calibri"/>
          <w:noProof/>
          <w:lang w:val="es-ES"/>
        </w:rPr>
        <w:t>Departamento Jurídico representó a los Centros Tecnológicos Comunitarios (CTC), en la renovación y redacción del contrato de alquiler del local de la institució</w:t>
      </w:r>
      <w:r>
        <w:rPr>
          <w:rFonts w:eastAsia="Calibri"/>
          <w:noProof/>
          <w:lang w:val="es-ES"/>
        </w:rPr>
        <w:t>n ubicado en la ave. Pedro Henrí</w:t>
      </w:r>
      <w:r w:rsidRPr="00C62F3F">
        <w:rPr>
          <w:rFonts w:eastAsia="Calibri"/>
          <w:noProof/>
          <w:lang w:val="es-ES"/>
        </w:rPr>
        <w:t>que</w:t>
      </w:r>
      <w:r>
        <w:rPr>
          <w:rFonts w:eastAsia="Calibri"/>
          <w:noProof/>
          <w:lang w:val="es-ES"/>
        </w:rPr>
        <w:t>z</w:t>
      </w:r>
      <w:r w:rsidRPr="00C62F3F">
        <w:rPr>
          <w:rFonts w:eastAsia="Calibri"/>
          <w:noProof/>
          <w:lang w:val="es-ES"/>
        </w:rPr>
        <w:t xml:space="preserve"> Ureña 12, Gazcue, Distrito Nacional.</w:t>
      </w:r>
    </w:p>
    <w:p w14:paraId="0D72C83A" w14:textId="310574A8" w:rsidR="00C62F3F" w:rsidRPr="00C62F3F" w:rsidRDefault="00C62F3F" w:rsidP="00C62F3F">
      <w:pPr>
        <w:pStyle w:val="Prrafodelista"/>
        <w:numPr>
          <w:ilvl w:val="0"/>
          <w:numId w:val="5"/>
        </w:numPr>
        <w:spacing w:line="360" w:lineRule="auto"/>
        <w:jc w:val="both"/>
        <w:rPr>
          <w:rFonts w:eastAsia="Calibri"/>
          <w:noProof/>
          <w:lang w:val="es-ES"/>
        </w:rPr>
      </w:pPr>
      <w:r w:rsidRPr="00C62F3F">
        <w:rPr>
          <w:rFonts w:eastAsia="Calibri"/>
          <w:noProof/>
          <w:lang w:val="es-ES"/>
        </w:rPr>
        <w:t>Asesoramiento al Departamento de RRHH, sobre el pago de prestaciones laborales a exempleados de la institución.</w:t>
      </w:r>
    </w:p>
    <w:p w14:paraId="2AA69120" w14:textId="25BB551F" w:rsidR="00C618C3" w:rsidRDefault="00C618C3" w:rsidP="00BA2267">
      <w:pPr>
        <w:spacing w:line="360" w:lineRule="auto"/>
        <w:jc w:val="both"/>
        <w:rPr>
          <w:rFonts w:eastAsia="Calibri"/>
          <w:noProof/>
          <w:lang w:val="es-ES"/>
        </w:rPr>
      </w:pPr>
    </w:p>
    <w:p w14:paraId="1EBD4581" w14:textId="77777777" w:rsidR="00C62F3F" w:rsidRDefault="00C62F3F" w:rsidP="00BA2267">
      <w:pPr>
        <w:spacing w:line="360" w:lineRule="auto"/>
        <w:jc w:val="both"/>
        <w:rPr>
          <w:rFonts w:eastAsia="Calibri"/>
          <w:noProof/>
          <w:lang w:val="es-ES"/>
        </w:rPr>
      </w:pPr>
    </w:p>
    <w:p w14:paraId="42292876" w14:textId="60DE194E" w:rsidR="00C618C3" w:rsidRPr="00C618C3" w:rsidRDefault="00C618C3" w:rsidP="00C618C3">
      <w:pPr>
        <w:pStyle w:val="Ttulo2"/>
        <w:spacing w:line="480" w:lineRule="auto"/>
        <w:jc w:val="both"/>
        <w:rPr>
          <w:b/>
          <w:noProof/>
          <w:lang w:val="es-ES"/>
        </w:rPr>
      </w:pPr>
      <w:bookmarkStart w:id="19" w:name="_Toc154732780"/>
      <w:r w:rsidRPr="00C618C3">
        <w:rPr>
          <w:b/>
          <w:noProof/>
          <w:lang w:val="es-ES"/>
        </w:rPr>
        <w:t>4.4 Desempeño de la tecnología</w:t>
      </w:r>
      <w:bookmarkEnd w:id="19"/>
    </w:p>
    <w:p w14:paraId="3FF434DC" w14:textId="3044DB23" w:rsidR="00061E98" w:rsidRPr="00061E98" w:rsidRDefault="00061E98" w:rsidP="00061E98">
      <w:pPr>
        <w:spacing w:line="360" w:lineRule="auto"/>
        <w:jc w:val="both"/>
        <w:rPr>
          <w:rFonts w:eastAsia="Calibri"/>
          <w:noProof/>
          <w:lang w:val="es-ES"/>
        </w:rPr>
      </w:pPr>
      <w:r w:rsidRPr="00061E98">
        <w:rPr>
          <w:rFonts w:eastAsia="Calibri"/>
          <w:noProof/>
          <w:lang w:val="es-ES"/>
        </w:rPr>
        <w:t xml:space="preserve">Para CTC, el Área de Tecnología es esencial para garantizar que todos los equipos de hardware y software funcionen correctamente. Esto permite que los ciudadanos utilicen estos equipos con facilidad y disfruten de la mejor experiencia de aprendizaje posible, tanto en los </w:t>
      </w:r>
      <w:r w:rsidRPr="00061E98">
        <w:rPr>
          <w:rFonts w:eastAsia="Calibri"/>
          <w:b/>
          <w:noProof/>
          <w:lang w:val="es-ES"/>
        </w:rPr>
        <w:t>108 Centros</w:t>
      </w:r>
      <w:r w:rsidRPr="00061E98">
        <w:rPr>
          <w:rFonts w:eastAsia="Calibri"/>
          <w:noProof/>
          <w:lang w:val="es-ES"/>
        </w:rPr>
        <w:t xml:space="preserve"> distribuidos a nivel nacional</w:t>
      </w:r>
      <w:r>
        <w:rPr>
          <w:rFonts w:eastAsia="Calibri"/>
          <w:noProof/>
          <w:lang w:val="es-ES"/>
        </w:rPr>
        <w:t>,</w:t>
      </w:r>
      <w:r w:rsidRPr="00061E98">
        <w:rPr>
          <w:rFonts w:eastAsia="Calibri"/>
          <w:noProof/>
          <w:lang w:val="es-ES"/>
        </w:rPr>
        <w:t xml:space="preserve"> como en los </w:t>
      </w:r>
      <w:r w:rsidRPr="00061E98">
        <w:rPr>
          <w:rFonts w:eastAsia="Calibri"/>
          <w:b/>
          <w:noProof/>
          <w:lang w:val="es-ES"/>
        </w:rPr>
        <w:t>8 Compumetros</w:t>
      </w:r>
      <w:r w:rsidRPr="00061E98">
        <w:rPr>
          <w:rFonts w:eastAsia="Calibri"/>
          <w:noProof/>
          <w:lang w:val="es-ES"/>
        </w:rPr>
        <w:t xml:space="preserve"> de la zona metropolitana.</w:t>
      </w:r>
    </w:p>
    <w:p w14:paraId="116FDC4E" w14:textId="169CB324" w:rsidR="00061E98" w:rsidRDefault="00061E98" w:rsidP="00061E98">
      <w:pPr>
        <w:spacing w:line="360" w:lineRule="auto"/>
        <w:jc w:val="both"/>
        <w:rPr>
          <w:rFonts w:eastAsia="Calibri"/>
          <w:noProof/>
          <w:lang w:val="es-ES"/>
        </w:rPr>
      </w:pPr>
      <w:r w:rsidRPr="00061E98">
        <w:rPr>
          <w:rFonts w:eastAsia="Calibri"/>
          <w:noProof/>
          <w:lang w:val="es-ES"/>
        </w:rPr>
        <w:lastRenderedPageBreak/>
        <w:t>Para garantizar la prevención y corrección de fallas tecnológicas a nivel nacional, se ha realizado mantenimiento preventivo TIC de manera periódica.</w:t>
      </w:r>
    </w:p>
    <w:p w14:paraId="2C63F1B2" w14:textId="7060BDDB" w:rsidR="00C618C3" w:rsidRDefault="00C618C3" w:rsidP="00BA2267">
      <w:pPr>
        <w:spacing w:line="360" w:lineRule="auto"/>
        <w:jc w:val="both"/>
        <w:rPr>
          <w:rFonts w:eastAsia="Calibri"/>
          <w:noProof/>
          <w:lang w:val="es-ES"/>
        </w:rPr>
      </w:pPr>
    </w:p>
    <w:p w14:paraId="4A6066AE" w14:textId="5F32253B" w:rsidR="00C618C3" w:rsidRDefault="00C618C3" w:rsidP="00BA2267">
      <w:pPr>
        <w:spacing w:line="360" w:lineRule="auto"/>
        <w:jc w:val="both"/>
        <w:rPr>
          <w:rFonts w:eastAsia="Calibri"/>
          <w:noProof/>
          <w:lang w:val="es-ES"/>
        </w:rPr>
      </w:pPr>
    </w:p>
    <w:p w14:paraId="222B2547" w14:textId="77777777" w:rsidR="00C618C3" w:rsidRPr="00C618C3" w:rsidRDefault="00C618C3" w:rsidP="00C618C3">
      <w:pPr>
        <w:pStyle w:val="Ttulo2"/>
        <w:spacing w:line="480" w:lineRule="auto"/>
        <w:jc w:val="both"/>
        <w:rPr>
          <w:b/>
          <w:noProof/>
          <w:lang w:val="es-ES"/>
        </w:rPr>
      </w:pPr>
      <w:bookmarkStart w:id="20" w:name="_Toc154732781"/>
      <w:r w:rsidRPr="00C618C3">
        <w:rPr>
          <w:b/>
          <w:noProof/>
          <w:lang w:val="es-ES"/>
        </w:rPr>
        <w:t>4.5 Desempeño del Sistema de Planificación y Desarrollo Institucional</w:t>
      </w:r>
      <w:bookmarkEnd w:id="20"/>
    </w:p>
    <w:p w14:paraId="76B42875" w14:textId="77777777" w:rsidR="00061E98" w:rsidRPr="00061E98" w:rsidRDefault="00061E98" w:rsidP="00061E98">
      <w:pPr>
        <w:spacing w:line="360" w:lineRule="auto"/>
        <w:jc w:val="both"/>
        <w:rPr>
          <w:rFonts w:eastAsia="Calibri"/>
          <w:noProof/>
          <w:lang w:val="es-ES"/>
        </w:rPr>
      </w:pPr>
      <w:r w:rsidRPr="00061E98">
        <w:rPr>
          <w:rFonts w:eastAsia="Calibri"/>
          <w:noProof/>
          <w:lang w:val="es-ES"/>
        </w:rPr>
        <w:t>El Departamento de Planificación y Desarrollo Organizacional (PyDO) de los Centros Tecnológicos Comunitarios (CTC) es responsable de formular las políticas, planes y proyectos que son necesarios para el desarrollo institucional. También elabora los Planes Estratégicos y Operativos, monitorea y da seguimiento a la eficiencia y eficacia de las iniciativas y planes institucionales.</w:t>
      </w:r>
    </w:p>
    <w:p w14:paraId="173B5BD4" w14:textId="788109F6" w:rsidR="00061E98" w:rsidRPr="00C618C3" w:rsidRDefault="00061E98" w:rsidP="00061E98">
      <w:pPr>
        <w:spacing w:line="360" w:lineRule="auto"/>
        <w:jc w:val="both"/>
        <w:rPr>
          <w:rFonts w:eastAsia="Calibri"/>
          <w:noProof/>
          <w:lang w:val="es-ES"/>
        </w:rPr>
      </w:pPr>
      <w:r w:rsidRPr="00061E98">
        <w:rPr>
          <w:rFonts w:eastAsia="Calibri"/>
          <w:noProof/>
          <w:lang w:val="es-ES"/>
        </w:rPr>
        <w:t>Además, PyDO brinda un acompañamiento continuo, constante y personalizado a todas las áreas de los CTC.</w:t>
      </w:r>
    </w:p>
    <w:p w14:paraId="0FB7C453" w14:textId="77777777" w:rsidR="00C618C3" w:rsidRPr="00C618C3" w:rsidRDefault="00C618C3" w:rsidP="00C618C3">
      <w:pPr>
        <w:spacing w:line="360" w:lineRule="auto"/>
        <w:jc w:val="both"/>
        <w:rPr>
          <w:rFonts w:eastAsia="Calibri"/>
          <w:noProof/>
          <w:lang w:val="es-ES"/>
        </w:rPr>
      </w:pPr>
    </w:p>
    <w:p w14:paraId="17F3554F" w14:textId="01D78F8A" w:rsidR="00C618C3" w:rsidRPr="00C618C3" w:rsidRDefault="00C618C3" w:rsidP="00C618C3">
      <w:pPr>
        <w:pStyle w:val="Prrafodelista"/>
        <w:numPr>
          <w:ilvl w:val="0"/>
          <w:numId w:val="2"/>
        </w:numPr>
        <w:spacing w:line="360" w:lineRule="auto"/>
        <w:jc w:val="both"/>
        <w:rPr>
          <w:rFonts w:eastAsia="Calibri"/>
          <w:b/>
          <w:noProof/>
          <w:lang w:val="es-ES"/>
        </w:rPr>
      </w:pPr>
      <w:r w:rsidRPr="00C618C3">
        <w:rPr>
          <w:rFonts w:eastAsia="Calibri"/>
          <w:b/>
          <w:noProof/>
          <w:lang w:val="es-ES"/>
        </w:rPr>
        <w:t>Resultados de las Normas Básicas de Control Interno (NOBACI)</w:t>
      </w:r>
    </w:p>
    <w:p w14:paraId="21CB226D" w14:textId="772E64AC" w:rsidR="00C618C3" w:rsidRDefault="00C618C3" w:rsidP="00C618C3">
      <w:pPr>
        <w:spacing w:line="360" w:lineRule="auto"/>
        <w:jc w:val="both"/>
        <w:rPr>
          <w:rFonts w:eastAsia="Calibri"/>
          <w:noProof/>
          <w:lang w:val="es-ES"/>
        </w:rPr>
      </w:pPr>
      <w:r w:rsidRPr="00C618C3">
        <w:rPr>
          <w:rFonts w:eastAsia="Calibri"/>
          <w:noProof/>
          <w:lang w:val="es-ES"/>
        </w:rPr>
        <w:t>No aplica.</w:t>
      </w:r>
    </w:p>
    <w:p w14:paraId="76A73374" w14:textId="5D72E002" w:rsidR="00C618C3" w:rsidRDefault="00C618C3" w:rsidP="00BA2267">
      <w:pPr>
        <w:spacing w:line="360" w:lineRule="auto"/>
        <w:jc w:val="both"/>
        <w:rPr>
          <w:rFonts w:eastAsia="Calibri"/>
          <w:noProof/>
          <w:lang w:val="es-ES"/>
        </w:rPr>
      </w:pPr>
    </w:p>
    <w:p w14:paraId="0C8C5855" w14:textId="79362130" w:rsidR="009E0D15" w:rsidRPr="009E0D15" w:rsidRDefault="009E0D15" w:rsidP="009E0D15">
      <w:pPr>
        <w:pStyle w:val="Prrafodelista"/>
        <w:numPr>
          <w:ilvl w:val="0"/>
          <w:numId w:val="2"/>
        </w:numPr>
        <w:spacing w:line="360" w:lineRule="auto"/>
        <w:jc w:val="both"/>
        <w:rPr>
          <w:rFonts w:eastAsia="Calibri"/>
          <w:b/>
          <w:noProof/>
          <w:lang w:val="es-ES"/>
        </w:rPr>
      </w:pPr>
      <w:r w:rsidRPr="009E0D15">
        <w:rPr>
          <w:rFonts w:eastAsia="Calibri"/>
          <w:b/>
          <w:noProof/>
          <w:lang w:val="es-ES"/>
        </w:rPr>
        <w:t>Resultados de los Sistemas de Calidad</w:t>
      </w:r>
    </w:p>
    <w:p w14:paraId="501399F0" w14:textId="77777777" w:rsidR="006A741C" w:rsidRPr="006A741C" w:rsidRDefault="006A741C" w:rsidP="006A741C">
      <w:pPr>
        <w:spacing w:line="360" w:lineRule="auto"/>
        <w:jc w:val="both"/>
        <w:rPr>
          <w:rFonts w:eastAsia="Calibri"/>
          <w:noProof/>
          <w:lang w:val="es-ES"/>
        </w:rPr>
      </w:pPr>
      <w:r w:rsidRPr="006A741C">
        <w:rPr>
          <w:rFonts w:eastAsia="Calibri"/>
          <w:noProof/>
          <w:lang w:val="es-ES"/>
        </w:rPr>
        <w:t xml:space="preserve">Los Centros Tecnológicos Comunitarios, con la finalidad de retomar la Norma de Calidad ISO 9001, ha realizado una ruta por los diferentes departamentos (Recursos Humanos, Compras, Comunicaciones, Finanzas, Radio, Formación Tecnológica, Protocolo, Tecnología y Desarrollo de Sistemas), haciendo un </w:t>
      </w:r>
      <w:r w:rsidRPr="006A741C">
        <w:rPr>
          <w:rFonts w:eastAsia="Calibri"/>
          <w:noProof/>
          <w:lang w:val="es-ES"/>
        </w:rPr>
        <w:lastRenderedPageBreak/>
        <w:t>levantamiento que dio como resultado la identificación de los elementos de riesgos de cada departamento vinculado con los ejes estratégicos institucionales y las observaciones de mejora para cada departamento.</w:t>
      </w:r>
    </w:p>
    <w:p w14:paraId="1B05674E" w14:textId="77777777" w:rsidR="006A741C" w:rsidRPr="006A741C" w:rsidRDefault="006A741C" w:rsidP="006A741C">
      <w:pPr>
        <w:spacing w:line="360" w:lineRule="auto"/>
        <w:jc w:val="both"/>
        <w:rPr>
          <w:rFonts w:eastAsia="Calibri"/>
          <w:noProof/>
          <w:lang w:val="es-ES"/>
        </w:rPr>
      </w:pPr>
      <w:r w:rsidRPr="006A741C">
        <w:rPr>
          <w:rFonts w:eastAsia="Calibri"/>
          <w:noProof/>
          <w:lang w:val="es-ES"/>
        </w:rPr>
        <w:t>Fue utilizada una tabla de medición de macroprocesos durante la ruta realizada de enero a mayo 2023, la cual contempló los componentes siguientes: Crear una cultura de mejora continua, mantener un sistema de Gestión de la Calidad dinámico y flexible que vele por los intereses de nuestros usuarios y colaboradores de CTC y crear una cultura de satisfacción con el servicio al usuario CTC.</w:t>
      </w:r>
    </w:p>
    <w:p w14:paraId="3958CA04" w14:textId="77777777" w:rsidR="006A741C" w:rsidRPr="006A741C" w:rsidRDefault="006A741C" w:rsidP="006A741C">
      <w:pPr>
        <w:spacing w:line="360" w:lineRule="auto"/>
        <w:jc w:val="both"/>
        <w:rPr>
          <w:rFonts w:eastAsia="Calibri"/>
          <w:noProof/>
          <w:lang w:val="es-ES"/>
        </w:rPr>
      </w:pPr>
      <w:r w:rsidRPr="006A741C">
        <w:rPr>
          <w:rFonts w:eastAsia="Calibri"/>
          <w:noProof/>
          <w:lang w:val="es-ES"/>
        </w:rPr>
        <w:t xml:space="preserve">Con la finalidad de darle continuidad al trabajo realizado, se estará llevando a cabo un cronograma de trabajo de enero a mayo 2024, dentro del cual se incluyen las siguientes actividades macro: a) Socialización importancia gestión de la calidad y procesos, b) Levantamiento documental por áreas, c) Plan de Comunicación y d) Nube de información. </w:t>
      </w:r>
    </w:p>
    <w:p w14:paraId="05584A7C" w14:textId="1E4ADB83" w:rsidR="006A741C" w:rsidRPr="009E0D15" w:rsidRDefault="006A741C" w:rsidP="006A741C">
      <w:pPr>
        <w:spacing w:line="360" w:lineRule="auto"/>
        <w:jc w:val="both"/>
        <w:rPr>
          <w:rFonts w:eastAsia="Calibri"/>
          <w:noProof/>
          <w:lang w:val="es-ES"/>
        </w:rPr>
      </w:pPr>
      <w:r w:rsidRPr="006A741C">
        <w:rPr>
          <w:rFonts w:eastAsia="Calibri"/>
          <w:noProof/>
          <w:lang w:val="es-ES"/>
        </w:rPr>
        <w:t>A partir del trabajo anteriormente mencionado, se procederá con todos los preparativos de lugar que involucra a la institución a una recertificación en la Norma de Calidad ISO 9001.</w:t>
      </w:r>
    </w:p>
    <w:p w14:paraId="26EB0E2D" w14:textId="3E05F268" w:rsidR="009E0D15" w:rsidRDefault="009E0D15" w:rsidP="009E0D15">
      <w:pPr>
        <w:spacing w:line="360" w:lineRule="auto"/>
        <w:jc w:val="both"/>
        <w:rPr>
          <w:rFonts w:eastAsia="Calibri"/>
          <w:noProof/>
          <w:lang w:val="es-ES"/>
        </w:rPr>
      </w:pPr>
    </w:p>
    <w:p w14:paraId="228B9DB4" w14:textId="6ACA0D71" w:rsidR="009E0D15" w:rsidRPr="009E0D15" w:rsidRDefault="009E0D15" w:rsidP="009E0D15">
      <w:pPr>
        <w:pStyle w:val="Prrafodelista"/>
        <w:numPr>
          <w:ilvl w:val="0"/>
          <w:numId w:val="2"/>
        </w:numPr>
        <w:spacing w:line="360" w:lineRule="auto"/>
        <w:jc w:val="both"/>
        <w:rPr>
          <w:rFonts w:eastAsia="Calibri"/>
          <w:b/>
          <w:noProof/>
          <w:lang w:val="es-ES"/>
        </w:rPr>
      </w:pPr>
      <w:r w:rsidRPr="009E0D15">
        <w:rPr>
          <w:rFonts w:eastAsia="Calibri"/>
          <w:b/>
          <w:noProof/>
          <w:lang w:val="es-ES"/>
        </w:rPr>
        <w:t>Acciones para el Fortalecimiento Institucional</w:t>
      </w:r>
    </w:p>
    <w:p w14:paraId="6D3BFE82" w14:textId="3E9DE888" w:rsidR="006A741C" w:rsidRPr="009E0D15" w:rsidRDefault="006A741C" w:rsidP="006A741C">
      <w:pPr>
        <w:spacing w:line="360" w:lineRule="auto"/>
        <w:jc w:val="both"/>
        <w:rPr>
          <w:rFonts w:eastAsia="Calibri"/>
          <w:noProof/>
          <w:lang w:val="es-ES"/>
        </w:rPr>
      </w:pPr>
      <w:r w:rsidRPr="006A741C">
        <w:rPr>
          <w:rFonts w:eastAsia="Calibri"/>
          <w:noProof/>
          <w:lang w:val="es-ES"/>
        </w:rPr>
        <w:t>CTC se mantiene a la vanguardia, comprometida con la innovación y la creatividad. Para ello, prioriza el fortalecimiento de las habilidades de su equipo de colaboradores a través de formaciones y la mejora de los procesos y procedimientos instit</w:t>
      </w:r>
      <w:r>
        <w:rPr>
          <w:rFonts w:eastAsia="Calibri"/>
          <w:noProof/>
          <w:lang w:val="es-ES"/>
        </w:rPr>
        <w:t xml:space="preserve">ucionales. </w:t>
      </w:r>
      <w:r w:rsidRPr="006A741C">
        <w:rPr>
          <w:rFonts w:eastAsia="Calibri"/>
          <w:noProof/>
          <w:lang w:val="es-ES"/>
        </w:rPr>
        <w:t>En este sentido, las siguientes acciones se destacan como parte de las acciones de fortalecimiento institucional:</w:t>
      </w:r>
    </w:p>
    <w:p w14:paraId="3BAFC5FC" w14:textId="0C8D15C7" w:rsidR="006A741C" w:rsidRPr="006A741C" w:rsidRDefault="009E0D15" w:rsidP="006A741C">
      <w:pPr>
        <w:pStyle w:val="Prrafodelista"/>
        <w:numPr>
          <w:ilvl w:val="0"/>
          <w:numId w:val="1"/>
        </w:numPr>
        <w:spacing w:line="360" w:lineRule="auto"/>
        <w:jc w:val="both"/>
        <w:rPr>
          <w:rFonts w:eastAsia="Calibri"/>
          <w:noProof/>
          <w:lang w:val="es-ES"/>
        </w:rPr>
      </w:pPr>
      <w:r w:rsidRPr="009E0D15">
        <w:rPr>
          <w:rFonts w:eastAsia="Calibri"/>
          <w:noProof/>
          <w:lang w:val="es-ES"/>
        </w:rPr>
        <w:lastRenderedPageBreak/>
        <w:t xml:space="preserve">Capacitaciones y/o sensibilizaciones </w:t>
      </w:r>
      <w:r w:rsidR="006A741C">
        <w:rPr>
          <w:rFonts w:eastAsia="Calibri"/>
          <w:noProof/>
          <w:lang w:val="es-ES"/>
        </w:rPr>
        <w:t>en Responsabilidad Social, Igualdad de Género y Estilos de liderazgo para el personal de oficina principal y centros.</w:t>
      </w:r>
    </w:p>
    <w:p w14:paraId="38B718A0" w14:textId="77777777" w:rsidR="00AB0A4B" w:rsidRDefault="00AB0A4B" w:rsidP="00AB0A4B">
      <w:pPr>
        <w:pStyle w:val="Prrafodelista"/>
        <w:spacing w:line="360" w:lineRule="auto"/>
        <w:ind w:left="360"/>
        <w:jc w:val="both"/>
        <w:rPr>
          <w:rFonts w:eastAsia="Calibri"/>
          <w:noProof/>
          <w:lang w:val="es-ES"/>
        </w:rPr>
      </w:pPr>
    </w:p>
    <w:p w14:paraId="3339BEB5" w14:textId="4DA7C82C" w:rsidR="009E0D15"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 xml:space="preserve">Remozamientos, readecuación de espacios y mantenimiento de Centros, con la finalidad de proporcionar condiciones óptimas a todos los usuarios en sus respectivas comunidades. </w:t>
      </w:r>
    </w:p>
    <w:p w14:paraId="14539DC2" w14:textId="77777777" w:rsidR="00AB0A4B" w:rsidRDefault="00AB0A4B" w:rsidP="00AB0A4B">
      <w:pPr>
        <w:pStyle w:val="Prrafodelista"/>
        <w:spacing w:line="360" w:lineRule="auto"/>
        <w:ind w:left="360"/>
        <w:jc w:val="both"/>
        <w:rPr>
          <w:rFonts w:eastAsia="Calibri"/>
          <w:noProof/>
          <w:lang w:val="es-ES"/>
        </w:rPr>
      </w:pPr>
    </w:p>
    <w:p w14:paraId="4955F806" w14:textId="61E7CA95" w:rsidR="009E0D15"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 xml:space="preserve">Alianzas y acuerdos nacionales que buscan ampliar la incidencia de CTC, así como también, fomentar las buenas relaciones con otras instituciones que tienen objetivos afines. </w:t>
      </w:r>
    </w:p>
    <w:p w14:paraId="54323131" w14:textId="77777777" w:rsidR="00AB0A4B" w:rsidRDefault="00AB0A4B" w:rsidP="00AB0A4B">
      <w:pPr>
        <w:pStyle w:val="Prrafodelista"/>
        <w:spacing w:line="360" w:lineRule="auto"/>
        <w:ind w:left="360"/>
        <w:jc w:val="both"/>
        <w:rPr>
          <w:rFonts w:eastAsia="Calibri"/>
          <w:noProof/>
          <w:lang w:val="es-ES"/>
        </w:rPr>
      </w:pPr>
    </w:p>
    <w:p w14:paraId="0218E8F5" w14:textId="63C6943F" w:rsidR="009E0D15"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 xml:space="preserve">Programa de Voluntariado para garantizar la vinculación de los ciudadanos con todos los servicios y proyectos que oferta CTC. </w:t>
      </w:r>
    </w:p>
    <w:p w14:paraId="79A607E6" w14:textId="77777777" w:rsidR="00AB0A4B" w:rsidRDefault="00AB0A4B" w:rsidP="00AB0A4B">
      <w:pPr>
        <w:pStyle w:val="Prrafodelista"/>
        <w:spacing w:line="360" w:lineRule="auto"/>
        <w:ind w:left="360"/>
        <w:jc w:val="both"/>
        <w:rPr>
          <w:rFonts w:eastAsia="Calibri"/>
          <w:noProof/>
          <w:lang w:val="es-ES"/>
        </w:rPr>
      </w:pPr>
    </w:p>
    <w:p w14:paraId="1B0894BB" w14:textId="37C0C72E" w:rsidR="00C618C3"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Rendición de cuentas, para CTC, la transparencia en sus acciones es esencial, por tal razón, en frecuencia mensual se emite un informe de gestión, que evidencia muy detalladamente los avances de cada proyecto, así como también las inversiones económicas que conllevan las acciones desarrolladas, lo que ha permitido que, tanto el personal interno como cualquier ciudadano o institución puedan conocer todas las ejecuciones de la institución.</w:t>
      </w:r>
    </w:p>
    <w:p w14:paraId="423D810E" w14:textId="77777777" w:rsidR="00C618C3" w:rsidRDefault="00C618C3" w:rsidP="00BA2267">
      <w:pPr>
        <w:spacing w:line="360" w:lineRule="auto"/>
        <w:jc w:val="both"/>
        <w:rPr>
          <w:rFonts w:eastAsia="Calibri"/>
          <w:noProof/>
          <w:lang w:val="es-ES"/>
        </w:rPr>
      </w:pPr>
    </w:p>
    <w:p w14:paraId="64DCFB20" w14:textId="77777777" w:rsidR="009E0D15" w:rsidRPr="009E0D15" w:rsidRDefault="009E0D15" w:rsidP="009E0D15">
      <w:pPr>
        <w:spacing w:line="360" w:lineRule="auto"/>
        <w:jc w:val="both"/>
        <w:rPr>
          <w:rFonts w:eastAsia="Calibri"/>
          <w:noProof/>
          <w:lang w:val="es-ES"/>
        </w:rPr>
      </w:pPr>
    </w:p>
    <w:p w14:paraId="0C9AE733" w14:textId="77777777" w:rsidR="009E0D15" w:rsidRPr="009E0D15" w:rsidRDefault="009E0D15" w:rsidP="009E0D15">
      <w:pPr>
        <w:pStyle w:val="Ttulo2"/>
        <w:spacing w:line="480" w:lineRule="auto"/>
        <w:jc w:val="both"/>
        <w:rPr>
          <w:b/>
          <w:noProof/>
          <w:lang w:val="es-ES"/>
        </w:rPr>
      </w:pPr>
      <w:bookmarkStart w:id="21" w:name="_Toc154732782"/>
      <w:r w:rsidRPr="009E0D15">
        <w:rPr>
          <w:b/>
          <w:noProof/>
          <w:lang w:val="es-ES"/>
        </w:rPr>
        <w:t>4.6 Desempeño del Área de Comunicaciones</w:t>
      </w:r>
      <w:bookmarkEnd w:id="21"/>
    </w:p>
    <w:p w14:paraId="12CDA1FA" w14:textId="797CC4A8" w:rsidR="009E0D15" w:rsidRPr="009E0D15" w:rsidRDefault="00AB0A4B" w:rsidP="009E0D15">
      <w:pPr>
        <w:spacing w:line="360" w:lineRule="auto"/>
        <w:jc w:val="both"/>
        <w:rPr>
          <w:rFonts w:eastAsia="Calibri"/>
          <w:noProof/>
          <w:lang w:val="es-ES"/>
        </w:rPr>
      </w:pPr>
      <w:r>
        <w:rPr>
          <w:rFonts w:eastAsia="Calibri"/>
          <w:noProof/>
          <w:lang w:val="es-ES"/>
        </w:rPr>
        <w:t>A través de</w:t>
      </w:r>
      <w:r w:rsidR="009E0D15" w:rsidRPr="009E0D15">
        <w:rPr>
          <w:rFonts w:eastAsia="Calibri"/>
          <w:noProof/>
          <w:lang w:val="es-ES"/>
        </w:rPr>
        <w:t xml:space="preserve"> una gestión de comunicación integral, </w:t>
      </w:r>
      <w:r>
        <w:rPr>
          <w:rFonts w:eastAsia="Calibri"/>
          <w:noProof/>
          <w:lang w:val="es-ES"/>
        </w:rPr>
        <w:t>CTC</w:t>
      </w:r>
      <w:r w:rsidR="009E0D15" w:rsidRPr="009E0D15">
        <w:rPr>
          <w:rFonts w:eastAsia="Calibri"/>
          <w:noProof/>
          <w:lang w:val="es-ES"/>
        </w:rPr>
        <w:t xml:space="preserve"> logró posicionar</w:t>
      </w:r>
      <w:r>
        <w:rPr>
          <w:rFonts w:eastAsia="Calibri"/>
          <w:noProof/>
          <w:lang w:val="es-ES"/>
        </w:rPr>
        <w:t xml:space="preserve"> diversos temas importantes de la institución en medios offline y online. Los logros alcanzados son los siguientes</w:t>
      </w:r>
      <w:r w:rsidR="009E0D15" w:rsidRPr="009E0D15">
        <w:rPr>
          <w:rFonts w:eastAsia="Calibri"/>
          <w:noProof/>
          <w:lang w:val="es-ES"/>
        </w:rPr>
        <w:t>:</w:t>
      </w:r>
    </w:p>
    <w:p w14:paraId="75CBAC9D" w14:textId="1CE4B2DE" w:rsidR="009E0D15" w:rsidRPr="00305E44" w:rsidRDefault="009E0D15" w:rsidP="009E0D15">
      <w:pPr>
        <w:pStyle w:val="Prrafodelista"/>
        <w:numPr>
          <w:ilvl w:val="0"/>
          <w:numId w:val="1"/>
        </w:numPr>
        <w:spacing w:line="360" w:lineRule="auto"/>
        <w:jc w:val="both"/>
        <w:rPr>
          <w:rFonts w:eastAsia="Calibri"/>
          <w:noProof/>
          <w:lang w:val="es-ES"/>
        </w:rPr>
      </w:pPr>
      <w:r w:rsidRPr="00AB0A4B">
        <w:rPr>
          <w:rFonts w:eastAsia="Calibri"/>
          <w:b/>
          <w:noProof/>
          <w:lang w:val="es-ES"/>
        </w:rPr>
        <w:lastRenderedPageBreak/>
        <w:t>Estrategia de Redes Sociales:</w:t>
      </w:r>
      <w:r w:rsidRPr="00305E44">
        <w:rPr>
          <w:rFonts w:eastAsia="Calibri"/>
          <w:noProof/>
          <w:lang w:val="es-ES"/>
        </w:rPr>
        <w:t xml:space="preserve"> Se realizó una estrategia de redes socia</w:t>
      </w:r>
      <w:r w:rsidR="0066263B" w:rsidRPr="00305E44">
        <w:rPr>
          <w:rFonts w:eastAsia="Calibri"/>
          <w:noProof/>
          <w:lang w:val="es-ES"/>
        </w:rPr>
        <w:t xml:space="preserve">les, generando como resultados </w:t>
      </w:r>
      <w:r w:rsidR="00AB0A4B">
        <w:rPr>
          <w:rFonts w:eastAsia="Calibri"/>
          <w:noProof/>
          <w:lang w:val="es-ES"/>
        </w:rPr>
        <w:t>más de 9</w:t>
      </w:r>
      <w:r w:rsidRPr="00305E44">
        <w:rPr>
          <w:rFonts w:eastAsia="Calibri"/>
          <w:noProof/>
          <w:lang w:val="es-ES"/>
        </w:rPr>
        <w:t>,</w:t>
      </w:r>
      <w:r w:rsidR="00AB0A4B">
        <w:rPr>
          <w:rFonts w:eastAsia="Calibri"/>
          <w:noProof/>
          <w:lang w:val="es-ES"/>
        </w:rPr>
        <w:t>100</w:t>
      </w:r>
      <w:r w:rsidR="0066263B" w:rsidRPr="00305E44">
        <w:rPr>
          <w:rFonts w:eastAsia="Calibri"/>
          <w:noProof/>
          <w:lang w:val="es-ES"/>
        </w:rPr>
        <w:t xml:space="preserve"> me gusta en Facebook, </w:t>
      </w:r>
      <w:r w:rsidR="00AB0A4B">
        <w:rPr>
          <w:rFonts w:eastAsia="Calibri"/>
          <w:noProof/>
          <w:lang w:val="es-ES"/>
        </w:rPr>
        <w:t>más de 10</w:t>
      </w:r>
      <w:r w:rsidRPr="00305E44">
        <w:rPr>
          <w:rFonts w:eastAsia="Calibri"/>
          <w:noProof/>
          <w:lang w:val="es-ES"/>
        </w:rPr>
        <w:t>,</w:t>
      </w:r>
      <w:r w:rsidR="00AB0A4B">
        <w:rPr>
          <w:rFonts w:eastAsia="Calibri"/>
          <w:noProof/>
          <w:lang w:val="es-ES"/>
        </w:rPr>
        <w:t>036</w:t>
      </w:r>
      <w:r w:rsidR="0066263B" w:rsidRPr="00305E44">
        <w:rPr>
          <w:rFonts w:eastAsia="Calibri"/>
          <w:noProof/>
          <w:lang w:val="es-ES"/>
        </w:rPr>
        <w:t xml:space="preserve"> me gusta en Instagram,</w:t>
      </w:r>
      <w:r w:rsidR="00AB0A4B">
        <w:rPr>
          <w:rFonts w:eastAsia="Calibri"/>
          <w:noProof/>
          <w:lang w:val="es-ES"/>
        </w:rPr>
        <w:t xml:space="preserve"> más de</w:t>
      </w:r>
      <w:r w:rsidR="0066263B" w:rsidRPr="00305E44">
        <w:rPr>
          <w:rFonts w:eastAsia="Calibri"/>
          <w:noProof/>
          <w:lang w:val="es-ES"/>
        </w:rPr>
        <w:t xml:space="preserve"> </w:t>
      </w:r>
      <w:r w:rsidR="00AB0A4B">
        <w:rPr>
          <w:rFonts w:eastAsia="Calibri"/>
          <w:noProof/>
          <w:lang w:val="es-ES"/>
        </w:rPr>
        <w:t>2,750</w:t>
      </w:r>
      <w:r w:rsidRPr="00305E44">
        <w:rPr>
          <w:rFonts w:eastAsia="Calibri"/>
          <w:noProof/>
          <w:lang w:val="es-ES"/>
        </w:rPr>
        <w:t xml:space="preserve"> me gusta en Twitter y </w:t>
      </w:r>
      <w:r w:rsidR="0066263B" w:rsidRPr="00305E44">
        <w:rPr>
          <w:rFonts w:eastAsia="Calibri"/>
          <w:noProof/>
          <w:lang w:val="es-ES"/>
        </w:rPr>
        <w:t xml:space="preserve">más de </w:t>
      </w:r>
      <w:r w:rsidR="00AB0A4B">
        <w:rPr>
          <w:rFonts w:eastAsia="Calibri"/>
          <w:noProof/>
          <w:lang w:val="es-ES"/>
        </w:rPr>
        <w:t>30</w:t>
      </w:r>
      <w:r w:rsidRPr="00305E44">
        <w:rPr>
          <w:rFonts w:eastAsia="Calibri"/>
          <w:noProof/>
          <w:lang w:val="es-ES"/>
        </w:rPr>
        <w:t xml:space="preserve"> publicaciones en Prensa Digital.</w:t>
      </w:r>
    </w:p>
    <w:p w14:paraId="26274E3A" w14:textId="650952A8" w:rsidR="00CB0DF9" w:rsidRDefault="00CB0DF9" w:rsidP="00BA2267">
      <w:pPr>
        <w:spacing w:line="360" w:lineRule="auto"/>
        <w:jc w:val="both"/>
        <w:rPr>
          <w:rFonts w:eastAsia="Calibri"/>
          <w:noProof/>
          <w:lang w:val="es-ES"/>
        </w:rPr>
      </w:pPr>
    </w:p>
    <w:p w14:paraId="31B4D6CA" w14:textId="3958C43B" w:rsidR="00CB0DF9" w:rsidRDefault="00CB0DF9" w:rsidP="00BA2267">
      <w:pPr>
        <w:spacing w:line="360" w:lineRule="auto"/>
        <w:jc w:val="both"/>
        <w:rPr>
          <w:rFonts w:eastAsia="Calibri"/>
          <w:noProof/>
          <w:lang w:val="es-ES"/>
        </w:rPr>
      </w:pPr>
    </w:p>
    <w:p w14:paraId="6BA97B10" w14:textId="66DDE088" w:rsidR="00CB0DF9" w:rsidRDefault="00CB0DF9" w:rsidP="00BA2267">
      <w:pPr>
        <w:spacing w:line="360" w:lineRule="auto"/>
        <w:jc w:val="both"/>
        <w:rPr>
          <w:rFonts w:eastAsia="Calibri"/>
          <w:noProof/>
          <w:lang w:val="es-ES"/>
        </w:rPr>
      </w:pPr>
    </w:p>
    <w:p w14:paraId="68FBC19B" w14:textId="7EEAC33A" w:rsidR="00AB0A4B" w:rsidRDefault="00AB0A4B" w:rsidP="00BA2267">
      <w:pPr>
        <w:spacing w:line="360" w:lineRule="auto"/>
        <w:jc w:val="both"/>
        <w:rPr>
          <w:rFonts w:eastAsia="Calibri"/>
          <w:noProof/>
          <w:lang w:val="es-ES"/>
        </w:rPr>
      </w:pPr>
    </w:p>
    <w:p w14:paraId="0F507997" w14:textId="3F7ECB20" w:rsidR="00AB0A4B" w:rsidRDefault="00AB0A4B" w:rsidP="00BA2267">
      <w:pPr>
        <w:spacing w:line="360" w:lineRule="auto"/>
        <w:jc w:val="both"/>
        <w:rPr>
          <w:rFonts w:eastAsia="Calibri"/>
          <w:noProof/>
          <w:lang w:val="es-ES"/>
        </w:rPr>
      </w:pPr>
    </w:p>
    <w:p w14:paraId="7E437326" w14:textId="1E5CB672" w:rsidR="00AB0A4B" w:rsidRDefault="00AB0A4B" w:rsidP="00BA2267">
      <w:pPr>
        <w:spacing w:line="360" w:lineRule="auto"/>
        <w:jc w:val="both"/>
        <w:rPr>
          <w:rFonts w:eastAsia="Calibri"/>
          <w:noProof/>
          <w:lang w:val="es-ES"/>
        </w:rPr>
      </w:pPr>
    </w:p>
    <w:p w14:paraId="65CFE2B1" w14:textId="2279DBD8" w:rsidR="00AB0A4B" w:rsidRDefault="00AB0A4B" w:rsidP="00BA2267">
      <w:pPr>
        <w:spacing w:line="360" w:lineRule="auto"/>
        <w:jc w:val="both"/>
        <w:rPr>
          <w:rFonts w:eastAsia="Calibri"/>
          <w:noProof/>
          <w:lang w:val="es-ES"/>
        </w:rPr>
      </w:pPr>
    </w:p>
    <w:p w14:paraId="37F3A1D8" w14:textId="451428EB" w:rsidR="00AB0A4B" w:rsidRDefault="00AB0A4B" w:rsidP="00BA2267">
      <w:pPr>
        <w:spacing w:line="360" w:lineRule="auto"/>
        <w:jc w:val="both"/>
        <w:rPr>
          <w:rFonts w:eastAsia="Calibri"/>
          <w:noProof/>
          <w:lang w:val="es-ES"/>
        </w:rPr>
      </w:pPr>
    </w:p>
    <w:p w14:paraId="317297CA" w14:textId="563AD399" w:rsidR="00AB0A4B" w:rsidRDefault="00AB0A4B" w:rsidP="00BA2267">
      <w:pPr>
        <w:spacing w:line="360" w:lineRule="auto"/>
        <w:jc w:val="both"/>
        <w:rPr>
          <w:rFonts w:eastAsia="Calibri"/>
          <w:noProof/>
          <w:lang w:val="es-ES"/>
        </w:rPr>
      </w:pPr>
    </w:p>
    <w:p w14:paraId="29D47CA9" w14:textId="2229D7A8" w:rsidR="00AB0A4B" w:rsidRDefault="00AB0A4B" w:rsidP="00BA2267">
      <w:pPr>
        <w:spacing w:line="360" w:lineRule="auto"/>
        <w:jc w:val="both"/>
        <w:rPr>
          <w:rFonts w:eastAsia="Calibri"/>
          <w:noProof/>
          <w:lang w:val="es-ES"/>
        </w:rPr>
      </w:pPr>
    </w:p>
    <w:p w14:paraId="3A430805" w14:textId="41959FFB" w:rsidR="00AB0A4B" w:rsidRDefault="00AB0A4B" w:rsidP="00BA2267">
      <w:pPr>
        <w:spacing w:line="360" w:lineRule="auto"/>
        <w:jc w:val="both"/>
        <w:rPr>
          <w:rFonts w:eastAsia="Calibri"/>
          <w:noProof/>
          <w:lang w:val="es-ES"/>
        </w:rPr>
      </w:pPr>
    </w:p>
    <w:p w14:paraId="24272917" w14:textId="6176BD0C" w:rsidR="00AB0A4B" w:rsidRDefault="00AB0A4B" w:rsidP="00BA2267">
      <w:pPr>
        <w:spacing w:line="360" w:lineRule="auto"/>
        <w:jc w:val="both"/>
        <w:rPr>
          <w:rFonts w:eastAsia="Calibri"/>
          <w:noProof/>
          <w:lang w:val="es-ES"/>
        </w:rPr>
      </w:pPr>
    </w:p>
    <w:p w14:paraId="233F5CC4" w14:textId="58D65535" w:rsidR="00AB0A4B" w:rsidRDefault="00AB0A4B" w:rsidP="00BA2267">
      <w:pPr>
        <w:spacing w:line="360" w:lineRule="auto"/>
        <w:jc w:val="both"/>
        <w:rPr>
          <w:rFonts w:eastAsia="Calibri"/>
          <w:noProof/>
          <w:lang w:val="es-ES"/>
        </w:rPr>
      </w:pPr>
    </w:p>
    <w:p w14:paraId="318FB3A9" w14:textId="06944503" w:rsidR="00AB0A4B" w:rsidRDefault="00AB0A4B" w:rsidP="00BA2267">
      <w:pPr>
        <w:spacing w:line="360" w:lineRule="auto"/>
        <w:jc w:val="both"/>
        <w:rPr>
          <w:rFonts w:eastAsia="Calibri"/>
          <w:noProof/>
          <w:lang w:val="es-ES"/>
        </w:rPr>
      </w:pPr>
    </w:p>
    <w:p w14:paraId="0128334D" w14:textId="5E70248D" w:rsidR="00AB0A4B" w:rsidRDefault="00AB0A4B" w:rsidP="00BA2267">
      <w:pPr>
        <w:spacing w:line="360" w:lineRule="auto"/>
        <w:jc w:val="both"/>
        <w:rPr>
          <w:rFonts w:eastAsia="Calibri"/>
          <w:noProof/>
          <w:lang w:val="es-ES"/>
        </w:rPr>
      </w:pPr>
    </w:p>
    <w:p w14:paraId="0F372CE3" w14:textId="7BDF2B20" w:rsidR="00AA4D26" w:rsidRDefault="00AA4D26" w:rsidP="00BA2267">
      <w:pPr>
        <w:spacing w:line="360" w:lineRule="auto"/>
        <w:jc w:val="both"/>
        <w:rPr>
          <w:rFonts w:eastAsia="Calibri"/>
          <w:noProof/>
          <w:lang w:val="es-ES"/>
        </w:rPr>
      </w:pPr>
    </w:p>
    <w:p w14:paraId="3B865852" w14:textId="5639B165" w:rsidR="00AA4D26" w:rsidRDefault="00AA4D26" w:rsidP="00BA2267">
      <w:pPr>
        <w:spacing w:line="360" w:lineRule="auto"/>
        <w:jc w:val="both"/>
        <w:rPr>
          <w:rFonts w:eastAsia="Calibri"/>
          <w:noProof/>
          <w:lang w:val="es-ES"/>
        </w:rPr>
      </w:pPr>
    </w:p>
    <w:p w14:paraId="7E5750CC" w14:textId="4EE976E0" w:rsidR="00AA4D26" w:rsidRDefault="00AA4D26" w:rsidP="00BA2267">
      <w:pPr>
        <w:spacing w:line="360" w:lineRule="auto"/>
        <w:jc w:val="both"/>
        <w:rPr>
          <w:rFonts w:eastAsia="Calibri"/>
          <w:noProof/>
          <w:lang w:val="es-ES"/>
        </w:rPr>
      </w:pPr>
    </w:p>
    <w:p w14:paraId="6D823D26" w14:textId="77777777" w:rsidR="00AA4D26" w:rsidRDefault="00AA4D26" w:rsidP="00BA2267">
      <w:pPr>
        <w:spacing w:line="360" w:lineRule="auto"/>
        <w:jc w:val="both"/>
        <w:rPr>
          <w:rFonts w:eastAsia="Calibri"/>
          <w:noProof/>
          <w:lang w:val="es-ES"/>
        </w:rPr>
      </w:pPr>
    </w:p>
    <w:p w14:paraId="50B72A4E" w14:textId="77777777" w:rsidR="00E53075" w:rsidRPr="00E53075" w:rsidRDefault="00E53075" w:rsidP="00BA2267">
      <w:pPr>
        <w:spacing w:line="360" w:lineRule="auto"/>
        <w:jc w:val="both"/>
        <w:rPr>
          <w:rFonts w:eastAsia="Calibri"/>
          <w:noProof/>
          <w:lang w:val="es-ES"/>
        </w:rPr>
      </w:pPr>
    </w:p>
    <w:p w14:paraId="6D690888" w14:textId="71E8AEC6" w:rsidR="0035429F" w:rsidRPr="00485B71" w:rsidRDefault="00967739" w:rsidP="0035429F">
      <w:pPr>
        <w:pStyle w:val="Ttulo1"/>
        <w:rPr>
          <w:lang w:val="es-DO"/>
        </w:rPr>
      </w:pPr>
      <w:bookmarkStart w:id="22" w:name="_Toc154732783"/>
      <w:r w:rsidRPr="00485B71">
        <w:rPr>
          <w:lang w:val="es-DO"/>
        </w:rPr>
        <w:t xml:space="preserve">SERVICIO AL CIUDADANO Y </w:t>
      </w:r>
      <w:r w:rsidR="00485B71" w:rsidRPr="00485B71">
        <w:rPr>
          <w:lang w:val="es-DO"/>
        </w:rPr>
        <w:t>T</w:t>
      </w:r>
      <w:r w:rsidR="00485B71">
        <w:rPr>
          <w:lang w:val="es-DO"/>
        </w:rPr>
        <w:t>RANSPARENCIA INSTITUCIONAL</w:t>
      </w:r>
      <w:bookmarkEnd w:id="22"/>
    </w:p>
    <w:p w14:paraId="7179426A" w14:textId="77777777" w:rsidR="0035429F" w:rsidRPr="00485B71" w:rsidRDefault="0035429F" w:rsidP="0035429F">
      <w:pPr>
        <w:jc w:val="both"/>
        <w:rPr>
          <w:rFonts w:eastAsia="Calibri"/>
          <w:sz w:val="18"/>
          <w:lang w:val="es-DO"/>
        </w:rPr>
      </w:pPr>
      <w:r w:rsidRPr="002B4451">
        <w:rPr>
          <w:rFonts w:eastAsia="Calibri"/>
          <w:noProof/>
          <w:sz w:val="18"/>
          <w:lang w:val="es-DO" w:eastAsia="es-DO"/>
        </w:rPr>
        <mc:AlternateContent>
          <mc:Choice Requires="wps">
            <w:drawing>
              <wp:anchor distT="0" distB="0" distL="114300" distR="114300" simplePos="0" relativeHeight="251731968" behindDoc="0" locked="0" layoutInCell="1" allowOverlap="1" wp14:anchorId="01C7E3CD" wp14:editId="6C7AEF89">
                <wp:simplePos x="0" y="0"/>
                <wp:positionH relativeFrom="margin">
                  <wp:posOffset>2254250</wp:posOffset>
                </wp:positionH>
                <wp:positionV relativeFrom="paragraph">
                  <wp:posOffset>100625</wp:posOffset>
                </wp:positionV>
                <wp:extent cx="463550" cy="0"/>
                <wp:effectExtent l="22860" t="15875" r="184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1DA60A" id="Straight Connector 3"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3F5C3D5" w14:textId="524E0FED" w:rsidR="0035429F" w:rsidRPr="00B82118" w:rsidRDefault="0035429F" w:rsidP="0035429F">
      <w:pPr>
        <w:jc w:val="center"/>
        <w:rPr>
          <w:rFonts w:eastAsia="Calibri"/>
          <w:szCs w:val="36"/>
          <w:lang w:val="es-ES"/>
        </w:rPr>
      </w:pPr>
      <w:r w:rsidRPr="007B2E32">
        <w:rPr>
          <w:rFonts w:eastAsia="Calibri"/>
          <w:szCs w:val="36"/>
          <w:lang w:val="es-ES_tradnl"/>
        </w:rPr>
        <w:t xml:space="preserve">Memoria </w:t>
      </w:r>
      <w:r w:rsidR="00AB0A4B">
        <w:rPr>
          <w:rFonts w:eastAsia="Calibri"/>
          <w:szCs w:val="36"/>
          <w:lang w:val="es-ES_tradnl"/>
        </w:rPr>
        <w:t>I</w:t>
      </w:r>
      <w:r w:rsidRPr="007B2E32">
        <w:rPr>
          <w:rFonts w:eastAsia="Calibri"/>
          <w:szCs w:val="36"/>
          <w:lang w:val="es-ES_tradnl"/>
        </w:rPr>
        <w:t>nstitucional</w:t>
      </w:r>
      <w:r w:rsidR="00AB0A4B">
        <w:rPr>
          <w:rFonts w:eastAsia="Calibri"/>
          <w:szCs w:val="36"/>
          <w:lang w:val="es-ES"/>
        </w:rPr>
        <w:t xml:space="preserve"> 2023</w:t>
      </w:r>
    </w:p>
    <w:p w14:paraId="1666AECE" w14:textId="77777777" w:rsidR="0035429F" w:rsidRPr="00B82118" w:rsidRDefault="0035429F" w:rsidP="0035429F">
      <w:pPr>
        <w:spacing w:line="360" w:lineRule="auto"/>
        <w:jc w:val="both"/>
        <w:rPr>
          <w:rFonts w:eastAsia="Calibri"/>
          <w:lang w:val="es-ES"/>
        </w:rPr>
      </w:pPr>
    </w:p>
    <w:p w14:paraId="1C370E2A" w14:textId="064CA637" w:rsidR="00E3362C" w:rsidRPr="007B2E32" w:rsidRDefault="00E3362C" w:rsidP="007B2E32">
      <w:pPr>
        <w:spacing w:line="360" w:lineRule="auto"/>
        <w:jc w:val="both"/>
        <w:rPr>
          <w:rFonts w:eastAsia="Calibri"/>
          <w:noProof/>
          <w:lang w:val="es-ES"/>
        </w:rPr>
      </w:pPr>
      <w:r w:rsidRPr="00E3362C">
        <w:rPr>
          <w:rFonts w:eastAsia="Calibri"/>
          <w:noProof/>
          <w:lang w:val="es-ES"/>
        </w:rPr>
        <w:t>Los Centros Tecnológicos Comunitarios (CTC) consideran el servicio al ciudadano y la transparencia institucional como pilares esenciales. Para ello, la institución realiza periódicamente diferentes acciones que contribuyen a proporcionar información útil a la ciudadanía y a mostrar al país la forma en que se maneja internamente. Estas acciones incluyen la publicación de informes de gestión, memorias institucionales, encuestas de satisfacción al usuario, y la recopilación de sugerencias, quejas y reclamos.</w:t>
      </w:r>
    </w:p>
    <w:p w14:paraId="71A59C67" w14:textId="77777777" w:rsidR="007B2E32" w:rsidRPr="007B2E32" w:rsidRDefault="007B2E32" w:rsidP="007B2E32">
      <w:pPr>
        <w:spacing w:line="360" w:lineRule="auto"/>
        <w:jc w:val="both"/>
        <w:rPr>
          <w:rFonts w:eastAsia="Calibri"/>
          <w:noProof/>
          <w:lang w:val="es-ES"/>
        </w:rPr>
      </w:pPr>
    </w:p>
    <w:p w14:paraId="796E2236" w14:textId="7E2761F6" w:rsidR="007B2E32" w:rsidRPr="007B2E32" w:rsidRDefault="007B2E32" w:rsidP="007B2E32">
      <w:pPr>
        <w:pStyle w:val="Ttulo2"/>
        <w:spacing w:line="480" w:lineRule="auto"/>
        <w:jc w:val="both"/>
        <w:rPr>
          <w:b/>
          <w:noProof/>
          <w:lang w:val="es-ES"/>
        </w:rPr>
      </w:pPr>
      <w:bookmarkStart w:id="23" w:name="_Toc154732784"/>
      <w:r w:rsidRPr="007B2E32">
        <w:rPr>
          <w:b/>
          <w:noProof/>
          <w:lang w:val="es-ES"/>
        </w:rPr>
        <w:t>5.1 Nivel de la satisfacción con el servicio</w:t>
      </w:r>
      <w:bookmarkEnd w:id="23"/>
    </w:p>
    <w:p w14:paraId="4C6F5540" w14:textId="24D26DEF" w:rsidR="00E3362C" w:rsidRDefault="00E3362C" w:rsidP="007B2E32">
      <w:pPr>
        <w:spacing w:line="360" w:lineRule="auto"/>
        <w:jc w:val="both"/>
        <w:rPr>
          <w:rFonts w:eastAsia="Calibri"/>
          <w:noProof/>
          <w:lang w:val="es-ES"/>
        </w:rPr>
      </w:pPr>
      <w:r w:rsidRPr="00E3362C">
        <w:rPr>
          <w:rFonts w:eastAsia="Calibri"/>
          <w:noProof/>
          <w:lang w:val="es-ES"/>
        </w:rPr>
        <w:t>Para conocer las expectativas y necesidades de los usuarios, CTC implementó un sistema de encuestas a diferentes actores, los cuales proporcionan informaciones que sirven para continuar la mejora continua y aumentar la calidad del servicio que se oferta a nivel nacional. Con ese propósito, se realizó la Encuesta de Satisfacción de Usuarios correspondiente al período enero - diciembre 2023. En la que se encuestaron 1,753 personas en total, a través de la plataforma virtual google forms. La misma se segrega en tres partes: Encuesta Satisfacción Padres, Madres y/o Tutores EPES, Encuesta Satisfacción de Usuarios (Formaciones Virtuales) y Encuesta de Satisfacción de Usuarios (Formaciones Presenciales y los Servicios).</w:t>
      </w:r>
    </w:p>
    <w:p w14:paraId="6434F312" w14:textId="77777777" w:rsidR="00E3362C" w:rsidRDefault="00E3362C" w:rsidP="007B2E32">
      <w:pPr>
        <w:spacing w:line="360" w:lineRule="auto"/>
        <w:jc w:val="both"/>
        <w:rPr>
          <w:rFonts w:eastAsia="Calibri"/>
          <w:noProof/>
          <w:lang w:val="es-ES"/>
        </w:rPr>
      </w:pPr>
    </w:p>
    <w:p w14:paraId="66B11C60" w14:textId="77777777" w:rsidR="007B2E32" w:rsidRPr="007B2E32" w:rsidRDefault="007B2E32" w:rsidP="007B2E32">
      <w:pPr>
        <w:spacing w:line="360" w:lineRule="auto"/>
        <w:jc w:val="both"/>
        <w:rPr>
          <w:rFonts w:eastAsia="Calibri"/>
          <w:b/>
          <w:noProof/>
          <w:lang w:val="es-ES"/>
        </w:rPr>
      </w:pPr>
      <w:r w:rsidRPr="007B2E32">
        <w:rPr>
          <w:rFonts w:eastAsia="Calibri"/>
          <w:b/>
          <w:noProof/>
          <w:lang w:val="es-ES"/>
        </w:rPr>
        <w:lastRenderedPageBreak/>
        <w:t xml:space="preserve">Resultados Generales </w:t>
      </w:r>
    </w:p>
    <w:p w14:paraId="2A77709F" w14:textId="5B1EC485" w:rsidR="00631E69" w:rsidRPr="00631E69" w:rsidRDefault="00631E69" w:rsidP="00631E69">
      <w:pPr>
        <w:spacing w:line="360" w:lineRule="auto"/>
        <w:jc w:val="both"/>
        <w:rPr>
          <w:rFonts w:eastAsia="Calibri"/>
          <w:noProof/>
          <w:lang w:val="es-ES"/>
        </w:rPr>
      </w:pPr>
      <w:r w:rsidRPr="00631E69">
        <w:rPr>
          <w:rFonts w:eastAsia="Calibri"/>
          <w:noProof/>
          <w:lang w:val="es-ES"/>
        </w:rPr>
        <w:t xml:space="preserve">El Índice Global de Satisfacción General de los Servicios de los Centros Tecnológicos Comunitarios, según la encuesta realizada, el 86 % de los encuestados lo tilda de muy satisfactorio. Del mismo modo, el 51,6 % de los encuestados califica el servicio CTC como eficiente, siguiéndole el 18,1 % que lo define como profesional. La calificación promedio otorgada por los encuestados al personal CTC, instalaciones, plataformas y acciones formativas es de 82,7 % de satisfacción según el Índice de Percepción de Calidad. </w:t>
      </w:r>
    </w:p>
    <w:p w14:paraId="43284ADE" w14:textId="77777777" w:rsidR="00631E69" w:rsidRPr="00631E69" w:rsidRDefault="00631E69" w:rsidP="00631E69">
      <w:pPr>
        <w:spacing w:line="360" w:lineRule="auto"/>
        <w:jc w:val="both"/>
        <w:rPr>
          <w:rFonts w:eastAsia="Calibri"/>
          <w:noProof/>
          <w:lang w:val="es-ES"/>
        </w:rPr>
      </w:pPr>
      <w:r w:rsidRPr="00631E69">
        <w:rPr>
          <w:rFonts w:eastAsia="Calibri"/>
          <w:noProof/>
          <w:lang w:val="es-ES"/>
        </w:rPr>
        <w:t xml:space="preserve">De igual manera, el calificativo “muy satisfactorio” fue el utilizado por el 80 % de los encuestados para puntuar el servicio ofrecido desde los Espacios de Esperanza (EPES). A su vez, en el Índice Global de Satisfacción por dimensiones de EPES, la que tuvo mayor ponderación fue la dimensión de “Maestra” donde un 72,9 % de los encuestados calificó “muy satisfecho” con el trabajo docente. Mientras las dimensiones de “Plataforma” y “Contenido” calificó “muy satisfecho” el 74,22 % de la población encuestada. </w:t>
      </w:r>
    </w:p>
    <w:p w14:paraId="7BCD0EF2" w14:textId="77777777" w:rsidR="00631E69" w:rsidRPr="00631E69" w:rsidRDefault="00631E69" w:rsidP="00631E69">
      <w:pPr>
        <w:spacing w:line="360" w:lineRule="auto"/>
        <w:jc w:val="both"/>
        <w:rPr>
          <w:rFonts w:eastAsia="Calibri"/>
          <w:noProof/>
          <w:lang w:val="es-ES"/>
        </w:rPr>
      </w:pPr>
      <w:r w:rsidRPr="00631E69">
        <w:rPr>
          <w:rFonts w:eastAsia="Calibri"/>
          <w:noProof/>
          <w:lang w:val="es-ES"/>
        </w:rPr>
        <w:t xml:space="preserve">Por otro lado, el Índice Global de Satisfacción de Usuarios (Formaciones Presenciales y los Servicios), la calificación promedio fue de 86 % según el índice de Percepción de Calidad. En cuanto al Índice Global de Satisfacción de Usuarios (Formaciones Virtuales), la calificación otorgada por los encuestados fue de 70,8 %, según el índice de Percepción de Calidad. Al mismo tiempo, en el Índice Global de Satisfacción por dimensiones de las Formaciones Virtuales, el 59,7 % considera que la plataforma virtual de capacitación fue la más adecuada para el proceso de enseñanza-aprendizaje. El 86 % califica “totalmente satisfactoria” la experiencia con el servicio formativo según el índice de Percepción de Calidad. </w:t>
      </w:r>
    </w:p>
    <w:p w14:paraId="5AC50706" w14:textId="77777777" w:rsidR="00631E69" w:rsidRDefault="00631E69" w:rsidP="00631E69">
      <w:pPr>
        <w:spacing w:line="360" w:lineRule="auto"/>
        <w:jc w:val="both"/>
        <w:rPr>
          <w:rFonts w:eastAsia="Calibri"/>
          <w:noProof/>
          <w:lang w:val="es-ES"/>
        </w:rPr>
      </w:pPr>
      <w:r w:rsidRPr="00631E69">
        <w:rPr>
          <w:rFonts w:eastAsia="Calibri"/>
          <w:noProof/>
          <w:lang w:val="es-ES"/>
        </w:rPr>
        <w:lastRenderedPageBreak/>
        <w:t xml:space="preserve">Se concluye, por consiguiente, que CTC a través de sus redes de servicios, es percibido por la comunidad como un elemento identificador de las políticas públicas de gobierno. Si bien, hay oportunidades de mejora en cuanto a ciertos aspectos del servicio (espacios físicos, redes de internet, cantidad de formaciones y facilitadores), no menos cierto es, que más del 81 % de los encuestados afirmó que volvería a utilizar los servicios CTC y que recomendaría los mismos con familiares y amigos. </w:t>
      </w:r>
    </w:p>
    <w:p w14:paraId="2440B7C0" w14:textId="1CB3EAE7" w:rsidR="00226E9A" w:rsidRDefault="00226E9A" w:rsidP="007B2E32">
      <w:pPr>
        <w:spacing w:line="360" w:lineRule="auto"/>
        <w:jc w:val="both"/>
        <w:rPr>
          <w:rFonts w:eastAsia="Calibri"/>
          <w:noProof/>
          <w:lang w:val="es-ES"/>
        </w:rPr>
      </w:pPr>
    </w:p>
    <w:p w14:paraId="3D47586A" w14:textId="77777777" w:rsidR="00631E69" w:rsidRDefault="00631E69" w:rsidP="007B2E32">
      <w:pPr>
        <w:spacing w:line="360" w:lineRule="auto"/>
        <w:jc w:val="both"/>
        <w:rPr>
          <w:rFonts w:eastAsia="Calibri"/>
          <w:noProof/>
          <w:lang w:val="es-ES"/>
        </w:rPr>
      </w:pPr>
    </w:p>
    <w:p w14:paraId="1F045EA4" w14:textId="49D1B3C5" w:rsidR="00216B86" w:rsidRPr="00216B86" w:rsidRDefault="00216B86" w:rsidP="00216B86">
      <w:pPr>
        <w:pStyle w:val="Ttulo2"/>
        <w:spacing w:line="480" w:lineRule="auto"/>
        <w:jc w:val="both"/>
        <w:rPr>
          <w:b/>
          <w:noProof/>
          <w:lang w:val="es-ES"/>
        </w:rPr>
      </w:pPr>
      <w:bookmarkStart w:id="24" w:name="_Toc154732785"/>
      <w:r w:rsidRPr="00216B86">
        <w:rPr>
          <w:b/>
          <w:noProof/>
          <w:lang w:val="es-ES"/>
        </w:rPr>
        <w:t>5.2 Nivel de cumplimiento acceso a la información</w:t>
      </w:r>
      <w:bookmarkEnd w:id="24"/>
    </w:p>
    <w:p w14:paraId="05AF6F75" w14:textId="77777777" w:rsidR="00216B86" w:rsidRPr="00216B86" w:rsidRDefault="00216B86" w:rsidP="00216B86">
      <w:pPr>
        <w:spacing w:line="360" w:lineRule="auto"/>
        <w:jc w:val="both"/>
        <w:rPr>
          <w:rFonts w:eastAsia="Calibri"/>
          <w:noProof/>
          <w:lang w:val="es-ES"/>
        </w:rPr>
      </w:pPr>
      <w:r w:rsidRPr="00216B86">
        <w:rPr>
          <w:rFonts w:eastAsia="Calibri"/>
          <w:noProof/>
          <w:lang w:val="es-ES"/>
        </w:rPr>
        <w:t>No aplica.</w:t>
      </w:r>
    </w:p>
    <w:p w14:paraId="36537F9F" w14:textId="77777777" w:rsidR="00216B86" w:rsidRPr="00216B86" w:rsidRDefault="00216B86" w:rsidP="00216B86">
      <w:pPr>
        <w:spacing w:line="360" w:lineRule="auto"/>
        <w:jc w:val="both"/>
        <w:rPr>
          <w:rFonts w:eastAsia="Calibri"/>
          <w:noProof/>
          <w:lang w:val="es-ES"/>
        </w:rPr>
      </w:pPr>
    </w:p>
    <w:p w14:paraId="3C53BF5E" w14:textId="77777777" w:rsidR="00216B86" w:rsidRPr="00216B86" w:rsidRDefault="00216B86" w:rsidP="00216B86">
      <w:pPr>
        <w:spacing w:line="360" w:lineRule="auto"/>
        <w:jc w:val="both"/>
        <w:rPr>
          <w:rFonts w:eastAsia="Calibri"/>
          <w:noProof/>
          <w:lang w:val="es-ES"/>
        </w:rPr>
      </w:pPr>
    </w:p>
    <w:p w14:paraId="73E1535C" w14:textId="08334137" w:rsidR="00216B86" w:rsidRPr="00216B86" w:rsidRDefault="00216B86" w:rsidP="00216B86">
      <w:pPr>
        <w:pStyle w:val="Ttulo2"/>
        <w:spacing w:line="480" w:lineRule="auto"/>
        <w:jc w:val="both"/>
        <w:rPr>
          <w:b/>
          <w:noProof/>
          <w:lang w:val="es-ES"/>
        </w:rPr>
      </w:pPr>
      <w:bookmarkStart w:id="25" w:name="_Toc154732786"/>
      <w:r w:rsidRPr="00216B86">
        <w:rPr>
          <w:b/>
          <w:noProof/>
          <w:lang w:val="es-ES"/>
        </w:rPr>
        <w:t>5.3 Resultados sistema de quejas, reclamos y sugerencias</w:t>
      </w:r>
      <w:bookmarkEnd w:id="25"/>
    </w:p>
    <w:p w14:paraId="2F26900C" w14:textId="5AE4E7CE" w:rsidR="00216B86" w:rsidRPr="00216B86" w:rsidRDefault="00216B86" w:rsidP="00216B86">
      <w:pPr>
        <w:spacing w:line="360" w:lineRule="auto"/>
        <w:jc w:val="both"/>
        <w:rPr>
          <w:rFonts w:eastAsia="Calibri"/>
          <w:noProof/>
          <w:lang w:val="es-ES"/>
        </w:rPr>
      </w:pPr>
      <w:r w:rsidRPr="00216B86">
        <w:rPr>
          <w:rFonts w:eastAsia="Calibri"/>
          <w:noProof/>
          <w:lang w:val="es-ES"/>
        </w:rPr>
        <w:t xml:space="preserve">En relación al proceso que realiza la institución para identificar las quejas, reclamaciones y sugerencias, por temas logísticos, este proceso ha sido pospuesto para ser desarrollado </w:t>
      </w:r>
      <w:r>
        <w:rPr>
          <w:rFonts w:eastAsia="Calibri"/>
          <w:noProof/>
          <w:lang w:val="es-ES"/>
        </w:rPr>
        <w:t>el año 202</w:t>
      </w:r>
      <w:r w:rsidR="00631E69">
        <w:rPr>
          <w:rFonts w:eastAsia="Calibri"/>
          <w:noProof/>
          <w:lang w:val="es-ES"/>
        </w:rPr>
        <w:t>4</w:t>
      </w:r>
      <w:r w:rsidRPr="00216B86">
        <w:rPr>
          <w:rFonts w:eastAsia="Calibri"/>
          <w:noProof/>
          <w:lang w:val="es-ES"/>
        </w:rPr>
        <w:t xml:space="preserve">, y estarán presentadas todas las novedades en el informe </w:t>
      </w:r>
      <w:r>
        <w:rPr>
          <w:rFonts w:eastAsia="Calibri"/>
          <w:noProof/>
          <w:lang w:val="es-ES"/>
        </w:rPr>
        <w:t xml:space="preserve">semestral y la </w:t>
      </w:r>
      <w:r w:rsidRPr="00216B86">
        <w:rPr>
          <w:rFonts w:eastAsia="Calibri"/>
          <w:noProof/>
          <w:lang w:val="es-ES"/>
        </w:rPr>
        <w:t>memoria</w:t>
      </w:r>
      <w:r>
        <w:rPr>
          <w:rFonts w:eastAsia="Calibri"/>
          <w:noProof/>
          <w:lang w:val="es-ES"/>
        </w:rPr>
        <w:t xml:space="preserve"> institucional</w:t>
      </w:r>
      <w:r w:rsidRPr="00216B86">
        <w:rPr>
          <w:rFonts w:eastAsia="Calibri"/>
          <w:noProof/>
          <w:lang w:val="es-ES"/>
        </w:rPr>
        <w:t>.</w:t>
      </w:r>
    </w:p>
    <w:p w14:paraId="7570F36C" w14:textId="407E8851" w:rsidR="00216B86" w:rsidRDefault="00216B86" w:rsidP="00216B86">
      <w:pPr>
        <w:spacing w:line="360" w:lineRule="auto"/>
        <w:jc w:val="both"/>
        <w:rPr>
          <w:rFonts w:eastAsia="Calibri"/>
          <w:noProof/>
          <w:lang w:val="es-ES"/>
        </w:rPr>
      </w:pPr>
    </w:p>
    <w:p w14:paraId="514062CB" w14:textId="77777777" w:rsidR="00216B86" w:rsidRPr="00216B86" w:rsidRDefault="00216B86" w:rsidP="00216B86">
      <w:pPr>
        <w:spacing w:line="360" w:lineRule="auto"/>
        <w:jc w:val="both"/>
        <w:rPr>
          <w:rFonts w:eastAsia="Calibri"/>
          <w:noProof/>
          <w:lang w:val="es-ES"/>
        </w:rPr>
      </w:pPr>
    </w:p>
    <w:p w14:paraId="093778FD" w14:textId="5D1E3EC5" w:rsidR="00216B86" w:rsidRPr="00216B86" w:rsidRDefault="00216B86" w:rsidP="00216B86">
      <w:pPr>
        <w:pStyle w:val="Ttulo2"/>
        <w:spacing w:line="480" w:lineRule="auto"/>
        <w:jc w:val="both"/>
        <w:rPr>
          <w:b/>
          <w:noProof/>
          <w:lang w:val="es-ES"/>
        </w:rPr>
      </w:pPr>
      <w:bookmarkStart w:id="26" w:name="_Toc154732787"/>
      <w:r w:rsidRPr="00216B86">
        <w:rPr>
          <w:b/>
          <w:noProof/>
          <w:lang w:val="es-ES"/>
        </w:rPr>
        <w:t>5</w:t>
      </w:r>
      <w:r>
        <w:rPr>
          <w:b/>
          <w:noProof/>
          <w:lang w:val="es-ES"/>
        </w:rPr>
        <w:t>.4 Resultados mediciones del p</w:t>
      </w:r>
      <w:r w:rsidRPr="00216B86">
        <w:rPr>
          <w:b/>
          <w:noProof/>
          <w:lang w:val="es-ES"/>
        </w:rPr>
        <w:t xml:space="preserve">ortal de </w:t>
      </w:r>
      <w:r>
        <w:rPr>
          <w:b/>
          <w:noProof/>
          <w:lang w:val="es-ES"/>
        </w:rPr>
        <w:t>t</w:t>
      </w:r>
      <w:r w:rsidRPr="00216B86">
        <w:rPr>
          <w:b/>
          <w:noProof/>
          <w:lang w:val="es-ES"/>
        </w:rPr>
        <w:t>ransparencia</w:t>
      </w:r>
      <w:bookmarkEnd w:id="26"/>
    </w:p>
    <w:p w14:paraId="37BE2AF7" w14:textId="2E817348" w:rsidR="00216B86" w:rsidRPr="00216B86" w:rsidRDefault="00216B86" w:rsidP="00216B86">
      <w:pPr>
        <w:spacing w:line="360" w:lineRule="auto"/>
        <w:jc w:val="both"/>
        <w:rPr>
          <w:rFonts w:eastAsia="Calibri"/>
          <w:noProof/>
          <w:lang w:val="es-ES"/>
        </w:rPr>
      </w:pPr>
      <w:r w:rsidRPr="00216B86">
        <w:rPr>
          <w:rFonts w:eastAsia="Calibri"/>
          <w:noProof/>
          <w:lang w:val="es-ES"/>
        </w:rPr>
        <w:t xml:space="preserve">Desde los Centros Tecnológicos Comunitarios están disponibles al público en general, todos los informes de gestión, memorias, nóminas entre otros documentos que los usuarios requieran de la institución. </w:t>
      </w:r>
    </w:p>
    <w:p w14:paraId="15831C93" w14:textId="77777777" w:rsidR="00216B86" w:rsidRPr="00216B86" w:rsidRDefault="00216B86" w:rsidP="00216B86">
      <w:pPr>
        <w:spacing w:line="360" w:lineRule="auto"/>
        <w:jc w:val="both"/>
        <w:rPr>
          <w:rFonts w:eastAsia="Calibri"/>
          <w:noProof/>
          <w:lang w:val="es-ES"/>
        </w:rPr>
      </w:pPr>
      <w:r w:rsidRPr="00216B86">
        <w:rPr>
          <w:rFonts w:eastAsia="Calibri"/>
          <w:noProof/>
          <w:lang w:val="es-ES"/>
        </w:rPr>
        <w:lastRenderedPageBreak/>
        <w:t>Dentro de las documentaciones que están disponibles al servicio público están los siguientes:</w:t>
      </w:r>
    </w:p>
    <w:p w14:paraId="61EBFAE2" w14:textId="0DCA8B40"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Memorias Institucionales</w:t>
      </w:r>
      <w:r w:rsidR="00631E69">
        <w:rPr>
          <w:rFonts w:eastAsia="Calibri"/>
          <w:noProof/>
          <w:lang w:val="es-ES"/>
        </w:rPr>
        <w:t xml:space="preserve"> (semestral y anual)</w:t>
      </w:r>
    </w:p>
    <w:p w14:paraId="350494E2" w14:textId="3DEB0E7C"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Informes de Gestión</w:t>
      </w:r>
    </w:p>
    <w:p w14:paraId="0BD06158" w14:textId="142F5EFF"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Informes de Encuestas de Satisfacción al Usuario</w:t>
      </w:r>
    </w:p>
    <w:p w14:paraId="54332C22" w14:textId="4DD2C4CF"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 xml:space="preserve">Ejecución Presupuestaria y Nómina de Empleados </w:t>
      </w:r>
    </w:p>
    <w:p w14:paraId="053F9624" w14:textId="77777777" w:rsidR="007B2E32" w:rsidRDefault="007B2E32" w:rsidP="007B2E32">
      <w:pPr>
        <w:spacing w:line="360" w:lineRule="auto"/>
        <w:jc w:val="both"/>
        <w:rPr>
          <w:rFonts w:eastAsia="Calibri"/>
          <w:noProof/>
          <w:lang w:val="es-ES"/>
        </w:rPr>
      </w:pPr>
    </w:p>
    <w:p w14:paraId="6798D993" w14:textId="316BFF51" w:rsidR="0035429F" w:rsidRPr="00C25CD0" w:rsidRDefault="0035429F" w:rsidP="0035429F">
      <w:pPr>
        <w:spacing w:line="360" w:lineRule="auto"/>
        <w:jc w:val="both"/>
        <w:rPr>
          <w:rFonts w:eastAsia="Calibri"/>
          <w:noProof/>
          <w:lang w:val="es-ES"/>
        </w:rPr>
      </w:pPr>
    </w:p>
    <w:p w14:paraId="172E82BF" w14:textId="62B12E04" w:rsidR="00631E69" w:rsidRPr="00C25CD0" w:rsidRDefault="00631E69" w:rsidP="0035429F">
      <w:pPr>
        <w:spacing w:line="360" w:lineRule="auto"/>
        <w:jc w:val="both"/>
        <w:rPr>
          <w:rFonts w:eastAsia="Calibri"/>
          <w:noProof/>
          <w:lang w:val="es-ES"/>
        </w:rPr>
      </w:pPr>
    </w:p>
    <w:p w14:paraId="423F3368" w14:textId="21BDAA72" w:rsidR="00631E69" w:rsidRPr="00C25CD0" w:rsidRDefault="00631E69" w:rsidP="0035429F">
      <w:pPr>
        <w:spacing w:line="360" w:lineRule="auto"/>
        <w:jc w:val="both"/>
        <w:rPr>
          <w:rFonts w:eastAsia="Calibri"/>
          <w:noProof/>
          <w:lang w:val="es-ES"/>
        </w:rPr>
      </w:pPr>
    </w:p>
    <w:p w14:paraId="0440A066" w14:textId="6627F7C6" w:rsidR="00631E69" w:rsidRPr="00C25CD0" w:rsidRDefault="00631E69" w:rsidP="0035429F">
      <w:pPr>
        <w:spacing w:line="360" w:lineRule="auto"/>
        <w:jc w:val="both"/>
        <w:rPr>
          <w:rFonts w:eastAsia="Calibri"/>
          <w:noProof/>
          <w:lang w:val="es-ES"/>
        </w:rPr>
      </w:pPr>
    </w:p>
    <w:p w14:paraId="26594EEF" w14:textId="1790990E" w:rsidR="00631E69" w:rsidRPr="00C25CD0" w:rsidRDefault="00631E69" w:rsidP="0035429F">
      <w:pPr>
        <w:spacing w:line="360" w:lineRule="auto"/>
        <w:jc w:val="both"/>
        <w:rPr>
          <w:rFonts w:eastAsia="Calibri"/>
          <w:noProof/>
          <w:lang w:val="es-ES"/>
        </w:rPr>
      </w:pPr>
    </w:p>
    <w:p w14:paraId="214C7E09" w14:textId="42180E98" w:rsidR="00631E69" w:rsidRPr="00C25CD0" w:rsidRDefault="00631E69" w:rsidP="0035429F">
      <w:pPr>
        <w:spacing w:line="360" w:lineRule="auto"/>
        <w:jc w:val="both"/>
        <w:rPr>
          <w:rFonts w:eastAsia="Calibri"/>
          <w:noProof/>
          <w:lang w:val="es-ES"/>
        </w:rPr>
      </w:pPr>
    </w:p>
    <w:p w14:paraId="2FF4C6F2" w14:textId="22326C71" w:rsidR="00631E69" w:rsidRPr="00C25CD0" w:rsidRDefault="00631E69" w:rsidP="0035429F">
      <w:pPr>
        <w:spacing w:line="360" w:lineRule="auto"/>
        <w:jc w:val="both"/>
        <w:rPr>
          <w:rFonts w:eastAsia="Calibri"/>
          <w:noProof/>
          <w:lang w:val="es-ES"/>
        </w:rPr>
      </w:pPr>
    </w:p>
    <w:p w14:paraId="0376ED37" w14:textId="2163564E" w:rsidR="00631E69" w:rsidRPr="00C25CD0" w:rsidRDefault="00631E69" w:rsidP="0035429F">
      <w:pPr>
        <w:spacing w:line="360" w:lineRule="auto"/>
        <w:jc w:val="both"/>
        <w:rPr>
          <w:rFonts w:eastAsia="Calibri"/>
          <w:noProof/>
          <w:lang w:val="es-ES"/>
        </w:rPr>
      </w:pPr>
    </w:p>
    <w:p w14:paraId="7AF2A688" w14:textId="1DC328A1" w:rsidR="00631E69" w:rsidRPr="00C25CD0" w:rsidRDefault="00631E69" w:rsidP="0035429F">
      <w:pPr>
        <w:spacing w:line="360" w:lineRule="auto"/>
        <w:jc w:val="both"/>
        <w:rPr>
          <w:rFonts w:eastAsia="Calibri"/>
          <w:noProof/>
          <w:lang w:val="es-ES"/>
        </w:rPr>
      </w:pPr>
    </w:p>
    <w:p w14:paraId="62FA6301" w14:textId="21D3FC5F" w:rsidR="00631E69" w:rsidRPr="00C25CD0" w:rsidRDefault="00631E69" w:rsidP="0035429F">
      <w:pPr>
        <w:spacing w:line="360" w:lineRule="auto"/>
        <w:jc w:val="both"/>
        <w:rPr>
          <w:rFonts w:eastAsia="Calibri"/>
          <w:noProof/>
          <w:lang w:val="es-ES"/>
        </w:rPr>
      </w:pPr>
    </w:p>
    <w:p w14:paraId="5C857FBC" w14:textId="7DA7DA0C" w:rsidR="00631E69" w:rsidRPr="00C25CD0" w:rsidRDefault="00631E69" w:rsidP="0035429F">
      <w:pPr>
        <w:spacing w:line="360" w:lineRule="auto"/>
        <w:jc w:val="both"/>
        <w:rPr>
          <w:rFonts w:eastAsia="Calibri"/>
          <w:noProof/>
          <w:lang w:val="es-ES"/>
        </w:rPr>
      </w:pPr>
    </w:p>
    <w:p w14:paraId="2B64F4AC" w14:textId="2750C491" w:rsidR="00631E69" w:rsidRPr="00C25CD0" w:rsidRDefault="00631E69" w:rsidP="0035429F">
      <w:pPr>
        <w:spacing w:line="360" w:lineRule="auto"/>
        <w:jc w:val="both"/>
        <w:rPr>
          <w:rFonts w:eastAsia="Calibri"/>
          <w:noProof/>
          <w:lang w:val="es-ES"/>
        </w:rPr>
      </w:pPr>
    </w:p>
    <w:p w14:paraId="6091A718" w14:textId="30B2977B" w:rsidR="00631E69" w:rsidRPr="00C25CD0" w:rsidRDefault="00631E69" w:rsidP="0035429F">
      <w:pPr>
        <w:spacing w:line="360" w:lineRule="auto"/>
        <w:jc w:val="both"/>
        <w:rPr>
          <w:rFonts w:eastAsia="Calibri"/>
          <w:noProof/>
          <w:lang w:val="es-ES"/>
        </w:rPr>
      </w:pPr>
    </w:p>
    <w:p w14:paraId="4E6A1968" w14:textId="72075F1E" w:rsidR="00631E69" w:rsidRPr="00C25CD0" w:rsidRDefault="00631E69" w:rsidP="0035429F">
      <w:pPr>
        <w:spacing w:line="360" w:lineRule="auto"/>
        <w:jc w:val="both"/>
        <w:rPr>
          <w:rFonts w:eastAsia="Calibri"/>
          <w:noProof/>
          <w:lang w:val="es-ES"/>
        </w:rPr>
      </w:pPr>
    </w:p>
    <w:p w14:paraId="1FD8FD9B" w14:textId="2323950F" w:rsidR="00631E69" w:rsidRPr="00C25CD0" w:rsidRDefault="00631E69" w:rsidP="0035429F">
      <w:pPr>
        <w:spacing w:line="360" w:lineRule="auto"/>
        <w:jc w:val="both"/>
        <w:rPr>
          <w:rFonts w:eastAsia="Calibri"/>
          <w:noProof/>
          <w:lang w:val="es-ES"/>
        </w:rPr>
      </w:pPr>
    </w:p>
    <w:p w14:paraId="271A2250" w14:textId="214852F8" w:rsidR="00631E69" w:rsidRPr="00C25CD0" w:rsidRDefault="00631E69" w:rsidP="0035429F">
      <w:pPr>
        <w:spacing w:line="360" w:lineRule="auto"/>
        <w:jc w:val="both"/>
        <w:rPr>
          <w:rFonts w:eastAsia="Calibri"/>
          <w:noProof/>
          <w:lang w:val="es-ES"/>
        </w:rPr>
      </w:pPr>
    </w:p>
    <w:p w14:paraId="6EA3A8EA" w14:textId="77777777" w:rsidR="00631E69" w:rsidRPr="00C25CD0" w:rsidRDefault="00631E69" w:rsidP="0035429F">
      <w:pPr>
        <w:spacing w:line="360" w:lineRule="auto"/>
        <w:jc w:val="both"/>
        <w:rPr>
          <w:rFonts w:eastAsia="Calibri"/>
          <w:noProof/>
          <w:lang w:val="es-ES"/>
        </w:rPr>
      </w:pPr>
    </w:p>
    <w:p w14:paraId="06A827E3" w14:textId="77777777" w:rsidR="00485B71" w:rsidRPr="00485B71" w:rsidRDefault="00485B71" w:rsidP="00485B71">
      <w:pPr>
        <w:pStyle w:val="Ttulo1"/>
        <w:rPr>
          <w:lang w:val="es-DO"/>
        </w:rPr>
      </w:pPr>
      <w:bookmarkStart w:id="27" w:name="_Toc154732788"/>
      <w:r w:rsidRPr="00485B71">
        <w:rPr>
          <w:lang w:val="es-DO"/>
        </w:rPr>
        <w:t>PROYECCIONES AL PRÓXIMO AÑO</w:t>
      </w:r>
      <w:bookmarkEnd w:id="27"/>
    </w:p>
    <w:p w14:paraId="7C0ED659" w14:textId="77777777" w:rsidR="00485B71" w:rsidRPr="00485B71" w:rsidRDefault="00485B71" w:rsidP="00485B71">
      <w:pPr>
        <w:jc w:val="both"/>
        <w:rPr>
          <w:rFonts w:eastAsia="Calibri"/>
          <w:sz w:val="18"/>
          <w:lang w:val="es-DO"/>
        </w:rPr>
      </w:pPr>
      <w:r w:rsidRPr="002B4451">
        <w:rPr>
          <w:rFonts w:eastAsia="Calibri"/>
          <w:noProof/>
          <w:sz w:val="18"/>
          <w:lang w:val="es-DO" w:eastAsia="es-DO"/>
        </w:rPr>
        <mc:AlternateContent>
          <mc:Choice Requires="wps">
            <w:drawing>
              <wp:anchor distT="0" distB="0" distL="114300" distR="114300" simplePos="0" relativeHeight="251734016" behindDoc="0" locked="0" layoutInCell="1" allowOverlap="1" wp14:anchorId="1C839693" wp14:editId="7F3434E7">
                <wp:simplePos x="0" y="0"/>
                <wp:positionH relativeFrom="margin">
                  <wp:posOffset>2254250</wp:posOffset>
                </wp:positionH>
                <wp:positionV relativeFrom="paragraph">
                  <wp:posOffset>100625</wp:posOffset>
                </wp:positionV>
                <wp:extent cx="463550" cy="0"/>
                <wp:effectExtent l="22860" t="15875" r="18415" b="222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0AF9C" id="Straight Connector 10"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60421EF3" w14:textId="739A0A7C" w:rsidR="00485B71" w:rsidRPr="00485B71" w:rsidRDefault="00485B71" w:rsidP="00485B71">
      <w:pPr>
        <w:jc w:val="center"/>
        <w:rPr>
          <w:rFonts w:eastAsia="Calibri"/>
          <w:szCs w:val="36"/>
          <w:lang w:val="es-DO"/>
        </w:rPr>
      </w:pPr>
      <w:r w:rsidRPr="00485B71">
        <w:rPr>
          <w:rFonts w:eastAsia="Calibri"/>
          <w:szCs w:val="36"/>
          <w:lang w:val="es-DO"/>
        </w:rPr>
        <w:t xml:space="preserve">Memoria </w:t>
      </w:r>
      <w:r w:rsidR="00631E69">
        <w:rPr>
          <w:rFonts w:eastAsia="Calibri"/>
          <w:szCs w:val="36"/>
          <w:lang w:val="es-DO"/>
        </w:rPr>
        <w:t>Institucional 2023</w:t>
      </w:r>
    </w:p>
    <w:p w14:paraId="63AA2B9D" w14:textId="77777777" w:rsidR="00485B71" w:rsidRPr="00485B71" w:rsidRDefault="00485B71" w:rsidP="00485B71">
      <w:pPr>
        <w:spacing w:line="360" w:lineRule="auto"/>
        <w:jc w:val="both"/>
        <w:rPr>
          <w:rFonts w:eastAsia="Calibri"/>
          <w:lang w:val="es-DO"/>
        </w:rPr>
      </w:pPr>
    </w:p>
    <w:p w14:paraId="02B688CB" w14:textId="789474E6" w:rsidR="00F24E22" w:rsidRPr="00E33C34" w:rsidRDefault="00F24E22" w:rsidP="00E33C34">
      <w:pPr>
        <w:spacing w:line="360" w:lineRule="auto"/>
        <w:jc w:val="both"/>
        <w:rPr>
          <w:rFonts w:eastAsia="Calibri"/>
          <w:noProof/>
          <w:lang w:val="es-ES"/>
        </w:rPr>
      </w:pPr>
      <w:r w:rsidRPr="00F24E22">
        <w:rPr>
          <w:rFonts w:eastAsia="Calibri"/>
          <w:noProof/>
          <w:lang w:val="es-ES"/>
        </w:rPr>
        <w:t>En cumplimiento de los Ejes Estratégicos, la misión y visión de la institución, se proyectan las siguientes metas cuantitativas y cualitativas para las iniciativas y servicios a ser desarrollados en 2024:</w:t>
      </w:r>
    </w:p>
    <w:p w14:paraId="2D4E43A1" w14:textId="781D3944" w:rsidR="00E33C34"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114,645</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 la iniciativa </w:t>
      </w:r>
      <w:r w:rsidR="00E33C34" w:rsidRPr="00F24E22">
        <w:rPr>
          <w:rFonts w:eastAsia="Calibri"/>
          <w:b/>
          <w:noProof/>
          <w:lang w:val="es-ES"/>
        </w:rPr>
        <w:t>Ciudadanía Digital.</w:t>
      </w:r>
      <w:r w:rsidR="00E33C34" w:rsidRPr="00954C7D">
        <w:rPr>
          <w:rFonts w:eastAsia="Calibri"/>
          <w:noProof/>
          <w:lang w:val="es-ES"/>
        </w:rPr>
        <w:t xml:space="preserve"> Esta iniciativa que tiene como finalidad fomentar el aprendizaje y uso efectivo de las tecnologías digitales para que los ciudadanos se desenvuelvan con agilidad frente a las demandas existentes en la presente era de transformación digital.</w:t>
      </w:r>
    </w:p>
    <w:p w14:paraId="1A842A33" w14:textId="77777777" w:rsidR="00E33C34" w:rsidRPr="00954C7D" w:rsidRDefault="00E33C34" w:rsidP="00E33C34">
      <w:pPr>
        <w:pStyle w:val="Prrafodelista"/>
        <w:spacing w:line="360" w:lineRule="auto"/>
        <w:ind w:left="360"/>
        <w:jc w:val="both"/>
        <w:rPr>
          <w:rFonts w:eastAsia="Calibri"/>
          <w:noProof/>
          <w:lang w:val="es-ES"/>
        </w:rPr>
      </w:pPr>
    </w:p>
    <w:p w14:paraId="5AF75B75" w14:textId="422C1FE4" w:rsidR="00E33C34"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57,882</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 la iniciativa </w:t>
      </w:r>
      <w:r w:rsidR="00E33C34" w:rsidRPr="00F24E22">
        <w:rPr>
          <w:rFonts w:eastAsia="Calibri"/>
          <w:b/>
          <w:noProof/>
          <w:lang w:val="es-ES"/>
        </w:rPr>
        <w:t>Escuelas en TIC.</w:t>
      </w:r>
      <w:r w:rsidR="00E33C34" w:rsidRPr="00954C7D">
        <w:rPr>
          <w:rFonts w:eastAsia="Calibri"/>
          <w:noProof/>
          <w:lang w:val="es-ES"/>
        </w:rPr>
        <w:t xml:space="preserve"> Esta iniciativa escolar enfocada a desarrollar habilidades tecnológicas en manejo de: herramientas de productividad, herramientas colaborativas, entre otras, a estudiantes, docentes y familiares de los estudiantes pertenecientes a las escuelas con las cuales CTC tiene alianzas estratégicas. </w:t>
      </w:r>
    </w:p>
    <w:p w14:paraId="2E1BD895" w14:textId="77777777" w:rsidR="00E33C34" w:rsidRPr="00954C7D" w:rsidRDefault="00E33C34" w:rsidP="00E33C34">
      <w:pPr>
        <w:pStyle w:val="Prrafodelista"/>
        <w:spacing w:line="360" w:lineRule="auto"/>
        <w:ind w:left="360"/>
        <w:jc w:val="both"/>
        <w:rPr>
          <w:rFonts w:eastAsia="Calibri"/>
          <w:noProof/>
          <w:lang w:val="es-ES"/>
        </w:rPr>
      </w:pPr>
    </w:p>
    <w:p w14:paraId="45130DEA" w14:textId="2F949006" w:rsidR="00E33C34"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54,757</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 la iniciativa </w:t>
      </w:r>
      <w:r w:rsidR="00E33C34" w:rsidRPr="00F24E22">
        <w:rPr>
          <w:rFonts w:eastAsia="Calibri"/>
          <w:b/>
          <w:noProof/>
          <w:lang w:val="es-ES"/>
        </w:rPr>
        <w:t>Centro de Transformación Digital (DTC).</w:t>
      </w:r>
      <w:r w:rsidR="00E33C34" w:rsidRPr="00954C7D">
        <w:rPr>
          <w:rFonts w:eastAsia="Calibri"/>
          <w:noProof/>
          <w:lang w:val="es-ES"/>
        </w:rPr>
        <w:t xml:space="preserve"> Esta iniciativa que tiene como objetivo desarrollar las habilidades digitales a nivel básico e intermedio de los ciudadanos, a fin de que puedan sacar el máximo provecho de estas y mejorar su calidad de vida.</w:t>
      </w:r>
    </w:p>
    <w:p w14:paraId="5EF80E73" w14:textId="77777777" w:rsidR="00E33C34" w:rsidRPr="00954C7D" w:rsidRDefault="00E33C34" w:rsidP="00E33C34">
      <w:pPr>
        <w:pStyle w:val="Prrafodelista"/>
        <w:spacing w:line="360" w:lineRule="auto"/>
        <w:ind w:left="360"/>
        <w:jc w:val="both"/>
        <w:rPr>
          <w:rFonts w:eastAsia="Calibri"/>
          <w:noProof/>
          <w:lang w:val="es-ES"/>
        </w:rPr>
      </w:pPr>
    </w:p>
    <w:p w14:paraId="70B9F39A" w14:textId="66D6A456" w:rsidR="00E33C34"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lastRenderedPageBreak/>
        <w:t>2,855</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 la iniciativa </w:t>
      </w:r>
      <w:r w:rsidR="00E33C34" w:rsidRPr="00F24E22">
        <w:rPr>
          <w:rFonts w:eastAsia="Calibri"/>
          <w:b/>
          <w:noProof/>
          <w:lang w:val="es-ES"/>
        </w:rPr>
        <w:t>Comunidades en TIC.</w:t>
      </w:r>
      <w:r w:rsidR="00E33C34" w:rsidRPr="00954C7D">
        <w:rPr>
          <w:rFonts w:eastAsia="Calibri"/>
          <w:noProof/>
          <w:lang w:val="es-ES"/>
        </w:rPr>
        <w:t xml:space="preserve"> Esta iniciativa tiene como finalidad la realización de diversas actividades comunitarias que conectan a los moradores con la tecnología.</w:t>
      </w:r>
    </w:p>
    <w:p w14:paraId="49D21135" w14:textId="77777777" w:rsidR="00E33C34" w:rsidRPr="00954C7D" w:rsidRDefault="00E33C34" w:rsidP="00E33C34">
      <w:pPr>
        <w:pStyle w:val="Prrafodelista"/>
        <w:rPr>
          <w:rFonts w:eastAsia="Calibri"/>
          <w:noProof/>
          <w:lang w:val="es-ES"/>
        </w:rPr>
      </w:pPr>
    </w:p>
    <w:p w14:paraId="478F1432" w14:textId="4A641F76" w:rsidR="00E33C34"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1,063</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del </w:t>
      </w:r>
      <w:r w:rsidR="00E33C34" w:rsidRPr="00F24E22">
        <w:rPr>
          <w:rFonts w:eastAsia="Calibri"/>
          <w:b/>
          <w:noProof/>
          <w:lang w:val="es-ES"/>
        </w:rPr>
        <w:t xml:space="preserve">Programa Oportunidad 14-24. </w:t>
      </w:r>
      <w:r w:rsidR="00E33C34" w:rsidRPr="00954C7D">
        <w:rPr>
          <w:rFonts w:eastAsia="Calibri"/>
          <w:noProof/>
          <w:lang w:val="es-ES"/>
        </w:rPr>
        <w:t>Este programa tiene como finalidad implementar políticas activas de promoción, defensa de los derechos y reinserción a las actividades productivas y educativas de los adolescentes y jóvenes, con edades comprendidas entre los 14 a 24 años, los cuales se encuentran en condición de alto riesgo de vulnerabilidad social por la presión de grupo, maltrato, adicciones, inseguridad social, falta de empleo, feminicidio, violencia intrafamiliar y en conflictos con la ley.</w:t>
      </w:r>
    </w:p>
    <w:p w14:paraId="1B25980E" w14:textId="77777777" w:rsidR="00E33C34" w:rsidRPr="00954C7D" w:rsidRDefault="00E33C34" w:rsidP="00E33C34">
      <w:pPr>
        <w:pStyle w:val="Prrafodelista"/>
        <w:rPr>
          <w:rFonts w:eastAsia="Calibri"/>
          <w:noProof/>
          <w:lang w:val="es-ES"/>
        </w:rPr>
      </w:pPr>
    </w:p>
    <w:p w14:paraId="4ED41221" w14:textId="3C44D7A1" w:rsidR="00835363"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5,179</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 la iniciativa </w:t>
      </w:r>
      <w:r w:rsidR="00E33C34" w:rsidRPr="00F24E22">
        <w:rPr>
          <w:rFonts w:eastAsia="Calibri"/>
          <w:b/>
          <w:noProof/>
          <w:lang w:val="es-ES"/>
        </w:rPr>
        <w:t>Incubatech.</w:t>
      </w:r>
      <w:r w:rsidR="00E33C34" w:rsidRPr="00954C7D">
        <w:rPr>
          <w:rFonts w:eastAsia="Calibri"/>
          <w:noProof/>
          <w:lang w:val="es-ES"/>
        </w:rPr>
        <w:t xml:space="preserve"> Esta iniciativa consiste en proporcionar acompañamiento a emprendedores y/o personas para conectarlos a oportunidades socioeconómicas locales, nacionales e internacionales, por medio de las tecnologías y emprendimientos que responden a desafíos sociales que aportan al fortalecimiento del ecosistema de la innovación y la competitividad.</w:t>
      </w:r>
    </w:p>
    <w:p w14:paraId="3B375C89" w14:textId="77777777" w:rsidR="00835363" w:rsidRPr="00954C7D" w:rsidRDefault="00835363" w:rsidP="00835363">
      <w:pPr>
        <w:pStyle w:val="Prrafodelista"/>
        <w:rPr>
          <w:rFonts w:eastAsia="Calibri"/>
          <w:noProof/>
          <w:lang w:val="es-ES"/>
        </w:rPr>
      </w:pPr>
    </w:p>
    <w:p w14:paraId="0192CB21" w14:textId="53DD0997" w:rsidR="00835363"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647</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 la iniciativa </w:t>
      </w:r>
      <w:r w:rsidR="00E33C34" w:rsidRPr="00F24E22">
        <w:rPr>
          <w:rFonts w:eastAsia="Calibri"/>
          <w:b/>
          <w:noProof/>
          <w:lang w:val="es-ES"/>
        </w:rPr>
        <w:t>Global TIC</w:t>
      </w:r>
      <w:r w:rsidR="00835363" w:rsidRPr="00F24E22">
        <w:rPr>
          <w:rFonts w:eastAsia="Calibri"/>
          <w:b/>
          <w:noProof/>
          <w:lang w:val="es-ES"/>
        </w:rPr>
        <w:t>.</w:t>
      </w:r>
      <w:r w:rsidR="00835363" w:rsidRPr="00954C7D">
        <w:rPr>
          <w:rFonts w:eastAsia="Calibri"/>
          <w:noProof/>
          <w:lang w:val="es-ES"/>
        </w:rPr>
        <w:t xml:space="preserve"> </w:t>
      </w:r>
      <w:r w:rsidR="00E33C34" w:rsidRPr="00954C7D">
        <w:rPr>
          <w:rFonts w:eastAsia="Calibri"/>
          <w:noProof/>
          <w:lang w:val="es-ES"/>
        </w:rPr>
        <w:t xml:space="preserve">Esta iniciativa tiene como finalidad proporcionar ofertas formativas de contenidos avanzados y enfocados a conectar personas con el ámbito laboral. </w:t>
      </w:r>
    </w:p>
    <w:p w14:paraId="02C052AA" w14:textId="77777777" w:rsidR="00835363" w:rsidRPr="00954C7D" w:rsidRDefault="00835363" w:rsidP="00835363">
      <w:pPr>
        <w:pStyle w:val="Prrafodelista"/>
        <w:rPr>
          <w:rFonts w:eastAsia="Calibri"/>
          <w:noProof/>
          <w:lang w:val="es-ES"/>
        </w:rPr>
      </w:pPr>
    </w:p>
    <w:p w14:paraId="32FC6CA1" w14:textId="009C9149" w:rsidR="00835363" w:rsidRPr="00954C7D" w:rsidRDefault="00F24E22" w:rsidP="00835363">
      <w:pPr>
        <w:pStyle w:val="Prrafodelista"/>
        <w:numPr>
          <w:ilvl w:val="0"/>
          <w:numId w:val="1"/>
        </w:numPr>
        <w:spacing w:line="360" w:lineRule="auto"/>
        <w:jc w:val="both"/>
        <w:rPr>
          <w:rFonts w:eastAsia="Calibri"/>
          <w:noProof/>
          <w:lang w:val="es-ES"/>
        </w:rPr>
      </w:pPr>
      <w:r w:rsidRPr="00F24E22">
        <w:rPr>
          <w:rFonts w:eastAsia="Calibri"/>
          <w:b/>
          <w:noProof/>
          <w:lang w:val="es-ES"/>
        </w:rPr>
        <w:t>1,452</w:t>
      </w:r>
      <w:r w:rsidR="00835363" w:rsidRPr="00F24E22">
        <w:rPr>
          <w:rFonts w:eastAsia="Calibri"/>
          <w:b/>
          <w:noProof/>
          <w:lang w:val="es-ES"/>
        </w:rPr>
        <w:t xml:space="preserve"> Programas radiales, cápsulas y campañas de difusión</w:t>
      </w:r>
      <w:r w:rsidR="00835363" w:rsidRPr="00954C7D">
        <w:rPr>
          <w:rFonts w:eastAsia="Calibri"/>
          <w:noProof/>
          <w:lang w:val="es-ES"/>
        </w:rPr>
        <w:t xml:space="preserve"> serán ofertados desde la </w:t>
      </w:r>
      <w:r w:rsidR="00835363" w:rsidRPr="00F24E22">
        <w:rPr>
          <w:rFonts w:eastAsia="Calibri"/>
          <w:b/>
          <w:noProof/>
          <w:lang w:val="es-ES"/>
        </w:rPr>
        <w:t>Radio CTC.</w:t>
      </w:r>
      <w:r w:rsidR="00835363" w:rsidRPr="00954C7D">
        <w:rPr>
          <w:rFonts w:eastAsia="Calibri"/>
          <w:noProof/>
          <w:lang w:val="es-ES"/>
        </w:rPr>
        <w:t xml:space="preserve"> Radio CTC es un medio de comunicación comunitario, responsable de proporcionar información de interés para la ciudadanía a nivel local, enfocando </w:t>
      </w:r>
      <w:r w:rsidR="00835363" w:rsidRPr="00954C7D">
        <w:rPr>
          <w:rFonts w:eastAsia="Calibri"/>
          <w:noProof/>
          <w:lang w:val="es-ES"/>
        </w:rPr>
        <w:lastRenderedPageBreak/>
        <w:t>sus contenidos en las áreas de educación, salud, cultura, realización actividades diversas y campañas educativas.</w:t>
      </w:r>
    </w:p>
    <w:p w14:paraId="0CDDB27C" w14:textId="77777777" w:rsidR="00835363" w:rsidRPr="00954C7D" w:rsidRDefault="00835363" w:rsidP="00835363">
      <w:pPr>
        <w:pStyle w:val="Prrafodelista"/>
        <w:rPr>
          <w:rFonts w:eastAsia="Calibri"/>
          <w:noProof/>
          <w:lang w:val="es-ES"/>
        </w:rPr>
      </w:pPr>
    </w:p>
    <w:p w14:paraId="482035C7" w14:textId="4B507DD2" w:rsidR="00835363" w:rsidRPr="00954C7D" w:rsidRDefault="00835363" w:rsidP="00835363">
      <w:pPr>
        <w:pStyle w:val="Prrafodelista"/>
        <w:numPr>
          <w:ilvl w:val="0"/>
          <w:numId w:val="1"/>
        </w:numPr>
        <w:spacing w:line="360" w:lineRule="auto"/>
        <w:jc w:val="both"/>
        <w:rPr>
          <w:rFonts w:eastAsia="Calibri"/>
          <w:noProof/>
          <w:lang w:val="es-ES"/>
        </w:rPr>
      </w:pPr>
      <w:r w:rsidRPr="00F24E22">
        <w:rPr>
          <w:rFonts w:eastAsia="Calibri"/>
          <w:b/>
          <w:noProof/>
          <w:lang w:val="es-ES"/>
        </w:rPr>
        <w:t xml:space="preserve">530 Facilitadores </w:t>
      </w:r>
      <w:r w:rsidR="00F24E22">
        <w:rPr>
          <w:rFonts w:eastAsia="Calibri"/>
          <w:b/>
          <w:noProof/>
          <w:lang w:val="es-ES"/>
        </w:rPr>
        <w:t>t</w:t>
      </w:r>
      <w:r w:rsidRPr="00F24E22">
        <w:rPr>
          <w:rFonts w:eastAsia="Calibri"/>
          <w:b/>
          <w:noProof/>
          <w:lang w:val="es-ES"/>
        </w:rPr>
        <w:t>ecnológicos</w:t>
      </w:r>
      <w:r w:rsidRPr="00954C7D">
        <w:rPr>
          <w:rFonts w:eastAsia="Calibri"/>
          <w:noProof/>
          <w:lang w:val="es-ES"/>
        </w:rPr>
        <w:t xml:space="preserve"> serán capacitados en competencias TIC avanzadas, con la finalidad de mejorar la capacidad profesional y asegurar la transferencia de conocimientos a la ciudadanía.</w:t>
      </w:r>
    </w:p>
    <w:p w14:paraId="48C8D784" w14:textId="77777777" w:rsidR="00835363" w:rsidRPr="00954C7D" w:rsidRDefault="00835363" w:rsidP="00835363">
      <w:pPr>
        <w:pStyle w:val="Prrafodelista"/>
        <w:rPr>
          <w:rFonts w:eastAsia="Calibri"/>
          <w:noProof/>
          <w:lang w:val="es-ES"/>
        </w:rPr>
      </w:pPr>
    </w:p>
    <w:p w14:paraId="608783B6" w14:textId="3EB09A51" w:rsidR="00835363"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117</w:t>
      </w:r>
      <w:r w:rsidR="00E33C34" w:rsidRPr="00F24E22">
        <w:rPr>
          <w:rFonts w:eastAsia="Calibri"/>
          <w:b/>
          <w:noProof/>
          <w:lang w:val="es-ES"/>
        </w:rPr>
        <w:t xml:space="preserve"> Personas</w:t>
      </w:r>
      <w:r w:rsidR="00E33C34" w:rsidRPr="00954C7D">
        <w:rPr>
          <w:rFonts w:eastAsia="Calibri"/>
          <w:noProof/>
          <w:lang w:val="es-ES"/>
        </w:rPr>
        <w:t xml:space="preserve"> serán impactadas a través de la iniciativa </w:t>
      </w:r>
      <w:r w:rsidR="00E33C34" w:rsidRPr="00F24E22">
        <w:rPr>
          <w:rFonts w:eastAsia="Calibri"/>
          <w:b/>
          <w:noProof/>
          <w:lang w:val="es-ES"/>
        </w:rPr>
        <w:t>Líderes en TIC.</w:t>
      </w:r>
      <w:r w:rsidR="00E33C34" w:rsidRPr="00954C7D">
        <w:rPr>
          <w:rFonts w:eastAsia="Calibri"/>
          <w:noProof/>
          <w:lang w:val="es-ES"/>
        </w:rPr>
        <w:t xml:space="preserve">  Esta iniciativa tiene como finalidad fortalecer y/o potenciar las habilidades de incidencia y gestión del liderazgo local a través de capacitaciones vinculadas con la tecnología para el desarrollo de sus comunidades.</w:t>
      </w:r>
    </w:p>
    <w:p w14:paraId="47445C59" w14:textId="77777777" w:rsidR="00835363" w:rsidRPr="00954C7D" w:rsidRDefault="00835363" w:rsidP="00835363">
      <w:pPr>
        <w:pStyle w:val="Prrafodelista"/>
        <w:rPr>
          <w:rFonts w:eastAsia="Calibri"/>
          <w:noProof/>
          <w:lang w:val="es-ES"/>
        </w:rPr>
      </w:pPr>
    </w:p>
    <w:p w14:paraId="0398BBBC" w14:textId="6B1350B6" w:rsidR="00835363"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151</w:t>
      </w:r>
      <w:r w:rsidR="00E33C34" w:rsidRPr="00F24E22">
        <w:rPr>
          <w:rFonts w:eastAsia="Calibri"/>
          <w:b/>
          <w:noProof/>
          <w:lang w:val="es-ES"/>
        </w:rPr>
        <w:t xml:space="preserve"> Niñas, jóvenes y mujeres </w:t>
      </w:r>
      <w:r w:rsidR="00E33C34" w:rsidRPr="00954C7D">
        <w:rPr>
          <w:rFonts w:eastAsia="Calibri"/>
          <w:noProof/>
          <w:lang w:val="es-ES"/>
        </w:rPr>
        <w:t xml:space="preserve">serán impactadas a través de la iniciativa </w:t>
      </w:r>
      <w:r w:rsidR="00E33C34" w:rsidRPr="00F24E22">
        <w:rPr>
          <w:rFonts w:eastAsia="Calibri"/>
          <w:b/>
          <w:noProof/>
          <w:lang w:val="es-ES"/>
        </w:rPr>
        <w:t>Mujeres en la Red.</w:t>
      </w:r>
      <w:r w:rsidR="00E33C34" w:rsidRPr="00954C7D">
        <w:rPr>
          <w:rFonts w:eastAsia="Calibri"/>
          <w:noProof/>
          <w:lang w:val="es-ES"/>
        </w:rPr>
        <w:t xml:space="preserve">  Esta iniciativa tiene como finalidad proporcionar capacitaciones en competencias digitales que permitan el acceso, el uso y la apropiación de las TIC de manera efectiva y responsable, con miras a aumentar su desarrollo intelectual y productivo.</w:t>
      </w:r>
    </w:p>
    <w:p w14:paraId="27A73078" w14:textId="77777777" w:rsidR="00835363" w:rsidRPr="00954C7D" w:rsidRDefault="00835363" w:rsidP="00835363">
      <w:pPr>
        <w:pStyle w:val="Prrafodelista"/>
        <w:rPr>
          <w:rFonts w:eastAsia="Calibri"/>
          <w:noProof/>
          <w:lang w:val="es-ES"/>
        </w:rPr>
      </w:pPr>
    </w:p>
    <w:p w14:paraId="15961E91" w14:textId="1BCB05A6" w:rsidR="00835363" w:rsidRPr="00954C7D" w:rsidRDefault="00F24E22" w:rsidP="00835363">
      <w:pPr>
        <w:pStyle w:val="Prrafodelista"/>
        <w:numPr>
          <w:ilvl w:val="0"/>
          <w:numId w:val="1"/>
        </w:numPr>
        <w:spacing w:line="360" w:lineRule="auto"/>
        <w:jc w:val="both"/>
        <w:rPr>
          <w:rFonts w:eastAsia="Calibri"/>
          <w:noProof/>
          <w:lang w:val="es-ES"/>
        </w:rPr>
      </w:pPr>
      <w:r>
        <w:rPr>
          <w:rFonts w:eastAsia="Calibri"/>
          <w:b/>
          <w:noProof/>
          <w:lang w:val="es-ES"/>
        </w:rPr>
        <w:t>108</w:t>
      </w:r>
      <w:r w:rsidR="00835363" w:rsidRPr="00F24E22">
        <w:rPr>
          <w:rFonts w:eastAsia="Calibri"/>
          <w:b/>
          <w:noProof/>
          <w:lang w:val="es-ES"/>
        </w:rPr>
        <w:t xml:space="preserve"> Centros</w:t>
      </w:r>
      <w:r w:rsidR="00835363" w:rsidRPr="00954C7D">
        <w:rPr>
          <w:rFonts w:eastAsia="Calibri"/>
          <w:noProof/>
          <w:lang w:val="es-ES"/>
        </w:rPr>
        <w:t xml:space="preserve"> </w:t>
      </w:r>
      <w:r>
        <w:rPr>
          <w:rFonts w:eastAsia="Calibri"/>
          <w:noProof/>
          <w:lang w:val="es-ES"/>
        </w:rPr>
        <w:t xml:space="preserve">y </w:t>
      </w:r>
      <w:r>
        <w:rPr>
          <w:rFonts w:eastAsia="Calibri"/>
          <w:b/>
          <w:noProof/>
          <w:lang w:val="es-ES"/>
        </w:rPr>
        <w:t>8</w:t>
      </w:r>
      <w:r w:rsidRPr="00F24E22">
        <w:rPr>
          <w:rFonts w:eastAsia="Calibri"/>
          <w:b/>
          <w:noProof/>
          <w:lang w:val="es-ES"/>
        </w:rPr>
        <w:t xml:space="preserve"> Compumetros</w:t>
      </w:r>
      <w:r>
        <w:rPr>
          <w:rFonts w:eastAsia="Calibri"/>
          <w:noProof/>
          <w:lang w:val="es-ES"/>
        </w:rPr>
        <w:t xml:space="preserve"> </w:t>
      </w:r>
      <w:r w:rsidR="00835363" w:rsidRPr="00954C7D">
        <w:rPr>
          <w:rFonts w:eastAsia="Calibri"/>
          <w:noProof/>
          <w:lang w:val="es-ES"/>
        </w:rPr>
        <w:t xml:space="preserve">localizados en diferentes comunidades a nivel nacional serán fortalecidos en sistemas de seguridad, control de colaboradores y mantenimiento preventivo TIC. </w:t>
      </w:r>
    </w:p>
    <w:p w14:paraId="60D330AA" w14:textId="77777777" w:rsidR="00835363" w:rsidRPr="00954C7D" w:rsidRDefault="00835363" w:rsidP="00835363">
      <w:pPr>
        <w:pStyle w:val="Prrafodelista"/>
        <w:rPr>
          <w:rFonts w:eastAsia="Calibri"/>
          <w:noProof/>
          <w:lang w:val="es-ES"/>
        </w:rPr>
      </w:pPr>
    </w:p>
    <w:p w14:paraId="66FE3FFA" w14:textId="19C4C48B" w:rsidR="00835363" w:rsidRPr="00954C7D" w:rsidRDefault="00F24E22" w:rsidP="00E33C34">
      <w:pPr>
        <w:pStyle w:val="Prrafodelista"/>
        <w:numPr>
          <w:ilvl w:val="0"/>
          <w:numId w:val="1"/>
        </w:numPr>
        <w:spacing w:line="360" w:lineRule="auto"/>
        <w:jc w:val="both"/>
        <w:rPr>
          <w:rFonts w:eastAsia="Calibri"/>
          <w:noProof/>
          <w:lang w:val="es-ES"/>
        </w:rPr>
      </w:pPr>
      <w:r w:rsidRPr="00F24E22">
        <w:rPr>
          <w:rFonts w:eastAsia="Calibri"/>
          <w:b/>
          <w:noProof/>
          <w:lang w:val="es-ES"/>
        </w:rPr>
        <w:t>51</w:t>
      </w:r>
      <w:r w:rsidR="00E33C34" w:rsidRPr="00F24E22">
        <w:rPr>
          <w:rFonts w:eastAsia="Calibri"/>
          <w:b/>
          <w:noProof/>
          <w:lang w:val="es-ES"/>
        </w:rPr>
        <w:t xml:space="preserve"> Centros</w:t>
      </w:r>
      <w:r w:rsidR="00E33C34" w:rsidRPr="00954C7D">
        <w:rPr>
          <w:rFonts w:eastAsia="Calibri"/>
          <w:noProof/>
          <w:lang w:val="es-ES"/>
        </w:rPr>
        <w:t xml:space="preserve"> y </w:t>
      </w:r>
      <w:r w:rsidRPr="00F24E22">
        <w:rPr>
          <w:rFonts w:eastAsia="Calibri"/>
          <w:b/>
          <w:noProof/>
          <w:lang w:val="es-ES"/>
        </w:rPr>
        <w:t>2</w:t>
      </w:r>
      <w:r w:rsidR="00E33C34" w:rsidRPr="00F24E22">
        <w:rPr>
          <w:rFonts w:eastAsia="Calibri"/>
          <w:b/>
          <w:noProof/>
          <w:lang w:val="es-ES"/>
        </w:rPr>
        <w:t xml:space="preserve"> Compumetros</w:t>
      </w:r>
      <w:r w:rsidR="00E33C34" w:rsidRPr="00954C7D">
        <w:rPr>
          <w:rFonts w:eastAsia="Calibri"/>
          <w:noProof/>
          <w:lang w:val="es-ES"/>
        </w:rPr>
        <w:t xml:space="preserve"> a nivel nacional serán readecuados, con la finalidad de mejorar las condiciones de la infraestructura física y generar ambientes idóneos que incentiven el desarrollo del aprendizaje en los usuarios, y la aplicación de nuevas tecnologías, una excelente plana educacional, materiales interactivos, etc.</w:t>
      </w:r>
    </w:p>
    <w:p w14:paraId="2ADB4BDC" w14:textId="77777777" w:rsidR="00835363" w:rsidRPr="00954C7D" w:rsidRDefault="00835363" w:rsidP="00835363">
      <w:pPr>
        <w:pStyle w:val="Prrafodelista"/>
        <w:rPr>
          <w:rFonts w:eastAsia="Calibri"/>
          <w:noProof/>
          <w:lang w:val="es-ES"/>
        </w:rPr>
      </w:pPr>
    </w:p>
    <w:p w14:paraId="66AE4593" w14:textId="7E4FB067" w:rsidR="00835363" w:rsidRPr="00954C7D" w:rsidRDefault="00835363" w:rsidP="00835363">
      <w:pPr>
        <w:pStyle w:val="Prrafodelista"/>
        <w:numPr>
          <w:ilvl w:val="0"/>
          <w:numId w:val="1"/>
        </w:numPr>
        <w:spacing w:line="360" w:lineRule="auto"/>
        <w:jc w:val="both"/>
        <w:rPr>
          <w:rFonts w:eastAsia="Calibri"/>
          <w:noProof/>
          <w:lang w:val="es-ES"/>
        </w:rPr>
      </w:pPr>
      <w:r w:rsidRPr="00F24E22">
        <w:rPr>
          <w:rFonts w:eastAsia="Calibri"/>
          <w:b/>
          <w:noProof/>
          <w:lang w:val="es-ES"/>
        </w:rPr>
        <w:t>11 Acuerdos con Instituciones Nacionales e Internacionales,</w:t>
      </w:r>
      <w:r w:rsidRPr="00954C7D">
        <w:rPr>
          <w:rFonts w:eastAsia="Calibri"/>
          <w:noProof/>
          <w:lang w:val="es-ES"/>
        </w:rPr>
        <w:t xml:space="preserve"> con la finalidad de contribuir al desarrollo de las comunidades, propiciando de manera directa en la consecución de la misión, visión y cumplimiento de los objetivos estratégicos institucionales, de manera que se pueda ampliar las posibilidades y la efectividad de los procesos. </w:t>
      </w:r>
    </w:p>
    <w:p w14:paraId="32549F4C" w14:textId="77777777" w:rsidR="00835363" w:rsidRPr="00954C7D" w:rsidRDefault="00835363" w:rsidP="00835363">
      <w:pPr>
        <w:pStyle w:val="Prrafodelista"/>
        <w:rPr>
          <w:rFonts w:eastAsia="Calibri"/>
          <w:noProof/>
          <w:lang w:val="es-ES"/>
        </w:rPr>
      </w:pPr>
    </w:p>
    <w:p w14:paraId="43962CAA" w14:textId="769D96D6" w:rsidR="00F24E22" w:rsidRPr="00F24E22" w:rsidRDefault="00F24E22" w:rsidP="00F24E22">
      <w:pPr>
        <w:pStyle w:val="Prrafodelista"/>
        <w:numPr>
          <w:ilvl w:val="0"/>
          <w:numId w:val="1"/>
        </w:numPr>
        <w:spacing w:line="360" w:lineRule="auto"/>
        <w:jc w:val="both"/>
        <w:rPr>
          <w:rFonts w:eastAsia="Calibri"/>
          <w:noProof/>
          <w:lang w:val="es-ES"/>
        </w:rPr>
      </w:pPr>
      <w:r w:rsidRPr="00F24E22">
        <w:rPr>
          <w:rFonts w:eastAsia="Calibri"/>
          <w:b/>
          <w:noProof/>
          <w:lang w:val="es-ES"/>
        </w:rPr>
        <w:t>2</w:t>
      </w:r>
      <w:r w:rsidR="00E33C34" w:rsidRPr="00F24E22">
        <w:rPr>
          <w:rFonts w:eastAsia="Calibri"/>
          <w:b/>
          <w:noProof/>
          <w:lang w:val="es-ES"/>
        </w:rPr>
        <w:t xml:space="preserve"> Centros </w:t>
      </w:r>
      <w:r>
        <w:rPr>
          <w:rFonts w:eastAsia="Calibri"/>
          <w:b/>
          <w:noProof/>
          <w:lang w:val="es-ES"/>
        </w:rPr>
        <w:t>n</w:t>
      </w:r>
      <w:r w:rsidR="00E33C34" w:rsidRPr="00F24E22">
        <w:rPr>
          <w:rFonts w:eastAsia="Calibri"/>
          <w:b/>
          <w:noProof/>
          <w:lang w:val="es-ES"/>
        </w:rPr>
        <w:t>uevos</w:t>
      </w:r>
      <w:r w:rsidR="00E33C34" w:rsidRPr="00954C7D">
        <w:rPr>
          <w:rFonts w:eastAsia="Calibri"/>
          <w:noProof/>
          <w:lang w:val="es-ES"/>
        </w:rPr>
        <w:t xml:space="preserve"> serán inaugurado</w:t>
      </w:r>
      <w:r w:rsidR="00835363" w:rsidRPr="00954C7D">
        <w:rPr>
          <w:rFonts w:eastAsia="Calibri"/>
          <w:noProof/>
          <w:lang w:val="es-ES"/>
        </w:rPr>
        <w:t>s</w:t>
      </w:r>
      <w:r w:rsidR="00E33C34" w:rsidRPr="00954C7D">
        <w:rPr>
          <w:rFonts w:eastAsia="Calibri"/>
          <w:noProof/>
          <w:lang w:val="es-ES"/>
        </w:rPr>
        <w:t xml:space="preserve">. </w:t>
      </w:r>
      <w:r w:rsidR="00835363" w:rsidRPr="00954C7D">
        <w:rPr>
          <w:rFonts w:eastAsia="Calibri"/>
          <w:noProof/>
          <w:lang w:val="es-ES"/>
        </w:rPr>
        <w:t>E</w:t>
      </w:r>
      <w:r w:rsidR="00E33C34" w:rsidRPr="00954C7D">
        <w:rPr>
          <w:rFonts w:eastAsia="Calibri"/>
          <w:noProof/>
          <w:lang w:val="es-ES"/>
        </w:rPr>
        <w:t>spacio</w:t>
      </w:r>
      <w:r w:rsidR="00835363" w:rsidRPr="00954C7D">
        <w:rPr>
          <w:rFonts w:eastAsia="Calibri"/>
          <w:noProof/>
          <w:lang w:val="es-ES"/>
        </w:rPr>
        <w:t>s</w:t>
      </w:r>
      <w:r w:rsidR="00E33C34" w:rsidRPr="00954C7D">
        <w:rPr>
          <w:rFonts w:eastAsia="Calibri"/>
          <w:noProof/>
          <w:lang w:val="es-ES"/>
        </w:rPr>
        <w:t xml:space="preserve"> para fortalecer la construcción del conocimiento y la autonomía, </w:t>
      </w:r>
      <w:r w:rsidR="00835363" w:rsidRPr="00954C7D">
        <w:rPr>
          <w:rFonts w:eastAsia="Calibri"/>
          <w:noProof/>
          <w:lang w:val="es-ES"/>
        </w:rPr>
        <w:t xml:space="preserve">para </w:t>
      </w:r>
      <w:r w:rsidR="00E33C34" w:rsidRPr="00954C7D">
        <w:rPr>
          <w:rFonts w:eastAsia="Calibri"/>
          <w:noProof/>
          <w:lang w:val="es-ES"/>
        </w:rPr>
        <w:t>facilita</w:t>
      </w:r>
      <w:r w:rsidR="00835363" w:rsidRPr="00954C7D">
        <w:rPr>
          <w:rFonts w:eastAsia="Calibri"/>
          <w:noProof/>
          <w:lang w:val="es-ES"/>
        </w:rPr>
        <w:t>r</w:t>
      </w:r>
      <w:r w:rsidR="00E33C34" w:rsidRPr="00954C7D">
        <w:rPr>
          <w:rFonts w:eastAsia="Calibri"/>
          <w:noProof/>
          <w:lang w:val="es-ES"/>
        </w:rPr>
        <w:t xml:space="preserve"> un aprendizaje efectivo basado en proyectos, pensamiento de diseño y métodos disruptivos</w:t>
      </w:r>
      <w:r>
        <w:rPr>
          <w:rFonts w:eastAsia="Calibri"/>
          <w:noProof/>
          <w:lang w:val="es-ES"/>
        </w:rPr>
        <w:t>.</w:t>
      </w:r>
    </w:p>
    <w:p w14:paraId="49BBB434" w14:textId="77777777" w:rsidR="00F24E22" w:rsidRDefault="00F24E22" w:rsidP="00F24E22">
      <w:pPr>
        <w:pStyle w:val="Prrafodelista"/>
        <w:spacing w:line="360" w:lineRule="auto"/>
        <w:ind w:left="360"/>
        <w:jc w:val="both"/>
        <w:rPr>
          <w:rFonts w:eastAsia="Calibri"/>
          <w:noProof/>
          <w:lang w:val="es-ES"/>
        </w:rPr>
      </w:pPr>
    </w:p>
    <w:p w14:paraId="02823C79" w14:textId="3DCBAD14" w:rsidR="0035429F" w:rsidRPr="00954C7D" w:rsidRDefault="00E33C34" w:rsidP="00E33C34">
      <w:pPr>
        <w:pStyle w:val="Prrafodelista"/>
        <w:numPr>
          <w:ilvl w:val="0"/>
          <w:numId w:val="1"/>
        </w:numPr>
        <w:spacing w:line="360" w:lineRule="auto"/>
        <w:jc w:val="both"/>
        <w:rPr>
          <w:rFonts w:eastAsia="Calibri"/>
          <w:noProof/>
          <w:lang w:val="es-ES"/>
        </w:rPr>
      </w:pPr>
      <w:r w:rsidRPr="00A508D6">
        <w:rPr>
          <w:rFonts w:eastAsia="Calibri"/>
          <w:b/>
          <w:noProof/>
          <w:lang w:val="es-ES"/>
        </w:rPr>
        <w:t>1</w:t>
      </w:r>
      <w:r w:rsidRPr="00954C7D">
        <w:rPr>
          <w:rFonts w:eastAsia="Calibri"/>
          <w:noProof/>
          <w:lang w:val="es-ES"/>
        </w:rPr>
        <w:t xml:space="preserve"> </w:t>
      </w:r>
      <w:r w:rsidRPr="00A508D6">
        <w:rPr>
          <w:rFonts w:eastAsia="Calibri"/>
          <w:b/>
          <w:noProof/>
          <w:lang w:val="es-ES"/>
        </w:rPr>
        <w:t>Software</w:t>
      </w:r>
      <w:r w:rsidRPr="00954C7D">
        <w:rPr>
          <w:rFonts w:eastAsia="Calibri"/>
          <w:noProof/>
          <w:lang w:val="es-ES"/>
        </w:rPr>
        <w:t xml:space="preserve"> de Administración Tecnológica (SAT) será implementado, con el objetivo de fortalecer la automatización de los procesos institucionales (Recursos Humanos, Radio, Operaciones en Centros, Administración y Finanzas, Planificación, Gestión del Conocimiento).</w:t>
      </w:r>
    </w:p>
    <w:p w14:paraId="2923082E" w14:textId="398C52C4" w:rsidR="00E33C34" w:rsidRDefault="00E33C34" w:rsidP="00E33C34">
      <w:pPr>
        <w:spacing w:line="360" w:lineRule="auto"/>
        <w:jc w:val="both"/>
        <w:rPr>
          <w:rFonts w:eastAsia="Calibri"/>
          <w:noProof/>
          <w:lang w:val="es-ES"/>
        </w:rPr>
      </w:pPr>
    </w:p>
    <w:p w14:paraId="4BD06F67" w14:textId="63F576C6" w:rsidR="00F24E22" w:rsidRDefault="00F24E22" w:rsidP="00E33C34">
      <w:pPr>
        <w:spacing w:line="360" w:lineRule="auto"/>
        <w:jc w:val="both"/>
        <w:rPr>
          <w:rFonts w:eastAsia="Calibri"/>
          <w:noProof/>
          <w:lang w:val="es-ES"/>
        </w:rPr>
      </w:pPr>
    </w:p>
    <w:p w14:paraId="5ADA75AD" w14:textId="66A0FA30" w:rsidR="00F24E22" w:rsidRDefault="00F24E22" w:rsidP="00E33C34">
      <w:pPr>
        <w:spacing w:line="360" w:lineRule="auto"/>
        <w:jc w:val="both"/>
        <w:rPr>
          <w:rFonts w:eastAsia="Calibri"/>
          <w:noProof/>
          <w:lang w:val="es-ES"/>
        </w:rPr>
      </w:pPr>
    </w:p>
    <w:p w14:paraId="48AAFC39" w14:textId="7BE8576D" w:rsidR="00F24E22" w:rsidRDefault="00F24E22" w:rsidP="00E33C34">
      <w:pPr>
        <w:spacing w:line="360" w:lineRule="auto"/>
        <w:jc w:val="both"/>
        <w:rPr>
          <w:rFonts w:eastAsia="Calibri"/>
          <w:noProof/>
          <w:lang w:val="es-ES"/>
        </w:rPr>
      </w:pPr>
    </w:p>
    <w:p w14:paraId="1B6EEBEF" w14:textId="3BE793CA" w:rsidR="00F24E22" w:rsidRDefault="00F24E22" w:rsidP="00E33C34">
      <w:pPr>
        <w:spacing w:line="360" w:lineRule="auto"/>
        <w:jc w:val="both"/>
        <w:rPr>
          <w:rFonts w:eastAsia="Calibri"/>
          <w:noProof/>
          <w:lang w:val="es-ES"/>
        </w:rPr>
      </w:pPr>
    </w:p>
    <w:p w14:paraId="3E1D7CEE" w14:textId="36C6D6FD" w:rsidR="00F24E22" w:rsidRDefault="00F24E22" w:rsidP="00E33C34">
      <w:pPr>
        <w:spacing w:line="360" w:lineRule="auto"/>
        <w:jc w:val="both"/>
        <w:rPr>
          <w:rFonts w:eastAsia="Calibri"/>
          <w:noProof/>
          <w:lang w:val="es-ES"/>
        </w:rPr>
      </w:pPr>
    </w:p>
    <w:p w14:paraId="0532899F" w14:textId="04C343CC" w:rsidR="00F24E22" w:rsidRDefault="00F24E22" w:rsidP="00E33C34">
      <w:pPr>
        <w:spacing w:line="360" w:lineRule="auto"/>
        <w:jc w:val="both"/>
        <w:rPr>
          <w:rFonts w:eastAsia="Calibri"/>
          <w:noProof/>
          <w:lang w:val="es-ES"/>
        </w:rPr>
      </w:pPr>
    </w:p>
    <w:p w14:paraId="5FDB84AB" w14:textId="77777777" w:rsidR="00C25CD0" w:rsidRDefault="00C25CD0" w:rsidP="00E33C34">
      <w:pPr>
        <w:spacing w:line="360" w:lineRule="auto"/>
        <w:jc w:val="both"/>
        <w:rPr>
          <w:rFonts w:eastAsia="Calibri"/>
          <w:noProof/>
          <w:lang w:val="es-ES"/>
        </w:rPr>
        <w:sectPr w:rsidR="00C25CD0" w:rsidSect="003B5517">
          <w:pgSz w:w="12240" w:h="15840"/>
          <w:pgMar w:top="1440" w:right="2160" w:bottom="1440" w:left="2160" w:header="720" w:footer="720" w:gutter="0"/>
          <w:cols w:space="720"/>
          <w:docGrid w:linePitch="360"/>
        </w:sectPr>
      </w:pPr>
    </w:p>
    <w:p w14:paraId="10DE8845" w14:textId="48ACAEAF" w:rsidR="00485B71" w:rsidRPr="00B14808" w:rsidRDefault="009870D7" w:rsidP="00485B71">
      <w:pPr>
        <w:pStyle w:val="Ttulo1"/>
        <w:rPr>
          <w:lang w:val="es-ES"/>
        </w:rPr>
      </w:pPr>
      <w:bookmarkStart w:id="28" w:name="_Toc154732789"/>
      <w:r w:rsidRPr="00B14808">
        <w:rPr>
          <w:lang w:val="es-ES"/>
        </w:rPr>
        <w:lastRenderedPageBreak/>
        <w:t>ANEXOS</w:t>
      </w:r>
      <w:bookmarkEnd w:id="28"/>
      <w:r w:rsidRPr="00B14808">
        <w:rPr>
          <w:lang w:val="es-ES"/>
        </w:rPr>
        <w:t xml:space="preserve"> </w:t>
      </w:r>
    </w:p>
    <w:p w14:paraId="441E6667" w14:textId="77777777" w:rsidR="00485B71" w:rsidRPr="00B14808" w:rsidRDefault="00485B71" w:rsidP="00485B71">
      <w:pPr>
        <w:jc w:val="both"/>
        <w:rPr>
          <w:rFonts w:eastAsia="Calibri"/>
          <w:sz w:val="18"/>
          <w:lang w:val="es-ES"/>
        </w:rPr>
      </w:pPr>
      <w:r w:rsidRPr="002B4451">
        <w:rPr>
          <w:rFonts w:eastAsia="Calibri"/>
          <w:noProof/>
          <w:sz w:val="18"/>
          <w:lang w:val="es-DO" w:eastAsia="es-DO"/>
        </w:rPr>
        <mc:AlternateContent>
          <mc:Choice Requires="wps">
            <w:drawing>
              <wp:anchor distT="0" distB="0" distL="114300" distR="114300" simplePos="0" relativeHeight="251736064" behindDoc="0" locked="0" layoutInCell="1" allowOverlap="1" wp14:anchorId="72F28ECC" wp14:editId="238AF71A">
                <wp:simplePos x="0" y="0"/>
                <wp:positionH relativeFrom="margin">
                  <wp:posOffset>3892550</wp:posOffset>
                </wp:positionH>
                <wp:positionV relativeFrom="paragraph">
                  <wp:posOffset>100330</wp:posOffset>
                </wp:positionV>
                <wp:extent cx="463550" cy="0"/>
                <wp:effectExtent l="22860" t="15875" r="1841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E881" id="Straight Connector 11"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6.5pt,7.9pt" to="34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" strokecolor="#ee2a24" strokeweight="2.25pt">
                <v:stroke joinstyle="miter"/>
                <w10:wrap anchorx="margin"/>
              </v:line>
            </w:pict>
          </mc:Fallback>
        </mc:AlternateContent>
      </w:r>
    </w:p>
    <w:p w14:paraId="5D4B651E" w14:textId="459CE8D9" w:rsidR="00485B71" w:rsidRPr="00B82118" w:rsidRDefault="00485B71" w:rsidP="00485B71">
      <w:pPr>
        <w:jc w:val="center"/>
        <w:rPr>
          <w:rFonts w:eastAsia="Calibri"/>
          <w:szCs w:val="36"/>
          <w:lang w:val="es-ES_tradnl"/>
        </w:rPr>
      </w:pPr>
      <w:r w:rsidRPr="00B82118">
        <w:rPr>
          <w:rFonts w:eastAsia="Calibri"/>
          <w:szCs w:val="36"/>
          <w:lang w:val="es-ES_tradnl"/>
        </w:rPr>
        <w:t xml:space="preserve">Memoria </w:t>
      </w:r>
      <w:r w:rsidR="00F24E22">
        <w:rPr>
          <w:rFonts w:eastAsia="Calibri"/>
          <w:szCs w:val="36"/>
          <w:lang w:val="es-ES_tradnl"/>
        </w:rPr>
        <w:t>Institucional 2023</w:t>
      </w:r>
    </w:p>
    <w:p w14:paraId="307318B9" w14:textId="1E9E6119" w:rsidR="00485B71" w:rsidRDefault="00485B71" w:rsidP="00485B71">
      <w:pPr>
        <w:spacing w:line="360" w:lineRule="auto"/>
        <w:jc w:val="both"/>
        <w:rPr>
          <w:rFonts w:eastAsia="Calibri"/>
          <w:sz w:val="10"/>
          <w:szCs w:val="10"/>
          <w:lang w:val="es-ES"/>
        </w:rPr>
      </w:pPr>
    </w:p>
    <w:p w14:paraId="3CFFC98F" w14:textId="77777777" w:rsidR="00C12210" w:rsidRPr="00576AF4" w:rsidRDefault="00C12210" w:rsidP="00485B71">
      <w:pPr>
        <w:spacing w:line="360" w:lineRule="auto"/>
        <w:jc w:val="both"/>
        <w:rPr>
          <w:rFonts w:eastAsia="Calibri"/>
          <w:sz w:val="10"/>
          <w:szCs w:val="10"/>
          <w:lang w:val="es-ES"/>
        </w:rPr>
      </w:pPr>
    </w:p>
    <w:p w14:paraId="31145422" w14:textId="4940C90D" w:rsidR="00B14808" w:rsidRPr="00B14808" w:rsidRDefault="00B14808" w:rsidP="00B14808">
      <w:pPr>
        <w:pStyle w:val="Ttulo2"/>
        <w:spacing w:line="480" w:lineRule="auto"/>
        <w:jc w:val="both"/>
        <w:rPr>
          <w:b/>
          <w:noProof/>
          <w:lang w:val="es-ES"/>
        </w:rPr>
      </w:pPr>
      <w:bookmarkStart w:id="29" w:name="_Toc154732790"/>
      <w:r w:rsidRPr="00863E5A">
        <w:rPr>
          <w:b/>
          <w:color w:val="767171" w:themeColor="background2" w:themeShade="80"/>
          <w:szCs w:val="24"/>
          <w:lang w:val="es-ES"/>
        </w:rPr>
        <w:t>a.</w:t>
      </w:r>
      <w:r w:rsidRPr="00B14808">
        <w:rPr>
          <w:b/>
          <w:noProof/>
          <w:lang w:val="es-ES"/>
        </w:rPr>
        <w:t xml:space="preserve"> </w:t>
      </w:r>
      <w:r w:rsidRPr="00106358">
        <w:rPr>
          <w:b/>
          <w:color w:val="767171" w:themeColor="background2" w:themeShade="80"/>
          <w:szCs w:val="24"/>
          <w:lang w:val="es-ES"/>
        </w:rPr>
        <w:t xml:space="preserve">Matriz de </w:t>
      </w:r>
      <w:r w:rsidR="00106358" w:rsidRPr="00106358">
        <w:rPr>
          <w:b/>
          <w:color w:val="767171" w:themeColor="background2" w:themeShade="80"/>
          <w:szCs w:val="24"/>
          <w:lang w:val="es-ES"/>
        </w:rPr>
        <w:t>Logros Relevantes – Datos Cuantitativos</w:t>
      </w:r>
      <w:bookmarkEnd w:id="29"/>
      <w:r w:rsidRPr="00B14808">
        <w:rPr>
          <w:b/>
          <w:noProof/>
          <w:lang w:val="es-ES"/>
        </w:rPr>
        <w:t xml:space="preserve">  </w:t>
      </w:r>
    </w:p>
    <w:tbl>
      <w:tblPr>
        <w:tblpPr w:leftFromText="141" w:rightFromText="141" w:bottomFromText="160" w:vertAnchor="text" w:horzAnchor="margin" w:tblpXSpec="center" w:tblpY="283"/>
        <w:tblW w:w="5519" w:type="pct"/>
        <w:tblLayout w:type="fixed"/>
        <w:tblCellMar>
          <w:left w:w="70" w:type="dxa"/>
          <w:right w:w="70" w:type="dxa"/>
        </w:tblCellMar>
        <w:tblLook w:val="04A0" w:firstRow="1" w:lastRow="0" w:firstColumn="1" w:lastColumn="0" w:noHBand="0" w:noVBand="1"/>
      </w:tblPr>
      <w:tblGrid>
        <w:gridCol w:w="1481"/>
        <w:gridCol w:w="1061"/>
        <w:gridCol w:w="992"/>
        <w:gridCol w:w="992"/>
        <w:gridCol w:w="992"/>
        <w:gridCol w:w="992"/>
        <w:gridCol w:w="992"/>
        <w:gridCol w:w="992"/>
        <w:gridCol w:w="995"/>
        <w:gridCol w:w="1132"/>
        <w:gridCol w:w="992"/>
        <w:gridCol w:w="1052"/>
        <w:gridCol w:w="860"/>
        <w:gridCol w:w="769"/>
      </w:tblGrid>
      <w:tr w:rsidR="00C12210" w:rsidRPr="00B13E9D" w14:paraId="32E7DC5E" w14:textId="77777777" w:rsidTr="001A1F73">
        <w:trPr>
          <w:trHeight w:val="119"/>
        </w:trPr>
        <w:tc>
          <w:tcPr>
            <w:tcW w:w="5000" w:type="pct"/>
            <w:gridSpan w:val="14"/>
            <w:tcBorders>
              <w:top w:val="single" w:sz="8" w:space="0" w:color="5B9BD5"/>
              <w:left w:val="single" w:sz="8" w:space="0" w:color="5B9BD5"/>
              <w:bottom w:val="single" w:sz="8" w:space="0" w:color="5B9BD5"/>
              <w:right w:val="nil"/>
            </w:tcBorders>
            <w:shd w:val="clear" w:color="auto" w:fill="002060"/>
            <w:noWrap/>
            <w:vAlign w:val="center"/>
            <w:hideMark/>
          </w:tcPr>
          <w:p w14:paraId="7FBA8E09" w14:textId="77777777" w:rsidR="00C12210" w:rsidRPr="00051DD9" w:rsidRDefault="00C12210">
            <w:pPr>
              <w:spacing w:after="0" w:line="240" w:lineRule="auto"/>
              <w:rPr>
                <w:rFonts w:ascii="Calibri" w:eastAsia="Times New Roman" w:hAnsi="Calibri" w:cs="Calibri"/>
                <w:color w:val="000000"/>
                <w:lang w:val="es-ES_tradnl" w:eastAsia="es-DO"/>
              </w:rPr>
            </w:pPr>
            <w:r w:rsidRPr="00051DD9">
              <w:rPr>
                <w:rFonts w:ascii="Calibri" w:eastAsia="Times New Roman" w:hAnsi="Calibri" w:cs="Calibri"/>
                <w:color w:val="000000"/>
                <w:lang w:val="es-ES_tradnl" w:eastAsia="es-DO"/>
              </w:rPr>
              <w:t> </w:t>
            </w:r>
          </w:p>
        </w:tc>
      </w:tr>
      <w:tr w:rsidR="001A1F73" w:rsidRPr="00051DD9" w14:paraId="3956DE39" w14:textId="77777777" w:rsidTr="001A1F73">
        <w:trPr>
          <w:trHeight w:val="324"/>
        </w:trPr>
        <w:tc>
          <w:tcPr>
            <w:tcW w:w="518" w:type="pct"/>
            <w:tcBorders>
              <w:top w:val="nil"/>
              <w:left w:val="single" w:sz="8" w:space="0" w:color="9CC2E5"/>
              <w:bottom w:val="single" w:sz="8" w:space="0" w:color="9CC2E5"/>
              <w:right w:val="single" w:sz="8" w:space="0" w:color="9CC2E5"/>
            </w:tcBorders>
            <w:shd w:val="clear" w:color="auto" w:fill="DEEAF6"/>
            <w:noWrap/>
            <w:vAlign w:val="center"/>
            <w:hideMark/>
          </w:tcPr>
          <w:p w14:paraId="03FDC79C"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Producto / servicio</w:t>
            </w:r>
          </w:p>
        </w:tc>
        <w:tc>
          <w:tcPr>
            <w:tcW w:w="371" w:type="pct"/>
            <w:tcBorders>
              <w:top w:val="nil"/>
              <w:left w:val="nil"/>
              <w:bottom w:val="single" w:sz="8" w:space="0" w:color="9CC2E5"/>
              <w:right w:val="single" w:sz="8" w:space="0" w:color="9CC2E5"/>
            </w:tcBorders>
            <w:shd w:val="clear" w:color="auto" w:fill="DEEAF6"/>
            <w:noWrap/>
            <w:vAlign w:val="center"/>
            <w:hideMark/>
          </w:tcPr>
          <w:p w14:paraId="39DF6DC2"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Enero</w:t>
            </w:r>
          </w:p>
        </w:tc>
        <w:tc>
          <w:tcPr>
            <w:tcW w:w="347" w:type="pct"/>
            <w:tcBorders>
              <w:top w:val="nil"/>
              <w:left w:val="nil"/>
              <w:bottom w:val="single" w:sz="8" w:space="0" w:color="9CC2E5"/>
              <w:right w:val="single" w:sz="8" w:space="0" w:color="9CC2E5"/>
            </w:tcBorders>
            <w:shd w:val="clear" w:color="auto" w:fill="DEEAF6"/>
            <w:noWrap/>
            <w:vAlign w:val="center"/>
            <w:hideMark/>
          </w:tcPr>
          <w:p w14:paraId="4B828D42"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Febrero</w:t>
            </w:r>
          </w:p>
        </w:tc>
        <w:tc>
          <w:tcPr>
            <w:tcW w:w="347" w:type="pct"/>
            <w:tcBorders>
              <w:top w:val="nil"/>
              <w:left w:val="nil"/>
              <w:bottom w:val="single" w:sz="8" w:space="0" w:color="9CC2E5"/>
              <w:right w:val="single" w:sz="8" w:space="0" w:color="9CC2E5"/>
            </w:tcBorders>
            <w:shd w:val="clear" w:color="auto" w:fill="DEEAF6"/>
            <w:noWrap/>
            <w:vAlign w:val="center"/>
            <w:hideMark/>
          </w:tcPr>
          <w:p w14:paraId="6A71F863"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Marzo</w:t>
            </w:r>
          </w:p>
        </w:tc>
        <w:tc>
          <w:tcPr>
            <w:tcW w:w="347" w:type="pct"/>
            <w:tcBorders>
              <w:top w:val="nil"/>
              <w:left w:val="nil"/>
              <w:bottom w:val="single" w:sz="8" w:space="0" w:color="9CC2E5"/>
              <w:right w:val="single" w:sz="8" w:space="0" w:color="9CC2E5"/>
            </w:tcBorders>
            <w:shd w:val="clear" w:color="auto" w:fill="DEEAF6"/>
            <w:noWrap/>
            <w:vAlign w:val="center"/>
            <w:hideMark/>
          </w:tcPr>
          <w:p w14:paraId="3152DEE2"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Abril</w:t>
            </w:r>
          </w:p>
        </w:tc>
        <w:tc>
          <w:tcPr>
            <w:tcW w:w="347" w:type="pct"/>
            <w:tcBorders>
              <w:top w:val="nil"/>
              <w:left w:val="nil"/>
              <w:bottom w:val="single" w:sz="8" w:space="0" w:color="9CC2E5"/>
              <w:right w:val="single" w:sz="8" w:space="0" w:color="9CC2E5"/>
            </w:tcBorders>
            <w:shd w:val="clear" w:color="auto" w:fill="DEEAF6"/>
            <w:noWrap/>
            <w:vAlign w:val="center"/>
            <w:hideMark/>
          </w:tcPr>
          <w:p w14:paraId="533D53AD"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Mayo</w:t>
            </w:r>
          </w:p>
        </w:tc>
        <w:tc>
          <w:tcPr>
            <w:tcW w:w="347" w:type="pct"/>
            <w:tcBorders>
              <w:top w:val="nil"/>
              <w:left w:val="nil"/>
              <w:bottom w:val="single" w:sz="8" w:space="0" w:color="9CC2E5"/>
              <w:right w:val="single" w:sz="8" w:space="0" w:color="9CC2E5"/>
            </w:tcBorders>
            <w:shd w:val="clear" w:color="auto" w:fill="DEEAF6"/>
            <w:noWrap/>
            <w:vAlign w:val="center"/>
            <w:hideMark/>
          </w:tcPr>
          <w:p w14:paraId="72BFE9F0"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Junio</w:t>
            </w:r>
          </w:p>
        </w:tc>
        <w:tc>
          <w:tcPr>
            <w:tcW w:w="347" w:type="pct"/>
            <w:tcBorders>
              <w:top w:val="nil"/>
              <w:left w:val="nil"/>
              <w:bottom w:val="single" w:sz="8" w:space="0" w:color="9CC2E5"/>
              <w:right w:val="single" w:sz="8" w:space="0" w:color="9CC2E5"/>
            </w:tcBorders>
            <w:shd w:val="clear" w:color="auto" w:fill="DEEAF6"/>
            <w:noWrap/>
            <w:vAlign w:val="center"/>
            <w:hideMark/>
          </w:tcPr>
          <w:p w14:paraId="477E9113"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Julio</w:t>
            </w:r>
          </w:p>
        </w:tc>
        <w:tc>
          <w:tcPr>
            <w:tcW w:w="348" w:type="pct"/>
            <w:tcBorders>
              <w:top w:val="nil"/>
              <w:left w:val="nil"/>
              <w:bottom w:val="single" w:sz="8" w:space="0" w:color="9CC2E5"/>
              <w:right w:val="single" w:sz="8" w:space="0" w:color="9CC2E5"/>
            </w:tcBorders>
            <w:shd w:val="clear" w:color="auto" w:fill="DEEAF6"/>
            <w:noWrap/>
            <w:vAlign w:val="center"/>
            <w:hideMark/>
          </w:tcPr>
          <w:p w14:paraId="5D906D87"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 xml:space="preserve">Agosto </w:t>
            </w:r>
          </w:p>
        </w:tc>
        <w:tc>
          <w:tcPr>
            <w:tcW w:w="396" w:type="pct"/>
            <w:tcBorders>
              <w:top w:val="nil"/>
              <w:left w:val="nil"/>
              <w:bottom w:val="single" w:sz="8" w:space="0" w:color="9CC2E5"/>
              <w:right w:val="single" w:sz="8" w:space="0" w:color="9CC2E5"/>
            </w:tcBorders>
            <w:shd w:val="clear" w:color="auto" w:fill="DEEAF6"/>
            <w:noWrap/>
            <w:vAlign w:val="center"/>
            <w:hideMark/>
          </w:tcPr>
          <w:p w14:paraId="08C6B5E7"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Septiembre</w:t>
            </w:r>
          </w:p>
        </w:tc>
        <w:tc>
          <w:tcPr>
            <w:tcW w:w="347" w:type="pct"/>
            <w:tcBorders>
              <w:top w:val="nil"/>
              <w:left w:val="nil"/>
              <w:bottom w:val="single" w:sz="8" w:space="0" w:color="9CC2E5"/>
              <w:right w:val="single" w:sz="8" w:space="0" w:color="9CC2E5"/>
            </w:tcBorders>
            <w:shd w:val="clear" w:color="auto" w:fill="DEEAF6"/>
            <w:noWrap/>
            <w:vAlign w:val="center"/>
            <w:hideMark/>
          </w:tcPr>
          <w:p w14:paraId="4A3D1AEF"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Octubre</w:t>
            </w:r>
          </w:p>
        </w:tc>
        <w:tc>
          <w:tcPr>
            <w:tcW w:w="368" w:type="pct"/>
            <w:tcBorders>
              <w:top w:val="nil"/>
              <w:left w:val="nil"/>
              <w:bottom w:val="single" w:sz="8" w:space="0" w:color="9CC2E5"/>
              <w:right w:val="single" w:sz="8" w:space="0" w:color="9CC2E5"/>
            </w:tcBorders>
            <w:shd w:val="clear" w:color="auto" w:fill="DEEAF6"/>
            <w:noWrap/>
            <w:vAlign w:val="center"/>
            <w:hideMark/>
          </w:tcPr>
          <w:p w14:paraId="253F2F9F"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Noviembre</w:t>
            </w:r>
          </w:p>
        </w:tc>
        <w:tc>
          <w:tcPr>
            <w:tcW w:w="301" w:type="pct"/>
            <w:tcBorders>
              <w:top w:val="nil"/>
              <w:left w:val="nil"/>
              <w:bottom w:val="single" w:sz="8" w:space="0" w:color="9CC2E5"/>
              <w:right w:val="single" w:sz="8" w:space="0" w:color="9CC2E5"/>
            </w:tcBorders>
            <w:shd w:val="clear" w:color="auto" w:fill="DEEAF6"/>
            <w:noWrap/>
            <w:vAlign w:val="center"/>
            <w:hideMark/>
          </w:tcPr>
          <w:p w14:paraId="0412B6B7"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Diciembre</w:t>
            </w:r>
          </w:p>
        </w:tc>
        <w:tc>
          <w:tcPr>
            <w:tcW w:w="269" w:type="pct"/>
            <w:tcBorders>
              <w:top w:val="nil"/>
              <w:left w:val="nil"/>
              <w:bottom w:val="single" w:sz="8" w:space="0" w:color="9CC2E5"/>
              <w:right w:val="single" w:sz="8" w:space="0" w:color="9CC2E5"/>
            </w:tcBorders>
            <w:shd w:val="clear" w:color="auto" w:fill="DEEAF6"/>
            <w:vAlign w:val="center"/>
            <w:hideMark/>
          </w:tcPr>
          <w:p w14:paraId="5CF836B0" w14:textId="77777777" w:rsidR="00C12210" w:rsidRPr="00051DD9" w:rsidRDefault="00C12210">
            <w:pPr>
              <w:spacing w:after="0" w:line="240" w:lineRule="auto"/>
              <w:jc w:val="center"/>
              <w:rPr>
                <w:rFonts w:eastAsia="Times New Roman"/>
                <w:b/>
                <w:bCs/>
                <w:color w:val="000000"/>
                <w:sz w:val="12"/>
                <w:szCs w:val="12"/>
                <w:lang w:val="es-ES_tradnl" w:eastAsia="es-DO"/>
              </w:rPr>
            </w:pPr>
            <w:r w:rsidRPr="00051DD9">
              <w:rPr>
                <w:rFonts w:eastAsia="Times New Roman"/>
                <w:b/>
                <w:bCs/>
                <w:color w:val="000000"/>
                <w:sz w:val="12"/>
                <w:szCs w:val="12"/>
                <w:lang w:val="es-ES_tradnl" w:eastAsia="es-DO"/>
              </w:rPr>
              <w:t>Total año 2023</w:t>
            </w:r>
          </w:p>
        </w:tc>
      </w:tr>
      <w:tr w:rsidR="001A1F73" w:rsidRPr="00051DD9" w14:paraId="29E8D19A" w14:textId="77777777" w:rsidTr="001A1F73">
        <w:trPr>
          <w:trHeight w:val="324"/>
        </w:trPr>
        <w:tc>
          <w:tcPr>
            <w:tcW w:w="518" w:type="pct"/>
            <w:tcBorders>
              <w:top w:val="nil"/>
              <w:left w:val="single" w:sz="8" w:space="0" w:color="9CC2E5"/>
              <w:bottom w:val="single" w:sz="8" w:space="0" w:color="9CC2E5"/>
              <w:right w:val="single" w:sz="8" w:space="0" w:color="9CC2E5"/>
            </w:tcBorders>
            <w:vAlign w:val="center"/>
            <w:hideMark/>
          </w:tcPr>
          <w:p w14:paraId="5497F3D8" w14:textId="04E537B9"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Formación de ciudadanos (as) en herramientas TIC</w:t>
            </w:r>
          </w:p>
        </w:tc>
        <w:tc>
          <w:tcPr>
            <w:tcW w:w="371" w:type="pct"/>
            <w:tcBorders>
              <w:top w:val="nil"/>
              <w:left w:val="nil"/>
              <w:bottom w:val="single" w:sz="8" w:space="0" w:color="9CC2E5"/>
              <w:right w:val="single" w:sz="8" w:space="0" w:color="9CC2E5"/>
            </w:tcBorders>
            <w:noWrap/>
            <w:vAlign w:val="center"/>
            <w:hideMark/>
          </w:tcPr>
          <w:p w14:paraId="647275B7" w14:textId="0D5DE005"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2,238</w:t>
            </w:r>
          </w:p>
        </w:tc>
        <w:tc>
          <w:tcPr>
            <w:tcW w:w="347" w:type="pct"/>
            <w:tcBorders>
              <w:top w:val="nil"/>
              <w:left w:val="nil"/>
              <w:bottom w:val="single" w:sz="8" w:space="0" w:color="9CC2E5"/>
              <w:right w:val="single" w:sz="8" w:space="0" w:color="9CC2E5"/>
            </w:tcBorders>
            <w:noWrap/>
            <w:vAlign w:val="center"/>
            <w:hideMark/>
          </w:tcPr>
          <w:p w14:paraId="161ADBED" w14:textId="517D8782"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8,653</w:t>
            </w:r>
          </w:p>
        </w:tc>
        <w:tc>
          <w:tcPr>
            <w:tcW w:w="347" w:type="pct"/>
            <w:tcBorders>
              <w:top w:val="nil"/>
              <w:left w:val="nil"/>
              <w:bottom w:val="single" w:sz="8" w:space="0" w:color="9CC2E5"/>
              <w:right w:val="single" w:sz="8" w:space="0" w:color="9CC2E5"/>
            </w:tcBorders>
            <w:noWrap/>
            <w:vAlign w:val="center"/>
            <w:hideMark/>
          </w:tcPr>
          <w:p w14:paraId="1F73E2E6" w14:textId="1035937F"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14,330</w:t>
            </w:r>
          </w:p>
        </w:tc>
        <w:tc>
          <w:tcPr>
            <w:tcW w:w="347" w:type="pct"/>
            <w:tcBorders>
              <w:top w:val="nil"/>
              <w:left w:val="nil"/>
              <w:bottom w:val="single" w:sz="8" w:space="0" w:color="9CC2E5"/>
              <w:right w:val="single" w:sz="8" w:space="0" w:color="9CC2E5"/>
            </w:tcBorders>
            <w:noWrap/>
            <w:vAlign w:val="center"/>
            <w:hideMark/>
          </w:tcPr>
          <w:p w14:paraId="3BD45631" w14:textId="36F4515D"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16,329</w:t>
            </w:r>
          </w:p>
        </w:tc>
        <w:tc>
          <w:tcPr>
            <w:tcW w:w="347" w:type="pct"/>
            <w:tcBorders>
              <w:top w:val="nil"/>
              <w:left w:val="nil"/>
              <w:bottom w:val="single" w:sz="8" w:space="0" w:color="9CC2E5"/>
              <w:right w:val="single" w:sz="8" w:space="0" w:color="9CC2E5"/>
            </w:tcBorders>
            <w:noWrap/>
            <w:vAlign w:val="center"/>
            <w:hideMark/>
          </w:tcPr>
          <w:p w14:paraId="5BFB57F6" w14:textId="1CE2146F"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20,244</w:t>
            </w:r>
          </w:p>
        </w:tc>
        <w:tc>
          <w:tcPr>
            <w:tcW w:w="347" w:type="pct"/>
            <w:tcBorders>
              <w:top w:val="nil"/>
              <w:left w:val="nil"/>
              <w:bottom w:val="single" w:sz="8" w:space="0" w:color="9CC2E5"/>
              <w:right w:val="single" w:sz="8" w:space="0" w:color="9CC2E5"/>
            </w:tcBorders>
            <w:noWrap/>
            <w:vAlign w:val="center"/>
            <w:hideMark/>
          </w:tcPr>
          <w:p w14:paraId="546A611E" w14:textId="7F2BCF3D"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17,748</w:t>
            </w:r>
          </w:p>
        </w:tc>
        <w:tc>
          <w:tcPr>
            <w:tcW w:w="347" w:type="pct"/>
            <w:tcBorders>
              <w:top w:val="nil"/>
              <w:left w:val="nil"/>
              <w:bottom w:val="single" w:sz="8" w:space="0" w:color="9CC2E5"/>
              <w:right w:val="single" w:sz="8" w:space="0" w:color="9CC2E5"/>
            </w:tcBorders>
            <w:noWrap/>
            <w:vAlign w:val="center"/>
            <w:hideMark/>
          </w:tcPr>
          <w:p w14:paraId="101C9331" w14:textId="6947B954"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17,577</w:t>
            </w:r>
          </w:p>
        </w:tc>
        <w:tc>
          <w:tcPr>
            <w:tcW w:w="348" w:type="pct"/>
            <w:tcBorders>
              <w:top w:val="nil"/>
              <w:left w:val="nil"/>
              <w:bottom w:val="single" w:sz="8" w:space="0" w:color="9CC2E5"/>
              <w:right w:val="single" w:sz="8" w:space="0" w:color="9CC2E5"/>
            </w:tcBorders>
            <w:noWrap/>
            <w:vAlign w:val="center"/>
            <w:hideMark/>
          </w:tcPr>
          <w:p w14:paraId="334789BB" w14:textId="4E5FCC0D"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17,845</w:t>
            </w:r>
          </w:p>
        </w:tc>
        <w:tc>
          <w:tcPr>
            <w:tcW w:w="396" w:type="pct"/>
            <w:tcBorders>
              <w:top w:val="nil"/>
              <w:left w:val="nil"/>
              <w:bottom w:val="single" w:sz="8" w:space="0" w:color="9CC2E5"/>
              <w:right w:val="single" w:sz="8" w:space="0" w:color="9CC2E5"/>
            </w:tcBorders>
            <w:noWrap/>
            <w:vAlign w:val="center"/>
            <w:hideMark/>
          </w:tcPr>
          <w:p w14:paraId="5A7B96FC" w14:textId="4B009139"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31,733</w:t>
            </w:r>
          </w:p>
        </w:tc>
        <w:tc>
          <w:tcPr>
            <w:tcW w:w="347" w:type="pct"/>
            <w:tcBorders>
              <w:top w:val="nil"/>
              <w:left w:val="nil"/>
              <w:bottom w:val="single" w:sz="8" w:space="0" w:color="9CC2E5"/>
              <w:right w:val="single" w:sz="8" w:space="0" w:color="9CC2E5"/>
            </w:tcBorders>
            <w:noWrap/>
            <w:vAlign w:val="center"/>
            <w:hideMark/>
          </w:tcPr>
          <w:p w14:paraId="525C2966" w14:textId="651C51C4" w:rsidR="00C12210" w:rsidRPr="00051DD9" w:rsidRDefault="00193BE2" w:rsidP="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20,800</w:t>
            </w:r>
          </w:p>
        </w:tc>
        <w:tc>
          <w:tcPr>
            <w:tcW w:w="368" w:type="pct"/>
            <w:tcBorders>
              <w:top w:val="nil"/>
              <w:left w:val="nil"/>
              <w:bottom w:val="single" w:sz="8" w:space="0" w:color="9CC2E5"/>
              <w:right w:val="single" w:sz="8" w:space="0" w:color="9CC2E5"/>
            </w:tcBorders>
            <w:noWrap/>
            <w:vAlign w:val="center"/>
            <w:hideMark/>
          </w:tcPr>
          <w:p w14:paraId="34ACFE74" w14:textId="54BA4FFF"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31,723</w:t>
            </w:r>
          </w:p>
        </w:tc>
        <w:tc>
          <w:tcPr>
            <w:tcW w:w="301" w:type="pct"/>
            <w:tcBorders>
              <w:top w:val="nil"/>
              <w:left w:val="nil"/>
              <w:bottom w:val="single" w:sz="8" w:space="0" w:color="9CC2E5"/>
              <w:right w:val="single" w:sz="8" w:space="0" w:color="9CC2E5"/>
            </w:tcBorders>
            <w:noWrap/>
            <w:vAlign w:val="center"/>
            <w:hideMark/>
          </w:tcPr>
          <w:p w14:paraId="6BAA7E28" w14:textId="0D2667D3"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10,041</w:t>
            </w:r>
          </w:p>
        </w:tc>
        <w:tc>
          <w:tcPr>
            <w:tcW w:w="269" w:type="pct"/>
            <w:tcBorders>
              <w:top w:val="nil"/>
              <w:left w:val="nil"/>
              <w:bottom w:val="single" w:sz="8" w:space="0" w:color="9CC2E5"/>
              <w:right w:val="single" w:sz="8" w:space="0" w:color="9CC2E5"/>
            </w:tcBorders>
            <w:noWrap/>
            <w:vAlign w:val="center"/>
            <w:hideMark/>
          </w:tcPr>
          <w:p w14:paraId="06B6B274" w14:textId="290F02FF"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209,261</w:t>
            </w:r>
          </w:p>
        </w:tc>
      </w:tr>
      <w:tr w:rsidR="001A1F73" w:rsidRPr="00F72D39" w14:paraId="15EBDA51" w14:textId="77777777" w:rsidTr="001A1F73">
        <w:trPr>
          <w:trHeight w:val="324"/>
        </w:trPr>
        <w:tc>
          <w:tcPr>
            <w:tcW w:w="518" w:type="pct"/>
            <w:tcBorders>
              <w:top w:val="nil"/>
              <w:left w:val="single" w:sz="8" w:space="0" w:color="9CC2E5"/>
              <w:bottom w:val="single" w:sz="8" w:space="0" w:color="9CC2E5"/>
              <w:right w:val="single" w:sz="8" w:space="0" w:color="9CC2E5"/>
            </w:tcBorders>
            <w:shd w:val="clear" w:color="auto" w:fill="DEEAF6"/>
            <w:vAlign w:val="center"/>
            <w:hideMark/>
          </w:tcPr>
          <w:p w14:paraId="63BDC308" w14:textId="3736ADCC" w:rsidR="00C12210" w:rsidRPr="00051DD9" w:rsidRDefault="00101813"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Inversión</w:t>
            </w:r>
          </w:p>
        </w:tc>
        <w:tc>
          <w:tcPr>
            <w:tcW w:w="371" w:type="pct"/>
            <w:tcBorders>
              <w:top w:val="nil"/>
              <w:left w:val="nil"/>
              <w:bottom w:val="single" w:sz="8" w:space="0" w:color="9CC2E5"/>
              <w:right w:val="single" w:sz="8" w:space="0" w:color="9CC2E5"/>
            </w:tcBorders>
            <w:shd w:val="clear" w:color="auto" w:fill="DEEAF6"/>
            <w:noWrap/>
            <w:vAlign w:val="center"/>
            <w:hideMark/>
          </w:tcPr>
          <w:p w14:paraId="01EFEBB1" w14:textId="1B51E8E6" w:rsidR="00C12210" w:rsidRPr="00051DD9" w:rsidRDefault="00C12210" w:rsidP="00F72D3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051DD9" w:rsidRPr="00051DD9">
              <w:rPr>
                <w:rFonts w:eastAsia="Times New Roman"/>
                <w:color w:val="000000"/>
                <w:sz w:val="12"/>
                <w:szCs w:val="12"/>
                <w:lang w:val="es-ES_tradnl" w:eastAsia="es-DO"/>
              </w:rPr>
              <w:t xml:space="preserve"> </w:t>
            </w:r>
            <w:r w:rsidR="00F72D39">
              <w:rPr>
                <w:rFonts w:eastAsia="Times New Roman"/>
                <w:color w:val="000000"/>
                <w:sz w:val="12"/>
                <w:szCs w:val="12"/>
                <w:lang w:val="es-ES_tradnl" w:eastAsia="es-DO"/>
              </w:rPr>
              <w:t>5,537,731.98</w:t>
            </w:r>
          </w:p>
        </w:tc>
        <w:tc>
          <w:tcPr>
            <w:tcW w:w="347" w:type="pct"/>
            <w:tcBorders>
              <w:top w:val="nil"/>
              <w:left w:val="nil"/>
              <w:bottom w:val="single" w:sz="8" w:space="0" w:color="9CC2E5"/>
              <w:right w:val="single" w:sz="8" w:space="0" w:color="9CC2E5"/>
            </w:tcBorders>
            <w:shd w:val="clear" w:color="auto" w:fill="DEEAF6"/>
            <w:noWrap/>
            <w:vAlign w:val="center"/>
            <w:hideMark/>
          </w:tcPr>
          <w:p w14:paraId="6C319A59" w14:textId="0B8E9D91" w:rsidR="00C12210" w:rsidRPr="00051DD9" w:rsidRDefault="00C12210" w:rsidP="00F72D3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051DD9" w:rsidRPr="00051DD9">
              <w:rPr>
                <w:rFonts w:eastAsia="Times New Roman"/>
                <w:color w:val="000000"/>
                <w:sz w:val="12"/>
                <w:szCs w:val="12"/>
                <w:lang w:val="es-ES_tradnl" w:eastAsia="es-DO"/>
              </w:rPr>
              <w:t xml:space="preserve"> </w:t>
            </w:r>
            <w:r w:rsidR="00F72D39">
              <w:rPr>
                <w:rFonts w:eastAsia="Times New Roman"/>
                <w:color w:val="000000"/>
                <w:sz w:val="12"/>
                <w:szCs w:val="12"/>
                <w:lang w:val="es-ES_tradnl" w:eastAsia="es-DO"/>
              </w:rPr>
              <w:t>8,801,241.36</w:t>
            </w:r>
          </w:p>
        </w:tc>
        <w:tc>
          <w:tcPr>
            <w:tcW w:w="347" w:type="pct"/>
            <w:tcBorders>
              <w:top w:val="nil"/>
              <w:left w:val="nil"/>
              <w:bottom w:val="single" w:sz="8" w:space="0" w:color="9CC2E5"/>
              <w:right w:val="single" w:sz="8" w:space="0" w:color="9CC2E5"/>
            </w:tcBorders>
            <w:shd w:val="clear" w:color="auto" w:fill="DEEAF6"/>
            <w:noWrap/>
            <w:vAlign w:val="center"/>
            <w:hideMark/>
          </w:tcPr>
          <w:p w14:paraId="45FB3940" w14:textId="1F29C3C4" w:rsidR="00C12210" w:rsidRPr="00051DD9" w:rsidRDefault="00C12210" w:rsidP="00F72D3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051DD9" w:rsidRPr="00051DD9">
              <w:rPr>
                <w:rFonts w:eastAsia="Times New Roman"/>
                <w:color w:val="000000"/>
                <w:sz w:val="12"/>
                <w:szCs w:val="12"/>
                <w:lang w:val="es-ES_tradnl" w:eastAsia="es-DO"/>
              </w:rPr>
              <w:t xml:space="preserve"> </w:t>
            </w:r>
            <w:r w:rsidR="00F72D39">
              <w:rPr>
                <w:rFonts w:eastAsia="Times New Roman"/>
                <w:color w:val="000000"/>
                <w:sz w:val="12"/>
                <w:szCs w:val="12"/>
                <w:lang w:val="es-ES_tradnl" w:eastAsia="es-DO"/>
              </w:rPr>
              <w:t>8,254,041.28</w:t>
            </w:r>
          </w:p>
        </w:tc>
        <w:tc>
          <w:tcPr>
            <w:tcW w:w="347" w:type="pct"/>
            <w:tcBorders>
              <w:top w:val="nil"/>
              <w:left w:val="nil"/>
              <w:bottom w:val="single" w:sz="8" w:space="0" w:color="9CC2E5"/>
              <w:right w:val="single" w:sz="8" w:space="0" w:color="9CC2E5"/>
            </w:tcBorders>
            <w:shd w:val="clear" w:color="auto" w:fill="DEEAF6"/>
            <w:noWrap/>
            <w:vAlign w:val="center"/>
            <w:hideMark/>
          </w:tcPr>
          <w:p w14:paraId="51D032D3" w14:textId="670E517E" w:rsidR="00C12210" w:rsidRPr="00051DD9" w:rsidRDefault="00C12210" w:rsidP="00F72D3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051DD9" w:rsidRPr="00051DD9">
              <w:rPr>
                <w:rFonts w:eastAsia="Times New Roman"/>
                <w:color w:val="000000"/>
                <w:sz w:val="12"/>
                <w:szCs w:val="12"/>
                <w:lang w:val="es-ES_tradnl" w:eastAsia="es-DO"/>
              </w:rPr>
              <w:t xml:space="preserve"> </w:t>
            </w:r>
            <w:r w:rsidR="00F72D39">
              <w:rPr>
                <w:rFonts w:eastAsia="Times New Roman"/>
                <w:color w:val="000000"/>
                <w:sz w:val="12"/>
                <w:szCs w:val="12"/>
                <w:lang w:val="es-ES_tradnl" w:eastAsia="es-DO"/>
              </w:rPr>
              <w:t>9,994,530.91</w:t>
            </w:r>
          </w:p>
        </w:tc>
        <w:tc>
          <w:tcPr>
            <w:tcW w:w="347" w:type="pct"/>
            <w:tcBorders>
              <w:top w:val="nil"/>
              <w:left w:val="nil"/>
              <w:bottom w:val="single" w:sz="8" w:space="0" w:color="9CC2E5"/>
              <w:right w:val="single" w:sz="8" w:space="0" w:color="9CC2E5"/>
            </w:tcBorders>
            <w:shd w:val="clear" w:color="auto" w:fill="DEEAF6"/>
            <w:noWrap/>
            <w:vAlign w:val="center"/>
            <w:hideMark/>
          </w:tcPr>
          <w:p w14:paraId="3B3ABC0B" w14:textId="22E8C721" w:rsidR="00C12210" w:rsidRPr="00051DD9" w:rsidRDefault="00C12210" w:rsidP="00F72D3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051DD9" w:rsidRPr="00051DD9">
              <w:rPr>
                <w:rFonts w:eastAsia="Times New Roman"/>
                <w:color w:val="000000"/>
                <w:sz w:val="12"/>
                <w:szCs w:val="12"/>
                <w:lang w:val="es-ES_tradnl" w:eastAsia="es-DO"/>
              </w:rPr>
              <w:t xml:space="preserve"> </w:t>
            </w:r>
            <w:r w:rsidR="00F72D39">
              <w:rPr>
                <w:rFonts w:eastAsia="Times New Roman"/>
                <w:color w:val="000000"/>
                <w:sz w:val="12"/>
                <w:szCs w:val="12"/>
                <w:lang w:val="es-ES_tradnl" w:eastAsia="es-DO"/>
              </w:rPr>
              <w:t>11,328,227.20</w:t>
            </w:r>
          </w:p>
        </w:tc>
        <w:tc>
          <w:tcPr>
            <w:tcW w:w="347" w:type="pct"/>
            <w:tcBorders>
              <w:top w:val="nil"/>
              <w:left w:val="nil"/>
              <w:bottom w:val="single" w:sz="8" w:space="0" w:color="9CC2E5"/>
              <w:right w:val="single" w:sz="8" w:space="0" w:color="9CC2E5"/>
            </w:tcBorders>
            <w:shd w:val="clear" w:color="auto" w:fill="DEEAF6"/>
            <w:noWrap/>
            <w:vAlign w:val="center"/>
            <w:hideMark/>
          </w:tcPr>
          <w:p w14:paraId="574CC158" w14:textId="453D46C2" w:rsidR="00C12210" w:rsidRPr="00051DD9" w:rsidRDefault="00C12210" w:rsidP="00F72D3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051DD9" w:rsidRPr="00051DD9">
              <w:rPr>
                <w:rFonts w:eastAsia="Times New Roman"/>
                <w:color w:val="000000"/>
                <w:sz w:val="12"/>
                <w:szCs w:val="12"/>
                <w:lang w:val="es-ES_tradnl" w:eastAsia="es-DO"/>
              </w:rPr>
              <w:t xml:space="preserve"> </w:t>
            </w:r>
            <w:r w:rsidR="00F72D39">
              <w:rPr>
                <w:rFonts w:eastAsia="Times New Roman"/>
                <w:color w:val="000000"/>
                <w:sz w:val="12"/>
                <w:szCs w:val="12"/>
                <w:lang w:val="es-ES_tradnl" w:eastAsia="es-DO"/>
              </w:rPr>
              <w:t>9,794,136.60</w:t>
            </w:r>
          </w:p>
        </w:tc>
        <w:tc>
          <w:tcPr>
            <w:tcW w:w="347" w:type="pct"/>
            <w:tcBorders>
              <w:top w:val="nil"/>
              <w:left w:val="nil"/>
              <w:bottom w:val="single" w:sz="8" w:space="0" w:color="9CC2E5"/>
              <w:right w:val="single" w:sz="8" w:space="0" w:color="9CC2E5"/>
            </w:tcBorders>
            <w:shd w:val="clear" w:color="auto" w:fill="DEEAF6"/>
            <w:noWrap/>
            <w:vAlign w:val="center"/>
            <w:hideMark/>
          </w:tcPr>
          <w:p w14:paraId="36A23485" w14:textId="627DB59B"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F72D39">
              <w:rPr>
                <w:rFonts w:eastAsia="Times New Roman"/>
                <w:color w:val="000000"/>
                <w:sz w:val="12"/>
                <w:szCs w:val="12"/>
                <w:lang w:val="es-ES_tradnl" w:eastAsia="es-DO"/>
              </w:rPr>
              <w:t xml:space="preserve"> 12,830,904.56</w:t>
            </w:r>
            <w:r w:rsidR="00051DD9" w:rsidRPr="00051DD9">
              <w:rPr>
                <w:rFonts w:eastAsia="Times New Roman"/>
                <w:color w:val="000000"/>
                <w:sz w:val="12"/>
                <w:szCs w:val="12"/>
                <w:lang w:val="es-ES_tradnl" w:eastAsia="es-DO"/>
              </w:rPr>
              <w:t xml:space="preserve"> </w:t>
            </w:r>
          </w:p>
        </w:tc>
        <w:tc>
          <w:tcPr>
            <w:tcW w:w="348" w:type="pct"/>
            <w:tcBorders>
              <w:top w:val="nil"/>
              <w:left w:val="nil"/>
              <w:bottom w:val="single" w:sz="8" w:space="0" w:color="9CC2E5"/>
              <w:right w:val="single" w:sz="8" w:space="0" w:color="9CC2E5"/>
            </w:tcBorders>
            <w:shd w:val="clear" w:color="auto" w:fill="DEEAF6"/>
            <w:noWrap/>
            <w:vAlign w:val="center"/>
            <w:hideMark/>
          </w:tcPr>
          <w:p w14:paraId="07C5AD35" w14:textId="3BD09FF7"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F72D39">
              <w:rPr>
                <w:rFonts w:eastAsia="Times New Roman"/>
                <w:color w:val="000000"/>
                <w:sz w:val="12"/>
                <w:szCs w:val="12"/>
                <w:lang w:val="es-ES_tradnl" w:eastAsia="es-DO"/>
              </w:rPr>
              <w:t xml:space="preserve"> 12,809,059.49</w:t>
            </w:r>
          </w:p>
        </w:tc>
        <w:tc>
          <w:tcPr>
            <w:tcW w:w="396" w:type="pct"/>
            <w:tcBorders>
              <w:top w:val="nil"/>
              <w:left w:val="nil"/>
              <w:bottom w:val="single" w:sz="8" w:space="0" w:color="9CC2E5"/>
              <w:right w:val="single" w:sz="8" w:space="0" w:color="9CC2E5"/>
            </w:tcBorders>
            <w:shd w:val="clear" w:color="auto" w:fill="DEEAF6"/>
            <w:noWrap/>
            <w:vAlign w:val="center"/>
            <w:hideMark/>
          </w:tcPr>
          <w:p w14:paraId="45928A64" w14:textId="6EA75C4C" w:rsidR="00C12210" w:rsidRPr="00051DD9" w:rsidRDefault="00C12210" w:rsidP="00F72D3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F72D39">
              <w:rPr>
                <w:rFonts w:eastAsia="Times New Roman"/>
                <w:color w:val="000000"/>
                <w:sz w:val="12"/>
                <w:szCs w:val="12"/>
                <w:lang w:val="es-ES_tradnl" w:eastAsia="es-DO"/>
              </w:rPr>
              <w:t xml:space="preserve"> 11,434,384.90</w:t>
            </w:r>
          </w:p>
        </w:tc>
        <w:tc>
          <w:tcPr>
            <w:tcW w:w="347" w:type="pct"/>
            <w:tcBorders>
              <w:top w:val="nil"/>
              <w:left w:val="nil"/>
              <w:bottom w:val="single" w:sz="8" w:space="0" w:color="9CC2E5"/>
              <w:right w:val="single" w:sz="8" w:space="0" w:color="9CC2E5"/>
            </w:tcBorders>
            <w:shd w:val="clear" w:color="auto" w:fill="DEEAF6"/>
            <w:noWrap/>
            <w:vAlign w:val="center"/>
            <w:hideMark/>
          </w:tcPr>
          <w:p w14:paraId="21D40AC0" w14:textId="7D76494B"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F72D39">
              <w:rPr>
                <w:rFonts w:eastAsia="Times New Roman"/>
                <w:color w:val="000000"/>
                <w:sz w:val="12"/>
                <w:szCs w:val="12"/>
                <w:lang w:val="es-ES_tradnl" w:eastAsia="es-DO"/>
              </w:rPr>
              <w:t xml:space="preserve"> 11,403,739.62</w:t>
            </w:r>
          </w:p>
        </w:tc>
        <w:tc>
          <w:tcPr>
            <w:tcW w:w="368" w:type="pct"/>
            <w:tcBorders>
              <w:top w:val="nil"/>
              <w:left w:val="nil"/>
              <w:bottom w:val="single" w:sz="8" w:space="0" w:color="9CC2E5"/>
              <w:right w:val="single" w:sz="8" w:space="0" w:color="9CC2E5"/>
            </w:tcBorders>
            <w:shd w:val="clear" w:color="auto" w:fill="DEEAF6"/>
            <w:noWrap/>
            <w:vAlign w:val="center"/>
            <w:hideMark/>
          </w:tcPr>
          <w:p w14:paraId="5EAD3B38" w14:textId="4ADE906E"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F72D39">
              <w:rPr>
                <w:rFonts w:eastAsia="Times New Roman"/>
                <w:color w:val="000000"/>
                <w:sz w:val="12"/>
                <w:szCs w:val="12"/>
                <w:lang w:val="es-ES_tradnl" w:eastAsia="es-DO"/>
              </w:rPr>
              <w:t xml:space="preserve"> 21,158,978.60</w:t>
            </w:r>
          </w:p>
        </w:tc>
        <w:tc>
          <w:tcPr>
            <w:tcW w:w="301" w:type="pct"/>
            <w:tcBorders>
              <w:top w:val="nil"/>
              <w:left w:val="nil"/>
              <w:bottom w:val="single" w:sz="8" w:space="0" w:color="9CC2E5"/>
              <w:right w:val="single" w:sz="8" w:space="0" w:color="9CC2E5"/>
            </w:tcBorders>
            <w:shd w:val="clear" w:color="auto" w:fill="DEEAF6"/>
            <w:noWrap/>
            <w:vAlign w:val="center"/>
            <w:hideMark/>
          </w:tcPr>
          <w:p w14:paraId="36C5BA85" w14:textId="325489B1"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F72D39">
              <w:rPr>
                <w:rFonts w:eastAsia="Times New Roman"/>
                <w:color w:val="000000"/>
                <w:sz w:val="12"/>
                <w:szCs w:val="12"/>
                <w:lang w:val="es-ES_tradnl" w:eastAsia="es-DO"/>
              </w:rPr>
              <w:t xml:space="preserve"> 7,835,722.46</w:t>
            </w:r>
          </w:p>
        </w:tc>
        <w:tc>
          <w:tcPr>
            <w:tcW w:w="269" w:type="pct"/>
            <w:tcBorders>
              <w:top w:val="nil"/>
              <w:left w:val="nil"/>
              <w:bottom w:val="single" w:sz="8" w:space="0" w:color="9CC2E5"/>
              <w:right w:val="single" w:sz="8" w:space="0" w:color="9CC2E5"/>
            </w:tcBorders>
            <w:shd w:val="clear" w:color="auto" w:fill="DEEAF6"/>
            <w:noWrap/>
            <w:vAlign w:val="center"/>
            <w:hideMark/>
          </w:tcPr>
          <w:p w14:paraId="5A915EBA" w14:textId="4229FE86" w:rsidR="00C12210" w:rsidRPr="00051DD9" w:rsidRDefault="00F72D39">
            <w:pPr>
              <w:rPr>
                <w:rFonts w:eastAsia="Times New Roman"/>
                <w:color w:val="000000"/>
                <w:sz w:val="12"/>
                <w:szCs w:val="12"/>
                <w:lang w:val="es-ES_tradnl" w:eastAsia="es-DO"/>
              </w:rPr>
            </w:pPr>
            <w:r>
              <w:rPr>
                <w:rFonts w:eastAsia="Times New Roman"/>
                <w:color w:val="000000"/>
                <w:sz w:val="12"/>
                <w:szCs w:val="12"/>
                <w:lang w:val="es-ES_tradnl" w:eastAsia="es-DO"/>
              </w:rPr>
              <w:t>RD$ 131,182,698.96</w:t>
            </w:r>
          </w:p>
        </w:tc>
      </w:tr>
      <w:tr w:rsidR="001A1F73" w:rsidRPr="00F72D39" w14:paraId="6BA1EFE0" w14:textId="77777777" w:rsidTr="001A1F73">
        <w:trPr>
          <w:trHeight w:val="324"/>
        </w:trPr>
        <w:tc>
          <w:tcPr>
            <w:tcW w:w="518" w:type="pct"/>
            <w:tcBorders>
              <w:top w:val="nil"/>
              <w:left w:val="single" w:sz="8" w:space="0" w:color="9CC2E5"/>
              <w:bottom w:val="single" w:sz="8" w:space="0" w:color="9CC2E5"/>
              <w:right w:val="single" w:sz="8" w:space="0" w:color="9CC2E5"/>
            </w:tcBorders>
            <w:vAlign w:val="center"/>
            <w:hideMark/>
          </w:tcPr>
          <w:p w14:paraId="1423199D" w14:textId="790EFBF7" w:rsidR="00C12210" w:rsidRPr="00051DD9" w:rsidRDefault="00193BE2"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Infraestructura CTC gestionada</w:t>
            </w:r>
          </w:p>
        </w:tc>
        <w:tc>
          <w:tcPr>
            <w:tcW w:w="371" w:type="pct"/>
            <w:tcBorders>
              <w:top w:val="nil"/>
              <w:left w:val="nil"/>
              <w:bottom w:val="single" w:sz="8" w:space="0" w:color="9CC2E5"/>
              <w:right w:val="single" w:sz="8" w:space="0" w:color="9CC2E5"/>
            </w:tcBorders>
            <w:noWrap/>
            <w:vAlign w:val="center"/>
          </w:tcPr>
          <w:p w14:paraId="219A5AC1" w14:textId="1BABC549" w:rsidR="00C12210" w:rsidRPr="00051DD9" w:rsidRDefault="00C12210">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tcPr>
          <w:p w14:paraId="399852DD" w14:textId="04B12A2D" w:rsidR="00C12210" w:rsidRPr="00051DD9" w:rsidRDefault="00C12210">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hideMark/>
          </w:tcPr>
          <w:p w14:paraId="23AFBD55" w14:textId="69F3728D"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single" w:sz="8" w:space="0" w:color="9CC2E5"/>
              <w:right w:val="single" w:sz="8" w:space="0" w:color="9CC2E5"/>
            </w:tcBorders>
            <w:noWrap/>
            <w:vAlign w:val="center"/>
            <w:hideMark/>
          </w:tcPr>
          <w:p w14:paraId="27FF1F93" w14:textId="52880069"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single" w:sz="8" w:space="0" w:color="9CC2E5"/>
              <w:right w:val="single" w:sz="8" w:space="0" w:color="9CC2E5"/>
            </w:tcBorders>
            <w:noWrap/>
            <w:vAlign w:val="center"/>
            <w:hideMark/>
          </w:tcPr>
          <w:p w14:paraId="016B1F00" w14:textId="407750A4"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single" w:sz="8" w:space="0" w:color="9CC2E5"/>
              <w:right w:val="single" w:sz="8" w:space="0" w:color="9CC2E5"/>
            </w:tcBorders>
            <w:noWrap/>
            <w:vAlign w:val="center"/>
            <w:hideMark/>
          </w:tcPr>
          <w:p w14:paraId="0590F941" w14:textId="44E0CADE"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single" w:sz="8" w:space="0" w:color="9CC2E5"/>
              <w:right w:val="single" w:sz="8" w:space="0" w:color="9CC2E5"/>
            </w:tcBorders>
            <w:noWrap/>
            <w:vAlign w:val="center"/>
            <w:hideMark/>
          </w:tcPr>
          <w:p w14:paraId="25B6D336" w14:textId="7A5F3E3A"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8" w:type="pct"/>
            <w:tcBorders>
              <w:top w:val="nil"/>
              <w:left w:val="nil"/>
              <w:bottom w:val="single" w:sz="8" w:space="0" w:color="9CC2E5"/>
              <w:right w:val="single" w:sz="8" w:space="0" w:color="9CC2E5"/>
            </w:tcBorders>
            <w:noWrap/>
            <w:vAlign w:val="center"/>
            <w:hideMark/>
          </w:tcPr>
          <w:p w14:paraId="71D17E1D" w14:textId="140975D8"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96" w:type="pct"/>
            <w:tcBorders>
              <w:top w:val="nil"/>
              <w:left w:val="nil"/>
              <w:bottom w:val="single" w:sz="8" w:space="0" w:color="9CC2E5"/>
              <w:right w:val="single" w:sz="8" w:space="0" w:color="9CC2E5"/>
            </w:tcBorders>
            <w:noWrap/>
            <w:vAlign w:val="center"/>
            <w:hideMark/>
          </w:tcPr>
          <w:p w14:paraId="0CE001A2" w14:textId="6F876B94"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single" w:sz="8" w:space="0" w:color="9CC2E5"/>
              <w:right w:val="single" w:sz="8" w:space="0" w:color="9CC2E5"/>
            </w:tcBorders>
            <w:noWrap/>
            <w:vAlign w:val="center"/>
            <w:hideMark/>
          </w:tcPr>
          <w:p w14:paraId="08AB4CB1" w14:textId="2F9AE206"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68" w:type="pct"/>
            <w:tcBorders>
              <w:top w:val="nil"/>
              <w:left w:val="nil"/>
              <w:bottom w:val="single" w:sz="8" w:space="0" w:color="9CC2E5"/>
              <w:right w:val="single" w:sz="8" w:space="0" w:color="9CC2E5"/>
            </w:tcBorders>
            <w:noWrap/>
            <w:vAlign w:val="center"/>
            <w:hideMark/>
          </w:tcPr>
          <w:p w14:paraId="2EA9D58E" w14:textId="658352BF"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01" w:type="pct"/>
            <w:tcBorders>
              <w:top w:val="nil"/>
              <w:left w:val="nil"/>
              <w:bottom w:val="single" w:sz="8" w:space="0" w:color="9CC2E5"/>
              <w:right w:val="single" w:sz="8" w:space="0" w:color="9CC2E5"/>
            </w:tcBorders>
            <w:noWrap/>
            <w:vAlign w:val="center"/>
            <w:hideMark/>
          </w:tcPr>
          <w:p w14:paraId="4472655A" w14:textId="41E7A1FF" w:rsidR="00C12210" w:rsidRPr="00051DD9" w:rsidRDefault="00193BE2">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269" w:type="pct"/>
            <w:tcBorders>
              <w:top w:val="nil"/>
              <w:left w:val="nil"/>
              <w:bottom w:val="single" w:sz="8" w:space="0" w:color="9CC2E5"/>
              <w:right w:val="single" w:sz="8" w:space="0" w:color="9CC2E5"/>
            </w:tcBorders>
            <w:noWrap/>
            <w:vAlign w:val="center"/>
            <w:hideMark/>
          </w:tcPr>
          <w:p w14:paraId="73A71372" w14:textId="429B0E4A" w:rsidR="00C12210" w:rsidRPr="00051DD9" w:rsidRDefault="00F57BAA">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10</w:t>
            </w:r>
          </w:p>
        </w:tc>
      </w:tr>
      <w:tr w:rsidR="001A1F73" w:rsidRPr="00051DD9" w14:paraId="72573E23" w14:textId="77777777" w:rsidTr="001A1F73">
        <w:trPr>
          <w:trHeight w:val="324"/>
        </w:trPr>
        <w:tc>
          <w:tcPr>
            <w:tcW w:w="518" w:type="pct"/>
            <w:tcBorders>
              <w:top w:val="nil"/>
              <w:left w:val="single" w:sz="8" w:space="0" w:color="9CC2E5"/>
              <w:bottom w:val="single" w:sz="8" w:space="0" w:color="9CC2E5"/>
              <w:right w:val="single" w:sz="8" w:space="0" w:color="9CC2E5"/>
            </w:tcBorders>
            <w:shd w:val="clear" w:color="auto" w:fill="DEEAF6"/>
            <w:vAlign w:val="center"/>
            <w:hideMark/>
          </w:tcPr>
          <w:p w14:paraId="3E7C6122" w14:textId="1D21B9C2" w:rsidR="00C12210" w:rsidRPr="00051DD9" w:rsidRDefault="00101813"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Inversión</w:t>
            </w:r>
          </w:p>
        </w:tc>
        <w:tc>
          <w:tcPr>
            <w:tcW w:w="371" w:type="pct"/>
            <w:tcBorders>
              <w:top w:val="nil"/>
              <w:left w:val="nil"/>
              <w:bottom w:val="single" w:sz="8" w:space="0" w:color="9CC2E5"/>
              <w:right w:val="single" w:sz="8" w:space="0" w:color="9CC2E5"/>
            </w:tcBorders>
            <w:shd w:val="clear" w:color="auto" w:fill="DEEAF6"/>
            <w:noWrap/>
            <w:vAlign w:val="center"/>
            <w:hideMark/>
          </w:tcPr>
          <w:p w14:paraId="44A71976" w14:textId="60E7F699"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w:t>
            </w:r>
          </w:p>
        </w:tc>
        <w:tc>
          <w:tcPr>
            <w:tcW w:w="347" w:type="pct"/>
            <w:tcBorders>
              <w:top w:val="nil"/>
              <w:left w:val="nil"/>
              <w:bottom w:val="single" w:sz="8" w:space="0" w:color="9CC2E5"/>
              <w:right w:val="single" w:sz="8" w:space="0" w:color="9CC2E5"/>
            </w:tcBorders>
            <w:shd w:val="clear" w:color="auto" w:fill="DEEAF6"/>
            <w:noWrap/>
            <w:vAlign w:val="center"/>
            <w:hideMark/>
          </w:tcPr>
          <w:p w14:paraId="5988A1FA" w14:textId="77777777"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single" w:sz="8" w:space="0" w:color="9CC2E5"/>
              <w:right w:val="single" w:sz="8" w:space="0" w:color="9CC2E5"/>
            </w:tcBorders>
            <w:shd w:val="clear" w:color="auto" w:fill="DEEAF6"/>
            <w:noWrap/>
            <w:vAlign w:val="center"/>
            <w:hideMark/>
          </w:tcPr>
          <w:p w14:paraId="69BAD30D" w14:textId="00C91C9E"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2,105,498.72</w:t>
            </w:r>
          </w:p>
        </w:tc>
        <w:tc>
          <w:tcPr>
            <w:tcW w:w="347" w:type="pct"/>
            <w:tcBorders>
              <w:top w:val="nil"/>
              <w:left w:val="nil"/>
              <w:bottom w:val="single" w:sz="8" w:space="0" w:color="9CC2E5"/>
              <w:right w:val="single" w:sz="8" w:space="0" w:color="9CC2E5"/>
            </w:tcBorders>
            <w:shd w:val="clear" w:color="auto" w:fill="DEEAF6"/>
            <w:noWrap/>
            <w:vAlign w:val="center"/>
            <w:hideMark/>
          </w:tcPr>
          <w:p w14:paraId="3F3F94C1" w14:textId="1A565693"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2,000,000.00</w:t>
            </w:r>
          </w:p>
        </w:tc>
        <w:tc>
          <w:tcPr>
            <w:tcW w:w="347" w:type="pct"/>
            <w:tcBorders>
              <w:top w:val="nil"/>
              <w:left w:val="nil"/>
              <w:bottom w:val="single" w:sz="8" w:space="0" w:color="9CC2E5"/>
              <w:right w:val="single" w:sz="8" w:space="0" w:color="9CC2E5"/>
            </w:tcBorders>
            <w:shd w:val="clear" w:color="auto" w:fill="DEEAF6"/>
            <w:noWrap/>
            <w:vAlign w:val="center"/>
            <w:hideMark/>
          </w:tcPr>
          <w:p w14:paraId="053A93B2" w14:textId="50AF5AFD"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1,969,803.19</w:t>
            </w:r>
          </w:p>
        </w:tc>
        <w:tc>
          <w:tcPr>
            <w:tcW w:w="347" w:type="pct"/>
            <w:tcBorders>
              <w:top w:val="nil"/>
              <w:left w:val="nil"/>
              <w:bottom w:val="single" w:sz="8" w:space="0" w:color="9CC2E5"/>
              <w:right w:val="single" w:sz="8" w:space="0" w:color="9CC2E5"/>
            </w:tcBorders>
            <w:shd w:val="clear" w:color="auto" w:fill="DEEAF6"/>
            <w:noWrap/>
            <w:vAlign w:val="center"/>
            <w:hideMark/>
          </w:tcPr>
          <w:p w14:paraId="3340D680" w14:textId="7677B90E" w:rsidR="00C12210" w:rsidRPr="00051DD9" w:rsidRDefault="00C12210" w:rsidP="001A1F73">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1,604,820.10</w:t>
            </w:r>
          </w:p>
        </w:tc>
        <w:tc>
          <w:tcPr>
            <w:tcW w:w="347" w:type="pct"/>
            <w:tcBorders>
              <w:top w:val="nil"/>
              <w:left w:val="nil"/>
              <w:bottom w:val="single" w:sz="8" w:space="0" w:color="9CC2E5"/>
              <w:right w:val="single" w:sz="8" w:space="0" w:color="9CC2E5"/>
            </w:tcBorders>
            <w:shd w:val="clear" w:color="auto" w:fill="DEEAF6"/>
            <w:noWrap/>
            <w:vAlign w:val="center"/>
            <w:hideMark/>
          </w:tcPr>
          <w:p w14:paraId="5971C73D" w14:textId="2E9C79C6"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2,000,009.10</w:t>
            </w:r>
          </w:p>
        </w:tc>
        <w:tc>
          <w:tcPr>
            <w:tcW w:w="348" w:type="pct"/>
            <w:tcBorders>
              <w:top w:val="nil"/>
              <w:left w:val="nil"/>
              <w:bottom w:val="single" w:sz="8" w:space="0" w:color="9CC2E5"/>
              <w:right w:val="single" w:sz="8" w:space="0" w:color="9CC2E5"/>
            </w:tcBorders>
            <w:shd w:val="clear" w:color="auto" w:fill="DEEAF6"/>
            <w:noWrap/>
            <w:vAlign w:val="center"/>
            <w:hideMark/>
          </w:tcPr>
          <w:p w14:paraId="7CF547B9" w14:textId="4508B644"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3,398,772.59</w:t>
            </w:r>
          </w:p>
        </w:tc>
        <w:tc>
          <w:tcPr>
            <w:tcW w:w="396" w:type="pct"/>
            <w:tcBorders>
              <w:top w:val="nil"/>
              <w:left w:val="nil"/>
              <w:bottom w:val="single" w:sz="8" w:space="0" w:color="9CC2E5"/>
              <w:right w:val="single" w:sz="8" w:space="0" w:color="9CC2E5"/>
            </w:tcBorders>
            <w:shd w:val="clear" w:color="auto" w:fill="DEEAF6"/>
            <w:noWrap/>
            <w:vAlign w:val="center"/>
            <w:hideMark/>
          </w:tcPr>
          <w:p w14:paraId="68CD78DE" w14:textId="07B4FFD8"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442,324.18</w:t>
            </w:r>
          </w:p>
        </w:tc>
        <w:tc>
          <w:tcPr>
            <w:tcW w:w="347" w:type="pct"/>
            <w:tcBorders>
              <w:top w:val="nil"/>
              <w:left w:val="nil"/>
              <w:bottom w:val="single" w:sz="8" w:space="0" w:color="9CC2E5"/>
              <w:right w:val="single" w:sz="8" w:space="0" w:color="9CC2E5"/>
            </w:tcBorders>
            <w:shd w:val="clear" w:color="auto" w:fill="DEEAF6"/>
            <w:noWrap/>
            <w:vAlign w:val="center"/>
            <w:hideMark/>
          </w:tcPr>
          <w:p w14:paraId="2DA2D5CF" w14:textId="465781BD"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2,974,570.16</w:t>
            </w:r>
          </w:p>
        </w:tc>
        <w:tc>
          <w:tcPr>
            <w:tcW w:w="368" w:type="pct"/>
            <w:tcBorders>
              <w:top w:val="nil"/>
              <w:left w:val="nil"/>
              <w:bottom w:val="single" w:sz="8" w:space="0" w:color="9CC2E5"/>
              <w:right w:val="single" w:sz="8" w:space="0" w:color="9CC2E5"/>
            </w:tcBorders>
            <w:shd w:val="clear" w:color="auto" w:fill="DEEAF6"/>
            <w:noWrap/>
            <w:vAlign w:val="center"/>
            <w:hideMark/>
          </w:tcPr>
          <w:p w14:paraId="5AF13506" w14:textId="443781F4"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4,792,319.71</w:t>
            </w:r>
          </w:p>
        </w:tc>
        <w:tc>
          <w:tcPr>
            <w:tcW w:w="301" w:type="pct"/>
            <w:tcBorders>
              <w:top w:val="nil"/>
              <w:left w:val="nil"/>
              <w:bottom w:val="single" w:sz="8" w:space="0" w:color="9CC2E5"/>
              <w:right w:val="single" w:sz="8" w:space="0" w:color="9CC2E5"/>
            </w:tcBorders>
            <w:shd w:val="clear" w:color="auto" w:fill="DEEAF6"/>
            <w:noWrap/>
            <w:vAlign w:val="center"/>
            <w:hideMark/>
          </w:tcPr>
          <w:p w14:paraId="728C0450" w14:textId="3360B4DA" w:rsidR="00C12210" w:rsidRPr="00051DD9" w:rsidRDefault="00C12210">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3,835,722.46</w:t>
            </w:r>
          </w:p>
        </w:tc>
        <w:tc>
          <w:tcPr>
            <w:tcW w:w="269" w:type="pct"/>
            <w:tcBorders>
              <w:top w:val="nil"/>
              <w:left w:val="nil"/>
              <w:bottom w:val="single" w:sz="8" w:space="0" w:color="9CC2E5"/>
              <w:right w:val="single" w:sz="8" w:space="0" w:color="9CC2E5"/>
            </w:tcBorders>
            <w:shd w:val="clear" w:color="auto" w:fill="DEEAF6"/>
            <w:noWrap/>
            <w:vAlign w:val="center"/>
            <w:hideMark/>
          </w:tcPr>
          <w:p w14:paraId="008E68CD" w14:textId="30FA420B" w:rsidR="00C12210" w:rsidRPr="00051DD9" w:rsidRDefault="001A1F73" w:rsidP="001A1F73">
            <w:pPr>
              <w:jc w:val="center"/>
              <w:rPr>
                <w:rFonts w:eastAsia="Times New Roman"/>
                <w:color w:val="000000"/>
                <w:sz w:val="12"/>
                <w:szCs w:val="12"/>
                <w:lang w:val="es-ES_tradnl" w:eastAsia="es-DO"/>
              </w:rPr>
            </w:pPr>
            <w:r>
              <w:rPr>
                <w:rFonts w:eastAsia="Times New Roman"/>
                <w:color w:val="000000"/>
                <w:sz w:val="12"/>
                <w:szCs w:val="12"/>
                <w:lang w:val="es-ES_tradnl" w:eastAsia="es-DO"/>
              </w:rPr>
              <w:t>RD$ 25,123,840.21</w:t>
            </w:r>
          </w:p>
        </w:tc>
      </w:tr>
      <w:tr w:rsidR="001A1F73" w:rsidRPr="00051DD9" w14:paraId="6B641E5F" w14:textId="77777777" w:rsidTr="001A1F73">
        <w:trPr>
          <w:trHeight w:val="324"/>
        </w:trPr>
        <w:tc>
          <w:tcPr>
            <w:tcW w:w="518" w:type="pct"/>
            <w:tcBorders>
              <w:top w:val="nil"/>
              <w:left w:val="single" w:sz="8" w:space="0" w:color="9CC2E5"/>
              <w:bottom w:val="single" w:sz="8" w:space="0" w:color="9CC2E5"/>
              <w:right w:val="single" w:sz="8" w:space="0" w:color="9CC2E5"/>
            </w:tcBorders>
            <w:vAlign w:val="center"/>
            <w:hideMark/>
          </w:tcPr>
          <w:p w14:paraId="17F7B15D" w14:textId="6E8492D6" w:rsidR="00101813" w:rsidRPr="00051DD9" w:rsidRDefault="00193BE2"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Red Nacional de Jóvenes CTC</w:t>
            </w:r>
          </w:p>
        </w:tc>
        <w:tc>
          <w:tcPr>
            <w:tcW w:w="371" w:type="pct"/>
            <w:tcBorders>
              <w:top w:val="nil"/>
              <w:left w:val="nil"/>
              <w:bottom w:val="single" w:sz="8" w:space="0" w:color="9CC2E5"/>
              <w:right w:val="single" w:sz="8" w:space="0" w:color="9CC2E5"/>
            </w:tcBorders>
            <w:noWrap/>
            <w:vAlign w:val="center"/>
          </w:tcPr>
          <w:p w14:paraId="145C0A57" w14:textId="4B9690FC"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tcPr>
          <w:p w14:paraId="2A055F02" w14:textId="25D3DB73"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tcPr>
          <w:p w14:paraId="2B1A9A6F" w14:textId="73B94689"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tcPr>
          <w:p w14:paraId="36A34B79" w14:textId="2209F99A"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tcPr>
          <w:p w14:paraId="31932ECF" w14:textId="08258272"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hideMark/>
          </w:tcPr>
          <w:p w14:paraId="76778A78" w14:textId="155B4A5F"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hideMark/>
          </w:tcPr>
          <w:p w14:paraId="6308248A" w14:textId="3747B6D4"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8" w:type="pct"/>
            <w:tcBorders>
              <w:top w:val="nil"/>
              <w:left w:val="nil"/>
              <w:bottom w:val="single" w:sz="8" w:space="0" w:color="9CC2E5"/>
              <w:right w:val="single" w:sz="8" w:space="0" w:color="9CC2E5"/>
            </w:tcBorders>
            <w:noWrap/>
            <w:vAlign w:val="center"/>
            <w:hideMark/>
          </w:tcPr>
          <w:p w14:paraId="4A6EA137" w14:textId="553DBBE1"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96" w:type="pct"/>
            <w:tcBorders>
              <w:top w:val="nil"/>
              <w:left w:val="nil"/>
              <w:bottom w:val="single" w:sz="8" w:space="0" w:color="9CC2E5"/>
              <w:right w:val="single" w:sz="8" w:space="0" w:color="9CC2E5"/>
            </w:tcBorders>
            <w:noWrap/>
            <w:vAlign w:val="center"/>
            <w:hideMark/>
          </w:tcPr>
          <w:p w14:paraId="112BA814" w14:textId="3C5D90EA"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47" w:type="pct"/>
            <w:tcBorders>
              <w:top w:val="nil"/>
              <w:left w:val="nil"/>
              <w:bottom w:val="single" w:sz="8" w:space="0" w:color="9CC2E5"/>
              <w:right w:val="single" w:sz="8" w:space="0" w:color="9CC2E5"/>
            </w:tcBorders>
            <w:noWrap/>
            <w:vAlign w:val="center"/>
            <w:hideMark/>
          </w:tcPr>
          <w:p w14:paraId="52DBCCB9" w14:textId="2E16040C"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113</w:t>
            </w:r>
          </w:p>
        </w:tc>
        <w:tc>
          <w:tcPr>
            <w:tcW w:w="368" w:type="pct"/>
            <w:tcBorders>
              <w:top w:val="nil"/>
              <w:left w:val="nil"/>
              <w:bottom w:val="single" w:sz="8" w:space="0" w:color="9CC2E5"/>
              <w:right w:val="single" w:sz="8" w:space="0" w:color="9CC2E5"/>
            </w:tcBorders>
            <w:noWrap/>
            <w:vAlign w:val="center"/>
            <w:hideMark/>
          </w:tcPr>
          <w:p w14:paraId="5549BDA8" w14:textId="7D8DF13D"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301" w:type="pct"/>
            <w:tcBorders>
              <w:top w:val="nil"/>
              <w:left w:val="nil"/>
              <w:bottom w:val="single" w:sz="8" w:space="0" w:color="9CC2E5"/>
              <w:right w:val="single" w:sz="8" w:space="0" w:color="9CC2E5"/>
            </w:tcBorders>
            <w:noWrap/>
            <w:vAlign w:val="center"/>
            <w:hideMark/>
          </w:tcPr>
          <w:p w14:paraId="08FDB7D1" w14:textId="496CAAC5" w:rsidR="00101813" w:rsidRPr="00051DD9" w:rsidRDefault="00101813" w:rsidP="00051DD9">
            <w:pPr>
              <w:spacing w:after="0" w:line="240" w:lineRule="auto"/>
              <w:jc w:val="center"/>
              <w:rPr>
                <w:rFonts w:eastAsia="Times New Roman"/>
                <w:color w:val="000000"/>
                <w:sz w:val="12"/>
                <w:szCs w:val="12"/>
                <w:lang w:val="es-ES_tradnl" w:eastAsia="es-DO"/>
              </w:rPr>
            </w:pPr>
          </w:p>
        </w:tc>
        <w:tc>
          <w:tcPr>
            <w:tcW w:w="269" w:type="pct"/>
            <w:tcBorders>
              <w:top w:val="nil"/>
              <w:left w:val="nil"/>
              <w:bottom w:val="single" w:sz="8" w:space="0" w:color="9CC2E5"/>
              <w:right w:val="single" w:sz="8" w:space="0" w:color="9CC2E5"/>
            </w:tcBorders>
            <w:noWrap/>
            <w:vAlign w:val="center"/>
            <w:hideMark/>
          </w:tcPr>
          <w:p w14:paraId="088181FB" w14:textId="0407B279" w:rsidR="00101813" w:rsidRPr="00051DD9" w:rsidRDefault="00F72D39" w:rsidP="001A1F73">
            <w:pPr>
              <w:jc w:val="center"/>
              <w:rPr>
                <w:rFonts w:eastAsia="Times New Roman"/>
                <w:color w:val="000000"/>
                <w:sz w:val="12"/>
                <w:szCs w:val="12"/>
                <w:lang w:val="es-ES_tradnl" w:eastAsia="es-DO"/>
              </w:rPr>
            </w:pPr>
            <w:r>
              <w:rPr>
                <w:rFonts w:eastAsia="Times New Roman"/>
                <w:color w:val="000000"/>
                <w:sz w:val="12"/>
                <w:szCs w:val="12"/>
                <w:lang w:val="es-ES_tradnl" w:eastAsia="es-DO"/>
              </w:rPr>
              <w:t>113</w:t>
            </w:r>
          </w:p>
        </w:tc>
      </w:tr>
      <w:tr w:rsidR="001A1F73" w:rsidRPr="00051DD9" w14:paraId="5C635E6D" w14:textId="77777777" w:rsidTr="001A1F73">
        <w:trPr>
          <w:trHeight w:val="324"/>
        </w:trPr>
        <w:tc>
          <w:tcPr>
            <w:tcW w:w="518" w:type="pct"/>
            <w:tcBorders>
              <w:top w:val="nil"/>
              <w:left w:val="single" w:sz="8" w:space="0" w:color="9CC2E5"/>
              <w:bottom w:val="nil"/>
              <w:right w:val="single" w:sz="8" w:space="0" w:color="9CC2E5"/>
            </w:tcBorders>
            <w:shd w:val="clear" w:color="auto" w:fill="DEEAF6"/>
            <w:vAlign w:val="center"/>
            <w:hideMark/>
          </w:tcPr>
          <w:p w14:paraId="7AEE1872" w14:textId="25C3DA63"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  Inversión</w:t>
            </w:r>
          </w:p>
        </w:tc>
        <w:tc>
          <w:tcPr>
            <w:tcW w:w="371" w:type="pct"/>
            <w:tcBorders>
              <w:top w:val="nil"/>
              <w:left w:val="nil"/>
              <w:bottom w:val="nil"/>
              <w:right w:val="single" w:sz="8" w:space="0" w:color="9CC2E5"/>
            </w:tcBorders>
            <w:shd w:val="clear" w:color="auto" w:fill="DEEAF6"/>
            <w:noWrap/>
            <w:vAlign w:val="center"/>
            <w:hideMark/>
          </w:tcPr>
          <w:p w14:paraId="1B2CCA06" w14:textId="0D45FDC3"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nil"/>
              <w:right w:val="single" w:sz="8" w:space="0" w:color="9CC2E5"/>
            </w:tcBorders>
            <w:shd w:val="clear" w:color="auto" w:fill="DEEAF6"/>
            <w:noWrap/>
            <w:hideMark/>
          </w:tcPr>
          <w:p w14:paraId="204EFE5B" w14:textId="4A31A7F7"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nil"/>
              <w:right w:val="single" w:sz="8" w:space="0" w:color="9CC2E5"/>
            </w:tcBorders>
            <w:shd w:val="clear" w:color="auto" w:fill="DEEAF6"/>
            <w:noWrap/>
            <w:hideMark/>
          </w:tcPr>
          <w:p w14:paraId="1180A90D" w14:textId="6E0585F2"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nil"/>
              <w:right w:val="single" w:sz="8" w:space="0" w:color="9CC2E5"/>
            </w:tcBorders>
            <w:shd w:val="clear" w:color="auto" w:fill="DEEAF6"/>
            <w:noWrap/>
            <w:hideMark/>
          </w:tcPr>
          <w:p w14:paraId="0FE20FD9" w14:textId="64F07F3C"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nil"/>
              <w:right w:val="single" w:sz="8" w:space="0" w:color="9CC2E5"/>
            </w:tcBorders>
            <w:shd w:val="clear" w:color="auto" w:fill="DEEAF6"/>
            <w:noWrap/>
            <w:hideMark/>
          </w:tcPr>
          <w:p w14:paraId="6E86AD2E" w14:textId="794E1768"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nil"/>
              <w:right w:val="single" w:sz="8" w:space="0" w:color="9CC2E5"/>
            </w:tcBorders>
            <w:shd w:val="clear" w:color="auto" w:fill="DEEAF6"/>
            <w:noWrap/>
            <w:hideMark/>
          </w:tcPr>
          <w:p w14:paraId="3FAEA423" w14:textId="43E4DF3A"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nil"/>
              <w:right w:val="single" w:sz="8" w:space="0" w:color="9CC2E5"/>
            </w:tcBorders>
            <w:shd w:val="clear" w:color="auto" w:fill="DEEAF6"/>
            <w:noWrap/>
            <w:hideMark/>
          </w:tcPr>
          <w:p w14:paraId="29DBB83F" w14:textId="3E548405"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8" w:type="pct"/>
            <w:tcBorders>
              <w:top w:val="nil"/>
              <w:left w:val="nil"/>
              <w:bottom w:val="nil"/>
              <w:right w:val="single" w:sz="8" w:space="0" w:color="9CC2E5"/>
            </w:tcBorders>
            <w:shd w:val="clear" w:color="auto" w:fill="DEEAF6"/>
            <w:noWrap/>
            <w:hideMark/>
          </w:tcPr>
          <w:p w14:paraId="6D380115" w14:textId="4B598663"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96" w:type="pct"/>
            <w:tcBorders>
              <w:top w:val="nil"/>
              <w:left w:val="nil"/>
              <w:bottom w:val="nil"/>
              <w:right w:val="single" w:sz="8" w:space="0" w:color="9CC2E5"/>
            </w:tcBorders>
            <w:shd w:val="clear" w:color="auto" w:fill="DEEAF6"/>
            <w:noWrap/>
            <w:hideMark/>
          </w:tcPr>
          <w:p w14:paraId="188E6550" w14:textId="4485643F"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47" w:type="pct"/>
            <w:tcBorders>
              <w:top w:val="nil"/>
              <w:left w:val="nil"/>
              <w:bottom w:val="nil"/>
              <w:right w:val="single" w:sz="8" w:space="0" w:color="9CC2E5"/>
            </w:tcBorders>
            <w:shd w:val="clear" w:color="auto" w:fill="DEEAF6"/>
            <w:noWrap/>
            <w:hideMark/>
          </w:tcPr>
          <w:p w14:paraId="29D16A15" w14:textId="42C81E18"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sidR="001A1F73">
              <w:rPr>
                <w:rFonts w:eastAsia="Times New Roman"/>
                <w:color w:val="000000"/>
                <w:sz w:val="12"/>
                <w:szCs w:val="12"/>
                <w:lang w:val="es-ES_tradnl" w:eastAsia="es-DO"/>
              </w:rPr>
              <w:t xml:space="preserve"> 1,507,440.00</w:t>
            </w:r>
          </w:p>
        </w:tc>
        <w:tc>
          <w:tcPr>
            <w:tcW w:w="368" w:type="pct"/>
            <w:tcBorders>
              <w:top w:val="nil"/>
              <w:left w:val="nil"/>
              <w:bottom w:val="nil"/>
              <w:right w:val="single" w:sz="8" w:space="0" w:color="9CC2E5"/>
            </w:tcBorders>
            <w:shd w:val="clear" w:color="auto" w:fill="DEEAF6"/>
            <w:noWrap/>
            <w:hideMark/>
          </w:tcPr>
          <w:p w14:paraId="61DF6E0F" w14:textId="2725DC37"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301" w:type="pct"/>
            <w:tcBorders>
              <w:top w:val="nil"/>
              <w:left w:val="nil"/>
              <w:bottom w:val="nil"/>
              <w:right w:val="single" w:sz="8" w:space="0" w:color="9CC2E5"/>
            </w:tcBorders>
            <w:shd w:val="clear" w:color="auto" w:fill="DEEAF6"/>
            <w:noWrap/>
            <w:hideMark/>
          </w:tcPr>
          <w:p w14:paraId="538E2BC3" w14:textId="727DF20F" w:rsidR="00051DD9" w:rsidRPr="00051DD9" w:rsidRDefault="00051DD9" w:rsidP="00051DD9">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p>
        </w:tc>
        <w:tc>
          <w:tcPr>
            <w:tcW w:w="269" w:type="pct"/>
            <w:tcBorders>
              <w:top w:val="nil"/>
              <w:left w:val="nil"/>
              <w:bottom w:val="nil"/>
              <w:right w:val="single" w:sz="8" w:space="0" w:color="9CC2E5"/>
            </w:tcBorders>
            <w:shd w:val="clear" w:color="auto" w:fill="DEEAF6"/>
            <w:noWrap/>
            <w:vAlign w:val="center"/>
            <w:hideMark/>
          </w:tcPr>
          <w:p w14:paraId="1031AA6A" w14:textId="3942B520" w:rsidR="00051DD9" w:rsidRPr="00051DD9" w:rsidRDefault="001A1F73" w:rsidP="001A1F73">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RD$ 1,507,440.00</w:t>
            </w:r>
          </w:p>
        </w:tc>
      </w:tr>
      <w:tr w:rsidR="001A1F73" w:rsidRPr="00051DD9" w14:paraId="6B7A6090" w14:textId="77777777" w:rsidTr="001A1F73">
        <w:trPr>
          <w:trHeight w:val="324"/>
        </w:trPr>
        <w:tc>
          <w:tcPr>
            <w:tcW w:w="518" w:type="pct"/>
            <w:tcBorders>
              <w:top w:val="nil"/>
              <w:left w:val="single" w:sz="8" w:space="0" w:color="9CC2E5"/>
              <w:bottom w:val="nil"/>
              <w:right w:val="single" w:sz="8" w:space="0" w:color="9CC2E5"/>
            </w:tcBorders>
            <w:shd w:val="clear" w:color="auto" w:fill="auto"/>
            <w:vAlign w:val="center"/>
          </w:tcPr>
          <w:p w14:paraId="25C4FFA4" w14:textId="1051381F"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Gestión integrada de personal</w:t>
            </w:r>
          </w:p>
        </w:tc>
        <w:tc>
          <w:tcPr>
            <w:tcW w:w="371" w:type="pct"/>
            <w:tcBorders>
              <w:top w:val="nil"/>
              <w:left w:val="nil"/>
              <w:bottom w:val="nil"/>
              <w:right w:val="single" w:sz="8" w:space="0" w:color="9CC2E5"/>
            </w:tcBorders>
            <w:shd w:val="clear" w:color="auto" w:fill="auto"/>
            <w:noWrap/>
            <w:vAlign w:val="center"/>
          </w:tcPr>
          <w:p w14:paraId="118FFAB1" w14:textId="4AC16F65"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nil"/>
              <w:right w:val="single" w:sz="8" w:space="0" w:color="9CC2E5"/>
            </w:tcBorders>
            <w:shd w:val="clear" w:color="auto" w:fill="auto"/>
            <w:noWrap/>
            <w:vAlign w:val="center"/>
          </w:tcPr>
          <w:p w14:paraId="5B91100C" w14:textId="099B299D"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nil"/>
              <w:right w:val="single" w:sz="8" w:space="0" w:color="9CC2E5"/>
            </w:tcBorders>
            <w:shd w:val="clear" w:color="auto" w:fill="auto"/>
            <w:noWrap/>
            <w:vAlign w:val="center"/>
          </w:tcPr>
          <w:p w14:paraId="67217B97" w14:textId="4A7728DB"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nil"/>
              <w:right w:val="single" w:sz="8" w:space="0" w:color="9CC2E5"/>
            </w:tcBorders>
            <w:shd w:val="clear" w:color="auto" w:fill="auto"/>
            <w:noWrap/>
            <w:vAlign w:val="center"/>
          </w:tcPr>
          <w:p w14:paraId="0A8F4AE4" w14:textId="289D7472"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nil"/>
              <w:right w:val="single" w:sz="8" w:space="0" w:color="9CC2E5"/>
            </w:tcBorders>
            <w:shd w:val="clear" w:color="auto" w:fill="auto"/>
            <w:noWrap/>
            <w:vAlign w:val="center"/>
          </w:tcPr>
          <w:p w14:paraId="3638CA0C" w14:textId="3DB475D5"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nil"/>
              <w:right w:val="single" w:sz="8" w:space="0" w:color="9CC2E5"/>
            </w:tcBorders>
            <w:shd w:val="clear" w:color="auto" w:fill="auto"/>
            <w:noWrap/>
            <w:vAlign w:val="center"/>
          </w:tcPr>
          <w:p w14:paraId="3BABF132" w14:textId="609C93BF"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nil"/>
              <w:right w:val="single" w:sz="8" w:space="0" w:color="9CC2E5"/>
            </w:tcBorders>
            <w:shd w:val="clear" w:color="auto" w:fill="auto"/>
            <w:noWrap/>
            <w:vAlign w:val="center"/>
          </w:tcPr>
          <w:p w14:paraId="4E50E5E7" w14:textId="6CD6E403"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8" w:type="pct"/>
            <w:tcBorders>
              <w:top w:val="nil"/>
              <w:left w:val="nil"/>
              <w:bottom w:val="nil"/>
              <w:right w:val="single" w:sz="8" w:space="0" w:color="9CC2E5"/>
            </w:tcBorders>
            <w:shd w:val="clear" w:color="auto" w:fill="auto"/>
            <w:noWrap/>
            <w:vAlign w:val="center"/>
          </w:tcPr>
          <w:p w14:paraId="1090A77D" w14:textId="529744C2"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96" w:type="pct"/>
            <w:tcBorders>
              <w:top w:val="nil"/>
              <w:left w:val="nil"/>
              <w:bottom w:val="nil"/>
              <w:right w:val="single" w:sz="8" w:space="0" w:color="9CC2E5"/>
            </w:tcBorders>
            <w:shd w:val="clear" w:color="auto" w:fill="auto"/>
            <w:noWrap/>
            <w:vAlign w:val="center"/>
          </w:tcPr>
          <w:p w14:paraId="18760E5A" w14:textId="7E6B614E"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47" w:type="pct"/>
            <w:tcBorders>
              <w:top w:val="nil"/>
              <w:left w:val="nil"/>
              <w:bottom w:val="nil"/>
              <w:right w:val="single" w:sz="8" w:space="0" w:color="9CC2E5"/>
            </w:tcBorders>
            <w:shd w:val="clear" w:color="auto" w:fill="auto"/>
            <w:noWrap/>
            <w:vAlign w:val="center"/>
          </w:tcPr>
          <w:p w14:paraId="04113F0F" w14:textId="4CAA207E"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68" w:type="pct"/>
            <w:tcBorders>
              <w:top w:val="nil"/>
              <w:left w:val="nil"/>
              <w:bottom w:val="nil"/>
              <w:right w:val="single" w:sz="8" w:space="0" w:color="9CC2E5"/>
            </w:tcBorders>
            <w:shd w:val="clear" w:color="auto" w:fill="auto"/>
            <w:noWrap/>
            <w:vAlign w:val="center"/>
          </w:tcPr>
          <w:p w14:paraId="24ACC3F2" w14:textId="5BB2A19E"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301" w:type="pct"/>
            <w:tcBorders>
              <w:top w:val="nil"/>
              <w:left w:val="nil"/>
              <w:bottom w:val="nil"/>
              <w:right w:val="single" w:sz="8" w:space="0" w:color="9CC2E5"/>
            </w:tcBorders>
            <w:shd w:val="clear" w:color="auto" w:fill="auto"/>
            <w:noWrap/>
            <w:vAlign w:val="center"/>
          </w:tcPr>
          <w:p w14:paraId="12E5D5D0" w14:textId="754DD22C" w:rsidR="00101813" w:rsidRPr="00051DD9" w:rsidRDefault="00F72D39" w:rsidP="00051DD9">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w:t>
            </w:r>
          </w:p>
        </w:tc>
        <w:tc>
          <w:tcPr>
            <w:tcW w:w="269" w:type="pct"/>
            <w:tcBorders>
              <w:top w:val="nil"/>
              <w:left w:val="nil"/>
              <w:bottom w:val="nil"/>
              <w:right w:val="single" w:sz="8" w:space="0" w:color="9CC2E5"/>
            </w:tcBorders>
            <w:shd w:val="clear" w:color="auto" w:fill="auto"/>
            <w:noWrap/>
            <w:vAlign w:val="center"/>
          </w:tcPr>
          <w:p w14:paraId="16483733" w14:textId="5C308595" w:rsidR="00101813" w:rsidRPr="00051DD9" w:rsidRDefault="00F72D39" w:rsidP="001A1F73">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12</w:t>
            </w:r>
          </w:p>
        </w:tc>
      </w:tr>
      <w:tr w:rsidR="001A1F73" w:rsidRPr="00051DD9" w14:paraId="2F64F59E" w14:textId="77777777" w:rsidTr="001A1F73">
        <w:trPr>
          <w:trHeight w:val="324"/>
        </w:trPr>
        <w:tc>
          <w:tcPr>
            <w:tcW w:w="518" w:type="pct"/>
            <w:tcBorders>
              <w:top w:val="nil"/>
              <w:left w:val="single" w:sz="8" w:space="0" w:color="9CC2E5"/>
              <w:bottom w:val="single" w:sz="8" w:space="0" w:color="9CC2E5"/>
              <w:right w:val="single" w:sz="8" w:space="0" w:color="9CC2E5"/>
            </w:tcBorders>
            <w:shd w:val="clear" w:color="auto" w:fill="DEEAF6"/>
            <w:vAlign w:val="center"/>
          </w:tcPr>
          <w:p w14:paraId="46875747" w14:textId="5115F353" w:rsidR="001A1F73" w:rsidRPr="00051DD9" w:rsidRDefault="001A1F73" w:rsidP="001A1F73">
            <w:pPr>
              <w:spacing w:after="0" w:line="240" w:lineRule="auto"/>
              <w:jc w:val="center"/>
              <w:rPr>
                <w:rFonts w:eastAsia="Times New Roman"/>
                <w:color w:val="000000"/>
                <w:sz w:val="12"/>
                <w:szCs w:val="12"/>
                <w:lang w:val="es-ES_tradnl" w:eastAsia="es-DO"/>
              </w:rPr>
            </w:pPr>
            <w:r w:rsidRPr="00051DD9">
              <w:rPr>
                <w:sz w:val="12"/>
                <w:szCs w:val="12"/>
                <w:lang w:val="es-ES_tradnl"/>
              </w:rPr>
              <w:t xml:space="preserve"> </w:t>
            </w:r>
            <w:r w:rsidRPr="00051DD9">
              <w:rPr>
                <w:rFonts w:eastAsia="Times New Roman"/>
                <w:color w:val="000000"/>
                <w:sz w:val="12"/>
                <w:szCs w:val="12"/>
                <w:lang w:val="es-ES_tradnl" w:eastAsia="es-DO"/>
              </w:rPr>
              <w:t>Inversión</w:t>
            </w:r>
          </w:p>
        </w:tc>
        <w:tc>
          <w:tcPr>
            <w:tcW w:w="371" w:type="pct"/>
            <w:tcBorders>
              <w:top w:val="nil"/>
              <w:left w:val="nil"/>
              <w:bottom w:val="single" w:sz="8" w:space="0" w:color="9CC2E5"/>
              <w:right w:val="single" w:sz="8" w:space="0" w:color="9CC2E5"/>
            </w:tcBorders>
            <w:shd w:val="clear" w:color="auto" w:fill="DEEAF6"/>
            <w:noWrap/>
          </w:tcPr>
          <w:p w14:paraId="512C29CA" w14:textId="07D5E98F" w:rsidR="001A1F73" w:rsidRPr="00051DD9" w:rsidRDefault="001A1F73" w:rsidP="001A1F73">
            <w:pPr>
              <w:spacing w:after="0" w:line="240" w:lineRule="auto"/>
              <w:jc w:val="center"/>
              <w:rPr>
                <w:rFonts w:eastAsia="Times New Roman"/>
                <w:color w:val="000000"/>
                <w:sz w:val="12"/>
                <w:szCs w:val="12"/>
                <w:lang w:val="es-ES_tradnl" w:eastAsia="es-DO"/>
              </w:rPr>
            </w:pPr>
            <w:r w:rsidRPr="00051DD9">
              <w:rPr>
                <w:rFonts w:eastAsia="Times New Roman"/>
                <w:color w:val="000000"/>
                <w:sz w:val="12"/>
                <w:szCs w:val="12"/>
                <w:lang w:val="es-ES_tradnl" w:eastAsia="es-DO"/>
              </w:rPr>
              <w:t>RD$</w:t>
            </w:r>
            <w:r>
              <w:rPr>
                <w:rFonts w:eastAsia="Times New Roman"/>
                <w:color w:val="000000"/>
                <w:sz w:val="12"/>
                <w:szCs w:val="12"/>
                <w:lang w:val="es-ES_tradnl" w:eastAsia="es-DO"/>
              </w:rPr>
              <w:t xml:space="preserve"> 1,000,000.00</w:t>
            </w:r>
          </w:p>
        </w:tc>
        <w:tc>
          <w:tcPr>
            <w:tcW w:w="347" w:type="pct"/>
            <w:tcBorders>
              <w:top w:val="nil"/>
              <w:left w:val="nil"/>
              <w:bottom w:val="single" w:sz="8" w:space="0" w:color="9CC2E5"/>
              <w:right w:val="single" w:sz="8" w:space="0" w:color="9CC2E5"/>
            </w:tcBorders>
            <w:shd w:val="clear" w:color="auto" w:fill="DEEAF6"/>
            <w:noWrap/>
          </w:tcPr>
          <w:p w14:paraId="264C12E9" w14:textId="146FB7CE"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47" w:type="pct"/>
            <w:tcBorders>
              <w:top w:val="nil"/>
              <w:left w:val="nil"/>
              <w:bottom w:val="single" w:sz="8" w:space="0" w:color="9CC2E5"/>
              <w:right w:val="single" w:sz="8" w:space="0" w:color="9CC2E5"/>
            </w:tcBorders>
            <w:shd w:val="clear" w:color="auto" w:fill="DEEAF6"/>
            <w:noWrap/>
          </w:tcPr>
          <w:p w14:paraId="4F7E3708" w14:textId="02BD8CF8"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47" w:type="pct"/>
            <w:tcBorders>
              <w:top w:val="nil"/>
              <w:left w:val="nil"/>
              <w:bottom w:val="single" w:sz="8" w:space="0" w:color="9CC2E5"/>
              <w:right w:val="single" w:sz="8" w:space="0" w:color="9CC2E5"/>
            </w:tcBorders>
            <w:shd w:val="clear" w:color="auto" w:fill="DEEAF6"/>
            <w:noWrap/>
          </w:tcPr>
          <w:p w14:paraId="38120533" w14:textId="6CCFD823"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47" w:type="pct"/>
            <w:tcBorders>
              <w:top w:val="nil"/>
              <w:left w:val="nil"/>
              <w:bottom w:val="single" w:sz="8" w:space="0" w:color="9CC2E5"/>
              <w:right w:val="single" w:sz="8" w:space="0" w:color="9CC2E5"/>
            </w:tcBorders>
            <w:shd w:val="clear" w:color="auto" w:fill="DEEAF6"/>
            <w:noWrap/>
          </w:tcPr>
          <w:p w14:paraId="265E4075" w14:textId="2B409A13"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47" w:type="pct"/>
            <w:tcBorders>
              <w:top w:val="nil"/>
              <w:left w:val="nil"/>
              <w:bottom w:val="single" w:sz="8" w:space="0" w:color="9CC2E5"/>
              <w:right w:val="single" w:sz="8" w:space="0" w:color="9CC2E5"/>
            </w:tcBorders>
            <w:shd w:val="clear" w:color="auto" w:fill="DEEAF6"/>
            <w:noWrap/>
          </w:tcPr>
          <w:p w14:paraId="08DB948F" w14:textId="4ECE4010"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47" w:type="pct"/>
            <w:tcBorders>
              <w:top w:val="nil"/>
              <w:left w:val="nil"/>
              <w:bottom w:val="single" w:sz="8" w:space="0" w:color="9CC2E5"/>
              <w:right w:val="single" w:sz="8" w:space="0" w:color="9CC2E5"/>
            </w:tcBorders>
            <w:shd w:val="clear" w:color="auto" w:fill="DEEAF6"/>
            <w:noWrap/>
          </w:tcPr>
          <w:p w14:paraId="6ADEF36F" w14:textId="16850F00"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48" w:type="pct"/>
            <w:tcBorders>
              <w:top w:val="nil"/>
              <w:left w:val="nil"/>
              <w:bottom w:val="single" w:sz="8" w:space="0" w:color="9CC2E5"/>
              <w:right w:val="single" w:sz="8" w:space="0" w:color="9CC2E5"/>
            </w:tcBorders>
            <w:shd w:val="clear" w:color="auto" w:fill="DEEAF6"/>
            <w:noWrap/>
          </w:tcPr>
          <w:p w14:paraId="062DE017" w14:textId="6EAB930A"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96" w:type="pct"/>
            <w:tcBorders>
              <w:top w:val="nil"/>
              <w:left w:val="nil"/>
              <w:bottom w:val="single" w:sz="8" w:space="0" w:color="9CC2E5"/>
              <w:right w:val="single" w:sz="8" w:space="0" w:color="9CC2E5"/>
            </w:tcBorders>
            <w:shd w:val="clear" w:color="auto" w:fill="DEEAF6"/>
            <w:noWrap/>
          </w:tcPr>
          <w:p w14:paraId="28FA8216" w14:textId="51270CE8"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47" w:type="pct"/>
            <w:tcBorders>
              <w:top w:val="nil"/>
              <w:left w:val="nil"/>
              <w:bottom w:val="single" w:sz="8" w:space="0" w:color="9CC2E5"/>
              <w:right w:val="single" w:sz="8" w:space="0" w:color="9CC2E5"/>
            </w:tcBorders>
            <w:shd w:val="clear" w:color="auto" w:fill="DEEAF6"/>
            <w:noWrap/>
          </w:tcPr>
          <w:p w14:paraId="2D5D5485" w14:textId="0C02ECB0"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68" w:type="pct"/>
            <w:tcBorders>
              <w:top w:val="nil"/>
              <w:left w:val="nil"/>
              <w:bottom w:val="single" w:sz="8" w:space="0" w:color="9CC2E5"/>
              <w:right w:val="single" w:sz="8" w:space="0" w:color="9CC2E5"/>
            </w:tcBorders>
            <w:shd w:val="clear" w:color="auto" w:fill="DEEAF6"/>
            <w:noWrap/>
          </w:tcPr>
          <w:p w14:paraId="70803394" w14:textId="70404053"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301" w:type="pct"/>
            <w:tcBorders>
              <w:top w:val="nil"/>
              <w:left w:val="nil"/>
              <w:bottom w:val="single" w:sz="8" w:space="0" w:color="9CC2E5"/>
              <w:right w:val="single" w:sz="8" w:space="0" w:color="9CC2E5"/>
            </w:tcBorders>
            <w:shd w:val="clear" w:color="auto" w:fill="DEEAF6"/>
            <w:noWrap/>
          </w:tcPr>
          <w:p w14:paraId="014796A0" w14:textId="079CB392" w:rsidR="001A1F73" w:rsidRPr="00051DD9" w:rsidRDefault="001A1F73" w:rsidP="001A1F73">
            <w:pPr>
              <w:spacing w:after="0" w:line="240" w:lineRule="auto"/>
              <w:jc w:val="center"/>
              <w:rPr>
                <w:rFonts w:eastAsia="Times New Roman"/>
                <w:color w:val="000000"/>
                <w:sz w:val="12"/>
                <w:szCs w:val="12"/>
                <w:lang w:val="es-ES_tradnl" w:eastAsia="es-DO"/>
              </w:rPr>
            </w:pPr>
            <w:r w:rsidRPr="00136B3C">
              <w:rPr>
                <w:rFonts w:eastAsia="Times New Roman"/>
                <w:color w:val="000000"/>
                <w:sz w:val="12"/>
                <w:szCs w:val="12"/>
                <w:lang w:val="es-ES_tradnl" w:eastAsia="es-DO"/>
              </w:rPr>
              <w:t>RD$ 1,000,000.00</w:t>
            </w:r>
          </w:p>
        </w:tc>
        <w:tc>
          <w:tcPr>
            <w:tcW w:w="269" w:type="pct"/>
            <w:tcBorders>
              <w:top w:val="nil"/>
              <w:left w:val="nil"/>
              <w:bottom w:val="single" w:sz="8" w:space="0" w:color="9CC2E5"/>
              <w:right w:val="single" w:sz="8" w:space="0" w:color="9CC2E5"/>
            </w:tcBorders>
            <w:shd w:val="clear" w:color="auto" w:fill="DEEAF6"/>
            <w:noWrap/>
            <w:vAlign w:val="center"/>
          </w:tcPr>
          <w:p w14:paraId="326A344B" w14:textId="560EBB45" w:rsidR="001A1F73" w:rsidRPr="00051DD9" w:rsidRDefault="001A1F73" w:rsidP="001A1F73">
            <w:pPr>
              <w:spacing w:after="0" w:line="240" w:lineRule="auto"/>
              <w:jc w:val="center"/>
              <w:rPr>
                <w:rFonts w:eastAsia="Times New Roman"/>
                <w:color w:val="000000"/>
                <w:sz w:val="12"/>
                <w:szCs w:val="12"/>
                <w:lang w:val="es-ES_tradnl" w:eastAsia="es-DO"/>
              </w:rPr>
            </w:pPr>
            <w:r>
              <w:rPr>
                <w:rFonts w:eastAsia="Times New Roman"/>
                <w:color w:val="000000"/>
                <w:sz w:val="12"/>
                <w:szCs w:val="12"/>
                <w:lang w:val="es-ES_tradnl" w:eastAsia="es-DO"/>
              </w:rPr>
              <w:t>RD$ 12,000,000.00</w:t>
            </w:r>
          </w:p>
        </w:tc>
      </w:tr>
    </w:tbl>
    <w:p w14:paraId="15A84376" w14:textId="39CF801B" w:rsidR="00106358" w:rsidRDefault="00106358" w:rsidP="00485B71">
      <w:pPr>
        <w:spacing w:line="360" w:lineRule="auto"/>
        <w:jc w:val="both"/>
        <w:rPr>
          <w:rFonts w:eastAsia="Calibri"/>
          <w:noProof/>
          <w:lang w:val="es-ES"/>
        </w:rPr>
      </w:pPr>
    </w:p>
    <w:p w14:paraId="17B8C950" w14:textId="0B4B0C59" w:rsidR="00106358" w:rsidRDefault="00106358" w:rsidP="00485B71">
      <w:pPr>
        <w:spacing w:line="360" w:lineRule="auto"/>
        <w:jc w:val="both"/>
        <w:rPr>
          <w:rFonts w:eastAsia="Calibri"/>
          <w:noProof/>
          <w:lang w:val="es-ES"/>
        </w:rPr>
      </w:pPr>
    </w:p>
    <w:p w14:paraId="28B0C962" w14:textId="77777777" w:rsidR="00C12210" w:rsidRDefault="00C12210" w:rsidP="00485B71">
      <w:pPr>
        <w:spacing w:line="360" w:lineRule="auto"/>
        <w:jc w:val="both"/>
        <w:rPr>
          <w:rFonts w:eastAsia="Calibri"/>
          <w:noProof/>
          <w:lang w:val="es-ES"/>
        </w:rPr>
        <w:sectPr w:rsidR="00C12210" w:rsidSect="00AA4D26">
          <w:footerReference w:type="default" r:id="rId19"/>
          <w:pgSz w:w="15840" w:h="12240" w:orient="landscape"/>
          <w:pgMar w:top="2160" w:right="1440" w:bottom="2160" w:left="1440" w:header="720" w:footer="720" w:gutter="0"/>
          <w:cols w:space="720"/>
          <w:docGrid w:linePitch="360"/>
        </w:sectPr>
      </w:pPr>
    </w:p>
    <w:p w14:paraId="45F52ECB" w14:textId="0AF65F40" w:rsidR="00106358" w:rsidRDefault="00106358" w:rsidP="00485B71">
      <w:pPr>
        <w:spacing w:line="360" w:lineRule="auto"/>
        <w:jc w:val="both"/>
        <w:rPr>
          <w:rFonts w:eastAsia="Calibri"/>
          <w:noProof/>
          <w:lang w:val="es-ES"/>
        </w:rPr>
      </w:pPr>
    </w:p>
    <w:p w14:paraId="1DD66600" w14:textId="43452B5C" w:rsidR="00106358" w:rsidRPr="00106358" w:rsidRDefault="00106358" w:rsidP="00106358">
      <w:pPr>
        <w:pStyle w:val="Ttulo2"/>
        <w:spacing w:line="480" w:lineRule="auto"/>
        <w:jc w:val="both"/>
        <w:rPr>
          <w:b/>
          <w:color w:val="767171" w:themeColor="background2" w:themeShade="80"/>
          <w:szCs w:val="24"/>
          <w:lang w:val="es-ES"/>
        </w:rPr>
      </w:pPr>
      <w:bookmarkStart w:id="30" w:name="_Toc154732791"/>
      <w:r w:rsidRPr="00106358">
        <w:rPr>
          <w:b/>
          <w:color w:val="767171" w:themeColor="background2" w:themeShade="80"/>
          <w:szCs w:val="24"/>
          <w:lang w:val="es-ES"/>
        </w:rPr>
        <w:t xml:space="preserve">b. Matriz de </w:t>
      </w:r>
      <w:r>
        <w:rPr>
          <w:b/>
          <w:color w:val="767171" w:themeColor="background2" w:themeShade="80"/>
          <w:szCs w:val="24"/>
          <w:lang w:val="es-ES"/>
        </w:rPr>
        <w:t>Gestión Presupuestaria Anual</w:t>
      </w:r>
      <w:bookmarkEnd w:id="30"/>
      <w:r w:rsidRPr="00106358">
        <w:rPr>
          <w:b/>
          <w:color w:val="767171" w:themeColor="background2" w:themeShade="80"/>
          <w:szCs w:val="24"/>
          <w:lang w:val="es-ES"/>
        </w:rPr>
        <w:t xml:space="preserve">  </w:t>
      </w:r>
    </w:p>
    <w:p w14:paraId="42AF9D01" w14:textId="69C2BC84" w:rsidR="00106358" w:rsidRDefault="00106358" w:rsidP="00485B71">
      <w:pPr>
        <w:spacing w:line="360" w:lineRule="auto"/>
        <w:jc w:val="both"/>
        <w:rPr>
          <w:rFonts w:eastAsia="Calibri"/>
          <w:noProof/>
          <w:lang w:val="es-ES"/>
        </w:rPr>
      </w:pPr>
    </w:p>
    <w:tbl>
      <w:tblPr>
        <w:tblStyle w:val="Tablaconcuadrcula"/>
        <w:tblW w:w="8206" w:type="dxa"/>
        <w:jc w:val="center"/>
        <w:tblLook w:val="04A0" w:firstRow="1" w:lastRow="0" w:firstColumn="1" w:lastColumn="0" w:noHBand="0" w:noVBand="1"/>
      </w:tblPr>
      <w:tblGrid>
        <w:gridCol w:w="909"/>
        <w:gridCol w:w="1963"/>
        <w:gridCol w:w="2002"/>
        <w:gridCol w:w="1871"/>
        <w:gridCol w:w="1591"/>
      </w:tblGrid>
      <w:tr w:rsidR="00863E5A" w:rsidRPr="00954C7D" w14:paraId="434EFC71" w14:textId="77777777" w:rsidTr="00FE19A5">
        <w:trPr>
          <w:trHeight w:val="989"/>
          <w:jc w:val="center"/>
        </w:trPr>
        <w:tc>
          <w:tcPr>
            <w:tcW w:w="909" w:type="dxa"/>
            <w:shd w:val="clear" w:color="auto" w:fill="002060"/>
            <w:noWrap/>
            <w:vAlign w:val="center"/>
            <w:hideMark/>
          </w:tcPr>
          <w:p w14:paraId="6BAD65A4"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Ref.</w:t>
            </w:r>
          </w:p>
        </w:tc>
        <w:tc>
          <w:tcPr>
            <w:tcW w:w="1963" w:type="dxa"/>
            <w:shd w:val="clear" w:color="auto" w:fill="002060"/>
            <w:noWrap/>
            <w:vAlign w:val="center"/>
            <w:hideMark/>
          </w:tcPr>
          <w:p w14:paraId="762129A7"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Producto</w:t>
            </w:r>
          </w:p>
        </w:tc>
        <w:tc>
          <w:tcPr>
            <w:tcW w:w="2002" w:type="dxa"/>
            <w:shd w:val="clear" w:color="auto" w:fill="002060"/>
            <w:vAlign w:val="center"/>
            <w:hideMark/>
          </w:tcPr>
          <w:p w14:paraId="7147ED37" w14:textId="41E71E7C"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As</w:t>
            </w:r>
            <w:r w:rsidR="00C12210">
              <w:rPr>
                <w:rFonts w:ascii="Times New Roman" w:hAnsi="Times New Roman"/>
                <w:bCs/>
                <w:color w:val="FFFFFF" w:themeColor="background1"/>
                <w:spacing w:val="20"/>
                <w:szCs w:val="24"/>
                <w:lang w:val="es-ES_tradnl"/>
              </w:rPr>
              <w:t>ignación Presupuestaria 2023</w:t>
            </w:r>
            <w:r w:rsidRPr="00954C7D">
              <w:rPr>
                <w:rFonts w:ascii="Times New Roman" w:hAnsi="Times New Roman"/>
                <w:bCs/>
                <w:color w:val="FFFFFF" w:themeColor="background1"/>
                <w:spacing w:val="20"/>
                <w:szCs w:val="24"/>
                <w:lang w:val="es-ES_tradnl"/>
              </w:rPr>
              <w:br/>
              <w:t>(RD$)</w:t>
            </w:r>
          </w:p>
        </w:tc>
        <w:tc>
          <w:tcPr>
            <w:tcW w:w="1741" w:type="dxa"/>
            <w:shd w:val="clear" w:color="auto" w:fill="002060"/>
            <w:vAlign w:val="center"/>
            <w:hideMark/>
          </w:tcPr>
          <w:p w14:paraId="6F64596E" w14:textId="78A59CD7" w:rsidR="00863E5A" w:rsidRPr="00954C7D" w:rsidRDefault="00863E5A" w:rsidP="00C12210">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Ejecución 202</w:t>
            </w:r>
            <w:r w:rsidR="00C12210">
              <w:rPr>
                <w:rFonts w:ascii="Times New Roman" w:hAnsi="Times New Roman"/>
                <w:bCs/>
                <w:color w:val="FFFFFF" w:themeColor="background1"/>
                <w:spacing w:val="20"/>
                <w:szCs w:val="24"/>
                <w:lang w:val="es-ES_tradnl"/>
              </w:rPr>
              <w:t>3</w:t>
            </w:r>
            <w:r w:rsidRPr="00954C7D">
              <w:rPr>
                <w:rFonts w:ascii="Times New Roman" w:hAnsi="Times New Roman"/>
                <w:bCs/>
                <w:color w:val="FFFFFF" w:themeColor="background1"/>
                <w:spacing w:val="20"/>
                <w:szCs w:val="24"/>
                <w:lang w:val="es-ES_tradnl"/>
              </w:rPr>
              <w:t xml:space="preserve"> </w:t>
            </w:r>
            <w:r w:rsidRPr="00954C7D">
              <w:rPr>
                <w:rFonts w:ascii="Times New Roman" w:hAnsi="Times New Roman"/>
                <w:bCs/>
                <w:color w:val="FFFFFF" w:themeColor="background1"/>
                <w:spacing w:val="20"/>
                <w:szCs w:val="24"/>
                <w:lang w:val="es-ES_tradnl"/>
              </w:rPr>
              <w:br/>
              <w:t>(RD$)</w:t>
            </w:r>
          </w:p>
        </w:tc>
        <w:tc>
          <w:tcPr>
            <w:tcW w:w="1591" w:type="dxa"/>
            <w:shd w:val="clear" w:color="auto" w:fill="002060"/>
            <w:vAlign w:val="center"/>
            <w:hideMark/>
          </w:tcPr>
          <w:p w14:paraId="77C7B3F0"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 xml:space="preserve">% Desempeño </w:t>
            </w:r>
            <w:r w:rsidRPr="00954C7D">
              <w:rPr>
                <w:rFonts w:ascii="Times New Roman" w:hAnsi="Times New Roman"/>
                <w:bCs/>
                <w:color w:val="FFFFFF" w:themeColor="background1"/>
                <w:spacing w:val="20"/>
                <w:szCs w:val="24"/>
                <w:lang w:val="es-ES_tradnl"/>
              </w:rPr>
              <w:br/>
              <w:t>Financiero</w:t>
            </w:r>
          </w:p>
        </w:tc>
      </w:tr>
      <w:tr w:rsidR="00863E5A" w:rsidRPr="00954C7D" w14:paraId="2387502C" w14:textId="77777777" w:rsidTr="00FE19A5">
        <w:trPr>
          <w:trHeight w:val="329"/>
          <w:jc w:val="center"/>
        </w:trPr>
        <w:tc>
          <w:tcPr>
            <w:tcW w:w="909" w:type="dxa"/>
            <w:noWrap/>
            <w:vAlign w:val="center"/>
            <w:hideMark/>
          </w:tcPr>
          <w:p w14:paraId="48375770"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0E223C1B"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CTC.1</w:t>
            </w:r>
          </w:p>
          <w:p w14:paraId="5268982C"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11A2AAF3"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2884F363"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Gestión del personal</w:t>
            </w:r>
          </w:p>
          <w:p w14:paraId="0F79DEE8"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516917C3" w14:textId="7E82DDEF" w:rsidR="00863E5A" w:rsidRPr="00954C7D" w:rsidRDefault="00A23318" w:rsidP="00FE19A5">
            <w:pPr>
              <w:tabs>
                <w:tab w:val="left" w:pos="2981"/>
              </w:tabs>
              <w:spacing w:line="360" w:lineRule="auto"/>
              <w:rPr>
                <w:rFonts w:ascii="Times New Roman" w:hAnsi="Times New Roman"/>
                <w:color w:val="767171"/>
                <w:spacing w:val="20"/>
                <w:lang w:val="es-ES_tradnl"/>
              </w:rPr>
            </w:pPr>
            <w:r>
              <w:rPr>
                <w:rFonts w:ascii="Times New Roman" w:hAnsi="Times New Roman"/>
                <w:color w:val="767171"/>
                <w:spacing w:val="20"/>
                <w:lang w:val="es-ES_tradnl"/>
              </w:rPr>
              <w:t>305,921,286.41</w:t>
            </w:r>
          </w:p>
        </w:tc>
        <w:tc>
          <w:tcPr>
            <w:tcW w:w="1741" w:type="dxa"/>
            <w:noWrap/>
            <w:vAlign w:val="center"/>
          </w:tcPr>
          <w:p w14:paraId="47C1777F" w14:textId="1E130674" w:rsidR="00863E5A" w:rsidRPr="00954C7D" w:rsidRDefault="00A23318" w:rsidP="00FE19A5">
            <w:pPr>
              <w:tabs>
                <w:tab w:val="left" w:pos="2981"/>
              </w:tabs>
              <w:spacing w:line="360" w:lineRule="auto"/>
              <w:rPr>
                <w:rFonts w:ascii="Times New Roman" w:hAnsi="Times New Roman"/>
                <w:color w:val="767171"/>
                <w:spacing w:val="20"/>
                <w:lang w:val="es-ES_tradnl"/>
              </w:rPr>
            </w:pPr>
            <w:r>
              <w:rPr>
                <w:rFonts w:ascii="Times New Roman" w:hAnsi="Times New Roman"/>
                <w:color w:val="767171"/>
                <w:spacing w:val="20"/>
                <w:lang w:val="es-ES_tradnl"/>
              </w:rPr>
              <w:t>266,817,920.34</w:t>
            </w:r>
          </w:p>
        </w:tc>
        <w:tc>
          <w:tcPr>
            <w:tcW w:w="1591" w:type="dxa"/>
            <w:noWrap/>
            <w:vAlign w:val="center"/>
          </w:tcPr>
          <w:p w14:paraId="64120CF0" w14:textId="39B65C1E" w:rsidR="00863E5A" w:rsidRPr="00954C7D" w:rsidRDefault="00FC0E6A"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8</w:t>
            </w:r>
            <w:r w:rsidR="00863E5A" w:rsidRPr="00954C7D">
              <w:rPr>
                <w:rFonts w:ascii="Times New Roman" w:hAnsi="Times New Roman"/>
                <w:color w:val="767171"/>
                <w:spacing w:val="20"/>
                <w:lang w:val="es-ES_tradnl"/>
              </w:rPr>
              <w:t>7 %</w:t>
            </w:r>
          </w:p>
        </w:tc>
      </w:tr>
      <w:tr w:rsidR="00863E5A" w:rsidRPr="00954C7D" w14:paraId="303A22BD" w14:textId="77777777" w:rsidTr="00FE19A5">
        <w:trPr>
          <w:trHeight w:val="329"/>
          <w:jc w:val="center"/>
        </w:trPr>
        <w:tc>
          <w:tcPr>
            <w:tcW w:w="909" w:type="dxa"/>
            <w:noWrap/>
            <w:vAlign w:val="center"/>
          </w:tcPr>
          <w:p w14:paraId="191B5A90"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496E1117"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CTC.2</w:t>
            </w:r>
          </w:p>
          <w:p w14:paraId="1E9283D6"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1963" w:type="dxa"/>
            <w:noWrap/>
            <w:vAlign w:val="center"/>
          </w:tcPr>
          <w:p w14:paraId="75D87278"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0BAC5B9C"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Servicios gestionados</w:t>
            </w:r>
          </w:p>
          <w:p w14:paraId="6E432671"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2126B4CA" w14:textId="790DFAFA"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117,174,021.00</w:t>
            </w:r>
          </w:p>
        </w:tc>
        <w:tc>
          <w:tcPr>
            <w:tcW w:w="1741" w:type="dxa"/>
            <w:noWrap/>
            <w:vAlign w:val="center"/>
          </w:tcPr>
          <w:p w14:paraId="64F2670C" w14:textId="4BD64C11"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69,646,314.08</w:t>
            </w:r>
          </w:p>
        </w:tc>
        <w:tc>
          <w:tcPr>
            <w:tcW w:w="1591" w:type="dxa"/>
            <w:noWrap/>
            <w:vAlign w:val="center"/>
          </w:tcPr>
          <w:p w14:paraId="42682401" w14:textId="2D2A6ACC" w:rsidR="00863E5A" w:rsidRPr="00954C7D" w:rsidRDefault="00FC0E6A"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59</w:t>
            </w:r>
            <w:r w:rsidR="00863E5A" w:rsidRPr="00954C7D">
              <w:rPr>
                <w:rFonts w:ascii="Times New Roman" w:hAnsi="Times New Roman"/>
                <w:color w:val="767171"/>
                <w:spacing w:val="20"/>
                <w:lang w:val="es-ES_tradnl"/>
              </w:rPr>
              <w:t xml:space="preserve"> %</w:t>
            </w:r>
          </w:p>
        </w:tc>
      </w:tr>
      <w:tr w:rsidR="00863E5A" w:rsidRPr="00954C7D" w14:paraId="28B8B390" w14:textId="77777777" w:rsidTr="00FE19A5">
        <w:trPr>
          <w:trHeight w:val="329"/>
          <w:jc w:val="center"/>
        </w:trPr>
        <w:tc>
          <w:tcPr>
            <w:tcW w:w="909" w:type="dxa"/>
            <w:noWrap/>
            <w:vAlign w:val="center"/>
            <w:hideMark/>
          </w:tcPr>
          <w:p w14:paraId="41538779"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3C810C7E"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CTC.3</w:t>
            </w:r>
          </w:p>
          <w:p w14:paraId="3DC907F4"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6442EEBC"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76CD8CFE"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Gestión de materiales y suministros</w:t>
            </w:r>
          </w:p>
          <w:p w14:paraId="46A6DF4A"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0AD0ECD5" w14:textId="533D1EDF"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15,336,227.00</w:t>
            </w:r>
          </w:p>
        </w:tc>
        <w:tc>
          <w:tcPr>
            <w:tcW w:w="1741" w:type="dxa"/>
            <w:noWrap/>
            <w:vAlign w:val="center"/>
          </w:tcPr>
          <w:p w14:paraId="0C1A5DC8" w14:textId="0A108029"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1,729</w:t>
            </w:r>
            <w:r w:rsidR="00FC0E6A">
              <w:rPr>
                <w:rFonts w:ascii="Times New Roman" w:hAnsi="Times New Roman"/>
                <w:color w:val="767171"/>
                <w:spacing w:val="20"/>
                <w:lang w:val="es-ES_tradnl"/>
              </w:rPr>
              <w:t>,074.01</w:t>
            </w:r>
          </w:p>
        </w:tc>
        <w:tc>
          <w:tcPr>
            <w:tcW w:w="1591" w:type="dxa"/>
            <w:noWrap/>
            <w:vAlign w:val="center"/>
          </w:tcPr>
          <w:p w14:paraId="6A8C702F" w14:textId="20D4EE18" w:rsidR="00863E5A" w:rsidRPr="00954C7D" w:rsidRDefault="00FC0E6A"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11</w:t>
            </w:r>
            <w:r w:rsidR="00863E5A" w:rsidRPr="00954C7D">
              <w:rPr>
                <w:rFonts w:ascii="Times New Roman" w:hAnsi="Times New Roman"/>
                <w:color w:val="767171"/>
                <w:spacing w:val="20"/>
                <w:lang w:val="es-ES_tradnl"/>
              </w:rPr>
              <w:t xml:space="preserve"> %</w:t>
            </w:r>
          </w:p>
        </w:tc>
      </w:tr>
      <w:tr w:rsidR="00863E5A" w:rsidRPr="00954C7D" w14:paraId="12C0707C" w14:textId="77777777" w:rsidTr="00FE19A5">
        <w:trPr>
          <w:trHeight w:val="329"/>
          <w:jc w:val="center"/>
        </w:trPr>
        <w:tc>
          <w:tcPr>
            <w:tcW w:w="909" w:type="dxa"/>
            <w:noWrap/>
            <w:vAlign w:val="center"/>
            <w:hideMark/>
          </w:tcPr>
          <w:p w14:paraId="50CD51C9"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6FC767E1"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CTC.4</w:t>
            </w:r>
          </w:p>
          <w:p w14:paraId="4FE9171A"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3C281DBB"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6A096E3D"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Infraestructura CTC</w:t>
            </w:r>
          </w:p>
          <w:p w14:paraId="06D71C2A"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0560305B" w14:textId="270B2230"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64,803,485.38</w:t>
            </w:r>
          </w:p>
        </w:tc>
        <w:tc>
          <w:tcPr>
            <w:tcW w:w="1741" w:type="dxa"/>
            <w:noWrap/>
            <w:vAlign w:val="center"/>
          </w:tcPr>
          <w:p w14:paraId="562BD645" w14:textId="5DBB0D11"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6,648,629.26</w:t>
            </w:r>
          </w:p>
        </w:tc>
        <w:tc>
          <w:tcPr>
            <w:tcW w:w="1591" w:type="dxa"/>
            <w:noWrap/>
            <w:vAlign w:val="center"/>
          </w:tcPr>
          <w:p w14:paraId="6AC7EC48" w14:textId="5A363AE6" w:rsidR="00863E5A" w:rsidRPr="00954C7D" w:rsidRDefault="00FC0E6A"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10</w:t>
            </w:r>
            <w:r w:rsidR="00863E5A" w:rsidRPr="00954C7D">
              <w:rPr>
                <w:rFonts w:ascii="Times New Roman" w:hAnsi="Times New Roman"/>
                <w:color w:val="767171"/>
                <w:spacing w:val="20"/>
                <w:lang w:val="es-ES_tradnl"/>
              </w:rPr>
              <w:t xml:space="preserve"> %</w:t>
            </w:r>
          </w:p>
        </w:tc>
      </w:tr>
      <w:tr w:rsidR="00863E5A" w:rsidRPr="00954C7D" w14:paraId="6383C9FD" w14:textId="77777777" w:rsidTr="00FE19A5">
        <w:trPr>
          <w:trHeight w:val="329"/>
          <w:jc w:val="center"/>
        </w:trPr>
        <w:tc>
          <w:tcPr>
            <w:tcW w:w="909" w:type="dxa"/>
            <w:noWrap/>
            <w:vAlign w:val="center"/>
            <w:hideMark/>
          </w:tcPr>
          <w:p w14:paraId="7BA7EEEE"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74860EE7"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CTC.5</w:t>
            </w:r>
          </w:p>
          <w:p w14:paraId="55F6AA3B"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72ED6C14"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p w14:paraId="19582285"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Obras y edificaciones</w:t>
            </w:r>
          </w:p>
          <w:p w14:paraId="6531077B"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24F8D83F" w14:textId="4750B485"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22,718,581.00</w:t>
            </w:r>
          </w:p>
        </w:tc>
        <w:tc>
          <w:tcPr>
            <w:tcW w:w="1741" w:type="dxa"/>
            <w:noWrap/>
            <w:vAlign w:val="center"/>
          </w:tcPr>
          <w:p w14:paraId="798CA533" w14:textId="53A1473D" w:rsidR="00863E5A" w:rsidRPr="00954C7D" w:rsidRDefault="00A23318" w:rsidP="00FE19A5">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0</w:t>
            </w:r>
          </w:p>
        </w:tc>
        <w:tc>
          <w:tcPr>
            <w:tcW w:w="1591" w:type="dxa"/>
            <w:noWrap/>
            <w:vAlign w:val="center"/>
          </w:tcPr>
          <w:p w14:paraId="23AA9E33" w14:textId="77777777" w:rsidR="00863E5A" w:rsidRPr="00954C7D" w:rsidRDefault="00863E5A" w:rsidP="00FE19A5">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0 %</w:t>
            </w:r>
          </w:p>
        </w:tc>
      </w:tr>
    </w:tbl>
    <w:p w14:paraId="51E8E958" w14:textId="77777777" w:rsidR="00863E5A" w:rsidRDefault="00863E5A" w:rsidP="00863E5A">
      <w:pPr>
        <w:spacing w:line="360" w:lineRule="auto"/>
        <w:jc w:val="both"/>
        <w:rPr>
          <w:rFonts w:eastAsia="Calibri"/>
          <w:noProof/>
        </w:rPr>
      </w:pPr>
    </w:p>
    <w:p w14:paraId="6F4CA72A" w14:textId="77C804E9" w:rsidR="00863E5A" w:rsidRDefault="00863E5A" w:rsidP="00863E5A">
      <w:pPr>
        <w:spacing w:line="360" w:lineRule="auto"/>
        <w:jc w:val="both"/>
        <w:rPr>
          <w:rFonts w:eastAsia="Calibri"/>
          <w:noProof/>
          <w:lang w:val="es-ES"/>
        </w:rPr>
      </w:pPr>
      <w:r w:rsidRPr="001436E1">
        <w:rPr>
          <w:rFonts w:eastAsia="Calibri"/>
          <w:b/>
          <w:noProof/>
          <w:lang w:val="es-ES"/>
        </w:rPr>
        <w:t>Nota:</w:t>
      </w:r>
      <w:r w:rsidRPr="001436E1">
        <w:rPr>
          <w:rFonts w:eastAsia="Calibri"/>
          <w:noProof/>
          <w:lang w:val="es-ES"/>
        </w:rPr>
        <w:t xml:space="preserve"> En el anterior apartado se reflejan solo los principales productos institucionales.</w:t>
      </w:r>
    </w:p>
    <w:p w14:paraId="4F714CB7" w14:textId="77777777" w:rsidR="00A508D6" w:rsidRPr="001436E1" w:rsidRDefault="00A508D6" w:rsidP="00863E5A">
      <w:pPr>
        <w:spacing w:line="360" w:lineRule="auto"/>
        <w:jc w:val="both"/>
        <w:rPr>
          <w:rFonts w:eastAsia="Calibri"/>
          <w:noProof/>
          <w:lang w:val="es-ES"/>
        </w:rPr>
      </w:pPr>
    </w:p>
    <w:p w14:paraId="7FA2325A" w14:textId="755CB886" w:rsidR="00D50D97" w:rsidRPr="00B14808" w:rsidRDefault="00863E5A" w:rsidP="00B14808">
      <w:pPr>
        <w:pStyle w:val="Ttulo2"/>
        <w:spacing w:line="480" w:lineRule="auto"/>
        <w:jc w:val="both"/>
        <w:rPr>
          <w:b/>
          <w:noProof/>
          <w:lang w:val="es-ES"/>
        </w:rPr>
      </w:pPr>
      <w:bookmarkStart w:id="31" w:name="_Toc154732792"/>
      <w:r w:rsidRPr="00863E5A">
        <w:rPr>
          <w:b/>
          <w:color w:val="767171" w:themeColor="background2" w:themeShade="80"/>
          <w:szCs w:val="24"/>
          <w:lang w:val="es-ES"/>
        </w:rPr>
        <w:t>c</w:t>
      </w:r>
      <w:r w:rsidR="00B14808" w:rsidRPr="00863E5A">
        <w:rPr>
          <w:b/>
          <w:color w:val="767171" w:themeColor="background2" w:themeShade="80"/>
          <w:szCs w:val="24"/>
          <w:lang w:val="es-ES"/>
        </w:rPr>
        <w:t>.</w:t>
      </w:r>
      <w:r w:rsidR="00B14808" w:rsidRPr="00B14808">
        <w:rPr>
          <w:b/>
          <w:noProof/>
          <w:lang w:val="es-ES"/>
        </w:rPr>
        <w:t xml:space="preserve"> </w:t>
      </w:r>
      <w:r w:rsidR="00B14808" w:rsidRPr="00863E5A">
        <w:rPr>
          <w:b/>
          <w:color w:val="767171" w:themeColor="background2" w:themeShade="80"/>
          <w:szCs w:val="24"/>
          <w:lang w:val="es-ES"/>
        </w:rPr>
        <w:t xml:space="preserve">Matriz </w:t>
      </w:r>
      <w:r>
        <w:rPr>
          <w:b/>
          <w:color w:val="767171" w:themeColor="background2" w:themeShade="80"/>
          <w:szCs w:val="24"/>
          <w:lang w:val="es-ES"/>
        </w:rPr>
        <w:t>de Principales Indicadores del POA</w:t>
      </w:r>
      <w:bookmarkEnd w:id="31"/>
    </w:p>
    <w:p w14:paraId="3ECBFF61" w14:textId="360929E9" w:rsidR="001436E1" w:rsidRDefault="001436E1" w:rsidP="00485B71">
      <w:pPr>
        <w:spacing w:line="360" w:lineRule="auto"/>
        <w:jc w:val="both"/>
        <w:rPr>
          <w:rFonts w:eastAsia="Calibri"/>
          <w:noProof/>
          <w:lang w:val="es-ES"/>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759"/>
        <w:gridCol w:w="1777"/>
        <w:gridCol w:w="1454"/>
        <w:gridCol w:w="814"/>
        <w:gridCol w:w="1350"/>
        <w:gridCol w:w="756"/>
      </w:tblGrid>
      <w:tr w:rsidR="00863E5A" w:rsidRPr="00954C7D" w14:paraId="50E09B18" w14:textId="77777777" w:rsidTr="00C12210">
        <w:trPr>
          <w:trHeight w:val="930"/>
        </w:trPr>
        <w:tc>
          <w:tcPr>
            <w:tcW w:w="1777" w:type="dxa"/>
            <w:shd w:val="clear" w:color="auto" w:fill="002060"/>
            <w:vAlign w:val="center"/>
            <w:hideMark/>
          </w:tcPr>
          <w:p w14:paraId="46959101"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736" w:type="dxa"/>
            <w:shd w:val="clear" w:color="auto" w:fill="002060"/>
            <w:vAlign w:val="center"/>
            <w:hideMark/>
          </w:tcPr>
          <w:p w14:paraId="72E8B13F"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469" w:type="dxa"/>
            <w:shd w:val="clear" w:color="auto" w:fill="002060"/>
            <w:vAlign w:val="center"/>
            <w:hideMark/>
          </w:tcPr>
          <w:p w14:paraId="63E4AE94"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821" w:type="dxa"/>
            <w:shd w:val="clear" w:color="auto" w:fill="002060"/>
            <w:vAlign w:val="center"/>
            <w:hideMark/>
          </w:tcPr>
          <w:p w14:paraId="570A44CC"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364" w:type="dxa"/>
            <w:shd w:val="clear" w:color="auto" w:fill="002060"/>
            <w:vAlign w:val="center"/>
            <w:hideMark/>
          </w:tcPr>
          <w:p w14:paraId="3FFE2891"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43" w:type="dxa"/>
            <w:shd w:val="clear" w:color="auto" w:fill="002060"/>
            <w:vAlign w:val="center"/>
            <w:hideMark/>
          </w:tcPr>
          <w:p w14:paraId="14671014"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863E5A" w:rsidRPr="00954C7D" w14:paraId="5C9CF0DF" w14:textId="77777777" w:rsidTr="00C12210">
        <w:trPr>
          <w:trHeight w:val="288"/>
        </w:trPr>
        <w:tc>
          <w:tcPr>
            <w:tcW w:w="1777" w:type="dxa"/>
            <w:noWrap/>
            <w:vAlign w:val="center"/>
          </w:tcPr>
          <w:p w14:paraId="53AABAAA"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Administración</w:t>
            </w:r>
          </w:p>
        </w:tc>
        <w:tc>
          <w:tcPr>
            <w:tcW w:w="1736" w:type="dxa"/>
            <w:noWrap/>
            <w:vAlign w:val="center"/>
          </w:tcPr>
          <w:p w14:paraId="57C7E885"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tickets de infraestructura y mantenimiento cerrados en tiempo</w:t>
            </w:r>
          </w:p>
        </w:tc>
        <w:tc>
          <w:tcPr>
            <w:tcW w:w="1469" w:type="dxa"/>
            <w:noWrap/>
            <w:vAlign w:val="center"/>
          </w:tcPr>
          <w:p w14:paraId="2B300B36"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821" w:type="dxa"/>
            <w:noWrap/>
            <w:vAlign w:val="center"/>
          </w:tcPr>
          <w:p w14:paraId="6D2AE8BC"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95%</w:t>
            </w:r>
          </w:p>
        </w:tc>
        <w:tc>
          <w:tcPr>
            <w:tcW w:w="1364" w:type="dxa"/>
            <w:noWrap/>
            <w:vAlign w:val="center"/>
          </w:tcPr>
          <w:p w14:paraId="222F7780" w14:textId="70AC8785"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81</w:t>
            </w:r>
            <w:r w:rsidR="00863E5A" w:rsidRPr="00954C7D">
              <w:rPr>
                <w:rFonts w:ascii="Times New Roman" w:hAnsi="Times New Roman"/>
                <w:color w:val="767171"/>
                <w:spacing w:val="20"/>
                <w:sz w:val="20"/>
                <w:szCs w:val="24"/>
                <w:lang w:val="es-ES_tradnl"/>
              </w:rPr>
              <w:t>%</w:t>
            </w:r>
          </w:p>
        </w:tc>
        <w:tc>
          <w:tcPr>
            <w:tcW w:w="743" w:type="dxa"/>
            <w:noWrap/>
            <w:vAlign w:val="center"/>
          </w:tcPr>
          <w:p w14:paraId="12081F14" w14:textId="6901BA43"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5</w:t>
            </w:r>
            <w:r w:rsidR="00863E5A" w:rsidRPr="00954C7D">
              <w:rPr>
                <w:rFonts w:ascii="Times New Roman" w:hAnsi="Times New Roman"/>
                <w:color w:val="767171"/>
                <w:spacing w:val="20"/>
                <w:sz w:val="20"/>
                <w:szCs w:val="24"/>
                <w:lang w:val="es-ES_tradnl"/>
              </w:rPr>
              <w:t>5%</w:t>
            </w:r>
          </w:p>
        </w:tc>
      </w:tr>
      <w:tr w:rsidR="00863E5A" w:rsidRPr="00954C7D" w14:paraId="23F76032" w14:textId="77777777" w:rsidTr="00C12210">
        <w:trPr>
          <w:trHeight w:val="288"/>
        </w:trPr>
        <w:tc>
          <w:tcPr>
            <w:tcW w:w="1777" w:type="dxa"/>
            <w:noWrap/>
            <w:vAlign w:val="center"/>
          </w:tcPr>
          <w:p w14:paraId="0BD1741B"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Administración</w:t>
            </w:r>
          </w:p>
        </w:tc>
        <w:tc>
          <w:tcPr>
            <w:tcW w:w="1736" w:type="dxa"/>
            <w:noWrap/>
            <w:vAlign w:val="center"/>
          </w:tcPr>
          <w:p w14:paraId="7D5FE228" w14:textId="77777777" w:rsidR="00863E5A" w:rsidRPr="00954C7D" w:rsidRDefault="00863E5A" w:rsidP="00FE19A5">
            <w:pPr>
              <w:tabs>
                <w:tab w:val="left" w:pos="2981"/>
              </w:tabs>
              <w:spacing w:line="360" w:lineRule="auto"/>
              <w:jc w:val="center"/>
              <w:rPr>
                <w:lang w:val="es-ES_tradnl"/>
              </w:rPr>
            </w:pPr>
            <w:r w:rsidRPr="00954C7D">
              <w:rPr>
                <w:rFonts w:ascii="Times New Roman" w:hAnsi="Times New Roman"/>
                <w:color w:val="767171"/>
                <w:spacing w:val="20"/>
                <w:szCs w:val="24"/>
                <w:lang w:val="es-ES_tradnl"/>
              </w:rPr>
              <w:t>Porcentaje de mantenimiento preventivo ejecutado</w:t>
            </w:r>
          </w:p>
        </w:tc>
        <w:tc>
          <w:tcPr>
            <w:tcW w:w="1469" w:type="dxa"/>
            <w:noWrap/>
            <w:vAlign w:val="center"/>
          </w:tcPr>
          <w:p w14:paraId="62741B21"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821" w:type="dxa"/>
            <w:noWrap/>
            <w:vAlign w:val="center"/>
          </w:tcPr>
          <w:p w14:paraId="1B41B1E8"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85%</w:t>
            </w:r>
          </w:p>
        </w:tc>
        <w:tc>
          <w:tcPr>
            <w:tcW w:w="1364" w:type="dxa"/>
            <w:noWrap/>
            <w:vAlign w:val="center"/>
          </w:tcPr>
          <w:p w14:paraId="4252E0DB" w14:textId="44CD2559" w:rsidR="00863E5A" w:rsidRPr="00954C7D" w:rsidRDefault="00DA6EFB" w:rsidP="00FE19A5">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7</w:t>
            </w:r>
            <w:r w:rsidR="00863E5A" w:rsidRPr="00954C7D">
              <w:rPr>
                <w:rFonts w:ascii="Times New Roman" w:hAnsi="Times New Roman"/>
                <w:color w:val="767171"/>
                <w:spacing w:val="20"/>
                <w:sz w:val="20"/>
                <w:szCs w:val="24"/>
                <w:lang w:val="es-ES_tradnl"/>
              </w:rPr>
              <w:t>0%</w:t>
            </w:r>
          </w:p>
        </w:tc>
        <w:tc>
          <w:tcPr>
            <w:tcW w:w="743" w:type="dxa"/>
            <w:noWrap/>
            <w:vAlign w:val="center"/>
          </w:tcPr>
          <w:p w14:paraId="008907A8" w14:textId="5DC412B0" w:rsidR="00863E5A" w:rsidRPr="00954C7D" w:rsidRDefault="00DA6EFB" w:rsidP="00FE19A5">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82</w:t>
            </w:r>
            <w:r w:rsidR="00863E5A" w:rsidRPr="00954C7D">
              <w:rPr>
                <w:rFonts w:ascii="Times New Roman" w:hAnsi="Times New Roman"/>
                <w:color w:val="767171"/>
                <w:spacing w:val="20"/>
                <w:sz w:val="20"/>
                <w:szCs w:val="24"/>
                <w:lang w:val="es-ES_tradnl"/>
              </w:rPr>
              <w:t>%</w:t>
            </w:r>
          </w:p>
        </w:tc>
      </w:tr>
      <w:tr w:rsidR="00863E5A" w:rsidRPr="00954C7D" w14:paraId="5A2AD022" w14:textId="77777777" w:rsidTr="00C12210">
        <w:trPr>
          <w:trHeight w:val="288"/>
        </w:trPr>
        <w:tc>
          <w:tcPr>
            <w:tcW w:w="1777" w:type="dxa"/>
            <w:noWrap/>
            <w:vAlign w:val="center"/>
            <w:hideMark/>
          </w:tcPr>
          <w:p w14:paraId="64321F6D"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Administración</w:t>
            </w:r>
          </w:p>
        </w:tc>
        <w:tc>
          <w:tcPr>
            <w:tcW w:w="1736" w:type="dxa"/>
            <w:noWrap/>
            <w:vAlign w:val="center"/>
            <w:hideMark/>
          </w:tcPr>
          <w:p w14:paraId="71EC85F4"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Eficacia del proceso de Gestión de Adquisiciones de Bienes y Servicios</w:t>
            </w:r>
          </w:p>
        </w:tc>
        <w:tc>
          <w:tcPr>
            <w:tcW w:w="1469" w:type="dxa"/>
            <w:noWrap/>
            <w:vAlign w:val="center"/>
            <w:hideMark/>
          </w:tcPr>
          <w:p w14:paraId="19DBD2A3"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821" w:type="dxa"/>
            <w:noWrap/>
            <w:vAlign w:val="center"/>
            <w:hideMark/>
          </w:tcPr>
          <w:p w14:paraId="212C6765"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90%</w:t>
            </w:r>
          </w:p>
        </w:tc>
        <w:tc>
          <w:tcPr>
            <w:tcW w:w="1364" w:type="dxa"/>
            <w:noWrap/>
            <w:vAlign w:val="center"/>
            <w:hideMark/>
          </w:tcPr>
          <w:p w14:paraId="3F875FAA" w14:textId="70A913ED" w:rsidR="00863E5A" w:rsidRPr="00954C7D" w:rsidRDefault="00DA6EFB" w:rsidP="00DA6EFB">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32</w:t>
            </w:r>
            <w:r w:rsidR="00863E5A" w:rsidRPr="00954C7D">
              <w:rPr>
                <w:rFonts w:ascii="Times New Roman" w:hAnsi="Times New Roman"/>
                <w:color w:val="767171"/>
                <w:spacing w:val="20"/>
                <w:sz w:val="20"/>
                <w:szCs w:val="24"/>
                <w:lang w:val="es-ES_tradnl"/>
              </w:rPr>
              <w:t>%</w:t>
            </w:r>
          </w:p>
        </w:tc>
        <w:tc>
          <w:tcPr>
            <w:tcW w:w="743" w:type="dxa"/>
            <w:noWrap/>
            <w:vAlign w:val="center"/>
            <w:hideMark/>
          </w:tcPr>
          <w:p w14:paraId="476DCBA8" w14:textId="31996039"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36</w:t>
            </w:r>
            <w:r w:rsidR="00863E5A" w:rsidRPr="00954C7D">
              <w:rPr>
                <w:rFonts w:ascii="Times New Roman" w:hAnsi="Times New Roman"/>
                <w:color w:val="767171"/>
                <w:spacing w:val="20"/>
                <w:sz w:val="20"/>
                <w:szCs w:val="24"/>
                <w:lang w:val="es-ES_tradnl"/>
              </w:rPr>
              <w:t>%</w:t>
            </w:r>
          </w:p>
        </w:tc>
      </w:tr>
      <w:tr w:rsidR="00863E5A" w:rsidRPr="00954C7D" w14:paraId="4465C42A" w14:textId="77777777" w:rsidTr="00C12210">
        <w:trPr>
          <w:trHeight w:val="288"/>
        </w:trPr>
        <w:tc>
          <w:tcPr>
            <w:tcW w:w="1777" w:type="dxa"/>
            <w:noWrap/>
            <w:vAlign w:val="center"/>
          </w:tcPr>
          <w:p w14:paraId="377F9BF7"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Administración</w:t>
            </w:r>
          </w:p>
        </w:tc>
        <w:tc>
          <w:tcPr>
            <w:tcW w:w="1736" w:type="dxa"/>
            <w:noWrap/>
            <w:vAlign w:val="center"/>
          </w:tcPr>
          <w:p w14:paraId="358F36FC"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ejecución programa de mantenimiento preventivo a flotilla de vehículos</w:t>
            </w:r>
          </w:p>
        </w:tc>
        <w:tc>
          <w:tcPr>
            <w:tcW w:w="1469" w:type="dxa"/>
            <w:noWrap/>
            <w:vAlign w:val="center"/>
          </w:tcPr>
          <w:p w14:paraId="523D3CBC"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821" w:type="dxa"/>
            <w:noWrap/>
            <w:vAlign w:val="center"/>
          </w:tcPr>
          <w:p w14:paraId="124FD450"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64" w:type="dxa"/>
            <w:noWrap/>
            <w:vAlign w:val="center"/>
          </w:tcPr>
          <w:p w14:paraId="1B90B6A4"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743" w:type="dxa"/>
            <w:noWrap/>
            <w:vAlign w:val="center"/>
          </w:tcPr>
          <w:p w14:paraId="19BB6030"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100%</w:t>
            </w:r>
          </w:p>
        </w:tc>
      </w:tr>
    </w:tbl>
    <w:p w14:paraId="0F2357FA" w14:textId="77777777" w:rsidR="00863E5A" w:rsidRDefault="00863E5A" w:rsidP="00863E5A">
      <w:pPr>
        <w:spacing w:line="360" w:lineRule="auto"/>
        <w:jc w:val="both"/>
        <w:rPr>
          <w:rFonts w:eastAsia="Calibri"/>
          <w:noProof/>
        </w:rPr>
      </w:pPr>
    </w:p>
    <w:p w14:paraId="59F2C7B1" w14:textId="643D4EEF" w:rsidR="00863E5A" w:rsidRDefault="00863E5A" w:rsidP="00863E5A">
      <w:pPr>
        <w:spacing w:line="360" w:lineRule="auto"/>
        <w:jc w:val="both"/>
        <w:rPr>
          <w:rFonts w:eastAsia="Calibri"/>
          <w:noProof/>
        </w:rPr>
      </w:pPr>
    </w:p>
    <w:p w14:paraId="1F0A1E30" w14:textId="1407C424" w:rsidR="00C12210" w:rsidRDefault="00C12210" w:rsidP="00863E5A">
      <w:pPr>
        <w:spacing w:line="360" w:lineRule="auto"/>
        <w:jc w:val="both"/>
        <w:rPr>
          <w:rFonts w:eastAsia="Calibri"/>
          <w:noProof/>
        </w:rPr>
      </w:pPr>
    </w:p>
    <w:p w14:paraId="08FC5194" w14:textId="77777777" w:rsidR="00C12210" w:rsidRDefault="00C12210" w:rsidP="00863E5A">
      <w:pPr>
        <w:spacing w:line="360" w:lineRule="auto"/>
        <w:jc w:val="both"/>
        <w:rPr>
          <w:rFonts w:eastAsia="Calibri"/>
          <w:noProof/>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925"/>
        <w:gridCol w:w="1653"/>
        <w:gridCol w:w="1451"/>
        <w:gridCol w:w="784"/>
        <w:gridCol w:w="1334"/>
        <w:gridCol w:w="763"/>
      </w:tblGrid>
      <w:tr w:rsidR="00863E5A" w:rsidRPr="00954C7D" w14:paraId="59B279A4" w14:textId="77777777" w:rsidTr="00FE19A5">
        <w:trPr>
          <w:trHeight w:val="930"/>
        </w:trPr>
        <w:tc>
          <w:tcPr>
            <w:tcW w:w="1927" w:type="dxa"/>
            <w:shd w:val="clear" w:color="auto" w:fill="002060"/>
            <w:vAlign w:val="center"/>
            <w:hideMark/>
          </w:tcPr>
          <w:p w14:paraId="51E3C224"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650" w:type="dxa"/>
            <w:shd w:val="clear" w:color="auto" w:fill="002060"/>
            <w:vAlign w:val="center"/>
            <w:hideMark/>
          </w:tcPr>
          <w:p w14:paraId="299BCE0C"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452" w:type="dxa"/>
            <w:shd w:val="clear" w:color="auto" w:fill="002060"/>
            <w:vAlign w:val="center"/>
            <w:hideMark/>
          </w:tcPr>
          <w:p w14:paraId="593C7C92"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784" w:type="dxa"/>
            <w:shd w:val="clear" w:color="auto" w:fill="002060"/>
            <w:vAlign w:val="center"/>
            <w:hideMark/>
          </w:tcPr>
          <w:p w14:paraId="0083E18F"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335" w:type="dxa"/>
            <w:shd w:val="clear" w:color="auto" w:fill="002060"/>
            <w:vAlign w:val="center"/>
            <w:hideMark/>
          </w:tcPr>
          <w:p w14:paraId="5E70C95E"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62" w:type="dxa"/>
            <w:shd w:val="clear" w:color="auto" w:fill="002060"/>
            <w:vAlign w:val="center"/>
            <w:hideMark/>
          </w:tcPr>
          <w:p w14:paraId="27EA119D"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863E5A" w:rsidRPr="00954C7D" w14:paraId="140C9DFA" w14:textId="77777777" w:rsidTr="00FE19A5">
        <w:trPr>
          <w:trHeight w:val="288"/>
        </w:trPr>
        <w:tc>
          <w:tcPr>
            <w:tcW w:w="1927" w:type="dxa"/>
            <w:noWrap/>
            <w:vAlign w:val="center"/>
          </w:tcPr>
          <w:p w14:paraId="2EF17EF7"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Calidad</w:t>
            </w:r>
          </w:p>
        </w:tc>
        <w:tc>
          <w:tcPr>
            <w:tcW w:w="1650" w:type="dxa"/>
            <w:noWrap/>
            <w:vAlign w:val="center"/>
          </w:tcPr>
          <w:p w14:paraId="01A0A346"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Cantidad de seguimiento de los indicadores de gestión</w:t>
            </w:r>
          </w:p>
        </w:tc>
        <w:tc>
          <w:tcPr>
            <w:tcW w:w="1452" w:type="dxa"/>
            <w:noWrap/>
            <w:vAlign w:val="center"/>
          </w:tcPr>
          <w:p w14:paraId="0AA46A3B"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608C1CF2"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4</w:t>
            </w:r>
          </w:p>
        </w:tc>
        <w:tc>
          <w:tcPr>
            <w:tcW w:w="1335" w:type="dxa"/>
            <w:noWrap/>
            <w:vAlign w:val="center"/>
          </w:tcPr>
          <w:p w14:paraId="7A3F4824"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c>
          <w:tcPr>
            <w:tcW w:w="762" w:type="dxa"/>
            <w:noWrap/>
            <w:vAlign w:val="center"/>
          </w:tcPr>
          <w:p w14:paraId="68BF7587"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r>
      <w:tr w:rsidR="00863E5A" w:rsidRPr="00954C7D" w14:paraId="2ED62AB7" w14:textId="77777777" w:rsidTr="00FE19A5">
        <w:trPr>
          <w:trHeight w:val="288"/>
        </w:trPr>
        <w:tc>
          <w:tcPr>
            <w:tcW w:w="1927" w:type="dxa"/>
            <w:noWrap/>
            <w:vAlign w:val="center"/>
          </w:tcPr>
          <w:p w14:paraId="431542CE"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Calidad</w:t>
            </w:r>
          </w:p>
        </w:tc>
        <w:tc>
          <w:tcPr>
            <w:tcW w:w="1650" w:type="dxa"/>
            <w:noWrap/>
            <w:vAlign w:val="center"/>
          </w:tcPr>
          <w:p w14:paraId="21B0C183" w14:textId="77777777" w:rsidR="00863E5A" w:rsidRPr="00954C7D" w:rsidRDefault="00863E5A" w:rsidP="00FE19A5">
            <w:pPr>
              <w:tabs>
                <w:tab w:val="left" w:pos="2981"/>
              </w:tabs>
              <w:spacing w:line="360" w:lineRule="auto"/>
              <w:jc w:val="center"/>
              <w:rPr>
                <w:lang w:val="es-ES_tradnl"/>
              </w:rPr>
            </w:pPr>
            <w:r w:rsidRPr="00954C7D">
              <w:rPr>
                <w:rFonts w:ascii="Times New Roman" w:hAnsi="Times New Roman"/>
                <w:color w:val="767171"/>
                <w:spacing w:val="20"/>
                <w:sz w:val="20"/>
                <w:szCs w:val="24"/>
                <w:lang w:val="es-ES_tradnl"/>
              </w:rPr>
              <w:t>Porcentaje de acciones correctivas que cuentan con evaluación de eficacia</w:t>
            </w:r>
          </w:p>
        </w:tc>
        <w:tc>
          <w:tcPr>
            <w:tcW w:w="1452" w:type="dxa"/>
            <w:noWrap/>
            <w:vAlign w:val="center"/>
          </w:tcPr>
          <w:p w14:paraId="14FC8EEA"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Semestral</w:t>
            </w:r>
          </w:p>
        </w:tc>
        <w:tc>
          <w:tcPr>
            <w:tcW w:w="784" w:type="dxa"/>
            <w:noWrap/>
            <w:vAlign w:val="center"/>
          </w:tcPr>
          <w:p w14:paraId="3803760F"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w:t>
            </w:r>
          </w:p>
        </w:tc>
        <w:tc>
          <w:tcPr>
            <w:tcW w:w="1335" w:type="dxa"/>
            <w:noWrap/>
            <w:vAlign w:val="center"/>
          </w:tcPr>
          <w:p w14:paraId="77D4E920"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0</w:t>
            </w:r>
          </w:p>
        </w:tc>
        <w:tc>
          <w:tcPr>
            <w:tcW w:w="762" w:type="dxa"/>
            <w:noWrap/>
            <w:vAlign w:val="center"/>
          </w:tcPr>
          <w:p w14:paraId="3E005BFF"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0%</w:t>
            </w:r>
          </w:p>
        </w:tc>
      </w:tr>
      <w:tr w:rsidR="00863E5A" w:rsidRPr="00954C7D" w14:paraId="0766D1E3" w14:textId="77777777" w:rsidTr="00FE19A5">
        <w:trPr>
          <w:trHeight w:val="288"/>
        </w:trPr>
        <w:tc>
          <w:tcPr>
            <w:tcW w:w="1927" w:type="dxa"/>
            <w:noWrap/>
            <w:vAlign w:val="center"/>
            <w:hideMark/>
          </w:tcPr>
          <w:p w14:paraId="69318997"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Comunicaciones</w:t>
            </w:r>
          </w:p>
        </w:tc>
        <w:tc>
          <w:tcPr>
            <w:tcW w:w="1650" w:type="dxa"/>
            <w:noWrap/>
            <w:vAlign w:val="center"/>
            <w:hideMark/>
          </w:tcPr>
          <w:p w14:paraId="2C786144"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 xml:space="preserve">Porcentaje de difusión de audios producidos </w:t>
            </w:r>
          </w:p>
        </w:tc>
        <w:tc>
          <w:tcPr>
            <w:tcW w:w="1452" w:type="dxa"/>
            <w:noWrap/>
            <w:vAlign w:val="center"/>
            <w:hideMark/>
          </w:tcPr>
          <w:p w14:paraId="21382766"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Mensual</w:t>
            </w:r>
          </w:p>
        </w:tc>
        <w:tc>
          <w:tcPr>
            <w:tcW w:w="784" w:type="dxa"/>
            <w:noWrap/>
            <w:vAlign w:val="center"/>
            <w:hideMark/>
          </w:tcPr>
          <w:p w14:paraId="024C48A7"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5" w:type="dxa"/>
            <w:noWrap/>
            <w:vAlign w:val="center"/>
            <w:hideMark/>
          </w:tcPr>
          <w:p w14:paraId="438BE4EB" w14:textId="07961E60"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75</w:t>
            </w:r>
            <w:r w:rsidR="00863E5A" w:rsidRPr="00954C7D">
              <w:rPr>
                <w:rFonts w:ascii="Times New Roman" w:hAnsi="Times New Roman"/>
                <w:color w:val="767171"/>
                <w:spacing w:val="20"/>
                <w:sz w:val="20"/>
                <w:szCs w:val="24"/>
                <w:lang w:val="es-ES_tradnl"/>
              </w:rPr>
              <w:t>%</w:t>
            </w:r>
          </w:p>
        </w:tc>
        <w:tc>
          <w:tcPr>
            <w:tcW w:w="762" w:type="dxa"/>
            <w:noWrap/>
            <w:vAlign w:val="center"/>
            <w:hideMark/>
          </w:tcPr>
          <w:p w14:paraId="68D9D254" w14:textId="406DCA1C"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88</w:t>
            </w:r>
            <w:r w:rsidR="00863E5A" w:rsidRPr="00954C7D">
              <w:rPr>
                <w:rFonts w:ascii="Times New Roman" w:hAnsi="Times New Roman"/>
                <w:color w:val="767171"/>
                <w:spacing w:val="20"/>
                <w:sz w:val="20"/>
                <w:szCs w:val="24"/>
                <w:lang w:val="es-ES_tradnl"/>
              </w:rPr>
              <w:t>%</w:t>
            </w:r>
          </w:p>
        </w:tc>
      </w:tr>
      <w:tr w:rsidR="00863E5A" w:rsidRPr="00954C7D" w14:paraId="7A99A5B9" w14:textId="77777777" w:rsidTr="00FE19A5">
        <w:trPr>
          <w:trHeight w:val="288"/>
        </w:trPr>
        <w:tc>
          <w:tcPr>
            <w:tcW w:w="1927" w:type="dxa"/>
            <w:noWrap/>
            <w:vAlign w:val="center"/>
          </w:tcPr>
          <w:p w14:paraId="0E8E9E20"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Comunicaciones</w:t>
            </w:r>
          </w:p>
        </w:tc>
        <w:tc>
          <w:tcPr>
            <w:tcW w:w="1650" w:type="dxa"/>
            <w:noWrap/>
            <w:vAlign w:val="center"/>
          </w:tcPr>
          <w:p w14:paraId="1054EEFF"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Entrenamiento del personal que utiliza la radio</w:t>
            </w:r>
          </w:p>
        </w:tc>
        <w:tc>
          <w:tcPr>
            <w:tcW w:w="1452" w:type="dxa"/>
            <w:noWrap/>
            <w:vAlign w:val="center"/>
          </w:tcPr>
          <w:p w14:paraId="2561570C"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225539DC"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5" w:type="dxa"/>
            <w:noWrap/>
            <w:vAlign w:val="center"/>
          </w:tcPr>
          <w:p w14:paraId="3A995FE0"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762" w:type="dxa"/>
            <w:noWrap/>
            <w:vAlign w:val="center"/>
          </w:tcPr>
          <w:p w14:paraId="28FFDBA2"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100%</w:t>
            </w:r>
          </w:p>
        </w:tc>
      </w:tr>
      <w:tr w:rsidR="00863E5A" w:rsidRPr="00954C7D" w14:paraId="5728594C" w14:textId="77777777" w:rsidTr="00FE19A5">
        <w:trPr>
          <w:trHeight w:val="288"/>
        </w:trPr>
        <w:tc>
          <w:tcPr>
            <w:tcW w:w="1927" w:type="dxa"/>
            <w:noWrap/>
            <w:vAlign w:val="center"/>
          </w:tcPr>
          <w:p w14:paraId="73779C2C"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Espacios de Esperanza (EPES)</w:t>
            </w:r>
          </w:p>
        </w:tc>
        <w:tc>
          <w:tcPr>
            <w:tcW w:w="1650" w:type="dxa"/>
            <w:noWrap/>
            <w:vAlign w:val="center"/>
          </w:tcPr>
          <w:p w14:paraId="4EAF2876"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competencias logradas en programa de estimulación oportuna</w:t>
            </w:r>
          </w:p>
        </w:tc>
        <w:tc>
          <w:tcPr>
            <w:tcW w:w="1452" w:type="dxa"/>
            <w:noWrap/>
            <w:vAlign w:val="center"/>
          </w:tcPr>
          <w:p w14:paraId="30B02709"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70D65AE2"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95%</w:t>
            </w:r>
          </w:p>
        </w:tc>
        <w:tc>
          <w:tcPr>
            <w:tcW w:w="1335" w:type="dxa"/>
            <w:noWrap/>
            <w:vAlign w:val="center"/>
          </w:tcPr>
          <w:p w14:paraId="6A698F67" w14:textId="0E448B7E" w:rsidR="00863E5A" w:rsidRPr="00954C7D" w:rsidRDefault="00DA6EFB" w:rsidP="00FE19A5">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9</w:t>
            </w:r>
            <w:r w:rsidR="00863E5A" w:rsidRPr="00954C7D">
              <w:rPr>
                <w:rFonts w:ascii="Times New Roman" w:hAnsi="Times New Roman"/>
                <w:color w:val="767171"/>
                <w:spacing w:val="20"/>
                <w:sz w:val="20"/>
                <w:szCs w:val="24"/>
                <w:lang w:val="es-ES_tradnl"/>
              </w:rPr>
              <w:t>5%</w:t>
            </w:r>
          </w:p>
        </w:tc>
        <w:tc>
          <w:tcPr>
            <w:tcW w:w="762" w:type="dxa"/>
            <w:noWrap/>
            <w:vAlign w:val="center"/>
          </w:tcPr>
          <w:p w14:paraId="6EAF53A2" w14:textId="41EDD29E" w:rsidR="00863E5A" w:rsidRPr="00954C7D" w:rsidRDefault="00DA6EFB" w:rsidP="00FE19A5">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100</w:t>
            </w:r>
            <w:r w:rsidR="00863E5A" w:rsidRPr="00954C7D">
              <w:rPr>
                <w:rFonts w:ascii="Times New Roman" w:hAnsi="Times New Roman"/>
                <w:color w:val="767171"/>
                <w:spacing w:val="20"/>
                <w:sz w:val="20"/>
                <w:szCs w:val="24"/>
                <w:lang w:val="es-ES_tradnl"/>
              </w:rPr>
              <w:t>%</w:t>
            </w:r>
          </w:p>
        </w:tc>
      </w:tr>
      <w:tr w:rsidR="00863E5A" w:rsidRPr="00954C7D" w14:paraId="7D6DCB08" w14:textId="77777777" w:rsidTr="00FE19A5">
        <w:trPr>
          <w:trHeight w:val="288"/>
        </w:trPr>
        <w:tc>
          <w:tcPr>
            <w:tcW w:w="1927" w:type="dxa"/>
            <w:noWrap/>
            <w:vAlign w:val="center"/>
          </w:tcPr>
          <w:p w14:paraId="41F6A4BB"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Finanzas</w:t>
            </w:r>
          </w:p>
        </w:tc>
        <w:tc>
          <w:tcPr>
            <w:tcW w:w="1650" w:type="dxa"/>
            <w:noWrap/>
            <w:vAlign w:val="center"/>
          </w:tcPr>
          <w:p w14:paraId="2E1A77E5"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solicitudes devueltas con errores</w:t>
            </w:r>
          </w:p>
        </w:tc>
        <w:tc>
          <w:tcPr>
            <w:tcW w:w="1452" w:type="dxa"/>
            <w:noWrap/>
            <w:vAlign w:val="center"/>
          </w:tcPr>
          <w:p w14:paraId="48765D7D"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Mensual</w:t>
            </w:r>
          </w:p>
        </w:tc>
        <w:tc>
          <w:tcPr>
            <w:tcW w:w="784" w:type="dxa"/>
            <w:noWrap/>
            <w:vAlign w:val="center"/>
          </w:tcPr>
          <w:p w14:paraId="7FED6151"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w:t>
            </w:r>
          </w:p>
        </w:tc>
        <w:tc>
          <w:tcPr>
            <w:tcW w:w="1335" w:type="dxa"/>
            <w:noWrap/>
            <w:vAlign w:val="center"/>
          </w:tcPr>
          <w:p w14:paraId="50BB699E"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w:t>
            </w:r>
          </w:p>
        </w:tc>
        <w:tc>
          <w:tcPr>
            <w:tcW w:w="762" w:type="dxa"/>
            <w:noWrap/>
            <w:vAlign w:val="center"/>
          </w:tcPr>
          <w:p w14:paraId="40CFC2B7"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bl>
    <w:p w14:paraId="7812E8F7" w14:textId="77777777" w:rsidR="00863E5A" w:rsidRPr="005429B4" w:rsidRDefault="00863E5A" w:rsidP="00863E5A">
      <w:pPr>
        <w:spacing w:line="360" w:lineRule="auto"/>
        <w:jc w:val="both"/>
        <w:rPr>
          <w:rFonts w:eastAsia="Calibri"/>
          <w:noProof/>
          <w:lang w:val="es-ES"/>
        </w:rPr>
      </w:pPr>
    </w:p>
    <w:p w14:paraId="08803DB3" w14:textId="77777777" w:rsidR="00863E5A" w:rsidRPr="005429B4" w:rsidRDefault="00863E5A" w:rsidP="00863E5A">
      <w:pPr>
        <w:spacing w:line="360" w:lineRule="auto"/>
        <w:jc w:val="both"/>
        <w:rPr>
          <w:rFonts w:eastAsia="Calibri"/>
          <w:noProof/>
          <w:lang w:val="es-ES"/>
        </w:rPr>
      </w:pPr>
    </w:p>
    <w:p w14:paraId="3ACBBA25" w14:textId="77777777" w:rsidR="00863E5A" w:rsidRDefault="00863E5A" w:rsidP="00863E5A">
      <w:pPr>
        <w:spacing w:line="360" w:lineRule="auto"/>
        <w:jc w:val="both"/>
        <w:rPr>
          <w:rFonts w:eastAsia="Calibri"/>
          <w:noProof/>
        </w:rPr>
      </w:pPr>
    </w:p>
    <w:p w14:paraId="01A152A3" w14:textId="77E9EFDB" w:rsidR="00863E5A" w:rsidRDefault="00863E5A" w:rsidP="00863E5A">
      <w:pPr>
        <w:spacing w:line="360" w:lineRule="auto"/>
        <w:jc w:val="both"/>
        <w:rPr>
          <w:rFonts w:eastAsia="Calibri"/>
          <w:noProof/>
        </w:rPr>
      </w:pPr>
    </w:p>
    <w:p w14:paraId="64A3952D" w14:textId="77777777" w:rsidR="00C12210" w:rsidRDefault="00C12210" w:rsidP="00863E5A">
      <w:pPr>
        <w:spacing w:line="360" w:lineRule="auto"/>
        <w:jc w:val="both"/>
        <w:rPr>
          <w:rFonts w:eastAsia="Calibri"/>
          <w:noProof/>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919"/>
        <w:gridCol w:w="1650"/>
        <w:gridCol w:w="1455"/>
        <w:gridCol w:w="785"/>
        <w:gridCol w:w="1338"/>
        <w:gridCol w:w="763"/>
      </w:tblGrid>
      <w:tr w:rsidR="00863E5A" w:rsidRPr="00954C7D" w14:paraId="156F2D51" w14:textId="77777777" w:rsidTr="00FE19A5">
        <w:trPr>
          <w:trHeight w:val="930"/>
        </w:trPr>
        <w:tc>
          <w:tcPr>
            <w:tcW w:w="1919" w:type="dxa"/>
            <w:shd w:val="clear" w:color="auto" w:fill="002060"/>
            <w:vAlign w:val="center"/>
            <w:hideMark/>
          </w:tcPr>
          <w:p w14:paraId="24EBEDEA"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650" w:type="dxa"/>
            <w:shd w:val="clear" w:color="auto" w:fill="002060"/>
            <w:vAlign w:val="center"/>
            <w:hideMark/>
          </w:tcPr>
          <w:p w14:paraId="0A12F46B"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455" w:type="dxa"/>
            <w:shd w:val="clear" w:color="auto" w:fill="002060"/>
            <w:vAlign w:val="center"/>
            <w:hideMark/>
          </w:tcPr>
          <w:p w14:paraId="143753A6"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785" w:type="dxa"/>
            <w:shd w:val="clear" w:color="auto" w:fill="002060"/>
            <w:vAlign w:val="center"/>
            <w:hideMark/>
          </w:tcPr>
          <w:p w14:paraId="2990CDED"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338" w:type="dxa"/>
            <w:shd w:val="clear" w:color="auto" w:fill="002060"/>
            <w:vAlign w:val="center"/>
            <w:hideMark/>
          </w:tcPr>
          <w:p w14:paraId="3338CB49"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63" w:type="dxa"/>
            <w:shd w:val="clear" w:color="auto" w:fill="002060"/>
            <w:vAlign w:val="center"/>
            <w:hideMark/>
          </w:tcPr>
          <w:p w14:paraId="24DB8AF9"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863E5A" w:rsidRPr="00954C7D" w14:paraId="457ABF41" w14:textId="77777777" w:rsidTr="00FE19A5">
        <w:trPr>
          <w:trHeight w:val="288"/>
        </w:trPr>
        <w:tc>
          <w:tcPr>
            <w:tcW w:w="1919" w:type="dxa"/>
            <w:noWrap/>
            <w:vAlign w:val="center"/>
          </w:tcPr>
          <w:p w14:paraId="652A36C1"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Finanzas</w:t>
            </w:r>
          </w:p>
        </w:tc>
        <w:tc>
          <w:tcPr>
            <w:tcW w:w="1650" w:type="dxa"/>
            <w:noWrap/>
            <w:vAlign w:val="center"/>
          </w:tcPr>
          <w:p w14:paraId="1F8386C2"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ejecución del presupuesto del año</w:t>
            </w:r>
          </w:p>
        </w:tc>
        <w:tc>
          <w:tcPr>
            <w:tcW w:w="1455" w:type="dxa"/>
            <w:noWrap/>
            <w:vAlign w:val="center"/>
          </w:tcPr>
          <w:p w14:paraId="13D58D35"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Mensual</w:t>
            </w:r>
          </w:p>
        </w:tc>
        <w:tc>
          <w:tcPr>
            <w:tcW w:w="785" w:type="dxa"/>
            <w:noWrap/>
            <w:vAlign w:val="center"/>
          </w:tcPr>
          <w:p w14:paraId="0296DDBC"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100%</w:t>
            </w:r>
          </w:p>
        </w:tc>
        <w:tc>
          <w:tcPr>
            <w:tcW w:w="1338" w:type="dxa"/>
            <w:noWrap/>
            <w:vAlign w:val="center"/>
          </w:tcPr>
          <w:p w14:paraId="70C5209A" w14:textId="0F0F1F7D" w:rsidR="00863E5A" w:rsidRPr="00954C7D" w:rsidRDefault="00DA6EFB" w:rsidP="00DA6EFB">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52</w:t>
            </w:r>
            <w:r w:rsidR="00863E5A" w:rsidRPr="00954C7D">
              <w:rPr>
                <w:rFonts w:ascii="Times New Roman" w:hAnsi="Times New Roman"/>
                <w:color w:val="767171"/>
                <w:spacing w:val="20"/>
                <w:sz w:val="20"/>
                <w:szCs w:val="24"/>
                <w:lang w:val="es-ES_tradnl"/>
              </w:rPr>
              <w:t>%</w:t>
            </w:r>
          </w:p>
        </w:tc>
        <w:tc>
          <w:tcPr>
            <w:tcW w:w="763" w:type="dxa"/>
            <w:noWrap/>
            <w:vAlign w:val="center"/>
          </w:tcPr>
          <w:p w14:paraId="5580B3B3" w14:textId="6F703699"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52</w:t>
            </w:r>
            <w:r w:rsidR="00863E5A" w:rsidRPr="00954C7D">
              <w:rPr>
                <w:rFonts w:ascii="Times New Roman" w:hAnsi="Times New Roman"/>
                <w:color w:val="767171"/>
                <w:spacing w:val="20"/>
                <w:sz w:val="20"/>
                <w:szCs w:val="24"/>
                <w:lang w:val="es-ES_tradnl"/>
              </w:rPr>
              <w:t>%</w:t>
            </w:r>
          </w:p>
        </w:tc>
      </w:tr>
      <w:tr w:rsidR="00863E5A" w:rsidRPr="00954C7D" w14:paraId="78D11CED" w14:textId="77777777" w:rsidTr="00FE19A5">
        <w:trPr>
          <w:trHeight w:val="288"/>
        </w:trPr>
        <w:tc>
          <w:tcPr>
            <w:tcW w:w="1919" w:type="dxa"/>
            <w:noWrap/>
            <w:vAlign w:val="center"/>
          </w:tcPr>
          <w:p w14:paraId="110809AA"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Formación Tecnológica</w:t>
            </w:r>
          </w:p>
        </w:tc>
        <w:tc>
          <w:tcPr>
            <w:tcW w:w="1650" w:type="dxa"/>
            <w:noWrap/>
            <w:vAlign w:val="center"/>
          </w:tcPr>
          <w:p w14:paraId="7C678B8E" w14:textId="77777777" w:rsidR="00863E5A" w:rsidRPr="00954C7D" w:rsidRDefault="00863E5A" w:rsidP="00FE19A5">
            <w:pPr>
              <w:tabs>
                <w:tab w:val="left" w:pos="2981"/>
              </w:tabs>
              <w:spacing w:line="360" w:lineRule="auto"/>
              <w:jc w:val="center"/>
              <w:rPr>
                <w:lang w:val="es-ES_tradnl"/>
              </w:rPr>
            </w:pPr>
            <w:r w:rsidRPr="00954C7D">
              <w:rPr>
                <w:rFonts w:ascii="Times New Roman" w:hAnsi="Times New Roman"/>
                <w:color w:val="767171"/>
                <w:spacing w:val="20"/>
                <w:sz w:val="20"/>
                <w:szCs w:val="24"/>
                <w:lang w:val="es-ES_tradnl"/>
              </w:rPr>
              <w:t>Porcentaje de sesiones graduadas a tiempo</w:t>
            </w:r>
          </w:p>
        </w:tc>
        <w:tc>
          <w:tcPr>
            <w:tcW w:w="1455" w:type="dxa"/>
            <w:noWrap/>
            <w:vAlign w:val="center"/>
          </w:tcPr>
          <w:p w14:paraId="2B61CDC2"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621F5907"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95%</w:t>
            </w:r>
          </w:p>
        </w:tc>
        <w:tc>
          <w:tcPr>
            <w:tcW w:w="1338" w:type="dxa"/>
            <w:noWrap/>
            <w:vAlign w:val="center"/>
          </w:tcPr>
          <w:p w14:paraId="67A73B4E" w14:textId="799D6057" w:rsidR="00863E5A" w:rsidRPr="00954C7D" w:rsidRDefault="00DA6EFB" w:rsidP="00DA6EFB">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83</w:t>
            </w:r>
            <w:r w:rsidR="00863E5A" w:rsidRPr="00954C7D">
              <w:rPr>
                <w:rFonts w:ascii="Times New Roman" w:hAnsi="Times New Roman"/>
                <w:color w:val="767171"/>
                <w:spacing w:val="20"/>
                <w:sz w:val="20"/>
                <w:szCs w:val="24"/>
                <w:lang w:val="es-ES_tradnl"/>
              </w:rPr>
              <w:t>%</w:t>
            </w:r>
          </w:p>
        </w:tc>
        <w:tc>
          <w:tcPr>
            <w:tcW w:w="763" w:type="dxa"/>
            <w:noWrap/>
            <w:vAlign w:val="center"/>
          </w:tcPr>
          <w:p w14:paraId="159B1068" w14:textId="6328CACA" w:rsidR="00863E5A" w:rsidRPr="00954C7D" w:rsidRDefault="00DA6EFB" w:rsidP="00DA6EFB">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87</w:t>
            </w:r>
            <w:r w:rsidR="00863E5A" w:rsidRPr="00954C7D">
              <w:rPr>
                <w:rFonts w:ascii="Times New Roman" w:hAnsi="Times New Roman"/>
                <w:color w:val="767171"/>
                <w:spacing w:val="20"/>
                <w:sz w:val="20"/>
                <w:szCs w:val="24"/>
                <w:lang w:val="es-ES_tradnl"/>
              </w:rPr>
              <w:t>%</w:t>
            </w:r>
          </w:p>
        </w:tc>
      </w:tr>
      <w:tr w:rsidR="00863E5A" w:rsidRPr="00954C7D" w14:paraId="2348F9F6" w14:textId="77777777" w:rsidTr="00FE19A5">
        <w:trPr>
          <w:trHeight w:val="288"/>
        </w:trPr>
        <w:tc>
          <w:tcPr>
            <w:tcW w:w="1919" w:type="dxa"/>
            <w:noWrap/>
            <w:vAlign w:val="center"/>
            <w:hideMark/>
          </w:tcPr>
          <w:p w14:paraId="094FA451"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Formación Tecnológica</w:t>
            </w:r>
          </w:p>
        </w:tc>
        <w:tc>
          <w:tcPr>
            <w:tcW w:w="1650" w:type="dxa"/>
            <w:noWrap/>
            <w:vAlign w:val="center"/>
            <w:hideMark/>
          </w:tcPr>
          <w:p w14:paraId="4F5F6069"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sesiones evaluadas</w:t>
            </w:r>
          </w:p>
        </w:tc>
        <w:tc>
          <w:tcPr>
            <w:tcW w:w="1455" w:type="dxa"/>
            <w:noWrap/>
            <w:vAlign w:val="center"/>
            <w:hideMark/>
          </w:tcPr>
          <w:p w14:paraId="190283B3"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5" w:type="dxa"/>
            <w:noWrap/>
            <w:vAlign w:val="center"/>
            <w:hideMark/>
          </w:tcPr>
          <w:p w14:paraId="10831E8E"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w:t>
            </w:r>
          </w:p>
        </w:tc>
        <w:tc>
          <w:tcPr>
            <w:tcW w:w="1338" w:type="dxa"/>
            <w:noWrap/>
            <w:vAlign w:val="center"/>
            <w:hideMark/>
          </w:tcPr>
          <w:p w14:paraId="1137EDBA"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c>
          <w:tcPr>
            <w:tcW w:w="763" w:type="dxa"/>
            <w:noWrap/>
            <w:vAlign w:val="center"/>
            <w:hideMark/>
          </w:tcPr>
          <w:p w14:paraId="29A7BEA1"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r>
      <w:tr w:rsidR="00863E5A" w:rsidRPr="00954C7D" w14:paraId="77D2B5D4" w14:textId="77777777" w:rsidTr="00FE19A5">
        <w:trPr>
          <w:trHeight w:val="288"/>
        </w:trPr>
        <w:tc>
          <w:tcPr>
            <w:tcW w:w="1919" w:type="dxa"/>
            <w:noWrap/>
            <w:vAlign w:val="center"/>
          </w:tcPr>
          <w:p w14:paraId="41AA132E"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Operaciones</w:t>
            </w:r>
          </w:p>
        </w:tc>
        <w:tc>
          <w:tcPr>
            <w:tcW w:w="1650" w:type="dxa"/>
            <w:noWrap/>
            <w:vAlign w:val="center"/>
          </w:tcPr>
          <w:p w14:paraId="34AEAA1F"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satisfacción del buzón</w:t>
            </w:r>
          </w:p>
        </w:tc>
        <w:tc>
          <w:tcPr>
            <w:tcW w:w="1455" w:type="dxa"/>
            <w:noWrap/>
            <w:vAlign w:val="center"/>
          </w:tcPr>
          <w:p w14:paraId="2BC13C02"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Mensual</w:t>
            </w:r>
          </w:p>
        </w:tc>
        <w:tc>
          <w:tcPr>
            <w:tcW w:w="785" w:type="dxa"/>
            <w:noWrap/>
            <w:vAlign w:val="center"/>
          </w:tcPr>
          <w:p w14:paraId="2F27DCEA"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8" w:type="dxa"/>
            <w:noWrap/>
            <w:vAlign w:val="center"/>
          </w:tcPr>
          <w:p w14:paraId="2752BBBA" w14:textId="6CB9E13A"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73</w:t>
            </w:r>
            <w:r w:rsidR="00863E5A" w:rsidRPr="00954C7D">
              <w:rPr>
                <w:rFonts w:ascii="Times New Roman" w:hAnsi="Times New Roman"/>
                <w:color w:val="767171"/>
                <w:spacing w:val="20"/>
                <w:sz w:val="20"/>
                <w:szCs w:val="24"/>
                <w:lang w:val="es-ES_tradnl"/>
              </w:rPr>
              <w:t>%</w:t>
            </w:r>
          </w:p>
        </w:tc>
        <w:tc>
          <w:tcPr>
            <w:tcW w:w="763" w:type="dxa"/>
            <w:noWrap/>
            <w:vAlign w:val="center"/>
          </w:tcPr>
          <w:p w14:paraId="2BF88352" w14:textId="104FF98C" w:rsidR="00863E5A" w:rsidRPr="00954C7D" w:rsidRDefault="00DA6EFB" w:rsidP="00FE19A5">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86</w:t>
            </w:r>
            <w:r w:rsidR="00863E5A" w:rsidRPr="00954C7D">
              <w:rPr>
                <w:rFonts w:ascii="Times New Roman" w:hAnsi="Times New Roman"/>
                <w:color w:val="767171"/>
                <w:spacing w:val="20"/>
                <w:sz w:val="20"/>
                <w:szCs w:val="24"/>
                <w:lang w:val="es-ES_tradnl"/>
              </w:rPr>
              <w:t>%</w:t>
            </w:r>
          </w:p>
        </w:tc>
      </w:tr>
      <w:tr w:rsidR="00863E5A" w:rsidRPr="00954C7D" w14:paraId="1C32765A" w14:textId="77777777" w:rsidTr="00FE19A5">
        <w:trPr>
          <w:trHeight w:val="288"/>
        </w:trPr>
        <w:tc>
          <w:tcPr>
            <w:tcW w:w="1919" w:type="dxa"/>
            <w:noWrap/>
            <w:vAlign w:val="center"/>
          </w:tcPr>
          <w:p w14:paraId="69968C6F"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Operaciones</w:t>
            </w:r>
          </w:p>
        </w:tc>
        <w:tc>
          <w:tcPr>
            <w:tcW w:w="1650" w:type="dxa"/>
            <w:noWrap/>
            <w:vAlign w:val="center"/>
          </w:tcPr>
          <w:p w14:paraId="4F96796E"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cumplimiento de las metas y proyectos</w:t>
            </w:r>
          </w:p>
        </w:tc>
        <w:tc>
          <w:tcPr>
            <w:tcW w:w="1455" w:type="dxa"/>
            <w:noWrap/>
            <w:vAlign w:val="center"/>
          </w:tcPr>
          <w:p w14:paraId="5ABD5B82"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2D6C6F4E"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85%</w:t>
            </w:r>
          </w:p>
        </w:tc>
        <w:tc>
          <w:tcPr>
            <w:tcW w:w="1338" w:type="dxa"/>
            <w:noWrap/>
            <w:vAlign w:val="center"/>
          </w:tcPr>
          <w:p w14:paraId="33F6DE73" w14:textId="3B46EA22" w:rsidR="00863E5A" w:rsidRPr="00954C7D" w:rsidRDefault="00DA6EFB" w:rsidP="00FE19A5">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62</w:t>
            </w:r>
            <w:r w:rsidR="00863E5A" w:rsidRPr="00954C7D">
              <w:rPr>
                <w:rFonts w:ascii="Times New Roman" w:hAnsi="Times New Roman"/>
                <w:color w:val="767171"/>
                <w:spacing w:val="20"/>
                <w:sz w:val="20"/>
                <w:szCs w:val="24"/>
                <w:lang w:val="es-ES_tradnl"/>
              </w:rPr>
              <w:t>%</w:t>
            </w:r>
          </w:p>
        </w:tc>
        <w:tc>
          <w:tcPr>
            <w:tcW w:w="763" w:type="dxa"/>
            <w:noWrap/>
            <w:vAlign w:val="center"/>
          </w:tcPr>
          <w:p w14:paraId="20C0B6D3" w14:textId="4DAE6986" w:rsidR="00863E5A" w:rsidRPr="00954C7D" w:rsidRDefault="00DA6EFB" w:rsidP="00FE19A5">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73</w:t>
            </w:r>
            <w:r w:rsidR="00863E5A" w:rsidRPr="00954C7D">
              <w:rPr>
                <w:rFonts w:ascii="Times New Roman" w:hAnsi="Times New Roman"/>
                <w:color w:val="767171"/>
                <w:spacing w:val="20"/>
                <w:sz w:val="20"/>
                <w:szCs w:val="24"/>
                <w:lang w:val="es-ES_tradnl"/>
              </w:rPr>
              <w:t>%</w:t>
            </w:r>
          </w:p>
        </w:tc>
      </w:tr>
      <w:tr w:rsidR="00863E5A" w:rsidRPr="00954C7D" w14:paraId="6A429FBA" w14:textId="77777777" w:rsidTr="00FE19A5">
        <w:trPr>
          <w:trHeight w:val="288"/>
        </w:trPr>
        <w:tc>
          <w:tcPr>
            <w:tcW w:w="1919" w:type="dxa"/>
            <w:noWrap/>
            <w:vAlign w:val="center"/>
          </w:tcPr>
          <w:p w14:paraId="56F308ED"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Planificación y Desarrollo Organizacional</w:t>
            </w:r>
          </w:p>
        </w:tc>
        <w:tc>
          <w:tcPr>
            <w:tcW w:w="1650" w:type="dxa"/>
            <w:noWrap/>
            <w:vAlign w:val="center"/>
          </w:tcPr>
          <w:p w14:paraId="44AA48B6"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informes entregados</w:t>
            </w:r>
          </w:p>
        </w:tc>
        <w:tc>
          <w:tcPr>
            <w:tcW w:w="1455" w:type="dxa"/>
            <w:noWrap/>
            <w:vAlign w:val="center"/>
          </w:tcPr>
          <w:p w14:paraId="53B43513"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4364F444"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12</w:t>
            </w:r>
          </w:p>
        </w:tc>
        <w:tc>
          <w:tcPr>
            <w:tcW w:w="1338" w:type="dxa"/>
            <w:noWrap/>
            <w:vAlign w:val="center"/>
          </w:tcPr>
          <w:p w14:paraId="12FBB0CB"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12</w:t>
            </w:r>
          </w:p>
        </w:tc>
        <w:tc>
          <w:tcPr>
            <w:tcW w:w="763" w:type="dxa"/>
            <w:noWrap/>
            <w:vAlign w:val="center"/>
          </w:tcPr>
          <w:p w14:paraId="5CBA1849"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r w:rsidR="00863E5A" w:rsidRPr="00954C7D" w14:paraId="71A00CCE" w14:textId="77777777" w:rsidTr="00FE19A5">
        <w:trPr>
          <w:trHeight w:val="288"/>
        </w:trPr>
        <w:tc>
          <w:tcPr>
            <w:tcW w:w="1919" w:type="dxa"/>
            <w:noWrap/>
            <w:vAlign w:val="center"/>
          </w:tcPr>
          <w:p w14:paraId="18F6A267"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Recursos Humanos</w:t>
            </w:r>
          </w:p>
        </w:tc>
        <w:tc>
          <w:tcPr>
            <w:tcW w:w="1650" w:type="dxa"/>
            <w:noWrap/>
            <w:vAlign w:val="center"/>
          </w:tcPr>
          <w:p w14:paraId="48C0F83F"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Clima laboral</w:t>
            </w:r>
          </w:p>
        </w:tc>
        <w:tc>
          <w:tcPr>
            <w:tcW w:w="1455" w:type="dxa"/>
            <w:noWrap/>
            <w:vAlign w:val="center"/>
          </w:tcPr>
          <w:p w14:paraId="2E0076E2"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62DD8874"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80%</w:t>
            </w:r>
          </w:p>
        </w:tc>
        <w:tc>
          <w:tcPr>
            <w:tcW w:w="1338" w:type="dxa"/>
            <w:noWrap/>
            <w:vAlign w:val="center"/>
          </w:tcPr>
          <w:p w14:paraId="67C8A780"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80%</w:t>
            </w:r>
          </w:p>
        </w:tc>
        <w:tc>
          <w:tcPr>
            <w:tcW w:w="763" w:type="dxa"/>
            <w:noWrap/>
            <w:vAlign w:val="center"/>
          </w:tcPr>
          <w:p w14:paraId="17CEBFC8"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bl>
    <w:p w14:paraId="24184109" w14:textId="77777777" w:rsidR="00863E5A" w:rsidRDefault="00863E5A" w:rsidP="00863E5A">
      <w:pPr>
        <w:spacing w:line="360" w:lineRule="auto"/>
        <w:jc w:val="both"/>
        <w:rPr>
          <w:rFonts w:eastAsia="Calibri"/>
          <w:noProof/>
        </w:rPr>
      </w:pPr>
    </w:p>
    <w:p w14:paraId="5183B608" w14:textId="77777777" w:rsidR="00863E5A" w:rsidRDefault="00863E5A" w:rsidP="00863E5A">
      <w:pPr>
        <w:spacing w:line="360" w:lineRule="auto"/>
        <w:jc w:val="both"/>
        <w:rPr>
          <w:rFonts w:eastAsia="Calibri"/>
          <w:noProof/>
        </w:rPr>
      </w:pPr>
    </w:p>
    <w:p w14:paraId="44EB40D9" w14:textId="77777777" w:rsidR="00863E5A" w:rsidRDefault="00863E5A" w:rsidP="00863E5A">
      <w:pPr>
        <w:spacing w:line="360" w:lineRule="auto"/>
        <w:jc w:val="both"/>
        <w:rPr>
          <w:rFonts w:eastAsia="Calibri"/>
          <w:noProof/>
        </w:rPr>
      </w:pPr>
    </w:p>
    <w:p w14:paraId="1023ACE9" w14:textId="77777777" w:rsidR="00863E5A" w:rsidRDefault="00863E5A" w:rsidP="00863E5A">
      <w:pPr>
        <w:spacing w:line="360" w:lineRule="auto"/>
        <w:jc w:val="both"/>
        <w:rPr>
          <w:rFonts w:eastAsia="Calibri"/>
          <w:noProof/>
        </w:rPr>
      </w:pPr>
    </w:p>
    <w:p w14:paraId="43AD2596" w14:textId="0B2CA30D" w:rsidR="00863E5A" w:rsidRDefault="00863E5A" w:rsidP="00863E5A">
      <w:pPr>
        <w:spacing w:line="360" w:lineRule="auto"/>
        <w:jc w:val="both"/>
        <w:rPr>
          <w:rFonts w:eastAsia="Calibri"/>
          <w:noProof/>
        </w:rPr>
      </w:pPr>
    </w:p>
    <w:p w14:paraId="4A77D9E7" w14:textId="4E11DB58" w:rsidR="00C12210" w:rsidRDefault="00C12210" w:rsidP="00863E5A">
      <w:pPr>
        <w:spacing w:line="360" w:lineRule="auto"/>
        <w:jc w:val="both"/>
        <w:rPr>
          <w:rFonts w:eastAsia="Calibri"/>
          <w:noProof/>
        </w:rPr>
      </w:pPr>
    </w:p>
    <w:p w14:paraId="1E1891FE" w14:textId="2846A166" w:rsidR="00C12210" w:rsidRDefault="00C12210" w:rsidP="00863E5A">
      <w:pPr>
        <w:spacing w:line="360" w:lineRule="auto"/>
        <w:jc w:val="both"/>
        <w:rPr>
          <w:rFonts w:eastAsia="Calibri"/>
          <w:noProof/>
        </w:rPr>
      </w:pPr>
    </w:p>
    <w:p w14:paraId="38AA9421" w14:textId="77777777" w:rsidR="00C12210" w:rsidRDefault="00C12210" w:rsidP="00863E5A">
      <w:pPr>
        <w:spacing w:line="360" w:lineRule="auto"/>
        <w:jc w:val="both"/>
        <w:rPr>
          <w:rFonts w:eastAsia="Calibri"/>
          <w:noProof/>
        </w:rPr>
      </w:pPr>
    </w:p>
    <w:p w14:paraId="6487B525" w14:textId="77777777" w:rsidR="00863E5A" w:rsidRDefault="00863E5A" w:rsidP="00863E5A">
      <w:pPr>
        <w:spacing w:line="360" w:lineRule="auto"/>
        <w:jc w:val="both"/>
        <w:rPr>
          <w:rFonts w:eastAsia="Calibri"/>
          <w:noProof/>
        </w:rPr>
      </w:pPr>
    </w:p>
    <w:p w14:paraId="453D3B7C" w14:textId="77777777" w:rsidR="00863E5A" w:rsidRDefault="00863E5A" w:rsidP="00863E5A">
      <w:pPr>
        <w:spacing w:line="360" w:lineRule="auto"/>
        <w:jc w:val="both"/>
        <w:rPr>
          <w:rFonts w:eastAsia="Calibri"/>
          <w:noProof/>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900"/>
        <w:gridCol w:w="1675"/>
        <w:gridCol w:w="1453"/>
        <w:gridCol w:w="783"/>
        <w:gridCol w:w="1336"/>
        <w:gridCol w:w="763"/>
      </w:tblGrid>
      <w:tr w:rsidR="00863E5A" w:rsidRPr="00954C7D" w14:paraId="0D18B28E" w14:textId="77777777" w:rsidTr="00FE19A5">
        <w:trPr>
          <w:trHeight w:val="930"/>
        </w:trPr>
        <w:tc>
          <w:tcPr>
            <w:tcW w:w="1902" w:type="dxa"/>
            <w:shd w:val="clear" w:color="auto" w:fill="002060"/>
            <w:vAlign w:val="center"/>
            <w:hideMark/>
          </w:tcPr>
          <w:p w14:paraId="591FE53A"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674" w:type="dxa"/>
            <w:shd w:val="clear" w:color="auto" w:fill="002060"/>
            <w:vAlign w:val="center"/>
            <w:hideMark/>
          </w:tcPr>
          <w:p w14:paraId="37A9D277"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454" w:type="dxa"/>
            <w:shd w:val="clear" w:color="auto" w:fill="002060"/>
            <w:vAlign w:val="center"/>
            <w:hideMark/>
          </w:tcPr>
          <w:p w14:paraId="08FBE465"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784" w:type="dxa"/>
            <w:shd w:val="clear" w:color="auto" w:fill="002060"/>
            <w:vAlign w:val="center"/>
            <w:hideMark/>
          </w:tcPr>
          <w:p w14:paraId="42759CE8"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337" w:type="dxa"/>
            <w:shd w:val="clear" w:color="auto" w:fill="002060"/>
            <w:vAlign w:val="center"/>
            <w:hideMark/>
          </w:tcPr>
          <w:p w14:paraId="35113C2F"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59" w:type="dxa"/>
            <w:shd w:val="clear" w:color="auto" w:fill="002060"/>
            <w:vAlign w:val="center"/>
            <w:hideMark/>
          </w:tcPr>
          <w:p w14:paraId="713EB0FC" w14:textId="77777777" w:rsidR="00863E5A" w:rsidRPr="00954C7D" w:rsidRDefault="00863E5A" w:rsidP="00FE19A5">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863E5A" w:rsidRPr="00954C7D" w14:paraId="76891D8A" w14:textId="77777777" w:rsidTr="00FE19A5">
        <w:trPr>
          <w:trHeight w:val="288"/>
        </w:trPr>
        <w:tc>
          <w:tcPr>
            <w:tcW w:w="1902" w:type="dxa"/>
            <w:noWrap/>
            <w:vAlign w:val="center"/>
          </w:tcPr>
          <w:p w14:paraId="0786A092"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Recursos Humanos</w:t>
            </w:r>
          </w:p>
        </w:tc>
        <w:tc>
          <w:tcPr>
            <w:tcW w:w="1674" w:type="dxa"/>
            <w:noWrap/>
            <w:vAlign w:val="center"/>
          </w:tcPr>
          <w:p w14:paraId="52CAB03E"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Capacitación</w:t>
            </w:r>
          </w:p>
        </w:tc>
        <w:tc>
          <w:tcPr>
            <w:tcW w:w="1454" w:type="dxa"/>
            <w:noWrap/>
            <w:vAlign w:val="center"/>
          </w:tcPr>
          <w:p w14:paraId="44D824FF"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331028BF" w14:textId="77777777" w:rsidR="00863E5A" w:rsidRPr="00954C7D" w:rsidRDefault="00863E5A" w:rsidP="00FE19A5">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7" w:type="dxa"/>
            <w:noWrap/>
            <w:vAlign w:val="center"/>
          </w:tcPr>
          <w:p w14:paraId="0DF806A0" w14:textId="3DB1886F" w:rsidR="00863E5A" w:rsidRPr="00954C7D" w:rsidRDefault="00DA6EFB" w:rsidP="00DA6EFB">
            <w:pPr>
              <w:tabs>
                <w:tab w:val="left" w:pos="2981"/>
              </w:tabs>
              <w:spacing w:line="360" w:lineRule="auto"/>
              <w:jc w:val="center"/>
              <w:rPr>
                <w:rFonts w:ascii="Times New Roman" w:hAnsi="Times New Roman"/>
                <w:color w:val="767171"/>
                <w:spacing w:val="20"/>
                <w:sz w:val="20"/>
                <w:szCs w:val="24"/>
                <w:lang w:val="es-ES_tradnl"/>
              </w:rPr>
            </w:pPr>
            <w:r>
              <w:rPr>
                <w:rFonts w:ascii="Times New Roman" w:hAnsi="Times New Roman"/>
                <w:color w:val="767171"/>
                <w:spacing w:val="20"/>
                <w:sz w:val="20"/>
                <w:szCs w:val="24"/>
                <w:lang w:val="es-ES_tradnl"/>
              </w:rPr>
              <w:t>69</w:t>
            </w:r>
            <w:r w:rsidR="00863E5A" w:rsidRPr="00954C7D">
              <w:rPr>
                <w:rFonts w:ascii="Times New Roman" w:hAnsi="Times New Roman"/>
                <w:color w:val="767171"/>
                <w:spacing w:val="20"/>
                <w:sz w:val="20"/>
                <w:szCs w:val="24"/>
                <w:lang w:val="es-ES_tradnl"/>
              </w:rPr>
              <w:t>%</w:t>
            </w:r>
          </w:p>
        </w:tc>
        <w:tc>
          <w:tcPr>
            <w:tcW w:w="759" w:type="dxa"/>
            <w:noWrap/>
            <w:vAlign w:val="center"/>
          </w:tcPr>
          <w:p w14:paraId="7F22D66D" w14:textId="1CC568C9" w:rsidR="00863E5A" w:rsidRPr="00954C7D" w:rsidRDefault="00863E5A" w:rsidP="00DA6EFB">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w:t>
            </w:r>
            <w:r w:rsidR="00DA6EFB">
              <w:rPr>
                <w:rFonts w:ascii="Times New Roman" w:hAnsi="Times New Roman"/>
                <w:color w:val="767171"/>
                <w:spacing w:val="20"/>
                <w:sz w:val="20"/>
                <w:szCs w:val="24"/>
                <w:lang w:val="es-ES_tradnl"/>
              </w:rPr>
              <w:t>1</w:t>
            </w:r>
            <w:r w:rsidRPr="00954C7D">
              <w:rPr>
                <w:rFonts w:ascii="Times New Roman" w:hAnsi="Times New Roman"/>
                <w:color w:val="767171"/>
                <w:spacing w:val="20"/>
                <w:sz w:val="20"/>
                <w:szCs w:val="24"/>
                <w:lang w:val="es-ES_tradnl"/>
              </w:rPr>
              <w:t>%</w:t>
            </w:r>
          </w:p>
        </w:tc>
      </w:tr>
      <w:tr w:rsidR="00863E5A" w:rsidRPr="00954C7D" w14:paraId="7D41A306" w14:textId="77777777" w:rsidTr="00FE19A5">
        <w:trPr>
          <w:trHeight w:val="288"/>
        </w:trPr>
        <w:tc>
          <w:tcPr>
            <w:tcW w:w="1902" w:type="dxa"/>
            <w:noWrap/>
            <w:vAlign w:val="center"/>
          </w:tcPr>
          <w:p w14:paraId="053F2069"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Recursos Humanos</w:t>
            </w:r>
          </w:p>
        </w:tc>
        <w:tc>
          <w:tcPr>
            <w:tcW w:w="1674" w:type="dxa"/>
            <w:noWrap/>
            <w:vAlign w:val="center"/>
          </w:tcPr>
          <w:p w14:paraId="61CB1790"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Absentismo</w:t>
            </w:r>
          </w:p>
        </w:tc>
        <w:tc>
          <w:tcPr>
            <w:tcW w:w="1454" w:type="dxa"/>
            <w:noWrap/>
            <w:vAlign w:val="center"/>
          </w:tcPr>
          <w:p w14:paraId="4753CABA"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Mensual</w:t>
            </w:r>
          </w:p>
        </w:tc>
        <w:tc>
          <w:tcPr>
            <w:tcW w:w="784" w:type="dxa"/>
            <w:noWrap/>
            <w:vAlign w:val="center"/>
          </w:tcPr>
          <w:p w14:paraId="74950C1F"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30%</w:t>
            </w:r>
          </w:p>
        </w:tc>
        <w:tc>
          <w:tcPr>
            <w:tcW w:w="1337" w:type="dxa"/>
            <w:noWrap/>
            <w:vAlign w:val="center"/>
          </w:tcPr>
          <w:p w14:paraId="14FEF734"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30%</w:t>
            </w:r>
          </w:p>
        </w:tc>
        <w:tc>
          <w:tcPr>
            <w:tcW w:w="759" w:type="dxa"/>
            <w:noWrap/>
            <w:vAlign w:val="center"/>
          </w:tcPr>
          <w:p w14:paraId="145E35C6"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r w:rsidR="00863E5A" w:rsidRPr="00954C7D" w14:paraId="485D5527" w14:textId="77777777" w:rsidTr="00FE19A5">
        <w:trPr>
          <w:trHeight w:val="288"/>
        </w:trPr>
        <w:tc>
          <w:tcPr>
            <w:tcW w:w="1902" w:type="dxa"/>
            <w:noWrap/>
            <w:vAlign w:val="center"/>
          </w:tcPr>
          <w:p w14:paraId="5A1822ED"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Tecnología</w:t>
            </w:r>
          </w:p>
        </w:tc>
        <w:tc>
          <w:tcPr>
            <w:tcW w:w="1674" w:type="dxa"/>
            <w:noWrap/>
            <w:vAlign w:val="center"/>
          </w:tcPr>
          <w:p w14:paraId="6B00C0C7"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cumplimiento en la realización del mantenimiento preventivo</w:t>
            </w:r>
          </w:p>
        </w:tc>
        <w:tc>
          <w:tcPr>
            <w:tcW w:w="1454" w:type="dxa"/>
            <w:noWrap/>
            <w:vAlign w:val="center"/>
          </w:tcPr>
          <w:p w14:paraId="16F0749A"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Mensual</w:t>
            </w:r>
          </w:p>
        </w:tc>
        <w:tc>
          <w:tcPr>
            <w:tcW w:w="784" w:type="dxa"/>
            <w:noWrap/>
            <w:vAlign w:val="center"/>
          </w:tcPr>
          <w:p w14:paraId="21B5F769"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80%</w:t>
            </w:r>
          </w:p>
        </w:tc>
        <w:tc>
          <w:tcPr>
            <w:tcW w:w="1337" w:type="dxa"/>
            <w:noWrap/>
            <w:vAlign w:val="center"/>
          </w:tcPr>
          <w:p w14:paraId="5CE14B36" w14:textId="44FB0AC1" w:rsidR="00863E5A" w:rsidRPr="00954C7D" w:rsidRDefault="00DA6EFB" w:rsidP="00DA6EFB">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65</w:t>
            </w:r>
            <w:r w:rsidR="00863E5A" w:rsidRPr="00954C7D">
              <w:rPr>
                <w:rFonts w:ascii="Times New Roman" w:hAnsi="Times New Roman"/>
                <w:color w:val="767171"/>
                <w:spacing w:val="20"/>
                <w:sz w:val="20"/>
                <w:szCs w:val="24"/>
                <w:lang w:val="es-ES_tradnl"/>
              </w:rPr>
              <w:t>%</w:t>
            </w:r>
          </w:p>
        </w:tc>
        <w:tc>
          <w:tcPr>
            <w:tcW w:w="759" w:type="dxa"/>
            <w:noWrap/>
            <w:vAlign w:val="center"/>
          </w:tcPr>
          <w:p w14:paraId="4A0F4F2D" w14:textId="41CE2E40" w:rsidR="00863E5A" w:rsidRPr="00954C7D" w:rsidRDefault="00DA6EFB" w:rsidP="00FE19A5">
            <w:pPr>
              <w:tabs>
                <w:tab w:val="left" w:pos="2981"/>
              </w:tabs>
              <w:spacing w:line="360" w:lineRule="auto"/>
              <w:jc w:val="center"/>
              <w:rPr>
                <w:sz w:val="20"/>
                <w:lang w:val="es-ES_tradnl"/>
              </w:rPr>
            </w:pPr>
            <w:r>
              <w:rPr>
                <w:rFonts w:ascii="Times New Roman" w:hAnsi="Times New Roman"/>
                <w:color w:val="767171"/>
                <w:spacing w:val="20"/>
                <w:sz w:val="20"/>
                <w:szCs w:val="24"/>
                <w:lang w:val="es-ES_tradnl"/>
              </w:rPr>
              <w:t>81</w:t>
            </w:r>
            <w:r w:rsidR="00863E5A" w:rsidRPr="00954C7D">
              <w:rPr>
                <w:rFonts w:ascii="Times New Roman" w:hAnsi="Times New Roman"/>
                <w:color w:val="767171"/>
                <w:spacing w:val="20"/>
                <w:sz w:val="20"/>
                <w:szCs w:val="24"/>
                <w:lang w:val="es-ES_tradnl"/>
              </w:rPr>
              <w:t>%</w:t>
            </w:r>
          </w:p>
        </w:tc>
      </w:tr>
      <w:tr w:rsidR="00863E5A" w:rsidRPr="00954C7D" w14:paraId="5AEFFF1D" w14:textId="77777777" w:rsidTr="00FE19A5">
        <w:trPr>
          <w:trHeight w:val="288"/>
        </w:trPr>
        <w:tc>
          <w:tcPr>
            <w:tcW w:w="1902" w:type="dxa"/>
            <w:noWrap/>
            <w:vAlign w:val="center"/>
          </w:tcPr>
          <w:p w14:paraId="3F9890E9"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Tecnología</w:t>
            </w:r>
          </w:p>
        </w:tc>
        <w:tc>
          <w:tcPr>
            <w:tcW w:w="1674" w:type="dxa"/>
            <w:noWrap/>
            <w:vAlign w:val="center"/>
          </w:tcPr>
          <w:p w14:paraId="5AFC0905" w14:textId="77777777" w:rsidR="00863E5A" w:rsidRPr="00954C7D" w:rsidRDefault="00863E5A" w:rsidP="00FE19A5">
            <w:pPr>
              <w:tabs>
                <w:tab w:val="left" w:pos="2981"/>
              </w:tabs>
              <w:spacing w:line="360" w:lineRule="auto"/>
              <w:jc w:val="center"/>
              <w:rPr>
                <w:lang w:val="es-ES_tradnl"/>
              </w:rPr>
            </w:pPr>
            <w:r w:rsidRPr="00954C7D">
              <w:rPr>
                <w:rFonts w:ascii="Times New Roman" w:hAnsi="Times New Roman"/>
                <w:color w:val="767171"/>
                <w:spacing w:val="20"/>
                <w:sz w:val="20"/>
                <w:szCs w:val="24"/>
                <w:lang w:val="es-ES_tradnl"/>
              </w:rPr>
              <w:t>Porcentaje de Efectividad de los respaldos</w:t>
            </w:r>
          </w:p>
        </w:tc>
        <w:tc>
          <w:tcPr>
            <w:tcW w:w="1454" w:type="dxa"/>
            <w:noWrap/>
            <w:vAlign w:val="center"/>
          </w:tcPr>
          <w:p w14:paraId="11F2DE82"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Semestral</w:t>
            </w:r>
          </w:p>
        </w:tc>
        <w:tc>
          <w:tcPr>
            <w:tcW w:w="784" w:type="dxa"/>
            <w:noWrap/>
            <w:vAlign w:val="center"/>
          </w:tcPr>
          <w:p w14:paraId="2D4EE4F7"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90%</w:t>
            </w:r>
          </w:p>
        </w:tc>
        <w:tc>
          <w:tcPr>
            <w:tcW w:w="1337" w:type="dxa"/>
            <w:noWrap/>
            <w:vAlign w:val="center"/>
          </w:tcPr>
          <w:p w14:paraId="46B29300"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40%</w:t>
            </w:r>
          </w:p>
        </w:tc>
        <w:tc>
          <w:tcPr>
            <w:tcW w:w="759" w:type="dxa"/>
            <w:noWrap/>
            <w:vAlign w:val="center"/>
          </w:tcPr>
          <w:p w14:paraId="4BBE347A" w14:textId="77777777" w:rsidR="00863E5A" w:rsidRPr="00954C7D" w:rsidRDefault="00863E5A" w:rsidP="00FE19A5">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44%</w:t>
            </w:r>
          </w:p>
        </w:tc>
      </w:tr>
    </w:tbl>
    <w:p w14:paraId="441AF0B9" w14:textId="77777777" w:rsidR="00863E5A" w:rsidRDefault="00863E5A" w:rsidP="00863E5A">
      <w:pPr>
        <w:spacing w:line="360" w:lineRule="auto"/>
        <w:jc w:val="both"/>
        <w:rPr>
          <w:rFonts w:eastAsia="Calibri"/>
          <w:noProof/>
        </w:rPr>
      </w:pPr>
    </w:p>
    <w:p w14:paraId="5891C657" w14:textId="77777777" w:rsidR="00863E5A" w:rsidRDefault="00863E5A" w:rsidP="00863E5A">
      <w:pPr>
        <w:spacing w:line="360" w:lineRule="auto"/>
        <w:jc w:val="both"/>
        <w:rPr>
          <w:rFonts w:eastAsia="Calibri"/>
          <w:noProof/>
        </w:rPr>
      </w:pPr>
    </w:p>
    <w:p w14:paraId="18999DA6" w14:textId="17952472" w:rsidR="00863E5A" w:rsidRDefault="00863E5A" w:rsidP="00485B71">
      <w:pPr>
        <w:spacing w:line="360" w:lineRule="auto"/>
        <w:jc w:val="both"/>
        <w:rPr>
          <w:rFonts w:eastAsia="Calibri"/>
          <w:noProof/>
          <w:lang w:val="es-ES"/>
        </w:rPr>
      </w:pPr>
    </w:p>
    <w:p w14:paraId="4FA3E249" w14:textId="78BE1079" w:rsidR="00863E5A" w:rsidRDefault="00863E5A" w:rsidP="00485B71">
      <w:pPr>
        <w:spacing w:line="360" w:lineRule="auto"/>
        <w:jc w:val="both"/>
        <w:rPr>
          <w:rFonts w:eastAsia="Calibri"/>
          <w:noProof/>
          <w:lang w:val="es-ES"/>
        </w:rPr>
      </w:pPr>
    </w:p>
    <w:p w14:paraId="2E8AE400" w14:textId="726A807A" w:rsidR="00863E5A" w:rsidRDefault="00863E5A" w:rsidP="00485B71">
      <w:pPr>
        <w:spacing w:line="360" w:lineRule="auto"/>
        <w:jc w:val="both"/>
        <w:rPr>
          <w:rFonts w:eastAsia="Calibri"/>
          <w:noProof/>
          <w:lang w:val="es-ES"/>
        </w:rPr>
      </w:pPr>
    </w:p>
    <w:p w14:paraId="7ACFBC28" w14:textId="46D3E9F4" w:rsidR="00863E5A" w:rsidRDefault="00863E5A" w:rsidP="00485B71">
      <w:pPr>
        <w:spacing w:line="360" w:lineRule="auto"/>
        <w:jc w:val="both"/>
        <w:rPr>
          <w:rFonts w:eastAsia="Calibri"/>
          <w:noProof/>
          <w:lang w:val="es-ES"/>
        </w:rPr>
      </w:pPr>
    </w:p>
    <w:p w14:paraId="6BE394BC" w14:textId="2BAB53A0" w:rsidR="00B14808" w:rsidRPr="00863E5A" w:rsidRDefault="00863E5A" w:rsidP="00B14808">
      <w:pPr>
        <w:pStyle w:val="Ttulo2"/>
        <w:spacing w:line="480" w:lineRule="auto"/>
        <w:jc w:val="both"/>
        <w:rPr>
          <w:b/>
          <w:color w:val="767171" w:themeColor="background2" w:themeShade="80"/>
          <w:szCs w:val="24"/>
          <w:lang w:val="es-ES"/>
        </w:rPr>
      </w:pPr>
      <w:bookmarkStart w:id="32" w:name="_Toc154732793"/>
      <w:r>
        <w:rPr>
          <w:b/>
          <w:color w:val="767171" w:themeColor="background2" w:themeShade="80"/>
          <w:szCs w:val="24"/>
          <w:lang w:val="es-ES"/>
        </w:rPr>
        <w:lastRenderedPageBreak/>
        <w:t>d</w:t>
      </w:r>
      <w:r w:rsidR="00B14808" w:rsidRPr="00863E5A">
        <w:rPr>
          <w:b/>
          <w:color w:val="767171" w:themeColor="background2" w:themeShade="80"/>
          <w:szCs w:val="24"/>
          <w:lang w:val="es-ES"/>
        </w:rPr>
        <w:t>. Resumen del Plan de Compras</w:t>
      </w:r>
      <w:bookmarkEnd w:id="32"/>
    </w:p>
    <w:p w14:paraId="35C57FF0" w14:textId="79A32EB8" w:rsidR="0041196C" w:rsidRPr="00B14808" w:rsidRDefault="0041196C" w:rsidP="00485B71">
      <w:pPr>
        <w:spacing w:line="360" w:lineRule="auto"/>
        <w:jc w:val="both"/>
        <w:rPr>
          <w:rFonts w:eastAsia="Calibri"/>
          <w:noProof/>
          <w:lang w:val="es-ES"/>
        </w:rPr>
      </w:pPr>
    </w:p>
    <w:tbl>
      <w:tblPr>
        <w:tblW w:w="7894" w:type="dxa"/>
        <w:jc w:val="center"/>
        <w:tblCellMar>
          <w:left w:w="70" w:type="dxa"/>
          <w:right w:w="70" w:type="dxa"/>
        </w:tblCellMar>
        <w:tblLook w:val="04A0" w:firstRow="1" w:lastRow="0" w:firstColumn="1" w:lastColumn="0" w:noHBand="0" w:noVBand="1"/>
      </w:tblPr>
      <w:tblGrid>
        <w:gridCol w:w="2401"/>
        <w:gridCol w:w="5493"/>
      </w:tblGrid>
      <w:tr w:rsidR="0042559F" w:rsidRPr="00B32F2F" w14:paraId="1A25A3D5" w14:textId="77777777" w:rsidTr="001436E1">
        <w:trPr>
          <w:trHeight w:val="321"/>
          <w:jc w:val="center"/>
        </w:trPr>
        <w:tc>
          <w:tcPr>
            <w:tcW w:w="7894" w:type="dxa"/>
            <w:gridSpan w:val="2"/>
            <w:tcBorders>
              <w:top w:val="nil"/>
              <w:left w:val="nil"/>
              <w:bottom w:val="single" w:sz="8" w:space="0" w:color="767171"/>
              <w:right w:val="nil"/>
            </w:tcBorders>
            <w:shd w:val="clear" w:color="000000" w:fill="002060"/>
            <w:vAlign w:val="center"/>
            <w:hideMark/>
          </w:tcPr>
          <w:p w14:paraId="065F895F"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DATOS DE CABECERA PACC</w:t>
            </w:r>
          </w:p>
        </w:tc>
      </w:tr>
      <w:tr w:rsidR="0042559F" w:rsidRPr="00B32F2F" w14:paraId="6392AE1B"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310ADD33"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Monto estimado total</w:t>
            </w:r>
          </w:p>
        </w:tc>
        <w:tc>
          <w:tcPr>
            <w:tcW w:w="5493" w:type="dxa"/>
            <w:tcBorders>
              <w:top w:val="nil"/>
              <w:left w:val="nil"/>
              <w:bottom w:val="single" w:sz="8" w:space="0" w:color="FFFFFF"/>
              <w:right w:val="nil"/>
            </w:tcBorders>
            <w:shd w:val="clear" w:color="000000" w:fill="F2F2F2"/>
            <w:noWrap/>
            <w:vAlign w:val="center"/>
            <w:hideMark/>
          </w:tcPr>
          <w:p w14:paraId="08D4B78F" w14:textId="39B803F9" w:rsidR="0042559F" w:rsidRPr="00B32F2F" w:rsidRDefault="00DA6EFB" w:rsidP="00A23318">
            <w:pPr>
              <w:spacing w:after="0" w:line="240" w:lineRule="auto"/>
              <w:jc w:val="right"/>
              <w:rPr>
                <w:rFonts w:eastAsia="Times New Roman"/>
                <w:spacing w:val="0"/>
                <w:lang w:val="es-ES" w:eastAsia="es-ES"/>
              </w:rPr>
            </w:pPr>
            <w:r>
              <w:rPr>
                <w:rFonts w:eastAsia="Times New Roman"/>
                <w:spacing w:val="0"/>
                <w:lang w:val="es-ES" w:eastAsia="es-ES"/>
              </w:rPr>
              <w:t xml:space="preserve"> RD$ 2</w:t>
            </w:r>
            <w:r w:rsidR="0042559F" w:rsidRPr="00B32F2F">
              <w:rPr>
                <w:rFonts w:eastAsia="Times New Roman"/>
                <w:spacing w:val="0"/>
                <w:lang w:val="es-ES" w:eastAsia="es-ES"/>
              </w:rPr>
              <w:t>3</w:t>
            </w:r>
            <w:r w:rsidR="00A23318">
              <w:rPr>
                <w:rFonts w:eastAsia="Times New Roman"/>
                <w:spacing w:val="0"/>
                <w:lang w:val="es-ES" w:eastAsia="es-ES"/>
              </w:rPr>
              <w:t>9</w:t>
            </w:r>
            <w:r w:rsidR="0042559F" w:rsidRPr="00B32F2F">
              <w:rPr>
                <w:rFonts w:eastAsia="Times New Roman"/>
                <w:spacing w:val="0"/>
                <w:lang w:val="es-ES" w:eastAsia="es-ES"/>
              </w:rPr>
              <w:t>,</w:t>
            </w:r>
            <w:r w:rsidR="00A23318">
              <w:rPr>
                <w:rFonts w:eastAsia="Times New Roman"/>
                <w:spacing w:val="0"/>
                <w:lang w:val="es-ES" w:eastAsia="es-ES"/>
              </w:rPr>
              <w:t>326</w:t>
            </w:r>
            <w:r w:rsidR="0042559F" w:rsidRPr="00B32F2F">
              <w:rPr>
                <w:rFonts w:eastAsia="Times New Roman"/>
                <w:spacing w:val="0"/>
                <w:lang w:val="es-ES" w:eastAsia="es-ES"/>
              </w:rPr>
              <w:t>,</w:t>
            </w:r>
            <w:r w:rsidR="00A23318">
              <w:rPr>
                <w:rFonts w:eastAsia="Times New Roman"/>
                <w:spacing w:val="0"/>
                <w:lang w:val="es-ES" w:eastAsia="es-ES"/>
              </w:rPr>
              <w:t>624</w:t>
            </w:r>
            <w:r w:rsidR="0042559F" w:rsidRPr="00B32F2F">
              <w:rPr>
                <w:rFonts w:eastAsia="Times New Roman"/>
                <w:spacing w:val="0"/>
                <w:lang w:val="es-ES" w:eastAsia="es-ES"/>
              </w:rPr>
              <w:t>.0</w:t>
            </w:r>
            <w:r w:rsidR="00A23318">
              <w:rPr>
                <w:rFonts w:eastAsia="Times New Roman"/>
                <w:spacing w:val="0"/>
                <w:lang w:val="es-ES" w:eastAsia="es-ES"/>
              </w:rPr>
              <w:t>4</w:t>
            </w:r>
            <w:r w:rsidR="0042559F" w:rsidRPr="00B32F2F">
              <w:rPr>
                <w:rFonts w:eastAsia="Times New Roman"/>
                <w:spacing w:val="0"/>
                <w:lang w:val="es-ES" w:eastAsia="es-ES"/>
              </w:rPr>
              <w:t xml:space="preserve"> </w:t>
            </w:r>
          </w:p>
        </w:tc>
      </w:tr>
      <w:tr w:rsidR="0042559F" w:rsidRPr="00B32F2F" w14:paraId="66706194" w14:textId="77777777" w:rsidTr="002149EE">
        <w:trPr>
          <w:trHeight w:val="630"/>
          <w:jc w:val="center"/>
        </w:trPr>
        <w:tc>
          <w:tcPr>
            <w:tcW w:w="2401" w:type="dxa"/>
            <w:tcBorders>
              <w:top w:val="nil"/>
              <w:left w:val="nil"/>
              <w:bottom w:val="single" w:sz="8" w:space="0" w:color="FFFFFF"/>
              <w:right w:val="nil"/>
            </w:tcBorders>
            <w:shd w:val="clear" w:color="auto" w:fill="auto"/>
            <w:vAlign w:val="center"/>
            <w:hideMark/>
          </w:tcPr>
          <w:p w14:paraId="0D2E34C1"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Cantidad de procesos registrados</w:t>
            </w:r>
          </w:p>
        </w:tc>
        <w:tc>
          <w:tcPr>
            <w:tcW w:w="5493" w:type="dxa"/>
            <w:tcBorders>
              <w:top w:val="nil"/>
              <w:left w:val="nil"/>
              <w:bottom w:val="single" w:sz="8" w:space="0" w:color="FFFFFF"/>
              <w:right w:val="nil"/>
            </w:tcBorders>
            <w:shd w:val="clear" w:color="auto" w:fill="auto"/>
            <w:noWrap/>
            <w:vAlign w:val="center"/>
            <w:hideMark/>
          </w:tcPr>
          <w:p w14:paraId="40AA75A7" w14:textId="1B41D6F0" w:rsidR="0042559F" w:rsidRPr="00B32F2F" w:rsidRDefault="00DA6EFB" w:rsidP="001436E1">
            <w:pPr>
              <w:spacing w:after="0" w:line="240" w:lineRule="auto"/>
              <w:jc w:val="right"/>
              <w:rPr>
                <w:rFonts w:eastAsia="Times New Roman"/>
                <w:spacing w:val="0"/>
                <w:lang w:val="es-ES" w:eastAsia="es-ES"/>
              </w:rPr>
            </w:pPr>
            <w:r>
              <w:rPr>
                <w:rFonts w:eastAsia="Times New Roman"/>
                <w:spacing w:val="0"/>
                <w:lang w:val="es-ES" w:eastAsia="es-ES"/>
              </w:rPr>
              <w:t>136</w:t>
            </w:r>
          </w:p>
        </w:tc>
      </w:tr>
      <w:tr w:rsidR="0042559F" w:rsidRPr="00B32F2F" w14:paraId="1BFF0359"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005C69C6"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 xml:space="preserve">Capítulo </w:t>
            </w:r>
          </w:p>
        </w:tc>
        <w:tc>
          <w:tcPr>
            <w:tcW w:w="5493" w:type="dxa"/>
            <w:tcBorders>
              <w:top w:val="nil"/>
              <w:left w:val="nil"/>
              <w:bottom w:val="single" w:sz="8" w:space="0" w:color="FFFFFF"/>
              <w:right w:val="nil"/>
            </w:tcBorders>
            <w:shd w:val="clear" w:color="000000" w:fill="F2F2F2"/>
            <w:noWrap/>
            <w:vAlign w:val="center"/>
            <w:hideMark/>
          </w:tcPr>
          <w:p w14:paraId="74527FD5"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201</w:t>
            </w:r>
          </w:p>
        </w:tc>
      </w:tr>
      <w:tr w:rsidR="0042559F" w:rsidRPr="00B32F2F" w14:paraId="5ABAC2FE"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21301DAA"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Subcapítulo</w:t>
            </w:r>
          </w:p>
        </w:tc>
        <w:tc>
          <w:tcPr>
            <w:tcW w:w="5493" w:type="dxa"/>
            <w:tcBorders>
              <w:top w:val="nil"/>
              <w:left w:val="nil"/>
              <w:bottom w:val="single" w:sz="8" w:space="0" w:color="FFFFFF"/>
              <w:right w:val="nil"/>
            </w:tcBorders>
            <w:shd w:val="clear" w:color="auto" w:fill="auto"/>
            <w:noWrap/>
            <w:vAlign w:val="center"/>
            <w:hideMark/>
          </w:tcPr>
          <w:p w14:paraId="4DEEBC4D"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2</w:t>
            </w:r>
          </w:p>
        </w:tc>
      </w:tr>
      <w:tr w:rsidR="0042559F" w:rsidRPr="00B32F2F" w14:paraId="69ED5E92"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49D76F20"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Unidad ejecutora</w:t>
            </w:r>
          </w:p>
        </w:tc>
        <w:tc>
          <w:tcPr>
            <w:tcW w:w="5493" w:type="dxa"/>
            <w:tcBorders>
              <w:top w:val="nil"/>
              <w:left w:val="nil"/>
              <w:bottom w:val="single" w:sz="8" w:space="0" w:color="FFFFFF"/>
              <w:right w:val="nil"/>
            </w:tcBorders>
            <w:shd w:val="clear" w:color="000000" w:fill="F2F2F2"/>
            <w:noWrap/>
            <w:vAlign w:val="center"/>
            <w:hideMark/>
          </w:tcPr>
          <w:p w14:paraId="68CF0B32"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24</w:t>
            </w:r>
          </w:p>
        </w:tc>
      </w:tr>
      <w:tr w:rsidR="0042559F" w:rsidRPr="00B13E9D" w14:paraId="62B75B19"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5251E5F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 xml:space="preserve">Unidad de compra </w:t>
            </w:r>
          </w:p>
        </w:tc>
        <w:tc>
          <w:tcPr>
            <w:tcW w:w="5493" w:type="dxa"/>
            <w:tcBorders>
              <w:top w:val="nil"/>
              <w:left w:val="nil"/>
              <w:bottom w:val="single" w:sz="8" w:space="0" w:color="FFFFFF"/>
              <w:right w:val="nil"/>
            </w:tcBorders>
            <w:shd w:val="clear" w:color="auto" w:fill="auto"/>
            <w:noWrap/>
            <w:vAlign w:val="center"/>
            <w:hideMark/>
          </w:tcPr>
          <w:p w14:paraId="2AF0609E"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Gestión y Coordinación de Centros Tecnológicos Comunitarios</w:t>
            </w:r>
          </w:p>
        </w:tc>
      </w:tr>
      <w:tr w:rsidR="0042559F" w:rsidRPr="00B32F2F" w14:paraId="696626F1"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2F2EB5C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 xml:space="preserve">Año fiscal </w:t>
            </w:r>
          </w:p>
        </w:tc>
        <w:tc>
          <w:tcPr>
            <w:tcW w:w="5493" w:type="dxa"/>
            <w:tcBorders>
              <w:top w:val="nil"/>
              <w:left w:val="nil"/>
              <w:bottom w:val="single" w:sz="8" w:space="0" w:color="FFFFFF"/>
              <w:right w:val="nil"/>
            </w:tcBorders>
            <w:shd w:val="clear" w:color="000000" w:fill="F2F2F2"/>
            <w:noWrap/>
            <w:vAlign w:val="center"/>
            <w:hideMark/>
          </w:tcPr>
          <w:p w14:paraId="2E00A27B" w14:textId="063ACF3D" w:rsidR="0042559F" w:rsidRPr="00B32F2F" w:rsidRDefault="0042559F" w:rsidP="00DA6EFB">
            <w:pPr>
              <w:spacing w:after="0" w:line="240" w:lineRule="auto"/>
              <w:jc w:val="right"/>
              <w:rPr>
                <w:rFonts w:eastAsia="Times New Roman"/>
                <w:spacing w:val="0"/>
                <w:lang w:val="es-ES" w:eastAsia="es-ES"/>
              </w:rPr>
            </w:pPr>
            <w:r w:rsidRPr="00B32F2F">
              <w:rPr>
                <w:rFonts w:eastAsia="Times New Roman"/>
                <w:spacing w:val="0"/>
                <w:lang w:val="es-ES" w:eastAsia="es-ES"/>
              </w:rPr>
              <w:t>202</w:t>
            </w:r>
            <w:r w:rsidR="00DA6EFB">
              <w:rPr>
                <w:rFonts w:eastAsia="Times New Roman"/>
                <w:spacing w:val="0"/>
                <w:lang w:val="es-ES" w:eastAsia="es-ES"/>
              </w:rPr>
              <w:t>3</w:t>
            </w:r>
          </w:p>
        </w:tc>
      </w:tr>
      <w:tr w:rsidR="0042559F" w:rsidRPr="00B32F2F" w14:paraId="2F2D142F" w14:textId="77777777" w:rsidTr="002149EE">
        <w:trPr>
          <w:trHeight w:val="309"/>
          <w:jc w:val="center"/>
        </w:trPr>
        <w:tc>
          <w:tcPr>
            <w:tcW w:w="2401" w:type="dxa"/>
            <w:tcBorders>
              <w:top w:val="nil"/>
              <w:left w:val="nil"/>
              <w:bottom w:val="nil"/>
              <w:right w:val="nil"/>
            </w:tcBorders>
            <w:shd w:val="clear" w:color="auto" w:fill="auto"/>
            <w:vAlign w:val="center"/>
            <w:hideMark/>
          </w:tcPr>
          <w:p w14:paraId="0EF0D8BA"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Fecha aprobación</w:t>
            </w:r>
          </w:p>
        </w:tc>
        <w:tc>
          <w:tcPr>
            <w:tcW w:w="5493" w:type="dxa"/>
            <w:tcBorders>
              <w:top w:val="nil"/>
              <w:left w:val="nil"/>
              <w:bottom w:val="nil"/>
              <w:right w:val="nil"/>
            </w:tcBorders>
            <w:shd w:val="clear" w:color="auto" w:fill="auto"/>
            <w:noWrap/>
            <w:vAlign w:val="center"/>
            <w:hideMark/>
          </w:tcPr>
          <w:p w14:paraId="48B6FDA2" w14:textId="4BFA5EEE" w:rsidR="0042559F" w:rsidRPr="00B32F2F" w:rsidRDefault="00DA6EFB" w:rsidP="00DA6EFB">
            <w:pPr>
              <w:spacing w:after="0" w:line="240" w:lineRule="auto"/>
              <w:jc w:val="right"/>
              <w:rPr>
                <w:rFonts w:eastAsia="Times New Roman"/>
                <w:spacing w:val="0"/>
                <w:lang w:val="es-ES" w:eastAsia="es-ES"/>
              </w:rPr>
            </w:pPr>
            <w:r>
              <w:rPr>
                <w:rFonts w:eastAsia="Times New Roman"/>
                <w:spacing w:val="0"/>
                <w:lang w:val="es-ES" w:eastAsia="es-ES"/>
              </w:rPr>
              <w:t>22</w:t>
            </w:r>
            <w:r w:rsidR="0042559F" w:rsidRPr="00B32F2F">
              <w:rPr>
                <w:rFonts w:eastAsia="Times New Roman"/>
                <w:spacing w:val="0"/>
                <w:lang w:val="es-ES" w:eastAsia="es-ES"/>
              </w:rPr>
              <w:t xml:space="preserve"> de </w:t>
            </w:r>
            <w:r>
              <w:rPr>
                <w:rFonts w:eastAsia="Times New Roman"/>
                <w:spacing w:val="0"/>
                <w:lang w:val="es-ES" w:eastAsia="es-ES"/>
              </w:rPr>
              <w:t>febrero</w:t>
            </w:r>
            <w:r w:rsidR="0042559F" w:rsidRPr="00B32F2F">
              <w:rPr>
                <w:rFonts w:eastAsia="Times New Roman"/>
                <w:spacing w:val="0"/>
                <w:lang w:val="es-ES" w:eastAsia="es-ES"/>
              </w:rPr>
              <w:t> </w:t>
            </w:r>
          </w:p>
        </w:tc>
      </w:tr>
      <w:tr w:rsidR="0042559F" w:rsidRPr="00B13E9D" w14:paraId="1EE9BE8B" w14:textId="77777777" w:rsidTr="001436E1">
        <w:trPr>
          <w:trHeight w:val="321"/>
          <w:jc w:val="center"/>
        </w:trPr>
        <w:tc>
          <w:tcPr>
            <w:tcW w:w="7894" w:type="dxa"/>
            <w:gridSpan w:val="2"/>
            <w:tcBorders>
              <w:top w:val="nil"/>
              <w:left w:val="nil"/>
              <w:bottom w:val="single" w:sz="8" w:space="0" w:color="767171"/>
              <w:right w:val="nil"/>
            </w:tcBorders>
            <w:shd w:val="clear" w:color="000000" w:fill="002060"/>
            <w:vAlign w:val="center"/>
            <w:hideMark/>
          </w:tcPr>
          <w:p w14:paraId="6F6C0ADD"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MONTOS ESTIMADOS SEGÚN OBJETO DE CONTRATACIÓN</w:t>
            </w:r>
          </w:p>
        </w:tc>
      </w:tr>
      <w:tr w:rsidR="0042559F" w:rsidRPr="00B32F2F" w14:paraId="2AACEAA9"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083F9086"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Bienes</w:t>
            </w:r>
          </w:p>
        </w:tc>
        <w:tc>
          <w:tcPr>
            <w:tcW w:w="5493" w:type="dxa"/>
            <w:tcBorders>
              <w:top w:val="nil"/>
              <w:left w:val="nil"/>
              <w:bottom w:val="single" w:sz="8" w:space="0" w:color="FFFFFF"/>
              <w:right w:val="nil"/>
            </w:tcBorders>
            <w:shd w:val="clear" w:color="000000" w:fill="F2F2F2"/>
            <w:noWrap/>
            <w:vAlign w:val="center"/>
            <w:hideMark/>
          </w:tcPr>
          <w:p w14:paraId="099816BC" w14:textId="689A9E9B" w:rsidR="0042559F" w:rsidRPr="00B32F2F" w:rsidRDefault="0042559F" w:rsidP="00A23318">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w:t>
            </w:r>
            <w:r w:rsidR="00A23318">
              <w:rPr>
                <w:rFonts w:eastAsia="Times New Roman"/>
                <w:spacing w:val="0"/>
                <w:lang w:val="es-ES" w:eastAsia="es-ES"/>
              </w:rPr>
              <w:t>64,803</w:t>
            </w:r>
            <w:r w:rsidRPr="00B32F2F">
              <w:rPr>
                <w:rFonts w:eastAsia="Times New Roman"/>
                <w:spacing w:val="0"/>
                <w:lang w:val="es-ES" w:eastAsia="es-ES"/>
              </w:rPr>
              <w:t>,</w:t>
            </w:r>
            <w:r w:rsidR="00A23318">
              <w:rPr>
                <w:rFonts w:eastAsia="Times New Roman"/>
                <w:spacing w:val="0"/>
                <w:lang w:val="es-ES" w:eastAsia="es-ES"/>
              </w:rPr>
              <w:t>485</w:t>
            </w:r>
            <w:r w:rsidRPr="00B32F2F">
              <w:rPr>
                <w:rFonts w:eastAsia="Times New Roman"/>
                <w:spacing w:val="0"/>
                <w:lang w:val="es-ES" w:eastAsia="es-ES"/>
              </w:rPr>
              <w:t>.</w:t>
            </w:r>
            <w:r w:rsidR="00DA6EFB">
              <w:rPr>
                <w:rFonts w:eastAsia="Times New Roman"/>
                <w:spacing w:val="0"/>
                <w:lang w:val="es-ES" w:eastAsia="es-ES"/>
              </w:rPr>
              <w:t>3</w:t>
            </w:r>
            <w:r w:rsidR="00A23318">
              <w:rPr>
                <w:rFonts w:eastAsia="Times New Roman"/>
                <w:spacing w:val="0"/>
                <w:lang w:val="es-ES" w:eastAsia="es-ES"/>
              </w:rPr>
              <w:t>8</w:t>
            </w:r>
            <w:r w:rsidRPr="00B32F2F">
              <w:rPr>
                <w:rFonts w:eastAsia="Times New Roman"/>
                <w:spacing w:val="0"/>
                <w:lang w:val="es-ES" w:eastAsia="es-ES"/>
              </w:rPr>
              <w:t xml:space="preserve"> </w:t>
            </w:r>
          </w:p>
        </w:tc>
      </w:tr>
      <w:tr w:rsidR="0042559F" w:rsidRPr="00B32F2F" w14:paraId="02482359"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46B3305B"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Obras</w:t>
            </w:r>
          </w:p>
        </w:tc>
        <w:tc>
          <w:tcPr>
            <w:tcW w:w="5493" w:type="dxa"/>
            <w:tcBorders>
              <w:top w:val="nil"/>
              <w:left w:val="nil"/>
              <w:bottom w:val="single" w:sz="8" w:space="0" w:color="FFFFFF"/>
              <w:right w:val="nil"/>
            </w:tcBorders>
            <w:shd w:val="clear" w:color="auto" w:fill="auto"/>
            <w:noWrap/>
            <w:vAlign w:val="center"/>
            <w:hideMark/>
          </w:tcPr>
          <w:p w14:paraId="63530087" w14:textId="58254EC0" w:rsidR="0042559F" w:rsidRPr="00B32F2F" w:rsidRDefault="0042559F" w:rsidP="00DA6EFB">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w:t>
            </w:r>
            <w:r w:rsidR="00DA6EFB">
              <w:rPr>
                <w:rFonts w:eastAsia="Times New Roman"/>
                <w:spacing w:val="0"/>
                <w:lang w:val="es-ES" w:eastAsia="es-ES"/>
              </w:rPr>
              <w:t>22</w:t>
            </w:r>
            <w:r w:rsidRPr="00B32F2F">
              <w:rPr>
                <w:rFonts w:eastAsia="Times New Roman"/>
                <w:spacing w:val="0"/>
                <w:lang w:val="es-ES" w:eastAsia="es-ES"/>
              </w:rPr>
              <w:t>,</w:t>
            </w:r>
            <w:r w:rsidR="00DA6EFB">
              <w:rPr>
                <w:rFonts w:eastAsia="Times New Roman"/>
                <w:spacing w:val="0"/>
                <w:lang w:val="es-ES" w:eastAsia="es-ES"/>
              </w:rPr>
              <w:t>72</w:t>
            </w:r>
            <w:r w:rsidRPr="00B32F2F">
              <w:rPr>
                <w:rFonts w:eastAsia="Times New Roman"/>
                <w:spacing w:val="0"/>
                <w:lang w:val="es-ES" w:eastAsia="es-ES"/>
              </w:rPr>
              <w:t>9,</w:t>
            </w:r>
            <w:r w:rsidR="00DA6EFB">
              <w:rPr>
                <w:rFonts w:eastAsia="Times New Roman"/>
                <w:spacing w:val="0"/>
                <w:lang w:val="es-ES" w:eastAsia="es-ES"/>
              </w:rPr>
              <w:t>437</w:t>
            </w:r>
            <w:r w:rsidRPr="00B32F2F">
              <w:rPr>
                <w:rFonts w:eastAsia="Times New Roman"/>
                <w:spacing w:val="0"/>
                <w:lang w:val="es-ES" w:eastAsia="es-ES"/>
              </w:rPr>
              <w:t>.00</w:t>
            </w:r>
          </w:p>
        </w:tc>
      </w:tr>
      <w:tr w:rsidR="0042559F" w:rsidRPr="00B32F2F" w14:paraId="7CB4C226"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2480BAD1"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Servicios</w:t>
            </w:r>
          </w:p>
        </w:tc>
        <w:tc>
          <w:tcPr>
            <w:tcW w:w="5493" w:type="dxa"/>
            <w:tcBorders>
              <w:top w:val="nil"/>
              <w:left w:val="nil"/>
              <w:bottom w:val="single" w:sz="8" w:space="0" w:color="FFFFFF"/>
              <w:right w:val="nil"/>
            </w:tcBorders>
            <w:shd w:val="clear" w:color="000000" w:fill="F2F2F2"/>
            <w:noWrap/>
            <w:vAlign w:val="center"/>
            <w:hideMark/>
          </w:tcPr>
          <w:p w14:paraId="798BA137" w14:textId="47042E69" w:rsidR="0042559F" w:rsidRPr="00B32F2F" w:rsidRDefault="00DA6EFB" w:rsidP="00A23318">
            <w:pPr>
              <w:spacing w:after="0" w:line="240" w:lineRule="auto"/>
              <w:jc w:val="right"/>
              <w:rPr>
                <w:rFonts w:eastAsia="Times New Roman"/>
                <w:spacing w:val="0"/>
                <w:lang w:val="es-ES" w:eastAsia="es-ES"/>
              </w:rPr>
            </w:pPr>
            <w:r>
              <w:rPr>
                <w:rFonts w:eastAsia="Times New Roman"/>
                <w:spacing w:val="0"/>
                <w:lang w:val="es-ES" w:eastAsia="es-ES"/>
              </w:rPr>
              <w:t xml:space="preserve"> RD$ </w:t>
            </w:r>
            <w:r w:rsidR="00A23318">
              <w:rPr>
                <w:rFonts w:eastAsia="Times New Roman"/>
                <w:spacing w:val="0"/>
                <w:lang w:val="es-ES" w:eastAsia="es-ES"/>
              </w:rPr>
              <w:t>151</w:t>
            </w:r>
            <w:r w:rsidR="0042559F" w:rsidRPr="00B32F2F">
              <w:rPr>
                <w:rFonts w:eastAsia="Times New Roman"/>
                <w:spacing w:val="0"/>
                <w:lang w:val="es-ES" w:eastAsia="es-ES"/>
              </w:rPr>
              <w:t>,</w:t>
            </w:r>
            <w:r w:rsidR="00A23318">
              <w:rPr>
                <w:rFonts w:eastAsia="Times New Roman"/>
                <w:spacing w:val="0"/>
                <w:lang w:val="es-ES" w:eastAsia="es-ES"/>
              </w:rPr>
              <w:t>793</w:t>
            </w:r>
            <w:r w:rsidR="0042559F" w:rsidRPr="00B32F2F">
              <w:rPr>
                <w:rFonts w:eastAsia="Times New Roman"/>
                <w:spacing w:val="0"/>
                <w:lang w:val="es-ES" w:eastAsia="es-ES"/>
              </w:rPr>
              <w:t>,</w:t>
            </w:r>
            <w:r w:rsidR="00A23318">
              <w:rPr>
                <w:rFonts w:eastAsia="Times New Roman"/>
                <w:spacing w:val="0"/>
                <w:lang w:val="es-ES" w:eastAsia="es-ES"/>
              </w:rPr>
              <w:t>701</w:t>
            </w:r>
            <w:r w:rsidR="0042559F" w:rsidRPr="00B32F2F">
              <w:rPr>
                <w:rFonts w:eastAsia="Times New Roman"/>
                <w:spacing w:val="0"/>
                <w:lang w:val="es-ES" w:eastAsia="es-ES"/>
              </w:rPr>
              <w:t>.</w:t>
            </w:r>
            <w:r w:rsidR="00A23318">
              <w:rPr>
                <w:rFonts w:eastAsia="Times New Roman"/>
                <w:spacing w:val="0"/>
                <w:lang w:val="es-ES" w:eastAsia="es-ES"/>
              </w:rPr>
              <w:t>66</w:t>
            </w:r>
            <w:r w:rsidR="0042559F" w:rsidRPr="00B32F2F">
              <w:rPr>
                <w:rFonts w:eastAsia="Times New Roman"/>
                <w:spacing w:val="0"/>
                <w:lang w:val="es-ES" w:eastAsia="es-ES"/>
              </w:rPr>
              <w:t xml:space="preserve"> </w:t>
            </w:r>
          </w:p>
        </w:tc>
      </w:tr>
      <w:tr w:rsidR="0042559F" w:rsidRPr="00B32F2F" w14:paraId="266A9E3F"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3D891FB8"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Servicios: consultoría</w:t>
            </w:r>
          </w:p>
        </w:tc>
        <w:tc>
          <w:tcPr>
            <w:tcW w:w="5493" w:type="dxa"/>
            <w:tcBorders>
              <w:top w:val="nil"/>
              <w:left w:val="nil"/>
              <w:bottom w:val="single" w:sz="8" w:space="0" w:color="FFFFFF"/>
              <w:right w:val="nil"/>
            </w:tcBorders>
            <w:shd w:val="clear" w:color="auto" w:fill="auto"/>
            <w:noWrap/>
            <w:vAlign w:val="center"/>
            <w:hideMark/>
          </w:tcPr>
          <w:p w14:paraId="5092AFAF"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w:t>
            </w:r>
          </w:p>
        </w:tc>
      </w:tr>
      <w:tr w:rsidR="0042559F" w:rsidRPr="00B13E9D" w14:paraId="22252592" w14:textId="77777777" w:rsidTr="002149EE">
        <w:trPr>
          <w:trHeight w:val="939"/>
          <w:jc w:val="center"/>
        </w:trPr>
        <w:tc>
          <w:tcPr>
            <w:tcW w:w="2401" w:type="dxa"/>
            <w:tcBorders>
              <w:top w:val="nil"/>
              <w:left w:val="nil"/>
              <w:bottom w:val="single" w:sz="8" w:space="0" w:color="767171"/>
              <w:right w:val="nil"/>
            </w:tcBorders>
            <w:shd w:val="clear" w:color="000000" w:fill="F2F2F2"/>
            <w:vAlign w:val="center"/>
            <w:hideMark/>
          </w:tcPr>
          <w:p w14:paraId="6345B046"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Servicios: consultoría basada en la calidad de los servicios</w:t>
            </w:r>
          </w:p>
        </w:tc>
        <w:tc>
          <w:tcPr>
            <w:tcW w:w="5493" w:type="dxa"/>
            <w:tcBorders>
              <w:top w:val="nil"/>
              <w:left w:val="nil"/>
              <w:bottom w:val="single" w:sz="8" w:space="0" w:color="767171"/>
              <w:right w:val="nil"/>
            </w:tcBorders>
            <w:shd w:val="clear" w:color="000000" w:fill="F2F2F2"/>
            <w:noWrap/>
            <w:vAlign w:val="center"/>
            <w:hideMark/>
          </w:tcPr>
          <w:p w14:paraId="03886206"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w:t>
            </w:r>
          </w:p>
        </w:tc>
      </w:tr>
      <w:tr w:rsidR="0042559F" w:rsidRPr="00B13E9D" w14:paraId="72CF6055" w14:textId="77777777" w:rsidTr="001436E1">
        <w:trPr>
          <w:trHeight w:val="321"/>
          <w:jc w:val="center"/>
        </w:trPr>
        <w:tc>
          <w:tcPr>
            <w:tcW w:w="7894" w:type="dxa"/>
            <w:gridSpan w:val="2"/>
            <w:tcBorders>
              <w:top w:val="single" w:sz="8" w:space="0" w:color="767171"/>
              <w:left w:val="nil"/>
              <w:bottom w:val="single" w:sz="8" w:space="0" w:color="767171"/>
              <w:right w:val="nil"/>
            </w:tcBorders>
            <w:shd w:val="clear" w:color="000000" w:fill="002060"/>
            <w:vAlign w:val="center"/>
            <w:hideMark/>
          </w:tcPr>
          <w:p w14:paraId="061F1E05"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MONTOS ESTIMADOS SEGÚN CLASIFICACIÓN MIPYME</w:t>
            </w:r>
          </w:p>
        </w:tc>
      </w:tr>
      <w:tr w:rsidR="0042559F" w:rsidRPr="00B32F2F" w14:paraId="64D30520"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18AF97C4"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Mipyme</w:t>
            </w:r>
          </w:p>
        </w:tc>
        <w:tc>
          <w:tcPr>
            <w:tcW w:w="5493" w:type="dxa"/>
            <w:tcBorders>
              <w:top w:val="nil"/>
              <w:left w:val="nil"/>
              <w:bottom w:val="single" w:sz="8" w:space="0" w:color="FFFFFF"/>
              <w:right w:val="nil"/>
            </w:tcBorders>
            <w:shd w:val="clear" w:color="auto" w:fill="auto"/>
            <w:noWrap/>
            <w:vAlign w:val="center"/>
            <w:hideMark/>
          </w:tcPr>
          <w:p w14:paraId="235DE97C" w14:textId="5BFC1596" w:rsidR="0042559F" w:rsidRPr="00B32F2F" w:rsidRDefault="0042559F" w:rsidP="00A23318">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w:t>
            </w:r>
            <w:r w:rsidR="00A23318">
              <w:rPr>
                <w:rFonts w:eastAsia="Times New Roman"/>
                <w:spacing w:val="0"/>
                <w:lang w:val="es-ES" w:eastAsia="es-ES"/>
              </w:rPr>
              <w:t>111</w:t>
            </w:r>
            <w:r w:rsidRPr="00B32F2F">
              <w:rPr>
                <w:rFonts w:eastAsia="Times New Roman"/>
                <w:spacing w:val="0"/>
                <w:lang w:val="es-ES" w:eastAsia="es-ES"/>
              </w:rPr>
              <w:t>,7</w:t>
            </w:r>
            <w:r w:rsidR="00A23318">
              <w:rPr>
                <w:rFonts w:eastAsia="Times New Roman"/>
                <w:spacing w:val="0"/>
                <w:lang w:val="es-ES" w:eastAsia="es-ES"/>
              </w:rPr>
              <w:t>14</w:t>
            </w:r>
            <w:r w:rsidRPr="00B32F2F">
              <w:rPr>
                <w:rFonts w:eastAsia="Times New Roman"/>
                <w:spacing w:val="0"/>
                <w:lang w:val="es-ES" w:eastAsia="es-ES"/>
              </w:rPr>
              <w:t>,1</w:t>
            </w:r>
            <w:r w:rsidR="00A23318">
              <w:rPr>
                <w:rFonts w:eastAsia="Times New Roman"/>
                <w:spacing w:val="0"/>
                <w:lang w:val="es-ES" w:eastAsia="es-ES"/>
              </w:rPr>
              <w:t>00.97</w:t>
            </w:r>
            <w:r w:rsidRPr="00B32F2F">
              <w:rPr>
                <w:rFonts w:eastAsia="Times New Roman"/>
                <w:spacing w:val="0"/>
                <w:lang w:val="es-ES" w:eastAsia="es-ES"/>
              </w:rPr>
              <w:t xml:space="preserve"> </w:t>
            </w:r>
          </w:p>
        </w:tc>
      </w:tr>
      <w:tr w:rsidR="0042559F" w:rsidRPr="00B32F2F" w14:paraId="34353F17"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0E78769E"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Mipyme mujer</w:t>
            </w:r>
          </w:p>
        </w:tc>
        <w:tc>
          <w:tcPr>
            <w:tcW w:w="5493" w:type="dxa"/>
            <w:tcBorders>
              <w:top w:val="nil"/>
              <w:left w:val="nil"/>
              <w:bottom w:val="single" w:sz="8" w:space="0" w:color="FFFFFF"/>
              <w:right w:val="nil"/>
            </w:tcBorders>
            <w:shd w:val="clear" w:color="000000" w:fill="F2F2F2"/>
            <w:noWrap/>
            <w:vAlign w:val="center"/>
            <w:hideMark/>
          </w:tcPr>
          <w:p w14:paraId="3E6B44A5" w14:textId="1BE09B65" w:rsidR="0042559F" w:rsidRPr="00B32F2F" w:rsidRDefault="0042559F" w:rsidP="00A23318">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w:t>
            </w:r>
            <w:r w:rsidR="00A23318">
              <w:rPr>
                <w:rFonts w:eastAsia="Times New Roman"/>
                <w:spacing w:val="0"/>
                <w:lang w:val="es-ES" w:eastAsia="es-ES"/>
              </w:rPr>
              <w:t>21</w:t>
            </w:r>
            <w:r w:rsidRPr="00B32F2F">
              <w:rPr>
                <w:rFonts w:eastAsia="Times New Roman"/>
                <w:spacing w:val="0"/>
                <w:lang w:val="es-ES" w:eastAsia="es-ES"/>
              </w:rPr>
              <w:t>,</w:t>
            </w:r>
            <w:r w:rsidR="00A23318">
              <w:rPr>
                <w:rFonts w:eastAsia="Times New Roman"/>
                <w:spacing w:val="0"/>
                <w:lang w:val="es-ES" w:eastAsia="es-ES"/>
              </w:rPr>
              <w:t>58</w:t>
            </w:r>
            <w:r w:rsidRPr="00B32F2F">
              <w:rPr>
                <w:rFonts w:eastAsia="Times New Roman"/>
                <w:spacing w:val="0"/>
                <w:lang w:val="es-ES" w:eastAsia="es-ES"/>
              </w:rPr>
              <w:t>0,</w:t>
            </w:r>
            <w:r w:rsidR="00A23318">
              <w:rPr>
                <w:rFonts w:eastAsia="Times New Roman"/>
                <w:spacing w:val="0"/>
                <w:lang w:val="es-ES" w:eastAsia="es-ES"/>
              </w:rPr>
              <w:t>724</w:t>
            </w:r>
            <w:r w:rsidRPr="00B32F2F">
              <w:rPr>
                <w:rFonts w:eastAsia="Times New Roman"/>
                <w:spacing w:val="0"/>
                <w:lang w:val="es-ES" w:eastAsia="es-ES"/>
              </w:rPr>
              <w:t>.</w:t>
            </w:r>
            <w:r w:rsidR="00A23318">
              <w:rPr>
                <w:rFonts w:eastAsia="Times New Roman"/>
                <w:spacing w:val="0"/>
                <w:lang w:val="es-ES" w:eastAsia="es-ES"/>
              </w:rPr>
              <w:t>54</w:t>
            </w:r>
          </w:p>
        </w:tc>
      </w:tr>
      <w:tr w:rsidR="0042559F" w:rsidRPr="00B32F2F" w14:paraId="068F8B10" w14:textId="77777777" w:rsidTr="002149EE">
        <w:trPr>
          <w:trHeight w:val="321"/>
          <w:jc w:val="center"/>
        </w:trPr>
        <w:tc>
          <w:tcPr>
            <w:tcW w:w="2401" w:type="dxa"/>
            <w:tcBorders>
              <w:top w:val="nil"/>
              <w:left w:val="nil"/>
              <w:bottom w:val="single" w:sz="8" w:space="0" w:color="767171"/>
              <w:right w:val="nil"/>
            </w:tcBorders>
            <w:shd w:val="clear" w:color="auto" w:fill="auto"/>
            <w:vAlign w:val="center"/>
            <w:hideMark/>
          </w:tcPr>
          <w:p w14:paraId="79C22454"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No Mipyme</w:t>
            </w:r>
          </w:p>
        </w:tc>
        <w:tc>
          <w:tcPr>
            <w:tcW w:w="5493" w:type="dxa"/>
            <w:tcBorders>
              <w:top w:val="nil"/>
              <w:left w:val="nil"/>
              <w:bottom w:val="single" w:sz="8" w:space="0" w:color="767171"/>
              <w:right w:val="nil"/>
            </w:tcBorders>
            <w:shd w:val="clear" w:color="auto" w:fill="auto"/>
            <w:noWrap/>
            <w:vAlign w:val="center"/>
            <w:hideMark/>
          </w:tcPr>
          <w:p w14:paraId="27F89597" w14:textId="7B23DBF7" w:rsidR="0042559F" w:rsidRPr="00B32F2F" w:rsidRDefault="0042559F" w:rsidP="00A23318">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w:t>
            </w:r>
            <w:r w:rsidR="00A23318">
              <w:rPr>
                <w:rFonts w:eastAsia="Times New Roman"/>
                <w:spacing w:val="0"/>
                <w:lang w:val="es-ES" w:eastAsia="es-ES"/>
              </w:rPr>
              <w:t>10</w:t>
            </w:r>
            <w:r w:rsidRPr="00B32F2F">
              <w:rPr>
                <w:rFonts w:eastAsia="Times New Roman"/>
                <w:spacing w:val="0"/>
                <w:lang w:val="es-ES" w:eastAsia="es-ES"/>
              </w:rPr>
              <w:t>6,</w:t>
            </w:r>
            <w:r w:rsidR="00A23318">
              <w:rPr>
                <w:rFonts w:eastAsia="Times New Roman"/>
                <w:spacing w:val="0"/>
                <w:lang w:val="es-ES" w:eastAsia="es-ES"/>
              </w:rPr>
              <w:t>031</w:t>
            </w:r>
            <w:r w:rsidRPr="00B32F2F">
              <w:rPr>
                <w:rFonts w:eastAsia="Times New Roman"/>
                <w:spacing w:val="0"/>
                <w:lang w:val="es-ES" w:eastAsia="es-ES"/>
              </w:rPr>
              <w:t>,</w:t>
            </w:r>
            <w:r w:rsidR="00A23318">
              <w:rPr>
                <w:rFonts w:eastAsia="Times New Roman"/>
                <w:spacing w:val="0"/>
                <w:lang w:val="es-ES" w:eastAsia="es-ES"/>
              </w:rPr>
              <w:t>798</w:t>
            </w:r>
            <w:r w:rsidRPr="00B32F2F">
              <w:rPr>
                <w:rFonts w:eastAsia="Times New Roman"/>
                <w:spacing w:val="0"/>
                <w:lang w:val="es-ES" w:eastAsia="es-ES"/>
              </w:rPr>
              <w:t>.</w:t>
            </w:r>
            <w:r w:rsidR="00A23318">
              <w:rPr>
                <w:rFonts w:eastAsia="Times New Roman"/>
                <w:spacing w:val="0"/>
                <w:lang w:val="es-ES" w:eastAsia="es-ES"/>
              </w:rPr>
              <w:t>53</w:t>
            </w:r>
            <w:r w:rsidRPr="00B32F2F">
              <w:rPr>
                <w:rFonts w:eastAsia="Times New Roman"/>
                <w:spacing w:val="0"/>
                <w:lang w:val="es-ES" w:eastAsia="es-ES"/>
              </w:rPr>
              <w:t xml:space="preserve"> </w:t>
            </w:r>
          </w:p>
        </w:tc>
      </w:tr>
      <w:tr w:rsidR="0042559F" w:rsidRPr="00B13E9D" w14:paraId="054661E9" w14:textId="77777777" w:rsidTr="001436E1">
        <w:trPr>
          <w:trHeight w:val="321"/>
          <w:jc w:val="center"/>
        </w:trPr>
        <w:tc>
          <w:tcPr>
            <w:tcW w:w="7894" w:type="dxa"/>
            <w:gridSpan w:val="2"/>
            <w:tcBorders>
              <w:top w:val="single" w:sz="8" w:space="0" w:color="767171"/>
              <w:left w:val="nil"/>
              <w:bottom w:val="single" w:sz="8" w:space="0" w:color="767171"/>
              <w:right w:val="nil"/>
            </w:tcBorders>
            <w:shd w:val="clear" w:color="000000" w:fill="002060"/>
            <w:vAlign w:val="center"/>
            <w:hideMark/>
          </w:tcPr>
          <w:p w14:paraId="4BD6AA0C"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MONTOS ESTIMADOS SEGÚN TIPO DE PROCEDIMIENTO</w:t>
            </w:r>
          </w:p>
        </w:tc>
      </w:tr>
      <w:tr w:rsidR="0042559F" w:rsidRPr="00B32F2F" w14:paraId="22F3CBA4" w14:textId="77777777" w:rsidTr="002149EE">
        <w:trPr>
          <w:trHeight w:val="630"/>
          <w:jc w:val="center"/>
        </w:trPr>
        <w:tc>
          <w:tcPr>
            <w:tcW w:w="2401" w:type="dxa"/>
            <w:tcBorders>
              <w:top w:val="nil"/>
              <w:left w:val="nil"/>
              <w:bottom w:val="single" w:sz="8" w:space="0" w:color="FFFFFF"/>
              <w:right w:val="nil"/>
            </w:tcBorders>
            <w:shd w:val="clear" w:color="000000" w:fill="F2F2F2"/>
            <w:vAlign w:val="center"/>
            <w:hideMark/>
          </w:tcPr>
          <w:p w14:paraId="7826C90F"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Compras por debajo del umbral</w:t>
            </w:r>
          </w:p>
        </w:tc>
        <w:tc>
          <w:tcPr>
            <w:tcW w:w="5493" w:type="dxa"/>
            <w:tcBorders>
              <w:top w:val="nil"/>
              <w:left w:val="nil"/>
              <w:bottom w:val="single" w:sz="8" w:space="0" w:color="FFFFFF"/>
              <w:right w:val="nil"/>
            </w:tcBorders>
            <w:shd w:val="clear" w:color="000000" w:fill="F2F2F2"/>
            <w:noWrap/>
            <w:vAlign w:val="center"/>
            <w:hideMark/>
          </w:tcPr>
          <w:p w14:paraId="02FC451B" w14:textId="282C7A7D" w:rsidR="0042559F" w:rsidRPr="00B32F2F" w:rsidRDefault="0042559F" w:rsidP="00A23318">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w:t>
            </w:r>
            <w:r w:rsidR="00A23318">
              <w:rPr>
                <w:rFonts w:eastAsia="Times New Roman"/>
                <w:spacing w:val="0"/>
                <w:lang w:val="es-ES" w:eastAsia="es-ES"/>
              </w:rPr>
              <w:t>9</w:t>
            </w:r>
            <w:r w:rsidRPr="00B32F2F">
              <w:rPr>
                <w:rFonts w:eastAsia="Times New Roman"/>
                <w:spacing w:val="0"/>
                <w:lang w:val="es-ES" w:eastAsia="es-ES"/>
              </w:rPr>
              <w:t>,</w:t>
            </w:r>
            <w:r w:rsidR="00A23318">
              <w:rPr>
                <w:rFonts w:eastAsia="Times New Roman"/>
                <w:spacing w:val="0"/>
                <w:lang w:val="es-ES" w:eastAsia="es-ES"/>
              </w:rPr>
              <w:t>247</w:t>
            </w:r>
            <w:r w:rsidRPr="00B32F2F">
              <w:rPr>
                <w:rFonts w:eastAsia="Times New Roman"/>
                <w:spacing w:val="0"/>
                <w:lang w:val="es-ES" w:eastAsia="es-ES"/>
              </w:rPr>
              <w:t>,</w:t>
            </w:r>
            <w:r w:rsidR="00A23318">
              <w:rPr>
                <w:rFonts w:eastAsia="Times New Roman"/>
                <w:spacing w:val="0"/>
                <w:lang w:val="es-ES" w:eastAsia="es-ES"/>
              </w:rPr>
              <w:t>184</w:t>
            </w:r>
            <w:r w:rsidRPr="00B32F2F">
              <w:rPr>
                <w:rFonts w:eastAsia="Times New Roman"/>
                <w:spacing w:val="0"/>
                <w:lang w:val="es-ES" w:eastAsia="es-ES"/>
              </w:rPr>
              <w:t>.</w:t>
            </w:r>
            <w:r w:rsidR="00A23318">
              <w:rPr>
                <w:rFonts w:eastAsia="Times New Roman"/>
                <w:spacing w:val="0"/>
                <w:lang w:val="es-ES" w:eastAsia="es-ES"/>
              </w:rPr>
              <w:t>0</w:t>
            </w:r>
            <w:r w:rsidRPr="00B32F2F">
              <w:rPr>
                <w:rFonts w:eastAsia="Times New Roman"/>
                <w:spacing w:val="0"/>
                <w:lang w:val="es-ES" w:eastAsia="es-ES"/>
              </w:rPr>
              <w:t xml:space="preserve">3 </w:t>
            </w:r>
          </w:p>
        </w:tc>
      </w:tr>
      <w:tr w:rsidR="0042559F" w:rsidRPr="00B32F2F" w14:paraId="4ECB60E7"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7DD81A35"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Compra menor</w:t>
            </w:r>
          </w:p>
        </w:tc>
        <w:tc>
          <w:tcPr>
            <w:tcW w:w="5493" w:type="dxa"/>
            <w:tcBorders>
              <w:top w:val="nil"/>
              <w:left w:val="nil"/>
              <w:bottom w:val="single" w:sz="8" w:space="0" w:color="FFFFFF"/>
              <w:right w:val="nil"/>
            </w:tcBorders>
            <w:shd w:val="clear" w:color="auto" w:fill="auto"/>
            <w:noWrap/>
            <w:vAlign w:val="center"/>
            <w:hideMark/>
          </w:tcPr>
          <w:p w14:paraId="66726CF8" w14:textId="3F5E903B" w:rsidR="0042559F" w:rsidRPr="00B32F2F" w:rsidRDefault="0042559F" w:rsidP="00A23318">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RD$ 1</w:t>
            </w:r>
            <w:r w:rsidR="00A23318">
              <w:rPr>
                <w:rFonts w:eastAsia="Times New Roman"/>
                <w:spacing w:val="0"/>
                <w:lang w:val="es-ES" w:eastAsia="es-ES"/>
              </w:rPr>
              <w:t>0</w:t>
            </w:r>
            <w:r w:rsidRPr="00B32F2F">
              <w:rPr>
                <w:rFonts w:eastAsia="Times New Roman"/>
                <w:spacing w:val="0"/>
                <w:lang w:val="es-ES" w:eastAsia="es-ES"/>
              </w:rPr>
              <w:t>,</w:t>
            </w:r>
            <w:r w:rsidR="00A23318">
              <w:rPr>
                <w:rFonts w:eastAsia="Times New Roman"/>
                <w:spacing w:val="0"/>
                <w:lang w:val="es-ES" w:eastAsia="es-ES"/>
              </w:rPr>
              <w:t>1</w:t>
            </w:r>
            <w:r w:rsidRPr="00B32F2F">
              <w:rPr>
                <w:rFonts w:eastAsia="Times New Roman"/>
                <w:spacing w:val="0"/>
                <w:lang w:val="es-ES" w:eastAsia="es-ES"/>
              </w:rPr>
              <w:t>8</w:t>
            </w:r>
            <w:r w:rsidR="00A23318">
              <w:rPr>
                <w:rFonts w:eastAsia="Times New Roman"/>
                <w:spacing w:val="0"/>
                <w:lang w:val="es-ES" w:eastAsia="es-ES"/>
              </w:rPr>
              <w:t>2</w:t>
            </w:r>
            <w:r w:rsidRPr="00B32F2F">
              <w:rPr>
                <w:rFonts w:eastAsia="Times New Roman"/>
                <w:spacing w:val="0"/>
                <w:lang w:val="es-ES" w:eastAsia="es-ES"/>
              </w:rPr>
              <w:t>,</w:t>
            </w:r>
            <w:r w:rsidR="00A23318">
              <w:rPr>
                <w:rFonts w:eastAsia="Times New Roman"/>
                <w:spacing w:val="0"/>
                <w:lang w:val="es-ES" w:eastAsia="es-ES"/>
              </w:rPr>
              <w:t>0</w:t>
            </w:r>
            <w:r w:rsidRPr="00B32F2F">
              <w:rPr>
                <w:rFonts w:eastAsia="Times New Roman"/>
                <w:spacing w:val="0"/>
                <w:lang w:val="es-ES" w:eastAsia="es-ES"/>
              </w:rPr>
              <w:t>0</w:t>
            </w:r>
            <w:r w:rsidR="00A23318">
              <w:rPr>
                <w:rFonts w:eastAsia="Times New Roman"/>
                <w:spacing w:val="0"/>
                <w:lang w:val="es-ES" w:eastAsia="es-ES"/>
              </w:rPr>
              <w:t>5.3</w:t>
            </w:r>
            <w:r w:rsidRPr="00B32F2F">
              <w:rPr>
                <w:rFonts w:eastAsia="Times New Roman"/>
                <w:spacing w:val="0"/>
                <w:lang w:val="es-ES" w:eastAsia="es-ES"/>
              </w:rPr>
              <w:t xml:space="preserve">7  </w:t>
            </w:r>
          </w:p>
        </w:tc>
      </w:tr>
      <w:tr w:rsidR="0042559F" w:rsidRPr="00B32F2F" w14:paraId="3B3F0C90" w14:textId="77777777" w:rsidTr="002149EE">
        <w:trPr>
          <w:trHeight w:val="321"/>
          <w:jc w:val="center"/>
        </w:trPr>
        <w:tc>
          <w:tcPr>
            <w:tcW w:w="2401" w:type="dxa"/>
            <w:tcBorders>
              <w:top w:val="nil"/>
              <w:left w:val="nil"/>
              <w:bottom w:val="single" w:sz="8" w:space="0" w:color="FFFFFF"/>
              <w:right w:val="nil"/>
            </w:tcBorders>
            <w:shd w:val="clear" w:color="000000" w:fill="F2F2F2"/>
            <w:vAlign w:val="center"/>
            <w:hideMark/>
          </w:tcPr>
          <w:p w14:paraId="6B514C97"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Comparación de precios</w:t>
            </w:r>
          </w:p>
        </w:tc>
        <w:tc>
          <w:tcPr>
            <w:tcW w:w="5493" w:type="dxa"/>
            <w:tcBorders>
              <w:top w:val="nil"/>
              <w:left w:val="nil"/>
              <w:bottom w:val="single" w:sz="8" w:space="0" w:color="FFFFFF"/>
              <w:right w:val="nil"/>
            </w:tcBorders>
            <w:shd w:val="clear" w:color="000000" w:fill="F2F2F2"/>
            <w:noWrap/>
            <w:vAlign w:val="center"/>
            <w:hideMark/>
          </w:tcPr>
          <w:p w14:paraId="28F4326B"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N/A </w:t>
            </w:r>
          </w:p>
        </w:tc>
      </w:tr>
      <w:tr w:rsidR="0042559F" w:rsidRPr="00B32F2F" w14:paraId="3BC00AD3"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7CD1B40B"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Licitación pública</w:t>
            </w:r>
          </w:p>
        </w:tc>
        <w:tc>
          <w:tcPr>
            <w:tcW w:w="5493" w:type="dxa"/>
            <w:tcBorders>
              <w:top w:val="nil"/>
              <w:left w:val="nil"/>
              <w:bottom w:val="single" w:sz="8" w:space="0" w:color="FFFFFF"/>
              <w:right w:val="nil"/>
            </w:tcBorders>
            <w:shd w:val="clear" w:color="auto" w:fill="auto"/>
            <w:noWrap/>
            <w:vAlign w:val="center"/>
            <w:hideMark/>
          </w:tcPr>
          <w:p w14:paraId="13F511FE" w14:textId="4EEDA519" w:rsidR="0042559F" w:rsidRPr="00B32F2F" w:rsidRDefault="0042559F" w:rsidP="00A23318">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w:t>
            </w:r>
            <w:r w:rsidR="00A23318">
              <w:rPr>
                <w:rFonts w:eastAsia="Times New Roman"/>
                <w:spacing w:val="0"/>
                <w:lang w:val="es-ES" w:eastAsia="es-ES"/>
              </w:rPr>
              <w:t>70</w:t>
            </w:r>
            <w:r w:rsidRPr="00B32F2F">
              <w:rPr>
                <w:rFonts w:eastAsia="Times New Roman"/>
                <w:spacing w:val="0"/>
                <w:lang w:val="es-ES" w:eastAsia="es-ES"/>
              </w:rPr>
              <w:t>8,</w:t>
            </w:r>
            <w:r w:rsidR="00A23318">
              <w:rPr>
                <w:rFonts w:eastAsia="Times New Roman"/>
                <w:spacing w:val="0"/>
                <w:lang w:val="es-ES" w:eastAsia="es-ES"/>
              </w:rPr>
              <w:t>119</w:t>
            </w:r>
            <w:r w:rsidRPr="00B32F2F">
              <w:rPr>
                <w:rFonts w:eastAsia="Times New Roman"/>
                <w:spacing w:val="0"/>
                <w:lang w:val="es-ES" w:eastAsia="es-ES"/>
              </w:rPr>
              <w:t xml:space="preserve">.00 </w:t>
            </w:r>
          </w:p>
        </w:tc>
      </w:tr>
      <w:tr w:rsidR="0042559F" w:rsidRPr="00B32F2F" w14:paraId="5EFFF5E9" w14:textId="77777777" w:rsidTr="002149EE">
        <w:trPr>
          <w:trHeight w:val="630"/>
          <w:jc w:val="center"/>
        </w:trPr>
        <w:tc>
          <w:tcPr>
            <w:tcW w:w="2401" w:type="dxa"/>
            <w:tcBorders>
              <w:top w:val="nil"/>
              <w:left w:val="nil"/>
              <w:bottom w:val="single" w:sz="8" w:space="0" w:color="FFFFFF"/>
              <w:right w:val="nil"/>
            </w:tcBorders>
            <w:shd w:val="clear" w:color="000000" w:fill="F2F2F2"/>
            <w:vAlign w:val="center"/>
            <w:hideMark/>
          </w:tcPr>
          <w:p w14:paraId="516C1A6A"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Licitación pública internacional</w:t>
            </w:r>
          </w:p>
        </w:tc>
        <w:tc>
          <w:tcPr>
            <w:tcW w:w="5493" w:type="dxa"/>
            <w:tcBorders>
              <w:top w:val="nil"/>
              <w:left w:val="nil"/>
              <w:bottom w:val="single" w:sz="8" w:space="0" w:color="FFFFFF"/>
              <w:right w:val="nil"/>
            </w:tcBorders>
            <w:shd w:val="clear" w:color="000000" w:fill="F2F2F2"/>
            <w:noWrap/>
            <w:vAlign w:val="center"/>
            <w:hideMark/>
          </w:tcPr>
          <w:p w14:paraId="3B3E4593"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5922C0BF" w14:textId="77777777" w:rsidTr="002149EE">
        <w:trPr>
          <w:trHeight w:val="321"/>
          <w:jc w:val="center"/>
        </w:trPr>
        <w:tc>
          <w:tcPr>
            <w:tcW w:w="2401" w:type="dxa"/>
            <w:tcBorders>
              <w:top w:val="nil"/>
              <w:left w:val="nil"/>
              <w:bottom w:val="single" w:sz="8" w:space="0" w:color="FFFFFF"/>
              <w:right w:val="nil"/>
            </w:tcBorders>
            <w:shd w:val="clear" w:color="auto" w:fill="auto"/>
            <w:vAlign w:val="center"/>
            <w:hideMark/>
          </w:tcPr>
          <w:p w14:paraId="1C89DFDC"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Licitación restringida</w:t>
            </w:r>
          </w:p>
        </w:tc>
        <w:tc>
          <w:tcPr>
            <w:tcW w:w="5493" w:type="dxa"/>
            <w:tcBorders>
              <w:top w:val="nil"/>
              <w:left w:val="nil"/>
              <w:bottom w:val="single" w:sz="8" w:space="0" w:color="FFFFFF"/>
              <w:right w:val="nil"/>
            </w:tcBorders>
            <w:shd w:val="clear" w:color="auto" w:fill="auto"/>
            <w:noWrap/>
            <w:vAlign w:val="center"/>
            <w:hideMark/>
          </w:tcPr>
          <w:p w14:paraId="705DCA32"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271941C3" w14:textId="77777777" w:rsidTr="002149EE">
        <w:trPr>
          <w:trHeight w:val="309"/>
          <w:jc w:val="center"/>
        </w:trPr>
        <w:tc>
          <w:tcPr>
            <w:tcW w:w="2401" w:type="dxa"/>
            <w:tcBorders>
              <w:top w:val="nil"/>
              <w:left w:val="nil"/>
              <w:bottom w:val="nil"/>
              <w:right w:val="nil"/>
            </w:tcBorders>
            <w:shd w:val="clear" w:color="000000" w:fill="F2F2F2"/>
            <w:vAlign w:val="center"/>
            <w:hideMark/>
          </w:tcPr>
          <w:p w14:paraId="25493E7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Sorteo de obras</w:t>
            </w:r>
          </w:p>
        </w:tc>
        <w:tc>
          <w:tcPr>
            <w:tcW w:w="5493" w:type="dxa"/>
            <w:tcBorders>
              <w:top w:val="nil"/>
              <w:left w:val="nil"/>
              <w:bottom w:val="nil"/>
              <w:right w:val="nil"/>
            </w:tcBorders>
            <w:shd w:val="clear" w:color="000000" w:fill="F2F2F2"/>
            <w:noWrap/>
            <w:vAlign w:val="center"/>
            <w:hideMark/>
          </w:tcPr>
          <w:p w14:paraId="05EE6EB1"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bl>
    <w:p w14:paraId="04443382" w14:textId="224FE55F" w:rsidR="0041196C" w:rsidRPr="00B14808" w:rsidRDefault="0041196C" w:rsidP="00485B71">
      <w:pPr>
        <w:spacing w:line="360" w:lineRule="auto"/>
        <w:jc w:val="both"/>
        <w:rPr>
          <w:rFonts w:eastAsia="Calibri"/>
          <w:noProof/>
          <w:lang w:val="es-ES"/>
        </w:rPr>
      </w:pPr>
    </w:p>
    <w:p w14:paraId="6E1F1F69" w14:textId="3415769A" w:rsidR="0041196C" w:rsidRDefault="0041196C" w:rsidP="00485B71">
      <w:pPr>
        <w:spacing w:line="360" w:lineRule="auto"/>
        <w:jc w:val="both"/>
        <w:rPr>
          <w:rFonts w:eastAsia="Calibri"/>
          <w:noProof/>
          <w:lang w:val="es-ES"/>
        </w:rPr>
      </w:pPr>
    </w:p>
    <w:tbl>
      <w:tblPr>
        <w:tblW w:w="7894" w:type="dxa"/>
        <w:jc w:val="center"/>
        <w:tblCellMar>
          <w:left w:w="70" w:type="dxa"/>
          <w:right w:w="70" w:type="dxa"/>
        </w:tblCellMar>
        <w:tblLook w:val="04A0" w:firstRow="1" w:lastRow="0" w:firstColumn="1" w:lastColumn="0" w:noHBand="0" w:noVBand="1"/>
      </w:tblPr>
      <w:tblGrid>
        <w:gridCol w:w="2401"/>
        <w:gridCol w:w="5493"/>
      </w:tblGrid>
      <w:tr w:rsidR="002149EE" w:rsidRPr="00B13E9D" w14:paraId="256BA0E8" w14:textId="77777777" w:rsidTr="00587D38">
        <w:trPr>
          <w:trHeight w:val="321"/>
          <w:jc w:val="center"/>
        </w:trPr>
        <w:tc>
          <w:tcPr>
            <w:tcW w:w="7894" w:type="dxa"/>
            <w:gridSpan w:val="2"/>
            <w:tcBorders>
              <w:top w:val="single" w:sz="8" w:space="0" w:color="767171"/>
              <w:left w:val="nil"/>
              <w:bottom w:val="single" w:sz="8" w:space="0" w:color="767171"/>
              <w:right w:val="nil"/>
            </w:tcBorders>
            <w:shd w:val="clear" w:color="000000" w:fill="002060"/>
            <w:vAlign w:val="center"/>
            <w:hideMark/>
          </w:tcPr>
          <w:p w14:paraId="26C66DB6" w14:textId="77777777" w:rsidR="002149EE" w:rsidRPr="00954C7D" w:rsidRDefault="002149EE" w:rsidP="00587D38">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MONTOS ESTIMADOS SEGÚN TIPO DE PROCEDIMIENTO</w:t>
            </w:r>
          </w:p>
        </w:tc>
      </w:tr>
      <w:tr w:rsidR="002149EE" w:rsidRPr="00B32F2F" w14:paraId="38FB290C" w14:textId="77777777" w:rsidTr="002149EE">
        <w:trPr>
          <w:trHeight w:val="630"/>
          <w:jc w:val="center"/>
        </w:trPr>
        <w:tc>
          <w:tcPr>
            <w:tcW w:w="2401" w:type="dxa"/>
            <w:tcBorders>
              <w:top w:val="nil"/>
              <w:left w:val="nil"/>
              <w:bottom w:val="single" w:sz="8" w:space="0" w:color="FFFFFF"/>
              <w:right w:val="nil"/>
            </w:tcBorders>
            <w:shd w:val="clear" w:color="auto" w:fill="auto"/>
            <w:vAlign w:val="center"/>
            <w:hideMark/>
          </w:tcPr>
          <w:p w14:paraId="4540E5DD" w14:textId="77777777" w:rsidR="002149EE" w:rsidRPr="00B32F2F" w:rsidRDefault="002149EE" w:rsidP="00587D38">
            <w:pPr>
              <w:spacing w:after="0" w:line="240" w:lineRule="auto"/>
              <w:rPr>
                <w:rFonts w:eastAsia="Times New Roman"/>
                <w:spacing w:val="0"/>
                <w:lang w:val="es-ES" w:eastAsia="es-ES"/>
              </w:rPr>
            </w:pPr>
            <w:r w:rsidRPr="00B32F2F">
              <w:rPr>
                <w:rFonts w:eastAsia="Times New Roman"/>
                <w:spacing w:val="0"/>
                <w:lang w:val="es-ES" w:eastAsia="es-ES"/>
              </w:rPr>
              <w:t xml:space="preserve">Excepción - bienes o servicios con exclusividad </w:t>
            </w:r>
          </w:p>
        </w:tc>
        <w:tc>
          <w:tcPr>
            <w:tcW w:w="5493" w:type="dxa"/>
            <w:tcBorders>
              <w:top w:val="nil"/>
              <w:left w:val="nil"/>
              <w:bottom w:val="single" w:sz="8" w:space="0" w:color="FFFFFF"/>
              <w:right w:val="nil"/>
            </w:tcBorders>
            <w:shd w:val="clear" w:color="auto" w:fill="auto"/>
            <w:noWrap/>
            <w:vAlign w:val="center"/>
            <w:hideMark/>
          </w:tcPr>
          <w:p w14:paraId="65BF265A" w14:textId="77777777" w:rsidR="002149EE" w:rsidRDefault="002149EE" w:rsidP="00587D38">
            <w:pPr>
              <w:spacing w:after="0" w:line="240" w:lineRule="auto"/>
              <w:jc w:val="right"/>
              <w:rPr>
                <w:rFonts w:eastAsia="Times New Roman"/>
                <w:spacing w:val="0"/>
                <w:lang w:val="es-ES" w:eastAsia="es-ES"/>
              </w:rPr>
            </w:pPr>
          </w:p>
          <w:p w14:paraId="712F2714" w14:textId="77777777" w:rsidR="002149EE" w:rsidRPr="00B32F2F" w:rsidRDefault="002149EE" w:rsidP="00587D38">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2149EE" w:rsidRPr="00B32F2F" w14:paraId="0E80DC18" w14:textId="77777777" w:rsidTr="002149EE">
        <w:trPr>
          <w:trHeight w:val="1248"/>
          <w:jc w:val="center"/>
        </w:trPr>
        <w:tc>
          <w:tcPr>
            <w:tcW w:w="2401" w:type="dxa"/>
            <w:tcBorders>
              <w:top w:val="nil"/>
              <w:left w:val="nil"/>
              <w:bottom w:val="single" w:sz="8" w:space="0" w:color="FFFFFF"/>
              <w:right w:val="nil"/>
            </w:tcBorders>
            <w:shd w:val="clear" w:color="000000" w:fill="F2F2F2"/>
            <w:vAlign w:val="center"/>
            <w:hideMark/>
          </w:tcPr>
          <w:p w14:paraId="166271BA" w14:textId="77777777" w:rsidR="002149EE" w:rsidRPr="00B32F2F" w:rsidRDefault="002149EE" w:rsidP="00587D38">
            <w:pPr>
              <w:spacing w:after="0" w:line="240" w:lineRule="auto"/>
              <w:rPr>
                <w:rFonts w:eastAsia="Times New Roman"/>
                <w:spacing w:val="0"/>
                <w:lang w:val="es-ES" w:eastAsia="es-ES"/>
              </w:rPr>
            </w:pPr>
            <w:r w:rsidRPr="00B32F2F">
              <w:rPr>
                <w:rFonts w:eastAsia="Times New Roman"/>
                <w:spacing w:val="0"/>
                <w:lang w:val="es-ES" w:eastAsia="es-ES"/>
              </w:rPr>
              <w:t>Excepción - construcción, instalación o adquisición de oficinas para el servicio exterior</w:t>
            </w:r>
          </w:p>
        </w:tc>
        <w:tc>
          <w:tcPr>
            <w:tcW w:w="5493" w:type="dxa"/>
            <w:tcBorders>
              <w:top w:val="nil"/>
              <w:left w:val="nil"/>
              <w:bottom w:val="single" w:sz="8" w:space="0" w:color="FFFFFF"/>
              <w:right w:val="nil"/>
            </w:tcBorders>
            <w:shd w:val="clear" w:color="000000" w:fill="F2F2F2"/>
            <w:noWrap/>
            <w:vAlign w:val="center"/>
            <w:hideMark/>
          </w:tcPr>
          <w:p w14:paraId="59B1A12B" w14:textId="77777777" w:rsidR="002149EE" w:rsidRPr="00B32F2F" w:rsidRDefault="002149EE" w:rsidP="00587D38">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2149EE" w:rsidRPr="00B32F2F" w14:paraId="5CA96B08" w14:textId="77777777" w:rsidTr="002149EE">
        <w:trPr>
          <w:trHeight w:val="1248"/>
          <w:jc w:val="center"/>
        </w:trPr>
        <w:tc>
          <w:tcPr>
            <w:tcW w:w="2401" w:type="dxa"/>
            <w:tcBorders>
              <w:top w:val="nil"/>
              <w:left w:val="nil"/>
              <w:bottom w:val="single" w:sz="8" w:space="0" w:color="FFFFFF"/>
              <w:right w:val="nil"/>
            </w:tcBorders>
            <w:shd w:val="clear" w:color="auto" w:fill="auto"/>
            <w:vAlign w:val="center"/>
            <w:hideMark/>
          </w:tcPr>
          <w:p w14:paraId="008846A9" w14:textId="77777777" w:rsidR="002149EE" w:rsidRPr="00B32F2F" w:rsidRDefault="002149EE" w:rsidP="00587D38">
            <w:pPr>
              <w:spacing w:after="0" w:line="240" w:lineRule="auto"/>
              <w:rPr>
                <w:rFonts w:eastAsia="Times New Roman"/>
                <w:spacing w:val="0"/>
                <w:lang w:val="es-ES" w:eastAsia="es-ES"/>
              </w:rPr>
            </w:pPr>
            <w:r w:rsidRPr="00B32F2F">
              <w:rPr>
                <w:rFonts w:eastAsia="Times New Roman"/>
                <w:spacing w:val="0"/>
                <w:lang w:val="es-ES" w:eastAsia="es-ES"/>
              </w:rPr>
              <w:t>Excepción - contratación de publicidad a través de medios de comunicación social</w:t>
            </w:r>
          </w:p>
        </w:tc>
        <w:tc>
          <w:tcPr>
            <w:tcW w:w="5493" w:type="dxa"/>
            <w:tcBorders>
              <w:top w:val="nil"/>
              <w:left w:val="nil"/>
              <w:bottom w:val="single" w:sz="8" w:space="0" w:color="FFFFFF"/>
              <w:right w:val="nil"/>
            </w:tcBorders>
            <w:shd w:val="clear" w:color="auto" w:fill="auto"/>
            <w:noWrap/>
            <w:vAlign w:val="center"/>
            <w:hideMark/>
          </w:tcPr>
          <w:p w14:paraId="070B6EE1" w14:textId="77777777" w:rsidR="002149EE" w:rsidRPr="00B32F2F" w:rsidRDefault="002149EE" w:rsidP="00587D38">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2149EE" w:rsidRPr="00B32F2F" w14:paraId="7D0B1263" w14:textId="77777777" w:rsidTr="002149EE">
        <w:trPr>
          <w:trHeight w:val="1248"/>
          <w:jc w:val="center"/>
        </w:trPr>
        <w:tc>
          <w:tcPr>
            <w:tcW w:w="2401" w:type="dxa"/>
            <w:tcBorders>
              <w:top w:val="nil"/>
              <w:left w:val="nil"/>
              <w:bottom w:val="single" w:sz="8" w:space="0" w:color="FFFFFF"/>
              <w:right w:val="nil"/>
            </w:tcBorders>
            <w:shd w:val="clear" w:color="000000" w:fill="F2F2F2"/>
            <w:vAlign w:val="center"/>
            <w:hideMark/>
          </w:tcPr>
          <w:p w14:paraId="6A7BE736" w14:textId="77777777" w:rsidR="002149EE" w:rsidRPr="00B32F2F" w:rsidRDefault="002149EE" w:rsidP="00587D38">
            <w:pPr>
              <w:spacing w:after="0" w:line="240" w:lineRule="auto"/>
              <w:rPr>
                <w:rFonts w:eastAsia="Times New Roman"/>
                <w:spacing w:val="0"/>
                <w:lang w:val="es-ES" w:eastAsia="es-ES"/>
              </w:rPr>
            </w:pPr>
            <w:r w:rsidRPr="00B32F2F">
              <w:rPr>
                <w:rFonts w:eastAsia="Times New Roman"/>
                <w:spacing w:val="0"/>
                <w:lang w:val="es-ES" w:eastAsia="es-ES"/>
              </w:rPr>
              <w:t>Excepción - obras científicas, técnicas, artísticas, o restauración de monumentos históricos</w:t>
            </w:r>
          </w:p>
        </w:tc>
        <w:tc>
          <w:tcPr>
            <w:tcW w:w="5493" w:type="dxa"/>
            <w:tcBorders>
              <w:top w:val="nil"/>
              <w:left w:val="nil"/>
              <w:bottom w:val="single" w:sz="8" w:space="0" w:color="FFFFFF"/>
              <w:right w:val="nil"/>
            </w:tcBorders>
            <w:shd w:val="clear" w:color="000000" w:fill="F2F2F2"/>
            <w:noWrap/>
            <w:vAlign w:val="center"/>
            <w:hideMark/>
          </w:tcPr>
          <w:p w14:paraId="2E61E7EC" w14:textId="77777777" w:rsidR="002149EE" w:rsidRPr="00B32F2F" w:rsidRDefault="002149EE" w:rsidP="00587D38">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2149EE" w:rsidRPr="00B32F2F" w14:paraId="1532D46B" w14:textId="77777777" w:rsidTr="002149EE">
        <w:trPr>
          <w:trHeight w:val="630"/>
          <w:jc w:val="center"/>
        </w:trPr>
        <w:tc>
          <w:tcPr>
            <w:tcW w:w="2401" w:type="dxa"/>
            <w:tcBorders>
              <w:top w:val="nil"/>
              <w:left w:val="nil"/>
              <w:bottom w:val="single" w:sz="8" w:space="0" w:color="FFFFFF"/>
              <w:right w:val="nil"/>
            </w:tcBorders>
            <w:shd w:val="clear" w:color="auto" w:fill="auto"/>
            <w:vAlign w:val="center"/>
            <w:hideMark/>
          </w:tcPr>
          <w:p w14:paraId="2CCD4F03" w14:textId="77777777" w:rsidR="002149EE" w:rsidRPr="00B32F2F" w:rsidRDefault="002149EE" w:rsidP="00587D38">
            <w:pPr>
              <w:spacing w:after="0" w:line="240" w:lineRule="auto"/>
              <w:rPr>
                <w:rFonts w:eastAsia="Times New Roman"/>
                <w:spacing w:val="0"/>
                <w:lang w:val="es-ES" w:eastAsia="es-ES"/>
              </w:rPr>
            </w:pPr>
            <w:r w:rsidRPr="00B32F2F">
              <w:rPr>
                <w:rFonts w:eastAsia="Times New Roman"/>
                <w:spacing w:val="0"/>
                <w:lang w:val="es-ES" w:eastAsia="es-ES"/>
              </w:rPr>
              <w:t>Excepción - proveedor único</w:t>
            </w:r>
          </w:p>
        </w:tc>
        <w:tc>
          <w:tcPr>
            <w:tcW w:w="5493" w:type="dxa"/>
            <w:tcBorders>
              <w:top w:val="nil"/>
              <w:left w:val="nil"/>
              <w:bottom w:val="single" w:sz="8" w:space="0" w:color="FFFFFF"/>
              <w:right w:val="nil"/>
            </w:tcBorders>
            <w:shd w:val="clear" w:color="auto" w:fill="auto"/>
            <w:noWrap/>
            <w:vAlign w:val="center"/>
            <w:hideMark/>
          </w:tcPr>
          <w:p w14:paraId="5B5CE10F" w14:textId="77777777" w:rsidR="002149EE" w:rsidRPr="00B32F2F" w:rsidRDefault="002149EE" w:rsidP="00587D38">
            <w:pPr>
              <w:spacing w:after="0" w:line="240" w:lineRule="auto"/>
              <w:jc w:val="right"/>
              <w:rPr>
                <w:rFonts w:eastAsia="Times New Roman"/>
                <w:spacing w:val="0"/>
                <w:lang w:val="es-ES" w:eastAsia="es-ES"/>
              </w:rPr>
            </w:pPr>
            <w:r w:rsidRPr="00B32F2F">
              <w:rPr>
                <w:rFonts w:eastAsia="Times New Roman"/>
                <w:spacing w:val="0"/>
                <w:lang w:val="es-ES" w:eastAsia="es-ES"/>
              </w:rPr>
              <w:t> </w:t>
            </w:r>
          </w:p>
        </w:tc>
      </w:tr>
      <w:tr w:rsidR="002149EE" w:rsidRPr="00B32F2F" w14:paraId="3C1F65FA" w14:textId="77777777" w:rsidTr="002149EE">
        <w:trPr>
          <w:trHeight w:val="1558"/>
          <w:jc w:val="center"/>
        </w:trPr>
        <w:tc>
          <w:tcPr>
            <w:tcW w:w="2401" w:type="dxa"/>
            <w:tcBorders>
              <w:top w:val="nil"/>
              <w:left w:val="nil"/>
              <w:bottom w:val="single" w:sz="8" w:space="0" w:color="FFFFFF"/>
              <w:right w:val="nil"/>
            </w:tcBorders>
            <w:shd w:val="clear" w:color="000000" w:fill="F2F2F2"/>
            <w:vAlign w:val="center"/>
            <w:hideMark/>
          </w:tcPr>
          <w:p w14:paraId="5A0BC9C9" w14:textId="77777777" w:rsidR="002149EE" w:rsidRPr="00B32F2F" w:rsidRDefault="002149EE" w:rsidP="00587D38">
            <w:pPr>
              <w:spacing w:after="0" w:line="240" w:lineRule="auto"/>
              <w:rPr>
                <w:rFonts w:eastAsia="Times New Roman"/>
                <w:spacing w:val="0"/>
                <w:lang w:val="es-ES" w:eastAsia="es-ES"/>
              </w:rPr>
            </w:pPr>
            <w:r w:rsidRPr="00B32F2F">
              <w:rPr>
                <w:rFonts w:eastAsia="Times New Roman"/>
                <w:spacing w:val="0"/>
                <w:lang w:val="es-ES" w:eastAsia="es-ES"/>
              </w:rPr>
              <w:t>Excepción - rescisión de contratos cuya terminación no exceda el 40 % del monto total del proyecto, obra o servicio</w:t>
            </w:r>
          </w:p>
        </w:tc>
        <w:tc>
          <w:tcPr>
            <w:tcW w:w="5493" w:type="dxa"/>
            <w:tcBorders>
              <w:top w:val="nil"/>
              <w:left w:val="nil"/>
              <w:bottom w:val="single" w:sz="8" w:space="0" w:color="FFFFFF"/>
              <w:right w:val="nil"/>
            </w:tcBorders>
            <w:shd w:val="clear" w:color="000000" w:fill="F2F2F2"/>
            <w:noWrap/>
            <w:vAlign w:val="center"/>
            <w:hideMark/>
          </w:tcPr>
          <w:p w14:paraId="114917B6" w14:textId="77777777" w:rsidR="002149EE" w:rsidRPr="00B32F2F" w:rsidRDefault="002149EE" w:rsidP="00587D38">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2149EE" w:rsidRPr="00B32F2F" w14:paraId="5351519C" w14:textId="77777777" w:rsidTr="002149EE">
        <w:trPr>
          <w:trHeight w:val="1855"/>
          <w:jc w:val="center"/>
        </w:trPr>
        <w:tc>
          <w:tcPr>
            <w:tcW w:w="2401" w:type="dxa"/>
            <w:tcBorders>
              <w:top w:val="nil"/>
              <w:left w:val="nil"/>
              <w:bottom w:val="nil"/>
              <w:right w:val="nil"/>
            </w:tcBorders>
            <w:shd w:val="clear" w:color="auto" w:fill="auto"/>
            <w:vAlign w:val="center"/>
            <w:hideMark/>
          </w:tcPr>
          <w:p w14:paraId="1B97FEE4" w14:textId="77777777" w:rsidR="002149EE" w:rsidRPr="00B32F2F" w:rsidRDefault="002149EE" w:rsidP="00587D38">
            <w:pPr>
              <w:spacing w:after="0" w:line="240" w:lineRule="auto"/>
              <w:rPr>
                <w:rFonts w:eastAsia="Times New Roman"/>
                <w:spacing w:val="0"/>
                <w:lang w:val="es-ES" w:eastAsia="es-ES"/>
              </w:rPr>
            </w:pPr>
            <w:r w:rsidRPr="00B32F2F">
              <w:rPr>
                <w:rFonts w:eastAsia="Times New Roman"/>
                <w:spacing w:val="0"/>
                <w:lang w:val="es-ES" w:eastAsia="es-ES"/>
              </w:rPr>
              <w:t>Excepción - resolución 15-08 sobre compra y contratación de pasaje aéreo, combustible y reparación de vehículos de motor</w:t>
            </w:r>
          </w:p>
        </w:tc>
        <w:tc>
          <w:tcPr>
            <w:tcW w:w="5493" w:type="dxa"/>
            <w:tcBorders>
              <w:top w:val="nil"/>
              <w:left w:val="nil"/>
              <w:bottom w:val="nil"/>
              <w:right w:val="nil"/>
            </w:tcBorders>
            <w:shd w:val="clear" w:color="auto" w:fill="auto"/>
            <w:noWrap/>
            <w:vAlign w:val="center"/>
            <w:hideMark/>
          </w:tcPr>
          <w:p w14:paraId="311A26DA" w14:textId="77777777" w:rsidR="002149EE" w:rsidRPr="00B32F2F" w:rsidRDefault="002149EE" w:rsidP="00587D38">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bl>
    <w:p w14:paraId="3673D394" w14:textId="77777777" w:rsidR="002149EE" w:rsidRPr="00B14808" w:rsidRDefault="002149EE" w:rsidP="00485B71">
      <w:pPr>
        <w:spacing w:line="360" w:lineRule="auto"/>
        <w:jc w:val="both"/>
        <w:rPr>
          <w:rFonts w:eastAsia="Calibri"/>
          <w:noProof/>
          <w:lang w:val="es-ES"/>
        </w:rPr>
      </w:pPr>
    </w:p>
    <w:p w14:paraId="0779003C" w14:textId="6016D26E" w:rsidR="00654164" w:rsidRPr="0035429F" w:rsidRDefault="00654164" w:rsidP="00654164"/>
    <w:sectPr w:rsidR="00654164" w:rsidRPr="0035429F" w:rsidSect="00AA4D26">
      <w:footerReference w:type="default" r:id="rId20"/>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7008A" w14:textId="77777777" w:rsidR="00B576C2" w:rsidRDefault="00B576C2" w:rsidP="00E84651">
      <w:pPr>
        <w:spacing w:after="0" w:line="240" w:lineRule="auto"/>
      </w:pPr>
      <w:r>
        <w:separator/>
      </w:r>
    </w:p>
  </w:endnote>
  <w:endnote w:type="continuationSeparator" w:id="0">
    <w:p w14:paraId="4A3FE160" w14:textId="77777777" w:rsidR="00B576C2" w:rsidRDefault="00B576C2"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864644"/>
      <w:docPartObj>
        <w:docPartGallery w:val="Page Numbers (Bottom of Page)"/>
        <w:docPartUnique/>
      </w:docPartObj>
    </w:sdtPr>
    <w:sdtEndPr>
      <w:rPr>
        <w:noProof/>
      </w:rPr>
    </w:sdtEndPr>
    <w:sdtContent>
      <w:p w14:paraId="1A9E6193" w14:textId="53F74689" w:rsidR="00B13E9D" w:rsidRDefault="00B13E9D">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B13E9D" w:rsidRDefault="00B13E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5239"/>
      <w:docPartObj>
        <w:docPartGallery w:val="Page Numbers (Bottom of Page)"/>
        <w:docPartUnique/>
      </w:docPartObj>
    </w:sdtPr>
    <w:sdtEndPr>
      <w:rPr>
        <w:noProof/>
      </w:rPr>
    </w:sdtEndPr>
    <w:sdtContent>
      <w:p w14:paraId="76783BEA" w14:textId="3B2E45C0" w:rsidR="00B13E9D" w:rsidRDefault="00B13E9D" w:rsidP="0021106F">
        <w:pPr>
          <w:pStyle w:val="Piedepgina"/>
          <w:jc w:val="center"/>
        </w:pPr>
        <w:r>
          <w:rPr>
            <w:noProof/>
            <w:lang w:val="es-DO" w:eastAsia="es-DO"/>
          </w:rPr>
          <w:drawing>
            <wp:anchor distT="0" distB="0" distL="114300" distR="114300" simplePos="0" relativeHeight="251658240" behindDoc="0" locked="0" layoutInCell="1" allowOverlap="1" wp14:anchorId="54F82055" wp14:editId="5E4C510B">
              <wp:simplePos x="0" y="0"/>
              <wp:positionH relativeFrom="column">
                <wp:posOffset>1060792</wp:posOffset>
              </wp:positionH>
              <wp:positionV relativeFrom="paragraph">
                <wp:posOffset>-121920</wp:posOffset>
              </wp:positionV>
              <wp:extent cx="2995930" cy="408305"/>
              <wp:effectExtent l="0" t="0" r="0" b="0"/>
              <wp:wrapSquare wrapText="bothSides"/>
              <wp:docPr id="27"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39C570F" w14:textId="3C5D1A63" w:rsidR="00B13E9D" w:rsidRDefault="00B13E9D" w:rsidP="0021106F">
        <w:pPr>
          <w:pStyle w:val="Piedepgina"/>
          <w:jc w:val="center"/>
          <w:rPr>
            <w:color w:val="7F7F7F" w:themeColor="text1" w:themeTint="80"/>
          </w:rPr>
        </w:pPr>
      </w:p>
      <w:p w14:paraId="2B095E5E" w14:textId="0726BAA4" w:rsidR="00B13E9D" w:rsidRDefault="00B13E9D"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1606B4">
          <w:rPr>
            <w:noProof/>
            <w:color w:val="7F7F7F" w:themeColor="text1" w:themeTint="80"/>
          </w:rPr>
          <w:t>2</w:t>
        </w:r>
        <w:r w:rsidRPr="00F74112">
          <w:rPr>
            <w:noProof/>
            <w:color w:val="7F7F7F" w:themeColor="text1" w:themeTint="8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832006"/>
      <w:docPartObj>
        <w:docPartGallery w:val="Page Numbers (Bottom of Page)"/>
        <w:docPartUnique/>
      </w:docPartObj>
    </w:sdtPr>
    <w:sdtEndPr>
      <w:rPr>
        <w:noProof/>
      </w:rPr>
    </w:sdtEndPr>
    <w:sdtContent>
      <w:p w14:paraId="7F025DFC" w14:textId="00B6C213" w:rsidR="00B13E9D" w:rsidRDefault="00B13E9D" w:rsidP="0021106F">
        <w:pPr>
          <w:pStyle w:val="Piedepgina"/>
          <w:jc w:val="center"/>
        </w:pPr>
        <w:r>
          <w:rPr>
            <w:noProof/>
            <w:lang w:val="es-DO" w:eastAsia="es-DO"/>
          </w:rPr>
          <w:drawing>
            <wp:anchor distT="0" distB="0" distL="114300" distR="114300" simplePos="0" relativeHeight="251661311" behindDoc="0" locked="0" layoutInCell="1" allowOverlap="1" wp14:anchorId="27998BE9" wp14:editId="07015A85">
              <wp:simplePos x="0" y="0"/>
              <wp:positionH relativeFrom="column">
                <wp:posOffset>2604578</wp:posOffset>
              </wp:positionH>
              <wp:positionV relativeFrom="paragraph">
                <wp:posOffset>-164417</wp:posOffset>
              </wp:positionV>
              <wp:extent cx="2995930" cy="408305"/>
              <wp:effectExtent l="0" t="0" r="0" b="0"/>
              <wp:wrapNone/>
              <wp:docPr id="28"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8DC82C9" w14:textId="77777777" w:rsidR="00B13E9D" w:rsidRDefault="00B13E9D" w:rsidP="0021106F">
        <w:pPr>
          <w:pStyle w:val="Piedepgina"/>
          <w:jc w:val="center"/>
          <w:rPr>
            <w:color w:val="7F7F7F" w:themeColor="text1" w:themeTint="80"/>
          </w:rPr>
        </w:pPr>
      </w:p>
      <w:p w14:paraId="5E9224C5" w14:textId="5D3A7E23" w:rsidR="00B13E9D" w:rsidRDefault="00B13E9D"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2D2763">
          <w:rPr>
            <w:noProof/>
            <w:color w:val="7F7F7F" w:themeColor="text1" w:themeTint="80"/>
          </w:rPr>
          <w:t>13</w:t>
        </w:r>
        <w:r w:rsidRPr="00F74112">
          <w:rPr>
            <w:noProof/>
            <w:color w:val="7F7F7F" w:themeColor="text1" w:themeTint="8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740750"/>
      <w:docPartObj>
        <w:docPartGallery w:val="Page Numbers (Bottom of Page)"/>
        <w:docPartUnique/>
      </w:docPartObj>
    </w:sdtPr>
    <w:sdtEndPr>
      <w:rPr>
        <w:noProof/>
      </w:rPr>
    </w:sdtEndPr>
    <w:sdtContent>
      <w:p w14:paraId="602BF5DC" w14:textId="77777777" w:rsidR="00B13E9D" w:rsidRDefault="00B13E9D" w:rsidP="0021106F">
        <w:pPr>
          <w:pStyle w:val="Piedepgina"/>
          <w:jc w:val="center"/>
        </w:pPr>
        <w:r>
          <w:rPr>
            <w:noProof/>
            <w:lang w:val="es-DO" w:eastAsia="es-DO"/>
          </w:rPr>
          <w:drawing>
            <wp:anchor distT="0" distB="0" distL="114300" distR="114300" simplePos="0" relativeHeight="251664384" behindDoc="0" locked="0" layoutInCell="1" allowOverlap="1" wp14:anchorId="6187496B" wp14:editId="1E188A8E">
              <wp:simplePos x="0" y="0"/>
              <wp:positionH relativeFrom="column">
                <wp:posOffset>1060450</wp:posOffset>
              </wp:positionH>
              <wp:positionV relativeFrom="paragraph">
                <wp:posOffset>-121285</wp:posOffset>
              </wp:positionV>
              <wp:extent cx="2995930" cy="408305"/>
              <wp:effectExtent l="0" t="0" r="0" b="0"/>
              <wp:wrapNone/>
              <wp:docPr id="35"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183DC0E" w14:textId="77777777" w:rsidR="00B13E9D" w:rsidRDefault="00B13E9D" w:rsidP="0021106F">
        <w:pPr>
          <w:pStyle w:val="Piedepgina"/>
          <w:jc w:val="center"/>
          <w:rPr>
            <w:color w:val="7F7F7F" w:themeColor="text1" w:themeTint="80"/>
          </w:rPr>
        </w:pPr>
      </w:p>
      <w:p w14:paraId="0A9DC47B" w14:textId="280C1A05" w:rsidR="00B13E9D" w:rsidRDefault="00B13E9D"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1606B4">
          <w:rPr>
            <w:noProof/>
            <w:color w:val="7F7F7F" w:themeColor="text1" w:themeTint="80"/>
          </w:rPr>
          <w:t>16</w:t>
        </w:r>
        <w:r w:rsidRPr="00F74112">
          <w:rPr>
            <w:noProof/>
            <w:color w:val="7F7F7F" w:themeColor="text1" w:themeTint="8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085992"/>
      <w:docPartObj>
        <w:docPartGallery w:val="Page Numbers (Bottom of Page)"/>
        <w:docPartUnique/>
      </w:docPartObj>
    </w:sdtPr>
    <w:sdtEndPr>
      <w:rPr>
        <w:noProof/>
      </w:rPr>
    </w:sdtEndPr>
    <w:sdtContent>
      <w:p w14:paraId="0E2C4104" w14:textId="77777777" w:rsidR="00B13E9D" w:rsidRDefault="00B13E9D" w:rsidP="0021106F">
        <w:pPr>
          <w:pStyle w:val="Piedepgina"/>
          <w:jc w:val="center"/>
        </w:pPr>
        <w:r>
          <w:rPr>
            <w:noProof/>
            <w:lang w:val="es-DO" w:eastAsia="es-DO"/>
          </w:rPr>
          <w:drawing>
            <wp:anchor distT="0" distB="0" distL="114300" distR="114300" simplePos="0" relativeHeight="251666432" behindDoc="0" locked="0" layoutInCell="1" allowOverlap="1" wp14:anchorId="6B159F9D" wp14:editId="37993BA1">
              <wp:simplePos x="0" y="0"/>
              <wp:positionH relativeFrom="column">
                <wp:posOffset>1060450</wp:posOffset>
              </wp:positionH>
              <wp:positionV relativeFrom="paragraph">
                <wp:posOffset>-121285</wp:posOffset>
              </wp:positionV>
              <wp:extent cx="2995930" cy="408305"/>
              <wp:effectExtent l="0" t="0" r="0" b="0"/>
              <wp:wrapNone/>
              <wp:docPr id="42"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52C6E954" w14:textId="77777777" w:rsidR="00B13E9D" w:rsidRDefault="00B13E9D" w:rsidP="0021106F">
        <w:pPr>
          <w:pStyle w:val="Piedepgina"/>
          <w:jc w:val="center"/>
          <w:rPr>
            <w:color w:val="7F7F7F" w:themeColor="text1" w:themeTint="80"/>
          </w:rPr>
        </w:pPr>
      </w:p>
      <w:p w14:paraId="33F2222B" w14:textId="4DCEE05E" w:rsidR="00B13E9D" w:rsidRDefault="00B13E9D"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F17F5B">
          <w:rPr>
            <w:noProof/>
            <w:color w:val="7F7F7F" w:themeColor="text1" w:themeTint="80"/>
          </w:rPr>
          <w:t>54</w:t>
        </w:r>
        <w:r w:rsidRPr="00F74112">
          <w:rPr>
            <w:noProof/>
            <w:color w:val="7F7F7F" w:themeColor="text1" w:themeTint="8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645209"/>
      <w:docPartObj>
        <w:docPartGallery w:val="Page Numbers (Bottom of Page)"/>
        <w:docPartUnique/>
      </w:docPartObj>
    </w:sdtPr>
    <w:sdtEndPr>
      <w:rPr>
        <w:noProof/>
      </w:rPr>
    </w:sdtEndPr>
    <w:sdtContent>
      <w:p w14:paraId="4532F137" w14:textId="77777777" w:rsidR="00B13E9D" w:rsidRDefault="00B13E9D" w:rsidP="0021106F">
        <w:pPr>
          <w:pStyle w:val="Piedepgina"/>
          <w:jc w:val="center"/>
        </w:pPr>
        <w:r>
          <w:rPr>
            <w:noProof/>
            <w:lang w:val="es-DO" w:eastAsia="es-DO"/>
          </w:rPr>
          <w:drawing>
            <wp:anchor distT="0" distB="0" distL="114300" distR="114300" simplePos="0" relativeHeight="251660288" behindDoc="1" locked="0" layoutInCell="1" allowOverlap="1" wp14:anchorId="277CEACB" wp14:editId="21EFC4A5">
              <wp:simplePos x="0" y="0"/>
              <wp:positionH relativeFrom="column">
                <wp:posOffset>2609850</wp:posOffset>
              </wp:positionH>
              <wp:positionV relativeFrom="paragraph">
                <wp:posOffset>-207645</wp:posOffset>
              </wp:positionV>
              <wp:extent cx="2995930" cy="408305"/>
              <wp:effectExtent l="0" t="0" r="0" b="0"/>
              <wp:wrapTight wrapText="bothSides">
                <wp:wrapPolygon edited="0">
                  <wp:start x="0" y="0"/>
                  <wp:lineTo x="0" y="20156"/>
                  <wp:lineTo x="21426" y="20156"/>
                  <wp:lineTo x="21426" y="0"/>
                  <wp:lineTo x="0" y="0"/>
                </wp:wrapPolygon>
              </wp:wrapTight>
              <wp:docPr id="43"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4E5CAAF7" w14:textId="77777777" w:rsidR="00B13E9D" w:rsidRDefault="00B13E9D" w:rsidP="0021106F">
        <w:pPr>
          <w:pStyle w:val="Piedepgina"/>
          <w:jc w:val="center"/>
          <w:rPr>
            <w:color w:val="7F7F7F" w:themeColor="text1" w:themeTint="80"/>
          </w:rPr>
        </w:pPr>
      </w:p>
      <w:p w14:paraId="5417935B" w14:textId="539E6D48" w:rsidR="00B13E9D" w:rsidRDefault="00B13E9D"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F17F5B">
          <w:rPr>
            <w:noProof/>
            <w:color w:val="7F7F7F" w:themeColor="text1" w:themeTint="80"/>
          </w:rPr>
          <w:t>55</w:t>
        </w:r>
        <w:r w:rsidRPr="00F74112">
          <w:rPr>
            <w:noProof/>
            <w:color w:val="7F7F7F" w:themeColor="text1" w:themeTint="8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427304"/>
      <w:docPartObj>
        <w:docPartGallery w:val="Page Numbers (Bottom of Page)"/>
        <w:docPartUnique/>
      </w:docPartObj>
    </w:sdtPr>
    <w:sdtEndPr>
      <w:rPr>
        <w:noProof/>
      </w:rPr>
    </w:sdtEndPr>
    <w:sdtContent>
      <w:p w14:paraId="30F5E32C" w14:textId="77777777" w:rsidR="00B13E9D" w:rsidRDefault="00B13E9D" w:rsidP="0021106F">
        <w:pPr>
          <w:pStyle w:val="Piedepgina"/>
          <w:jc w:val="center"/>
        </w:pPr>
        <w:r>
          <w:rPr>
            <w:noProof/>
            <w:lang w:val="es-DO" w:eastAsia="es-DO"/>
          </w:rPr>
          <w:drawing>
            <wp:anchor distT="0" distB="0" distL="114300" distR="114300" simplePos="0" relativeHeight="251662336" behindDoc="1" locked="0" layoutInCell="1" allowOverlap="1" wp14:anchorId="242A94CD" wp14:editId="46653451">
              <wp:simplePos x="0" y="0"/>
              <wp:positionH relativeFrom="column">
                <wp:posOffset>1009650</wp:posOffset>
              </wp:positionH>
              <wp:positionV relativeFrom="paragraph">
                <wp:posOffset>-207645</wp:posOffset>
              </wp:positionV>
              <wp:extent cx="2995930" cy="408305"/>
              <wp:effectExtent l="0" t="0" r="0" b="0"/>
              <wp:wrapTight wrapText="bothSides">
                <wp:wrapPolygon edited="0">
                  <wp:start x="0" y="0"/>
                  <wp:lineTo x="0" y="20156"/>
                  <wp:lineTo x="21426" y="20156"/>
                  <wp:lineTo x="21426" y="0"/>
                  <wp:lineTo x="0" y="0"/>
                </wp:wrapPolygon>
              </wp:wrapTight>
              <wp:docPr id="20"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6418D783" w14:textId="77777777" w:rsidR="00B13E9D" w:rsidRDefault="00B13E9D" w:rsidP="0021106F">
        <w:pPr>
          <w:pStyle w:val="Piedepgina"/>
          <w:jc w:val="center"/>
          <w:rPr>
            <w:color w:val="7F7F7F" w:themeColor="text1" w:themeTint="80"/>
          </w:rPr>
        </w:pPr>
      </w:p>
      <w:p w14:paraId="2810B633" w14:textId="3E388507" w:rsidR="00B13E9D" w:rsidRDefault="00B13E9D"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F17F5B">
          <w:rPr>
            <w:noProof/>
            <w:color w:val="7F7F7F" w:themeColor="text1" w:themeTint="80"/>
          </w:rPr>
          <w:t>62</w:t>
        </w:r>
        <w:r w:rsidRPr="00F74112">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25EC" w14:textId="77777777" w:rsidR="00B576C2" w:rsidRDefault="00B576C2" w:rsidP="00E84651">
      <w:pPr>
        <w:spacing w:after="0" w:line="240" w:lineRule="auto"/>
      </w:pPr>
      <w:r>
        <w:separator/>
      </w:r>
    </w:p>
  </w:footnote>
  <w:footnote w:type="continuationSeparator" w:id="0">
    <w:p w14:paraId="48C8CB59" w14:textId="77777777" w:rsidR="00B576C2" w:rsidRDefault="00B576C2"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4575" w14:textId="77777777" w:rsidR="00B13E9D" w:rsidRDefault="00B13E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443"/>
    <w:multiLevelType w:val="hybridMultilevel"/>
    <w:tmpl w:val="6742B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B4FB2"/>
    <w:multiLevelType w:val="hybridMultilevel"/>
    <w:tmpl w:val="284665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5A92F85"/>
    <w:multiLevelType w:val="hybridMultilevel"/>
    <w:tmpl w:val="E500B6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0E52524"/>
    <w:multiLevelType w:val="hybridMultilevel"/>
    <w:tmpl w:val="76749B9C"/>
    <w:lvl w:ilvl="0" w:tplc="83F034DE">
      <w:numFmt w:val="bullet"/>
      <w:lvlText w:val=""/>
      <w:lvlJc w:val="left"/>
      <w:pPr>
        <w:ind w:left="360" w:hanging="360"/>
      </w:pPr>
      <w:rPr>
        <w:rFonts w:ascii="Symbol" w:eastAsia="Calibri"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A0F1E83"/>
    <w:multiLevelType w:val="hybridMultilevel"/>
    <w:tmpl w:val="68BA05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0A0517"/>
    <w:multiLevelType w:val="hybridMultilevel"/>
    <w:tmpl w:val="39D27A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E"/>
    <w:rsid w:val="00012D68"/>
    <w:rsid w:val="0002284C"/>
    <w:rsid w:val="00026F9E"/>
    <w:rsid w:val="00032423"/>
    <w:rsid w:val="00037C18"/>
    <w:rsid w:val="00051DD9"/>
    <w:rsid w:val="00061E98"/>
    <w:rsid w:val="00065F38"/>
    <w:rsid w:val="00066514"/>
    <w:rsid w:val="0007427A"/>
    <w:rsid w:val="000960E2"/>
    <w:rsid w:val="000C451F"/>
    <w:rsid w:val="000C54BC"/>
    <w:rsid w:val="000C695C"/>
    <w:rsid w:val="000F38E8"/>
    <w:rsid w:val="000F4CD8"/>
    <w:rsid w:val="00101813"/>
    <w:rsid w:val="00106358"/>
    <w:rsid w:val="00114F2A"/>
    <w:rsid w:val="001240D0"/>
    <w:rsid w:val="00125D46"/>
    <w:rsid w:val="001436E1"/>
    <w:rsid w:val="001508C2"/>
    <w:rsid w:val="00153BA0"/>
    <w:rsid w:val="001606B4"/>
    <w:rsid w:val="00162843"/>
    <w:rsid w:val="00193BE2"/>
    <w:rsid w:val="001A1F73"/>
    <w:rsid w:val="001D608D"/>
    <w:rsid w:val="001D784B"/>
    <w:rsid w:val="001E07B9"/>
    <w:rsid w:val="001F0888"/>
    <w:rsid w:val="001F74A7"/>
    <w:rsid w:val="00200B6E"/>
    <w:rsid w:val="00202596"/>
    <w:rsid w:val="0021106F"/>
    <w:rsid w:val="0021331F"/>
    <w:rsid w:val="002149EE"/>
    <w:rsid w:val="00216B86"/>
    <w:rsid w:val="00221528"/>
    <w:rsid w:val="00226E9A"/>
    <w:rsid w:val="00243FED"/>
    <w:rsid w:val="00257B9B"/>
    <w:rsid w:val="002629CF"/>
    <w:rsid w:val="00271F47"/>
    <w:rsid w:val="00277FB4"/>
    <w:rsid w:val="0028220A"/>
    <w:rsid w:val="00284E09"/>
    <w:rsid w:val="002A7BE5"/>
    <w:rsid w:val="002B4451"/>
    <w:rsid w:val="002D2763"/>
    <w:rsid w:val="002F0F59"/>
    <w:rsid w:val="003055FD"/>
    <w:rsid w:val="00305E44"/>
    <w:rsid w:val="00307F11"/>
    <w:rsid w:val="00325D48"/>
    <w:rsid w:val="003302B8"/>
    <w:rsid w:val="00330BBF"/>
    <w:rsid w:val="0034224F"/>
    <w:rsid w:val="0035429F"/>
    <w:rsid w:val="00355FE2"/>
    <w:rsid w:val="00361D28"/>
    <w:rsid w:val="00372DE5"/>
    <w:rsid w:val="0038282A"/>
    <w:rsid w:val="003846AB"/>
    <w:rsid w:val="00396EF9"/>
    <w:rsid w:val="003B15A3"/>
    <w:rsid w:val="003B5517"/>
    <w:rsid w:val="003D6E9C"/>
    <w:rsid w:val="003E38D8"/>
    <w:rsid w:val="003E51A2"/>
    <w:rsid w:val="003E7C79"/>
    <w:rsid w:val="003E7EAF"/>
    <w:rsid w:val="0041196C"/>
    <w:rsid w:val="0042559F"/>
    <w:rsid w:val="00425CF6"/>
    <w:rsid w:val="00441FC0"/>
    <w:rsid w:val="00443BFC"/>
    <w:rsid w:val="00460CDF"/>
    <w:rsid w:val="00463A18"/>
    <w:rsid w:val="004671B7"/>
    <w:rsid w:val="00475AB8"/>
    <w:rsid w:val="00485467"/>
    <w:rsid w:val="00485B71"/>
    <w:rsid w:val="0049508A"/>
    <w:rsid w:val="004B7FB2"/>
    <w:rsid w:val="004E02E9"/>
    <w:rsid w:val="004F2DD5"/>
    <w:rsid w:val="005273D1"/>
    <w:rsid w:val="005421D6"/>
    <w:rsid w:val="005429B4"/>
    <w:rsid w:val="00544419"/>
    <w:rsid w:val="00545797"/>
    <w:rsid w:val="00572D53"/>
    <w:rsid w:val="00576AF4"/>
    <w:rsid w:val="005805BA"/>
    <w:rsid w:val="00587D38"/>
    <w:rsid w:val="005933DA"/>
    <w:rsid w:val="005A44A8"/>
    <w:rsid w:val="005B1AED"/>
    <w:rsid w:val="005B5705"/>
    <w:rsid w:val="005C0C76"/>
    <w:rsid w:val="005C548C"/>
    <w:rsid w:val="005F426F"/>
    <w:rsid w:val="005F72E4"/>
    <w:rsid w:val="0061095C"/>
    <w:rsid w:val="006160B6"/>
    <w:rsid w:val="00631E69"/>
    <w:rsid w:val="00631F6E"/>
    <w:rsid w:val="00644BF9"/>
    <w:rsid w:val="00652DAD"/>
    <w:rsid w:val="00654164"/>
    <w:rsid w:val="00654EFA"/>
    <w:rsid w:val="00661EDD"/>
    <w:rsid w:val="0066263B"/>
    <w:rsid w:val="00680028"/>
    <w:rsid w:val="00687623"/>
    <w:rsid w:val="006A43C8"/>
    <w:rsid w:val="006A741C"/>
    <w:rsid w:val="006E3F08"/>
    <w:rsid w:val="006E5F8F"/>
    <w:rsid w:val="007042C4"/>
    <w:rsid w:val="00706477"/>
    <w:rsid w:val="00781CC6"/>
    <w:rsid w:val="00786C60"/>
    <w:rsid w:val="00795A16"/>
    <w:rsid w:val="00796C22"/>
    <w:rsid w:val="007A267B"/>
    <w:rsid w:val="007A45A3"/>
    <w:rsid w:val="007A7A4A"/>
    <w:rsid w:val="007B2E32"/>
    <w:rsid w:val="007C6071"/>
    <w:rsid w:val="007D724D"/>
    <w:rsid w:val="00806324"/>
    <w:rsid w:val="00817514"/>
    <w:rsid w:val="00824D41"/>
    <w:rsid w:val="00835363"/>
    <w:rsid w:val="00860389"/>
    <w:rsid w:val="00863E5A"/>
    <w:rsid w:val="0087772C"/>
    <w:rsid w:val="00881874"/>
    <w:rsid w:val="0089273D"/>
    <w:rsid w:val="008C22C6"/>
    <w:rsid w:val="008D74C4"/>
    <w:rsid w:val="008D7F4E"/>
    <w:rsid w:val="009000C6"/>
    <w:rsid w:val="009004DC"/>
    <w:rsid w:val="00901AC5"/>
    <w:rsid w:val="009208F1"/>
    <w:rsid w:val="00920A80"/>
    <w:rsid w:val="00923759"/>
    <w:rsid w:val="0094118B"/>
    <w:rsid w:val="00954C7D"/>
    <w:rsid w:val="009558E4"/>
    <w:rsid w:val="00967739"/>
    <w:rsid w:val="0097291D"/>
    <w:rsid w:val="009870D7"/>
    <w:rsid w:val="009904DB"/>
    <w:rsid w:val="00995128"/>
    <w:rsid w:val="009B239B"/>
    <w:rsid w:val="009C655C"/>
    <w:rsid w:val="009D0531"/>
    <w:rsid w:val="009E0D15"/>
    <w:rsid w:val="009F3D54"/>
    <w:rsid w:val="00A04B5B"/>
    <w:rsid w:val="00A23318"/>
    <w:rsid w:val="00A44089"/>
    <w:rsid w:val="00A508D6"/>
    <w:rsid w:val="00A62CD4"/>
    <w:rsid w:val="00A630BC"/>
    <w:rsid w:val="00A63A00"/>
    <w:rsid w:val="00A6664B"/>
    <w:rsid w:val="00A66A39"/>
    <w:rsid w:val="00A8238C"/>
    <w:rsid w:val="00AA235A"/>
    <w:rsid w:val="00AA4D26"/>
    <w:rsid w:val="00AA55AD"/>
    <w:rsid w:val="00AB0A4B"/>
    <w:rsid w:val="00AB5A9C"/>
    <w:rsid w:val="00AD6032"/>
    <w:rsid w:val="00AE54D4"/>
    <w:rsid w:val="00AF7A6D"/>
    <w:rsid w:val="00B0402F"/>
    <w:rsid w:val="00B051CB"/>
    <w:rsid w:val="00B13E9D"/>
    <w:rsid w:val="00B14808"/>
    <w:rsid w:val="00B16EF5"/>
    <w:rsid w:val="00B45B38"/>
    <w:rsid w:val="00B56CA4"/>
    <w:rsid w:val="00B576C2"/>
    <w:rsid w:val="00B82118"/>
    <w:rsid w:val="00BA2267"/>
    <w:rsid w:val="00BA56DF"/>
    <w:rsid w:val="00BB7662"/>
    <w:rsid w:val="00BE2AB6"/>
    <w:rsid w:val="00BE3668"/>
    <w:rsid w:val="00C02322"/>
    <w:rsid w:val="00C03A96"/>
    <w:rsid w:val="00C063D3"/>
    <w:rsid w:val="00C10543"/>
    <w:rsid w:val="00C12210"/>
    <w:rsid w:val="00C25CD0"/>
    <w:rsid w:val="00C37700"/>
    <w:rsid w:val="00C506E6"/>
    <w:rsid w:val="00C5258A"/>
    <w:rsid w:val="00C57DB1"/>
    <w:rsid w:val="00C618C3"/>
    <w:rsid w:val="00C62F3F"/>
    <w:rsid w:val="00C64CEF"/>
    <w:rsid w:val="00C73AD9"/>
    <w:rsid w:val="00C76EF1"/>
    <w:rsid w:val="00CB0DF9"/>
    <w:rsid w:val="00CB4825"/>
    <w:rsid w:val="00CD0F92"/>
    <w:rsid w:val="00CD73A3"/>
    <w:rsid w:val="00D00C1F"/>
    <w:rsid w:val="00D068A9"/>
    <w:rsid w:val="00D2018B"/>
    <w:rsid w:val="00D223FD"/>
    <w:rsid w:val="00D22567"/>
    <w:rsid w:val="00D23481"/>
    <w:rsid w:val="00D26953"/>
    <w:rsid w:val="00D50D97"/>
    <w:rsid w:val="00D72826"/>
    <w:rsid w:val="00D75115"/>
    <w:rsid w:val="00D97CB8"/>
    <w:rsid w:val="00DA0BD4"/>
    <w:rsid w:val="00DA2F41"/>
    <w:rsid w:val="00DA3488"/>
    <w:rsid w:val="00DA6EFB"/>
    <w:rsid w:val="00DB12AA"/>
    <w:rsid w:val="00DF0B54"/>
    <w:rsid w:val="00DF4BFD"/>
    <w:rsid w:val="00E12DDE"/>
    <w:rsid w:val="00E14734"/>
    <w:rsid w:val="00E14B6A"/>
    <w:rsid w:val="00E17069"/>
    <w:rsid w:val="00E3362C"/>
    <w:rsid w:val="00E33C34"/>
    <w:rsid w:val="00E465B9"/>
    <w:rsid w:val="00E53075"/>
    <w:rsid w:val="00E65E23"/>
    <w:rsid w:val="00E672D2"/>
    <w:rsid w:val="00E739F8"/>
    <w:rsid w:val="00E74DA2"/>
    <w:rsid w:val="00E759B9"/>
    <w:rsid w:val="00E80BF2"/>
    <w:rsid w:val="00E84651"/>
    <w:rsid w:val="00EB4D43"/>
    <w:rsid w:val="00EC030B"/>
    <w:rsid w:val="00EC1168"/>
    <w:rsid w:val="00EF4288"/>
    <w:rsid w:val="00F01DCE"/>
    <w:rsid w:val="00F123D1"/>
    <w:rsid w:val="00F177DE"/>
    <w:rsid w:val="00F17F5B"/>
    <w:rsid w:val="00F21DBA"/>
    <w:rsid w:val="00F23DCD"/>
    <w:rsid w:val="00F24E22"/>
    <w:rsid w:val="00F36012"/>
    <w:rsid w:val="00F56299"/>
    <w:rsid w:val="00F57BAA"/>
    <w:rsid w:val="00F72D39"/>
    <w:rsid w:val="00F74112"/>
    <w:rsid w:val="00F81194"/>
    <w:rsid w:val="00F94808"/>
    <w:rsid w:val="00FB7EE3"/>
    <w:rsid w:val="00FC0E6A"/>
    <w:rsid w:val="00FC2A4A"/>
    <w:rsid w:val="00FC63F5"/>
    <w:rsid w:val="00FE19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4E"/>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paragraph" w:styleId="Ttulo3">
    <w:name w:val="heading 3"/>
    <w:basedOn w:val="Normal"/>
    <w:next w:val="Normal"/>
    <w:link w:val="Ttulo3Car"/>
    <w:uiPriority w:val="9"/>
    <w:unhideWhenUsed/>
    <w:qFormat/>
    <w:rsid w:val="0020259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BA2267"/>
    <w:pPr>
      <w:spacing w:after="100"/>
    </w:p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Prrafodelista">
    <w:name w:val="List Paragraph"/>
    <w:basedOn w:val="Normal"/>
    <w:uiPriority w:val="34"/>
    <w:qFormat/>
    <w:rsid w:val="001F0888"/>
    <w:pPr>
      <w:ind w:left="720"/>
      <w:contextualSpacing/>
    </w:pPr>
  </w:style>
  <w:style w:type="character" w:customStyle="1" w:styleId="Ttulo3Car">
    <w:name w:val="Título 3 Car"/>
    <w:basedOn w:val="Fuentedeprrafopredeter"/>
    <w:link w:val="Ttulo3"/>
    <w:uiPriority w:val="9"/>
    <w:rsid w:val="00202596"/>
    <w:rPr>
      <w:rFonts w:asciiTheme="majorHAnsi" w:eastAsiaTheme="majorEastAsia" w:hAnsiTheme="majorHAnsi" w:cstheme="majorBidi"/>
      <w:color w:val="1F3763" w:themeColor="accent1" w:themeShade="7F"/>
    </w:rPr>
  </w:style>
  <w:style w:type="paragraph" w:styleId="TDC2">
    <w:name w:val="toc 2"/>
    <w:basedOn w:val="Normal"/>
    <w:next w:val="Normal"/>
    <w:autoRedefine/>
    <w:uiPriority w:val="39"/>
    <w:unhideWhenUsed/>
    <w:rsid w:val="00AA55AD"/>
    <w:pPr>
      <w:spacing w:after="100"/>
      <w:ind w:left="240"/>
    </w:pPr>
  </w:style>
  <w:style w:type="paragraph" w:styleId="TDC3">
    <w:name w:val="toc 3"/>
    <w:basedOn w:val="Normal"/>
    <w:next w:val="Normal"/>
    <w:autoRedefine/>
    <w:uiPriority w:val="39"/>
    <w:unhideWhenUsed/>
    <w:rsid w:val="00AA55AD"/>
    <w:pPr>
      <w:spacing w:after="100"/>
      <w:ind w:left="480"/>
    </w:pPr>
  </w:style>
  <w:style w:type="table" w:styleId="Tablaconcuadrcula">
    <w:name w:val="Table Grid"/>
    <w:basedOn w:val="Tablanormal"/>
    <w:uiPriority w:val="39"/>
    <w:rsid w:val="001436E1"/>
    <w:pPr>
      <w:spacing w:after="0" w:line="240" w:lineRule="auto"/>
    </w:pPr>
    <w:rPr>
      <w:rFonts w:ascii="Calibri" w:eastAsia="Calibri" w:hAnsi="Calibri"/>
      <w:color w:val="auto"/>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3B5517"/>
    <w:pPr>
      <w:spacing w:after="0" w:line="240" w:lineRule="auto"/>
    </w:pPr>
    <w:rPr>
      <w:rFonts w:ascii="Calibri" w:hAnsi="Calibri" w:cs="Calibri"/>
      <w:color w:val="auto"/>
      <w:spacing w:val="0"/>
      <w:sz w:val="22"/>
      <w:szCs w:val="22"/>
      <w:lang w:val="es-DO"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2104">
      <w:bodyDiv w:val="1"/>
      <w:marLeft w:val="0"/>
      <w:marRight w:val="0"/>
      <w:marTop w:val="0"/>
      <w:marBottom w:val="0"/>
      <w:divBdr>
        <w:top w:val="none" w:sz="0" w:space="0" w:color="auto"/>
        <w:left w:val="none" w:sz="0" w:space="0" w:color="auto"/>
        <w:bottom w:val="none" w:sz="0" w:space="0" w:color="auto"/>
        <w:right w:val="none" w:sz="0" w:space="0" w:color="auto"/>
      </w:divBdr>
    </w:div>
    <w:div w:id="127282058">
      <w:bodyDiv w:val="1"/>
      <w:marLeft w:val="0"/>
      <w:marRight w:val="0"/>
      <w:marTop w:val="0"/>
      <w:marBottom w:val="0"/>
      <w:divBdr>
        <w:top w:val="none" w:sz="0" w:space="0" w:color="auto"/>
        <w:left w:val="none" w:sz="0" w:space="0" w:color="auto"/>
        <w:bottom w:val="none" w:sz="0" w:space="0" w:color="auto"/>
        <w:right w:val="none" w:sz="0" w:space="0" w:color="auto"/>
      </w:divBdr>
    </w:div>
    <w:div w:id="1080709533">
      <w:bodyDiv w:val="1"/>
      <w:marLeft w:val="0"/>
      <w:marRight w:val="0"/>
      <w:marTop w:val="0"/>
      <w:marBottom w:val="0"/>
      <w:divBdr>
        <w:top w:val="none" w:sz="0" w:space="0" w:color="auto"/>
        <w:left w:val="none" w:sz="0" w:space="0" w:color="auto"/>
        <w:bottom w:val="none" w:sz="0" w:space="0" w:color="auto"/>
        <w:right w:val="none" w:sz="0" w:space="0" w:color="auto"/>
      </w:divBdr>
    </w:div>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 w:id="1235167830">
      <w:bodyDiv w:val="1"/>
      <w:marLeft w:val="0"/>
      <w:marRight w:val="0"/>
      <w:marTop w:val="0"/>
      <w:marBottom w:val="0"/>
      <w:divBdr>
        <w:top w:val="none" w:sz="0" w:space="0" w:color="auto"/>
        <w:left w:val="none" w:sz="0" w:space="0" w:color="auto"/>
        <w:bottom w:val="none" w:sz="0" w:space="0" w:color="auto"/>
        <w:right w:val="none" w:sz="0" w:space="0" w:color="auto"/>
      </w:divBdr>
    </w:div>
    <w:div w:id="1522162376">
      <w:bodyDiv w:val="1"/>
      <w:marLeft w:val="0"/>
      <w:marRight w:val="0"/>
      <w:marTop w:val="0"/>
      <w:marBottom w:val="0"/>
      <w:divBdr>
        <w:top w:val="none" w:sz="0" w:space="0" w:color="auto"/>
        <w:left w:val="none" w:sz="0" w:space="0" w:color="auto"/>
        <w:bottom w:val="none" w:sz="0" w:space="0" w:color="auto"/>
        <w:right w:val="none" w:sz="0" w:space="0" w:color="auto"/>
      </w:divBdr>
    </w:div>
    <w:div w:id="1527789760">
      <w:bodyDiv w:val="1"/>
      <w:marLeft w:val="0"/>
      <w:marRight w:val="0"/>
      <w:marTop w:val="0"/>
      <w:marBottom w:val="0"/>
      <w:divBdr>
        <w:top w:val="none" w:sz="0" w:space="0" w:color="auto"/>
        <w:left w:val="none" w:sz="0" w:space="0" w:color="auto"/>
        <w:bottom w:val="none" w:sz="0" w:space="0" w:color="auto"/>
        <w:right w:val="none" w:sz="0" w:space="0" w:color="auto"/>
      </w:divBdr>
    </w:div>
    <w:div w:id="1814062874">
      <w:bodyDiv w:val="1"/>
      <w:marLeft w:val="0"/>
      <w:marRight w:val="0"/>
      <w:marTop w:val="0"/>
      <w:marBottom w:val="0"/>
      <w:divBdr>
        <w:top w:val="none" w:sz="0" w:space="0" w:color="auto"/>
        <w:left w:val="none" w:sz="0" w:space="0" w:color="auto"/>
        <w:bottom w:val="none" w:sz="0" w:space="0" w:color="auto"/>
        <w:right w:val="none" w:sz="0" w:space="0" w:color="auto"/>
      </w:divBdr>
    </w:div>
    <w:div w:id="19202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D825-3A85-40F0-9203-5DA4FE75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10337</Words>
  <Characters>56855</Characters>
  <Application>Microsoft Office Word</Application>
  <DocSecurity>0</DocSecurity>
  <Lines>473</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Elisania Mejia</cp:lastModifiedBy>
  <cp:revision>2</cp:revision>
  <cp:lastPrinted>2023-12-15T18:48:00Z</cp:lastPrinted>
  <dcterms:created xsi:type="dcterms:W3CDTF">2023-12-29T13:05:00Z</dcterms:created>
  <dcterms:modified xsi:type="dcterms:W3CDTF">2023-12-29T13:05:00Z</dcterms:modified>
</cp:coreProperties>
</file>