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4.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drawings/drawing5.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5.xml" ContentType="application/vnd.openxmlformats-officedocument.themeOverride+xml"/>
  <Override PartName="/word/drawings/drawing6.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6.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7.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8.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9.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0.xml" ContentType="application/vnd.openxmlformats-officedocument.themeOverrid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750417EE" w:rsidR="008D7F4E" w:rsidRPr="002B4451" w:rsidRDefault="008D7F4E" w:rsidP="008D7F4E">
      <w:pPr>
        <w:rPr>
          <w:lang w:val="es-DO"/>
        </w:rPr>
      </w:pPr>
    </w:p>
    <w:p w14:paraId="24A9A258" w14:textId="045C22E5" w:rsidR="008D7F4E" w:rsidRPr="002B4451" w:rsidRDefault="00630585" w:rsidP="00A14473">
      <w:pPr>
        <w:jc w:val="center"/>
        <w:rPr>
          <w:lang w:val="es-DO"/>
        </w:rPr>
      </w:pPr>
      <w:bookmarkStart w:id="0" w:name="_Hlk152956457"/>
      <w:bookmarkEnd w:id="0"/>
      <w:r w:rsidRPr="002B4451">
        <w:rPr>
          <w:noProof/>
        </w:rPr>
        <w:drawing>
          <wp:inline distT="0" distB="0" distL="0" distR="0" wp14:anchorId="3F0A51DA" wp14:editId="73397D2D">
            <wp:extent cx="1280160" cy="120777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inline>
        </w:drawing>
      </w:r>
    </w:p>
    <w:p w14:paraId="1AC5E2C3" w14:textId="39598345" w:rsidR="008D7F4E" w:rsidRPr="002B4451" w:rsidRDefault="008D7F4E" w:rsidP="008D7F4E">
      <w:pPr>
        <w:rPr>
          <w:lang w:val="es-DO"/>
        </w:rPr>
      </w:pPr>
    </w:p>
    <w:p w14:paraId="34990FAF" w14:textId="59E34A12" w:rsidR="008D7F4E" w:rsidRPr="002B4451" w:rsidRDefault="008D7F4E" w:rsidP="008D7F4E">
      <w:pPr>
        <w:rPr>
          <w:lang w:val="es-DO"/>
        </w:rPr>
      </w:pPr>
      <w:bookmarkStart w:id="1" w:name="_Hlk86404256"/>
      <w:bookmarkEnd w:id="1"/>
    </w:p>
    <w:p w14:paraId="6EFB72EE" w14:textId="0906A7B7" w:rsidR="008D7F4E" w:rsidRPr="002B4451" w:rsidRDefault="00A14473" w:rsidP="008D7F4E">
      <w:pPr>
        <w:rPr>
          <w:lang w:val="es-DO"/>
        </w:rPr>
      </w:pPr>
      <w:r w:rsidRPr="002B4451">
        <w:rPr>
          <w:noProof/>
        </w:rPr>
        <mc:AlternateContent>
          <mc:Choice Requires="wps">
            <w:drawing>
              <wp:anchor distT="0" distB="0" distL="114300" distR="114300" simplePos="0" relativeHeight="251658240" behindDoc="0" locked="0" layoutInCell="1" allowOverlap="1" wp14:anchorId="49B1C421" wp14:editId="770E6022">
                <wp:simplePos x="0" y="0"/>
                <wp:positionH relativeFrom="column">
                  <wp:posOffset>1578418</wp:posOffset>
                </wp:positionH>
                <wp:positionV relativeFrom="paragraph">
                  <wp:posOffset>177978</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24.3pt;margin-top:14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3F7503CE" w14:textId="3646BC79" w:rsidR="008D7F4E" w:rsidRPr="002B4451" w:rsidRDefault="008D7F4E" w:rsidP="008D7F4E">
      <w:pPr>
        <w:rPr>
          <w:lang w:val="es-DO"/>
        </w:rPr>
      </w:pPr>
    </w:p>
    <w:p w14:paraId="071FCCAE" w14:textId="09F14C3E" w:rsidR="008D7F4E" w:rsidRPr="002B4451" w:rsidRDefault="008D7F4E" w:rsidP="008D7F4E">
      <w:pPr>
        <w:rPr>
          <w:lang w:val="es-DO"/>
        </w:rPr>
      </w:pPr>
    </w:p>
    <w:p w14:paraId="69FBF6B1" w14:textId="53AE0349" w:rsidR="008D7F4E" w:rsidRPr="002B4451" w:rsidRDefault="00A14473" w:rsidP="008D7F4E">
      <w:pPr>
        <w:rPr>
          <w:lang w:val="es-DO"/>
        </w:rPr>
      </w:pPr>
      <w:r w:rsidRPr="002B4451">
        <w:rPr>
          <w:noProof/>
        </w:rPr>
        <mc:AlternateContent>
          <mc:Choice Requires="wps">
            <w:drawing>
              <wp:anchor distT="0" distB="0" distL="114300" distR="114300" simplePos="0" relativeHeight="251656192" behindDoc="0" locked="0" layoutInCell="1" allowOverlap="1" wp14:anchorId="0C109D41" wp14:editId="5D15781A">
                <wp:simplePos x="0" y="0"/>
                <wp:positionH relativeFrom="column">
                  <wp:posOffset>-486868</wp:posOffset>
                </wp:positionH>
                <wp:positionV relativeFrom="paragraph">
                  <wp:posOffset>137337</wp:posOffset>
                </wp:positionV>
                <wp:extent cx="6042991" cy="985520"/>
                <wp:effectExtent l="0" t="0" r="0" b="0"/>
                <wp:wrapNone/>
                <wp:docPr id="4" name="object 4"/>
                <wp:cNvGraphicFramePr/>
                <a:graphic xmlns:a="http://schemas.openxmlformats.org/drawingml/2006/main">
                  <a:graphicData uri="http://schemas.microsoft.com/office/word/2010/wordprocessingShape">
                    <wps:wsp>
                      <wps:cNvSpPr txBox="1"/>
                      <wps:spPr>
                        <a:xfrm>
                          <a:off x="0" y="0"/>
                          <a:ext cx="6042991" cy="985520"/>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38.35pt;margin-top:10.8pt;width:475.8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p>
    <w:p w14:paraId="0233C915" w14:textId="76EF416E" w:rsidR="008D7F4E" w:rsidRPr="002B4451" w:rsidRDefault="008D7F4E" w:rsidP="008D7F4E">
      <w:pPr>
        <w:rPr>
          <w:lang w:val="es-DO"/>
        </w:rPr>
      </w:pPr>
    </w:p>
    <w:p w14:paraId="274DCED8" w14:textId="5B2C4112" w:rsidR="004F2DD5" w:rsidRPr="003A47C9" w:rsidRDefault="00A14473" w:rsidP="004F2DD5">
      <w:r>
        <w:rPr>
          <w:noProof/>
          <w:lang w:val="es-DO"/>
        </w:rPr>
        <w:drawing>
          <wp:anchor distT="0" distB="0" distL="114300" distR="114300" simplePos="0" relativeHeight="251758592" behindDoc="0" locked="0" layoutInCell="1" allowOverlap="1" wp14:anchorId="0D6E5D29" wp14:editId="07A2214A">
            <wp:simplePos x="0" y="0"/>
            <wp:positionH relativeFrom="column">
              <wp:posOffset>4183882</wp:posOffset>
            </wp:positionH>
            <wp:positionV relativeFrom="paragraph">
              <wp:posOffset>3512348</wp:posOffset>
            </wp:positionV>
            <wp:extent cx="887095" cy="869950"/>
            <wp:effectExtent l="0" t="0" r="8255" b="6350"/>
            <wp:wrapNone/>
            <wp:docPr id="627915984" name="Imagen 627915984" descr="Un conjunto de letras blancas en u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004281" name="Imagen 1" descr="Un conjunto de letras blancas en un fondo blanco&#10;&#10;Descripción generada automáticamente con confianza baj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7095" cy="8699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727872" behindDoc="0" locked="0" layoutInCell="1" allowOverlap="1" wp14:anchorId="668AD27C" wp14:editId="7C5D4AEE">
                <wp:simplePos x="0" y="0"/>
                <wp:positionH relativeFrom="column">
                  <wp:posOffset>-26064</wp:posOffset>
                </wp:positionH>
                <wp:positionV relativeFrom="paragraph">
                  <wp:posOffset>3296285</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28" style="position:absolute;margin-left:-2.05pt;margin-top:259.5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BYr1DwQAAPM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">
                <v:shape id="Text Box 30" o:spid="_x0000_s102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3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3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1" o:title="Icon&#10;&#10;Description automatically generated"/>
                  </v:shape>
                </v:group>
              </v:group>
            </w:pict>
          </mc:Fallback>
        </mc:AlternateContent>
      </w:r>
      <w:r w:rsidRPr="002B4451">
        <w:rPr>
          <w:noProof/>
        </w:rPr>
        <mc:AlternateContent>
          <mc:Choice Requires="wps">
            <w:drawing>
              <wp:anchor distT="0" distB="0" distL="114300" distR="114300" simplePos="0" relativeHeight="251657216" behindDoc="0" locked="0" layoutInCell="1" allowOverlap="1" wp14:anchorId="6B2EB822" wp14:editId="5A83DEA5">
                <wp:simplePos x="0" y="0"/>
                <wp:positionH relativeFrom="column">
                  <wp:posOffset>1785739</wp:posOffset>
                </wp:positionH>
                <wp:positionV relativeFrom="paragraph">
                  <wp:posOffset>1438511</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5A653BD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FA32FD">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33" type="#_x0000_t202" style="position:absolute;margin-left:140.6pt;margin-top:113.25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" filled="f" stroked="f">
                <v:textbox inset="0,1pt,0,0">
                  <w:txbxContent>
                    <w:p w14:paraId="50ABDE0F" w14:textId="5A653BD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FA32FD">
                        <w:rPr>
                          <w:b/>
                          <w:bCs/>
                          <w:color w:val="D5B788"/>
                          <w:spacing w:val="68"/>
                          <w:kern w:val="24"/>
                          <w:sz w:val="28"/>
                          <w:szCs w:val="28"/>
                        </w:rPr>
                        <w:t>3</w:t>
                      </w:r>
                      <w:r w:rsidRPr="00F36012">
                        <w:rPr>
                          <w:b/>
                          <w:bCs/>
                          <w:color w:val="D5B788"/>
                          <w:spacing w:val="-21"/>
                          <w:kern w:val="24"/>
                          <w:sz w:val="28"/>
                          <w:szCs w:val="28"/>
                        </w:rPr>
                        <w:t xml:space="preserve"> </w:t>
                      </w:r>
                    </w:p>
                  </w:txbxContent>
                </v:textbox>
              </v:shape>
            </w:pict>
          </mc:Fallback>
        </mc:AlternateContent>
      </w:r>
      <w:r>
        <w:rPr>
          <w:noProof/>
        </w:rPr>
        <mc:AlternateContent>
          <mc:Choice Requires="wps">
            <w:drawing>
              <wp:anchor distT="4294967295" distB="4294967295" distL="114300" distR="114300" simplePos="0" relativeHeight="251701248" behindDoc="0" locked="0" layoutInCell="1" allowOverlap="1" wp14:anchorId="209AF3DE" wp14:editId="0EB738AC">
                <wp:simplePos x="0" y="0"/>
                <wp:positionH relativeFrom="margin">
                  <wp:posOffset>2167048</wp:posOffset>
                </wp:positionH>
                <wp:positionV relativeFrom="paragraph">
                  <wp:posOffset>1023635</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6A7F2C6"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0.65pt,80.6pt" to="207.15pt,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" strokecolor="#c8b688" strokeweight="2.25pt">
                <v:stroke joinstyle="miter"/>
                <o:lock v:ext="edit" shapetype="f"/>
                <w10:wrap anchorx="margin"/>
              </v:line>
            </w:pict>
          </mc:Fallback>
        </mc:AlternateContent>
      </w:r>
      <w:r w:rsidR="006160B6">
        <w:rPr>
          <w:noProof/>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4B00977"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lastRenderedPageBreak/>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396EB963" w:rsidR="004F2DD5" w:rsidRPr="003A47C9" w:rsidRDefault="004F2DD5" w:rsidP="004F2DD5"/>
    <w:p w14:paraId="17B5E9DF" w14:textId="418A76A5" w:rsidR="008D7F4E" w:rsidRPr="002B4451" w:rsidRDefault="008D7F4E" w:rsidP="008D7F4E">
      <w:pPr>
        <w:rPr>
          <w:lang w:val="es-DO"/>
        </w:rPr>
      </w:pP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38D9CF2E" w14:textId="499F0E2C" w:rsidR="008D7F4E" w:rsidRPr="002B4451" w:rsidRDefault="008D7F4E" w:rsidP="008D7F4E">
      <w:pPr>
        <w:rPr>
          <w:lang w:val="es-DO"/>
        </w:rPr>
      </w:pPr>
    </w:p>
    <w:p w14:paraId="16EDE6EA" w14:textId="22CCD58E" w:rsidR="008D7F4E" w:rsidRPr="002B4451" w:rsidRDefault="008D7F4E" w:rsidP="008D7F4E">
      <w:pPr>
        <w:rPr>
          <w:b/>
          <w:bCs/>
          <w:lang w:val="es-DO"/>
        </w:rPr>
      </w:pPr>
    </w:p>
    <w:p w14:paraId="3FC05242" w14:textId="1FFA51C7" w:rsidR="008D7F4E" w:rsidRPr="002B4451" w:rsidRDefault="00A14473" w:rsidP="008D7F4E">
      <w:pPr>
        <w:rPr>
          <w:lang w:val="es-DO"/>
        </w:rPr>
      </w:pPr>
      <w:r w:rsidRPr="002B4451">
        <w:rPr>
          <w:noProof/>
        </w:rPr>
        <mc:AlternateContent>
          <mc:Choice Requires="wps">
            <w:drawing>
              <wp:anchor distT="0" distB="0" distL="114300" distR="114300" simplePos="0" relativeHeight="251653632" behindDoc="0" locked="0" layoutInCell="1" allowOverlap="1" wp14:anchorId="611EEDAC" wp14:editId="2046EAF4">
                <wp:simplePos x="0" y="0"/>
                <wp:positionH relativeFrom="column">
                  <wp:posOffset>-285337</wp:posOffset>
                </wp:positionH>
                <wp:positionV relativeFrom="paragraph">
                  <wp:posOffset>160626</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22.45pt;margin-top:12.65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339C9304" w14:textId="642EBBBC" w:rsidR="008D7F4E" w:rsidRPr="002B4451" w:rsidRDefault="008D7F4E" w:rsidP="008D7F4E">
      <w:pPr>
        <w:rPr>
          <w:lang w:val="es-DO"/>
        </w:rPr>
      </w:pPr>
    </w:p>
    <w:p w14:paraId="45BA7FA9" w14:textId="712C811B" w:rsidR="0087772C" w:rsidRPr="002B4451" w:rsidRDefault="0087772C" w:rsidP="008D7F4E">
      <w:pPr>
        <w:rPr>
          <w:lang w:val="es-DO"/>
        </w:rPr>
      </w:pPr>
    </w:p>
    <w:p w14:paraId="18C0D5CD" w14:textId="302840A9" w:rsidR="008D7F4E" w:rsidRPr="002B4451" w:rsidRDefault="008D7F4E" w:rsidP="008D7F4E">
      <w:pPr>
        <w:rPr>
          <w:lang w:val="es-DO"/>
        </w:rPr>
      </w:pPr>
    </w:p>
    <w:p w14:paraId="38D6C8AE" w14:textId="5A698278" w:rsidR="008D7F4E" w:rsidRPr="002B4451" w:rsidRDefault="008D7F4E" w:rsidP="008D7F4E">
      <w:pPr>
        <w:rPr>
          <w:lang w:val="es-DO"/>
        </w:rPr>
      </w:pPr>
    </w:p>
    <w:p w14:paraId="22DD7F53" w14:textId="3B84411C" w:rsidR="008D7F4E" w:rsidRPr="002B4451" w:rsidRDefault="00A14473" w:rsidP="008D7F4E">
      <w:pPr>
        <w:rPr>
          <w:lang w:val="es-DO"/>
        </w:rPr>
      </w:pPr>
      <w:r>
        <w:rPr>
          <w:noProof/>
        </w:rPr>
        <mc:AlternateContent>
          <mc:Choice Requires="wps">
            <w:drawing>
              <wp:anchor distT="4294967295" distB="4294967295" distL="114300" distR="114300" simplePos="0" relativeHeight="251703296" behindDoc="0" locked="0" layoutInCell="1" allowOverlap="1" wp14:anchorId="4E0C23B7" wp14:editId="23A1B6F5">
                <wp:simplePos x="0" y="0"/>
                <wp:positionH relativeFrom="margin">
                  <wp:posOffset>2245788</wp:posOffset>
                </wp:positionH>
                <wp:positionV relativeFrom="paragraph">
                  <wp:posOffset>145754</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8766CB0"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6.85pt,11.5pt" to="213.3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" strokecolor="#c8b688" strokeweight="2.25pt">
                <v:stroke joinstyle="miter"/>
                <o:lock v:ext="edit" shapetype="f"/>
                <w10:wrap anchorx="margin"/>
              </v:line>
            </w:pict>
          </mc:Fallback>
        </mc:AlternateContent>
      </w:r>
    </w:p>
    <w:p w14:paraId="266A4AE7" w14:textId="1450A6CA" w:rsidR="008D7F4E" w:rsidRPr="002B4451" w:rsidRDefault="008D7F4E" w:rsidP="008D7F4E">
      <w:pPr>
        <w:rPr>
          <w:lang w:val="es-DO"/>
        </w:rPr>
      </w:pPr>
    </w:p>
    <w:p w14:paraId="56C838CA" w14:textId="03EEFBFB" w:rsidR="008D7F4E" w:rsidRPr="002B4451" w:rsidRDefault="00A14473" w:rsidP="008D7F4E">
      <w:pPr>
        <w:rPr>
          <w:lang w:val="es-DO"/>
        </w:rPr>
      </w:pPr>
      <w:r w:rsidRPr="002B4451">
        <w:rPr>
          <w:noProof/>
        </w:rPr>
        <mc:AlternateContent>
          <mc:Choice Requires="wps">
            <w:drawing>
              <wp:anchor distT="0" distB="0" distL="114300" distR="114300" simplePos="0" relativeHeight="251668480" behindDoc="0" locked="0" layoutInCell="1" allowOverlap="1" wp14:anchorId="65361376" wp14:editId="3BD1D691">
                <wp:simplePos x="0" y="0"/>
                <wp:positionH relativeFrom="column">
                  <wp:posOffset>1991582</wp:posOffset>
                </wp:positionH>
                <wp:positionV relativeFrom="paragraph">
                  <wp:posOffset>5981</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51DEFEE4"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FA32FD">
                              <w:rPr>
                                <w:b/>
                                <w:bCs/>
                                <w:color w:val="D5B788"/>
                                <w:spacing w:val="2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5" type="#_x0000_t202" style="position:absolute;margin-left:156.8pt;margin-top:.4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" filled="f" stroked="f">
                <v:textbox inset="0,1pt,0,0">
                  <w:txbxContent>
                    <w:p w14:paraId="6B362718" w14:textId="51DEFEE4"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FA32FD">
                        <w:rPr>
                          <w:b/>
                          <w:bCs/>
                          <w:color w:val="D5B788"/>
                          <w:spacing w:val="28"/>
                          <w:kern w:val="24"/>
                          <w:sz w:val="28"/>
                          <w:szCs w:val="28"/>
                        </w:rPr>
                        <w:t>3</w:t>
                      </w:r>
                      <w:r w:rsidRPr="005805BA">
                        <w:rPr>
                          <w:b/>
                          <w:bCs/>
                          <w:color w:val="D5B788"/>
                          <w:spacing w:val="-21"/>
                          <w:kern w:val="24"/>
                          <w:sz w:val="28"/>
                          <w:szCs w:val="28"/>
                        </w:rPr>
                        <w:t xml:space="preserve"> </w:t>
                      </w:r>
                    </w:p>
                  </w:txbxContent>
                </v:textbox>
              </v:shape>
            </w:pict>
          </mc:Fallback>
        </mc:AlternateContent>
      </w:r>
    </w:p>
    <w:p w14:paraId="5A37720D" w14:textId="7D8312B0" w:rsidR="008D7F4E" w:rsidRPr="002B4451" w:rsidRDefault="008D7F4E" w:rsidP="008D7F4E">
      <w:pPr>
        <w:rPr>
          <w:lang w:val="es-DO"/>
        </w:rPr>
      </w:pPr>
    </w:p>
    <w:p w14:paraId="1C1F404E" w14:textId="79632BD3" w:rsidR="008D7F4E" w:rsidRPr="002B4451" w:rsidRDefault="008D7F4E" w:rsidP="008D7F4E">
      <w:pPr>
        <w:rPr>
          <w:lang w:val="es-DO"/>
        </w:rPr>
      </w:pPr>
    </w:p>
    <w:p w14:paraId="75F2B32B" w14:textId="4C8A42B7" w:rsidR="008D7F4E" w:rsidRPr="002B4451" w:rsidRDefault="008D7F4E" w:rsidP="008D7F4E">
      <w:pPr>
        <w:rPr>
          <w:b/>
          <w:bCs/>
          <w:lang w:val="es-DO"/>
        </w:rPr>
      </w:pPr>
    </w:p>
    <w:p w14:paraId="7AD079B8" w14:textId="06CCA94A" w:rsidR="008D7F4E" w:rsidRPr="002B4451" w:rsidRDefault="008D7F4E" w:rsidP="008D7F4E">
      <w:pPr>
        <w:rPr>
          <w:lang w:val="es-DO"/>
        </w:rPr>
      </w:pPr>
    </w:p>
    <w:p w14:paraId="2ADA86D9" w14:textId="46C44296" w:rsidR="008D7F4E" w:rsidRPr="002B4451" w:rsidRDefault="008D7F4E" w:rsidP="008D7F4E">
      <w:pPr>
        <w:rPr>
          <w:b/>
          <w:bCs/>
          <w:lang w:val="es-DO"/>
        </w:rPr>
      </w:pPr>
    </w:p>
    <w:p w14:paraId="163CEF29" w14:textId="482FEDC7" w:rsidR="00E739F8" w:rsidRPr="002B4451" w:rsidRDefault="00E739F8" w:rsidP="008D7F4E">
      <w:pPr>
        <w:rPr>
          <w:b/>
          <w:bCs/>
          <w:lang w:val="es-DO"/>
        </w:rPr>
      </w:pPr>
    </w:p>
    <w:p w14:paraId="3A86A8D9" w14:textId="4FA83B12" w:rsidR="00E739F8" w:rsidRPr="002B4451" w:rsidRDefault="00E739F8" w:rsidP="008D7F4E">
      <w:pPr>
        <w:rPr>
          <w:b/>
          <w:bCs/>
          <w:lang w:val="es-DO"/>
        </w:rPr>
      </w:pPr>
    </w:p>
    <w:p w14:paraId="1C74082E" w14:textId="1D7894C8" w:rsidR="008D7F4E" w:rsidRPr="002B4451" w:rsidRDefault="00A14473" w:rsidP="008D7F4E">
      <w:pPr>
        <w:tabs>
          <w:tab w:val="left" w:pos="5229"/>
        </w:tabs>
        <w:rPr>
          <w:lang w:val="es-DO"/>
        </w:rPr>
      </w:pPr>
      <w:r>
        <w:rPr>
          <w:noProof/>
          <w:lang w:val="es-DO"/>
        </w:rPr>
        <w:drawing>
          <wp:anchor distT="0" distB="0" distL="114300" distR="114300" simplePos="0" relativeHeight="251756544" behindDoc="0" locked="0" layoutInCell="1" allowOverlap="1" wp14:anchorId="53946EC4" wp14:editId="347893D3">
            <wp:simplePos x="0" y="0"/>
            <wp:positionH relativeFrom="column">
              <wp:posOffset>4138516</wp:posOffset>
            </wp:positionH>
            <wp:positionV relativeFrom="paragraph">
              <wp:posOffset>241537</wp:posOffset>
            </wp:positionV>
            <wp:extent cx="887095" cy="869950"/>
            <wp:effectExtent l="0" t="0" r="8255" b="6350"/>
            <wp:wrapNone/>
            <wp:docPr id="1046004281" name="Imagen 1" descr="Un conjunto de letras blancas en u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004281" name="Imagen 1" descr="Un conjunto de letras blancas en un fondo blanco&#10;&#10;Descripción generada automáticamente con confianza baj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7095" cy="8699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729920" behindDoc="0" locked="0" layoutInCell="1" allowOverlap="1" wp14:anchorId="22E2C515" wp14:editId="6208306D">
                <wp:simplePos x="0" y="0"/>
                <wp:positionH relativeFrom="column">
                  <wp:posOffset>-161217</wp:posOffset>
                </wp:positionH>
                <wp:positionV relativeFrom="paragraph">
                  <wp:posOffset>135048</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36" style="position:absolute;margin-left:-12.7pt;margin-top:10.6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pjF8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">
                <v:shape id="Text Box 38" o:spid="_x0000_s1037"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8"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9"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 id="Picture 41" o:spid="_x0000_s1040"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1" o:title="Icon&#10;&#10;Description automatically generated"/>
                  </v:shape>
                </v:group>
              </v:group>
            </w:pict>
          </mc:Fallback>
        </mc:AlternateContent>
      </w:r>
      <w:r w:rsidR="00053DB7" w:rsidRPr="002B4451">
        <w:rPr>
          <w:noProof/>
        </w:rPr>
        <mc:AlternateContent>
          <mc:Choice Requires="wps">
            <w:drawing>
              <wp:anchor distT="0" distB="0" distL="114300" distR="114300" simplePos="0" relativeHeight="251705344" behindDoc="0" locked="0" layoutInCell="1" allowOverlap="1" wp14:anchorId="4D0BD95E" wp14:editId="3CDB04CF">
                <wp:simplePos x="0" y="0"/>
                <wp:positionH relativeFrom="column">
                  <wp:posOffset>387737</wp:posOffset>
                </wp:positionH>
                <wp:positionV relativeFrom="paragraph">
                  <wp:posOffset>265762</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41" type="#_x0000_t202" style="position:absolute;margin-left:30.55pt;margin-top:20.9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r w:rsidR="008D7F4E" w:rsidRPr="002B4451">
        <w:rPr>
          <w:lang w:val="es-DO"/>
        </w:rPr>
        <w:tab/>
      </w:r>
      <w:r w:rsidR="008D7F4E" w:rsidRPr="002B4451">
        <w:rPr>
          <w:lang w:val="es-DO"/>
        </w:rPr>
        <w:tab/>
      </w:r>
      <w:r w:rsidR="008D7F4E" w:rsidRPr="002B4451">
        <w:rPr>
          <w:lang w:val="es-DO"/>
        </w:rPr>
        <w:tab/>
      </w:r>
    </w:p>
    <w:p w14:paraId="2A6A7BEB" w14:textId="344A324D" w:rsidR="008D7F4E" w:rsidRPr="002B4451" w:rsidRDefault="008D7F4E" w:rsidP="008D7F4E">
      <w:pPr>
        <w:tabs>
          <w:tab w:val="left" w:pos="5229"/>
        </w:tabs>
        <w:rPr>
          <w:lang w:val="es-DO"/>
        </w:rPr>
      </w:pPr>
    </w:p>
    <w:p w14:paraId="5220AA7B" w14:textId="7F7316F4" w:rsidR="008D7F4E" w:rsidRPr="002B4451" w:rsidRDefault="008D7F4E" w:rsidP="008D7F4E">
      <w:pPr>
        <w:tabs>
          <w:tab w:val="left" w:pos="5229"/>
        </w:tabs>
        <w:rPr>
          <w:lang w:val="es-DO"/>
        </w:rPr>
      </w:pPr>
    </w:p>
    <w:p w14:paraId="04CE79E8" w14:textId="51E926B6" w:rsidR="00B45B38" w:rsidRDefault="00B45B38" w:rsidP="008D7F4E">
      <w:pPr>
        <w:tabs>
          <w:tab w:val="left" w:pos="5229"/>
        </w:tabs>
        <w:rPr>
          <w:lang w:val="es-DO"/>
        </w:rPr>
      </w:pPr>
    </w:p>
    <w:p w14:paraId="559D2F7D" w14:textId="77777777" w:rsidR="00053DB7" w:rsidRPr="0042454D" w:rsidRDefault="00053DB7">
      <w:pPr>
        <w:rPr>
          <w:sz w:val="22"/>
          <w:szCs w:val="22"/>
          <w:lang w:val="es-419"/>
        </w:rPr>
      </w:pPr>
    </w:p>
    <w:p w14:paraId="31E2FE32" w14:textId="2317FF3C" w:rsidR="00545797" w:rsidRPr="0042454D" w:rsidRDefault="00545797" w:rsidP="00545797">
      <w:pPr>
        <w:jc w:val="center"/>
        <w:rPr>
          <w:b/>
          <w:bCs/>
          <w:sz w:val="28"/>
          <w:lang w:val="es-419"/>
        </w:rPr>
      </w:pPr>
      <w:r w:rsidRPr="0042454D">
        <w:rPr>
          <w:b/>
          <w:bCs/>
          <w:sz w:val="28"/>
          <w:lang w:val="es-419"/>
        </w:rPr>
        <w:lastRenderedPageBreak/>
        <w:t>TABLA DE CONTENIDOS</w:t>
      </w:r>
    </w:p>
    <w:p w14:paraId="6C3E8713" w14:textId="043AA35F" w:rsidR="00545797" w:rsidRPr="0042454D" w:rsidRDefault="00545797" w:rsidP="00545797">
      <w:pPr>
        <w:rPr>
          <w:lang w:val="es-419"/>
        </w:rPr>
      </w:pPr>
      <w:r w:rsidRPr="0042454D">
        <w:rPr>
          <w:noProof/>
          <w:lang w:val="es-419"/>
        </w:rPr>
        <mc:AlternateContent>
          <mc:Choice Requires="wps">
            <w:drawing>
              <wp:anchor distT="0" distB="0" distL="114300" distR="114300" simplePos="0" relativeHeight="251673600" behindDoc="0" locked="0" layoutInCell="1" allowOverlap="1" wp14:anchorId="1E07F231" wp14:editId="02E31385">
                <wp:simplePos x="0" y="0"/>
                <wp:positionH relativeFrom="margin">
                  <wp:posOffset>2196598</wp:posOffset>
                </wp:positionH>
                <wp:positionV relativeFrom="page">
                  <wp:posOffset>1327947</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B27AC8"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72.95pt,104.55pt" to="209.45pt,10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" strokecolor="#ee2a24" strokeweight="2.25pt">
                <v:stroke joinstyle="miter"/>
                <w10:wrap anchorx="margin" anchory="page"/>
              </v:line>
            </w:pict>
          </mc:Fallback>
        </mc:AlternateContent>
      </w:r>
    </w:p>
    <w:p w14:paraId="34723B93" w14:textId="6602D0FC" w:rsidR="00545797" w:rsidRPr="0042454D" w:rsidRDefault="00654164" w:rsidP="00A14473">
      <w:pPr>
        <w:jc w:val="center"/>
        <w:rPr>
          <w:lang w:val="es-419"/>
        </w:rPr>
      </w:pPr>
      <w:r w:rsidRPr="0042454D">
        <w:rPr>
          <w:lang w:val="es-419"/>
        </w:rPr>
        <w:t xml:space="preserve">Memoria </w:t>
      </w:r>
      <w:r w:rsidR="004A515E" w:rsidRPr="0042454D">
        <w:rPr>
          <w:lang w:val="es-419"/>
        </w:rPr>
        <w:t>I</w:t>
      </w:r>
      <w:r w:rsidRPr="0042454D">
        <w:rPr>
          <w:lang w:val="es-419"/>
        </w:rPr>
        <w:t>nstitucional</w:t>
      </w:r>
      <w:r w:rsidR="00545797" w:rsidRPr="0042454D">
        <w:rPr>
          <w:lang w:val="es-419"/>
        </w:rPr>
        <w:t xml:space="preserve"> 202</w:t>
      </w:r>
      <w:r w:rsidR="00FA32FD" w:rsidRPr="0042454D">
        <w:rPr>
          <w:lang w:val="es-419"/>
        </w:rPr>
        <w:t>3</w:t>
      </w:r>
    </w:p>
    <w:sdt>
      <w:sdtPr>
        <w:rPr>
          <w:rFonts w:eastAsiaTheme="minorHAnsi" w:cs="Times New Roman"/>
          <w:color w:val="767171"/>
          <w:szCs w:val="24"/>
          <w:lang w:val="es-419"/>
        </w:rPr>
        <w:id w:val="-1111128147"/>
        <w:docPartObj>
          <w:docPartGallery w:val="Table of Contents"/>
          <w:docPartUnique/>
        </w:docPartObj>
      </w:sdtPr>
      <w:sdtEndPr>
        <w:rPr>
          <w:b/>
          <w:bCs/>
        </w:rPr>
      </w:sdtEndPr>
      <w:sdtContent>
        <w:bookmarkStart w:id="2" w:name="_Toc153267608" w:displacedByCustomXml="prev"/>
        <w:bookmarkEnd w:id="2" w:displacedByCustomXml="prev"/>
        <w:p w14:paraId="13CA098D" w14:textId="2CC93254" w:rsidR="00A630BC" w:rsidRPr="0042454D" w:rsidRDefault="00A630BC" w:rsidP="007B4CDD">
          <w:pPr>
            <w:pStyle w:val="Ttulo2"/>
            <w:spacing w:line="360" w:lineRule="auto"/>
            <w:rPr>
              <w:lang w:val="es-419"/>
            </w:rPr>
          </w:pPr>
        </w:p>
        <w:p w14:paraId="18BF6B0E" w14:textId="1F3078EE" w:rsidR="006B00A3" w:rsidRDefault="00A630BC">
          <w:pPr>
            <w:pStyle w:val="TDC1"/>
            <w:tabs>
              <w:tab w:val="right" w:leader="dot" w:pos="10528"/>
            </w:tabs>
            <w:rPr>
              <w:rFonts w:asciiTheme="minorHAnsi" w:eastAsiaTheme="minorEastAsia" w:hAnsiTheme="minorHAnsi" w:cstheme="minorBidi"/>
              <w:noProof/>
              <w:color w:val="auto"/>
              <w:spacing w:val="0"/>
              <w:kern w:val="2"/>
              <w:sz w:val="22"/>
              <w:szCs w:val="22"/>
              <w:lang w:val="es-419" w:eastAsia="es-419"/>
              <w14:ligatures w14:val="standardContextual"/>
            </w:rPr>
          </w:pPr>
          <w:r w:rsidRPr="0042454D">
            <w:rPr>
              <w:lang w:val="es-419"/>
            </w:rPr>
            <w:fldChar w:fldCharType="begin"/>
          </w:r>
          <w:r w:rsidRPr="0042454D">
            <w:rPr>
              <w:lang w:val="es-419"/>
            </w:rPr>
            <w:instrText xml:space="preserve"> TOC \o "1-3" \h \z \u </w:instrText>
          </w:r>
          <w:r w:rsidRPr="0042454D">
            <w:rPr>
              <w:lang w:val="es-419"/>
            </w:rPr>
            <w:fldChar w:fldCharType="separate"/>
          </w:r>
          <w:hyperlink w:anchor="_Toc154077194" w:history="1">
            <w:r w:rsidR="006B00A3" w:rsidRPr="002E14AE">
              <w:rPr>
                <w:rStyle w:val="Hipervnculo"/>
                <w:noProof/>
                <w:lang w:val="es-419"/>
              </w:rPr>
              <w:t>PRESENTACIÓN</w:t>
            </w:r>
            <w:r w:rsidR="006B00A3">
              <w:rPr>
                <w:noProof/>
                <w:webHidden/>
              </w:rPr>
              <w:tab/>
            </w:r>
            <w:r w:rsidR="006B00A3">
              <w:rPr>
                <w:noProof/>
                <w:webHidden/>
              </w:rPr>
              <w:fldChar w:fldCharType="begin"/>
            </w:r>
            <w:r w:rsidR="006B00A3">
              <w:rPr>
                <w:noProof/>
                <w:webHidden/>
              </w:rPr>
              <w:instrText xml:space="preserve"> PAGEREF _Toc154077194 \h </w:instrText>
            </w:r>
            <w:r w:rsidR="006B00A3">
              <w:rPr>
                <w:noProof/>
                <w:webHidden/>
              </w:rPr>
            </w:r>
            <w:r w:rsidR="006B00A3">
              <w:rPr>
                <w:noProof/>
                <w:webHidden/>
              </w:rPr>
              <w:fldChar w:fldCharType="separate"/>
            </w:r>
            <w:r w:rsidR="006B00A3">
              <w:rPr>
                <w:noProof/>
                <w:webHidden/>
              </w:rPr>
              <w:t>1</w:t>
            </w:r>
            <w:r w:rsidR="006B00A3">
              <w:rPr>
                <w:noProof/>
                <w:webHidden/>
              </w:rPr>
              <w:fldChar w:fldCharType="end"/>
            </w:r>
          </w:hyperlink>
        </w:p>
        <w:p w14:paraId="027ABBC0" w14:textId="2520DF92" w:rsidR="006B00A3" w:rsidRDefault="00000000">
          <w:pPr>
            <w:pStyle w:val="TDC1"/>
            <w:tabs>
              <w:tab w:val="left" w:pos="440"/>
              <w:tab w:val="right" w:leader="dot" w:pos="10528"/>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4077195" w:history="1">
            <w:r w:rsidR="006B00A3" w:rsidRPr="002E14AE">
              <w:rPr>
                <w:rStyle w:val="Hipervnculo"/>
                <w:noProof/>
                <w:lang w:val="es-419"/>
              </w:rPr>
              <w:t>I.</w:t>
            </w:r>
            <w:r w:rsidR="006B00A3">
              <w:rPr>
                <w:rFonts w:asciiTheme="minorHAnsi" w:eastAsiaTheme="minorEastAsia" w:hAnsiTheme="minorHAnsi" w:cstheme="minorBidi"/>
                <w:noProof/>
                <w:color w:val="auto"/>
                <w:spacing w:val="0"/>
                <w:kern w:val="2"/>
                <w:sz w:val="22"/>
                <w:szCs w:val="22"/>
                <w:lang w:val="es-419" w:eastAsia="es-419"/>
                <w14:ligatures w14:val="standardContextual"/>
              </w:rPr>
              <w:tab/>
            </w:r>
            <w:r w:rsidR="006B00A3" w:rsidRPr="002E14AE">
              <w:rPr>
                <w:rStyle w:val="Hipervnculo"/>
                <w:noProof/>
                <w:lang w:val="es-419"/>
              </w:rPr>
              <w:t>RESUMEN EJECUTIVO</w:t>
            </w:r>
            <w:r w:rsidR="006B00A3">
              <w:rPr>
                <w:noProof/>
                <w:webHidden/>
              </w:rPr>
              <w:tab/>
            </w:r>
            <w:r w:rsidR="006B00A3">
              <w:rPr>
                <w:noProof/>
                <w:webHidden/>
              </w:rPr>
              <w:fldChar w:fldCharType="begin"/>
            </w:r>
            <w:r w:rsidR="006B00A3">
              <w:rPr>
                <w:noProof/>
                <w:webHidden/>
              </w:rPr>
              <w:instrText xml:space="preserve"> PAGEREF _Toc154077195 \h </w:instrText>
            </w:r>
            <w:r w:rsidR="006B00A3">
              <w:rPr>
                <w:noProof/>
                <w:webHidden/>
              </w:rPr>
            </w:r>
            <w:r w:rsidR="006B00A3">
              <w:rPr>
                <w:noProof/>
                <w:webHidden/>
              </w:rPr>
              <w:fldChar w:fldCharType="separate"/>
            </w:r>
            <w:r w:rsidR="006B00A3">
              <w:rPr>
                <w:noProof/>
                <w:webHidden/>
              </w:rPr>
              <w:t>2</w:t>
            </w:r>
            <w:r w:rsidR="006B00A3">
              <w:rPr>
                <w:noProof/>
                <w:webHidden/>
              </w:rPr>
              <w:fldChar w:fldCharType="end"/>
            </w:r>
          </w:hyperlink>
        </w:p>
        <w:p w14:paraId="3981690D" w14:textId="5DD7AA9F" w:rsidR="006B00A3" w:rsidRDefault="00000000">
          <w:pPr>
            <w:pStyle w:val="TDC2"/>
            <w:tabs>
              <w:tab w:val="right" w:leader="dot" w:pos="10528"/>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4077196" w:history="1">
            <w:r w:rsidR="006B00A3" w:rsidRPr="002E14AE">
              <w:rPr>
                <w:rStyle w:val="Hipervnculo"/>
                <w:noProof/>
                <w:lang w:val="es-419"/>
              </w:rPr>
              <w:t>1.2 Logros Acumulados de la Gestión</w:t>
            </w:r>
            <w:r w:rsidR="006B00A3">
              <w:rPr>
                <w:noProof/>
                <w:webHidden/>
              </w:rPr>
              <w:tab/>
            </w:r>
            <w:r w:rsidR="006B00A3">
              <w:rPr>
                <w:noProof/>
                <w:webHidden/>
              </w:rPr>
              <w:fldChar w:fldCharType="begin"/>
            </w:r>
            <w:r w:rsidR="006B00A3">
              <w:rPr>
                <w:noProof/>
                <w:webHidden/>
              </w:rPr>
              <w:instrText xml:space="preserve"> PAGEREF _Toc154077196 \h </w:instrText>
            </w:r>
            <w:r w:rsidR="006B00A3">
              <w:rPr>
                <w:noProof/>
                <w:webHidden/>
              </w:rPr>
            </w:r>
            <w:r w:rsidR="006B00A3">
              <w:rPr>
                <w:noProof/>
                <w:webHidden/>
              </w:rPr>
              <w:fldChar w:fldCharType="separate"/>
            </w:r>
            <w:r w:rsidR="006B00A3">
              <w:rPr>
                <w:noProof/>
                <w:webHidden/>
              </w:rPr>
              <w:t>7</w:t>
            </w:r>
            <w:r w:rsidR="006B00A3">
              <w:rPr>
                <w:noProof/>
                <w:webHidden/>
              </w:rPr>
              <w:fldChar w:fldCharType="end"/>
            </w:r>
          </w:hyperlink>
        </w:p>
        <w:p w14:paraId="34A7E953" w14:textId="4CF3E937" w:rsidR="006B00A3" w:rsidRDefault="00000000">
          <w:pPr>
            <w:pStyle w:val="TDC1"/>
            <w:tabs>
              <w:tab w:val="left" w:pos="660"/>
              <w:tab w:val="right" w:leader="dot" w:pos="10528"/>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4077197" w:history="1">
            <w:r w:rsidR="006B00A3" w:rsidRPr="002E14AE">
              <w:rPr>
                <w:rStyle w:val="Hipervnculo"/>
                <w:noProof/>
                <w:lang w:val="es-419"/>
              </w:rPr>
              <w:t>II.</w:t>
            </w:r>
            <w:r w:rsidR="006B00A3">
              <w:rPr>
                <w:rFonts w:asciiTheme="minorHAnsi" w:eastAsiaTheme="minorEastAsia" w:hAnsiTheme="minorHAnsi" w:cstheme="minorBidi"/>
                <w:noProof/>
                <w:color w:val="auto"/>
                <w:spacing w:val="0"/>
                <w:kern w:val="2"/>
                <w:sz w:val="22"/>
                <w:szCs w:val="22"/>
                <w:lang w:val="es-419" w:eastAsia="es-419"/>
                <w14:ligatures w14:val="standardContextual"/>
              </w:rPr>
              <w:tab/>
            </w:r>
            <w:r w:rsidR="006B00A3" w:rsidRPr="002E14AE">
              <w:rPr>
                <w:rStyle w:val="Hipervnculo"/>
                <w:noProof/>
                <w:lang w:val="es-419"/>
              </w:rPr>
              <w:t>INFORMACIÓN INSTITUCIONAL</w:t>
            </w:r>
            <w:r w:rsidR="006B00A3">
              <w:rPr>
                <w:noProof/>
                <w:webHidden/>
              </w:rPr>
              <w:tab/>
            </w:r>
            <w:r w:rsidR="006B00A3">
              <w:rPr>
                <w:noProof/>
                <w:webHidden/>
              </w:rPr>
              <w:fldChar w:fldCharType="begin"/>
            </w:r>
            <w:r w:rsidR="006B00A3">
              <w:rPr>
                <w:noProof/>
                <w:webHidden/>
              </w:rPr>
              <w:instrText xml:space="preserve"> PAGEREF _Toc154077197 \h </w:instrText>
            </w:r>
            <w:r w:rsidR="006B00A3">
              <w:rPr>
                <w:noProof/>
                <w:webHidden/>
              </w:rPr>
            </w:r>
            <w:r w:rsidR="006B00A3">
              <w:rPr>
                <w:noProof/>
                <w:webHidden/>
              </w:rPr>
              <w:fldChar w:fldCharType="separate"/>
            </w:r>
            <w:r w:rsidR="006B00A3">
              <w:rPr>
                <w:noProof/>
                <w:webHidden/>
              </w:rPr>
              <w:t>11</w:t>
            </w:r>
            <w:r w:rsidR="006B00A3">
              <w:rPr>
                <w:noProof/>
                <w:webHidden/>
              </w:rPr>
              <w:fldChar w:fldCharType="end"/>
            </w:r>
          </w:hyperlink>
        </w:p>
        <w:p w14:paraId="28AED837" w14:textId="5C2A26D4" w:rsidR="006B00A3" w:rsidRDefault="00000000">
          <w:pPr>
            <w:pStyle w:val="TDC2"/>
            <w:tabs>
              <w:tab w:val="right" w:leader="dot" w:pos="10528"/>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4077198" w:history="1">
            <w:r w:rsidR="006B00A3" w:rsidRPr="002E14AE">
              <w:rPr>
                <w:rStyle w:val="Hipervnculo"/>
                <w:noProof/>
                <w:lang w:val="es-419"/>
              </w:rPr>
              <w:t>2.1</w:t>
            </w:r>
            <w:r w:rsidR="006B00A3" w:rsidRPr="002E14AE">
              <w:rPr>
                <w:rStyle w:val="Hipervnculo"/>
                <w:b/>
                <w:bCs/>
                <w:noProof/>
                <w:lang w:val="es-419"/>
              </w:rPr>
              <w:t xml:space="preserve"> </w:t>
            </w:r>
            <w:r w:rsidR="006B00A3" w:rsidRPr="002E14AE">
              <w:rPr>
                <w:rStyle w:val="Hipervnculo"/>
                <w:noProof/>
                <w:lang w:val="es-419"/>
              </w:rPr>
              <w:t>Marco Filosófico Institucional</w:t>
            </w:r>
            <w:r w:rsidR="006B00A3">
              <w:rPr>
                <w:noProof/>
                <w:webHidden/>
              </w:rPr>
              <w:tab/>
            </w:r>
            <w:r w:rsidR="006B00A3">
              <w:rPr>
                <w:noProof/>
                <w:webHidden/>
              </w:rPr>
              <w:fldChar w:fldCharType="begin"/>
            </w:r>
            <w:r w:rsidR="006B00A3">
              <w:rPr>
                <w:noProof/>
                <w:webHidden/>
              </w:rPr>
              <w:instrText xml:space="preserve"> PAGEREF _Toc154077198 \h </w:instrText>
            </w:r>
            <w:r w:rsidR="006B00A3">
              <w:rPr>
                <w:noProof/>
                <w:webHidden/>
              </w:rPr>
            </w:r>
            <w:r w:rsidR="006B00A3">
              <w:rPr>
                <w:noProof/>
                <w:webHidden/>
              </w:rPr>
              <w:fldChar w:fldCharType="separate"/>
            </w:r>
            <w:r w:rsidR="006B00A3">
              <w:rPr>
                <w:noProof/>
                <w:webHidden/>
              </w:rPr>
              <w:t>11</w:t>
            </w:r>
            <w:r w:rsidR="006B00A3">
              <w:rPr>
                <w:noProof/>
                <w:webHidden/>
              </w:rPr>
              <w:fldChar w:fldCharType="end"/>
            </w:r>
          </w:hyperlink>
        </w:p>
        <w:p w14:paraId="56A97F42" w14:textId="1798FBFB" w:rsidR="006B00A3" w:rsidRDefault="00000000">
          <w:pPr>
            <w:pStyle w:val="TDC2"/>
            <w:tabs>
              <w:tab w:val="left" w:pos="880"/>
              <w:tab w:val="right" w:leader="dot" w:pos="10528"/>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4077199" w:history="1">
            <w:r w:rsidR="006B00A3" w:rsidRPr="002E14AE">
              <w:rPr>
                <w:rStyle w:val="Hipervnculo"/>
                <w:noProof/>
                <w:lang w:val="es-419"/>
              </w:rPr>
              <w:t>2.2</w:t>
            </w:r>
            <w:r w:rsidR="006B00A3">
              <w:rPr>
                <w:rFonts w:asciiTheme="minorHAnsi" w:eastAsiaTheme="minorEastAsia" w:hAnsiTheme="minorHAnsi" w:cstheme="minorBidi"/>
                <w:noProof/>
                <w:color w:val="auto"/>
                <w:spacing w:val="0"/>
                <w:kern w:val="2"/>
                <w:sz w:val="22"/>
                <w:szCs w:val="22"/>
                <w:lang w:val="es-419" w:eastAsia="es-419"/>
                <w14:ligatures w14:val="standardContextual"/>
              </w:rPr>
              <w:tab/>
            </w:r>
            <w:r w:rsidR="006B00A3" w:rsidRPr="002E14AE">
              <w:rPr>
                <w:rStyle w:val="Hipervnculo"/>
                <w:noProof/>
                <w:lang w:val="es-419"/>
              </w:rPr>
              <w:t>Base legal</w:t>
            </w:r>
            <w:r w:rsidR="006B00A3">
              <w:rPr>
                <w:noProof/>
                <w:webHidden/>
              </w:rPr>
              <w:tab/>
            </w:r>
            <w:r w:rsidR="006B00A3">
              <w:rPr>
                <w:noProof/>
                <w:webHidden/>
              </w:rPr>
              <w:fldChar w:fldCharType="begin"/>
            </w:r>
            <w:r w:rsidR="006B00A3">
              <w:rPr>
                <w:noProof/>
                <w:webHidden/>
              </w:rPr>
              <w:instrText xml:space="preserve"> PAGEREF _Toc154077199 \h </w:instrText>
            </w:r>
            <w:r w:rsidR="006B00A3">
              <w:rPr>
                <w:noProof/>
                <w:webHidden/>
              </w:rPr>
            </w:r>
            <w:r w:rsidR="006B00A3">
              <w:rPr>
                <w:noProof/>
                <w:webHidden/>
              </w:rPr>
              <w:fldChar w:fldCharType="separate"/>
            </w:r>
            <w:r w:rsidR="006B00A3">
              <w:rPr>
                <w:noProof/>
                <w:webHidden/>
              </w:rPr>
              <w:t>12</w:t>
            </w:r>
            <w:r w:rsidR="006B00A3">
              <w:rPr>
                <w:noProof/>
                <w:webHidden/>
              </w:rPr>
              <w:fldChar w:fldCharType="end"/>
            </w:r>
          </w:hyperlink>
        </w:p>
        <w:p w14:paraId="3F83F98B" w14:textId="0A440B33" w:rsidR="006B00A3" w:rsidRDefault="00000000">
          <w:pPr>
            <w:pStyle w:val="TDC2"/>
            <w:tabs>
              <w:tab w:val="left" w:pos="880"/>
              <w:tab w:val="right" w:leader="dot" w:pos="10528"/>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4077200" w:history="1">
            <w:r w:rsidR="006B00A3" w:rsidRPr="002E14AE">
              <w:rPr>
                <w:rStyle w:val="Hipervnculo"/>
                <w:noProof/>
                <w:lang w:val="es-419"/>
              </w:rPr>
              <w:t>2.3</w:t>
            </w:r>
            <w:r w:rsidR="006B00A3">
              <w:rPr>
                <w:rFonts w:asciiTheme="minorHAnsi" w:eastAsiaTheme="minorEastAsia" w:hAnsiTheme="minorHAnsi" w:cstheme="minorBidi"/>
                <w:noProof/>
                <w:color w:val="auto"/>
                <w:spacing w:val="0"/>
                <w:kern w:val="2"/>
                <w:sz w:val="22"/>
                <w:szCs w:val="22"/>
                <w:lang w:val="es-419" w:eastAsia="es-419"/>
                <w14:ligatures w14:val="standardContextual"/>
              </w:rPr>
              <w:tab/>
            </w:r>
            <w:r w:rsidR="006B00A3" w:rsidRPr="002E14AE">
              <w:rPr>
                <w:rStyle w:val="Hipervnculo"/>
                <w:noProof/>
                <w:lang w:val="es-419"/>
              </w:rPr>
              <w:t>Estructura Organizativa</w:t>
            </w:r>
            <w:r w:rsidR="006B00A3">
              <w:rPr>
                <w:noProof/>
                <w:webHidden/>
              </w:rPr>
              <w:tab/>
            </w:r>
            <w:r w:rsidR="006B00A3">
              <w:rPr>
                <w:noProof/>
                <w:webHidden/>
              </w:rPr>
              <w:fldChar w:fldCharType="begin"/>
            </w:r>
            <w:r w:rsidR="006B00A3">
              <w:rPr>
                <w:noProof/>
                <w:webHidden/>
              </w:rPr>
              <w:instrText xml:space="preserve"> PAGEREF _Toc154077200 \h </w:instrText>
            </w:r>
            <w:r w:rsidR="006B00A3">
              <w:rPr>
                <w:noProof/>
                <w:webHidden/>
              </w:rPr>
            </w:r>
            <w:r w:rsidR="006B00A3">
              <w:rPr>
                <w:noProof/>
                <w:webHidden/>
              </w:rPr>
              <w:fldChar w:fldCharType="separate"/>
            </w:r>
            <w:r w:rsidR="006B00A3">
              <w:rPr>
                <w:noProof/>
                <w:webHidden/>
              </w:rPr>
              <w:t>14</w:t>
            </w:r>
            <w:r w:rsidR="006B00A3">
              <w:rPr>
                <w:noProof/>
                <w:webHidden/>
              </w:rPr>
              <w:fldChar w:fldCharType="end"/>
            </w:r>
          </w:hyperlink>
        </w:p>
        <w:p w14:paraId="450918EC" w14:textId="3E0728D2" w:rsidR="006B00A3" w:rsidRDefault="00000000">
          <w:pPr>
            <w:pStyle w:val="TDC2"/>
            <w:tabs>
              <w:tab w:val="left" w:pos="880"/>
              <w:tab w:val="right" w:leader="dot" w:pos="10528"/>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4077201" w:history="1">
            <w:r w:rsidR="006B00A3" w:rsidRPr="002E14AE">
              <w:rPr>
                <w:rStyle w:val="Hipervnculo"/>
                <w:noProof/>
                <w:lang w:val="es-419"/>
              </w:rPr>
              <w:t>2.4</w:t>
            </w:r>
            <w:r w:rsidR="006B00A3">
              <w:rPr>
                <w:rFonts w:asciiTheme="minorHAnsi" w:eastAsiaTheme="minorEastAsia" w:hAnsiTheme="minorHAnsi" w:cstheme="minorBidi"/>
                <w:noProof/>
                <w:color w:val="auto"/>
                <w:spacing w:val="0"/>
                <w:kern w:val="2"/>
                <w:sz w:val="22"/>
                <w:szCs w:val="22"/>
                <w:lang w:val="es-419" w:eastAsia="es-419"/>
                <w14:ligatures w14:val="standardContextual"/>
              </w:rPr>
              <w:tab/>
            </w:r>
            <w:r w:rsidR="006B00A3" w:rsidRPr="002E14AE">
              <w:rPr>
                <w:rStyle w:val="Hipervnculo"/>
                <w:noProof/>
                <w:lang w:val="es-419"/>
              </w:rPr>
              <w:t>Principales Funcionarios</w:t>
            </w:r>
            <w:r w:rsidR="006B00A3">
              <w:rPr>
                <w:noProof/>
                <w:webHidden/>
              </w:rPr>
              <w:tab/>
            </w:r>
            <w:r w:rsidR="006B00A3">
              <w:rPr>
                <w:noProof/>
                <w:webHidden/>
              </w:rPr>
              <w:fldChar w:fldCharType="begin"/>
            </w:r>
            <w:r w:rsidR="006B00A3">
              <w:rPr>
                <w:noProof/>
                <w:webHidden/>
              </w:rPr>
              <w:instrText xml:space="preserve"> PAGEREF _Toc154077201 \h </w:instrText>
            </w:r>
            <w:r w:rsidR="006B00A3">
              <w:rPr>
                <w:noProof/>
                <w:webHidden/>
              </w:rPr>
            </w:r>
            <w:r w:rsidR="006B00A3">
              <w:rPr>
                <w:noProof/>
                <w:webHidden/>
              </w:rPr>
              <w:fldChar w:fldCharType="separate"/>
            </w:r>
            <w:r w:rsidR="006B00A3">
              <w:rPr>
                <w:noProof/>
                <w:webHidden/>
              </w:rPr>
              <w:t>16</w:t>
            </w:r>
            <w:r w:rsidR="006B00A3">
              <w:rPr>
                <w:noProof/>
                <w:webHidden/>
              </w:rPr>
              <w:fldChar w:fldCharType="end"/>
            </w:r>
          </w:hyperlink>
        </w:p>
        <w:p w14:paraId="090DDDE5" w14:textId="50C32DD6" w:rsidR="006B00A3" w:rsidRDefault="00000000">
          <w:pPr>
            <w:pStyle w:val="TDC2"/>
            <w:tabs>
              <w:tab w:val="left" w:pos="880"/>
              <w:tab w:val="right" w:leader="dot" w:pos="10528"/>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4077202" w:history="1">
            <w:r w:rsidR="006B00A3" w:rsidRPr="002E14AE">
              <w:rPr>
                <w:rStyle w:val="Hipervnculo"/>
                <w:noProof/>
                <w:lang w:val="es-419"/>
              </w:rPr>
              <w:t>2.5</w:t>
            </w:r>
            <w:r w:rsidR="006B00A3">
              <w:rPr>
                <w:rFonts w:asciiTheme="minorHAnsi" w:eastAsiaTheme="minorEastAsia" w:hAnsiTheme="minorHAnsi" w:cstheme="minorBidi"/>
                <w:noProof/>
                <w:color w:val="auto"/>
                <w:spacing w:val="0"/>
                <w:kern w:val="2"/>
                <w:sz w:val="22"/>
                <w:szCs w:val="22"/>
                <w:lang w:val="es-419" w:eastAsia="es-419"/>
                <w14:ligatures w14:val="standardContextual"/>
              </w:rPr>
              <w:tab/>
            </w:r>
            <w:r w:rsidR="006B00A3" w:rsidRPr="002E14AE">
              <w:rPr>
                <w:rStyle w:val="Hipervnculo"/>
                <w:noProof/>
                <w:lang w:val="es-419"/>
              </w:rPr>
              <w:t>Planificación Estratégica Institucional</w:t>
            </w:r>
            <w:r w:rsidR="006B00A3">
              <w:rPr>
                <w:noProof/>
                <w:webHidden/>
              </w:rPr>
              <w:tab/>
            </w:r>
            <w:r w:rsidR="006B00A3">
              <w:rPr>
                <w:noProof/>
                <w:webHidden/>
              </w:rPr>
              <w:fldChar w:fldCharType="begin"/>
            </w:r>
            <w:r w:rsidR="006B00A3">
              <w:rPr>
                <w:noProof/>
                <w:webHidden/>
              </w:rPr>
              <w:instrText xml:space="preserve"> PAGEREF _Toc154077202 \h </w:instrText>
            </w:r>
            <w:r w:rsidR="006B00A3">
              <w:rPr>
                <w:noProof/>
                <w:webHidden/>
              </w:rPr>
            </w:r>
            <w:r w:rsidR="006B00A3">
              <w:rPr>
                <w:noProof/>
                <w:webHidden/>
              </w:rPr>
              <w:fldChar w:fldCharType="separate"/>
            </w:r>
            <w:r w:rsidR="006B00A3">
              <w:rPr>
                <w:noProof/>
                <w:webHidden/>
              </w:rPr>
              <w:t>16</w:t>
            </w:r>
            <w:r w:rsidR="006B00A3">
              <w:rPr>
                <w:noProof/>
                <w:webHidden/>
              </w:rPr>
              <w:fldChar w:fldCharType="end"/>
            </w:r>
          </w:hyperlink>
        </w:p>
        <w:p w14:paraId="74064A98" w14:textId="3473A224" w:rsidR="006B00A3" w:rsidRDefault="00000000">
          <w:pPr>
            <w:pStyle w:val="TDC1"/>
            <w:tabs>
              <w:tab w:val="left" w:pos="660"/>
              <w:tab w:val="right" w:leader="dot" w:pos="10528"/>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4077203" w:history="1">
            <w:r w:rsidR="006B00A3" w:rsidRPr="002E14AE">
              <w:rPr>
                <w:rStyle w:val="Hipervnculo"/>
                <w:noProof/>
                <w:lang w:val="es-419"/>
              </w:rPr>
              <w:t>III.</w:t>
            </w:r>
            <w:r w:rsidR="006B00A3">
              <w:rPr>
                <w:rFonts w:asciiTheme="minorHAnsi" w:eastAsiaTheme="minorEastAsia" w:hAnsiTheme="minorHAnsi" w:cstheme="minorBidi"/>
                <w:noProof/>
                <w:color w:val="auto"/>
                <w:spacing w:val="0"/>
                <w:kern w:val="2"/>
                <w:sz w:val="22"/>
                <w:szCs w:val="22"/>
                <w:lang w:val="es-419" w:eastAsia="es-419"/>
                <w14:ligatures w14:val="standardContextual"/>
              </w:rPr>
              <w:tab/>
            </w:r>
            <w:r w:rsidR="006B00A3" w:rsidRPr="002E14AE">
              <w:rPr>
                <w:rStyle w:val="Hipervnculo"/>
                <w:noProof/>
                <w:lang w:val="es-419"/>
              </w:rPr>
              <w:t>RESULTADOS MISIONALES</w:t>
            </w:r>
            <w:r w:rsidR="006B00A3">
              <w:rPr>
                <w:noProof/>
                <w:webHidden/>
              </w:rPr>
              <w:tab/>
            </w:r>
            <w:r w:rsidR="006B00A3">
              <w:rPr>
                <w:noProof/>
                <w:webHidden/>
              </w:rPr>
              <w:fldChar w:fldCharType="begin"/>
            </w:r>
            <w:r w:rsidR="006B00A3">
              <w:rPr>
                <w:noProof/>
                <w:webHidden/>
              </w:rPr>
              <w:instrText xml:space="preserve"> PAGEREF _Toc154077203 \h </w:instrText>
            </w:r>
            <w:r w:rsidR="006B00A3">
              <w:rPr>
                <w:noProof/>
                <w:webHidden/>
              </w:rPr>
            </w:r>
            <w:r w:rsidR="006B00A3">
              <w:rPr>
                <w:noProof/>
                <w:webHidden/>
              </w:rPr>
              <w:fldChar w:fldCharType="separate"/>
            </w:r>
            <w:r w:rsidR="006B00A3">
              <w:rPr>
                <w:noProof/>
                <w:webHidden/>
              </w:rPr>
              <w:t>19</w:t>
            </w:r>
            <w:r w:rsidR="006B00A3">
              <w:rPr>
                <w:noProof/>
                <w:webHidden/>
              </w:rPr>
              <w:fldChar w:fldCharType="end"/>
            </w:r>
          </w:hyperlink>
        </w:p>
        <w:p w14:paraId="30689019" w14:textId="48184FA8" w:rsidR="006B00A3" w:rsidRDefault="00000000">
          <w:pPr>
            <w:pStyle w:val="TDC2"/>
            <w:tabs>
              <w:tab w:val="right" w:leader="dot" w:pos="10528"/>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4077204" w:history="1">
            <w:r w:rsidR="006B00A3" w:rsidRPr="002E14AE">
              <w:rPr>
                <w:rStyle w:val="Hipervnculo"/>
                <w:noProof/>
                <w:lang w:val="es-419"/>
              </w:rPr>
              <w:t>3.1 Información cuantitativa, cualitativa e indicadores de los procesos misionales</w:t>
            </w:r>
            <w:r w:rsidR="006B00A3">
              <w:rPr>
                <w:noProof/>
                <w:webHidden/>
              </w:rPr>
              <w:tab/>
            </w:r>
            <w:r w:rsidR="006B00A3">
              <w:rPr>
                <w:noProof/>
                <w:webHidden/>
              </w:rPr>
              <w:fldChar w:fldCharType="begin"/>
            </w:r>
            <w:r w:rsidR="006B00A3">
              <w:rPr>
                <w:noProof/>
                <w:webHidden/>
              </w:rPr>
              <w:instrText xml:space="preserve"> PAGEREF _Toc154077204 \h </w:instrText>
            </w:r>
            <w:r w:rsidR="006B00A3">
              <w:rPr>
                <w:noProof/>
                <w:webHidden/>
              </w:rPr>
            </w:r>
            <w:r w:rsidR="006B00A3">
              <w:rPr>
                <w:noProof/>
                <w:webHidden/>
              </w:rPr>
              <w:fldChar w:fldCharType="separate"/>
            </w:r>
            <w:r w:rsidR="006B00A3">
              <w:rPr>
                <w:noProof/>
                <w:webHidden/>
              </w:rPr>
              <w:t>19</w:t>
            </w:r>
            <w:r w:rsidR="006B00A3">
              <w:rPr>
                <w:noProof/>
                <w:webHidden/>
              </w:rPr>
              <w:fldChar w:fldCharType="end"/>
            </w:r>
          </w:hyperlink>
        </w:p>
        <w:p w14:paraId="366CD1B2" w14:textId="1CDADB53" w:rsidR="006B00A3" w:rsidRDefault="00000000">
          <w:pPr>
            <w:pStyle w:val="TDC1"/>
            <w:tabs>
              <w:tab w:val="left" w:pos="660"/>
              <w:tab w:val="right" w:leader="dot" w:pos="10528"/>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4077205" w:history="1">
            <w:r w:rsidR="006B00A3" w:rsidRPr="002E14AE">
              <w:rPr>
                <w:rStyle w:val="Hipervnculo"/>
                <w:noProof/>
                <w:lang w:val="es-419"/>
              </w:rPr>
              <w:t>IV.</w:t>
            </w:r>
            <w:r w:rsidR="006B00A3">
              <w:rPr>
                <w:rFonts w:asciiTheme="minorHAnsi" w:eastAsiaTheme="minorEastAsia" w:hAnsiTheme="minorHAnsi" w:cstheme="minorBidi"/>
                <w:noProof/>
                <w:color w:val="auto"/>
                <w:spacing w:val="0"/>
                <w:kern w:val="2"/>
                <w:sz w:val="22"/>
                <w:szCs w:val="22"/>
                <w:lang w:val="es-419" w:eastAsia="es-419"/>
                <w14:ligatures w14:val="standardContextual"/>
              </w:rPr>
              <w:tab/>
            </w:r>
            <w:r w:rsidR="006B00A3" w:rsidRPr="002E14AE">
              <w:rPr>
                <w:rStyle w:val="Hipervnculo"/>
                <w:noProof/>
                <w:lang w:val="es-419"/>
              </w:rPr>
              <w:t>RESULTADOS DE LAS ÁREAS TRANSVERSALES Y DE APOYO</w:t>
            </w:r>
            <w:r w:rsidR="006B00A3">
              <w:rPr>
                <w:noProof/>
                <w:webHidden/>
              </w:rPr>
              <w:tab/>
            </w:r>
            <w:r w:rsidR="006B00A3">
              <w:rPr>
                <w:noProof/>
                <w:webHidden/>
              </w:rPr>
              <w:fldChar w:fldCharType="begin"/>
            </w:r>
            <w:r w:rsidR="006B00A3">
              <w:rPr>
                <w:noProof/>
                <w:webHidden/>
              </w:rPr>
              <w:instrText xml:space="preserve"> PAGEREF _Toc154077205 \h </w:instrText>
            </w:r>
            <w:r w:rsidR="006B00A3">
              <w:rPr>
                <w:noProof/>
                <w:webHidden/>
              </w:rPr>
            </w:r>
            <w:r w:rsidR="006B00A3">
              <w:rPr>
                <w:noProof/>
                <w:webHidden/>
              </w:rPr>
              <w:fldChar w:fldCharType="separate"/>
            </w:r>
            <w:r w:rsidR="006B00A3">
              <w:rPr>
                <w:noProof/>
                <w:webHidden/>
              </w:rPr>
              <w:t>82</w:t>
            </w:r>
            <w:r w:rsidR="006B00A3">
              <w:rPr>
                <w:noProof/>
                <w:webHidden/>
              </w:rPr>
              <w:fldChar w:fldCharType="end"/>
            </w:r>
          </w:hyperlink>
        </w:p>
        <w:p w14:paraId="07B55F80" w14:textId="312AFE0A" w:rsidR="006B00A3" w:rsidRDefault="00000000">
          <w:pPr>
            <w:pStyle w:val="TDC2"/>
            <w:tabs>
              <w:tab w:val="right" w:leader="dot" w:pos="10528"/>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4077206" w:history="1">
            <w:r w:rsidR="006B00A3" w:rsidRPr="002E14AE">
              <w:rPr>
                <w:rStyle w:val="Hipervnculo"/>
                <w:noProof/>
                <w:lang w:val="es-419"/>
              </w:rPr>
              <w:t>4.1 Desempeño Área Administrativa y Financiera</w:t>
            </w:r>
            <w:r w:rsidR="006B00A3">
              <w:rPr>
                <w:noProof/>
                <w:webHidden/>
              </w:rPr>
              <w:tab/>
            </w:r>
            <w:r w:rsidR="006B00A3">
              <w:rPr>
                <w:noProof/>
                <w:webHidden/>
              </w:rPr>
              <w:fldChar w:fldCharType="begin"/>
            </w:r>
            <w:r w:rsidR="006B00A3">
              <w:rPr>
                <w:noProof/>
                <w:webHidden/>
              </w:rPr>
              <w:instrText xml:space="preserve"> PAGEREF _Toc154077206 \h </w:instrText>
            </w:r>
            <w:r w:rsidR="006B00A3">
              <w:rPr>
                <w:noProof/>
                <w:webHidden/>
              </w:rPr>
            </w:r>
            <w:r w:rsidR="006B00A3">
              <w:rPr>
                <w:noProof/>
                <w:webHidden/>
              </w:rPr>
              <w:fldChar w:fldCharType="separate"/>
            </w:r>
            <w:r w:rsidR="006B00A3">
              <w:rPr>
                <w:noProof/>
                <w:webHidden/>
              </w:rPr>
              <w:t>82</w:t>
            </w:r>
            <w:r w:rsidR="006B00A3">
              <w:rPr>
                <w:noProof/>
                <w:webHidden/>
              </w:rPr>
              <w:fldChar w:fldCharType="end"/>
            </w:r>
          </w:hyperlink>
        </w:p>
        <w:p w14:paraId="541D7010" w14:textId="1946D594" w:rsidR="006B00A3" w:rsidRDefault="00000000">
          <w:pPr>
            <w:pStyle w:val="TDC2"/>
            <w:tabs>
              <w:tab w:val="left" w:pos="880"/>
              <w:tab w:val="right" w:leader="dot" w:pos="10528"/>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4077207" w:history="1">
            <w:r w:rsidR="006B00A3" w:rsidRPr="002E14AE">
              <w:rPr>
                <w:rStyle w:val="Hipervnculo"/>
                <w:rFonts w:eastAsia="Calibri"/>
                <w:noProof/>
                <w:lang w:val="es-419"/>
              </w:rPr>
              <w:t>4.2</w:t>
            </w:r>
            <w:r w:rsidR="006B00A3">
              <w:rPr>
                <w:rFonts w:asciiTheme="minorHAnsi" w:eastAsiaTheme="minorEastAsia" w:hAnsiTheme="minorHAnsi" w:cstheme="minorBidi"/>
                <w:noProof/>
                <w:color w:val="auto"/>
                <w:spacing w:val="0"/>
                <w:kern w:val="2"/>
                <w:sz w:val="22"/>
                <w:szCs w:val="22"/>
                <w:lang w:val="es-419" w:eastAsia="es-419"/>
                <w14:ligatures w14:val="standardContextual"/>
              </w:rPr>
              <w:tab/>
            </w:r>
            <w:r w:rsidR="006B00A3" w:rsidRPr="002E14AE">
              <w:rPr>
                <w:rStyle w:val="Hipervnculo"/>
                <w:rFonts w:eastAsia="Calibri"/>
                <w:noProof/>
                <w:lang w:val="es-419"/>
              </w:rPr>
              <w:t>Desempeño de los Recursos Humanos</w:t>
            </w:r>
            <w:r w:rsidR="006B00A3">
              <w:rPr>
                <w:noProof/>
                <w:webHidden/>
              </w:rPr>
              <w:tab/>
            </w:r>
            <w:r w:rsidR="006B00A3">
              <w:rPr>
                <w:noProof/>
                <w:webHidden/>
              </w:rPr>
              <w:fldChar w:fldCharType="begin"/>
            </w:r>
            <w:r w:rsidR="006B00A3">
              <w:rPr>
                <w:noProof/>
                <w:webHidden/>
              </w:rPr>
              <w:instrText xml:space="preserve"> PAGEREF _Toc154077207 \h </w:instrText>
            </w:r>
            <w:r w:rsidR="006B00A3">
              <w:rPr>
                <w:noProof/>
                <w:webHidden/>
              </w:rPr>
            </w:r>
            <w:r w:rsidR="006B00A3">
              <w:rPr>
                <w:noProof/>
                <w:webHidden/>
              </w:rPr>
              <w:fldChar w:fldCharType="separate"/>
            </w:r>
            <w:r w:rsidR="006B00A3">
              <w:rPr>
                <w:noProof/>
                <w:webHidden/>
              </w:rPr>
              <w:t>104</w:t>
            </w:r>
            <w:r w:rsidR="006B00A3">
              <w:rPr>
                <w:noProof/>
                <w:webHidden/>
              </w:rPr>
              <w:fldChar w:fldCharType="end"/>
            </w:r>
          </w:hyperlink>
        </w:p>
        <w:p w14:paraId="0861095B" w14:textId="6B6C7D08" w:rsidR="006B00A3" w:rsidRDefault="00000000">
          <w:pPr>
            <w:pStyle w:val="TDC2"/>
            <w:tabs>
              <w:tab w:val="left" w:pos="880"/>
              <w:tab w:val="right" w:leader="dot" w:pos="10528"/>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4077208" w:history="1">
            <w:r w:rsidR="006B00A3" w:rsidRPr="002E14AE">
              <w:rPr>
                <w:rStyle w:val="Hipervnculo"/>
                <w:bCs/>
                <w:noProof/>
                <w:lang w:val="es-419"/>
              </w:rPr>
              <w:t>4.3</w:t>
            </w:r>
            <w:r w:rsidR="006B00A3">
              <w:rPr>
                <w:rFonts w:asciiTheme="minorHAnsi" w:eastAsiaTheme="minorEastAsia" w:hAnsiTheme="minorHAnsi" w:cstheme="minorBidi"/>
                <w:noProof/>
                <w:color w:val="auto"/>
                <w:spacing w:val="0"/>
                <w:kern w:val="2"/>
                <w:sz w:val="22"/>
                <w:szCs w:val="22"/>
                <w:lang w:val="es-419" w:eastAsia="es-419"/>
                <w14:ligatures w14:val="standardContextual"/>
              </w:rPr>
              <w:tab/>
            </w:r>
            <w:r w:rsidR="006B00A3" w:rsidRPr="002E14AE">
              <w:rPr>
                <w:rStyle w:val="Hipervnculo"/>
                <w:noProof/>
                <w:lang w:val="es-419"/>
              </w:rPr>
              <w:t>Desempeño de los Procesos Jurídicos</w:t>
            </w:r>
            <w:r w:rsidR="006B00A3">
              <w:rPr>
                <w:noProof/>
                <w:webHidden/>
              </w:rPr>
              <w:tab/>
            </w:r>
            <w:r w:rsidR="006B00A3">
              <w:rPr>
                <w:noProof/>
                <w:webHidden/>
              </w:rPr>
              <w:fldChar w:fldCharType="begin"/>
            </w:r>
            <w:r w:rsidR="006B00A3">
              <w:rPr>
                <w:noProof/>
                <w:webHidden/>
              </w:rPr>
              <w:instrText xml:space="preserve"> PAGEREF _Toc154077208 \h </w:instrText>
            </w:r>
            <w:r w:rsidR="006B00A3">
              <w:rPr>
                <w:noProof/>
                <w:webHidden/>
              </w:rPr>
            </w:r>
            <w:r w:rsidR="006B00A3">
              <w:rPr>
                <w:noProof/>
                <w:webHidden/>
              </w:rPr>
              <w:fldChar w:fldCharType="separate"/>
            </w:r>
            <w:r w:rsidR="006B00A3">
              <w:rPr>
                <w:noProof/>
                <w:webHidden/>
              </w:rPr>
              <w:t>138</w:t>
            </w:r>
            <w:r w:rsidR="006B00A3">
              <w:rPr>
                <w:noProof/>
                <w:webHidden/>
              </w:rPr>
              <w:fldChar w:fldCharType="end"/>
            </w:r>
          </w:hyperlink>
        </w:p>
        <w:p w14:paraId="0DB09EFC" w14:textId="139FDAE6" w:rsidR="006B00A3" w:rsidRDefault="00000000">
          <w:pPr>
            <w:pStyle w:val="TDC2"/>
            <w:tabs>
              <w:tab w:val="right" w:leader="dot" w:pos="10528"/>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4077209" w:history="1">
            <w:r w:rsidR="006B00A3" w:rsidRPr="002E14AE">
              <w:rPr>
                <w:rStyle w:val="Hipervnculo"/>
                <w:noProof/>
                <w:lang w:val="es-419"/>
              </w:rPr>
              <w:t>4.4 Desempeño de la Tecnología</w:t>
            </w:r>
            <w:r w:rsidR="006B00A3">
              <w:rPr>
                <w:noProof/>
                <w:webHidden/>
              </w:rPr>
              <w:tab/>
            </w:r>
            <w:r w:rsidR="006B00A3">
              <w:rPr>
                <w:noProof/>
                <w:webHidden/>
              </w:rPr>
              <w:fldChar w:fldCharType="begin"/>
            </w:r>
            <w:r w:rsidR="006B00A3">
              <w:rPr>
                <w:noProof/>
                <w:webHidden/>
              </w:rPr>
              <w:instrText xml:space="preserve"> PAGEREF _Toc154077209 \h </w:instrText>
            </w:r>
            <w:r w:rsidR="006B00A3">
              <w:rPr>
                <w:noProof/>
                <w:webHidden/>
              </w:rPr>
            </w:r>
            <w:r w:rsidR="006B00A3">
              <w:rPr>
                <w:noProof/>
                <w:webHidden/>
              </w:rPr>
              <w:fldChar w:fldCharType="separate"/>
            </w:r>
            <w:r w:rsidR="006B00A3">
              <w:rPr>
                <w:noProof/>
                <w:webHidden/>
              </w:rPr>
              <w:t>148</w:t>
            </w:r>
            <w:r w:rsidR="006B00A3">
              <w:rPr>
                <w:noProof/>
                <w:webHidden/>
              </w:rPr>
              <w:fldChar w:fldCharType="end"/>
            </w:r>
          </w:hyperlink>
        </w:p>
        <w:p w14:paraId="4BCFE27E" w14:textId="61183CA1" w:rsidR="006B00A3" w:rsidRDefault="00000000">
          <w:pPr>
            <w:pStyle w:val="TDC2"/>
            <w:tabs>
              <w:tab w:val="left" w:pos="880"/>
              <w:tab w:val="right" w:leader="dot" w:pos="10528"/>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4077210" w:history="1">
            <w:r w:rsidR="006B00A3" w:rsidRPr="002E14AE">
              <w:rPr>
                <w:rStyle w:val="Hipervnculo"/>
                <w:noProof/>
                <w:lang w:val="es-419"/>
              </w:rPr>
              <w:t>4.5</w:t>
            </w:r>
            <w:r w:rsidR="006B00A3">
              <w:rPr>
                <w:rFonts w:asciiTheme="minorHAnsi" w:eastAsiaTheme="minorEastAsia" w:hAnsiTheme="minorHAnsi" w:cstheme="minorBidi"/>
                <w:noProof/>
                <w:color w:val="auto"/>
                <w:spacing w:val="0"/>
                <w:kern w:val="2"/>
                <w:sz w:val="22"/>
                <w:szCs w:val="22"/>
                <w:lang w:val="es-419" w:eastAsia="es-419"/>
                <w14:ligatures w14:val="standardContextual"/>
              </w:rPr>
              <w:tab/>
            </w:r>
            <w:r w:rsidR="006B00A3" w:rsidRPr="002E14AE">
              <w:rPr>
                <w:rStyle w:val="Hipervnculo"/>
                <w:noProof/>
                <w:lang w:val="es-419"/>
              </w:rPr>
              <w:t>Desempeño del Sistema de Planificación y Desarrollo Institucional</w:t>
            </w:r>
            <w:r w:rsidR="006B00A3">
              <w:rPr>
                <w:noProof/>
                <w:webHidden/>
              </w:rPr>
              <w:tab/>
            </w:r>
            <w:r w:rsidR="006B00A3">
              <w:rPr>
                <w:noProof/>
                <w:webHidden/>
              </w:rPr>
              <w:fldChar w:fldCharType="begin"/>
            </w:r>
            <w:r w:rsidR="006B00A3">
              <w:rPr>
                <w:noProof/>
                <w:webHidden/>
              </w:rPr>
              <w:instrText xml:space="preserve"> PAGEREF _Toc154077210 \h </w:instrText>
            </w:r>
            <w:r w:rsidR="006B00A3">
              <w:rPr>
                <w:noProof/>
                <w:webHidden/>
              </w:rPr>
            </w:r>
            <w:r w:rsidR="006B00A3">
              <w:rPr>
                <w:noProof/>
                <w:webHidden/>
              </w:rPr>
              <w:fldChar w:fldCharType="separate"/>
            </w:r>
            <w:r w:rsidR="006B00A3">
              <w:rPr>
                <w:noProof/>
                <w:webHidden/>
              </w:rPr>
              <w:t>161</w:t>
            </w:r>
            <w:r w:rsidR="006B00A3">
              <w:rPr>
                <w:noProof/>
                <w:webHidden/>
              </w:rPr>
              <w:fldChar w:fldCharType="end"/>
            </w:r>
          </w:hyperlink>
        </w:p>
        <w:p w14:paraId="0130D76A" w14:textId="29861234" w:rsidR="006B00A3" w:rsidRDefault="00000000">
          <w:pPr>
            <w:pStyle w:val="TDC2"/>
            <w:tabs>
              <w:tab w:val="left" w:pos="880"/>
              <w:tab w:val="right" w:leader="dot" w:pos="10528"/>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4077211" w:history="1">
            <w:r w:rsidR="006B00A3" w:rsidRPr="002E14AE">
              <w:rPr>
                <w:rStyle w:val="Hipervnculo"/>
                <w:rFonts w:eastAsia="Calibri"/>
                <w:noProof/>
                <w:lang w:val="es-419"/>
              </w:rPr>
              <w:t>4.6</w:t>
            </w:r>
            <w:r w:rsidR="006B00A3">
              <w:rPr>
                <w:rFonts w:asciiTheme="minorHAnsi" w:eastAsiaTheme="minorEastAsia" w:hAnsiTheme="minorHAnsi" w:cstheme="minorBidi"/>
                <w:noProof/>
                <w:color w:val="auto"/>
                <w:spacing w:val="0"/>
                <w:kern w:val="2"/>
                <w:sz w:val="22"/>
                <w:szCs w:val="22"/>
                <w:lang w:val="es-419" w:eastAsia="es-419"/>
                <w14:ligatures w14:val="standardContextual"/>
              </w:rPr>
              <w:tab/>
            </w:r>
            <w:r w:rsidR="006B00A3" w:rsidRPr="002E14AE">
              <w:rPr>
                <w:rStyle w:val="Hipervnculo"/>
                <w:rFonts w:eastAsia="Calibri"/>
                <w:noProof/>
                <w:lang w:val="es-419"/>
              </w:rPr>
              <w:t>Desempeño del Área Comunicaciones</w:t>
            </w:r>
            <w:r w:rsidR="006B00A3">
              <w:rPr>
                <w:noProof/>
                <w:webHidden/>
              </w:rPr>
              <w:tab/>
            </w:r>
            <w:r w:rsidR="006B00A3">
              <w:rPr>
                <w:noProof/>
                <w:webHidden/>
              </w:rPr>
              <w:fldChar w:fldCharType="begin"/>
            </w:r>
            <w:r w:rsidR="006B00A3">
              <w:rPr>
                <w:noProof/>
                <w:webHidden/>
              </w:rPr>
              <w:instrText xml:space="preserve"> PAGEREF _Toc154077211 \h </w:instrText>
            </w:r>
            <w:r w:rsidR="006B00A3">
              <w:rPr>
                <w:noProof/>
                <w:webHidden/>
              </w:rPr>
            </w:r>
            <w:r w:rsidR="006B00A3">
              <w:rPr>
                <w:noProof/>
                <w:webHidden/>
              </w:rPr>
              <w:fldChar w:fldCharType="separate"/>
            </w:r>
            <w:r w:rsidR="006B00A3">
              <w:rPr>
                <w:noProof/>
                <w:webHidden/>
              </w:rPr>
              <w:t>174</w:t>
            </w:r>
            <w:r w:rsidR="006B00A3">
              <w:rPr>
                <w:noProof/>
                <w:webHidden/>
              </w:rPr>
              <w:fldChar w:fldCharType="end"/>
            </w:r>
          </w:hyperlink>
        </w:p>
        <w:p w14:paraId="49C4B69A" w14:textId="241CCDF4" w:rsidR="006B00A3" w:rsidRDefault="00000000">
          <w:pPr>
            <w:pStyle w:val="TDC1"/>
            <w:tabs>
              <w:tab w:val="left" w:pos="660"/>
              <w:tab w:val="right" w:leader="dot" w:pos="10528"/>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4077212" w:history="1">
            <w:r w:rsidR="006B00A3" w:rsidRPr="002E14AE">
              <w:rPr>
                <w:rStyle w:val="Hipervnculo"/>
                <w:noProof/>
                <w:lang w:val="es-419"/>
              </w:rPr>
              <w:t>V.</w:t>
            </w:r>
            <w:r w:rsidR="006B00A3">
              <w:rPr>
                <w:rFonts w:asciiTheme="minorHAnsi" w:eastAsiaTheme="minorEastAsia" w:hAnsiTheme="minorHAnsi" w:cstheme="minorBidi"/>
                <w:noProof/>
                <w:color w:val="auto"/>
                <w:spacing w:val="0"/>
                <w:kern w:val="2"/>
                <w:sz w:val="22"/>
                <w:szCs w:val="22"/>
                <w:lang w:val="es-419" w:eastAsia="es-419"/>
                <w14:ligatures w14:val="standardContextual"/>
              </w:rPr>
              <w:tab/>
            </w:r>
            <w:r w:rsidR="006B00A3" w:rsidRPr="002E14AE">
              <w:rPr>
                <w:rStyle w:val="Hipervnculo"/>
                <w:noProof/>
                <w:lang w:val="es-419"/>
              </w:rPr>
              <w:t>SERVICIO AL CIUDADANO Y TRANSPARENCIA INSTITUCIONAL</w:t>
            </w:r>
            <w:r w:rsidR="006B00A3">
              <w:rPr>
                <w:noProof/>
                <w:webHidden/>
              </w:rPr>
              <w:tab/>
            </w:r>
            <w:r w:rsidR="006B00A3">
              <w:rPr>
                <w:noProof/>
                <w:webHidden/>
              </w:rPr>
              <w:fldChar w:fldCharType="begin"/>
            </w:r>
            <w:r w:rsidR="006B00A3">
              <w:rPr>
                <w:noProof/>
                <w:webHidden/>
              </w:rPr>
              <w:instrText xml:space="preserve"> PAGEREF _Toc154077212 \h </w:instrText>
            </w:r>
            <w:r w:rsidR="006B00A3">
              <w:rPr>
                <w:noProof/>
                <w:webHidden/>
              </w:rPr>
            </w:r>
            <w:r w:rsidR="006B00A3">
              <w:rPr>
                <w:noProof/>
                <w:webHidden/>
              </w:rPr>
              <w:fldChar w:fldCharType="separate"/>
            </w:r>
            <w:r w:rsidR="006B00A3">
              <w:rPr>
                <w:noProof/>
                <w:webHidden/>
              </w:rPr>
              <w:t>184</w:t>
            </w:r>
            <w:r w:rsidR="006B00A3">
              <w:rPr>
                <w:noProof/>
                <w:webHidden/>
              </w:rPr>
              <w:fldChar w:fldCharType="end"/>
            </w:r>
          </w:hyperlink>
        </w:p>
        <w:p w14:paraId="1A9E1B86" w14:textId="5B94F4DD" w:rsidR="006B00A3" w:rsidRDefault="00000000">
          <w:pPr>
            <w:pStyle w:val="TDC2"/>
            <w:tabs>
              <w:tab w:val="left" w:pos="880"/>
              <w:tab w:val="right" w:leader="dot" w:pos="10528"/>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4077213" w:history="1">
            <w:r w:rsidR="006B00A3" w:rsidRPr="002E14AE">
              <w:rPr>
                <w:rStyle w:val="Hipervnculo"/>
                <w:rFonts w:eastAsia="Calibri"/>
                <w:noProof/>
                <w:lang w:val="es-419"/>
              </w:rPr>
              <w:t>5.1</w:t>
            </w:r>
            <w:r w:rsidR="006B00A3">
              <w:rPr>
                <w:rFonts w:asciiTheme="minorHAnsi" w:eastAsiaTheme="minorEastAsia" w:hAnsiTheme="minorHAnsi" w:cstheme="minorBidi"/>
                <w:noProof/>
                <w:color w:val="auto"/>
                <w:spacing w:val="0"/>
                <w:kern w:val="2"/>
                <w:sz w:val="22"/>
                <w:szCs w:val="22"/>
                <w:lang w:val="es-419" w:eastAsia="es-419"/>
                <w14:ligatures w14:val="standardContextual"/>
              </w:rPr>
              <w:tab/>
            </w:r>
            <w:r w:rsidR="006B00A3" w:rsidRPr="002E14AE">
              <w:rPr>
                <w:rStyle w:val="Hipervnculo"/>
                <w:rFonts w:eastAsia="Calibri"/>
                <w:noProof/>
                <w:lang w:val="es-419"/>
              </w:rPr>
              <w:t>Nivel de la satisfacción con el servicio</w:t>
            </w:r>
            <w:r w:rsidR="006B00A3">
              <w:rPr>
                <w:noProof/>
                <w:webHidden/>
              </w:rPr>
              <w:tab/>
            </w:r>
            <w:r w:rsidR="006B00A3">
              <w:rPr>
                <w:noProof/>
                <w:webHidden/>
              </w:rPr>
              <w:fldChar w:fldCharType="begin"/>
            </w:r>
            <w:r w:rsidR="006B00A3">
              <w:rPr>
                <w:noProof/>
                <w:webHidden/>
              </w:rPr>
              <w:instrText xml:space="preserve"> PAGEREF _Toc154077213 \h </w:instrText>
            </w:r>
            <w:r w:rsidR="006B00A3">
              <w:rPr>
                <w:noProof/>
                <w:webHidden/>
              </w:rPr>
            </w:r>
            <w:r w:rsidR="006B00A3">
              <w:rPr>
                <w:noProof/>
                <w:webHidden/>
              </w:rPr>
              <w:fldChar w:fldCharType="separate"/>
            </w:r>
            <w:r w:rsidR="006B00A3">
              <w:rPr>
                <w:noProof/>
                <w:webHidden/>
              </w:rPr>
              <w:t>184</w:t>
            </w:r>
            <w:r w:rsidR="006B00A3">
              <w:rPr>
                <w:noProof/>
                <w:webHidden/>
              </w:rPr>
              <w:fldChar w:fldCharType="end"/>
            </w:r>
          </w:hyperlink>
        </w:p>
        <w:p w14:paraId="3E929FFF" w14:textId="5E8B4EDF" w:rsidR="006B00A3" w:rsidRDefault="00000000">
          <w:pPr>
            <w:pStyle w:val="TDC2"/>
            <w:tabs>
              <w:tab w:val="left" w:pos="880"/>
              <w:tab w:val="right" w:leader="dot" w:pos="10528"/>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4077214" w:history="1">
            <w:r w:rsidR="006B00A3" w:rsidRPr="002E14AE">
              <w:rPr>
                <w:rStyle w:val="Hipervnculo"/>
                <w:noProof/>
                <w:lang w:val="es-419"/>
              </w:rPr>
              <w:t>5.2</w:t>
            </w:r>
            <w:r w:rsidR="006B00A3">
              <w:rPr>
                <w:rFonts w:asciiTheme="minorHAnsi" w:eastAsiaTheme="minorEastAsia" w:hAnsiTheme="minorHAnsi" w:cstheme="minorBidi"/>
                <w:noProof/>
                <w:color w:val="auto"/>
                <w:spacing w:val="0"/>
                <w:kern w:val="2"/>
                <w:sz w:val="22"/>
                <w:szCs w:val="22"/>
                <w:lang w:val="es-419" w:eastAsia="es-419"/>
                <w14:ligatures w14:val="standardContextual"/>
              </w:rPr>
              <w:tab/>
            </w:r>
            <w:r w:rsidR="006B00A3" w:rsidRPr="002E14AE">
              <w:rPr>
                <w:rStyle w:val="Hipervnculo"/>
                <w:noProof/>
                <w:lang w:val="es-419"/>
              </w:rPr>
              <w:t>Nivel de cumplimiento acceso a la información</w:t>
            </w:r>
            <w:r w:rsidR="006B00A3">
              <w:rPr>
                <w:noProof/>
                <w:webHidden/>
              </w:rPr>
              <w:tab/>
            </w:r>
            <w:r w:rsidR="006B00A3">
              <w:rPr>
                <w:noProof/>
                <w:webHidden/>
              </w:rPr>
              <w:fldChar w:fldCharType="begin"/>
            </w:r>
            <w:r w:rsidR="006B00A3">
              <w:rPr>
                <w:noProof/>
                <w:webHidden/>
              </w:rPr>
              <w:instrText xml:space="preserve"> PAGEREF _Toc154077214 \h </w:instrText>
            </w:r>
            <w:r w:rsidR="006B00A3">
              <w:rPr>
                <w:noProof/>
                <w:webHidden/>
              </w:rPr>
            </w:r>
            <w:r w:rsidR="006B00A3">
              <w:rPr>
                <w:noProof/>
                <w:webHidden/>
              </w:rPr>
              <w:fldChar w:fldCharType="separate"/>
            </w:r>
            <w:r w:rsidR="006B00A3">
              <w:rPr>
                <w:noProof/>
                <w:webHidden/>
              </w:rPr>
              <w:t>193</w:t>
            </w:r>
            <w:r w:rsidR="006B00A3">
              <w:rPr>
                <w:noProof/>
                <w:webHidden/>
              </w:rPr>
              <w:fldChar w:fldCharType="end"/>
            </w:r>
          </w:hyperlink>
        </w:p>
        <w:p w14:paraId="1A10DBF2" w14:textId="6A5F2ECD" w:rsidR="006B00A3" w:rsidRDefault="00000000">
          <w:pPr>
            <w:pStyle w:val="TDC2"/>
            <w:tabs>
              <w:tab w:val="left" w:pos="880"/>
              <w:tab w:val="right" w:leader="dot" w:pos="10528"/>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4077215" w:history="1">
            <w:r w:rsidR="006B00A3" w:rsidRPr="002E14AE">
              <w:rPr>
                <w:rStyle w:val="Hipervnculo"/>
                <w:noProof/>
                <w:lang w:val="es-419"/>
              </w:rPr>
              <w:t>5.3</w:t>
            </w:r>
            <w:r w:rsidR="006B00A3">
              <w:rPr>
                <w:rFonts w:asciiTheme="minorHAnsi" w:eastAsiaTheme="minorEastAsia" w:hAnsiTheme="minorHAnsi" w:cstheme="minorBidi"/>
                <w:noProof/>
                <w:color w:val="auto"/>
                <w:spacing w:val="0"/>
                <w:kern w:val="2"/>
                <w:sz w:val="22"/>
                <w:szCs w:val="22"/>
                <w:lang w:val="es-419" w:eastAsia="es-419"/>
                <w14:ligatures w14:val="standardContextual"/>
              </w:rPr>
              <w:tab/>
            </w:r>
            <w:r w:rsidR="006B00A3" w:rsidRPr="002E14AE">
              <w:rPr>
                <w:rStyle w:val="Hipervnculo"/>
                <w:noProof/>
                <w:lang w:val="es-419"/>
              </w:rPr>
              <w:t>Resultado Sistema de Quejas, Reclamos y Sugerencias</w:t>
            </w:r>
            <w:r w:rsidR="006B00A3">
              <w:rPr>
                <w:noProof/>
                <w:webHidden/>
              </w:rPr>
              <w:tab/>
            </w:r>
            <w:r w:rsidR="006B00A3">
              <w:rPr>
                <w:noProof/>
                <w:webHidden/>
              </w:rPr>
              <w:fldChar w:fldCharType="begin"/>
            </w:r>
            <w:r w:rsidR="006B00A3">
              <w:rPr>
                <w:noProof/>
                <w:webHidden/>
              </w:rPr>
              <w:instrText xml:space="preserve"> PAGEREF _Toc154077215 \h </w:instrText>
            </w:r>
            <w:r w:rsidR="006B00A3">
              <w:rPr>
                <w:noProof/>
                <w:webHidden/>
              </w:rPr>
            </w:r>
            <w:r w:rsidR="006B00A3">
              <w:rPr>
                <w:noProof/>
                <w:webHidden/>
              </w:rPr>
              <w:fldChar w:fldCharType="separate"/>
            </w:r>
            <w:r w:rsidR="006B00A3">
              <w:rPr>
                <w:noProof/>
                <w:webHidden/>
              </w:rPr>
              <w:t>196</w:t>
            </w:r>
            <w:r w:rsidR="006B00A3">
              <w:rPr>
                <w:noProof/>
                <w:webHidden/>
              </w:rPr>
              <w:fldChar w:fldCharType="end"/>
            </w:r>
          </w:hyperlink>
        </w:p>
        <w:p w14:paraId="13D29262" w14:textId="1E1C947B" w:rsidR="006B00A3" w:rsidRDefault="00000000">
          <w:pPr>
            <w:pStyle w:val="TDC2"/>
            <w:tabs>
              <w:tab w:val="left" w:pos="880"/>
              <w:tab w:val="right" w:leader="dot" w:pos="10528"/>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4077216" w:history="1">
            <w:r w:rsidR="006B00A3" w:rsidRPr="002E14AE">
              <w:rPr>
                <w:rStyle w:val="Hipervnculo"/>
                <w:noProof/>
                <w:lang w:val="es-419"/>
              </w:rPr>
              <w:t>5.4</w:t>
            </w:r>
            <w:r w:rsidR="006B00A3">
              <w:rPr>
                <w:rFonts w:asciiTheme="minorHAnsi" w:eastAsiaTheme="minorEastAsia" w:hAnsiTheme="minorHAnsi" w:cstheme="minorBidi"/>
                <w:noProof/>
                <w:color w:val="auto"/>
                <w:spacing w:val="0"/>
                <w:kern w:val="2"/>
                <w:sz w:val="22"/>
                <w:szCs w:val="22"/>
                <w:lang w:val="es-419" w:eastAsia="es-419"/>
                <w14:ligatures w14:val="standardContextual"/>
              </w:rPr>
              <w:tab/>
            </w:r>
            <w:r w:rsidR="006B00A3" w:rsidRPr="002E14AE">
              <w:rPr>
                <w:rStyle w:val="Hipervnculo"/>
                <w:noProof/>
                <w:lang w:val="es-419"/>
              </w:rPr>
              <w:t>Resultado medición del portal de transparencia</w:t>
            </w:r>
            <w:r w:rsidR="006B00A3">
              <w:rPr>
                <w:noProof/>
                <w:webHidden/>
              </w:rPr>
              <w:tab/>
            </w:r>
            <w:r w:rsidR="006B00A3">
              <w:rPr>
                <w:noProof/>
                <w:webHidden/>
              </w:rPr>
              <w:fldChar w:fldCharType="begin"/>
            </w:r>
            <w:r w:rsidR="006B00A3">
              <w:rPr>
                <w:noProof/>
                <w:webHidden/>
              </w:rPr>
              <w:instrText xml:space="preserve"> PAGEREF _Toc154077216 \h </w:instrText>
            </w:r>
            <w:r w:rsidR="006B00A3">
              <w:rPr>
                <w:noProof/>
                <w:webHidden/>
              </w:rPr>
            </w:r>
            <w:r w:rsidR="006B00A3">
              <w:rPr>
                <w:noProof/>
                <w:webHidden/>
              </w:rPr>
              <w:fldChar w:fldCharType="separate"/>
            </w:r>
            <w:r w:rsidR="006B00A3">
              <w:rPr>
                <w:noProof/>
                <w:webHidden/>
              </w:rPr>
              <w:t>198</w:t>
            </w:r>
            <w:r w:rsidR="006B00A3">
              <w:rPr>
                <w:noProof/>
                <w:webHidden/>
              </w:rPr>
              <w:fldChar w:fldCharType="end"/>
            </w:r>
          </w:hyperlink>
        </w:p>
        <w:p w14:paraId="10466750" w14:textId="75D0CEF0" w:rsidR="006B00A3" w:rsidRDefault="00000000">
          <w:pPr>
            <w:pStyle w:val="TDC1"/>
            <w:tabs>
              <w:tab w:val="left" w:pos="660"/>
              <w:tab w:val="right" w:leader="dot" w:pos="10528"/>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4077217" w:history="1">
            <w:r w:rsidR="006B00A3" w:rsidRPr="002E14AE">
              <w:rPr>
                <w:rStyle w:val="Hipervnculo"/>
                <w:noProof/>
                <w:lang w:val="es-419"/>
              </w:rPr>
              <w:t>VI.</w:t>
            </w:r>
            <w:r w:rsidR="006B00A3">
              <w:rPr>
                <w:rFonts w:asciiTheme="minorHAnsi" w:eastAsiaTheme="minorEastAsia" w:hAnsiTheme="minorHAnsi" w:cstheme="minorBidi"/>
                <w:noProof/>
                <w:color w:val="auto"/>
                <w:spacing w:val="0"/>
                <w:kern w:val="2"/>
                <w:sz w:val="22"/>
                <w:szCs w:val="22"/>
                <w:lang w:val="es-419" w:eastAsia="es-419"/>
                <w14:ligatures w14:val="standardContextual"/>
              </w:rPr>
              <w:tab/>
            </w:r>
            <w:r w:rsidR="006B00A3" w:rsidRPr="002E14AE">
              <w:rPr>
                <w:rStyle w:val="Hipervnculo"/>
                <w:noProof/>
                <w:lang w:val="es-419"/>
              </w:rPr>
              <w:t>PROYECCIONES AL PRÓXIMO AÑO</w:t>
            </w:r>
            <w:r w:rsidR="006B00A3">
              <w:rPr>
                <w:noProof/>
                <w:webHidden/>
              </w:rPr>
              <w:tab/>
            </w:r>
            <w:r w:rsidR="006B00A3">
              <w:rPr>
                <w:noProof/>
                <w:webHidden/>
              </w:rPr>
              <w:fldChar w:fldCharType="begin"/>
            </w:r>
            <w:r w:rsidR="006B00A3">
              <w:rPr>
                <w:noProof/>
                <w:webHidden/>
              </w:rPr>
              <w:instrText xml:space="preserve"> PAGEREF _Toc154077217 \h </w:instrText>
            </w:r>
            <w:r w:rsidR="006B00A3">
              <w:rPr>
                <w:noProof/>
                <w:webHidden/>
              </w:rPr>
            </w:r>
            <w:r w:rsidR="006B00A3">
              <w:rPr>
                <w:noProof/>
                <w:webHidden/>
              </w:rPr>
              <w:fldChar w:fldCharType="separate"/>
            </w:r>
            <w:r w:rsidR="006B00A3">
              <w:rPr>
                <w:noProof/>
                <w:webHidden/>
              </w:rPr>
              <w:t>199</w:t>
            </w:r>
            <w:r w:rsidR="006B00A3">
              <w:rPr>
                <w:noProof/>
                <w:webHidden/>
              </w:rPr>
              <w:fldChar w:fldCharType="end"/>
            </w:r>
          </w:hyperlink>
        </w:p>
        <w:p w14:paraId="77F613E4" w14:textId="685AA982" w:rsidR="006B00A3" w:rsidRDefault="00000000">
          <w:pPr>
            <w:pStyle w:val="TDC1"/>
            <w:tabs>
              <w:tab w:val="left" w:pos="880"/>
              <w:tab w:val="right" w:leader="dot" w:pos="10528"/>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4077218" w:history="1">
            <w:r w:rsidR="006B00A3" w:rsidRPr="002E14AE">
              <w:rPr>
                <w:rStyle w:val="Hipervnculo"/>
                <w:noProof/>
                <w:lang w:val="es-419"/>
              </w:rPr>
              <w:t>VII.</w:t>
            </w:r>
            <w:r w:rsidR="006B00A3">
              <w:rPr>
                <w:rFonts w:asciiTheme="minorHAnsi" w:eastAsiaTheme="minorEastAsia" w:hAnsiTheme="minorHAnsi" w:cstheme="minorBidi"/>
                <w:noProof/>
                <w:color w:val="auto"/>
                <w:spacing w:val="0"/>
                <w:kern w:val="2"/>
                <w:sz w:val="22"/>
                <w:szCs w:val="22"/>
                <w:lang w:val="es-419" w:eastAsia="es-419"/>
                <w14:ligatures w14:val="standardContextual"/>
              </w:rPr>
              <w:tab/>
            </w:r>
            <w:r w:rsidR="006B00A3" w:rsidRPr="002E14AE">
              <w:rPr>
                <w:rStyle w:val="Hipervnculo"/>
                <w:noProof/>
                <w:lang w:val="es-419"/>
              </w:rPr>
              <w:t>ANEXOS</w:t>
            </w:r>
            <w:r w:rsidR="006B00A3">
              <w:rPr>
                <w:noProof/>
                <w:webHidden/>
              </w:rPr>
              <w:tab/>
            </w:r>
            <w:r w:rsidR="006B00A3">
              <w:rPr>
                <w:noProof/>
                <w:webHidden/>
              </w:rPr>
              <w:fldChar w:fldCharType="begin"/>
            </w:r>
            <w:r w:rsidR="006B00A3">
              <w:rPr>
                <w:noProof/>
                <w:webHidden/>
              </w:rPr>
              <w:instrText xml:space="preserve"> PAGEREF _Toc154077218 \h </w:instrText>
            </w:r>
            <w:r w:rsidR="006B00A3">
              <w:rPr>
                <w:noProof/>
                <w:webHidden/>
              </w:rPr>
            </w:r>
            <w:r w:rsidR="006B00A3">
              <w:rPr>
                <w:noProof/>
                <w:webHidden/>
              </w:rPr>
              <w:fldChar w:fldCharType="separate"/>
            </w:r>
            <w:r w:rsidR="006B00A3">
              <w:rPr>
                <w:noProof/>
                <w:webHidden/>
              </w:rPr>
              <w:t>202</w:t>
            </w:r>
            <w:r w:rsidR="006B00A3">
              <w:rPr>
                <w:noProof/>
                <w:webHidden/>
              </w:rPr>
              <w:fldChar w:fldCharType="end"/>
            </w:r>
          </w:hyperlink>
        </w:p>
        <w:p w14:paraId="1DBDA006" w14:textId="36661BFF" w:rsidR="001240D0" w:rsidRPr="0042454D" w:rsidRDefault="00A630BC">
          <w:pPr>
            <w:rPr>
              <w:lang w:val="es-419"/>
            </w:rPr>
            <w:sectPr w:rsidR="001240D0" w:rsidRPr="0042454D" w:rsidSect="00A14473">
              <w:footerReference w:type="first" r:id="rId12"/>
              <w:pgSz w:w="12240" w:h="15840"/>
              <w:pgMar w:top="1440" w:right="2160" w:bottom="1440" w:left="2160" w:header="720" w:footer="720" w:gutter="0"/>
              <w:cols w:space="720"/>
              <w:docGrid w:linePitch="360"/>
            </w:sectPr>
          </w:pPr>
          <w:r w:rsidRPr="0042454D">
            <w:rPr>
              <w:b/>
              <w:bCs/>
              <w:lang w:val="es-419"/>
            </w:rPr>
            <w:fldChar w:fldCharType="end"/>
          </w:r>
        </w:p>
      </w:sdtContent>
    </w:sdt>
    <w:p w14:paraId="3B9DB0CB" w14:textId="4F4ED31C" w:rsidR="00744376" w:rsidRPr="0042454D" w:rsidRDefault="00744376" w:rsidP="00744376">
      <w:pPr>
        <w:pStyle w:val="Ttulo1"/>
        <w:rPr>
          <w:lang w:val="es-419"/>
        </w:rPr>
      </w:pPr>
      <w:bookmarkStart w:id="3" w:name="_Toc154077194"/>
      <w:bookmarkStart w:id="4" w:name="_Hlk86403204"/>
      <w:r w:rsidRPr="0042454D">
        <w:rPr>
          <w:lang w:val="es-419"/>
        </w:rPr>
        <w:lastRenderedPageBreak/>
        <w:t>PRESENTACI</w:t>
      </w:r>
      <w:bookmarkStart w:id="5" w:name="_Hlk153225421"/>
      <w:r w:rsidRPr="0042454D">
        <w:rPr>
          <w:lang w:val="es-419"/>
        </w:rPr>
        <w:t>Ó</w:t>
      </w:r>
      <w:bookmarkEnd w:id="5"/>
      <w:r w:rsidRPr="0042454D">
        <w:rPr>
          <w:lang w:val="es-419"/>
        </w:rPr>
        <w:t>N</w:t>
      </w:r>
      <w:bookmarkEnd w:id="3"/>
    </w:p>
    <w:p w14:paraId="2B943B82" w14:textId="77777777" w:rsidR="00744376" w:rsidRPr="0042454D" w:rsidRDefault="00744376" w:rsidP="00744376">
      <w:pPr>
        <w:jc w:val="both"/>
        <w:rPr>
          <w:rFonts w:eastAsia="Calibri"/>
          <w:sz w:val="18"/>
          <w:lang w:val="es-419"/>
        </w:rPr>
      </w:pPr>
      <w:r w:rsidRPr="0042454D">
        <w:rPr>
          <w:rFonts w:eastAsia="Calibri"/>
          <w:noProof/>
          <w:sz w:val="18"/>
          <w:lang w:val="es-419"/>
        </w:rPr>
        <mc:AlternateContent>
          <mc:Choice Requires="wps">
            <w:drawing>
              <wp:anchor distT="0" distB="0" distL="114300" distR="114300" simplePos="0" relativeHeight="251744256" behindDoc="0" locked="0" layoutInCell="1" allowOverlap="1" wp14:anchorId="69670B02" wp14:editId="30D09CCE">
                <wp:simplePos x="0" y="0"/>
                <wp:positionH relativeFrom="margin">
                  <wp:posOffset>2218165</wp:posOffset>
                </wp:positionH>
                <wp:positionV relativeFrom="page">
                  <wp:posOffset>1370717</wp:posOffset>
                </wp:positionV>
                <wp:extent cx="463550" cy="0"/>
                <wp:effectExtent l="0" t="19050" r="31750" b="19050"/>
                <wp:wrapNone/>
                <wp:docPr id="483639439"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A7D267" id="Straight Connector 21" o:spid="_x0000_s1026" style="position:absolute;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74.65pt,107.95pt" to="211.15pt,10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" strokecolor="#ee2a24" strokeweight="2.25pt">
                <v:stroke joinstyle="miter"/>
                <w10:wrap anchorx="margin" anchory="page"/>
              </v:line>
            </w:pict>
          </mc:Fallback>
        </mc:AlternateContent>
      </w:r>
    </w:p>
    <w:p w14:paraId="70BBA2F2" w14:textId="02010105" w:rsidR="00744376" w:rsidRPr="0042454D" w:rsidRDefault="00744376" w:rsidP="00744376">
      <w:pPr>
        <w:jc w:val="center"/>
        <w:rPr>
          <w:rFonts w:eastAsia="Calibri"/>
          <w:szCs w:val="36"/>
          <w:lang w:val="es-419"/>
        </w:rPr>
      </w:pPr>
      <w:r w:rsidRPr="0042454D">
        <w:rPr>
          <w:rFonts w:eastAsia="Calibri"/>
          <w:szCs w:val="36"/>
          <w:lang w:val="es-419"/>
        </w:rPr>
        <w:t xml:space="preserve">Memoria </w:t>
      </w:r>
      <w:r w:rsidR="0042454D" w:rsidRPr="0042454D">
        <w:rPr>
          <w:rFonts w:eastAsia="Calibri"/>
          <w:szCs w:val="36"/>
          <w:lang w:val="es-419"/>
        </w:rPr>
        <w:t>Institucional</w:t>
      </w:r>
      <w:r w:rsidRPr="0042454D">
        <w:rPr>
          <w:rFonts w:eastAsia="Calibri"/>
          <w:szCs w:val="36"/>
          <w:lang w:val="es-419"/>
        </w:rPr>
        <w:t xml:space="preserve"> 2023</w:t>
      </w:r>
    </w:p>
    <w:p w14:paraId="29B2D4F2" w14:textId="77777777" w:rsidR="00744376" w:rsidRPr="0042454D" w:rsidRDefault="00744376" w:rsidP="000B3DB5">
      <w:pPr>
        <w:rPr>
          <w:rFonts w:eastAsia="Calibri"/>
          <w:szCs w:val="36"/>
          <w:lang w:val="es-419"/>
        </w:rPr>
      </w:pPr>
    </w:p>
    <w:p w14:paraId="4E88CC59" w14:textId="02432296" w:rsidR="00744376" w:rsidRPr="0042454D" w:rsidRDefault="00744376" w:rsidP="003E66A4">
      <w:pPr>
        <w:spacing w:line="360" w:lineRule="auto"/>
        <w:jc w:val="both"/>
        <w:rPr>
          <w:rFonts w:eastAsia="Calibri"/>
          <w:lang w:val="es-419"/>
        </w:rPr>
      </w:pPr>
      <w:bookmarkStart w:id="6" w:name="_Hlk153225136"/>
      <w:r w:rsidRPr="0042454D">
        <w:rPr>
          <w:rFonts w:eastAsia="Calibri"/>
          <w:lang w:val="es-419"/>
        </w:rPr>
        <w:t xml:space="preserve">El Instituto Nacional de Atención Integral a la Primera Infancia (Inaipi) es responsable de promover </w:t>
      </w:r>
      <w:r w:rsidR="00886D38">
        <w:rPr>
          <w:rFonts w:eastAsia="Calibri"/>
          <w:lang w:val="es-419"/>
        </w:rPr>
        <w:t>atención integral</w:t>
      </w:r>
      <w:r w:rsidRPr="0042454D">
        <w:rPr>
          <w:rFonts w:eastAsia="Calibri"/>
          <w:lang w:val="es-419"/>
        </w:rPr>
        <w:t xml:space="preserve"> de calidad y estimulación oportuna, con el propósito de favorecer el desarrollo físico, cognoscitivo, afectivo y social de los niños y de las niñas, así como la orientación y acompañamiento a padres, madres y tutores para la educación de sus hijos e hijas. </w:t>
      </w:r>
      <w:bookmarkEnd w:id="6"/>
    </w:p>
    <w:p w14:paraId="71144799" w14:textId="77777777" w:rsidR="00744376" w:rsidRPr="0042454D" w:rsidRDefault="00744376" w:rsidP="00744376">
      <w:pPr>
        <w:spacing w:line="360" w:lineRule="auto"/>
        <w:jc w:val="both"/>
        <w:rPr>
          <w:rFonts w:eastAsia="Calibri"/>
          <w:lang w:val="es-419"/>
        </w:rPr>
      </w:pPr>
      <w:bookmarkStart w:id="7" w:name="_Hlk153225203"/>
      <w:r w:rsidRPr="0042454D">
        <w:rPr>
          <w:rFonts w:eastAsia="Calibri"/>
          <w:lang w:val="es-419"/>
        </w:rPr>
        <w:t>El Inaipi gestiona la prestación de servicios de atención integral de calidad a la primera infancia, favoreciendo las condiciones para que las familias y las comunidades se integren en la gestión, así como el seguimiento y cuidado de los servicios, propiciando de esta forma la generación de corresponsabilidad social y entornos seguros y favorables en los lugares donde se encuentran los centros.</w:t>
      </w:r>
    </w:p>
    <w:p w14:paraId="320BAD8C" w14:textId="77777777" w:rsidR="00744376" w:rsidRPr="0042454D" w:rsidRDefault="00744376" w:rsidP="00744376">
      <w:pPr>
        <w:spacing w:line="360" w:lineRule="auto"/>
        <w:jc w:val="both"/>
        <w:rPr>
          <w:rFonts w:eastAsia="Calibri"/>
          <w:lang w:val="es-419"/>
        </w:rPr>
      </w:pPr>
      <w:bookmarkStart w:id="8" w:name="_Hlk153225218"/>
      <w:bookmarkEnd w:id="7"/>
      <w:r w:rsidRPr="0042454D">
        <w:rPr>
          <w:rFonts w:eastAsia="Calibri"/>
          <w:lang w:val="es-419"/>
        </w:rPr>
        <w:t xml:space="preserve">Con esa visión surgió la necesidad de la creación de una ley que brinde la protección de la primera infancia en la República Dominicana. En cumplimiento con este gran compromiso las instancias que trabajan en favor de esa población, en especial el Inaipi, hicieron ingentes esfuerzos para lograr la promulgación de la Ley 342-22 que crea el Sistema Nacional de Protección y Atención Integral a la Primera Infancia y el Inaipi. </w:t>
      </w:r>
    </w:p>
    <w:p w14:paraId="32EEA0CF" w14:textId="4B4E0D2A" w:rsidR="00744376" w:rsidRPr="0042454D" w:rsidRDefault="00744376" w:rsidP="00744376">
      <w:pPr>
        <w:spacing w:line="360" w:lineRule="auto"/>
        <w:jc w:val="both"/>
        <w:rPr>
          <w:rFonts w:eastAsia="Calibri"/>
          <w:lang w:val="es-419"/>
        </w:rPr>
      </w:pPr>
      <w:bookmarkStart w:id="9" w:name="_Hlk153225226"/>
      <w:bookmarkEnd w:id="8"/>
      <w:r w:rsidRPr="0042454D">
        <w:rPr>
          <w:rFonts w:eastAsia="Calibri"/>
          <w:lang w:val="es-419"/>
        </w:rPr>
        <w:t>Con ese marco jurídico se garantiza la protección permanente de los niños y de las niñas de 0 a 5 años de edad y se inicia la ruta hacia la universalización de los servicios de atención integral, cumpliendo así con derechos fundamentales.</w:t>
      </w:r>
      <w:bookmarkEnd w:id="9"/>
    </w:p>
    <w:p w14:paraId="762CDBF5" w14:textId="77777777" w:rsidR="00744376" w:rsidRPr="0042454D" w:rsidRDefault="00744376" w:rsidP="00744376">
      <w:pPr>
        <w:spacing w:line="360" w:lineRule="auto"/>
        <w:jc w:val="both"/>
        <w:rPr>
          <w:rFonts w:eastAsia="Calibri"/>
          <w:lang w:val="es-419"/>
        </w:rPr>
      </w:pPr>
      <w:bookmarkStart w:id="10" w:name="_Hlk153225238"/>
      <w:r w:rsidRPr="0042454D">
        <w:rPr>
          <w:rFonts w:eastAsia="Calibri"/>
          <w:lang w:val="es-419"/>
        </w:rPr>
        <w:t xml:space="preserve">Es una prioridad para el Inaipi, velar por el cuidado de la integridad física, mental y </w:t>
      </w:r>
      <w:r w:rsidRPr="0042454D">
        <w:rPr>
          <w:rFonts w:eastAsia="Calibri"/>
          <w:lang w:val="es-419"/>
        </w:rPr>
        <w:lastRenderedPageBreak/>
        <w:t>emocional de los infantes que reciben atención en los Centros de Atención Integral a la Primera Infancia (Caipi) pero también asegurar su bienestar general por parte de sus familias o personas responsables.</w:t>
      </w:r>
    </w:p>
    <w:p w14:paraId="31FF4B01" w14:textId="501109C4" w:rsidR="00744376" w:rsidRPr="0042454D" w:rsidRDefault="00744376" w:rsidP="00744376">
      <w:pPr>
        <w:spacing w:line="360" w:lineRule="auto"/>
        <w:jc w:val="both"/>
        <w:rPr>
          <w:rFonts w:eastAsia="Calibri"/>
          <w:lang w:val="es-419"/>
        </w:rPr>
      </w:pPr>
      <w:bookmarkStart w:id="11" w:name="_Hlk153225258"/>
      <w:bookmarkEnd w:id="10"/>
      <w:r w:rsidRPr="0042454D">
        <w:rPr>
          <w:rFonts w:eastAsia="Calibri"/>
          <w:lang w:val="es-419"/>
        </w:rPr>
        <w:t>La institución ofrece servicios integrales de atención en los centros a niñas y niños, propiciando diversas experiencias que les permitan desarrollarse durante sus primeros años de vida</w:t>
      </w:r>
      <w:r w:rsidR="00886D38">
        <w:rPr>
          <w:rFonts w:eastAsia="Calibri"/>
          <w:lang w:val="es-419"/>
        </w:rPr>
        <w:t xml:space="preserve">, priorizando los que se encuentran en </w:t>
      </w:r>
      <w:r w:rsidR="00886D38" w:rsidRPr="0042454D">
        <w:rPr>
          <w:rFonts w:eastAsia="Calibri"/>
          <w:lang w:val="es-419"/>
        </w:rPr>
        <w:t>condiciones de vulnerabilidad</w:t>
      </w:r>
      <w:r w:rsidR="00886D38">
        <w:rPr>
          <w:rFonts w:eastAsia="Calibri"/>
          <w:lang w:val="es-419"/>
        </w:rPr>
        <w:t>.</w:t>
      </w:r>
    </w:p>
    <w:p w14:paraId="29ED28BA" w14:textId="77777777" w:rsidR="00744376" w:rsidRPr="0042454D" w:rsidRDefault="00744376" w:rsidP="00744376">
      <w:pPr>
        <w:spacing w:line="360" w:lineRule="auto"/>
        <w:jc w:val="both"/>
        <w:rPr>
          <w:rFonts w:eastAsia="Calibri"/>
          <w:lang w:val="es-419"/>
        </w:rPr>
      </w:pPr>
      <w:bookmarkStart w:id="12" w:name="_Hlk153225303"/>
      <w:bookmarkEnd w:id="11"/>
      <w:r w:rsidRPr="0042454D">
        <w:rPr>
          <w:rFonts w:eastAsia="Calibri"/>
          <w:lang w:val="es-419"/>
        </w:rPr>
        <w:t>Los servicios ofrecidos están integrados por la implementación de seis (6) componentes del modelo de atención: estimulación oportuna y educación inicial, salud y nutrición, atención a las necesidades educativas especiales y condición de discapacidad, protección contra la violencia, registro de nacimiento, familia y comunidades.</w:t>
      </w:r>
    </w:p>
    <w:p w14:paraId="0A40265D" w14:textId="77777777" w:rsidR="00744376" w:rsidRPr="0042454D" w:rsidRDefault="00744376" w:rsidP="00744376">
      <w:pPr>
        <w:spacing w:line="360" w:lineRule="auto"/>
        <w:jc w:val="both"/>
        <w:rPr>
          <w:rFonts w:eastAsia="Calibri"/>
          <w:lang w:val="es-419"/>
        </w:rPr>
      </w:pPr>
      <w:r w:rsidRPr="0042454D">
        <w:rPr>
          <w:rFonts w:eastAsia="Calibri"/>
          <w:lang w:val="es-419"/>
        </w:rPr>
        <w:t xml:space="preserve">Dentro de sus múltiples funciones, trabaja por la transformación social, impulsando la solidaridad, la participación de las familias, la sociedad civil y las organizaciones gubernamentales y no gubernamentales, garantizando el bien común, la preservación del medio ambiente, la promoción del buen trato y el rescate de la cultura. Se priorizan los territorios con mayores niveles de vulnerabilidad con apertura de nuevos centros de servicios. </w:t>
      </w:r>
    </w:p>
    <w:p w14:paraId="55E05B7A" w14:textId="4428B1C0" w:rsidR="007B4CDD" w:rsidRDefault="00744376" w:rsidP="002D659C">
      <w:pPr>
        <w:spacing w:line="360" w:lineRule="auto"/>
        <w:jc w:val="both"/>
        <w:rPr>
          <w:rFonts w:eastAsia="Calibri"/>
          <w:lang w:val="es-419"/>
        </w:rPr>
      </w:pPr>
      <w:r w:rsidRPr="0042454D">
        <w:rPr>
          <w:rFonts w:eastAsia="Calibri"/>
          <w:lang w:val="es-419"/>
        </w:rPr>
        <w:t>Por esa razón, en el eje estratégico Redes y Comunidades del Plan Estratégico Institucional (PEI), se ejecutaron acciones para lograr el producto “Comunidades acompañadas en la formulación y ejecución de acciones que aseguren entornos favorables para los niños y las niñas menores de cinco años”, con la finalidad de reducir riesgos desfavorables para el desarrollo oportuno de la población infantil en la República Dominicana.</w:t>
      </w:r>
      <w:bookmarkEnd w:id="12"/>
    </w:p>
    <w:p w14:paraId="08B01BD4" w14:textId="77777777" w:rsidR="00A74258" w:rsidRDefault="00A74258" w:rsidP="002D659C">
      <w:pPr>
        <w:spacing w:line="360" w:lineRule="auto"/>
        <w:jc w:val="both"/>
        <w:rPr>
          <w:rFonts w:eastAsia="Calibri"/>
          <w:lang w:val="es-419"/>
        </w:rPr>
      </w:pPr>
    </w:p>
    <w:p w14:paraId="50FFAFED" w14:textId="77777777" w:rsidR="00A74258" w:rsidRPr="0042454D" w:rsidRDefault="00A74258" w:rsidP="002D659C">
      <w:pPr>
        <w:spacing w:line="360" w:lineRule="auto"/>
        <w:jc w:val="both"/>
        <w:rPr>
          <w:rFonts w:eastAsia="Calibri"/>
          <w:lang w:val="es-419"/>
        </w:rPr>
      </w:pPr>
    </w:p>
    <w:p w14:paraId="649D29AD" w14:textId="7820673E" w:rsidR="001240D0" w:rsidRPr="0042454D" w:rsidRDefault="001240D0" w:rsidP="001D6C1A">
      <w:pPr>
        <w:pStyle w:val="Ttulo1"/>
        <w:numPr>
          <w:ilvl w:val="0"/>
          <w:numId w:val="5"/>
        </w:numPr>
        <w:rPr>
          <w:lang w:val="es-419"/>
        </w:rPr>
      </w:pPr>
      <w:bookmarkStart w:id="13" w:name="_Toc154077195"/>
      <w:r w:rsidRPr="0042454D">
        <w:rPr>
          <w:lang w:val="es-419"/>
        </w:rPr>
        <w:lastRenderedPageBreak/>
        <w:t>RESUMEN EJECUTIVO</w:t>
      </w:r>
      <w:bookmarkEnd w:id="13"/>
    </w:p>
    <w:p w14:paraId="7C54AF21" w14:textId="26B7214D" w:rsidR="001240D0" w:rsidRPr="0042454D" w:rsidRDefault="00125D46" w:rsidP="001240D0">
      <w:pPr>
        <w:jc w:val="both"/>
        <w:rPr>
          <w:rFonts w:eastAsia="Calibri"/>
          <w:sz w:val="18"/>
          <w:lang w:val="es-419"/>
        </w:rPr>
      </w:pPr>
      <w:r w:rsidRPr="0042454D">
        <w:rPr>
          <w:rFonts w:eastAsia="Calibri"/>
          <w:noProof/>
          <w:sz w:val="18"/>
          <w:lang w:val="es-419"/>
        </w:rPr>
        <mc:AlternateContent>
          <mc:Choice Requires="wps">
            <w:drawing>
              <wp:anchor distT="0" distB="0" distL="114300" distR="114300" simplePos="0" relativeHeight="251650560" behindDoc="0" locked="0" layoutInCell="1" allowOverlap="1" wp14:anchorId="5383067F" wp14:editId="046BF657">
                <wp:simplePos x="0" y="0"/>
                <wp:positionH relativeFrom="margin">
                  <wp:posOffset>2185818</wp:posOffset>
                </wp:positionH>
                <wp:positionV relativeFrom="paragraph">
                  <wp:posOffset>96520</wp:posOffset>
                </wp:positionV>
                <wp:extent cx="463550" cy="0"/>
                <wp:effectExtent l="0" t="19050" r="317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44F01"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2.1pt,7.6pt" to="208.6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" strokecolor="#ee2a24" strokeweight="2.25pt">
                <v:stroke joinstyle="miter"/>
                <w10:wrap anchorx="margin"/>
              </v:line>
            </w:pict>
          </mc:Fallback>
        </mc:AlternateContent>
      </w:r>
    </w:p>
    <w:p w14:paraId="078AF9DD" w14:textId="7A4589A6" w:rsidR="000B3DB5" w:rsidRPr="0042454D" w:rsidRDefault="00654164" w:rsidP="000B3DB5">
      <w:pPr>
        <w:jc w:val="center"/>
        <w:rPr>
          <w:rFonts w:eastAsia="Calibri"/>
          <w:szCs w:val="36"/>
          <w:lang w:val="es-419"/>
        </w:rPr>
      </w:pPr>
      <w:r w:rsidRPr="0042454D">
        <w:rPr>
          <w:rFonts w:eastAsia="Calibri"/>
          <w:szCs w:val="36"/>
          <w:lang w:val="es-419"/>
        </w:rPr>
        <w:t xml:space="preserve">Memoria </w:t>
      </w:r>
      <w:r w:rsidR="0094319A" w:rsidRPr="0042454D">
        <w:rPr>
          <w:rFonts w:eastAsia="Calibri"/>
          <w:szCs w:val="36"/>
          <w:lang w:val="es-419"/>
        </w:rPr>
        <w:t>Institucional</w:t>
      </w:r>
      <w:r w:rsidR="001240D0" w:rsidRPr="0042454D">
        <w:rPr>
          <w:rFonts w:eastAsia="Calibri"/>
          <w:szCs w:val="36"/>
          <w:lang w:val="es-419"/>
        </w:rPr>
        <w:t xml:space="preserve"> 202</w:t>
      </w:r>
      <w:r w:rsidR="00FA32FD" w:rsidRPr="0042454D">
        <w:rPr>
          <w:rFonts w:eastAsia="Calibri"/>
          <w:szCs w:val="36"/>
          <w:lang w:val="es-419"/>
        </w:rPr>
        <w:t>3</w:t>
      </w:r>
    </w:p>
    <w:p w14:paraId="11CB32D6" w14:textId="77777777" w:rsidR="000B3DB5" w:rsidRPr="0042454D" w:rsidRDefault="000B3DB5" w:rsidP="000B3DB5">
      <w:pPr>
        <w:rPr>
          <w:rFonts w:eastAsia="Calibri"/>
          <w:szCs w:val="36"/>
          <w:lang w:val="es-419"/>
        </w:rPr>
      </w:pPr>
    </w:p>
    <w:p w14:paraId="316EFC5C" w14:textId="4B5E9BC7" w:rsidR="001240D0" w:rsidRDefault="00B51FF3" w:rsidP="000B3DB5">
      <w:pPr>
        <w:tabs>
          <w:tab w:val="left" w:pos="426"/>
        </w:tabs>
        <w:spacing w:line="360" w:lineRule="auto"/>
        <w:jc w:val="both"/>
        <w:rPr>
          <w:rFonts w:eastAsia="Calibri"/>
          <w:lang w:val="es-419"/>
        </w:rPr>
      </w:pPr>
      <w:r w:rsidRPr="0042454D">
        <w:rPr>
          <w:rFonts w:eastAsia="Calibri"/>
          <w:lang w:val="es-419"/>
        </w:rPr>
        <w:t>En el año 202</w:t>
      </w:r>
      <w:r w:rsidR="00102DA2" w:rsidRPr="0042454D">
        <w:rPr>
          <w:rFonts w:eastAsia="Calibri"/>
          <w:lang w:val="es-419"/>
        </w:rPr>
        <w:t>3</w:t>
      </w:r>
      <w:r w:rsidRPr="0042454D">
        <w:rPr>
          <w:rFonts w:eastAsia="Calibri"/>
          <w:lang w:val="es-419"/>
        </w:rPr>
        <w:t xml:space="preserve"> el Instituto Nacional de Atención Integral a la Primera Infancia (Inaipi)</w:t>
      </w:r>
      <w:r w:rsidR="00270007" w:rsidRPr="0042454D">
        <w:rPr>
          <w:rFonts w:eastAsia="Calibri"/>
          <w:lang w:val="es-419"/>
        </w:rPr>
        <w:t xml:space="preserve"> con su rol de garantizar la cobertura de la atención en la primera infancia,</w:t>
      </w:r>
      <w:r w:rsidRPr="0042454D">
        <w:rPr>
          <w:rFonts w:eastAsia="Calibri"/>
          <w:lang w:val="es-419"/>
        </w:rPr>
        <w:t xml:space="preserve"> </w:t>
      </w:r>
      <w:r w:rsidR="002F0CFB" w:rsidRPr="0042454D">
        <w:rPr>
          <w:rFonts w:eastAsia="Calibri"/>
          <w:lang w:val="es-419"/>
        </w:rPr>
        <w:t>permaneció</w:t>
      </w:r>
      <w:r w:rsidR="00102DA2" w:rsidRPr="0042454D">
        <w:rPr>
          <w:rFonts w:eastAsia="Calibri"/>
          <w:lang w:val="es-419"/>
        </w:rPr>
        <w:t xml:space="preserve"> firme </w:t>
      </w:r>
      <w:r w:rsidR="002F0CFB" w:rsidRPr="0042454D">
        <w:rPr>
          <w:rFonts w:eastAsia="Calibri"/>
          <w:lang w:val="es-419"/>
        </w:rPr>
        <w:t>en su</w:t>
      </w:r>
      <w:r w:rsidRPr="0042454D">
        <w:rPr>
          <w:rFonts w:eastAsia="Calibri"/>
          <w:lang w:val="es-419"/>
        </w:rPr>
        <w:t xml:space="preserve"> objetivo </w:t>
      </w:r>
      <w:r w:rsidR="00270007" w:rsidRPr="0042454D">
        <w:rPr>
          <w:rFonts w:eastAsia="Calibri"/>
          <w:lang w:val="es-419"/>
        </w:rPr>
        <w:t>y logró alcances importantes a través de</w:t>
      </w:r>
      <w:r w:rsidRPr="0042454D">
        <w:rPr>
          <w:rFonts w:eastAsia="Calibri"/>
          <w:lang w:val="es-419"/>
        </w:rPr>
        <w:t xml:space="preserve"> garantizar la atención integral y la educación inicial desde un enfoque de derechos, enfatizando buenas prácticas educativas en </w:t>
      </w:r>
      <w:r w:rsidR="00ED5611" w:rsidRPr="0042454D">
        <w:rPr>
          <w:rFonts w:eastAsia="Calibri"/>
          <w:lang w:val="es-419"/>
        </w:rPr>
        <w:t xml:space="preserve">un </w:t>
      </w:r>
      <w:r w:rsidRPr="0042454D">
        <w:rPr>
          <w:rFonts w:eastAsia="Calibri"/>
          <w:lang w:val="es-419"/>
        </w:rPr>
        <w:t>ambiente armonioso y seguro, que busca</w:t>
      </w:r>
      <w:r w:rsidR="002F0CFB" w:rsidRPr="0042454D">
        <w:rPr>
          <w:rFonts w:eastAsia="Calibri"/>
          <w:lang w:val="es-419"/>
        </w:rPr>
        <w:t>n</w:t>
      </w:r>
      <w:r w:rsidRPr="0042454D">
        <w:rPr>
          <w:rFonts w:eastAsia="Calibri"/>
          <w:lang w:val="es-419"/>
        </w:rPr>
        <w:t xml:space="preserve"> fortalecer la construcción de aprendizaje significativo y el desarrollo progresivo de las competencias en los niños y las niñas desde 0 a 4 años, 11 meses y 29 días</w:t>
      </w:r>
      <w:r w:rsidR="00270007" w:rsidRPr="0042454D">
        <w:rPr>
          <w:rFonts w:eastAsia="Calibri"/>
          <w:lang w:val="es-419"/>
        </w:rPr>
        <w:t xml:space="preserve"> de la Republica Dominicana.</w:t>
      </w:r>
    </w:p>
    <w:p w14:paraId="564EA216" w14:textId="5CFFDF2A" w:rsidR="00E42E57" w:rsidRPr="0042454D" w:rsidRDefault="00E42E57" w:rsidP="000B3DB5">
      <w:pPr>
        <w:tabs>
          <w:tab w:val="left" w:pos="426"/>
        </w:tabs>
        <w:spacing w:line="360" w:lineRule="auto"/>
        <w:jc w:val="both"/>
        <w:rPr>
          <w:rFonts w:eastAsia="Calibri"/>
          <w:lang w:val="es-419"/>
        </w:rPr>
      </w:pPr>
      <w:r w:rsidRPr="0042454D">
        <w:rPr>
          <w:rFonts w:eastAsia="Calibri"/>
          <w:lang w:val="es-419"/>
        </w:rPr>
        <w:t>En Inaipi se gestiona la prestación de servicios de calidad a los niños y niñas de los centros, favoreciendo las condiciones para que las familias y las comunidades se integren a la misión</w:t>
      </w:r>
      <w:r>
        <w:rPr>
          <w:rFonts w:eastAsia="Calibri"/>
          <w:lang w:val="es-419"/>
        </w:rPr>
        <w:t>.</w:t>
      </w:r>
    </w:p>
    <w:p w14:paraId="633CB395" w14:textId="77777777" w:rsidR="00387C9D" w:rsidRDefault="009F3839" w:rsidP="00D800E0">
      <w:pPr>
        <w:spacing w:line="360" w:lineRule="auto"/>
        <w:jc w:val="both"/>
        <w:rPr>
          <w:rFonts w:eastAsia="Calibri"/>
          <w:lang w:val="es-419"/>
        </w:rPr>
      </w:pPr>
      <w:r w:rsidRPr="0042454D">
        <w:rPr>
          <w:rFonts w:eastAsia="Calibri"/>
          <w:lang w:val="es-419"/>
        </w:rPr>
        <w:t>Se promovió la formación continua de los recursos humanos de los diferentes servicios de atención, en articulación con las instituciones correspondientes logr</w:t>
      </w:r>
      <w:r w:rsidR="002737DB">
        <w:rPr>
          <w:rFonts w:eastAsia="Calibri"/>
          <w:lang w:val="es-419"/>
        </w:rPr>
        <w:t>ando</w:t>
      </w:r>
      <w:r w:rsidRPr="0042454D">
        <w:rPr>
          <w:rFonts w:eastAsia="Calibri"/>
          <w:lang w:val="es-419"/>
        </w:rPr>
        <w:t xml:space="preserve"> un impacto de 26,557 colaboradores/as capacitados a nivel nacional en los diferentes procesos formativos a través de Formación Básica, Formación Continua y Formación con el INFOTEP</w:t>
      </w:r>
      <w:r w:rsidR="002737DB">
        <w:rPr>
          <w:rFonts w:eastAsia="Calibri"/>
          <w:lang w:val="es-419"/>
        </w:rPr>
        <w:t xml:space="preserve">, en articulación con </w:t>
      </w:r>
      <w:r w:rsidR="002737DB" w:rsidRPr="0042454D">
        <w:rPr>
          <w:rFonts w:eastAsia="Calibri"/>
          <w:lang w:val="es-419"/>
        </w:rPr>
        <w:t>el Instituto Nacional de Formación y Capacitación del Magisterio (INAFOCAM)</w:t>
      </w:r>
      <w:r w:rsidR="00E42E57">
        <w:rPr>
          <w:rFonts w:eastAsia="Calibri"/>
          <w:lang w:val="es-419"/>
        </w:rPr>
        <w:t xml:space="preserve"> </w:t>
      </w:r>
      <w:r w:rsidR="00E42E57" w:rsidRPr="0042454D">
        <w:rPr>
          <w:rFonts w:eastAsia="Calibri"/>
          <w:lang w:val="es-419"/>
        </w:rPr>
        <w:t>se logró capacitar un total de 1,620 colaboradores</w:t>
      </w:r>
      <w:r w:rsidR="00E42E57" w:rsidRPr="00E42E57">
        <w:rPr>
          <w:rFonts w:eastAsia="Calibri"/>
          <w:lang w:val="es-419"/>
        </w:rPr>
        <w:t xml:space="preserve"> </w:t>
      </w:r>
      <w:r w:rsidR="00E42E57" w:rsidRPr="0042454D">
        <w:rPr>
          <w:rFonts w:eastAsia="Calibri"/>
          <w:lang w:val="es-419"/>
        </w:rPr>
        <w:t>con una inversión de RD$ 23,490,000.</w:t>
      </w:r>
    </w:p>
    <w:p w14:paraId="5C737790" w14:textId="586F985B" w:rsidR="00387C9D" w:rsidRPr="0042454D" w:rsidRDefault="00387C9D" w:rsidP="00387C9D">
      <w:pPr>
        <w:tabs>
          <w:tab w:val="left" w:pos="426"/>
        </w:tabs>
        <w:spacing w:line="360" w:lineRule="auto"/>
        <w:jc w:val="both"/>
        <w:rPr>
          <w:rFonts w:eastAsia="Calibri"/>
          <w:lang w:val="es-419"/>
        </w:rPr>
      </w:pPr>
      <w:r>
        <w:rPr>
          <w:rFonts w:eastAsia="Calibri"/>
          <w:lang w:val="es-419"/>
        </w:rPr>
        <w:t xml:space="preserve">El Inaipi por medio del </w:t>
      </w:r>
      <w:r w:rsidRPr="0042454D">
        <w:rPr>
          <w:rFonts w:eastAsia="Calibri"/>
          <w:lang w:val="es-419"/>
        </w:rPr>
        <w:t>Programa Presupuestario Orientado a Resultados (PPoR)</w:t>
      </w:r>
      <w:r w:rsidR="00D800E0" w:rsidRPr="0042454D">
        <w:rPr>
          <w:rFonts w:eastAsia="Calibri"/>
          <w:lang w:val="es-419"/>
        </w:rPr>
        <w:t xml:space="preserve"> </w:t>
      </w:r>
      <w:r>
        <w:rPr>
          <w:rFonts w:eastAsia="Calibri"/>
          <w:lang w:val="es-419"/>
        </w:rPr>
        <w:t xml:space="preserve">da </w:t>
      </w:r>
      <w:r w:rsidR="00D800E0" w:rsidRPr="0042454D">
        <w:rPr>
          <w:rFonts w:eastAsia="Calibri"/>
          <w:lang w:val="es-419"/>
        </w:rPr>
        <w:t xml:space="preserve">respuesta </w:t>
      </w:r>
      <w:r>
        <w:rPr>
          <w:rFonts w:eastAsia="Calibri"/>
          <w:lang w:val="es-419"/>
        </w:rPr>
        <w:t xml:space="preserve">y </w:t>
      </w:r>
      <w:r w:rsidR="00D800E0" w:rsidRPr="0042454D">
        <w:rPr>
          <w:rFonts w:eastAsia="Calibri"/>
          <w:lang w:val="es-419"/>
        </w:rPr>
        <w:t>contin</w:t>
      </w:r>
      <w:r>
        <w:rPr>
          <w:rFonts w:eastAsia="Calibri"/>
          <w:lang w:val="es-419"/>
        </w:rPr>
        <w:t>ua</w:t>
      </w:r>
      <w:r w:rsidR="00D800E0" w:rsidRPr="0042454D">
        <w:rPr>
          <w:rFonts w:eastAsia="Calibri"/>
          <w:lang w:val="es-419"/>
        </w:rPr>
        <w:t xml:space="preserve"> con el arduo trabajo que </w:t>
      </w:r>
      <w:r>
        <w:rPr>
          <w:rFonts w:eastAsia="Calibri"/>
          <w:lang w:val="es-419"/>
        </w:rPr>
        <w:t>le</w:t>
      </w:r>
      <w:r w:rsidR="00D800E0" w:rsidRPr="0042454D">
        <w:rPr>
          <w:rFonts w:eastAsia="Calibri"/>
          <w:lang w:val="es-419"/>
        </w:rPr>
        <w:t xml:space="preserve"> </w:t>
      </w:r>
      <w:r w:rsidR="00584954" w:rsidRPr="0042454D">
        <w:rPr>
          <w:rFonts w:eastAsia="Calibri"/>
          <w:lang w:val="es-419"/>
        </w:rPr>
        <w:t>caracteriza</w:t>
      </w:r>
      <w:r>
        <w:rPr>
          <w:rFonts w:eastAsia="Calibri"/>
          <w:lang w:val="es-419"/>
        </w:rPr>
        <w:t xml:space="preserve">, </w:t>
      </w:r>
      <w:r w:rsidR="00D800E0" w:rsidRPr="0042454D">
        <w:rPr>
          <w:rFonts w:eastAsia="Calibri"/>
          <w:lang w:val="es-419"/>
        </w:rPr>
        <w:t xml:space="preserve">realizando los ajustes necesarios en el mismo ante la condición de interés de niños y niñas desde 0 a 4 años, 11 meses y 29 días de la República Dominicana, con su nivel de desarrollo infantil </w:t>
      </w:r>
      <w:r w:rsidR="00D800E0" w:rsidRPr="0042454D">
        <w:rPr>
          <w:rFonts w:eastAsia="Calibri"/>
          <w:lang w:val="es-419"/>
        </w:rPr>
        <w:lastRenderedPageBreak/>
        <w:t>esperado para su rango etario, periodo 2022-2025.</w:t>
      </w:r>
      <w:r>
        <w:rPr>
          <w:rFonts w:eastAsia="Calibri"/>
          <w:lang w:val="es-419"/>
        </w:rPr>
        <w:t xml:space="preserve"> E</w:t>
      </w:r>
      <w:r w:rsidRPr="0042454D">
        <w:rPr>
          <w:rFonts w:eastAsia="Calibri"/>
          <w:lang w:val="es-419"/>
        </w:rPr>
        <w:t>n este programa se encuentran definidos resultados intermedios y un resultado final con un impacto al año 2025, el cual persigue el cumplimiento de la misionalidad.</w:t>
      </w:r>
    </w:p>
    <w:p w14:paraId="609C6E8C" w14:textId="3494FB92" w:rsidR="00D800E0" w:rsidRPr="0042454D" w:rsidRDefault="00D800E0" w:rsidP="00D800E0">
      <w:pPr>
        <w:spacing w:line="360" w:lineRule="auto"/>
        <w:jc w:val="both"/>
        <w:rPr>
          <w:rFonts w:eastAsia="Calibri"/>
          <w:lang w:val="es-419"/>
        </w:rPr>
      </w:pPr>
      <w:r w:rsidRPr="0042454D">
        <w:rPr>
          <w:rFonts w:eastAsia="Calibri"/>
          <w:lang w:val="es-419"/>
        </w:rPr>
        <w:t>Desde el Programa de Presupuesto orientado a Resultados (PPoR)</w:t>
      </w:r>
      <w:r w:rsidR="00EC55FF">
        <w:rPr>
          <w:rFonts w:eastAsia="Calibri"/>
          <w:lang w:val="es-419"/>
        </w:rPr>
        <w:t xml:space="preserve">, </w:t>
      </w:r>
      <w:r w:rsidRPr="0042454D">
        <w:rPr>
          <w:rFonts w:eastAsia="Calibri"/>
          <w:lang w:val="es-419"/>
        </w:rPr>
        <w:t>dando cumplimiento al protocolo para la ejecución, seguimiento y evaluación del programa</w:t>
      </w:r>
      <w:r w:rsidR="0024151F">
        <w:rPr>
          <w:rFonts w:eastAsia="Calibri"/>
          <w:lang w:val="es-419"/>
        </w:rPr>
        <w:t>, en el</w:t>
      </w:r>
      <w:r w:rsidRPr="0042454D">
        <w:rPr>
          <w:rFonts w:eastAsia="Calibri"/>
          <w:lang w:val="es-419"/>
        </w:rPr>
        <w:t xml:space="preserve"> año 2023 se logró el cumplimiento a las metas físicas programadas, teniendo como resultado:</w:t>
      </w:r>
    </w:p>
    <w:p w14:paraId="61EEF9F4" w14:textId="6E06F635" w:rsidR="00D800E0" w:rsidRPr="0042454D" w:rsidRDefault="006D55D2" w:rsidP="001D6C1A">
      <w:pPr>
        <w:pStyle w:val="Prrafodelista"/>
        <w:numPr>
          <w:ilvl w:val="0"/>
          <w:numId w:val="3"/>
        </w:numPr>
        <w:spacing w:line="360" w:lineRule="auto"/>
        <w:jc w:val="both"/>
        <w:rPr>
          <w:rFonts w:eastAsia="Calibri"/>
          <w:lang w:val="es-419"/>
        </w:rPr>
      </w:pPr>
      <w:r w:rsidRPr="0042454D">
        <w:rPr>
          <w:rFonts w:eastAsia="Calibri"/>
          <w:lang w:val="es-419"/>
        </w:rPr>
        <w:t>19,</w:t>
      </w:r>
      <w:r w:rsidR="007B58B8">
        <w:rPr>
          <w:rFonts w:eastAsia="Calibri"/>
          <w:lang w:val="es-419"/>
        </w:rPr>
        <w:t>733</w:t>
      </w:r>
      <w:r w:rsidR="00D800E0" w:rsidRPr="0042454D">
        <w:rPr>
          <w:rFonts w:eastAsia="Calibri"/>
          <w:lang w:val="es-419"/>
        </w:rPr>
        <w:t xml:space="preserve"> niños y niñas reciben servicio de educación del 1er. ciclo del nivel inicial, de la meta programada de </w:t>
      </w:r>
      <w:r w:rsidR="005F3D26" w:rsidRPr="0042454D">
        <w:rPr>
          <w:rFonts w:eastAsia="Calibri"/>
          <w:lang w:val="es-419"/>
        </w:rPr>
        <w:t>19,897</w:t>
      </w:r>
      <w:r w:rsidR="00D800E0" w:rsidRPr="0042454D">
        <w:rPr>
          <w:rFonts w:eastAsia="Calibri"/>
          <w:lang w:val="es-419"/>
        </w:rPr>
        <w:t xml:space="preserve"> con cumplimiento </w:t>
      </w:r>
      <w:r w:rsidR="007B58B8">
        <w:rPr>
          <w:rFonts w:eastAsia="Calibri"/>
          <w:lang w:val="es-419"/>
        </w:rPr>
        <w:t>de</w:t>
      </w:r>
      <w:r w:rsidR="005F3D26" w:rsidRPr="0042454D">
        <w:rPr>
          <w:rFonts w:eastAsia="Calibri"/>
          <w:lang w:val="es-419"/>
        </w:rPr>
        <w:t xml:space="preserve"> un</w:t>
      </w:r>
      <w:r w:rsidR="00D800E0" w:rsidRPr="0042454D">
        <w:rPr>
          <w:rFonts w:eastAsia="Calibri"/>
          <w:lang w:val="es-419"/>
        </w:rPr>
        <w:t xml:space="preserve"> </w:t>
      </w:r>
      <w:r w:rsidR="005F3D26" w:rsidRPr="0042454D">
        <w:rPr>
          <w:rFonts w:eastAsia="Calibri"/>
          <w:lang w:val="es-419"/>
        </w:rPr>
        <w:t>9</w:t>
      </w:r>
      <w:r w:rsidR="007B58B8">
        <w:rPr>
          <w:rFonts w:eastAsia="Calibri"/>
          <w:lang w:val="es-419"/>
        </w:rPr>
        <w:t>9</w:t>
      </w:r>
      <w:r w:rsidR="00D800E0" w:rsidRPr="0042454D">
        <w:rPr>
          <w:rFonts w:eastAsia="Calibri"/>
          <w:lang w:val="es-419"/>
        </w:rPr>
        <w:t xml:space="preserve">% de la meta establecida para </w:t>
      </w:r>
      <w:r w:rsidR="007B58B8">
        <w:rPr>
          <w:rFonts w:eastAsia="Calibri"/>
          <w:lang w:val="es-419"/>
        </w:rPr>
        <w:t xml:space="preserve">el </w:t>
      </w:r>
      <w:r w:rsidR="00D800E0" w:rsidRPr="0042454D">
        <w:rPr>
          <w:rFonts w:eastAsia="Calibri"/>
          <w:lang w:val="es-419"/>
        </w:rPr>
        <w:t>año 202</w:t>
      </w:r>
      <w:r w:rsidR="005F3D26" w:rsidRPr="0042454D">
        <w:rPr>
          <w:rFonts w:eastAsia="Calibri"/>
          <w:lang w:val="es-419"/>
        </w:rPr>
        <w:t>3</w:t>
      </w:r>
      <w:r w:rsidR="00D800E0" w:rsidRPr="0042454D">
        <w:rPr>
          <w:rFonts w:eastAsia="Calibri"/>
          <w:lang w:val="es-419"/>
        </w:rPr>
        <w:t>.</w:t>
      </w:r>
      <w:r w:rsidR="00D800E0" w:rsidRPr="0042454D">
        <w:rPr>
          <w:rFonts w:eastAsia="Calibri"/>
          <w:lang w:val="es-419"/>
        </w:rPr>
        <w:tab/>
        <w:t xml:space="preserve"> </w:t>
      </w:r>
    </w:p>
    <w:p w14:paraId="2C9BAF2C" w14:textId="77777777" w:rsidR="007B58B8" w:rsidRPr="0042454D" w:rsidRDefault="006D55D2" w:rsidP="001D6C1A">
      <w:pPr>
        <w:pStyle w:val="Prrafodelista"/>
        <w:numPr>
          <w:ilvl w:val="0"/>
          <w:numId w:val="3"/>
        </w:numPr>
        <w:spacing w:line="360" w:lineRule="auto"/>
        <w:jc w:val="both"/>
        <w:rPr>
          <w:rFonts w:eastAsia="Calibri"/>
          <w:lang w:val="es-419"/>
        </w:rPr>
      </w:pPr>
      <w:r w:rsidRPr="007B58B8">
        <w:rPr>
          <w:rFonts w:eastAsia="Calibri"/>
          <w:lang w:val="es-419"/>
        </w:rPr>
        <w:t>21,</w:t>
      </w:r>
      <w:r w:rsidR="007B58B8" w:rsidRPr="007B58B8">
        <w:rPr>
          <w:rFonts w:eastAsia="Calibri"/>
          <w:lang w:val="es-419"/>
        </w:rPr>
        <w:t>346</w:t>
      </w:r>
      <w:r w:rsidR="00D800E0" w:rsidRPr="007B58B8">
        <w:rPr>
          <w:rFonts w:eastAsia="Calibri"/>
          <w:lang w:val="es-419"/>
        </w:rPr>
        <w:t xml:space="preserve"> niños y niñas reciben servicio de educación del 2do. ciclo del nivel inicial, de una meta programada de </w:t>
      </w:r>
      <w:r w:rsidR="005F3D26" w:rsidRPr="007B58B8">
        <w:rPr>
          <w:rFonts w:eastAsia="Calibri"/>
          <w:lang w:val="es-419"/>
        </w:rPr>
        <w:t>27,704</w:t>
      </w:r>
      <w:r w:rsidR="00D800E0" w:rsidRPr="007B58B8">
        <w:rPr>
          <w:rFonts w:eastAsia="Calibri"/>
          <w:lang w:val="es-419"/>
        </w:rPr>
        <w:t xml:space="preserve"> obteniendo así un </w:t>
      </w:r>
      <w:r w:rsidR="005F3D26" w:rsidRPr="007B58B8">
        <w:rPr>
          <w:rFonts w:eastAsia="Calibri"/>
          <w:lang w:val="es-419"/>
        </w:rPr>
        <w:t>80</w:t>
      </w:r>
      <w:r w:rsidR="00D800E0" w:rsidRPr="007B58B8">
        <w:rPr>
          <w:rFonts w:eastAsia="Calibri"/>
          <w:lang w:val="es-419"/>
        </w:rPr>
        <w:t xml:space="preserve">% </w:t>
      </w:r>
      <w:r w:rsidR="007B58B8" w:rsidRPr="0042454D">
        <w:rPr>
          <w:rFonts w:eastAsia="Calibri"/>
          <w:lang w:val="es-419"/>
        </w:rPr>
        <w:t xml:space="preserve">de la meta establecida para </w:t>
      </w:r>
      <w:r w:rsidR="007B58B8">
        <w:rPr>
          <w:rFonts w:eastAsia="Calibri"/>
          <w:lang w:val="es-419"/>
        </w:rPr>
        <w:t xml:space="preserve">el </w:t>
      </w:r>
      <w:r w:rsidR="007B58B8" w:rsidRPr="0042454D">
        <w:rPr>
          <w:rFonts w:eastAsia="Calibri"/>
          <w:lang w:val="es-419"/>
        </w:rPr>
        <w:t>año 2023.</w:t>
      </w:r>
      <w:r w:rsidR="007B58B8" w:rsidRPr="0042454D">
        <w:rPr>
          <w:rFonts w:eastAsia="Calibri"/>
          <w:lang w:val="es-419"/>
        </w:rPr>
        <w:tab/>
        <w:t xml:space="preserve"> </w:t>
      </w:r>
    </w:p>
    <w:p w14:paraId="6DA6A7F0" w14:textId="7FD37649" w:rsidR="00D800E0" w:rsidRPr="007B58B8" w:rsidRDefault="000E3464" w:rsidP="001D6C1A">
      <w:pPr>
        <w:pStyle w:val="Prrafodelista"/>
        <w:numPr>
          <w:ilvl w:val="0"/>
          <w:numId w:val="3"/>
        </w:numPr>
        <w:spacing w:line="360" w:lineRule="auto"/>
        <w:jc w:val="both"/>
        <w:rPr>
          <w:rFonts w:eastAsia="Calibri"/>
          <w:lang w:val="es-419"/>
        </w:rPr>
      </w:pPr>
      <w:r w:rsidRPr="007B58B8">
        <w:rPr>
          <w:rFonts w:eastAsia="Calibri"/>
          <w:lang w:val="es-419"/>
        </w:rPr>
        <w:t>1,521</w:t>
      </w:r>
      <w:r w:rsidR="00D800E0" w:rsidRPr="007B58B8">
        <w:rPr>
          <w:rFonts w:eastAsia="Calibri"/>
          <w:lang w:val="es-419"/>
        </w:rPr>
        <w:t xml:space="preserve"> niños y niñas de 0 a 4 años, 11 meses y 29 días que reciben atención de acuerdo a su condición de discapacidad, de una meta establecida de 1,</w:t>
      </w:r>
      <w:r w:rsidR="00776DF3" w:rsidRPr="007B58B8">
        <w:rPr>
          <w:rFonts w:eastAsia="Calibri"/>
          <w:lang w:val="es-419"/>
        </w:rPr>
        <w:t>200</w:t>
      </w:r>
      <w:r w:rsidR="00D800E0" w:rsidRPr="007B58B8">
        <w:rPr>
          <w:rFonts w:eastAsia="Calibri"/>
          <w:lang w:val="es-419"/>
        </w:rPr>
        <w:t xml:space="preserve"> para el año 202</w:t>
      </w:r>
      <w:r w:rsidR="007C682E" w:rsidRPr="007B58B8">
        <w:rPr>
          <w:rFonts w:eastAsia="Calibri"/>
          <w:lang w:val="es-419"/>
        </w:rPr>
        <w:t>3</w:t>
      </w:r>
      <w:r w:rsidR="007B58B8">
        <w:rPr>
          <w:rFonts w:eastAsia="Calibri"/>
          <w:lang w:val="es-419"/>
        </w:rPr>
        <w:t>.</w:t>
      </w:r>
    </w:p>
    <w:p w14:paraId="2D858445" w14:textId="3126A4E7" w:rsidR="00D800E0" w:rsidRPr="0042454D" w:rsidRDefault="007B58B8" w:rsidP="001D6C1A">
      <w:pPr>
        <w:numPr>
          <w:ilvl w:val="0"/>
          <w:numId w:val="1"/>
        </w:numPr>
        <w:spacing w:line="360" w:lineRule="auto"/>
        <w:jc w:val="both"/>
        <w:rPr>
          <w:rFonts w:eastAsia="Calibri"/>
          <w:lang w:val="es-419"/>
        </w:rPr>
      </w:pPr>
      <w:r>
        <w:rPr>
          <w:rFonts w:eastAsia="Calibri"/>
          <w:lang w:val="es-419"/>
        </w:rPr>
        <w:t>83</w:t>
      </w:r>
      <w:r w:rsidR="00474CCA" w:rsidRPr="0042454D">
        <w:rPr>
          <w:rFonts w:eastAsia="Calibri"/>
          <w:lang w:val="es-419"/>
        </w:rPr>
        <w:t xml:space="preserve"> </w:t>
      </w:r>
      <w:r w:rsidR="00D800E0" w:rsidRPr="0042454D">
        <w:rPr>
          <w:rFonts w:eastAsia="Calibri"/>
          <w:lang w:val="es-419"/>
        </w:rPr>
        <w:t xml:space="preserve">comunidades acompañadas en la formulación y ejecución de acciones para asegurar entornos favorables para los niños y las niñas de 0 a 4 años, 11 meses y 29 días, de una meta establecida de </w:t>
      </w:r>
      <w:r w:rsidR="00474CCA" w:rsidRPr="0042454D">
        <w:rPr>
          <w:rFonts w:eastAsia="Calibri"/>
          <w:lang w:val="es-419"/>
        </w:rPr>
        <w:t>100</w:t>
      </w:r>
      <w:r w:rsidR="00D800E0" w:rsidRPr="0042454D">
        <w:rPr>
          <w:rFonts w:eastAsia="Calibri"/>
          <w:lang w:val="es-419"/>
        </w:rPr>
        <w:t xml:space="preserve"> comunidades para el año 202</w:t>
      </w:r>
      <w:r w:rsidR="00474CCA" w:rsidRPr="0042454D">
        <w:rPr>
          <w:rFonts w:eastAsia="Calibri"/>
          <w:lang w:val="es-419"/>
        </w:rPr>
        <w:t>3</w:t>
      </w:r>
      <w:r>
        <w:rPr>
          <w:rFonts w:eastAsia="Calibri"/>
          <w:lang w:val="es-419"/>
        </w:rPr>
        <w:t>.</w:t>
      </w:r>
    </w:p>
    <w:p w14:paraId="76301C10" w14:textId="2F1888AA" w:rsidR="00D800E0" w:rsidRPr="0042454D" w:rsidRDefault="006D55D2" w:rsidP="001D6C1A">
      <w:pPr>
        <w:numPr>
          <w:ilvl w:val="0"/>
          <w:numId w:val="1"/>
        </w:numPr>
        <w:spacing w:line="360" w:lineRule="auto"/>
        <w:jc w:val="both"/>
        <w:rPr>
          <w:rFonts w:eastAsia="Calibri"/>
          <w:lang w:val="es-419"/>
        </w:rPr>
      </w:pPr>
      <w:r w:rsidRPr="0042454D">
        <w:rPr>
          <w:rFonts w:eastAsia="Calibri"/>
          <w:lang w:val="es-419"/>
        </w:rPr>
        <w:t>100,705</w:t>
      </w:r>
      <w:r w:rsidR="00D800E0" w:rsidRPr="0042454D">
        <w:rPr>
          <w:rFonts w:eastAsia="Calibri"/>
          <w:lang w:val="es-419"/>
        </w:rPr>
        <w:t xml:space="preserve"> familias que recibieron servicios de acompañamiento conforme al modelo de atención integral</w:t>
      </w:r>
      <w:r w:rsidR="005F3D26" w:rsidRPr="0042454D">
        <w:rPr>
          <w:rFonts w:eastAsia="Calibri"/>
          <w:lang w:val="es-419"/>
        </w:rPr>
        <w:t>, de una meta establecida de 80,400 obteniendo más de un 100% de cumplimiento en la meta establecida.</w:t>
      </w:r>
    </w:p>
    <w:p w14:paraId="6115805A" w14:textId="55AAE5A1" w:rsidR="00D800E0" w:rsidRPr="0042454D" w:rsidRDefault="006D55D2" w:rsidP="001D6C1A">
      <w:pPr>
        <w:numPr>
          <w:ilvl w:val="0"/>
          <w:numId w:val="1"/>
        </w:numPr>
        <w:spacing w:line="360" w:lineRule="auto"/>
        <w:jc w:val="both"/>
        <w:rPr>
          <w:rFonts w:eastAsia="Calibri"/>
          <w:lang w:val="es-419"/>
        </w:rPr>
      </w:pPr>
      <w:r w:rsidRPr="0042454D">
        <w:rPr>
          <w:rFonts w:eastAsia="Calibri"/>
          <w:lang w:val="es-419"/>
        </w:rPr>
        <w:t>41,631</w:t>
      </w:r>
      <w:r w:rsidR="000E3464" w:rsidRPr="0042454D">
        <w:rPr>
          <w:rFonts w:eastAsia="Calibri"/>
          <w:lang w:val="es-419"/>
        </w:rPr>
        <w:t xml:space="preserve"> </w:t>
      </w:r>
      <w:r w:rsidR="00D800E0" w:rsidRPr="0042454D">
        <w:rPr>
          <w:rFonts w:eastAsia="Calibri"/>
          <w:lang w:val="es-419"/>
        </w:rPr>
        <w:t xml:space="preserve">niños y niñas de 0 a 4 años, 11 meses y 29 días que reciben </w:t>
      </w:r>
      <w:r w:rsidR="00D800E0" w:rsidRPr="0042454D">
        <w:rPr>
          <w:rFonts w:eastAsia="Calibri"/>
          <w:lang w:val="es-419"/>
        </w:rPr>
        <w:lastRenderedPageBreak/>
        <w:t xml:space="preserve">alimentación de acuerdo al requerimiento calórico y nutricional de su edad, de una meta establecida de </w:t>
      </w:r>
      <w:r w:rsidR="005F3D26" w:rsidRPr="0042454D">
        <w:rPr>
          <w:rFonts w:eastAsia="Calibri"/>
          <w:lang w:val="es-419"/>
        </w:rPr>
        <w:t>52,230</w:t>
      </w:r>
      <w:r w:rsidR="00D800E0" w:rsidRPr="0042454D">
        <w:rPr>
          <w:rFonts w:eastAsia="Calibri"/>
          <w:lang w:val="es-419"/>
        </w:rPr>
        <w:t xml:space="preserve"> obteniendo más de un </w:t>
      </w:r>
      <w:r w:rsidR="005F3D26" w:rsidRPr="0042454D">
        <w:rPr>
          <w:rFonts w:eastAsia="Calibri"/>
          <w:lang w:val="es-419"/>
        </w:rPr>
        <w:t>80</w:t>
      </w:r>
      <w:r w:rsidR="00D800E0" w:rsidRPr="0042454D">
        <w:rPr>
          <w:rFonts w:eastAsia="Calibri"/>
          <w:lang w:val="es-419"/>
        </w:rPr>
        <w:t>% de cumplimiento en la meta establecida.</w:t>
      </w:r>
    </w:p>
    <w:p w14:paraId="2A0854FB" w14:textId="2ECBD249" w:rsidR="008C1030" w:rsidRPr="0042454D" w:rsidRDefault="00D800E0" w:rsidP="003F4C4C">
      <w:pPr>
        <w:spacing w:line="360" w:lineRule="auto"/>
        <w:jc w:val="both"/>
        <w:rPr>
          <w:rFonts w:eastAsia="Calibri"/>
          <w:lang w:val="es-419"/>
        </w:rPr>
      </w:pPr>
      <w:r w:rsidRPr="0042454D">
        <w:rPr>
          <w:rFonts w:eastAsia="Calibri"/>
          <w:lang w:val="es-419"/>
        </w:rPr>
        <w:t xml:space="preserve">Las metas citadas se cumplieron a la fecha del </w:t>
      </w:r>
      <w:r w:rsidR="00A11B0D" w:rsidRPr="0042454D">
        <w:rPr>
          <w:rFonts w:eastAsia="Calibri"/>
          <w:lang w:val="es-419"/>
        </w:rPr>
        <w:t>1</w:t>
      </w:r>
      <w:r w:rsidR="00C23BFD" w:rsidRPr="0042454D">
        <w:rPr>
          <w:rFonts w:eastAsia="Calibri"/>
          <w:lang w:val="es-419"/>
        </w:rPr>
        <w:t>0</w:t>
      </w:r>
      <w:r w:rsidRPr="0042454D">
        <w:rPr>
          <w:rFonts w:eastAsia="Calibri"/>
          <w:lang w:val="es-419"/>
        </w:rPr>
        <w:t xml:space="preserve"> de diciembre del año 2023.</w:t>
      </w:r>
    </w:p>
    <w:p w14:paraId="5051DAAD" w14:textId="0C4573E0" w:rsidR="009F3839" w:rsidRPr="0042454D" w:rsidRDefault="009F3839" w:rsidP="003F4C4C">
      <w:pPr>
        <w:spacing w:line="360" w:lineRule="auto"/>
        <w:jc w:val="both"/>
        <w:rPr>
          <w:rFonts w:eastAsia="Calibri"/>
          <w:lang w:val="es-419"/>
        </w:rPr>
      </w:pPr>
      <w:bookmarkStart w:id="14" w:name="_Hlk153200719"/>
      <w:r w:rsidRPr="0042454D">
        <w:rPr>
          <w:rFonts w:eastAsia="Calibri"/>
          <w:lang w:val="es-419"/>
        </w:rPr>
        <w:t>A través de la estrategia de acompañamiento en hogares</w:t>
      </w:r>
      <w:r w:rsidR="00A11B0D" w:rsidRPr="0042454D">
        <w:rPr>
          <w:rFonts w:eastAsia="Calibri"/>
          <w:lang w:val="es-419"/>
        </w:rPr>
        <w:t xml:space="preserve"> en el año 2023</w:t>
      </w:r>
      <w:r w:rsidRPr="0042454D">
        <w:rPr>
          <w:rFonts w:eastAsia="Calibri"/>
          <w:lang w:val="es-419"/>
        </w:rPr>
        <w:t xml:space="preserve"> se alcanzó un total de </w:t>
      </w:r>
      <w:r w:rsidR="00AB14BD" w:rsidRPr="0042454D">
        <w:rPr>
          <w:rFonts w:eastAsia="Calibri"/>
          <w:lang w:val="es-419"/>
        </w:rPr>
        <w:t>863,101</w:t>
      </w:r>
      <w:r w:rsidR="00A11B0D" w:rsidRPr="0042454D">
        <w:rPr>
          <w:rFonts w:eastAsia="Calibri"/>
          <w:lang w:val="es-419"/>
        </w:rPr>
        <w:t xml:space="preserve"> acompañamientos</w:t>
      </w:r>
      <w:r w:rsidRPr="0042454D">
        <w:rPr>
          <w:rFonts w:eastAsia="Calibri"/>
          <w:lang w:val="es-419"/>
        </w:rPr>
        <w:t xml:space="preserve">, </w:t>
      </w:r>
      <w:r w:rsidR="00A11B0D" w:rsidRPr="0042454D">
        <w:rPr>
          <w:rFonts w:eastAsia="Calibri"/>
          <w:lang w:val="es-419"/>
        </w:rPr>
        <w:t>los cuales</w:t>
      </w:r>
      <w:r w:rsidRPr="0042454D">
        <w:rPr>
          <w:rFonts w:eastAsia="Calibri"/>
          <w:lang w:val="es-419"/>
        </w:rPr>
        <w:t xml:space="preserve"> </w:t>
      </w:r>
      <w:r w:rsidR="00A11B0D" w:rsidRPr="0042454D">
        <w:rPr>
          <w:rFonts w:eastAsia="Calibri"/>
          <w:lang w:val="es-419"/>
        </w:rPr>
        <w:t xml:space="preserve">se llevaron </w:t>
      </w:r>
      <w:r w:rsidRPr="0042454D">
        <w:rPr>
          <w:rFonts w:eastAsia="Calibri"/>
          <w:lang w:val="es-419"/>
        </w:rPr>
        <w:t>a cabo por medio a las visitas domiciliarias</w:t>
      </w:r>
      <w:r w:rsidR="00AB14BD" w:rsidRPr="0042454D">
        <w:rPr>
          <w:rFonts w:eastAsia="Calibri"/>
          <w:lang w:val="es-419"/>
        </w:rPr>
        <w:t xml:space="preserve"> </w:t>
      </w:r>
      <w:r w:rsidRPr="0042454D">
        <w:rPr>
          <w:rFonts w:eastAsia="Calibri"/>
          <w:lang w:val="es-419"/>
        </w:rPr>
        <w:t>realizadas</w:t>
      </w:r>
      <w:r w:rsidR="00AB14BD" w:rsidRPr="0042454D">
        <w:rPr>
          <w:rFonts w:eastAsia="Calibri"/>
          <w:lang w:val="es-419"/>
        </w:rPr>
        <w:t xml:space="preserve"> </w:t>
      </w:r>
      <w:r w:rsidRPr="0042454D">
        <w:rPr>
          <w:rFonts w:eastAsia="Calibri"/>
          <w:lang w:val="es-419"/>
        </w:rPr>
        <w:t xml:space="preserve">durante el año 2023.  </w:t>
      </w:r>
    </w:p>
    <w:bookmarkEnd w:id="14"/>
    <w:p w14:paraId="793DAAB3" w14:textId="77777777" w:rsidR="00246FAE" w:rsidRPr="0042454D" w:rsidRDefault="008C1030" w:rsidP="003F4C4C">
      <w:pPr>
        <w:spacing w:line="360" w:lineRule="auto"/>
        <w:jc w:val="both"/>
        <w:rPr>
          <w:rFonts w:eastAsia="Calibri"/>
          <w:lang w:val="es-419"/>
        </w:rPr>
      </w:pPr>
      <w:r w:rsidRPr="0042454D">
        <w:rPr>
          <w:rFonts w:eastAsia="Calibri"/>
          <w:lang w:val="es-419"/>
        </w:rPr>
        <w:t>Haciendo frente a los múltiples desafíos que representan el cuidado y la protección de los niños y las niñas de la primera infancia de la República Dominicana, se formuló el Plan Estratégico Institucional del INAIPI, alineado a la Estrategia Nacional de Desarrollo</w:t>
      </w:r>
      <w:r w:rsidR="00246FAE" w:rsidRPr="0042454D">
        <w:rPr>
          <w:rFonts w:eastAsia="Calibri"/>
          <w:lang w:val="es-419"/>
        </w:rPr>
        <w:t>, los Objetivos de Desarrollo Sostenible y el Plan de Gobierno 2020-2024</w:t>
      </w:r>
      <w:r w:rsidRPr="0042454D">
        <w:rPr>
          <w:rFonts w:eastAsia="Calibri"/>
          <w:lang w:val="es-419"/>
        </w:rPr>
        <w:t>.</w:t>
      </w:r>
    </w:p>
    <w:p w14:paraId="1526B200" w14:textId="13CFCDE6" w:rsidR="008C1030" w:rsidRPr="0042454D" w:rsidRDefault="008C1030" w:rsidP="003F4C4C">
      <w:pPr>
        <w:spacing w:line="360" w:lineRule="auto"/>
        <w:jc w:val="both"/>
        <w:rPr>
          <w:rFonts w:eastAsia="Calibri"/>
          <w:lang w:val="es-419"/>
        </w:rPr>
      </w:pPr>
      <w:r w:rsidRPr="0042454D">
        <w:rPr>
          <w:rFonts w:eastAsia="Calibri"/>
          <w:lang w:val="es-419"/>
        </w:rPr>
        <w:t>La provisión de servicios a la primera infancia está bajo la responsabilidad del Instituto Nacional de Atención Integral a la Primera Infancia (I</w:t>
      </w:r>
      <w:r w:rsidR="00C23BFD" w:rsidRPr="0042454D">
        <w:rPr>
          <w:rFonts w:eastAsia="Calibri"/>
          <w:lang w:val="es-419"/>
        </w:rPr>
        <w:t>naipi</w:t>
      </w:r>
      <w:r w:rsidRPr="0042454D">
        <w:rPr>
          <w:rFonts w:eastAsia="Calibri"/>
          <w:lang w:val="es-419"/>
        </w:rPr>
        <w:t>), caracterizado por la implementación de un modelo de atención integral basado en los siguientes componentes: salud y nutrición; salud emocional; educación inicial; estimulación oportuna o temprana; detección temprana de señales de alerta y de condición de discapacidad; protección contra el abuso y la violencia; registro de nacimiento e identidad; participación de la familia y la comunidad, así como la sensibilización y movilización social a favor de la primera infancia.</w:t>
      </w:r>
    </w:p>
    <w:p w14:paraId="123B8BC5" w14:textId="03815FBA" w:rsidR="00246FAE" w:rsidRPr="0042454D" w:rsidRDefault="008C1030" w:rsidP="003F4C4C">
      <w:pPr>
        <w:spacing w:line="360" w:lineRule="auto"/>
        <w:jc w:val="both"/>
        <w:rPr>
          <w:rFonts w:eastAsia="Calibri"/>
          <w:lang w:val="es-419"/>
        </w:rPr>
      </w:pPr>
      <w:r w:rsidRPr="0042454D">
        <w:rPr>
          <w:rFonts w:eastAsia="Calibri"/>
          <w:lang w:val="es-419"/>
        </w:rPr>
        <w:t xml:space="preserve">El componente de Registro de Nacimiento tiene como objetivo general, brindar apoyo y acompañamiento para que todos los niños, las niñas y sus familias puedan obtener sus actas de nacimiento. En el año 2023 se </w:t>
      </w:r>
      <w:r w:rsidRPr="0042454D">
        <w:rPr>
          <w:rFonts w:eastAsia="Calibri"/>
          <w:lang w:val="es-419"/>
        </w:rPr>
        <w:lastRenderedPageBreak/>
        <w:t xml:space="preserve">sensibilizó a </w:t>
      </w:r>
      <w:r w:rsidR="00C94C5F" w:rsidRPr="0042454D">
        <w:rPr>
          <w:rFonts w:eastAsia="Calibri"/>
          <w:lang w:val="es-419"/>
        </w:rPr>
        <w:t>2,574</w:t>
      </w:r>
      <w:r w:rsidRPr="0042454D">
        <w:rPr>
          <w:rFonts w:eastAsia="Calibri"/>
          <w:lang w:val="es-419"/>
        </w:rPr>
        <w:t xml:space="preserve"> familias, en referencia a la gestión de las actas de nacimiento definitivas. </w:t>
      </w:r>
    </w:p>
    <w:p w14:paraId="7F61432E" w14:textId="7056BBCB" w:rsidR="008C1030" w:rsidRPr="0042454D" w:rsidRDefault="00246FAE" w:rsidP="003F4C4C">
      <w:pPr>
        <w:spacing w:line="360" w:lineRule="auto"/>
        <w:jc w:val="both"/>
        <w:rPr>
          <w:rFonts w:eastAsia="Calibri"/>
          <w:lang w:val="es-419"/>
        </w:rPr>
      </w:pPr>
      <w:r w:rsidRPr="0042454D">
        <w:rPr>
          <w:rFonts w:eastAsia="Calibri"/>
          <w:lang w:val="es-419"/>
        </w:rPr>
        <w:t xml:space="preserve">En el presente año se </w:t>
      </w:r>
      <w:r w:rsidR="008C1030" w:rsidRPr="0042454D">
        <w:rPr>
          <w:rFonts w:eastAsia="Calibri"/>
          <w:lang w:val="es-419"/>
        </w:rPr>
        <w:t xml:space="preserve">elaboró y se aplicó un instrumento de levantamiento de factores de riesgos para la promoción de entornos seguros y de protección de niños, niñas y sus familias en las </w:t>
      </w:r>
      <w:r w:rsidR="00474CCA" w:rsidRPr="0042454D">
        <w:rPr>
          <w:rFonts w:eastAsia="Calibri"/>
          <w:lang w:val="es-419"/>
        </w:rPr>
        <w:t>90</w:t>
      </w:r>
      <w:r w:rsidR="008C1030" w:rsidRPr="0042454D">
        <w:rPr>
          <w:rFonts w:eastAsia="Calibri"/>
          <w:lang w:val="es-419"/>
        </w:rPr>
        <w:t xml:space="preserve"> comunidades acompañadas por el I</w:t>
      </w:r>
      <w:r w:rsidR="00C23BFD" w:rsidRPr="0042454D">
        <w:rPr>
          <w:rFonts w:eastAsia="Calibri"/>
          <w:lang w:val="es-419"/>
        </w:rPr>
        <w:t>naipi</w:t>
      </w:r>
      <w:r w:rsidR="008C1030" w:rsidRPr="0042454D">
        <w:rPr>
          <w:rFonts w:eastAsia="Calibri"/>
          <w:lang w:val="es-419"/>
        </w:rPr>
        <w:t xml:space="preserve">, en los ámbitos socioeconómicos, familiares, relacionales entre padres e hijos, afectivos en embarazos y ambientales. </w:t>
      </w:r>
    </w:p>
    <w:p w14:paraId="300B9417" w14:textId="249F2D29" w:rsidR="008C1030" w:rsidRPr="0042454D" w:rsidRDefault="008C1030" w:rsidP="003F4C4C">
      <w:pPr>
        <w:spacing w:line="360" w:lineRule="auto"/>
        <w:jc w:val="both"/>
        <w:rPr>
          <w:rFonts w:eastAsia="Calibri"/>
          <w:lang w:val="es-419"/>
        </w:rPr>
      </w:pPr>
      <w:r w:rsidRPr="0042454D">
        <w:rPr>
          <w:rFonts w:eastAsia="Calibri"/>
          <w:lang w:val="es-419"/>
        </w:rPr>
        <w:t xml:space="preserve">Se constituyó </w:t>
      </w:r>
      <w:r w:rsidR="00B662CC" w:rsidRPr="0042454D">
        <w:rPr>
          <w:rFonts w:eastAsia="Calibri"/>
          <w:lang w:val="es-419"/>
        </w:rPr>
        <w:t>10</w:t>
      </w:r>
      <w:r w:rsidRPr="0042454D">
        <w:rPr>
          <w:rFonts w:eastAsia="Calibri"/>
          <w:lang w:val="es-419"/>
        </w:rPr>
        <w:t>0 Comités de Padres, Madres y/o Tutores, en el año 2023, a través del desarrollo de estos espacios se evita el ausentismo familiar en el desarrollo educativo de los niños y niñas que se encuentran recibiendo servicios en los centros CAIPI y CAFI, a la vez de promover el voluntariado, la veeduría social y la participación de las familias en la implementación de la Política Nacional de Atención Integral a la Primera Infancia.</w:t>
      </w:r>
    </w:p>
    <w:p w14:paraId="4799E438" w14:textId="0D62669E" w:rsidR="00835B8D" w:rsidRDefault="00C94C5F" w:rsidP="003F4C4C">
      <w:pPr>
        <w:spacing w:line="360" w:lineRule="auto"/>
        <w:jc w:val="both"/>
        <w:rPr>
          <w:rFonts w:eastAsia="Calibri"/>
          <w:lang w:val="es-419"/>
        </w:rPr>
      </w:pPr>
      <w:r w:rsidRPr="0042454D">
        <w:rPr>
          <w:rFonts w:eastAsia="Calibri"/>
          <w:lang w:val="es-419"/>
        </w:rPr>
        <w:t>Se efectuaron acercamientos con las autoridades locales, en función de articular y coordinar acciones en conjunto</w:t>
      </w:r>
      <w:r w:rsidR="0024151F">
        <w:rPr>
          <w:rFonts w:eastAsia="Calibri"/>
          <w:lang w:val="es-419"/>
        </w:rPr>
        <w:t>, s</w:t>
      </w:r>
      <w:r w:rsidRPr="0042454D">
        <w:rPr>
          <w:rFonts w:eastAsia="Calibri"/>
          <w:lang w:val="es-419"/>
        </w:rPr>
        <w:t>e logró realizar 4</w:t>
      </w:r>
      <w:r w:rsidR="00474CCA" w:rsidRPr="0042454D">
        <w:rPr>
          <w:rFonts w:eastAsia="Calibri"/>
          <w:lang w:val="es-419"/>
        </w:rPr>
        <w:t>3</w:t>
      </w:r>
      <w:r w:rsidRPr="0042454D">
        <w:rPr>
          <w:rFonts w:eastAsia="Calibri"/>
          <w:lang w:val="es-419"/>
        </w:rPr>
        <w:t xml:space="preserve"> acercamientos con gobiernos locales, instituciones públicas, privadas y la iglesia, para el fortalecimiento de la prestación de los servicios sociales dirigidos a la primera infancia.</w:t>
      </w:r>
    </w:p>
    <w:p w14:paraId="2F6507C2" w14:textId="389F872D" w:rsidR="0024151F" w:rsidRPr="0042454D" w:rsidRDefault="0024151F" w:rsidP="003F4C4C">
      <w:pPr>
        <w:spacing w:line="360" w:lineRule="auto"/>
        <w:jc w:val="both"/>
        <w:rPr>
          <w:rFonts w:eastAsia="Calibri"/>
          <w:lang w:val="es-419"/>
        </w:rPr>
      </w:pPr>
      <w:r w:rsidRPr="0042454D">
        <w:rPr>
          <w:rFonts w:eastAsia="Calibri"/>
          <w:lang w:val="es-419"/>
        </w:rPr>
        <w:t>El 23 de mayo del año 2023 se lanzó la Red Nacional de Donación de Leche Materna con la cual se busca convertir las Salas de Lactancia en lugares de recolección y almacenamiento temporal de las donaciones de leche materna para su posterior traslado al Banco de Leche.</w:t>
      </w:r>
    </w:p>
    <w:p w14:paraId="330CB5AE" w14:textId="4AB4A01A" w:rsidR="00835B8D" w:rsidRPr="0042454D" w:rsidRDefault="00835B8D" w:rsidP="003F4C4C">
      <w:pPr>
        <w:spacing w:line="360" w:lineRule="auto"/>
        <w:jc w:val="both"/>
        <w:rPr>
          <w:rFonts w:eastAsia="Calibri"/>
          <w:lang w:val="es-419"/>
        </w:rPr>
      </w:pPr>
      <w:r w:rsidRPr="0042454D">
        <w:rPr>
          <w:rFonts w:eastAsia="Calibri"/>
          <w:lang w:val="es-419"/>
        </w:rPr>
        <w:t>Dentro de las redes de servicios del I</w:t>
      </w:r>
      <w:r w:rsidR="00C23BFD" w:rsidRPr="0042454D">
        <w:rPr>
          <w:rFonts w:eastAsia="Calibri"/>
          <w:lang w:val="es-419"/>
        </w:rPr>
        <w:t>naipi</w:t>
      </w:r>
      <w:r w:rsidRPr="0042454D">
        <w:rPr>
          <w:rFonts w:eastAsia="Calibri"/>
          <w:lang w:val="es-419"/>
        </w:rPr>
        <w:t xml:space="preserve"> se cuentan con 82 salas de lactancia materna a nivel nacional que tienen como objetivo cumplir con la Ley 48-01 y Ley 8-95 de administración pública</w:t>
      </w:r>
      <w:r w:rsidR="0024151F">
        <w:rPr>
          <w:rFonts w:eastAsia="Calibri"/>
          <w:lang w:val="es-419"/>
        </w:rPr>
        <w:t xml:space="preserve"> que tiene como</w:t>
      </w:r>
      <w:r w:rsidRPr="0042454D">
        <w:rPr>
          <w:rFonts w:eastAsia="Calibri"/>
          <w:lang w:val="es-419"/>
        </w:rPr>
        <w:t xml:space="preserve"> prioridad la </w:t>
      </w:r>
      <w:r w:rsidRPr="0042454D">
        <w:rPr>
          <w:rFonts w:eastAsia="Calibri"/>
          <w:lang w:val="es-419"/>
        </w:rPr>
        <w:lastRenderedPageBreak/>
        <w:t>promoción de la lactancia materna y con ello, el reducir la alta tasa de mortalidad materno-infantil, protegiendo así, los derechos de los niños y niñas desde su gestación.</w:t>
      </w:r>
    </w:p>
    <w:p w14:paraId="13222AF5" w14:textId="33D8D851" w:rsidR="00835B8D" w:rsidRPr="0042454D" w:rsidRDefault="00501D10" w:rsidP="003F4C4C">
      <w:pPr>
        <w:spacing w:line="360" w:lineRule="auto"/>
        <w:jc w:val="both"/>
        <w:rPr>
          <w:rFonts w:eastAsia="Calibri"/>
          <w:lang w:val="es-419"/>
        </w:rPr>
      </w:pPr>
      <w:r w:rsidRPr="0042454D">
        <w:rPr>
          <w:rFonts w:eastAsia="Calibri"/>
          <w:lang w:val="es-419"/>
        </w:rPr>
        <w:t xml:space="preserve">Con miras a reforzar la inmunización de la población dominicana atendida de primera infancia, se ha desarrollado un proceso de interoperabilidad de la plataforma del </w:t>
      </w:r>
      <w:r w:rsidR="00C23BFD" w:rsidRPr="0042454D">
        <w:rPr>
          <w:rFonts w:eastAsia="Calibri"/>
          <w:lang w:val="es-419"/>
        </w:rPr>
        <w:t>Inaipi</w:t>
      </w:r>
      <w:r w:rsidRPr="0042454D">
        <w:rPr>
          <w:rFonts w:eastAsia="Calibri"/>
          <w:lang w:val="es-419"/>
        </w:rPr>
        <w:t xml:space="preserve"> con el Seguro Nacional de Salud (SeNaSa) identifica</w:t>
      </w:r>
      <w:r w:rsidR="000E3464" w:rsidRPr="0042454D">
        <w:rPr>
          <w:rFonts w:eastAsia="Calibri"/>
          <w:lang w:val="es-419"/>
        </w:rPr>
        <w:t>ndo</w:t>
      </w:r>
      <w:r w:rsidRPr="0042454D">
        <w:rPr>
          <w:rFonts w:eastAsia="Calibri"/>
          <w:lang w:val="es-419"/>
        </w:rPr>
        <w:t xml:space="preserve"> que actualmente el </w:t>
      </w:r>
      <w:r w:rsidR="00C23BFD" w:rsidRPr="0042454D">
        <w:rPr>
          <w:rFonts w:eastAsia="Calibri"/>
          <w:lang w:val="es-419"/>
        </w:rPr>
        <w:t>Inaipi</w:t>
      </w:r>
      <w:r w:rsidRPr="0042454D">
        <w:rPr>
          <w:rFonts w:eastAsia="Calibri"/>
          <w:lang w:val="es-419"/>
        </w:rPr>
        <w:t xml:space="preserve"> cuenta con </w:t>
      </w:r>
      <w:r w:rsidR="007A6FEA" w:rsidRPr="0042454D">
        <w:rPr>
          <w:rFonts w:eastAsia="Calibri"/>
          <w:lang w:val="es-419"/>
        </w:rPr>
        <w:t>25,990</w:t>
      </w:r>
      <w:r w:rsidRPr="0042454D">
        <w:rPr>
          <w:rFonts w:eastAsia="Calibri"/>
          <w:lang w:val="es-419"/>
        </w:rPr>
        <w:t xml:space="preserve"> niños y niñas </w:t>
      </w:r>
      <w:r w:rsidR="000E3464" w:rsidRPr="0042454D">
        <w:rPr>
          <w:rFonts w:eastAsia="Calibri"/>
          <w:lang w:val="es-419"/>
        </w:rPr>
        <w:t>de 0 a 4 años, 11 meses y 29 días a nivel nacional que recibieron la afiliación al Régimen Subsidiado de SeNaSa</w:t>
      </w:r>
      <w:r w:rsidR="00835B8D" w:rsidRPr="0042454D">
        <w:rPr>
          <w:rFonts w:eastAsia="Calibri"/>
          <w:lang w:val="es-419"/>
        </w:rPr>
        <w:t>. (1,727 Región Este, 11,625 Región Metropolitana, 4,404 Norte Occidental, 3,615 Norte Oriental y 4,619 Región Sur).</w:t>
      </w:r>
    </w:p>
    <w:p w14:paraId="695ED81A" w14:textId="6A2F1136" w:rsidR="00501D10" w:rsidRPr="0042454D" w:rsidRDefault="00246FAE" w:rsidP="003F4C4C">
      <w:pPr>
        <w:spacing w:line="360" w:lineRule="auto"/>
        <w:jc w:val="both"/>
        <w:rPr>
          <w:rFonts w:eastAsia="Calibri"/>
          <w:lang w:val="es-419"/>
        </w:rPr>
      </w:pPr>
      <w:r w:rsidRPr="0042454D">
        <w:rPr>
          <w:rFonts w:eastAsia="Calibri"/>
          <w:lang w:val="es-419"/>
        </w:rPr>
        <w:t xml:space="preserve">Durante el año 2023 se realizaron </w:t>
      </w:r>
      <w:r w:rsidR="00387C9D">
        <w:rPr>
          <w:rFonts w:eastAsia="Calibri"/>
          <w:lang w:val="es-419"/>
        </w:rPr>
        <w:t>235</w:t>
      </w:r>
      <w:r w:rsidRPr="0042454D">
        <w:rPr>
          <w:rFonts w:eastAsia="Calibri"/>
          <w:lang w:val="es-419"/>
        </w:rPr>
        <w:t xml:space="preserve"> jornadas odontológicas, donde fueron evaluados </w:t>
      </w:r>
      <w:r w:rsidR="00387C9D">
        <w:rPr>
          <w:rFonts w:eastAsia="Calibri"/>
          <w:lang w:val="es-419"/>
        </w:rPr>
        <w:t>23,285</w:t>
      </w:r>
      <w:r w:rsidRPr="0042454D">
        <w:rPr>
          <w:rFonts w:eastAsia="Calibri"/>
          <w:lang w:val="es-419"/>
        </w:rPr>
        <w:t xml:space="preserve"> niños y niñas en los centros de servicio, con un impacto a nivel nacional según lo programado.</w:t>
      </w:r>
    </w:p>
    <w:p w14:paraId="6C9F8583" w14:textId="1E6AE0DC" w:rsidR="00380508" w:rsidRPr="0042454D" w:rsidRDefault="00AB2824" w:rsidP="00AB2824">
      <w:pPr>
        <w:spacing w:line="360" w:lineRule="auto"/>
        <w:jc w:val="both"/>
        <w:rPr>
          <w:rFonts w:eastAsia="Calibri"/>
          <w:lang w:val="es-419"/>
        </w:rPr>
      </w:pPr>
      <w:r w:rsidRPr="0042454D">
        <w:rPr>
          <w:rFonts w:eastAsia="Calibri"/>
          <w:lang w:val="es-419"/>
        </w:rPr>
        <w:t xml:space="preserve">En este año 2023 Inaipi trabajó en la ampliación de la cobertura con la puesta en funcionamiento de </w:t>
      </w:r>
      <w:r w:rsidR="00C23BFD" w:rsidRPr="0042454D">
        <w:rPr>
          <w:rFonts w:eastAsia="Calibri"/>
          <w:lang w:val="es-419"/>
        </w:rPr>
        <w:t>31</w:t>
      </w:r>
      <w:r w:rsidRPr="0042454D">
        <w:rPr>
          <w:rFonts w:eastAsia="Calibri"/>
          <w:lang w:val="es-419"/>
        </w:rPr>
        <w:t xml:space="preserve"> nuevos Centros de Atención Integral a la Primera Infancia C</w:t>
      </w:r>
      <w:r w:rsidR="007A6FEA" w:rsidRPr="0042454D">
        <w:rPr>
          <w:rFonts w:eastAsia="Calibri"/>
          <w:lang w:val="es-419"/>
        </w:rPr>
        <w:t>aipi</w:t>
      </w:r>
      <w:r w:rsidR="00380508" w:rsidRPr="0042454D">
        <w:rPr>
          <w:rFonts w:eastAsia="Calibri"/>
          <w:lang w:val="es-419"/>
        </w:rPr>
        <w:t>:</w:t>
      </w:r>
    </w:p>
    <w:p w14:paraId="24CE9A2D" w14:textId="2C5596C9" w:rsidR="003F4C4C" w:rsidRPr="0042454D" w:rsidRDefault="00380508" w:rsidP="001D6C1A">
      <w:pPr>
        <w:numPr>
          <w:ilvl w:val="0"/>
          <w:numId w:val="2"/>
        </w:numPr>
        <w:spacing w:line="360" w:lineRule="auto"/>
        <w:jc w:val="both"/>
        <w:rPr>
          <w:rFonts w:eastAsia="Calibri"/>
          <w:lang w:val="es-419"/>
        </w:rPr>
      </w:pPr>
      <w:r w:rsidRPr="0042454D">
        <w:rPr>
          <w:rFonts w:eastAsia="Calibri"/>
          <w:lang w:val="es-419"/>
        </w:rPr>
        <w:t xml:space="preserve">En la Zona Metropolitana </w:t>
      </w:r>
      <w:r w:rsidR="00C1290C" w:rsidRPr="0042454D">
        <w:rPr>
          <w:rFonts w:eastAsia="Calibri"/>
          <w:lang w:val="es-419"/>
        </w:rPr>
        <w:t>provincia</w:t>
      </w:r>
      <w:r w:rsidRPr="0042454D">
        <w:rPr>
          <w:rFonts w:eastAsia="Calibri"/>
          <w:lang w:val="es-419"/>
        </w:rPr>
        <w:t xml:space="preserve"> Santo Domingo </w:t>
      </w:r>
      <w:r w:rsidR="000055C6" w:rsidRPr="0042454D">
        <w:rPr>
          <w:rFonts w:eastAsia="Calibri"/>
          <w:lang w:val="es-419"/>
        </w:rPr>
        <w:t xml:space="preserve">se aperturaron </w:t>
      </w:r>
      <w:r w:rsidRPr="0042454D">
        <w:rPr>
          <w:rFonts w:eastAsia="Calibri"/>
          <w:lang w:val="es-419"/>
        </w:rPr>
        <w:t>los centros: El Majagual, Libertad</w:t>
      </w:r>
      <w:r w:rsidR="000055C6" w:rsidRPr="0042454D">
        <w:rPr>
          <w:rFonts w:eastAsia="Calibri"/>
          <w:lang w:val="es-419"/>
        </w:rPr>
        <w:t xml:space="preserve"> </w:t>
      </w:r>
      <w:r w:rsidRPr="0042454D">
        <w:rPr>
          <w:rFonts w:eastAsia="Calibri"/>
          <w:lang w:val="es-419"/>
        </w:rPr>
        <w:t>-</w:t>
      </w:r>
      <w:r w:rsidR="000055C6" w:rsidRPr="0042454D">
        <w:rPr>
          <w:rFonts w:eastAsia="Calibri"/>
          <w:lang w:val="es-419"/>
        </w:rPr>
        <w:t xml:space="preserve"> </w:t>
      </w:r>
      <w:r w:rsidRPr="0042454D">
        <w:rPr>
          <w:rFonts w:eastAsia="Calibri"/>
          <w:lang w:val="es-419"/>
        </w:rPr>
        <w:t>Sabana Perdida, La Merced, El Tamarindo, Villa del Palmar</w:t>
      </w:r>
      <w:r w:rsidR="000055C6" w:rsidRPr="0042454D">
        <w:rPr>
          <w:rFonts w:eastAsia="Calibri"/>
          <w:lang w:val="es-419"/>
        </w:rPr>
        <w:t xml:space="preserve">, </w:t>
      </w:r>
      <w:r w:rsidRPr="0042454D">
        <w:rPr>
          <w:rFonts w:eastAsia="Calibri"/>
          <w:lang w:val="es-419"/>
        </w:rPr>
        <w:t xml:space="preserve">Los Mina </w:t>
      </w:r>
      <w:r w:rsidR="000055C6" w:rsidRPr="0042454D">
        <w:rPr>
          <w:rFonts w:eastAsia="Calibri"/>
          <w:lang w:val="es-419"/>
        </w:rPr>
        <w:t>Sur, así como también en las provincias Monte Plata el centro 30 de Mayo y en San Cristóbal el centro Canastica - Paraíso.</w:t>
      </w:r>
    </w:p>
    <w:p w14:paraId="2E9104B6" w14:textId="35CAFB80" w:rsidR="001C290F" w:rsidRPr="0042454D" w:rsidRDefault="000055C6" w:rsidP="001D6C1A">
      <w:pPr>
        <w:numPr>
          <w:ilvl w:val="0"/>
          <w:numId w:val="2"/>
        </w:numPr>
        <w:spacing w:line="360" w:lineRule="auto"/>
        <w:jc w:val="both"/>
        <w:rPr>
          <w:rFonts w:eastAsia="Calibri"/>
          <w:lang w:val="es-419"/>
        </w:rPr>
      </w:pPr>
      <w:r w:rsidRPr="0042454D">
        <w:rPr>
          <w:rFonts w:eastAsia="Calibri"/>
          <w:lang w:val="es-419"/>
        </w:rPr>
        <w:t>En la Zona Este se</w:t>
      </w:r>
      <w:r w:rsidR="00C1290C" w:rsidRPr="0042454D">
        <w:rPr>
          <w:rFonts w:eastAsia="Calibri"/>
          <w:lang w:val="es-419"/>
        </w:rPr>
        <w:t xml:space="preserve"> aperturó el centro</w:t>
      </w:r>
      <w:r w:rsidRPr="0042454D">
        <w:rPr>
          <w:rFonts w:eastAsia="Calibri"/>
          <w:lang w:val="es-419"/>
        </w:rPr>
        <w:t xml:space="preserve"> Villa Vilorio</w:t>
      </w:r>
      <w:r w:rsidR="00C1290C" w:rsidRPr="0042454D">
        <w:rPr>
          <w:rFonts w:eastAsia="Calibri"/>
          <w:lang w:val="es-419"/>
        </w:rPr>
        <w:t xml:space="preserve"> de La provincia Hato Mayor,</w:t>
      </w:r>
      <w:r w:rsidRPr="0042454D">
        <w:rPr>
          <w:rFonts w:eastAsia="Calibri"/>
          <w:lang w:val="es-419"/>
        </w:rPr>
        <w:t xml:space="preserve"> Savica </w:t>
      </w:r>
      <w:r w:rsidR="00C1290C" w:rsidRPr="0042454D">
        <w:rPr>
          <w:rFonts w:eastAsia="Calibri"/>
          <w:lang w:val="es-419"/>
        </w:rPr>
        <w:t xml:space="preserve">de La Altagracia </w:t>
      </w:r>
      <w:r w:rsidRPr="0042454D">
        <w:rPr>
          <w:rFonts w:eastAsia="Calibri"/>
          <w:lang w:val="es-419"/>
        </w:rPr>
        <w:t>y MIR Niño Jesús</w:t>
      </w:r>
      <w:r w:rsidR="00C1290C" w:rsidRPr="0042454D">
        <w:rPr>
          <w:rFonts w:eastAsia="Calibri"/>
          <w:lang w:val="es-419"/>
        </w:rPr>
        <w:t xml:space="preserve"> de La Romana</w:t>
      </w:r>
      <w:r w:rsidRPr="0042454D">
        <w:rPr>
          <w:rFonts w:eastAsia="Calibri"/>
          <w:lang w:val="es-419"/>
        </w:rPr>
        <w:t>, así como también en la provincia San Pedro de Macorís los centros: Consuelo y Pedro Justo Carrión</w:t>
      </w:r>
      <w:r w:rsidR="00F40C97" w:rsidRPr="0042454D">
        <w:rPr>
          <w:rFonts w:eastAsia="Calibri"/>
          <w:lang w:val="es-419"/>
        </w:rPr>
        <w:t>.</w:t>
      </w:r>
    </w:p>
    <w:p w14:paraId="61649956" w14:textId="57CE784D" w:rsidR="00B758BA" w:rsidRPr="0042454D" w:rsidRDefault="00380508" w:rsidP="001D6C1A">
      <w:pPr>
        <w:numPr>
          <w:ilvl w:val="0"/>
          <w:numId w:val="2"/>
        </w:numPr>
        <w:spacing w:line="360" w:lineRule="auto"/>
        <w:jc w:val="both"/>
        <w:rPr>
          <w:rFonts w:eastAsia="Calibri"/>
          <w:lang w:val="es-419"/>
        </w:rPr>
      </w:pPr>
      <w:r w:rsidRPr="0042454D">
        <w:rPr>
          <w:rFonts w:eastAsia="Calibri"/>
          <w:lang w:val="es-419"/>
        </w:rPr>
        <w:t>En la región Norte Occidental</w:t>
      </w:r>
      <w:r w:rsidRPr="0042454D">
        <w:rPr>
          <w:rFonts w:eastAsia="Calibri"/>
          <w:lang w:val="es-419"/>
        </w:rPr>
        <w:tab/>
        <w:t xml:space="preserve">se </w:t>
      </w:r>
      <w:r w:rsidR="00403970" w:rsidRPr="0042454D">
        <w:rPr>
          <w:rFonts w:eastAsia="Calibri"/>
          <w:lang w:val="es-419"/>
        </w:rPr>
        <w:t>aperturó</w:t>
      </w:r>
      <w:r w:rsidRPr="0042454D">
        <w:rPr>
          <w:rFonts w:eastAsia="Calibri"/>
          <w:lang w:val="es-419"/>
        </w:rPr>
        <w:t xml:space="preserve"> el centro </w:t>
      </w:r>
      <w:r w:rsidR="00403970" w:rsidRPr="0042454D">
        <w:rPr>
          <w:rFonts w:eastAsia="Calibri"/>
          <w:lang w:val="es-419"/>
        </w:rPr>
        <w:t>Monción</w:t>
      </w:r>
      <w:r w:rsidR="001C290F" w:rsidRPr="0042454D">
        <w:rPr>
          <w:rFonts w:eastAsia="Calibri"/>
          <w:lang w:val="es-419"/>
        </w:rPr>
        <w:t xml:space="preserve"> </w:t>
      </w:r>
      <w:r w:rsidRPr="0042454D">
        <w:rPr>
          <w:rFonts w:eastAsia="Calibri"/>
          <w:lang w:val="es-419"/>
        </w:rPr>
        <w:t xml:space="preserve">ubicado en </w:t>
      </w:r>
      <w:r w:rsidR="00403970" w:rsidRPr="0042454D">
        <w:rPr>
          <w:rFonts w:eastAsia="Calibri"/>
          <w:lang w:val="es-419"/>
        </w:rPr>
        <w:t>Santiago Rodriguez</w:t>
      </w:r>
      <w:r w:rsidR="001C290F" w:rsidRPr="0042454D">
        <w:rPr>
          <w:rFonts w:eastAsia="Calibri"/>
          <w:lang w:val="es-419"/>
        </w:rPr>
        <w:t xml:space="preserve">, </w:t>
      </w:r>
      <w:r w:rsidRPr="0042454D">
        <w:rPr>
          <w:rFonts w:eastAsia="Calibri"/>
          <w:lang w:val="es-419"/>
        </w:rPr>
        <w:t>en</w:t>
      </w:r>
      <w:r w:rsidR="00403970" w:rsidRPr="0042454D">
        <w:rPr>
          <w:rFonts w:eastAsia="Calibri"/>
          <w:lang w:val="es-419"/>
        </w:rPr>
        <w:t xml:space="preserve"> Puerto Plata </w:t>
      </w:r>
      <w:r w:rsidRPr="0042454D">
        <w:rPr>
          <w:rFonts w:eastAsia="Calibri"/>
          <w:lang w:val="es-419"/>
        </w:rPr>
        <w:t>el centro</w:t>
      </w:r>
      <w:r w:rsidR="00403970" w:rsidRPr="0042454D">
        <w:rPr>
          <w:rFonts w:eastAsia="Calibri"/>
          <w:lang w:val="es-419"/>
        </w:rPr>
        <w:t xml:space="preserve"> Pasos </w:t>
      </w:r>
      <w:r w:rsidR="00403970" w:rsidRPr="0042454D">
        <w:rPr>
          <w:rFonts w:eastAsia="Calibri"/>
          <w:lang w:val="es-419"/>
        </w:rPr>
        <w:lastRenderedPageBreak/>
        <w:t>de Sabiduría y en la provincia de Santiago los centros: Villa</w:t>
      </w:r>
      <w:r w:rsidR="00B758BA" w:rsidRPr="0042454D">
        <w:rPr>
          <w:rFonts w:eastAsia="Calibri"/>
          <w:lang w:val="es-419"/>
        </w:rPr>
        <w:t xml:space="preserve"> </w:t>
      </w:r>
      <w:r w:rsidR="00403970" w:rsidRPr="0042454D">
        <w:rPr>
          <w:rFonts w:eastAsia="Calibri"/>
          <w:lang w:val="es-419"/>
        </w:rPr>
        <w:t>González, Monte Adentro, Ensanche La Fe y Espaillat.</w:t>
      </w:r>
    </w:p>
    <w:p w14:paraId="54521A19" w14:textId="0118E170" w:rsidR="003F4C4C" w:rsidRPr="0042454D" w:rsidRDefault="00380508" w:rsidP="001D6C1A">
      <w:pPr>
        <w:numPr>
          <w:ilvl w:val="0"/>
          <w:numId w:val="2"/>
        </w:numPr>
        <w:spacing w:line="360" w:lineRule="auto"/>
        <w:jc w:val="both"/>
        <w:rPr>
          <w:rFonts w:eastAsia="Calibri"/>
          <w:lang w:val="es-419"/>
        </w:rPr>
      </w:pPr>
      <w:r w:rsidRPr="0042454D">
        <w:rPr>
          <w:rFonts w:eastAsia="Calibri"/>
          <w:lang w:val="es-419"/>
        </w:rPr>
        <w:t xml:space="preserve">La región Norte Oriental fue beneficiada con la apertura del centro de servicio </w:t>
      </w:r>
      <w:r w:rsidR="00B758BA" w:rsidRPr="0042454D">
        <w:rPr>
          <w:rFonts w:eastAsia="Calibri"/>
          <w:lang w:val="es-419"/>
        </w:rPr>
        <w:t xml:space="preserve">Hermanas Mirabal </w:t>
      </w:r>
      <w:r w:rsidRPr="0042454D">
        <w:rPr>
          <w:rFonts w:eastAsia="Calibri"/>
          <w:lang w:val="es-419"/>
        </w:rPr>
        <w:t xml:space="preserve">ubicado en la localidad </w:t>
      </w:r>
      <w:r w:rsidR="00B758BA" w:rsidRPr="0042454D">
        <w:rPr>
          <w:rFonts w:eastAsia="Calibri"/>
          <w:lang w:val="es-419"/>
        </w:rPr>
        <w:t>Duarte, en la provincia de María Trinidad Sánchez los centros: Las Quinientas y El Factor, en la provincia Monseñor Nouel el centro Buenos Aires.</w:t>
      </w:r>
    </w:p>
    <w:p w14:paraId="59DB4168" w14:textId="3EF30951" w:rsidR="00380508" w:rsidRPr="0042454D" w:rsidRDefault="00380508" w:rsidP="001D6C1A">
      <w:pPr>
        <w:numPr>
          <w:ilvl w:val="0"/>
          <w:numId w:val="2"/>
        </w:numPr>
        <w:spacing w:line="360" w:lineRule="auto"/>
        <w:jc w:val="both"/>
        <w:rPr>
          <w:rFonts w:eastAsia="Calibri"/>
          <w:lang w:val="es-419"/>
        </w:rPr>
      </w:pPr>
      <w:r w:rsidRPr="0042454D">
        <w:rPr>
          <w:rFonts w:eastAsia="Calibri"/>
          <w:lang w:val="es-419"/>
        </w:rPr>
        <w:t xml:space="preserve">En la región Sur </w:t>
      </w:r>
      <w:r w:rsidR="00C1290C" w:rsidRPr="0042454D">
        <w:rPr>
          <w:rFonts w:eastAsia="Calibri"/>
          <w:lang w:val="es-419"/>
        </w:rPr>
        <w:t xml:space="preserve">se aperturó el </w:t>
      </w:r>
      <w:r w:rsidR="00C1290C" w:rsidRPr="00E5402D">
        <w:rPr>
          <w:rFonts w:eastAsia="Calibri"/>
          <w:lang w:val="es-419"/>
        </w:rPr>
        <w:t>centro Sabana Yegua</w:t>
      </w:r>
      <w:r w:rsidR="00C1290C" w:rsidRPr="0042454D">
        <w:rPr>
          <w:rFonts w:eastAsia="Calibri"/>
          <w:lang w:val="es-419"/>
        </w:rPr>
        <w:t xml:space="preserve"> ubicado en Azua, el centro La </w:t>
      </w:r>
      <w:r w:rsidR="00C1290C" w:rsidRPr="00E5402D">
        <w:rPr>
          <w:rFonts w:eastAsia="Calibri"/>
          <w:lang w:val="es-419"/>
        </w:rPr>
        <w:t>Sábila</w:t>
      </w:r>
      <w:r w:rsidR="00C1290C" w:rsidRPr="0042454D">
        <w:rPr>
          <w:rFonts w:eastAsia="Calibri"/>
          <w:lang w:val="es-419"/>
        </w:rPr>
        <w:t xml:space="preserve"> de la provincia Bahoruco, en Elias Piña el centro Hondo Valle y en la provincia San Juan </w:t>
      </w:r>
      <w:r w:rsidR="00E5402D">
        <w:rPr>
          <w:rFonts w:eastAsia="Calibri"/>
          <w:lang w:val="es-419"/>
        </w:rPr>
        <w:t>los</w:t>
      </w:r>
      <w:r w:rsidR="00C1290C" w:rsidRPr="0042454D">
        <w:rPr>
          <w:rFonts w:eastAsia="Calibri"/>
          <w:lang w:val="es-419"/>
        </w:rPr>
        <w:t xml:space="preserve"> centro</w:t>
      </w:r>
      <w:r w:rsidR="00E5402D">
        <w:rPr>
          <w:rFonts w:eastAsia="Calibri"/>
          <w:lang w:val="es-419"/>
        </w:rPr>
        <w:t>s</w:t>
      </w:r>
      <w:r w:rsidR="00C1290C" w:rsidRPr="0042454D">
        <w:rPr>
          <w:rFonts w:eastAsia="Calibri"/>
          <w:lang w:val="es-419"/>
        </w:rPr>
        <w:t xml:space="preserve"> Arroyo Cano</w:t>
      </w:r>
      <w:r w:rsidR="00E5402D">
        <w:rPr>
          <w:rFonts w:eastAsia="Calibri"/>
          <w:lang w:val="es-419"/>
        </w:rPr>
        <w:t xml:space="preserve"> y Villa Esperanza, de Barahona el centro Fundación, de la provincia Independencia Postrer Rio y de Peravia Las Barias. </w:t>
      </w:r>
    </w:p>
    <w:p w14:paraId="3151D5BA" w14:textId="3AF68D95" w:rsidR="002C541B" w:rsidRPr="0042454D" w:rsidRDefault="002C541B" w:rsidP="00AB2824">
      <w:pPr>
        <w:spacing w:line="360" w:lineRule="auto"/>
        <w:jc w:val="both"/>
        <w:rPr>
          <w:rFonts w:eastAsia="Calibri"/>
          <w:lang w:val="es-419"/>
        </w:rPr>
      </w:pPr>
      <w:r w:rsidRPr="0042454D">
        <w:rPr>
          <w:rFonts w:eastAsia="Calibri"/>
          <w:lang w:val="es-419"/>
        </w:rPr>
        <w:t xml:space="preserve">Es importante destacar que en </w:t>
      </w:r>
      <w:r w:rsidR="00387C9D">
        <w:rPr>
          <w:rFonts w:eastAsia="Calibri"/>
          <w:lang w:val="es-419"/>
        </w:rPr>
        <w:t>el</w:t>
      </w:r>
      <w:r w:rsidRPr="0042454D">
        <w:rPr>
          <w:rFonts w:eastAsia="Calibri"/>
          <w:lang w:val="es-419"/>
        </w:rPr>
        <w:t xml:space="preserve"> </w:t>
      </w:r>
      <w:r w:rsidR="00387C9D">
        <w:rPr>
          <w:rFonts w:eastAsia="Calibri"/>
          <w:lang w:val="es-419"/>
        </w:rPr>
        <w:t>año 2023</w:t>
      </w:r>
      <w:r w:rsidRPr="0042454D">
        <w:rPr>
          <w:rFonts w:eastAsia="Calibri"/>
          <w:lang w:val="es-419"/>
        </w:rPr>
        <w:t xml:space="preserve"> ingresaron </w:t>
      </w:r>
      <w:r w:rsidR="00BB32BD" w:rsidRPr="0042454D">
        <w:rPr>
          <w:rFonts w:eastAsia="Calibri"/>
          <w:lang w:val="es-419"/>
        </w:rPr>
        <w:t>27,353</w:t>
      </w:r>
      <w:r w:rsidRPr="0042454D">
        <w:rPr>
          <w:rFonts w:eastAsia="Calibri"/>
          <w:lang w:val="es-419"/>
        </w:rPr>
        <w:t xml:space="preserve"> nuevos niños y niñas en todas las modalidades de los servicios en los Centros de Atención Integral a la Primera Infancia a nivel nacional.</w:t>
      </w:r>
    </w:p>
    <w:p w14:paraId="402AE9F9" w14:textId="5EE6E0B2" w:rsidR="007C682E" w:rsidRPr="0042454D" w:rsidRDefault="00835B8D" w:rsidP="00AB2824">
      <w:pPr>
        <w:spacing w:line="360" w:lineRule="auto"/>
        <w:jc w:val="both"/>
        <w:rPr>
          <w:rFonts w:eastAsia="Calibri"/>
          <w:lang w:val="es-419"/>
        </w:rPr>
      </w:pPr>
      <w:r w:rsidRPr="0042454D">
        <w:rPr>
          <w:rFonts w:eastAsia="Calibri"/>
          <w:lang w:val="es-419"/>
        </w:rPr>
        <w:t xml:space="preserve">Fueron firmados </w:t>
      </w:r>
      <w:r w:rsidR="0007339C" w:rsidRPr="0042454D">
        <w:rPr>
          <w:rFonts w:eastAsia="Calibri"/>
          <w:lang w:val="es-419"/>
        </w:rPr>
        <w:t>12</w:t>
      </w:r>
      <w:r w:rsidRPr="0042454D">
        <w:rPr>
          <w:rFonts w:eastAsia="Calibri"/>
          <w:lang w:val="es-419"/>
        </w:rPr>
        <w:t xml:space="preserve"> convenios con igual número de instituciones entre las cuales se encuentran</w:t>
      </w:r>
      <w:r w:rsidR="00B662CC" w:rsidRPr="0042454D">
        <w:rPr>
          <w:rFonts w:eastAsia="Calibri"/>
          <w:lang w:val="es-419"/>
        </w:rPr>
        <w:t>: Programa Supérate (SUPERATE), Universidad Iberoamericana (UNIBE), Ministerio de la Mujer (MMUJER), Seguro Nacional de Salud (SNS)-Ministerio de Salud Pública y Asistencia Social (MISPAS), Oficina Nacional De Estadística (ONE), Consejo Nacional de Discapacidad (CONADIS), Dirección General De Alianzas Público- Privadas (DGAPP), Fundación CORMIDOM</w:t>
      </w:r>
      <w:r w:rsidR="0007339C" w:rsidRPr="0042454D">
        <w:rPr>
          <w:rFonts w:eastAsia="Calibri"/>
          <w:lang w:val="es-419"/>
        </w:rPr>
        <w:t>, Patronato Cibao De Rehabilitación, Instituto Nacional De Administración Pública (INAP), Dirección General De Alianzas Públicas Privadas (DGAPP), Colgate Palmolive INC</w:t>
      </w:r>
      <w:r w:rsidR="00212A08" w:rsidRPr="0042454D">
        <w:rPr>
          <w:rFonts w:eastAsia="Calibri"/>
          <w:lang w:val="es-419"/>
        </w:rPr>
        <w:t>.</w:t>
      </w:r>
    </w:p>
    <w:p w14:paraId="3CAA1C0A" w14:textId="0FE6AB9B" w:rsidR="003F4C4C" w:rsidRPr="0042454D" w:rsidRDefault="007A6FEA" w:rsidP="007A6FEA">
      <w:pPr>
        <w:spacing w:line="360" w:lineRule="auto"/>
        <w:jc w:val="both"/>
        <w:rPr>
          <w:rFonts w:eastAsia="Calibri"/>
          <w:lang w:val="es-419"/>
        </w:rPr>
      </w:pPr>
      <w:r w:rsidRPr="0042454D">
        <w:rPr>
          <w:rFonts w:eastAsia="Calibri"/>
          <w:lang w:val="es-419"/>
        </w:rPr>
        <w:t xml:space="preserve">Para medir el impacto que tienen los servicios brindados dentro de la política de atención </w:t>
      </w:r>
      <w:r w:rsidRPr="0042454D">
        <w:rPr>
          <w:rFonts w:eastAsia="Calibri"/>
          <w:lang w:val="es-419"/>
        </w:rPr>
        <w:lastRenderedPageBreak/>
        <w:t xml:space="preserve">integral a la primera infancia ofrecida por el Inaipi, se realizó el proceso formativo escalonado y en cascada a </w:t>
      </w:r>
      <w:r w:rsidR="003F4C4C" w:rsidRPr="0042454D">
        <w:rPr>
          <w:rFonts w:eastAsia="Calibri"/>
          <w:lang w:val="es-419"/>
        </w:rPr>
        <w:t>7,000</w:t>
      </w:r>
      <w:r w:rsidRPr="0042454D">
        <w:rPr>
          <w:rFonts w:eastAsia="Calibri"/>
          <w:lang w:val="es-419"/>
        </w:rPr>
        <w:t xml:space="preserve"> </w:t>
      </w:r>
      <w:r w:rsidR="00016400" w:rsidRPr="0042454D">
        <w:rPr>
          <w:rFonts w:eastAsia="Calibri"/>
          <w:lang w:val="es-419"/>
        </w:rPr>
        <w:t>colaboradores</w:t>
      </w:r>
      <w:r w:rsidRPr="0042454D">
        <w:rPr>
          <w:rFonts w:eastAsia="Calibri"/>
          <w:lang w:val="es-419"/>
        </w:rPr>
        <w:t xml:space="preserve"> a nivel nacional con el objetivo de dotar a los participantes de los conocimientos y habilidades necesarias para implementar el Sistema de Medición del Desarrollo Infantil Dominicano (SIMEDID) en sus redes de servicio. </w:t>
      </w:r>
    </w:p>
    <w:p w14:paraId="75BAD83D" w14:textId="3CD60BA6" w:rsidR="00E95DDC" w:rsidRDefault="007A6FEA" w:rsidP="00EC796D">
      <w:pPr>
        <w:spacing w:line="360" w:lineRule="auto"/>
        <w:jc w:val="both"/>
        <w:rPr>
          <w:rFonts w:eastAsia="Calibri"/>
          <w:lang w:val="es-419"/>
        </w:rPr>
      </w:pPr>
      <w:r w:rsidRPr="0042454D">
        <w:rPr>
          <w:rFonts w:eastAsia="Calibri"/>
          <w:lang w:val="es-419"/>
        </w:rPr>
        <w:t>Por medio de esta herramienta es posible recolectar y distribuir datos del desarrollo infantil por medio de la observación directa y en el cual se identificará el desarrollo de niños y niñas desde los 45 días de nacido hasta los 4 años, 11 meses y 29 días, inscritos en las redes de servicios del</w:t>
      </w:r>
      <w:r w:rsidR="00C23BFD" w:rsidRPr="0042454D">
        <w:rPr>
          <w:rFonts w:eastAsia="Calibri"/>
          <w:lang w:val="es-419"/>
        </w:rPr>
        <w:t xml:space="preserve"> </w:t>
      </w:r>
      <w:proofErr w:type="spellStart"/>
      <w:r w:rsidR="00C23BFD" w:rsidRPr="0042454D">
        <w:rPr>
          <w:rFonts w:eastAsia="Calibri"/>
          <w:lang w:val="es-419"/>
        </w:rPr>
        <w:t>Inaipi</w:t>
      </w:r>
      <w:proofErr w:type="spellEnd"/>
      <w:r w:rsidRPr="0042454D">
        <w:rPr>
          <w:rFonts w:eastAsia="Calibri"/>
          <w:lang w:val="es-419"/>
        </w:rPr>
        <w:t>.</w:t>
      </w:r>
      <w:bookmarkEnd w:id="4"/>
    </w:p>
    <w:p w14:paraId="7A368DB0" w14:textId="60736A72" w:rsidR="00823B7B" w:rsidRPr="00E95DDC" w:rsidRDefault="00EC796D" w:rsidP="00EC796D">
      <w:pPr>
        <w:pStyle w:val="Ttulo2"/>
        <w:spacing w:before="0" w:after="160" w:line="360" w:lineRule="auto"/>
        <w:rPr>
          <w:color w:val="767171"/>
          <w:lang w:val="es-419"/>
        </w:rPr>
      </w:pPr>
      <w:bookmarkStart w:id="15" w:name="_Toc154077196"/>
      <w:r>
        <w:rPr>
          <w:color w:val="767171"/>
          <w:lang w:val="es-419"/>
        </w:rPr>
        <w:t>1</w:t>
      </w:r>
      <w:r w:rsidRPr="0042454D">
        <w:rPr>
          <w:color w:val="767171"/>
          <w:lang w:val="es-419"/>
        </w:rPr>
        <w:t>.</w:t>
      </w:r>
      <w:r>
        <w:rPr>
          <w:color w:val="767171"/>
          <w:lang w:val="es-419"/>
        </w:rPr>
        <w:t xml:space="preserve">2 </w:t>
      </w:r>
      <w:r w:rsidRPr="00E95DDC">
        <w:rPr>
          <w:color w:val="767171"/>
          <w:lang w:val="es-419"/>
        </w:rPr>
        <w:t>Logros Acumulados de la Gestión</w:t>
      </w:r>
      <w:bookmarkEnd w:id="15"/>
    </w:p>
    <w:p w14:paraId="79AD8402" w14:textId="427022A9" w:rsidR="00E5402D" w:rsidRDefault="00E5402D" w:rsidP="001D6C1A">
      <w:pPr>
        <w:pStyle w:val="Prrafodelista"/>
        <w:numPr>
          <w:ilvl w:val="0"/>
          <w:numId w:val="32"/>
        </w:numPr>
        <w:spacing w:line="360" w:lineRule="auto"/>
        <w:jc w:val="both"/>
        <w:rPr>
          <w:rFonts w:eastAsia="Calibri"/>
          <w:lang w:val="es-419"/>
        </w:rPr>
      </w:pPr>
      <w:r w:rsidRPr="0042454D">
        <w:rPr>
          <w:rFonts w:eastAsia="Calibri"/>
          <w:lang w:val="es-419"/>
        </w:rPr>
        <w:t>Proyecto Nacional de Promoción de la Lactancia Materna y Consolidación de Bancos de Leche Humana</w:t>
      </w:r>
      <w:r>
        <w:rPr>
          <w:rFonts w:eastAsia="Calibri"/>
          <w:lang w:val="es-419"/>
        </w:rPr>
        <w:t>.</w:t>
      </w:r>
    </w:p>
    <w:p w14:paraId="52A976AC" w14:textId="0439DC0D" w:rsidR="00823B7B" w:rsidRDefault="00823B7B" w:rsidP="00823B7B">
      <w:pPr>
        <w:spacing w:line="360" w:lineRule="auto"/>
        <w:jc w:val="both"/>
        <w:rPr>
          <w:rFonts w:eastAsia="Calibri"/>
          <w:lang w:val="es-419"/>
        </w:rPr>
      </w:pPr>
      <w:r w:rsidRPr="00B03E53">
        <w:rPr>
          <w:rFonts w:eastAsia="Calibri"/>
          <w:lang w:val="es-419"/>
        </w:rPr>
        <w:t>El Instituto Nacional de Atención Integral a la Primera Infancia (INAIPI) desde el 2021 ha impulsado el proyecto Nacional de Promoción de la Lactancia Materna y Consolidación de Bancos De Leche Humana</w:t>
      </w:r>
      <w:r>
        <w:rPr>
          <w:rFonts w:eastAsia="Calibri"/>
          <w:lang w:val="es-419"/>
        </w:rPr>
        <w:t xml:space="preserve">. </w:t>
      </w:r>
      <w:r w:rsidRPr="00B03E53">
        <w:rPr>
          <w:rFonts w:eastAsia="Calibri"/>
          <w:lang w:val="es-419"/>
        </w:rPr>
        <w:t xml:space="preserve">En la actualidad, el país cuenta con 145 salas amigas de la familia lactante a nivel nacional de las cuales el </w:t>
      </w:r>
      <w:r w:rsidRPr="0042454D">
        <w:rPr>
          <w:rFonts w:eastAsia="Calibri"/>
          <w:lang w:val="es-419"/>
        </w:rPr>
        <w:t>Inaipi</w:t>
      </w:r>
      <w:r w:rsidRPr="00B03E53">
        <w:rPr>
          <w:rFonts w:eastAsia="Calibri"/>
          <w:lang w:val="es-419"/>
        </w:rPr>
        <w:t xml:space="preserve"> cuenta con 82 salas amigas de la familia lactante</w:t>
      </w:r>
      <w:r>
        <w:rPr>
          <w:rFonts w:eastAsia="Calibri"/>
          <w:lang w:val="es-419"/>
        </w:rPr>
        <w:t>.</w:t>
      </w:r>
    </w:p>
    <w:p w14:paraId="23EE7B50" w14:textId="79225DC0" w:rsidR="00C61CFF" w:rsidRPr="00823B7B" w:rsidRDefault="00C61CFF" w:rsidP="00823B7B">
      <w:pPr>
        <w:spacing w:line="360" w:lineRule="auto"/>
        <w:jc w:val="both"/>
        <w:rPr>
          <w:rFonts w:eastAsia="Calibri"/>
          <w:lang w:val="es-419"/>
        </w:rPr>
      </w:pPr>
      <w:r>
        <w:rPr>
          <w:rFonts w:eastAsia="Calibri"/>
          <w:lang w:val="es-419"/>
        </w:rPr>
        <w:t xml:space="preserve">El Inaipi creo la </w:t>
      </w:r>
      <w:r w:rsidRPr="00844F01">
        <w:rPr>
          <w:rFonts w:eastAsia="Calibri"/>
          <w:lang w:val="es-419"/>
        </w:rPr>
        <w:t>la “Red de donación de leche materna”, que tiene el objetivo de consolidar e impulsar los Bancos de Leche Humana y con ello impactar en la alimentación de niños recién nacidos y hasta 6 meses de edad.</w:t>
      </w:r>
    </w:p>
    <w:p w14:paraId="149398DD" w14:textId="77777777" w:rsidR="00E5402D" w:rsidRDefault="00E5402D" w:rsidP="001D6C1A">
      <w:pPr>
        <w:numPr>
          <w:ilvl w:val="0"/>
          <w:numId w:val="32"/>
        </w:numPr>
        <w:spacing w:line="360" w:lineRule="auto"/>
        <w:jc w:val="both"/>
        <w:rPr>
          <w:rFonts w:eastAsia="Calibri"/>
          <w:lang w:val="es-419"/>
        </w:rPr>
      </w:pPr>
      <w:r w:rsidRPr="0042454D">
        <w:rPr>
          <w:rFonts w:eastAsia="Calibri"/>
          <w:lang w:val="es-419"/>
        </w:rPr>
        <w:t>Programa Mundial de Alimentos (PMA)</w:t>
      </w:r>
      <w:r>
        <w:rPr>
          <w:rFonts w:eastAsia="Calibri"/>
          <w:lang w:val="es-419"/>
        </w:rPr>
        <w:t>.</w:t>
      </w:r>
    </w:p>
    <w:p w14:paraId="764E247A" w14:textId="68238285" w:rsidR="00C61CFF" w:rsidRDefault="00C61CFF" w:rsidP="00C61CFF">
      <w:pPr>
        <w:spacing w:line="360" w:lineRule="auto"/>
        <w:jc w:val="both"/>
        <w:rPr>
          <w:rFonts w:eastAsia="Calibri"/>
          <w:lang w:val="es-419"/>
        </w:rPr>
      </w:pPr>
      <w:r>
        <w:rPr>
          <w:rFonts w:eastAsia="Calibri"/>
          <w:lang w:val="es-419"/>
        </w:rPr>
        <w:t>E</w:t>
      </w:r>
      <w:r w:rsidRPr="00C61CFF">
        <w:rPr>
          <w:rFonts w:eastAsia="Calibri"/>
          <w:lang w:val="es-419"/>
        </w:rPr>
        <w:t xml:space="preserve">l 30 de marzo del 2021, el Sr. Romain Sirois, representante del Programa Mundial de Alimentación (PMA) y la Sra. Besaida Santana, directora ejecutiva del Instituto Nacional de Atención Integral a la </w:t>
      </w:r>
      <w:r w:rsidRPr="00C61CFF">
        <w:rPr>
          <w:rFonts w:eastAsia="Calibri"/>
          <w:lang w:val="es-419"/>
        </w:rPr>
        <w:lastRenderedPageBreak/>
        <w:t xml:space="preserve">Primera Infancia (INAIPI) firmaron </w:t>
      </w:r>
      <w:r>
        <w:rPr>
          <w:rFonts w:eastAsia="Calibri"/>
          <w:lang w:val="es-419"/>
        </w:rPr>
        <w:t>un</w:t>
      </w:r>
      <w:r w:rsidRPr="00C61CFF">
        <w:rPr>
          <w:rFonts w:eastAsia="Calibri"/>
          <w:lang w:val="es-419"/>
        </w:rPr>
        <w:t xml:space="preserve"> convenio con la finalidad de potencializar una nutrición de calidad en los niños y las niñas que reciben servicios en los centros gestionados por el Inaipi a través de las acciones que se realicen en la institución. </w:t>
      </w:r>
    </w:p>
    <w:p w14:paraId="5000633A" w14:textId="77777777" w:rsidR="00E5402D" w:rsidRDefault="00E5402D" w:rsidP="001D6C1A">
      <w:pPr>
        <w:numPr>
          <w:ilvl w:val="0"/>
          <w:numId w:val="32"/>
        </w:numPr>
        <w:spacing w:line="360" w:lineRule="auto"/>
        <w:jc w:val="both"/>
        <w:rPr>
          <w:rFonts w:eastAsia="Calibri"/>
          <w:lang w:val="es-419"/>
        </w:rPr>
      </w:pPr>
      <w:r w:rsidRPr="00E5402D">
        <w:rPr>
          <w:rFonts w:eastAsia="Calibri"/>
          <w:lang w:val="es-419"/>
        </w:rPr>
        <w:t>Programa de las Naciones Unidas para el Desarrollo (PNUD).</w:t>
      </w:r>
    </w:p>
    <w:p w14:paraId="4CE845CE" w14:textId="1E0CBD99" w:rsidR="00C61CFF" w:rsidRDefault="00C61CFF" w:rsidP="00C61CFF">
      <w:pPr>
        <w:spacing w:line="360" w:lineRule="auto"/>
        <w:jc w:val="both"/>
        <w:rPr>
          <w:rFonts w:eastAsia="Calibri"/>
          <w:lang w:val="es-419"/>
        </w:rPr>
      </w:pPr>
      <w:r w:rsidRPr="000773DC">
        <w:rPr>
          <w:rFonts w:eastAsia="Calibri"/>
          <w:lang w:val="es-419"/>
        </w:rPr>
        <w:t>En el 2021 se realizaron gestiones correspondientes a las actividades 4.1 Realización de los procesos especializados de licitación para servicios y 4.3 Pago de bienes y servicios, a través de estos productos se adquirieron mobiliarios y equipamientos para las salas de los centros CAIPI</w:t>
      </w:r>
      <w:r>
        <w:rPr>
          <w:rFonts w:eastAsia="Calibri"/>
          <w:lang w:val="es-419"/>
        </w:rPr>
        <w:t>. Por vía de este convenio se ejecutaron los procesos de adquisición de materiales didácticos para implementar el proyecto Simedid y demás se inició el proceso de adquisición e instalación de cámaras de videovigilancia para los centros de servicios en todo el territorio nacional.</w:t>
      </w:r>
    </w:p>
    <w:p w14:paraId="6BBB9922" w14:textId="77777777" w:rsidR="00E5402D" w:rsidRDefault="00E5402D" w:rsidP="001D6C1A">
      <w:pPr>
        <w:numPr>
          <w:ilvl w:val="0"/>
          <w:numId w:val="32"/>
        </w:numPr>
        <w:spacing w:line="360" w:lineRule="auto"/>
        <w:jc w:val="both"/>
        <w:rPr>
          <w:rFonts w:eastAsia="Calibri"/>
          <w:lang w:val="es-419"/>
        </w:rPr>
      </w:pPr>
      <w:r w:rsidRPr="00E5402D">
        <w:rPr>
          <w:rFonts w:eastAsia="Calibri"/>
          <w:lang w:val="es-419"/>
        </w:rPr>
        <w:t>Impacto del cambio climático en la primera infancia</w:t>
      </w:r>
      <w:r>
        <w:rPr>
          <w:rFonts w:eastAsia="Calibri"/>
          <w:lang w:val="es-419"/>
        </w:rPr>
        <w:t>.</w:t>
      </w:r>
    </w:p>
    <w:p w14:paraId="43E8ADB1" w14:textId="4070F022" w:rsidR="00C61CFF" w:rsidRDefault="00C61CFF" w:rsidP="00C61CFF">
      <w:pPr>
        <w:spacing w:line="360" w:lineRule="auto"/>
        <w:jc w:val="both"/>
        <w:rPr>
          <w:rFonts w:eastAsia="Calibri"/>
          <w:lang w:val="es-419"/>
        </w:rPr>
      </w:pPr>
      <w:r w:rsidRPr="00C61CFF">
        <w:rPr>
          <w:rFonts w:eastAsia="Calibri"/>
          <w:lang w:val="es-419"/>
        </w:rPr>
        <w:t>Este proyecto tiene como objetivo sensibilizar a los distintos sectores de la vida nacional acerca de los impactos del cambio climático, especialmente en la primera infancia, además de visibilizar políticas ambientales estratégicas que garanticen los derechos de los niños y las niñas en tres temáticas fundamentales: Educación, salud y alimentaria.</w:t>
      </w:r>
    </w:p>
    <w:p w14:paraId="598E400F" w14:textId="77777777" w:rsidR="00E5402D" w:rsidRDefault="00E5402D" w:rsidP="001D6C1A">
      <w:pPr>
        <w:numPr>
          <w:ilvl w:val="0"/>
          <w:numId w:val="32"/>
        </w:numPr>
        <w:spacing w:line="360" w:lineRule="auto"/>
        <w:jc w:val="both"/>
        <w:rPr>
          <w:rFonts w:eastAsia="Calibri"/>
          <w:lang w:val="es-419"/>
        </w:rPr>
      </w:pPr>
      <w:r w:rsidRPr="00E5402D">
        <w:rPr>
          <w:rFonts w:eastAsia="Calibri"/>
          <w:lang w:val="es-419"/>
        </w:rPr>
        <w:t>Centros Inaugurados 2021-2023, actualizado al 11 de diciembre del 2023.</w:t>
      </w:r>
    </w:p>
    <w:p w14:paraId="555A985B" w14:textId="5E244941" w:rsidR="00823B7B" w:rsidRPr="00823B7B" w:rsidRDefault="00823B7B" w:rsidP="00823B7B">
      <w:pPr>
        <w:spacing w:line="360" w:lineRule="auto"/>
        <w:jc w:val="both"/>
        <w:rPr>
          <w:rFonts w:eastAsia="Calibri"/>
          <w:lang w:val="es-419"/>
        </w:rPr>
      </w:pPr>
      <w:r w:rsidRPr="00823B7B">
        <w:rPr>
          <w:rFonts w:eastAsia="Calibri"/>
          <w:lang w:val="es-419"/>
        </w:rPr>
        <w:t>En la gestión del 2020 al 2023 fueron inaugurados 52 centros de servicio integral a la primera infancia, distribuidos en el siguiente cuadro:</w:t>
      </w:r>
    </w:p>
    <w:tbl>
      <w:tblPr>
        <w:tblW w:w="7900" w:type="dxa"/>
        <w:tblCellMar>
          <w:left w:w="70" w:type="dxa"/>
          <w:right w:w="70" w:type="dxa"/>
        </w:tblCellMar>
        <w:tblLook w:val="04A0" w:firstRow="1" w:lastRow="0" w:firstColumn="1" w:lastColumn="0" w:noHBand="0" w:noVBand="1"/>
      </w:tblPr>
      <w:tblGrid>
        <w:gridCol w:w="1313"/>
        <w:gridCol w:w="1446"/>
        <w:gridCol w:w="1891"/>
        <w:gridCol w:w="819"/>
        <w:gridCol w:w="1336"/>
        <w:gridCol w:w="1095"/>
      </w:tblGrid>
      <w:tr w:rsidR="00823B7B" w:rsidRPr="00823B7B" w14:paraId="543C86B2" w14:textId="77777777" w:rsidTr="00A14473">
        <w:trPr>
          <w:trHeight w:val="331"/>
          <w:tblHeader/>
        </w:trPr>
        <w:tc>
          <w:tcPr>
            <w:tcW w:w="1257" w:type="dxa"/>
            <w:tcBorders>
              <w:top w:val="single" w:sz="8" w:space="0" w:color="4C4949"/>
              <w:left w:val="single" w:sz="8" w:space="0" w:color="4C4949"/>
              <w:bottom w:val="single" w:sz="8" w:space="0" w:color="4C4949"/>
              <w:right w:val="single" w:sz="8" w:space="0" w:color="4C4949"/>
            </w:tcBorders>
            <w:shd w:val="clear" w:color="000000" w:fill="002060"/>
            <w:noWrap/>
            <w:vAlign w:val="center"/>
            <w:hideMark/>
          </w:tcPr>
          <w:p w14:paraId="0CD257E5" w14:textId="77777777" w:rsidR="00E5402D" w:rsidRPr="00823B7B" w:rsidRDefault="00E5402D" w:rsidP="0029339C">
            <w:pPr>
              <w:spacing w:after="0" w:line="240" w:lineRule="auto"/>
              <w:jc w:val="center"/>
              <w:rPr>
                <w:rFonts w:eastAsia="Times New Roman"/>
                <w:b/>
                <w:bCs/>
                <w:color w:val="D0CECE"/>
                <w:spacing w:val="0"/>
                <w:sz w:val="22"/>
                <w:szCs w:val="22"/>
                <w:lang w:val="es-419" w:eastAsia="es-419"/>
              </w:rPr>
            </w:pPr>
            <w:r w:rsidRPr="00823B7B">
              <w:rPr>
                <w:rFonts w:eastAsia="Times New Roman"/>
                <w:b/>
                <w:bCs/>
                <w:color w:val="D0CECE"/>
                <w:spacing w:val="0"/>
                <w:sz w:val="22"/>
                <w:szCs w:val="22"/>
                <w:lang w:val="es-419" w:eastAsia="es-419"/>
              </w:rPr>
              <w:lastRenderedPageBreak/>
              <w:t>Región</w:t>
            </w:r>
          </w:p>
        </w:tc>
        <w:tc>
          <w:tcPr>
            <w:tcW w:w="1529" w:type="dxa"/>
            <w:tcBorders>
              <w:top w:val="single" w:sz="8" w:space="0" w:color="4C4949"/>
              <w:left w:val="nil"/>
              <w:bottom w:val="single" w:sz="8" w:space="0" w:color="4C4949"/>
              <w:right w:val="single" w:sz="8" w:space="0" w:color="4C4949"/>
            </w:tcBorders>
            <w:shd w:val="clear" w:color="000000" w:fill="002060"/>
            <w:noWrap/>
            <w:vAlign w:val="center"/>
            <w:hideMark/>
          </w:tcPr>
          <w:p w14:paraId="7C829613" w14:textId="77777777" w:rsidR="00E5402D" w:rsidRPr="00823B7B" w:rsidRDefault="00E5402D" w:rsidP="0029339C">
            <w:pPr>
              <w:spacing w:after="0" w:line="240" w:lineRule="auto"/>
              <w:jc w:val="center"/>
              <w:rPr>
                <w:rFonts w:eastAsia="Times New Roman"/>
                <w:b/>
                <w:bCs/>
                <w:color w:val="D0CECE"/>
                <w:spacing w:val="0"/>
                <w:sz w:val="22"/>
                <w:szCs w:val="22"/>
                <w:lang w:val="es-419" w:eastAsia="es-419"/>
              </w:rPr>
            </w:pPr>
            <w:r w:rsidRPr="00823B7B">
              <w:rPr>
                <w:rFonts w:eastAsia="Times New Roman"/>
                <w:b/>
                <w:bCs/>
                <w:color w:val="D0CECE"/>
                <w:spacing w:val="0"/>
                <w:sz w:val="22"/>
                <w:szCs w:val="22"/>
                <w:lang w:val="es-419" w:eastAsia="es-419"/>
              </w:rPr>
              <w:t>Provincia</w:t>
            </w:r>
          </w:p>
        </w:tc>
        <w:tc>
          <w:tcPr>
            <w:tcW w:w="2002" w:type="dxa"/>
            <w:tcBorders>
              <w:top w:val="single" w:sz="8" w:space="0" w:color="4C4949"/>
              <w:left w:val="nil"/>
              <w:bottom w:val="single" w:sz="8" w:space="0" w:color="4C4949"/>
              <w:right w:val="single" w:sz="8" w:space="0" w:color="4C4949"/>
            </w:tcBorders>
            <w:shd w:val="clear" w:color="000000" w:fill="002060"/>
            <w:noWrap/>
            <w:vAlign w:val="center"/>
            <w:hideMark/>
          </w:tcPr>
          <w:p w14:paraId="38C44559" w14:textId="77777777" w:rsidR="00E5402D" w:rsidRPr="00823B7B" w:rsidRDefault="00E5402D" w:rsidP="0029339C">
            <w:pPr>
              <w:spacing w:after="0" w:line="240" w:lineRule="auto"/>
              <w:jc w:val="center"/>
              <w:rPr>
                <w:rFonts w:eastAsia="Times New Roman"/>
                <w:b/>
                <w:bCs/>
                <w:color w:val="D0CECE"/>
                <w:spacing w:val="0"/>
                <w:sz w:val="22"/>
                <w:szCs w:val="22"/>
                <w:lang w:val="es-419" w:eastAsia="es-419"/>
              </w:rPr>
            </w:pPr>
            <w:r w:rsidRPr="00823B7B">
              <w:rPr>
                <w:rFonts w:eastAsia="Times New Roman"/>
                <w:b/>
                <w:bCs/>
                <w:color w:val="D0CECE"/>
                <w:spacing w:val="0"/>
                <w:sz w:val="22"/>
                <w:szCs w:val="22"/>
                <w:lang w:val="es-419" w:eastAsia="es-419"/>
              </w:rPr>
              <w:t>Centro</w:t>
            </w:r>
          </w:p>
        </w:tc>
        <w:tc>
          <w:tcPr>
            <w:tcW w:w="786" w:type="dxa"/>
            <w:tcBorders>
              <w:top w:val="single" w:sz="8" w:space="0" w:color="4C4949"/>
              <w:left w:val="nil"/>
              <w:bottom w:val="single" w:sz="8" w:space="0" w:color="4C4949"/>
              <w:right w:val="single" w:sz="8" w:space="0" w:color="4C4949"/>
            </w:tcBorders>
            <w:shd w:val="clear" w:color="000000" w:fill="002060"/>
            <w:noWrap/>
            <w:vAlign w:val="center"/>
            <w:hideMark/>
          </w:tcPr>
          <w:p w14:paraId="5CA53747" w14:textId="77777777" w:rsidR="00E5402D" w:rsidRPr="00823B7B" w:rsidRDefault="00E5402D" w:rsidP="0029339C">
            <w:pPr>
              <w:spacing w:after="0" w:line="240" w:lineRule="auto"/>
              <w:jc w:val="center"/>
              <w:rPr>
                <w:rFonts w:eastAsia="Times New Roman"/>
                <w:b/>
                <w:bCs/>
                <w:color w:val="D0CECE"/>
                <w:spacing w:val="0"/>
                <w:sz w:val="22"/>
                <w:szCs w:val="22"/>
                <w:lang w:val="es-419" w:eastAsia="es-419"/>
              </w:rPr>
            </w:pPr>
            <w:r w:rsidRPr="00823B7B">
              <w:rPr>
                <w:rFonts w:eastAsia="Times New Roman"/>
                <w:b/>
                <w:bCs/>
                <w:color w:val="D0CECE"/>
                <w:spacing w:val="0"/>
                <w:sz w:val="22"/>
                <w:szCs w:val="22"/>
                <w:lang w:val="es-419" w:eastAsia="es-419"/>
              </w:rPr>
              <w:t>Gestión</w:t>
            </w:r>
          </w:p>
        </w:tc>
        <w:tc>
          <w:tcPr>
            <w:tcW w:w="1278" w:type="dxa"/>
            <w:tcBorders>
              <w:top w:val="single" w:sz="8" w:space="0" w:color="4C4949"/>
              <w:left w:val="nil"/>
              <w:bottom w:val="single" w:sz="8" w:space="0" w:color="4C4949"/>
              <w:right w:val="single" w:sz="8" w:space="0" w:color="4C4949"/>
            </w:tcBorders>
            <w:shd w:val="clear" w:color="000000" w:fill="002060"/>
            <w:noWrap/>
            <w:vAlign w:val="center"/>
            <w:hideMark/>
          </w:tcPr>
          <w:p w14:paraId="494697BA" w14:textId="77777777" w:rsidR="00E5402D" w:rsidRPr="00823B7B" w:rsidRDefault="00E5402D" w:rsidP="00823B7B">
            <w:pPr>
              <w:spacing w:after="0" w:line="240" w:lineRule="auto"/>
              <w:jc w:val="center"/>
              <w:rPr>
                <w:rFonts w:eastAsia="Times New Roman"/>
                <w:b/>
                <w:bCs/>
                <w:color w:val="D0CECE"/>
                <w:spacing w:val="0"/>
                <w:sz w:val="22"/>
                <w:szCs w:val="22"/>
                <w:lang w:val="es-419" w:eastAsia="es-419"/>
              </w:rPr>
            </w:pPr>
            <w:r w:rsidRPr="00823B7B">
              <w:rPr>
                <w:rFonts w:eastAsia="Times New Roman"/>
                <w:b/>
                <w:bCs/>
                <w:color w:val="D0CECE"/>
                <w:spacing w:val="0"/>
                <w:sz w:val="22"/>
                <w:szCs w:val="22"/>
                <w:lang w:val="es-419" w:eastAsia="es-419"/>
              </w:rPr>
              <w:t>Fecha Inauguración</w:t>
            </w:r>
          </w:p>
        </w:tc>
        <w:tc>
          <w:tcPr>
            <w:tcW w:w="1048" w:type="dxa"/>
            <w:tcBorders>
              <w:top w:val="single" w:sz="8" w:space="0" w:color="4C4949"/>
              <w:left w:val="nil"/>
              <w:bottom w:val="single" w:sz="8" w:space="0" w:color="4C4949"/>
              <w:right w:val="single" w:sz="8" w:space="0" w:color="4C4949"/>
            </w:tcBorders>
            <w:shd w:val="clear" w:color="000000" w:fill="002060"/>
            <w:noWrap/>
            <w:vAlign w:val="center"/>
            <w:hideMark/>
          </w:tcPr>
          <w:p w14:paraId="34379ADB" w14:textId="77777777" w:rsidR="00E5402D" w:rsidRPr="00823B7B" w:rsidRDefault="00E5402D" w:rsidP="0029339C">
            <w:pPr>
              <w:spacing w:after="0" w:line="240" w:lineRule="auto"/>
              <w:jc w:val="center"/>
              <w:rPr>
                <w:rFonts w:eastAsia="Times New Roman"/>
                <w:b/>
                <w:bCs/>
                <w:color w:val="D0CECE"/>
                <w:spacing w:val="0"/>
                <w:sz w:val="22"/>
                <w:szCs w:val="22"/>
                <w:lang w:val="es-419" w:eastAsia="es-419"/>
              </w:rPr>
            </w:pPr>
            <w:r w:rsidRPr="00823B7B">
              <w:rPr>
                <w:rFonts w:eastAsia="Times New Roman"/>
                <w:b/>
                <w:bCs/>
                <w:color w:val="D0CECE"/>
                <w:spacing w:val="0"/>
                <w:sz w:val="22"/>
                <w:szCs w:val="22"/>
                <w:lang w:val="es-419" w:eastAsia="es-419"/>
              </w:rPr>
              <w:t>Capacidad</w:t>
            </w:r>
          </w:p>
        </w:tc>
      </w:tr>
      <w:tr w:rsidR="00823B7B" w:rsidRPr="00823B7B" w14:paraId="28EDE513" w14:textId="77777777" w:rsidTr="00A14473">
        <w:trPr>
          <w:trHeight w:val="316"/>
        </w:trPr>
        <w:tc>
          <w:tcPr>
            <w:tcW w:w="1257" w:type="dxa"/>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31082AEA"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Norte Occidental</w:t>
            </w:r>
          </w:p>
        </w:tc>
        <w:tc>
          <w:tcPr>
            <w:tcW w:w="1529" w:type="dxa"/>
            <w:tcBorders>
              <w:top w:val="single" w:sz="4" w:space="0" w:color="767171"/>
              <w:left w:val="nil"/>
              <w:bottom w:val="single" w:sz="4" w:space="0" w:color="767171"/>
              <w:right w:val="single" w:sz="4" w:space="0" w:color="767171"/>
            </w:tcBorders>
            <w:shd w:val="clear" w:color="000000" w:fill="FFFFFF"/>
            <w:vAlign w:val="center"/>
            <w:hideMark/>
          </w:tcPr>
          <w:p w14:paraId="21631B17"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Monte Cristi</w:t>
            </w:r>
          </w:p>
        </w:tc>
        <w:tc>
          <w:tcPr>
            <w:tcW w:w="2002" w:type="dxa"/>
            <w:tcBorders>
              <w:top w:val="single" w:sz="4" w:space="0" w:color="767171"/>
              <w:left w:val="nil"/>
              <w:bottom w:val="single" w:sz="4" w:space="0" w:color="767171"/>
              <w:right w:val="single" w:sz="4" w:space="0" w:color="767171"/>
            </w:tcBorders>
            <w:shd w:val="clear" w:color="000000" w:fill="FFFFFF"/>
            <w:vAlign w:val="center"/>
            <w:hideMark/>
          </w:tcPr>
          <w:p w14:paraId="72131127"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Divino Niño</w:t>
            </w:r>
          </w:p>
        </w:tc>
        <w:tc>
          <w:tcPr>
            <w:tcW w:w="786" w:type="dxa"/>
            <w:tcBorders>
              <w:top w:val="single" w:sz="4" w:space="0" w:color="767171"/>
              <w:left w:val="nil"/>
              <w:bottom w:val="single" w:sz="4" w:space="0" w:color="767171"/>
              <w:right w:val="single" w:sz="4" w:space="0" w:color="767171"/>
            </w:tcBorders>
            <w:shd w:val="clear" w:color="000000" w:fill="FFFFFF"/>
            <w:vAlign w:val="center"/>
            <w:hideMark/>
          </w:tcPr>
          <w:p w14:paraId="6085F02A"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C</w:t>
            </w:r>
          </w:p>
        </w:tc>
        <w:tc>
          <w:tcPr>
            <w:tcW w:w="1278" w:type="dxa"/>
            <w:tcBorders>
              <w:top w:val="single" w:sz="4" w:space="0" w:color="767171"/>
              <w:left w:val="nil"/>
              <w:bottom w:val="single" w:sz="4" w:space="0" w:color="767171"/>
              <w:right w:val="single" w:sz="4" w:space="0" w:color="767171"/>
            </w:tcBorders>
            <w:shd w:val="clear" w:color="000000" w:fill="FFFFFF"/>
            <w:vAlign w:val="center"/>
            <w:hideMark/>
          </w:tcPr>
          <w:p w14:paraId="0D5B63C9" w14:textId="77777777" w:rsidR="00E5402D" w:rsidRPr="00823B7B" w:rsidRDefault="00E5402D" w:rsidP="00823B7B">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2021</w:t>
            </w:r>
          </w:p>
        </w:tc>
        <w:tc>
          <w:tcPr>
            <w:tcW w:w="1048" w:type="dxa"/>
            <w:tcBorders>
              <w:top w:val="single" w:sz="4" w:space="0" w:color="767171"/>
              <w:left w:val="nil"/>
              <w:bottom w:val="single" w:sz="4" w:space="0" w:color="767171"/>
              <w:right w:val="single" w:sz="4" w:space="0" w:color="767171"/>
            </w:tcBorders>
            <w:shd w:val="clear" w:color="000000" w:fill="FFFFFF"/>
            <w:vAlign w:val="center"/>
            <w:hideMark/>
          </w:tcPr>
          <w:p w14:paraId="060FD869"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125</w:t>
            </w:r>
          </w:p>
        </w:tc>
      </w:tr>
      <w:tr w:rsidR="00823B7B" w:rsidRPr="00823B7B" w14:paraId="5C9FB0F4"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4979D4D5"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Norte Oriental</w:t>
            </w:r>
          </w:p>
        </w:tc>
        <w:tc>
          <w:tcPr>
            <w:tcW w:w="1529" w:type="dxa"/>
            <w:tcBorders>
              <w:top w:val="nil"/>
              <w:left w:val="nil"/>
              <w:bottom w:val="single" w:sz="4" w:space="0" w:color="767171"/>
              <w:right w:val="single" w:sz="4" w:space="0" w:color="767171"/>
            </w:tcBorders>
            <w:shd w:val="clear" w:color="000000" w:fill="FFFFFF"/>
            <w:vAlign w:val="center"/>
            <w:hideMark/>
          </w:tcPr>
          <w:p w14:paraId="61E6BB6E"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Espaillat</w:t>
            </w:r>
          </w:p>
        </w:tc>
        <w:tc>
          <w:tcPr>
            <w:tcW w:w="2002" w:type="dxa"/>
            <w:tcBorders>
              <w:top w:val="nil"/>
              <w:left w:val="nil"/>
              <w:bottom w:val="single" w:sz="4" w:space="0" w:color="767171"/>
              <w:right w:val="single" w:sz="4" w:space="0" w:color="767171"/>
            </w:tcBorders>
            <w:shd w:val="clear" w:color="000000" w:fill="FFFFFF"/>
            <w:vAlign w:val="center"/>
            <w:hideMark/>
          </w:tcPr>
          <w:p w14:paraId="6BB152CF"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Rayito Azul</w:t>
            </w:r>
          </w:p>
        </w:tc>
        <w:tc>
          <w:tcPr>
            <w:tcW w:w="786" w:type="dxa"/>
            <w:tcBorders>
              <w:top w:val="nil"/>
              <w:left w:val="nil"/>
              <w:bottom w:val="single" w:sz="4" w:space="0" w:color="767171"/>
              <w:right w:val="single" w:sz="4" w:space="0" w:color="767171"/>
            </w:tcBorders>
            <w:shd w:val="clear" w:color="000000" w:fill="FFFFFF"/>
            <w:vAlign w:val="center"/>
            <w:hideMark/>
          </w:tcPr>
          <w:p w14:paraId="0CC2C5F7"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Ss</w:t>
            </w:r>
          </w:p>
        </w:tc>
        <w:tc>
          <w:tcPr>
            <w:tcW w:w="1278" w:type="dxa"/>
            <w:tcBorders>
              <w:top w:val="nil"/>
              <w:left w:val="nil"/>
              <w:bottom w:val="single" w:sz="4" w:space="0" w:color="767171"/>
              <w:right w:val="single" w:sz="4" w:space="0" w:color="767171"/>
            </w:tcBorders>
            <w:shd w:val="clear" w:color="000000" w:fill="FFFFFF"/>
            <w:vAlign w:val="center"/>
            <w:hideMark/>
          </w:tcPr>
          <w:p w14:paraId="27314476" w14:textId="77777777" w:rsidR="00E5402D" w:rsidRPr="00823B7B" w:rsidRDefault="00E5402D" w:rsidP="00823B7B">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4/9/2021</w:t>
            </w:r>
          </w:p>
        </w:tc>
        <w:tc>
          <w:tcPr>
            <w:tcW w:w="1048" w:type="dxa"/>
            <w:tcBorders>
              <w:top w:val="nil"/>
              <w:left w:val="nil"/>
              <w:bottom w:val="single" w:sz="4" w:space="0" w:color="767171"/>
              <w:right w:val="single" w:sz="4" w:space="0" w:color="767171"/>
            </w:tcBorders>
            <w:shd w:val="clear" w:color="000000" w:fill="FFFFFF"/>
            <w:vAlign w:val="center"/>
            <w:hideMark/>
          </w:tcPr>
          <w:p w14:paraId="281C3165"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250</w:t>
            </w:r>
          </w:p>
        </w:tc>
      </w:tr>
      <w:tr w:rsidR="00823B7B" w:rsidRPr="00823B7B" w14:paraId="28C7F628"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7554627E"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Sur</w:t>
            </w:r>
          </w:p>
        </w:tc>
        <w:tc>
          <w:tcPr>
            <w:tcW w:w="1529" w:type="dxa"/>
            <w:tcBorders>
              <w:top w:val="nil"/>
              <w:left w:val="nil"/>
              <w:bottom w:val="single" w:sz="4" w:space="0" w:color="767171"/>
              <w:right w:val="single" w:sz="4" w:space="0" w:color="767171"/>
            </w:tcBorders>
            <w:shd w:val="clear" w:color="000000" w:fill="FFFFFF"/>
            <w:vAlign w:val="center"/>
            <w:hideMark/>
          </w:tcPr>
          <w:p w14:paraId="41538485"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Azua</w:t>
            </w:r>
          </w:p>
        </w:tc>
        <w:tc>
          <w:tcPr>
            <w:tcW w:w="2002" w:type="dxa"/>
            <w:tcBorders>
              <w:top w:val="nil"/>
              <w:left w:val="nil"/>
              <w:bottom w:val="single" w:sz="4" w:space="0" w:color="767171"/>
              <w:right w:val="single" w:sz="4" w:space="0" w:color="767171"/>
            </w:tcBorders>
            <w:shd w:val="clear" w:color="000000" w:fill="FFFFFF"/>
            <w:vAlign w:val="center"/>
            <w:hideMark/>
          </w:tcPr>
          <w:p w14:paraId="3C0FA8D3"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Los Cartones</w:t>
            </w:r>
          </w:p>
        </w:tc>
        <w:tc>
          <w:tcPr>
            <w:tcW w:w="786" w:type="dxa"/>
            <w:tcBorders>
              <w:top w:val="nil"/>
              <w:left w:val="nil"/>
              <w:bottom w:val="single" w:sz="4" w:space="0" w:color="767171"/>
              <w:right w:val="single" w:sz="4" w:space="0" w:color="767171"/>
            </w:tcBorders>
            <w:shd w:val="clear" w:color="000000" w:fill="FFFFFF"/>
            <w:vAlign w:val="center"/>
            <w:hideMark/>
          </w:tcPr>
          <w:p w14:paraId="3FCC7D92"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w:t>
            </w:r>
          </w:p>
        </w:tc>
        <w:tc>
          <w:tcPr>
            <w:tcW w:w="1278" w:type="dxa"/>
            <w:tcBorders>
              <w:top w:val="nil"/>
              <w:left w:val="nil"/>
              <w:bottom w:val="single" w:sz="4" w:space="0" w:color="767171"/>
              <w:right w:val="single" w:sz="4" w:space="0" w:color="767171"/>
            </w:tcBorders>
            <w:shd w:val="clear" w:color="000000" w:fill="FFFFFF"/>
            <w:vAlign w:val="center"/>
            <w:hideMark/>
          </w:tcPr>
          <w:p w14:paraId="22FA187E" w14:textId="77777777" w:rsidR="00E5402D" w:rsidRPr="00823B7B" w:rsidRDefault="00E5402D" w:rsidP="00823B7B">
            <w:pPr>
              <w:spacing w:after="0" w:line="240" w:lineRule="auto"/>
              <w:ind w:firstLineChars="100" w:firstLine="220"/>
              <w:jc w:val="center"/>
              <w:rPr>
                <w:rFonts w:eastAsia="Times New Roman"/>
                <w:spacing w:val="0"/>
                <w:sz w:val="22"/>
                <w:szCs w:val="22"/>
                <w:lang w:val="es-419" w:eastAsia="es-419"/>
              </w:rPr>
            </w:pPr>
            <w:r w:rsidRPr="00823B7B">
              <w:rPr>
                <w:rFonts w:eastAsia="Times New Roman"/>
                <w:spacing w:val="0"/>
                <w:sz w:val="22"/>
                <w:szCs w:val="22"/>
                <w:lang w:val="es-419" w:eastAsia="es-419"/>
              </w:rPr>
              <w:t>8/10/2021</w:t>
            </w:r>
          </w:p>
        </w:tc>
        <w:tc>
          <w:tcPr>
            <w:tcW w:w="1048" w:type="dxa"/>
            <w:tcBorders>
              <w:top w:val="nil"/>
              <w:left w:val="nil"/>
              <w:bottom w:val="single" w:sz="4" w:space="0" w:color="767171"/>
              <w:right w:val="single" w:sz="4" w:space="0" w:color="767171"/>
            </w:tcBorders>
            <w:shd w:val="clear" w:color="000000" w:fill="FFFFFF"/>
            <w:vAlign w:val="center"/>
            <w:hideMark/>
          </w:tcPr>
          <w:p w14:paraId="6F8A5411"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250</w:t>
            </w:r>
          </w:p>
        </w:tc>
      </w:tr>
      <w:tr w:rsidR="00823B7B" w:rsidRPr="00823B7B" w14:paraId="048DC96F"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1A3B1840"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Metropolitana</w:t>
            </w:r>
          </w:p>
        </w:tc>
        <w:tc>
          <w:tcPr>
            <w:tcW w:w="1529" w:type="dxa"/>
            <w:tcBorders>
              <w:top w:val="nil"/>
              <w:left w:val="nil"/>
              <w:bottom w:val="single" w:sz="4" w:space="0" w:color="767171"/>
              <w:right w:val="single" w:sz="4" w:space="0" w:color="767171"/>
            </w:tcBorders>
            <w:shd w:val="clear" w:color="000000" w:fill="FFFFFF"/>
            <w:vAlign w:val="center"/>
            <w:hideMark/>
          </w:tcPr>
          <w:p w14:paraId="681E202C"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Santo Domingo</w:t>
            </w:r>
          </w:p>
        </w:tc>
        <w:tc>
          <w:tcPr>
            <w:tcW w:w="2002" w:type="dxa"/>
            <w:tcBorders>
              <w:top w:val="nil"/>
              <w:left w:val="nil"/>
              <w:bottom w:val="single" w:sz="4" w:space="0" w:color="767171"/>
              <w:right w:val="single" w:sz="4" w:space="0" w:color="767171"/>
            </w:tcBorders>
            <w:shd w:val="clear" w:color="000000" w:fill="FFFFFF"/>
            <w:vAlign w:val="center"/>
            <w:hideMark/>
          </w:tcPr>
          <w:p w14:paraId="66C5186A"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La Cuaba</w:t>
            </w:r>
          </w:p>
        </w:tc>
        <w:tc>
          <w:tcPr>
            <w:tcW w:w="786" w:type="dxa"/>
            <w:tcBorders>
              <w:top w:val="nil"/>
              <w:left w:val="nil"/>
              <w:bottom w:val="single" w:sz="4" w:space="0" w:color="767171"/>
              <w:right w:val="single" w:sz="4" w:space="0" w:color="767171"/>
            </w:tcBorders>
            <w:shd w:val="clear" w:color="000000" w:fill="FFFFFF"/>
            <w:vAlign w:val="center"/>
            <w:hideMark/>
          </w:tcPr>
          <w:p w14:paraId="324691F2"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C</w:t>
            </w:r>
          </w:p>
        </w:tc>
        <w:tc>
          <w:tcPr>
            <w:tcW w:w="1278" w:type="dxa"/>
            <w:tcBorders>
              <w:top w:val="nil"/>
              <w:left w:val="nil"/>
              <w:bottom w:val="single" w:sz="4" w:space="0" w:color="767171"/>
              <w:right w:val="single" w:sz="4" w:space="0" w:color="767171"/>
            </w:tcBorders>
            <w:shd w:val="clear" w:color="000000" w:fill="FFFFFF"/>
            <w:vAlign w:val="center"/>
            <w:hideMark/>
          </w:tcPr>
          <w:p w14:paraId="5859B8EB" w14:textId="77777777" w:rsidR="00E5402D" w:rsidRPr="00823B7B" w:rsidRDefault="00E5402D" w:rsidP="00823B7B">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19/10/2021</w:t>
            </w:r>
          </w:p>
        </w:tc>
        <w:tc>
          <w:tcPr>
            <w:tcW w:w="1048" w:type="dxa"/>
            <w:tcBorders>
              <w:top w:val="nil"/>
              <w:left w:val="nil"/>
              <w:bottom w:val="single" w:sz="4" w:space="0" w:color="767171"/>
              <w:right w:val="single" w:sz="4" w:space="0" w:color="767171"/>
            </w:tcBorders>
            <w:shd w:val="clear" w:color="000000" w:fill="FFFFFF"/>
            <w:vAlign w:val="center"/>
            <w:hideMark/>
          </w:tcPr>
          <w:p w14:paraId="0517FE92"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50</w:t>
            </w:r>
          </w:p>
        </w:tc>
      </w:tr>
      <w:tr w:rsidR="00823B7B" w:rsidRPr="00823B7B" w14:paraId="0C119383"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4E75691C"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Metropolitana</w:t>
            </w:r>
          </w:p>
        </w:tc>
        <w:tc>
          <w:tcPr>
            <w:tcW w:w="1529" w:type="dxa"/>
            <w:tcBorders>
              <w:top w:val="nil"/>
              <w:left w:val="nil"/>
              <w:bottom w:val="single" w:sz="4" w:space="0" w:color="767171"/>
              <w:right w:val="single" w:sz="4" w:space="0" w:color="767171"/>
            </w:tcBorders>
            <w:shd w:val="clear" w:color="000000" w:fill="FFFFFF"/>
            <w:vAlign w:val="center"/>
            <w:hideMark/>
          </w:tcPr>
          <w:p w14:paraId="094E4372"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Santo Domingo</w:t>
            </w:r>
          </w:p>
        </w:tc>
        <w:tc>
          <w:tcPr>
            <w:tcW w:w="2002" w:type="dxa"/>
            <w:tcBorders>
              <w:top w:val="nil"/>
              <w:left w:val="nil"/>
              <w:bottom w:val="single" w:sz="4" w:space="0" w:color="767171"/>
              <w:right w:val="single" w:sz="4" w:space="0" w:color="767171"/>
            </w:tcBorders>
            <w:shd w:val="clear" w:color="000000" w:fill="FFFFFF"/>
            <w:vAlign w:val="center"/>
            <w:hideMark/>
          </w:tcPr>
          <w:p w14:paraId="1A7E31F3"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El Caliche</w:t>
            </w:r>
          </w:p>
        </w:tc>
        <w:tc>
          <w:tcPr>
            <w:tcW w:w="786" w:type="dxa"/>
            <w:tcBorders>
              <w:top w:val="nil"/>
              <w:left w:val="nil"/>
              <w:bottom w:val="single" w:sz="4" w:space="0" w:color="767171"/>
              <w:right w:val="single" w:sz="4" w:space="0" w:color="767171"/>
            </w:tcBorders>
            <w:shd w:val="clear" w:color="000000" w:fill="FFFFFF"/>
            <w:vAlign w:val="center"/>
            <w:hideMark/>
          </w:tcPr>
          <w:p w14:paraId="764F0054"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w:t>
            </w:r>
          </w:p>
        </w:tc>
        <w:tc>
          <w:tcPr>
            <w:tcW w:w="1278" w:type="dxa"/>
            <w:tcBorders>
              <w:top w:val="nil"/>
              <w:left w:val="nil"/>
              <w:bottom w:val="single" w:sz="4" w:space="0" w:color="767171"/>
              <w:right w:val="single" w:sz="4" w:space="0" w:color="767171"/>
            </w:tcBorders>
            <w:shd w:val="clear" w:color="000000" w:fill="FFFFFF"/>
            <w:vAlign w:val="center"/>
            <w:hideMark/>
          </w:tcPr>
          <w:p w14:paraId="4FCC9A8A" w14:textId="77777777" w:rsidR="00E5402D" w:rsidRPr="00823B7B" w:rsidRDefault="00E5402D" w:rsidP="00823B7B">
            <w:pPr>
              <w:spacing w:after="0" w:line="240" w:lineRule="auto"/>
              <w:ind w:firstLineChars="100" w:firstLine="220"/>
              <w:jc w:val="center"/>
              <w:rPr>
                <w:rFonts w:eastAsia="Times New Roman"/>
                <w:spacing w:val="0"/>
                <w:sz w:val="22"/>
                <w:szCs w:val="22"/>
                <w:lang w:val="es-419" w:eastAsia="es-419"/>
              </w:rPr>
            </w:pPr>
            <w:r w:rsidRPr="00823B7B">
              <w:rPr>
                <w:rFonts w:eastAsia="Times New Roman"/>
                <w:spacing w:val="0"/>
                <w:sz w:val="22"/>
                <w:szCs w:val="22"/>
                <w:lang w:val="es-419" w:eastAsia="es-419"/>
              </w:rPr>
              <w:t>4/11/2021</w:t>
            </w:r>
          </w:p>
        </w:tc>
        <w:tc>
          <w:tcPr>
            <w:tcW w:w="1048" w:type="dxa"/>
            <w:tcBorders>
              <w:top w:val="nil"/>
              <w:left w:val="nil"/>
              <w:bottom w:val="single" w:sz="4" w:space="0" w:color="767171"/>
              <w:right w:val="single" w:sz="4" w:space="0" w:color="767171"/>
            </w:tcBorders>
            <w:shd w:val="clear" w:color="000000" w:fill="FFFFFF"/>
            <w:vAlign w:val="center"/>
            <w:hideMark/>
          </w:tcPr>
          <w:p w14:paraId="77517C11"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250</w:t>
            </w:r>
          </w:p>
        </w:tc>
      </w:tr>
      <w:tr w:rsidR="00823B7B" w:rsidRPr="00823B7B" w14:paraId="661634AB" w14:textId="77777777" w:rsidTr="00A14473">
        <w:trPr>
          <w:trHeight w:val="287"/>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1954BB78"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Norte Occidental</w:t>
            </w:r>
          </w:p>
        </w:tc>
        <w:tc>
          <w:tcPr>
            <w:tcW w:w="1529" w:type="dxa"/>
            <w:tcBorders>
              <w:top w:val="nil"/>
              <w:left w:val="nil"/>
              <w:bottom w:val="single" w:sz="4" w:space="0" w:color="767171"/>
              <w:right w:val="single" w:sz="4" w:space="0" w:color="767171"/>
            </w:tcBorders>
            <w:shd w:val="clear" w:color="000000" w:fill="FFFFFF"/>
            <w:vAlign w:val="center"/>
            <w:hideMark/>
          </w:tcPr>
          <w:p w14:paraId="62A8AAE1"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Santiago</w:t>
            </w:r>
          </w:p>
        </w:tc>
        <w:tc>
          <w:tcPr>
            <w:tcW w:w="2002" w:type="dxa"/>
            <w:tcBorders>
              <w:top w:val="nil"/>
              <w:left w:val="nil"/>
              <w:bottom w:val="single" w:sz="4" w:space="0" w:color="767171"/>
              <w:right w:val="single" w:sz="4" w:space="0" w:color="767171"/>
            </w:tcBorders>
            <w:shd w:val="clear" w:color="000000" w:fill="FFFFFF"/>
            <w:vAlign w:val="center"/>
            <w:hideMark/>
          </w:tcPr>
          <w:p w14:paraId="7BB07418"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Francisco Del Rosario Sánchez</w:t>
            </w:r>
          </w:p>
        </w:tc>
        <w:tc>
          <w:tcPr>
            <w:tcW w:w="786" w:type="dxa"/>
            <w:tcBorders>
              <w:top w:val="nil"/>
              <w:left w:val="nil"/>
              <w:bottom w:val="single" w:sz="4" w:space="0" w:color="767171"/>
              <w:right w:val="single" w:sz="4" w:space="0" w:color="767171"/>
            </w:tcBorders>
            <w:shd w:val="clear" w:color="000000" w:fill="FFFFFF"/>
            <w:vAlign w:val="center"/>
            <w:hideMark/>
          </w:tcPr>
          <w:p w14:paraId="3B62AE50"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w:t>
            </w:r>
          </w:p>
        </w:tc>
        <w:tc>
          <w:tcPr>
            <w:tcW w:w="1278" w:type="dxa"/>
            <w:tcBorders>
              <w:top w:val="nil"/>
              <w:left w:val="nil"/>
              <w:bottom w:val="single" w:sz="4" w:space="0" w:color="767171"/>
              <w:right w:val="single" w:sz="4" w:space="0" w:color="767171"/>
            </w:tcBorders>
            <w:shd w:val="clear" w:color="000000" w:fill="FFFFFF"/>
            <w:vAlign w:val="center"/>
            <w:hideMark/>
          </w:tcPr>
          <w:p w14:paraId="53C5F4A0" w14:textId="77777777" w:rsidR="00E5402D" w:rsidRPr="00823B7B" w:rsidRDefault="00E5402D" w:rsidP="00823B7B">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19/11/2021</w:t>
            </w:r>
          </w:p>
        </w:tc>
        <w:tc>
          <w:tcPr>
            <w:tcW w:w="1048" w:type="dxa"/>
            <w:tcBorders>
              <w:top w:val="nil"/>
              <w:left w:val="nil"/>
              <w:bottom w:val="single" w:sz="4" w:space="0" w:color="767171"/>
              <w:right w:val="single" w:sz="4" w:space="0" w:color="767171"/>
            </w:tcBorders>
            <w:shd w:val="clear" w:color="000000" w:fill="FFFFFF"/>
            <w:vAlign w:val="center"/>
            <w:hideMark/>
          </w:tcPr>
          <w:p w14:paraId="6C46757D"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250</w:t>
            </w:r>
          </w:p>
        </w:tc>
      </w:tr>
      <w:tr w:rsidR="00823B7B" w:rsidRPr="00823B7B" w14:paraId="708EBF96"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7CEF727D"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Este</w:t>
            </w:r>
          </w:p>
        </w:tc>
        <w:tc>
          <w:tcPr>
            <w:tcW w:w="1529" w:type="dxa"/>
            <w:tcBorders>
              <w:top w:val="nil"/>
              <w:left w:val="nil"/>
              <w:bottom w:val="single" w:sz="4" w:space="0" w:color="767171"/>
              <w:right w:val="single" w:sz="4" w:space="0" w:color="767171"/>
            </w:tcBorders>
            <w:shd w:val="clear" w:color="000000" w:fill="FFFFFF"/>
            <w:vAlign w:val="center"/>
            <w:hideMark/>
          </w:tcPr>
          <w:p w14:paraId="0908149B"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La Altagracia</w:t>
            </w:r>
          </w:p>
        </w:tc>
        <w:tc>
          <w:tcPr>
            <w:tcW w:w="2002" w:type="dxa"/>
            <w:tcBorders>
              <w:top w:val="nil"/>
              <w:left w:val="nil"/>
              <w:bottom w:val="single" w:sz="4" w:space="0" w:color="767171"/>
              <w:right w:val="single" w:sz="4" w:space="0" w:color="767171"/>
            </w:tcBorders>
            <w:shd w:val="clear" w:color="000000" w:fill="FFFFFF"/>
            <w:vAlign w:val="center"/>
            <w:hideMark/>
          </w:tcPr>
          <w:p w14:paraId="160B4711"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Villa Cerro II</w:t>
            </w:r>
          </w:p>
        </w:tc>
        <w:tc>
          <w:tcPr>
            <w:tcW w:w="786" w:type="dxa"/>
            <w:tcBorders>
              <w:top w:val="nil"/>
              <w:left w:val="nil"/>
              <w:bottom w:val="single" w:sz="4" w:space="0" w:color="767171"/>
              <w:right w:val="single" w:sz="4" w:space="0" w:color="767171"/>
            </w:tcBorders>
            <w:shd w:val="clear" w:color="000000" w:fill="FFFFFF"/>
            <w:vAlign w:val="center"/>
            <w:hideMark/>
          </w:tcPr>
          <w:p w14:paraId="49B218F6"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w:t>
            </w:r>
          </w:p>
        </w:tc>
        <w:tc>
          <w:tcPr>
            <w:tcW w:w="1278" w:type="dxa"/>
            <w:tcBorders>
              <w:top w:val="nil"/>
              <w:left w:val="nil"/>
              <w:bottom w:val="single" w:sz="4" w:space="0" w:color="767171"/>
              <w:right w:val="single" w:sz="4" w:space="0" w:color="767171"/>
            </w:tcBorders>
            <w:shd w:val="clear" w:color="000000" w:fill="FFFFFF"/>
            <w:vAlign w:val="center"/>
            <w:hideMark/>
          </w:tcPr>
          <w:p w14:paraId="507481A3" w14:textId="77777777" w:rsidR="00E5402D" w:rsidRPr="00823B7B" w:rsidRDefault="00E5402D" w:rsidP="00823B7B">
            <w:pPr>
              <w:spacing w:after="0" w:line="240" w:lineRule="auto"/>
              <w:ind w:firstLineChars="100" w:firstLine="220"/>
              <w:jc w:val="center"/>
              <w:rPr>
                <w:rFonts w:eastAsia="Times New Roman"/>
                <w:spacing w:val="0"/>
                <w:sz w:val="22"/>
                <w:szCs w:val="22"/>
                <w:lang w:val="es-419" w:eastAsia="es-419"/>
              </w:rPr>
            </w:pPr>
            <w:r w:rsidRPr="00823B7B">
              <w:rPr>
                <w:rFonts w:eastAsia="Times New Roman"/>
                <w:spacing w:val="0"/>
                <w:sz w:val="22"/>
                <w:szCs w:val="22"/>
                <w:lang w:val="es-419" w:eastAsia="es-419"/>
              </w:rPr>
              <w:t>28/1/2022</w:t>
            </w:r>
          </w:p>
        </w:tc>
        <w:tc>
          <w:tcPr>
            <w:tcW w:w="1048" w:type="dxa"/>
            <w:tcBorders>
              <w:top w:val="nil"/>
              <w:left w:val="nil"/>
              <w:bottom w:val="single" w:sz="4" w:space="0" w:color="767171"/>
              <w:right w:val="single" w:sz="4" w:space="0" w:color="767171"/>
            </w:tcBorders>
            <w:shd w:val="clear" w:color="000000" w:fill="FFFFFF"/>
            <w:vAlign w:val="center"/>
            <w:hideMark/>
          </w:tcPr>
          <w:p w14:paraId="209E361D"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250</w:t>
            </w:r>
          </w:p>
        </w:tc>
      </w:tr>
      <w:tr w:rsidR="00823B7B" w:rsidRPr="00823B7B" w14:paraId="0FE9269E" w14:textId="77777777" w:rsidTr="00A14473">
        <w:trPr>
          <w:trHeight w:val="239"/>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2F58E184"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Metropolitana</w:t>
            </w:r>
          </w:p>
        </w:tc>
        <w:tc>
          <w:tcPr>
            <w:tcW w:w="1529" w:type="dxa"/>
            <w:tcBorders>
              <w:top w:val="nil"/>
              <w:left w:val="nil"/>
              <w:bottom w:val="single" w:sz="4" w:space="0" w:color="767171"/>
              <w:right w:val="single" w:sz="4" w:space="0" w:color="767171"/>
            </w:tcBorders>
            <w:shd w:val="clear" w:color="000000" w:fill="FFFFFF"/>
            <w:vAlign w:val="center"/>
            <w:hideMark/>
          </w:tcPr>
          <w:p w14:paraId="7FD060E3"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Santo Domingo</w:t>
            </w:r>
          </w:p>
        </w:tc>
        <w:tc>
          <w:tcPr>
            <w:tcW w:w="2002" w:type="dxa"/>
            <w:tcBorders>
              <w:top w:val="nil"/>
              <w:left w:val="nil"/>
              <w:bottom w:val="single" w:sz="4" w:space="0" w:color="767171"/>
              <w:right w:val="single" w:sz="4" w:space="0" w:color="767171"/>
            </w:tcBorders>
            <w:shd w:val="clear" w:color="000000" w:fill="FFFFFF"/>
            <w:vAlign w:val="center"/>
            <w:hideMark/>
          </w:tcPr>
          <w:p w14:paraId="7821DFCB"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Concepción Bona</w:t>
            </w:r>
          </w:p>
        </w:tc>
        <w:tc>
          <w:tcPr>
            <w:tcW w:w="786" w:type="dxa"/>
            <w:tcBorders>
              <w:top w:val="nil"/>
              <w:left w:val="nil"/>
              <w:bottom w:val="single" w:sz="4" w:space="0" w:color="767171"/>
              <w:right w:val="single" w:sz="4" w:space="0" w:color="767171"/>
            </w:tcBorders>
            <w:shd w:val="clear" w:color="000000" w:fill="FFFFFF"/>
            <w:vAlign w:val="center"/>
            <w:hideMark/>
          </w:tcPr>
          <w:p w14:paraId="46936E59"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w:t>
            </w:r>
          </w:p>
        </w:tc>
        <w:tc>
          <w:tcPr>
            <w:tcW w:w="1278" w:type="dxa"/>
            <w:tcBorders>
              <w:top w:val="nil"/>
              <w:left w:val="nil"/>
              <w:bottom w:val="single" w:sz="4" w:space="0" w:color="767171"/>
              <w:right w:val="single" w:sz="4" w:space="0" w:color="767171"/>
            </w:tcBorders>
            <w:shd w:val="clear" w:color="000000" w:fill="FFFFFF"/>
            <w:vAlign w:val="center"/>
            <w:hideMark/>
          </w:tcPr>
          <w:p w14:paraId="20FD3310" w14:textId="77777777" w:rsidR="00E5402D" w:rsidRPr="00823B7B" w:rsidRDefault="00E5402D" w:rsidP="00823B7B">
            <w:pPr>
              <w:spacing w:after="0" w:line="240" w:lineRule="auto"/>
              <w:ind w:firstLineChars="100" w:firstLine="220"/>
              <w:jc w:val="center"/>
              <w:rPr>
                <w:rFonts w:eastAsia="Times New Roman"/>
                <w:spacing w:val="0"/>
                <w:sz w:val="22"/>
                <w:szCs w:val="22"/>
                <w:lang w:val="es-419" w:eastAsia="es-419"/>
              </w:rPr>
            </w:pPr>
            <w:r w:rsidRPr="00823B7B">
              <w:rPr>
                <w:rFonts w:eastAsia="Times New Roman"/>
                <w:spacing w:val="0"/>
                <w:sz w:val="22"/>
                <w:szCs w:val="22"/>
                <w:lang w:val="es-419" w:eastAsia="es-419"/>
              </w:rPr>
              <w:t>10/2/2022</w:t>
            </w:r>
          </w:p>
        </w:tc>
        <w:tc>
          <w:tcPr>
            <w:tcW w:w="1048" w:type="dxa"/>
            <w:tcBorders>
              <w:top w:val="nil"/>
              <w:left w:val="nil"/>
              <w:bottom w:val="single" w:sz="4" w:space="0" w:color="767171"/>
              <w:right w:val="single" w:sz="4" w:space="0" w:color="767171"/>
            </w:tcBorders>
            <w:shd w:val="clear" w:color="000000" w:fill="FFFFFF"/>
            <w:vAlign w:val="center"/>
            <w:hideMark/>
          </w:tcPr>
          <w:p w14:paraId="2C9CA16A"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250</w:t>
            </w:r>
          </w:p>
        </w:tc>
      </w:tr>
      <w:tr w:rsidR="00823B7B" w:rsidRPr="00823B7B" w14:paraId="4796514D"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7E7B3D55"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Metropolitana</w:t>
            </w:r>
          </w:p>
        </w:tc>
        <w:tc>
          <w:tcPr>
            <w:tcW w:w="1529" w:type="dxa"/>
            <w:tcBorders>
              <w:top w:val="nil"/>
              <w:left w:val="nil"/>
              <w:bottom w:val="single" w:sz="4" w:space="0" w:color="767171"/>
              <w:right w:val="single" w:sz="4" w:space="0" w:color="767171"/>
            </w:tcBorders>
            <w:shd w:val="clear" w:color="000000" w:fill="FFFFFF"/>
            <w:vAlign w:val="center"/>
            <w:hideMark/>
          </w:tcPr>
          <w:p w14:paraId="58ECE016"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Santo Domingo</w:t>
            </w:r>
          </w:p>
        </w:tc>
        <w:tc>
          <w:tcPr>
            <w:tcW w:w="2002" w:type="dxa"/>
            <w:tcBorders>
              <w:top w:val="nil"/>
              <w:left w:val="nil"/>
              <w:bottom w:val="single" w:sz="4" w:space="0" w:color="767171"/>
              <w:right w:val="single" w:sz="4" w:space="0" w:color="767171"/>
            </w:tcBorders>
            <w:shd w:val="clear" w:color="000000" w:fill="FFFFFF"/>
            <w:vAlign w:val="center"/>
            <w:hideMark/>
          </w:tcPr>
          <w:p w14:paraId="125D8FBA"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Pidoca</w:t>
            </w:r>
          </w:p>
        </w:tc>
        <w:tc>
          <w:tcPr>
            <w:tcW w:w="786" w:type="dxa"/>
            <w:tcBorders>
              <w:top w:val="nil"/>
              <w:left w:val="nil"/>
              <w:bottom w:val="single" w:sz="4" w:space="0" w:color="767171"/>
              <w:right w:val="single" w:sz="4" w:space="0" w:color="767171"/>
            </w:tcBorders>
            <w:shd w:val="clear" w:color="000000" w:fill="FFFFFF"/>
            <w:vAlign w:val="center"/>
            <w:hideMark/>
          </w:tcPr>
          <w:p w14:paraId="2A5F7CFB"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w:t>
            </w:r>
          </w:p>
        </w:tc>
        <w:tc>
          <w:tcPr>
            <w:tcW w:w="1278" w:type="dxa"/>
            <w:tcBorders>
              <w:top w:val="nil"/>
              <w:left w:val="nil"/>
              <w:bottom w:val="single" w:sz="4" w:space="0" w:color="767171"/>
              <w:right w:val="single" w:sz="4" w:space="0" w:color="767171"/>
            </w:tcBorders>
            <w:shd w:val="clear" w:color="000000" w:fill="FFFFFF"/>
            <w:vAlign w:val="center"/>
            <w:hideMark/>
          </w:tcPr>
          <w:p w14:paraId="2C4A7BAE" w14:textId="77777777" w:rsidR="00E5402D" w:rsidRPr="00823B7B" w:rsidRDefault="00E5402D" w:rsidP="00823B7B">
            <w:pPr>
              <w:spacing w:after="0" w:line="240" w:lineRule="auto"/>
              <w:ind w:firstLineChars="100" w:firstLine="220"/>
              <w:jc w:val="center"/>
              <w:rPr>
                <w:rFonts w:eastAsia="Times New Roman"/>
                <w:spacing w:val="0"/>
                <w:sz w:val="22"/>
                <w:szCs w:val="22"/>
                <w:lang w:val="es-419" w:eastAsia="es-419"/>
              </w:rPr>
            </w:pPr>
            <w:r w:rsidRPr="00823B7B">
              <w:rPr>
                <w:rFonts w:eastAsia="Times New Roman"/>
                <w:spacing w:val="0"/>
                <w:sz w:val="22"/>
                <w:szCs w:val="22"/>
                <w:lang w:val="es-419" w:eastAsia="es-419"/>
              </w:rPr>
              <w:t>10/2/2022</w:t>
            </w:r>
          </w:p>
        </w:tc>
        <w:tc>
          <w:tcPr>
            <w:tcW w:w="1048" w:type="dxa"/>
            <w:tcBorders>
              <w:top w:val="nil"/>
              <w:left w:val="nil"/>
              <w:bottom w:val="single" w:sz="4" w:space="0" w:color="767171"/>
              <w:right w:val="single" w:sz="4" w:space="0" w:color="767171"/>
            </w:tcBorders>
            <w:shd w:val="clear" w:color="000000" w:fill="FFFFFF"/>
            <w:vAlign w:val="center"/>
            <w:hideMark/>
          </w:tcPr>
          <w:p w14:paraId="40779B87"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250</w:t>
            </w:r>
          </w:p>
        </w:tc>
      </w:tr>
      <w:tr w:rsidR="00823B7B" w:rsidRPr="00823B7B" w14:paraId="148A6F63"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6CB9C6D8"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Norte Occidental</w:t>
            </w:r>
          </w:p>
        </w:tc>
        <w:tc>
          <w:tcPr>
            <w:tcW w:w="1529" w:type="dxa"/>
            <w:tcBorders>
              <w:top w:val="nil"/>
              <w:left w:val="nil"/>
              <w:bottom w:val="single" w:sz="4" w:space="0" w:color="767171"/>
              <w:right w:val="single" w:sz="4" w:space="0" w:color="767171"/>
            </w:tcBorders>
            <w:shd w:val="clear" w:color="000000" w:fill="FFFFFF"/>
            <w:vAlign w:val="center"/>
            <w:hideMark/>
          </w:tcPr>
          <w:p w14:paraId="2E0E3E70"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La Vega</w:t>
            </w:r>
          </w:p>
        </w:tc>
        <w:tc>
          <w:tcPr>
            <w:tcW w:w="2002" w:type="dxa"/>
            <w:tcBorders>
              <w:top w:val="nil"/>
              <w:left w:val="nil"/>
              <w:bottom w:val="single" w:sz="4" w:space="0" w:color="767171"/>
              <w:right w:val="single" w:sz="4" w:space="0" w:color="767171"/>
            </w:tcBorders>
            <w:shd w:val="clear" w:color="000000" w:fill="FFFFFF"/>
            <w:vAlign w:val="center"/>
            <w:hideMark/>
          </w:tcPr>
          <w:p w14:paraId="737E0CCD"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Constanza</w:t>
            </w:r>
          </w:p>
        </w:tc>
        <w:tc>
          <w:tcPr>
            <w:tcW w:w="786" w:type="dxa"/>
            <w:tcBorders>
              <w:top w:val="nil"/>
              <w:left w:val="nil"/>
              <w:bottom w:val="single" w:sz="4" w:space="0" w:color="767171"/>
              <w:right w:val="single" w:sz="4" w:space="0" w:color="767171"/>
            </w:tcBorders>
            <w:shd w:val="clear" w:color="000000" w:fill="FFFFFF"/>
            <w:vAlign w:val="center"/>
            <w:hideMark/>
          </w:tcPr>
          <w:p w14:paraId="45BE0491"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w:t>
            </w:r>
          </w:p>
        </w:tc>
        <w:tc>
          <w:tcPr>
            <w:tcW w:w="1278" w:type="dxa"/>
            <w:tcBorders>
              <w:top w:val="nil"/>
              <w:left w:val="nil"/>
              <w:bottom w:val="single" w:sz="4" w:space="0" w:color="767171"/>
              <w:right w:val="single" w:sz="4" w:space="0" w:color="767171"/>
            </w:tcBorders>
            <w:shd w:val="clear" w:color="000000" w:fill="FFFFFF"/>
            <w:vAlign w:val="center"/>
            <w:hideMark/>
          </w:tcPr>
          <w:p w14:paraId="25C1FE54" w14:textId="77777777" w:rsidR="00E5402D" w:rsidRPr="00823B7B" w:rsidRDefault="00E5402D" w:rsidP="00823B7B">
            <w:pPr>
              <w:spacing w:after="0" w:line="240" w:lineRule="auto"/>
              <w:ind w:firstLineChars="100" w:firstLine="220"/>
              <w:jc w:val="center"/>
              <w:rPr>
                <w:rFonts w:eastAsia="Times New Roman"/>
                <w:spacing w:val="0"/>
                <w:sz w:val="22"/>
                <w:szCs w:val="22"/>
                <w:lang w:val="es-419" w:eastAsia="es-419"/>
              </w:rPr>
            </w:pPr>
            <w:r w:rsidRPr="00823B7B">
              <w:rPr>
                <w:rFonts w:eastAsia="Times New Roman"/>
                <w:spacing w:val="0"/>
                <w:sz w:val="22"/>
                <w:szCs w:val="22"/>
                <w:lang w:val="es-419" w:eastAsia="es-419"/>
              </w:rPr>
              <w:t>11/2/2022</w:t>
            </w:r>
          </w:p>
        </w:tc>
        <w:tc>
          <w:tcPr>
            <w:tcW w:w="1048" w:type="dxa"/>
            <w:tcBorders>
              <w:top w:val="nil"/>
              <w:left w:val="nil"/>
              <w:bottom w:val="single" w:sz="4" w:space="0" w:color="767171"/>
              <w:right w:val="single" w:sz="4" w:space="0" w:color="767171"/>
            </w:tcBorders>
            <w:shd w:val="clear" w:color="000000" w:fill="FFFFFF"/>
            <w:vAlign w:val="center"/>
            <w:hideMark/>
          </w:tcPr>
          <w:p w14:paraId="1E469337"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250</w:t>
            </w:r>
          </w:p>
        </w:tc>
      </w:tr>
      <w:tr w:rsidR="00823B7B" w:rsidRPr="00823B7B" w14:paraId="6AD23C79"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1DDFEA9B"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Norte Occidental</w:t>
            </w:r>
          </w:p>
        </w:tc>
        <w:tc>
          <w:tcPr>
            <w:tcW w:w="1529" w:type="dxa"/>
            <w:tcBorders>
              <w:top w:val="nil"/>
              <w:left w:val="nil"/>
              <w:bottom w:val="single" w:sz="4" w:space="0" w:color="767171"/>
              <w:right w:val="single" w:sz="4" w:space="0" w:color="767171"/>
            </w:tcBorders>
            <w:shd w:val="clear" w:color="000000" w:fill="FFFFFF"/>
            <w:vAlign w:val="center"/>
            <w:hideMark/>
          </w:tcPr>
          <w:p w14:paraId="3237F448"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Santiago</w:t>
            </w:r>
          </w:p>
        </w:tc>
        <w:tc>
          <w:tcPr>
            <w:tcW w:w="2002" w:type="dxa"/>
            <w:tcBorders>
              <w:top w:val="nil"/>
              <w:left w:val="nil"/>
              <w:bottom w:val="single" w:sz="4" w:space="0" w:color="767171"/>
              <w:right w:val="single" w:sz="4" w:space="0" w:color="767171"/>
            </w:tcBorders>
            <w:shd w:val="clear" w:color="000000" w:fill="FFFFFF"/>
            <w:vAlign w:val="center"/>
            <w:hideMark/>
          </w:tcPr>
          <w:p w14:paraId="27A33BEF"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Monte Rico</w:t>
            </w:r>
          </w:p>
        </w:tc>
        <w:tc>
          <w:tcPr>
            <w:tcW w:w="786" w:type="dxa"/>
            <w:tcBorders>
              <w:top w:val="nil"/>
              <w:left w:val="nil"/>
              <w:bottom w:val="single" w:sz="4" w:space="0" w:color="767171"/>
              <w:right w:val="single" w:sz="4" w:space="0" w:color="767171"/>
            </w:tcBorders>
            <w:shd w:val="clear" w:color="000000" w:fill="FFFFFF"/>
            <w:vAlign w:val="center"/>
            <w:hideMark/>
          </w:tcPr>
          <w:p w14:paraId="3C3F0821"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w:t>
            </w:r>
          </w:p>
        </w:tc>
        <w:tc>
          <w:tcPr>
            <w:tcW w:w="1278" w:type="dxa"/>
            <w:tcBorders>
              <w:top w:val="nil"/>
              <w:left w:val="nil"/>
              <w:bottom w:val="single" w:sz="4" w:space="0" w:color="767171"/>
              <w:right w:val="single" w:sz="4" w:space="0" w:color="767171"/>
            </w:tcBorders>
            <w:shd w:val="clear" w:color="000000" w:fill="FFFFFF"/>
            <w:vAlign w:val="center"/>
            <w:hideMark/>
          </w:tcPr>
          <w:p w14:paraId="5927BEB1" w14:textId="77777777" w:rsidR="00E5402D" w:rsidRPr="00823B7B" w:rsidRDefault="00E5402D" w:rsidP="00823B7B">
            <w:pPr>
              <w:spacing w:after="0" w:line="240" w:lineRule="auto"/>
              <w:ind w:firstLineChars="100" w:firstLine="220"/>
              <w:jc w:val="center"/>
              <w:rPr>
                <w:rFonts w:eastAsia="Times New Roman"/>
                <w:spacing w:val="0"/>
                <w:sz w:val="22"/>
                <w:szCs w:val="22"/>
                <w:lang w:val="es-419" w:eastAsia="es-419"/>
              </w:rPr>
            </w:pPr>
            <w:r w:rsidRPr="00823B7B">
              <w:rPr>
                <w:rFonts w:eastAsia="Times New Roman"/>
                <w:spacing w:val="0"/>
                <w:sz w:val="22"/>
                <w:szCs w:val="22"/>
                <w:lang w:val="es-419" w:eastAsia="es-419"/>
              </w:rPr>
              <w:t>25/2/2022</w:t>
            </w:r>
          </w:p>
        </w:tc>
        <w:tc>
          <w:tcPr>
            <w:tcW w:w="1048" w:type="dxa"/>
            <w:tcBorders>
              <w:top w:val="nil"/>
              <w:left w:val="nil"/>
              <w:bottom w:val="single" w:sz="4" w:space="0" w:color="767171"/>
              <w:right w:val="single" w:sz="4" w:space="0" w:color="767171"/>
            </w:tcBorders>
            <w:shd w:val="clear" w:color="000000" w:fill="FFFFFF"/>
            <w:vAlign w:val="center"/>
            <w:hideMark/>
          </w:tcPr>
          <w:p w14:paraId="64CB6AEF"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250</w:t>
            </w:r>
          </w:p>
        </w:tc>
      </w:tr>
      <w:tr w:rsidR="00823B7B" w:rsidRPr="00823B7B" w14:paraId="2E481709" w14:textId="77777777" w:rsidTr="00A14473">
        <w:trPr>
          <w:trHeight w:val="271"/>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1E66CC25"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Metropolitana</w:t>
            </w:r>
          </w:p>
        </w:tc>
        <w:tc>
          <w:tcPr>
            <w:tcW w:w="1529" w:type="dxa"/>
            <w:tcBorders>
              <w:top w:val="nil"/>
              <w:left w:val="nil"/>
              <w:bottom w:val="single" w:sz="4" w:space="0" w:color="767171"/>
              <w:right w:val="single" w:sz="4" w:space="0" w:color="767171"/>
            </w:tcBorders>
            <w:shd w:val="clear" w:color="000000" w:fill="FFFFFF"/>
            <w:vAlign w:val="center"/>
            <w:hideMark/>
          </w:tcPr>
          <w:p w14:paraId="68B2675A"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Santo Domingo</w:t>
            </w:r>
          </w:p>
        </w:tc>
        <w:tc>
          <w:tcPr>
            <w:tcW w:w="2002" w:type="dxa"/>
            <w:tcBorders>
              <w:top w:val="nil"/>
              <w:left w:val="nil"/>
              <w:bottom w:val="single" w:sz="4" w:space="0" w:color="767171"/>
              <w:right w:val="single" w:sz="4" w:space="0" w:color="767171"/>
            </w:tcBorders>
            <w:shd w:val="clear" w:color="000000" w:fill="FFFFFF"/>
            <w:vAlign w:val="center"/>
            <w:hideMark/>
          </w:tcPr>
          <w:p w14:paraId="1F33E594"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San Vicente De Paúl</w:t>
            </w:r>
          </w:p>
        </w:tc>
        <w:tc>
          <w:tcPr>
            <w:tcW w:w="786" w:type="dxa"/>
            <w:tcBorders>
              <w:top w:val="nil"/>
              <w:left w:val="nil"/>
              <w:bottom w:val="single" w:sz="4" w:space="0" w:color="767171"/>
              <w:right w:val="single" w:sz="4" w:space="0" w:color="767171"/>
            </w:tcBorders>
            <w:shd w:val="clear" w:color="000000" w:fill="FFFFFF"/>
            <w:vAlign w:val="center"/>
            <w:hideMark/>
          </w:tcPr>
          <w:p w14:paraId="24FB183D"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w:t>
            </w:r>
          </w:p>
        </w:tc>
        <w:tc>
          <w:tcPr>
            <w:tcW w:w="1278" w:type="dxa"/>
            <w:tcBorders>
              <w:top w:val="nil"/>
              <w:left w:val="nil"/>
              <w:bottom w:val="single" w:sz="4" w:space="0" w:color="767171"/>
              <w:right w:val="single" w:sz="4" w:space="0" w:color="767171"/>
            </w:tcBorders>
            <w:shd w:val="clear" w:color="000000" w:fill="FFFFFF"/>
            <w:vAlign w:val="center"/>
            <w:hideMark/>
          </w:tcPr>
          <w:p w14:paraId="4FDD9BD9" w14:textId="77777777" w:rsidR="00E5402D" w:rsidRPr="00823B7B" w:rsidRDefault="00E5402D" w:rsidP="00823B7B">
            <w:pPr>
              <w:spacing w:after="0" w:line="240" w:lineRule="auto"/>
              <w:ind w:firstLineChars="100" w:firstLine="220"/>
              <w:jc w:val="center"/>
              <w:rPr>
                <w:rFonts w:eastAsia="Times New Roman"/>
                <w:spacing w:val="0"/>
                <w:sz w:val="22"/>
                <w:szCs w:val="22"/>
                <w:lang w:val="es-419" w:eastAsia="es-419"/>
              </w:rPr>
            </w:pPr>
            <w:r w:rsidRPr="00823B7B">
              <w:rPr>
                <w:rFonts w:eastAsia="Times New Roman"/>
                <w:spacing w:val="0"/>
                <w:sz w:val="22"/>
                <w:szCs w:val="22"/>
                <w:lang w:val="es-419" w:eastAsia="es-419"/>
              </w:rPr>
              <w:t>25/3/2022</w:t>
            </w:r>
          </w:p>
        </w:tc>
        <w:tc>
          <w:tcPr>
            <w:tcW w:w="1048" w:type="dxa"/>
            <w:tcBorders>
              <w:top w:val="nil"/>
              <w:left w:val="nil"/>
              <w:bottom w:val="single" w:sz="4" w:space="0" w:color="767171"/>
              <w:right w:val="single" w:sz="4" w:space="0" w:color="767171"/>
            </w:tcBorders>
            <w:shd w:val="clear" w:color="000000" w:fill="FFFFFF"/>
            <w:vAlign w:val="center"/>
            <w:hideMark/>
          </w:tcPr>
          <w:p w14:paraId="03B0BCD0"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250</w:t>
            </w:r>
          </w:p>
        </w:tc>
      </w:tr>
      <w:tr w:rsidR="00823B7B" w:rsidRPr="00823B7B" w14:paraId="40CA70E8" w14:textId="77777777" w:rsidTr="00A14473">
        <w:trPr>
          <w:trHeight w:val="260"/>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1EA872D6"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Metropolitana</w:t>
            </w:r>
          </w:p>
        </w:tc>
        <w:tc>
          <w:tcPr>
            <w:tcW w:w="1529" w:type="dxa"/>
            <w:tcBorders>
              <w:top w:val="nil"/>
              <w:left w:val="nil"/>
              <w:bottom w:val="single" w:sz="4" w:space="0" w:color="767171"/>
              <w:right w:val="single" w:sz="4" w:space="0" w:color="767171"/>
            </w:tcBorders>
            <w:shd w:val="clear" w:color="000000" w:fill="FFFFFF"/>
            <w:vAlign w:val="center"/>
            <w:hideMark/>
          </w:tcPr>
          <w:p w14:paraId="3F4A48EB"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San Cristóbal</w:t>
            </w:r>
          </w:p>
        </w:tc>
        <w:tc>
          <w:tcPr>
            <w:tcW w:w="2002" w:type="dxa"/>
            <w:tcBorders>
              <w:top w:val="nil"/>
              <w:left w:val="nil"/>
              <w:bottom w:val="single" w:sz="4" w:space="0" w:color="767171"/>
              <w:right w:val="single" w:sz="4" w:space="0" w:color="767171"/>
            </w:tcBorders>
            <w:shd w:val="clear" w:color="000000" w:fill="FFFFFF"/>
            <w:vAlign w:val="center"/>
            <w:hideMark/>
          </w:tcPr>
          <w:p w14:paraId="1FDC3CA9"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Madre Vieja Norte</w:t>
            </w:r>
          </w:p>
        </w:tc>
        <w:tc>
          <w:tcPr>
            <w:tcW w:w="786" w:type="dxa"/>
            <w:tcBorders>
              <w:top w:val="nil"/>
              <w:left w:val="nil"/>
              <w:bottom w:val="single" w:sz="4" w:space="0" w:color="767171"/>
              <w:right w:val="single" w:sz="4" w:space="0" w:color="767171"/>
            </w:tcBorders>
            <w:shd w:val="clear" w:color="000000" w:fill="FFFFFF"/>
            <w:vAlign w:val="center"/>
            <w:hideMark/>
          </w:tcPr>
          <w:p w14:paraId="5F0FD857"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C</w:t>
            </w:r>
          </w:p>
        </w:tc>
        <w:tc>
          <w:tcPr>
            <w:tcW w:w="1278" w:type="dxa"/>
            <w:tcBorders>
              <w:top w:val="nil"/>
              <w:left w:val="nil"/>
              <w:bottom w:val="single" w:sz="4" w:space="0" w:color="767171"/>
              <w:right w:val="single" w:sz="4" w:space="0" w:color="767171"/>
            </w:tcBorders>
            <w:shd w:val="clear" w:color="000000" w:fill="FFFFFF"/>
            <w:vAlign w:val="center"/>
            <w:hideMark/>
          </w:tcPr>
          <w:p w14:paraId="7DEB5D3D" w14:textId="77777777" w:rsidR="00E5402D" w:rsidRPr="00823B7B" w:rsidRDefault="00E5402D" w:rsidP="00823B7B">
            <w:pPr>
              <w:spacing w:after="0" w:line="240" w:lineRule="auto"/>
              <w:ind w:firstLineChars="100" w:firstLine="220"/>
              <w:jc w:val="center"/>
              <w:rPr>
                <w:rFonts w:eastAsia="Times New Roman"/>
                <w:spacing w:val="0"/>
                <w:sz w:val="22"/>
                <w:szCs w:val="22"/>
                <w:lang w:val="es-419" w:eastAsia="es-419"/>
              </w:rPr>
            </w:pPr>
            <w:r w:rsidRPr="00823B7B">
              <w:rPr>
                <w:rFonts w:eastAsia="Times New Roman"/>
                <w:spacing w:val="0"/>
                <w:sz w:val="22"/>
                <w:szCs w:val="22"/>
                <w:lang w:val="es-419" w:eastAsia="es-419"/>
              </w:rPr>
              <w:t>22/6/2022</w:t>
            </w:r>
          </w:p>
        </w:tc>
        <w:tc>
          <w:tcPr>
            <w:tcW w:w="1048" w:type="dxa"/>
            <w:tcBorders>
              <w:top w:val="nil"/>
              <w:left w:val="nil"/>
              <w:bottom w:val="single" w:sz="4" w:space="0" w:color="767171"/>
              <w:right w:val="single" w:sz="4" w:space="0" w:color="767171"/>
            </w:tcBorders>
            <w:shd w:val="clear" w:color="000000" w:fill="FFFFFF"/>
            <w:vAlign w:val="center"/>
            <w:hideMark/>
          </w:tcPr>
          <w:p w14:paraId="4964F2FB"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90</w:t>
            </w:r>
          </w:p>
        </w:tc>
      </w:tr>
      <w:tr w:rsidR="00823B7B" w:rsidRPr="00823B7B" w14:paraId="40763099"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315A5970"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Este</w:t>
            </w:r>
          </w:p>
        </w:tc>
        <w:tc>
          <w:tcPr>
            <w:tcW w:w="1529" w:type="dxa"/>
            <w:tcBorders>
              <w:top w:val="nil"/>
              <w:left w:val="nil"/>
              <w:bottom w:val="single" w:sz="4" w:space="0" w:color="767171"/>
              <w:right w:val="single" w:sz="4" w:space="0" w:color="767171"/>
            </w:tcBorders>
            <w:shd w:val="clear" w:color="000000" w:fill="FFFFFF"/>
            <w:vAlign w:val="center"/>
            <w:hideMark/>
          </w:tcPr>
          <w:p w14:paraId="7225D967"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La Romana</w:t>
            </w:r>
          </w:p>
        </w:tc>
        <w:tc>
          <w:tcPr>
            <w:tcW w:w="2002" w:type="dxa"/>
            <w:tcBorders>
              <w:top w:val="nil"/>
              <w:left w:val="nil"/>
              <w:bottom w:val="single" w:sz="4" w:space="0" w:color="767171"/>
              <w:right w:val="single" w:sz="4" w:space="0" w:color="767171"/>
            </w:tcBorders>
            <w:shd w:val="clear" w:color="000000" w:fill="FFFFFF"/>
            <w:vAlign w:val="center"/>
            <w:hideMark/>
          </w:tcPr>
          <w:p w14:paraId="31123BB4"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Guaymate</w:t>
            </w:r>
          </w:p>
        </w:tc>
        <w:tc>
          <w:tcPr>
            <w:tcW w:w="786" w:type="dxa"/>
            <w:tcBorders>
              <w:top w:val="nil"/>
              <w:left w:val="nil"/>
              <w:bottom w:val="single" w:sz="4" w:space="0" w:color="767171"/>
              <w:right w:val="single" w:sz="4" w:space="0" w:color="767171"/>
            </w:tcBorders>
            <w:shd w:val="clear" w:color="000000" w:fill="FFFFFF"/>
            <w:vAlign w:val="center"/>
            <w:hideMark/>
          </w:tcPr>
          <w:p w14:paraId="238948D3"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w:t>
            </w:r>
          </w:p>
        </w:tc>
        <w:tc>
          <w:tcPr>
            <w:tcW w:w="1278" w:type="dxa"/>
            <w:tcBorders>
              <w:top w:val="nil"/>
              <w:left w:val="nil"/>
              <w:bottom w:val="single" w:sz="4" w:space="0" w:color="767171"/>
              <w:right w:val="single" w:sz="4" w:space="0" w:color="767171"/>
            </w:tcBorders>
            <w:shd w:val="clear" w:color="000000" w:fill="FFFFFF"/>
            <w:vAlign w:val="center"/>
            <w:hideMark/>
          </w:tcPr>
          <w:p w14:paraId="64BB97B9" w14:textId="77777777" w:rsidR="00E5402D" w:rsidRPr="00823B7B" w:rsidRDefault="00E5402D" w:rsidP="00823B7B">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4/8/2022</w:t>
            </w:r>
          </w:p>
        </w:tc>
        <w:tc>
          <w:tcPr>
            <w:tcW w:w="1048" w:type="dxa"/>
            <w:tcBorders>
              <w:top w:val="nil"/>
              <w:left w:val="nil"/>
              <w:bottom w:val="single" w:sz="4" w:space="0" w:color="767171"/>
              <w:right w:val="single" w:sz="4" w:space="0" w:color="767171"/>
            </w:tcBorders>
            <w:shd w:val="clear" w:color="000000" w:fill="FFFFFF"/>
            <w:vAlign w:val="center"/>
            <w:hideMark/>
          </w:tcPr>
          <w:p w14:paraId="0BB88294"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250</w:t>
            </w:r>
          </w:p>
        </w:tc>
      </w:tr>
      <w:tr w:rsidR="00823B7B" w:rsidRPr="00823B7B" w14:paraId="36C85EC8"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11332657"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Sur</w:t>
            </w:r>
          </w:p>
        </w:tc>
        <w:tc>
          <w:tcPr>
            <w:tcW w:w="1529" w:type="dxa"/>
            <w:tcBorders>
              <w:top w:val="nil"/>
              <w:left w:val="nil"/>
              <w:bottom w:val="single" w:sz="4" w:space="0" w:color="767171"/>
              <w:right w:val="single" w:sz="4" w:space="0" w:color="767171"/>
            </w:tcBorders>
            <w:shd w:val="clear" w:color="000000" w:fill="FFFFFF"/>
            <w:vAlign w:val="center"/>
            <w:hideMark/>
          </w:tcPr>
          <w:p w14:paraId="72529964"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La Altagracia</w:t>
            </w:r>
          </w:p>
        </w:tc>
        <w:tc>
          <w:tcPr>
            <w:tcW w:w="2002" w:type="dxa"/>
            <w:tcBorders>
              <w:top w:val="nil"/>
              <w:left w:val="nil"/>
              <w:bottom w:val="single" w:sz="4" w:space="0" w:color="767171"/>
              <w:right w:val="single" w:sz="4" w:space="0" w:color="767171"/>
            </w:tcBorders>
            <w:shd w:val="clear" w:color="000000" w:fill="FFFFFF"/>
            <w:vAlign w:val="center"/>
            <w:hideMark/>
          </w:tcPr>
          <w:p w14:paraId="65D37D99"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Friusa</w:t>
            </w:r>
          </w:p>
        </w:tc>
        <w:tc>
          <w:tcPr>
            <w:tcW w:w="786" w:type="dxa"/>
            <w:tcBorders>
              <w:top w:val="nil"/>
              <w:left w:val="nil"/>
              <w:bottom w:val="single" w:sz="4" w:space="0" w:color="767171"/>
              <w:right w:val="single" w:sz="4" w:space="0" w:color="767171"/>
            </w:tcBorders>
            <w:shd w:val="clear" w:color="000000" w:fill="FFFFFF"/>
            <w:vAlign w:val="center"/>
            <w:hideMark/>
          </w:tcPr>
          <w:p w14:paraId="7D86428D"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w:t>
            </w:r>
          </w:p>
        </w:tc>
        <w:tc>
          <w:tcPr>
            <w:tcW w:w="1278" w:type="dxa"/>
            <w:tcBorders>
              <w:top w:val="nil"/>
              <w:left w:val="nil"/>
              <w:bottom w:val="single" w:sz="4" w:space="0" w:color="767171"/>
              <w:right w:val="single" w:sz="4" w:space="0" w:color="767171"/>
            </w:tcBorders>
            <w:shd w:val="clear" w:color="000000" w:fill="FFFFFF"/>
            <w:vAlign w:val="center"/>
            <w:hideMark/>
          </w:tcPr>
          <w:p w14:paraId="22B4119D" w14:textId="77777777" w:rsidR="00E5402D" w:rsidRPr="00823B7B" w:rsidRDefault="00E5402D" w:rsidP="00823B7B">
            <w:pPr>
              <w:spacing w:after="0" w:line="240" w:lineRule="auto"/>
              <w:ind w:firstLineChars="100" w:firstLine="220"/>
              <w:jc w:val="center"/>
              <w:rPr>
                <w:rFonts w:eastAsia="Times New Roman"/>
                <w:spacing w:val="0"/>
                <w:sz w:val="22"/>
                <w:szCs w:val="22"/>
                <w:lang w:val="es-419" w:eastAsia="es-419"/>
              </w:rPr>
            </w:pPr>
            <w:r w:rsidRPr="00823B7B">
              <w:rPr>
                <w:rFonts w:eastAsia="Times New Roman"/>
                <w:spacing w:val="0"/>
                <w:sz w:val="22"/>
                <w:szCs w:val="22"/>
                <w:lang w:val="es-419" w:eastAsia="es-419"/>
              </w:rPr>
              <w:t>10/8/2022</w:t>
            </w:r>
          </w:p>
        </w:tc>
        <w:tc>
          <w:tcPr>
            <w:tcW w:w="1048" w:type="dxa"/>
            <w:tcBorders>
              <w:top w:val="nil"/>
              <w:left w:val="nil"/>
              <w:bottom w:val="single" w:sz="4" w:space="0" w:color="767171"/>
              <w:right w:val="single" w:sz="4" w:space="0" w:color="767171"/>
            </w:tcBorders>
            <w:shd w:val="clear" w:color="000000" w:fill="FFFFFF"/>
            <w:vAlign w:val="center"/>
            <w:hideMark/>
          </w:tcPr>
          <w:p w14:paraId="71146735"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250</w:t>
            </w:r>
          </w:p>
        </w:tc>
      </w:tr>
      <w:tr w:rsidR="00823B7B" w:rsidRPr="00823B7B" w14:paraId="31774EEE" w14:textId="77777777" w:rsidTr="00A14473">
        <w:trPr>
          <w:trHeight w:val="324"/>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3FE8E251"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Sur</w:t>
            </w:r>
          </w:p>
        </w:tc>
        <w:tc>
          <w:tcPr>
            <w:tcW w:w="1529" w:type="dxa"/>
            <w:tcBorders>
              <w:top w:val="nil"/>
              <w:left w:val="nil"/>
              <w:bottom w:val="single" w:sz="4" w:space="0" w:color="767171"/>
              <w:right w:val="single" w:sz="4" w:space="0" w:color="767171"/>
            </w:tcBorders>
            <w:shd w:val="clear" w:color="000000" w:fill="FFFFFF"/>
            <w:vAlign w:val="center"/>
            <w:hideMark/>
          </w:tcPr>
          <w:p w14:paraId="643F1816"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San José De Ocoa</w:t>
            </w:r>
          </w:p>
        </w:tc>
        <w:tc>
          <w:tcPr>
            <w:tcW w:w="2002" w:type="dxa"/>
            <w:tcBorders>
              <w:top w:val="nil"/>
              <w:left w:val="nil"/>
              <w:bottom w:val="single" w:sz="4" w:space="0" w:color="767171"/>
              <w:right w:val="single" w:sz="4" w:space="0" w:color="767171"/>
            </w:tcBorders>
            <w:shd w:val="clear" w:color="000000" w:fill="FFFFFF"/>
            <w:vAlign w:val="center"/>
            <w:hideMark/>
          </w:tcPr>
          <w:p w14:paraId="638BFBF3"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Sabana Larga</w:t>
            </w:r>
          </w:p>
        </w:tc>
        <w:tc>
          <w:tcPr>
            <w:tcW w:w="786" w:type="dxa"/>
            <w:tcBorders>
              <w:top w:val="nil"/>
              <w:left w:val="nil"/>
              <w:bottom w:val="single" w:sz="4" w:space="0" w:color="767171"/>
              <w:right w:val="single" w:sz="4" w:space="0" w:color="767171"/>
            </w:tcBorders>
            <w:shd w:val="clear" w:color="000000" w:fill="FFFFFF"/>
            <w:vAlign w:val="center"/>
            <w:hideMark/>
          </w:tcPr>
          <w:p w14:paraId="0C4D9211"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w:t>
            </w:r>
          </w:p>
        </w:tc>
        <w:tc>
          <w:tcPr>
            <w:tcW w:w="1278" w:type="dxa"/>
            <w:tcBorders>
              <w:top w:val="nil"/>
              <w:left w:val="nil"/>
              <w:bottom w:val="single" w:sz="4" w:space="0" w:color="767171"/>
              <w:right w:val="single" w:sz="4" w:space="0" w:color="767171"/>
            </w:tcBorders>
            <w:shd w:val="clear" w:color="000000" w:fill="FFFFFF"/>
            <w:vAlign w:val="center"/>
            <w:hideMark/>
          </w:tcPr>
          <w:p w14:paraId="16E94229" w14:textId="77777777" w:rsidR="00E5402D" w:rsidRPr="00823B7B" w:rsidRDefault="00E5402D" w:rsidP="00823B7B">
            <w:pPr>
              <w:spacing w:after="0" w:line="240" w:lineRule="auto"/>
              <w:ind w:firstLineChars="100" w:firstLine="220"/>
              <w:jc w:val="center"/>
              <w:rPr>
                <w:rFonts w:eastAsia="Times New Roman"/>
                <w:spacing w:val="0"/>
                <w:sz w:val="22"/>
                <w:szCs w:val="22"/>
                <w:lang w:val="es-419" w:eastAsia="es-419"/>
              </w:rPr>
            </w:pPr>
            <w:r w:rsidRPr="00823B7B">
              <w:rPr>
                <w:rFonts w:eastAsia="Times New Roman"/>
                <w:spacing w:val="0"/>
                <w:sz w:val="22"/>
                <w:szCs w:val="22"/>
                <w:lang w:val="es-419" w:eastAsia="es-419"/>
              </w:rPr>
              <w:t>11/8/2022</w:t>
            </w:r>
          </w:p>
        </w:tc>
        <w:tc>
          <w:tcPr>
            <w:tcW w:w="1048" w:type="dxa"/>
            <w:tcBorders>
              <w:top w:val="nil"/>
              <w:left w:val="nil"/>
              <w:bottom w:val="single" w:sz="4" w:space="0" w:color="767171"/>
              <w:right w:val="single" w:sz="4" w:space="0" w:color="767171"/>
            </w:tcBorders>
            <w:shd w:val="clear" w:color="000000" w:fill="FFFFFF"/>
            <w:vAlign w:val="center"/>
            <w:hideMark/>
          </w:tcPr>
          <w:p w14:paraId="0D9BEA47"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250</w:t>
            </w:r>
          </w:p>
        </w:tc>
      </w:tr>
      <w:tr w:rsidR="00823B7B" w:rsidRPr="00823B7B" w14:paraId="765393C0"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491BCF96"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Metropolitana</w:t>
            </w:r>
          </w:p>
        </w:tc>
        <w:tc>
          <w:tcPr>
            <w:tcW w:w="1529" w:type="dxa"/>
            <w:tcBorders>
              <w:top w:val="nil"/>
              <w:left w:val="nil"/>
              <w:bottom w:val="single" w:sz="4" w:space="0" w:color="767171"/>
              <w:right w:val="single" w:sz="4" w:space="0" w:color="767171"/>
            </w:tcBorders>
            <w:shd w:val="clear" w:color="000000" w:fill="FFFFFF"/>
            <w:vAlign w:val="center"/>
            <w:hideMark/>
          </w:tcPr>
          <w:p w14:paraId="4AF78023"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Santo Domingo</w:t>
            </w:r>
          </w:p>
        </w:tc>
        <w:tc>
          <w:tcPr>
            <w:tcW w:w="2002" w:type="dxa"/>
            <w:tcBorders>
              <w:top w:val="nil"/>
              <w:left w:val="nil"/>
              <w:bottom w:val="single" w:sz="4" w:space="0" w:color="767171"/>
              <w:right w:val="single" w:sz="4" w:space="0" w:color="767171"/>
            </w:tcBorders>
            <w:shd w:val="clear" w:color="000000" w:fill="FFFFFF"/>
            <w:vAlign w:val="center"/>
            <w:hideMark/>
          </w:tcPr>
          <w:p w14:paraId="13FBA5F8"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Lebrón</w:t>
            </w:r>
          </w:p>
        </w:tc>
        <w:tc>
          <w:tcPr>
            <w:tcW w:w="786" w:type="dxa"/>
            <w:tcBorders>
              <w:top w:val="nil"/>
              <w:left w:val="nil"/>
              <w:bottom w:val="single" w:sz="4" w:space="0" w:color="767171"/>
              <w:right w:val="single" w:sz="4" w:space="0" w:color="767171"/>
            </w:tcBorders>
            <w:shd w:val="clear" w:color="000000" w:fill="FFFFFF"/>
            <w:vAlign w:val="center"/>
            <w:hideMark/>
          </w:tcPr>
          <w:p w14:paraId="381ADA1C"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w:t>
            </w:r>
          </w:p>
        </w:tc>
        <w:tc>
          <w:tcPr>
            <w:tcW w:w="1278" w:type="dxa"/>
            <w:tcBorders>
              <w:top w:val="nil"/>
              <w:left w:val="nil"/>
              <w:bottom w:val="single" w:sz="4" w:space="0" w:color="767171"/>
              <w:right w:val="single" w:sz="4" w:space="0" w:color="767171"/>
            </w:tcBorders>
            <w:shd w:val="clear" w:color="000000" w:fill="FFFFFF"/>
            <w:vAlign w:val="center"/>
            <w:hideMark/>
          </w:tcPr>
          <w:p w14:paraId="792E34CB" w14:textId="77777777" w:rsidR="00E5402D" w:rsidRPr="00823B7B" w:rsidRDefault="00E5402D" w:rsidP="00823B7B">
            <w:pPr>
              <w:spacing w:after="0" w:line="240" w:lineRule="auto"/>
              <w:ind w:firstLineChars="100" w:firstLine="220"/>
              <w:jc w:val="center"/>
              <w:rPr>
                <w:rFonts w:eastAsia="Times New Roman"/>
                <w:spacing w:val="0"/>
                <w:sz w:val="22"/>
                <w:szCs w:val="22"/>
                <w:lang w:val="es-419" w:eastAsia="es-419"/>
              </w:rPr>
            </w:pPr>
            <w:r w:rsidRPr="00823B7B">
              <w:rPr>
                <w:rFonts w:eastAsia="Times New Roman"/>
                <w:spacing w:val="0"/>
                <w:sz w:val="22"/>
                <w:szCs w:val="22"/>
                <w:lang w:val="es-419" w:eastAsia="es-419"/>
              </w:rPr>
              <w:t>13/8/2022</w:t>
            </w:r>
          </w:p>
        </w:tc>
        <w:tc>
          <w:tcPr>
            <w:tcW w:w="1048" w:type="dxa"/>
            <w:tcBorders>
              <w:top w:val="nil"/>
              <w:left w:val="nil"/>
              <w:bottom w:val="single" w:sz="4" w:space="0" w:color="767171"/>
              <w:right w:val="single" w:sz="4" w:space="0" w:color="767171"/>
            </w:tcBorders>
            <w:shd w:val="clear" w:color="000000" w:fill="FFFFFF"/>
            <w:vAlign w:val="center"/>
            <w:hideMark/>
          </w:tcPr>
          <w:p w14:paraId="7CAC3AAA"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250</w:t>
            </w:r>
          </w:p>
        </w:tc>
      </w:tr>
      <w:tr w:rsidR="00823B7B" w:rsidRPr="00823B7B" w14:paraId="03C1FD3A"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7F5820A9"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Sur</w:t>
            </w:r>
          </w:p>
        </w:tc>
        <w:tc>
          <w:tcPr>
            <w:tcW w:w="1529" w:type="dxa"/>
            <w:tcBorders>
              <w:top w:val="nil"/>
              <w:left w:val="nil"/>
              <w:bottom w:val="single" w:sz="4" w:space="0" w:color="767171"/>
              <w:right w:val="single" w:sz="4" w:space="0" w:color="767171"/>
            </w:tcBorders>
            <w:shd w:val="clear" w:color="000000" w:fill="FFFFFF"/>
            <w:vAlign w:val="center"/>
            <w:hideMark/>
          </w:tcPr>
          <w:p w14:paraId="72E9F398"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Azua</w:t>
            </w:r>
          </w:p>
        </w:tc>
        <w:tc>
          <w:tcPr>
            <w:tcW w:w="2002" w:type="dxa"/>
            <w:tcBorders>
              <w:top w:val="nil"/>
              <w:left w:val="nil"/>
              <w:bottom w:val="single" w:sz="4" w:space="0" w:color="767171"/>
              <w:right w:val="single" w:sz="4" w:space="0" w:color="767171"/>
            </w:tcBorders>
            <w:shd w:val="clear" w:color="000000" w:fill="FFFFFF"/>
            <w:vAlign w:val="center"/>
            <w:hideMark/>
          </w:tcPr>
          <w:p w14:paraId="14330655"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La Bombita</w:t>
            </w:r>
          </w:p>
        </w:tc>
        <w:tc>
          <w:tcPr>
            <w:tcW w:w="786" w:type="dxa"/>
            <w:tcBorders>
              <w:top w:val="nil"/>
              <w:left w:val="nil"/>
              <w:bottom w:val="single" w:sz="4" w:space="0" w:color="767171"/>
              <w:right w:val="single" w:sz="4" w:space="0" w:color="767171"/>
            </w:tcBorders>
            <w:shd w:val="clear" w:color="000000" w:fill="FFFFFF"/>
            <w:vAlign w:val="center"/>
            <w:hideMark/>
          </w:tcPr>
          <w:p w14:paraId="0486A4F4"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w:t>
            </w:r>
          </w:p>
        </w:tc>
        <w:tc>
          <w:tcPr>
            <w:tcW w:w="1278" w:type="dxa"/>
            <w:tcBorders>
              <w:top w:val="nil"/>
              <w:left w:val="nil"/>
              <w:bottom w:val="single" w:sz="4" w:space="0" w:color="767171"/>
              <w:right w:val="single" w:sz="4" w:space="0" w:color="767171"/>
            </w:tcBorders>
            <w:shd w:val="clear" w:color="000000" w:fill="FFFFFF"/>
            <w:vAlign w:val="center"/>
            <w:hideMark/>
          </w:tcPr>
          <w:p w14:paraId="3C72CF5A" w14:textId="77777777" w:rsidR="00E5402D" w:rsidRPr="00823B7B" w:rsidRDefault="00E5402D" w:rsidP="00823B7B">
            <w:pPr>
              <w:spacing w:after="0" w:line="240" w:lineRule="auto"/>
              <w:ind w:firstLineChars="100" w:firstLine="220"/>
              <w:jc w:val="center"/>
              <w:rPr>
                <w:rFonts w:eastAsia="Times New Roman"/>
                <w:spacing w:val="0"/>
                <w:sz w:val="22"/>
                <w:szCs w:val="22"/>
                <w:lang w:val="es-419" w:eastAsia="es-419"/>
              </w:rPr>
            </w:pPr>
            <w:r w:rsidRPr="00823B7B">
              <w:rPr>
                <w:rFonts w:eastAsia="Times New Roman"/>
                <w:spacing w:val="0"/>
                <w:sz w:val="22"/>
                <w:szCs w:val="22"/>
                <w:lang w:val="es-419" w:eastAsia="es-419"/>
              </w:rPr>
              <w:t>19/8/2022</w:t>
            </w:r>
          </w:p>
        </w:tc>
        <w:tc>
          <w:tcPr>
            <w:tcW w:w="1048" w:type="dxa"/>
            <w:tcBorders>
              <w:top w:val="nil"/>
              <w:left w:val="nil"/>
              <w:bottom w:val="single" w:sz="4" w:space="0" w:color="767171"/>
              <w:right w:val="single" w:sz="4" w:space="0" w:color="767171"/>
            </w:tcBorders>
            <w:shd w:val="clear" w:color="000000" w:fill="FFFFFF"/>
            <w:vAlign w:val="center"/>
            <w:hideMark/>
          </w:tcPr>
          <w:p w14:paraId="1B8977B4"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250</w:t>
            </w:r>
          </w:p>
        </w:tc>
      </w:tr>
      <w:tr w:rsidR="00823B7B" w:rsidRPr="00823B7B" w14:paraId="0CD937B4"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441C3C76"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Metropolitana</w:t>
            </w:r>
          </w:p>
        </w:tc>
        <w:tc>
          <w:tcPr>
            <w:tcW w:w="1529" w:type="dxa"/>
            <w:tcBorders>
              <w:top w:val="nil"/>
              <w:left w:val="nil"/>
              <w:bottom w:val="single" w:sz="4" w:space="0" w:color="767171"/>
              <w:right w:val="single" w:sz="4" w:space="0" w:color="767171"/>
            </w:tcBorders>
            <w:shd w:val="clear" w:color="000000" w:fill="FFFFFF"/>
            <w:vAlign w:val="center"/>
            <w:hideMark/>
          </w:tcPr>
          <w:p w14:paraId="0A486305"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Distrito Nacional</w:t>
            </w:r>
          </w:p>
        </w:tc>
        <w:tc>
          <w:tcPr>
            <w:tcW w:w="2002" w:type="dxa"/>
            <w:tcBorders>
              <w:top w:val="nil"/>
              <w:left w:val="nil"/>
              <w:bottom w:val="single" w:sz="4" w:space="0" w:color="767171"/>
              <w:right w:val="single" w:sz="4" w:space="0" w:color="767171"/>
            </w:tcBorders>
            <w:shd w:val="clear" w:color="000000" w:fill="FFFFFF"/>
            <w:vAlign w:val="center"/>
            <w:hideMark/>
          </w:tcPr>
          <w:p w14:paraId="160B7CBA"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Capotillo Este</w:t>
            </w:r>
          </w:p>
        </w:tc>
        <w:tc>
          <w:tcPr>
            <w:tcW w:w="786" w:type="dxa"/>
            <w:tcBorders>
              <w:top w:val="nil"/>
              <w:left w:val="nil"/>
              <w:bottom w:val="single" w:sz="4" w:space="0" w:color="767171"/>
              <w:right w:val="single" w:sz="4" w:space="0" w:color="767171"/>
            </w:tcBorders>
            <w:shd w:val="clear" w:color="000000" w:fill="FFFFFF"/>
            <w:vAlign w:val="center"/>
            <w:hideMark/>
          </w:tcPr>
          <w:p w14:paraId="51BCB11A"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C</w:t>
            </w:r>
          </w:p>
        </w:tc>
        <w:tc>
          <w:tcPr>
            <w:tcW w:w="1278" w:type="dxa"/>
            <w:tcBorders>
              <w:top w:val="nil"/>
              <w:left w:val="nil"/>
              <w:bottom w:val="single" w:sz="4" w:space="0" w:color="767171"/>
              <w:right w:val="single" w:sz="4" w:space="0" w:color="767171"/>
            </w:tcBorders>
            <w:shd w:val="clear" w:color="000000" w:fill="FFFFFF"/>
            <w:vAlign w:val="center"/>
            <w:hideMark/>
          </w:tcPr>
          <w:p w14:paraId="4EE321DD" w14:textId="77777777" w:rsidR="00E5402D" w:rsidRPr="00823B7B" w:rsidRDefault="00E5402D" w:rsidP="00823B7B">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2/9/2022</w:t>
            </w:r>
          </w:p>
        </w:tc>
        <w:tc>
          <w:tcPr>
            <w:tcW w:w="1048" w:type="dxa"/>
            <w:tcBorders>
              <w:top w:val="nil"/>
              <w:left w:val="nil"/>
              <w:bottom w:val="single" w:sz="4" w:space="0" w:color="767171"/>
              <w:right w:val="single" w:sz="4" w:space="0" w:color="767171"/>
            </w:tcBorders>
            <w:shd w:val="clear" w:color="000000" w:fill="FFFFFF"/>
            <w:vAlign w:val="center"/>
            <w:hideMark/>
          </w:tcPr>
          <w:p w14:paraId="7A96F8F1"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53</w:t>
            </w:r>
          </w:p>
        </w:tc>
      </w:tr>
      <w:tr w:rsidR="00823B7B" w:rsidRPr="00823B7B" w14:paraId="53847564"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043ABB80"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Norte Oriental</w:t>
            </w:r>
          </w:p>
        </w:tc>
        <w:tc>
          <w:tcPr>
            <w:tcW w:w="1529" w:type="dxa"/>
            <w:tcBorders>
              <w:top w:val="nil"/>
              <w:left w:val="nil"/>
              <w:bottom w:val="single" w:sz="4" w:space="0" w:color="767171"/>
              <w:right w:val="single" w:sz="4" w:space="0" w:color="767171"/>
            </w:tcBorders>
            <w:shd w:val="clear" w:color="000000" w:fill="FFFFFF"/>
            <w:vAlign w:val="center"/>
            <w:hideMark/>
          </w:tcPr>
          <w:p w14:paraId="5C37DF6F"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Espaillat</w:t>
            </w:r>
          </w:p>
        </w:tc>
        <w:tc>
          <w:tcPr>
            <w:tcW w:w="2002" w:type="dxa"/>
            <w:tcBorders>
              <w:top w:val="nil"/>
              <w:left w:val="nil"/>
              <w:bottom w:val="single" w:sz="4" w:space="0" w:color="767171"/>
              <w:right w:val="single" w:sz="4" w:space="0" w:color="767171"/>
            </w:tcBorders>
            <w:shd w:val="clear" w:color="000000" w:fill="FFFFFF"/>
            <w:vAlign w:val="center"/>
            <w:hideMark/>
          </w:tcPr>
          <w:p w14:paraId="66839F88"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San Víctor</w:t>
            </w:r>
          </w:p>
        </w:tc>
        <w:tc>
          <w:tcPr>
            <w:tcW w:w="786" w:type="dxa"/>
            <w:tcBorders>
              <w:top w:val="nil"/>
              <w:left w:val="nil"/>
              <w:bottom w:val="single" w:sz="4" w:space="0" w:color="767171"/>
              <w:right w:val="single" w:sz="4" w:space="0" w:color="767171"/>
            </w:tcBorders>
            <w:shd w:val="clear" w:color="000000" w:fill="FFFFFF"/>
            <w:vAlign w:val="center"/>
            <w:hideMark/>
          </w:tcPr>
          <w:p w14:paraId="628C080F"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w:t>
            </w:r>
          </w:p>
        </w:tc>
        <w:tc>
          <w:tcPr>
            <w:tcW w:w="1278" w:type="dxa"/>
            <w:tcBorders>
              <w:top w:val="nil"/>
              <w:left w:val="nil"/>
              <w:bottom w:val="single" w:sz="4" w:space="0" w:color="767171"/>
              <w:right w:val="single" w:sz="4" w:space="0" w:color="767171"/>
            </w:tcBorders>
            <w:shd w:val="clear" w:color="000000" w:fill="FFFFFF"/>
            <w:vAlign w:val="center"/>
            <w:hideMark/>
          </w:tcPr>
          <w:p w14:paraId="311E179E" w14:textId="77777777" w:rsidR="00E5402D" w:rsidRPr="00823B7B" w:rsidRDefault="00E5402D" w:rsidP="00823B7B">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31/10/2022</w:t>
            </w:r>
          </w:p>
        </w:tc>
        <w:tc>
          <w:tcPr>
            <w:tcW w:w="1048" w:type="dxa"/>
            <w:tcBorders>
              <w:top w:val="nil"/>
              <w:left w:val="nil"/>
              <w:bottom w:val="single" w:sz="4" w:space="0" w:color="767171"/>
              <w:right w:val="single" w:sz="4" w:space="0" w:color="767171"/>
            </w:tcBorders>
            <w:shd w:val="clear" w:color="000000" w:fill="FFFFFF"/>
            <w:vAlign w:val="center"/>
            <w:hideMark/>
          </w:tcPr>
          <w:p w14:paraId="6A7CDF03"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250</w:t>
            </w:r>
          </w:p>
        </w:tc>
      </w:tr>
      <w:tr w:rsidR="00823B7B" w:rsidRPr="00823B7B" w14:paraId="3812EB7C"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1B986E79"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Metropolitana</w:t>
            </w:r>
          </w:p>
        </w:tc>
        <w:tc>
          <w:tcPr>
            <w:tcW w:w="1529" w:type="dxa"/>
            <w:tcBorders>
              <w:top w:val="nil"/>
              <w:left w:val="nil"/>
              <w:bottom w:val="single" w:sz="4" w:space="0" w:color="767171"/>
              <w:right w:val="single" w:sz="4" w:space="0" w:color="767171"/>
            </w:tcBorders>
            <w:shd w:val="clear" w:color="000000" w:fill="FFFFFF"/>
            <w:vAlign w:val="center"/>
            <w:hideMark/>
          </w:tcPr>
          <w:p w14:paraId="41D2D613"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Santo Domingo</w:t>
            </w:r>
          </w:p>
        </w:tc>
        <w:tc>
          <w:tcPr>
            <w:tcW w:w="2002" w:type="dxa"/>
            <w:tcBorders>
              <w:top w:val="nil"/>
              <w:left w:val="nil"/>
              <w:bottom w:val="single" w:sz="4" w:space="0" w:color="767171"/>
              <w:right w:val="single" w:sz="4" w:space="0" w:color="767171"/>
            </w:tcBorders>
            <w:shd w:val="clear" w:color="000000" w:fill="FFFFFF"/>
            <w:vAlign w:val="center"/>
            <w:hideMark/>
          </w:tcPr>
          <w:p w14:paraId="506B60A2"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Los Frailes</w:t>
            </w:r>
          </w:p>
        </w:tc>
        <w:tc>
          <w:tcPr>
            <w:tcW w:w="786" w:type="dxa"/>
            <w:tcBorders>
              <w:top w:val="nil"/>
              <w:left w:val="nil"/>
              <w:bottom w:val="single" w:sz="4" w:space="0" w:color="767171"/>
              <w:right w:val="single" w:sz="4" w:space="0" w:color="767171"/>
            </w:tcBorders>
            <w:shd w:val="clear" w:color="000000" w:fill="FFFFFF"/>
            <w:vAlign w:val="center"/>
            <w:hideMark/>
          </w:tcPr>
          <w:p w14:paraId="4266F680"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w:t>
            </w:r>
          </w:p>
        </w:tc>
        <w:tc>
          <w:tcPr>
            <w:tcW w:w="1278" w:type="dxa"/>
            <w:tcBorders>
              <w:top w:val="nil"/>
              <w:left w:val="nil"/>
              <w:bottom w:val="single" w:sz="4" w:space="0" w:color="767171"/>
              <w:right w:val="single" w:sz="4" w:space="0" w:color="767171"/>
            </w:tcBorders>
            <w:shd w:val="clear" w:color="000000" w:fill="FFFFFF"/>
            <w:vAlign w:val="center"/>
            <w:hideMark/>
          </w:tcPr>
          <w:p w14:paraId="030B6991" w14:textId="77777777" w:rsidR="00E5402D" w:rsidRPr="00823B7B" w:rsidRDefault="00E5402D" w:rsidP="00823B7B">
            <w:pPr>
              <w:spacing w:after="0" w:line="240" w:lineRule="auto"/>
              <w:ind w:firstLineChars="100" w:firstLine="220"/>
              <w:jc w:val="center"/>
              <w:rPr>
                <w:rFonts w:eastAsia="Times New Roman"/>
                <w:spacing w:val="0"/>
                <w:sz w:val="22"/>
                <w:szCs w:val="22"/>
                <w:lang w:val="es-419" w:eastAsia="es-419"/>
              </w:rPr>
            </w:pPr>
            <w:r w:rsidRPr="00823B7B">
              <w:rPr>
                <w:rFonts w:eastAsia="Times New Roman"/>
                <w:spacing w:val="0"/>
                <w:sz w:val="22"/>
                <w:szCs w:val="22"/>
                <w:lang w:val="es-419" w:eastAsia="es-419"/>
              </w:rPr>
              <w:t>3/11/2022</w:t>
            </w:r>
          </w:p>
        </w:tc>
        <w:tc>
          <w:tcPr>
            <w:tcW w:w="1048" w:type="dxa"/>
            <w:tcBorders>
              <w:top w:val="nil"/>
              <w:left w:val="nil"/>
              <w:bottom w:val="single" w:sz="4" w:space="0" w:color="767171"/>
              <w:right w:val="single" w:sz="4" w:space="0" w:color="767171"/>
            </w:tcBorders>
            <w:shd w:val="clear" w:color="000000" w:fill="FFFFFF"/>
            <w:vAlign w:val="center"/>
            <w:hideMark/>
          </w:tcPr>
          <w:p w14:paraId="67DD83B7"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250</w:t>
            </w:r>
          </w:p>
        </w:tc>
      </w:tr>
      <w:tr w:rsidR="00823B7B" w:rsidRPr="00823B7B" w14:paraId="153DBD05"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48E0C305"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Metropolitana</w:t>
            </w:r>
          </w:p>
        </w:tc>
        <w:tc>
          <w:tcPr>
            <w:tcW w:w="1529" w:type="dxa"/>
            <w:tcBorders>
              <w:top w:val="nil"/>
              <w:left w:val="nil"/>
              <w:bottom w:val="single" w:sz="4" w:space="0" w:color="767171"/>
              <w:right w:val="single" w:sz="4" w:space="0" w:color="767171"/>
            </w:tcBorders>
            <w:shd w:val="clear" w:color="000000" w:fill="FFFFFF"/>
            <w:vAlign w:val="center"/>
            <w:hideMark/>
          </w:tcPr>
          <w:p w14:paraId="71A681E3"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Santo Domingo</w:t>
            </w:r>
          </w:p>
        </w:tc>
        <w:tc>
          <w:tcPr>
            <w:tcW w:w="2002" w:type="dxa"/>
            <w:tcBorders>
              <w:top w:val="nil"/>
              <w:left w:val="nil"/>
              <w:bottom w:val="single" w:sz="4" w:space="0" w:color="767171"/>
              <w:right w:val="single" w:sz="4" w:space="0" w:color="767171"/>
            </w:tcBorders>
            <w:shd w:val="clear" w:color="000000" w:fill="FFFFFF"/>
            <w:vAlign w:val="center"/>
            <w:hideMark/>
          </w:tcPr>
          <w:p w14:paraId="1BD1D0F6"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La Merced</w:t>
            </w:r>
          </w:p>
        </w:tc>
        <w:tc>
          <w:tcPr>
            <w:tcW w:w="786" w:type="dxa"/>
            <w:tcBorders>
              <w:top w:val="nil"/>
              <w:left w:val="nil"/>
              <w:bottom w:val="single" w:sz="4" w:space="0" w:color="767171"/>
              <w:right w:val="single" w:sz="4" w:space="0" w:color="767171"/>
            </w:tcBorders>
            <w:shd w:val="clear" w:color="000000" w:fill="FFFFFF"/>
            <w:vAlign w:val="center"/>
            <w:hideMark/>
          </w:tcPr>
          <w:p w14:paraId="5B4A2BA2"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Mc</w:t>
            </w:r>
          </w:p>
        </w:tc>
        <w:tc>
          <w:tcPr>
            <w:tcW w:w="1278" w:type="dxa"/>
            <w:tcBorders>
              <w:top w:val="nil"/>
              <w:left w:val="nil"/>
              <w:bottom w:val="single" w:sz="4" w:space="0" w:color="767171"/>
              <w:right w:val="single" w:sz="4" w:space="0" w:color="767171"/>
            </w:tcBorders>
            <w:shd w:val="clear" w:color="000000" w:fill="FFFFFF"/>
            <w:vAlign w:val="center"/>
            <w:hideMark/>
          </w:tcPr>
          <w:p w14:paraId="4778BD84" w14:textId="77777777" w:rsidR="00E5402D" w:rsidRPr="00823B7B" w:rsidRDefault="00E5402D" w:rsidP="00823B7B">
            <w:pPr>
              <w:spacing w:after="0" w:line="240" w:lineRule="auto"/>
              <w:ind w:firstLineChars="100" w:firstLine="220"/>
              <w:jc w:val="center"/>
              <w:rPr>
                <w:rFonts w:eastAsia="Times New Roman"/>
                <w:spacing w:val="0"/>
                <w:sz w:val="22"/>
                <w:szCs w:val="22"/>
                <w:lang w:val="es-419" w:eastAsia="es-419"/>
              </w:rPr>
            </w:pPr>
            <w:r w:rsidRPr="00823B7B">
              <w:rPr>
                <w:rFonts w:eastAsia="Times New Roman"/>
                <w:spacing w:val="0"/>
                <w:sz w:val="22"/>
                <w:szCs w:val="22"/>
                <w:lang w:val="es-419" w:eastAsia="es-419"/>
              </w:rPr>
              <w:t>13/1/2023</w:t>
            </w:r>
          </w:p>
        </w:tc>
        <w:tc>
          <w:tcPr>
            <w:tcW w:w="1048" w:type="dxa"/>
            <w:tcBorders>
              <w:top w:val="nil"/>
              <w:left w:val="nil"/>
              <w:bottom w:val="single" w:sz="4" w:space="0" w:color="767171"/>
              <w:right w:val="single" w:sz="4" w:space="0" w:color="767171"/>
            </w:tcBorders>
            <w:shd w:val="clear" w:color="000000" w:fill="FFFFFF"/>
            <w:vAlign w:val="center"/>
            <w:hideMark/>
          </w:tcPr>
          <w:p w14:paraId="7E0B5EB8"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214</w:t>
            </w:r>
          </w:p>
        </w:tc>
      </w:tr>
      <w:tr w:rsidR="00823B7B" w:rsidRPr="00823B7B" w14:paraId="2D9E6AED" w14:textId="77777777" w:rsidTr="00A14473">
        <w:trPr>
          <w:trHeight w:val="299"/>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7C892C2C"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Norte Oriental</w:t>
            </w:r>
          </w:p>
        </w:tc>
        <w:tc>
          <w:tcPr>
            <w:tcW w:w="1529" w:type="dxa"/>
            <w:tcBorders>
              <w:top w:val="nil"/>
              <w:left w:val="nil"/>
              <w:bottom w:val="single" w:sz="4" w:space="0" w:color="767171"/>
              <w:right w:val="single" w:sz="4" w:space="0" w:color="767171"/>
            </w:tcBorders>
            <w:shd w:val="clear" w:color="000000" w:fill="FFFFFF"/>
            <w:vAlign w:val="center"/>
            <w:hideMark/>
          </w:tcPr>
          <w:p w14:paraId="35709F80"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María Trinidad Sánchez</w:t>
            </w:r>
          </w:p>
        </w:tc>
        <w:tc>
          <w:tcPr>
            <w:tcW w:w="2002" w:type="dxa"/>
            <w:tcBorders>
              <w:top w:val="nil"/>
              <w:left w:val="nil"/>
              <w:bottom w:val="single" w:sz="4" w:space="0" w:color="767171"/>
              <w:right w:val="single" w:sz="4" w:space="0" w:color="767171"/>
            </w:tcBorders>
            <w:shd w:val="clear" w:color="000000" w:fill="FFFFFF"/>
            <w:vAlign w:val="center"/>
            <w:hideMark/>
          </w:tcPr>
          <w:p w14:paraId="3CA3D3BB"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Las Quinientas</w:t>
            </w:r>
          </w:p>
        </w:tc>
        <w:tc>
          <w:tcPr>
            <w:tcW w:w="786" w:type="dxa"/>
            <w:tcBorders>
              <w:top w:val="nil"/>
              <w:left w:val="nil"/>
              <w:bottom w:val="single" w:sz="4" w:space="0" w:color="767171"/>
              <w:right w:val="single" w:sz="4" w:space="0" w:color="767171"/>
            </w:tcBorders>
            <w:shd w:val="clear" w:color="000000" w:fill="FFFFFF"/>
            <w:vAlign w:val="center"/>
            <w:hideMark/>
          </w:tcPr>
          <w:p w14:paraId="73FE8BCA"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w:t>
            </w:r>
          </w:p>
        </w:tc>
        <w:tc>
          <w:tcPr>
            <w:tcW w:w="1278" w:type="dxa"/>
            <w:tcBorders>
              <w:top w:val="nil"/>
              <w:left w:val="nil"/>
              <w:bottom w:val="single" w:sz="4" w:space="0" w:color="767171"/>
              <w:right w:val="single" w:sz="4" w:space="0" w:color="767171"/>
            </w:tcBorders>
            <w:shd w:val="clear" w:color="000000" w:fill="FFFFFF"/>
            <w:vAlign w:val="center"/>
            <w:hideMark/>
          </w:tcPr>
          <w:p w14:paraId="0745C2F1" w14:textId="77777777" w:rsidR="00E5402D" w:rsidRPr="00823B7B" w:rsidRDefault="00E5402D" w:rsidP="00823B7B">
            <w:pPr>
              <w:spacing w:after="0" w:line="240" w:lineRule="auto"/>
              <w:ind w:firstLineChars="100" w:firstLine="220"/>
              <w:jc w:val="center"/>
              <w:rPr>
                <w:rFonts w:eastAsia="Times New Roman"/>
                <w:spacing w:val="0"/>
                <w:sz w:val="22"/>
                <w:szCs w:val="22"/>
                <w:lang w:val="es-419" w:eastAsia="es-419"/>
              </w:rPr>
            </w:pPr>
            <w:r w:rsidRPr="00823B7B">
              <w:rPr>
                <w:rFonts w:eastAsia="Times New Roman"/>
                <w:spacing w:val="0"/>
                <w:sz w:val="22"/>
                <w:szCs w:val="22"/>
                <w:lang w:val="es-419" w:eastAsia="es-419"/>
              </w:rPr>
              <w:t>13/1/2023</w:t>
            </w:r>
          </w:p>
        </w:tc>
        <w:tc>
          <w:tcPr>
            <w:tcW w:w="1048" w:type="dxa"/>
            <w:tcBorders>
              <w:top w:val="nil"/>
              <w:left w:val="nil"/>
              <w:bottom w:val="single" w:sz="4" w:space="0" w:color="767171"/>
              <w:right w:val="single" w:sz="4" w:space="0" w:color="767171"/>
            </w:tcBorders>
            <w:shd w:val="clear" w:color="000000" w:fill="FFFFFF"/>
            <w:vAlign w:val="center"/>
            <w:hideMark/>
          </w:tcPr>
          <w:p w14:paraId="1A544316"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250</w:t>
            </w:r>
          </w:p>
        </w:tc>
      </w:tr>
      <w:tr w:rsidR="00823B7B" w:rsidRPr="00823B7B" w14:paraId="5C68FE87" w14:textId="77777777" w:rsidTr="00A14473">
        <w:trPr>
          <w:trHeight w:val="274"/>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3178C7F6"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Norte Oriental</w:t>
            </w:r>
          </w:p>
        </w:tc>
        <w:tc>
          <w:tcPr>
            <w:tcW w:w="1529" w:type="dxa"/>
            <w:tcBorders>
              <w:top w:val="nil"/>
              <w:left w:val="nil"/>
              <w:bottom w:val="single" w:sz="4" w:space="0" w:color="767171"/>
              <w:right w:val="single" w:sz="4" w:space="0" w:color="767171"/>
            </w:tcBorders>
            <w:shd w:val="clear" w:color="000000" w:fill="FFFFFF"/>
            <w:vAlign w:val="center"/>
            <w:hideMark/>
          </w:tcPr>
          <w:p w14:paraId="019BF53F"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Duarte</w:t>
            </w:r>
          </w:p>
        </w:tc>
        <w:tc>
          <w:tcPr>
            <w:tcW w:w="2002" w:type="dxa"/>
            <w:tcBorders>
              <w:top w:val="nil"/>
              <w:left w:val="nil"/>
              <w:bottom w:val="single" w:sz="4" w:space="0" w:color="767171"/>
              <w:right w:val="single" w:sz="4" w:space="0" w:color="767171"/>
            </w:tcBorders>
            <w:shd w:val="clear" w:color="000000" w:fill="FFFFFF"/>
            <w:vAlign w:val="center"/>
            <w:hideMark/>
          </w:tcPr>
          <w:p w14:paraId="571C334C"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Hermanas Mirabal</w:t>
            </w:r>
          </w:p>
        </w:tc>
        <w:tc>
          <w:tcPr>
            <w:tcW w:w="786" w:type="dxa"/>
            <w:tcBorders>
              <w:top w:val="nil"/>
              <w:left w:val="nil"/>
              <w:bottom w:val="single" w:sz="4" w:space="0" w:color="767171"/>
              <w:right w:val="single" w:sz="4" w:space="0" w:color="767171"/>
            </w:tcBorders>
            <w:shd w:val="clear" w:color="000000" w:fill="FFFFFF"/>
            <w:vAlign w:val="center"/>
            <w:hideMark/>
          </w:tcPr>
          <w:p w14:paraId="6FE8DA67"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w:t>
            </w:r>
          </w:p>
        </w:tc>
        <w:tc>
          <w:tcPr>
            <w:tcW w:w="1278" w:type="dxa"/>
            <w:tcBorders>
              <w:top w:val="nil"/>
              <w:left w:val="nil"/>
              <w:bottom w:val="single" w:sz="4" w:space="0" w:color="767171"/>
              <w:right w:val="single" w:sz="4" w:space="0" w:color="767171"/>
            </w:tcBorders>
            <w:shd w:val="clear" w:color="000000" w:fill="FFFFFF"/>
            <w:vAlign w:val="center"/>
            <w:hideMark/>
          </w:tcPr>
          <w:p w14:paraId="530F8705" w14:textId="77777777" w:rsidR="00E5402D" w:rsidRPr="00823B7B" w:rsidRDefault="00E5402D" w:rsidP="00823B7B">
            <w:pPr>
              <w:spacing w:after="0" w:line="240" w:lineRule="auto"/>
              <w:ind w:firstLineChars="100" w:firstLine="220"/>
              <w:jc w:val="center"/>
              <w:rPr>
                <w:rFonts w:eastAsia="Times New Roman"/>
                <w:spacing w:val="0"/>
                <w:sz w:val="22"/>
                <w:szCs w:val="22"/>
                <w:lang w:val="es-419" w:eastAsia="es-419"/>
              </w:rPr>
            </w:pPr>
            <w:r w:rsidRPr="00823B7B">
              <w:rPr>
                <w:rFonts w:eastAsia="Times New Roman"/>
                <w:spacing w:val="0"/>
                <w:sz w:val="22"/>
                <w:szCs w:val="22"/>
                <w:lang w:val="es-419" w:eastAsia="es-419"/>
              </w:rPr>
              <w:t>18/1/2023</w:t>
            </w:r>
          </w:p>
        </w:tc>
        <w:tc>
          <w:tcPr>
            <w:tcW w:w="1048" w:type="dxa"/>
            <w:tcBorders>
              <w:top w:val="nil"/>
              <w:left w:val="nil"/>
              <w:bottom w:val="single" w:sz="4" w:space="0" w:color="767171"/>
              <w:right w:val="single" w:sz="4" w:space="0" w:color="767171"/>
            </w:tcBorders>
            <w:shd w:val="clear" w:color="000000" w:fill="FFFFFF"/>
            <w:vAlign w:val="center"/>
            <w:hideMark/>
          </w:tcPr>
          <w:p w14:paraId="15BBB059"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250</w:t>
            </w:r>
          </w:p>
        </w:tc>
      </w:tr>
      <w:tr w:rsidR="00823B7B" w:rsidRPr="00823B7B" w14:paraId="5E512A7C"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42F963B9"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lastRenderedPageBreak/>
              <w:t>Metropolitana</w:t>
            </w:r>
          </w:p>
        </w:tc>
        <w:tc>
          <w:tcPr>
            <w:tcW w:w="1529" w:type="dxa"/>
            <w:tcBorders>
              <w:top w:val="nil"/>
              <w:left w:val="nil"/>
              <w:bottom w:val="single" w:sz="4" w:space="0" w:color="767171"/>
              <w:right w:val="single" w:sz="4" w:space="0" w:color="767171"/>
            </w:tcBorders>
            <w:shd w:val="clear" w:color="000000" w:fill="FFFFFF"/>
            <w:vAlign w:val="center"/>
            <w:hideMark/>
          </w:tcPr>
          <w:p w14:paraId="74739283"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Santo Domingo</w:t>
            </w:r>
          </w:p>
        </w:tc>
        <w:tc>
          <w:tcPr>
            <w:tcW w:w="2002" w:type="dxa"/>
            <w:tcBorders>
              <w:top w:val="nil"/>
              <w:left w:val="nil"/>
              <w:bottom w:val="single" w:sz="4" w:space="0" w:color="767171"/>
              <w:right w:val="single" w:sz="4" w:space="0" w:color="767171"/>
            </w:tcBorders>
            <w:shd w:val="clear" w:color="000000" w:fill="FFFFFF"/>
            <w:vAlign w:val="center"/>
            <w:hideMark/>
          </w:tcPr>
          <w:p w14:paraId="10C8916C"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El Majagual</w:t>
            </w:r>
          </w:p>
        </w:tc>
        <w:tc>
          <w:tcPr>
            <w:tcW w:w="786" w:type="dxa"/>
            <w:tcBorders>
              <w:top w:val="nil"/>
              <w:left w:val="nil"/>
              <w:bottom w:val="single" w:sz="4" w:space="0" w:color="767171"/>
              <w:right w:val="single" w:sz="4" w:space="0" w:color="767171"/>
            </w:tcBorders>
            <w:shd w:val="clear" w:color="000000" w:fill="FFFFFF"/>
            <w:vAlign w:val="center"/>
            <w:hideMark/>
          </w:tcPr>
          <w:p w14:paraId="797F8A03"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w:t>
            </w:r>
          </w:p>
        </w:tc>
        <w:tc>
          <w:tcPr>
            <w:tcW w:w="1278" w:type="dxa"/>
            <w:tcBorders>
              <w:top w:val="nil"/>
              <w:left w:val="nil"/>
              <w:bottom w:val="single" w:sz="4" w:space="0" w:color="767171"/>
              <w:right w:val="single" w:sz="4" w:space="0" w:color="767171"/>
            </w:tcBorders>
            <w:shd w:val="clear" w:color="000000" w:fill="FFFFFF"/>
            <w:vAlign w:val="center"/>
            <w:hideMark/>
          </w:tcPr>
          <w:p w14:paraId="2CDE949F" w14:textId="77777777" w:rsidR="00E5402D" w:rsidRPr="00823B7B" w:rsidRDefault="00E5402D" w:rsidP="00823B7B">
            <w:pPr>
              <w:spacing w:after="0" w:line="240" w:lineRule="auto"/>
              <w:ind w:firstLineChars="100" w:firstLine="220"/>
              <w:jc w:val="center"/>
              <w:rPr>
                <w:rFonts w:eastAsia="Times New Roman"/>
                <w:spacing w:val="0"/>
                <w:sz w:val="22"/>
                <w:szCs w:val="22"/>
                <w:lang w:val="es-419" w:eastAsia="es-419"/>
              </w:rPr>
            </w:pPr>
            <w:r w:rsidRPr="00823B7B">
              <w:rPr>
                <w:rFonts w:eastAsia="Times New Roman"/>
                <w:spacing w:val="0"/>
                <w:sz w:val="22"/>
                <w:szCs w:val="22"/>
                <w:lang w:val="es-419" w:eastAsia="es-419"/>
              </w:rPr>
              <w:t>30/1/2023</w:t>
            </w:r>
          </w:p>
        </w:tc>
        <w:tc>
          <w:tcPr>
            <w:tcW w:w="1048" w:type="dxa"/>
            <w:tcBorders>
              <w:top w:val="nil"/>
              <w:left w:val="nil"/>
              <w:bottom w:val="single" w:sz="4" w:space="0" w:color="767171"/>
              <w:right w:val="single" w:sz="4" w:space="0" w:color="767171"/>
            </w:tcBorders>
            <w:shd w:val="clear" w:color="000000" w:fill="FFFFFF"/>
            <w:vAlign w:val="center"/>
            <w:hideMark/>
          </w:tcPr>
          <w:p w14:paraId="71F8513B"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250</w:t>
            </w:r>
          </w:p>
        </w:tc>
      </w:tr>
      <w:tr w:rsidR="00823B7B" w:rsidRPr="00823B7B" w14:paraId="49A79C9B"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6AD7C02B"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Este</w:t>
            </w:r>
          </w:p>
        </w:tc>
        <w:tc>
          <w:tcPr>
            <w:tcW w:w="1529" w:type="dxa"/>
            <w:tcBorders>
              <w:top w:val="nil"/>
              <w:left w:val="nil"/>
              <w:bottom w:val="single" w:sz="4" w:space="0" w:color="767171"/>
              <w:right w:val="single" w:sz="4" w:space="0" w:color="767171"/>
            </w:tcBorders>
            <w:shd w:val="clear" w:color="000000" w:fill="FFFFFF"/>
            <w:vAlign w:val="center"/>
            <w:hideMark/>
          </w:tcPr>
          <w:p w14:paraId="71F42BC0"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Hato Mayor</w:t>
            </w:r>
          </w:p>
        </w:tc>
        <w:tc>
          <w:tcPr>
            <w:tcW w:w="2002" w:type="dxa"/>
            <w:tcBorders>
              <w:top w:val="nil"/>
              <w:left w:val="nil"/>
              <w:bottom w:val="single" w:sz="4" w:space="0" w:color="767171"/>
              <w:right w:val="single" w:sz="4" w:space="0" w:color="767171"/>
            </w:tcBorders>
            <w:shd w:val="clear" w:color="000000" w:fill="FFFFFF"/>
            <w:vAlign w:val="center"/>
            <w:hideMark/>
          </w:tcPr>
          <w:p w14:paraId="3F3F67F3"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Villa Vilorio</w:t>
            </w:r>
          </w:p>
        </w:tc>
        <w:tc>
          <w:tcPr>
            <w:tcW w:w="786" w:type="dxa"/>
            <w:tcBorders>
              <w:top w:val="nil"/>
              <w:left w:val="nil"/>
              <w:bottom w:val="single" w:sz="4" w:space="0" w:color="767171"/>
              <w:right w:val="single" w:sz="4" w:space="0" w:color="767171"/>
            </w:tcBorders>
            <w:shd w:val="clear" w:color="000000" w:fill="FFFFFF"/>
            <w:vAlign w:val="center"/>
            <w:hideMark/>
          </w:tcPr>
          <w:p w14:paraId="7E83B136"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w:t>
            </w:r>
          </w:p>
        </w:tc>
        <w:tc>
          <w:tcPr>
            <w:tcW w:w="1278" w:type="dxa"/>
            <w:tcBorders>
              <w:top w:val="nil"/>
              <w:left w:val="nil"/>
              <w:bottom w:val="single" w:sz="4" w:space="0" w:color="767171"/>
              <w:right w:val="single" w:sz="4" w:space="0" w:color="767171"/>
            </w:tcBorders>
            <w:shd w:val="clear" w:color="000000" w:fill="FFFFFF"/>
            <w:vAlign w:val="center"/>
            <w:hideMark/>
          </w:tcPr>
          <w:p w14:paraId="1D325FF4" w14:textId="77777777" w:rsidR="00E5402D" w:rsidRPr="00823B7B" w:rsidRDefault="00E5402D" w:rsidP="00823B7B">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1/2/2023</w:t>
            </w:r>
          </w:p>
        </w:tc>
        <w:tc>
          <w:tcPr>
            <w:tcW w:w="1048" w:type="dxa"/>
            <w:tcBorders>
              <w:top w:val="nil"/>
              <w:left w:val="nil"/>
              <w:bottom w:val="single" w:sz="4" w:space="0" w:color="767171"/>
              <w:right w:val="single" w:sz="4" w:space="0" w:color="767171"/>
            </w:tcBorders>
            <w:shd w:val="clear" w:color="000000" w:fill="FFFFFF"/>
            <w:vAlign w:val="center"/>
            <w:hideMark/>
          </w:tcPr>
          <w:p w14:paraId="3097C685"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250</w:t>
            </w:r>
          </w:p>
        </w:tc>
      </w:tr>
      <w:tr w:rsidR="00823B7B" w:rsidRPr="00823B7B" w14:paraId="0293FF29" w14:textId="77777777" w:rsidTr="00A14473">
        <w:trPr>
          <w:trHeight w:val="331"/>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3E2FBA4E"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Norte Occidental</w:t>
            </w:r>
          </w:p>
        </w:tc>
        <w:tc>
          <w:tcPr>
            <w:tcW w:w="1529" w:type="dxa"/>
            <w:tcBorders>
              <w:top w:val="nil"/>
              <w:left w:val="nil"/>
              <w:bottom w:val="single" w:sz="4" w:space="0" w:color="767171"/>
              <w:right w:val="single" w:sz="4" w:space="0" w:color="767171"/>
            </w:tcBorders>
            <w:shd w:val="clear" w:color="000000" w:fill="FFFFFF"/>
            <w:vAlign w:val="center"/>
            <w:hideMark/>
          </w:tcPr>
          <w:p w14:paraId="480B0D90"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Santiago Rodríguez</w:t>
            </w:r>
          </w:p>
        </w:tc>
        <w:tc>
          <w:tcPr>
            <w:tcW w:w="2002" w:type="dxa"/>
            <w:tcBorders>
              <w:top w:val="nil"/>
              <w:left w:val="nil"/>
              <w:bottom w:val="single" w:sz="4" w:space="0" w:color="767171"/>
              <w:right w:val="single" w:sz="4" w:space="0" w:color="767171"/>
            </w:tcBorders>
            <w:shd w:val="clear" w:color="000000" w:fill="FFFFFF"/>
            <w:vAlign w:val="center"/>
            <w:hideMark/>
          </w:tcPr>
          <w:p w14:paraId="6B14353C"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Monción</w:t>
            </w:r>
          </w:p>
        </w:tc>
        <w:tc>
          <w:tcPr>
            <w:tcW w:w="786" w:type="dxa"/>
            <w:tcBorders>
              <w:top w:val="nil"/>
              <w:left w:val="nil"/>
              <w:bottom w:val="single" w:sz="4" w:space="0" w:color="767171"/>
              <w:right w:val="single" w:sz="4" w:space="0" w:color="767171"/>
            </w:tcBorders>
            <w:shd w:val="clear" w:color="000000" w:fill="FFFFFF"/>
            <w:vAlign w:val="center"/>
            <w:hideMark/>
          </w:tcPr>
          <w:p w14:paraId="014B3C88"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w:t>
            </w:r>
          </w:p>
        </w:tc>
        <w:tc>
          <w:tcPr>
            <w:tcW w:w="1278" w:type="dxa"/>
            <w:tcBorders>
              <w:top w:val="nil"/>
              <w:left w:val="nil"/>
              <w:bottom w:val="single" w:sz="4" w:space="0" w:color="767171"/>
              <w:right w:val="single" w:sz="4" w:space="0" w:color="767171"/>
            </w:tcBorders>
            <w:shd w:val="clear" w:color="000000" w:fill="FFFFFF"/>
            <w:vAlign w:val="center"/>
            <w:hideMark/>
          </w:tcPr>
          <w:p w14:paraId="3E5DD917" w14:textId="77777777" w:rsidR="00E5402D" w:rsidRPr="00823B7B" w:rsidRDefault="00E5402D" w:rsidP="00823B7B">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4/2/2023</w:t>
            </w:r>
          </w:p>
        </w:tc>
        <w:tc>
          <w:tcPr>
            <w:tcW w:w="1048" w:type="dxa"/>
            <w:tcBorders>
              <w:top w:val="nil"/>
              <w:left w:val="nil"/>
              <w:bottom w:val="single" w:sz="4" w:space="0" w:color="767171"/>
              <w:right w:val="single" w:sz="4" w:space="0" w:color="767171"/>
            </w:tcBorders>
            <w:shd w:val="clear" w:color="000000" w:fill="FFFFFF"/>
            <w:vAlign w:val="center"/>
            <w:hideMark/>
          </w:tcPr>
          <w:p w14:paraId="315E1D3A"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250</w:t>
            </w:r>
          </w:p>
        </w:tc>
      </w:tr>
      <w:tr w:rsidR="00823B7B" w:rsidRPr="00823B7B" w14:paraId="59A44458"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02B06725"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Sur</w:t>
            </w:r>
          </w:p>
        </w:tc>
        <w:tc>
          <w:tcPr>
            <w:tcW w:w="1529" w:type="dxa"/>
            <w:tcBorders>
              <w:top w:val="nil"/>
              <w:left w:val="nil"/>
              <w:bottom w:val="single" w:sz="4" w:space="0" w:color="767171"/>
              <w:right w:val="single" w:sz="4" w:space="0" w:color="767171"/>
            </w:tcBorders>
            <w:shd w:val="clear" w:color="000000" w:fill="FFFFFF"/>
            <w:vAlign w:val="center"/>
            <w:hideMark/>
          </w:tcPr>
          <w:p w14:paraId="4471A01B"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Bahoruco</w:t>
            </w:r>
          </w:p>
        </w:tc>
        <w:tc>
          <w:tcPr>
            <w:tcW w:w="2002" w:type="dxa"/>
            <w:tcBorders>
              <w:top w:val="nil"/>
              <w:left w:val="nil"/>
              <w:bottom w:val="single" w:sz="4" w:space="0" w:color="767171"/>
              <w:right w:val="single" w:sz="4" w:space="0" w:color="767171"/>
            </w:tcBorders>
            <w:shd w:val="clear" w:color="000000" w:fill="FFFFFF"/>
            <w:vAlign w:val="center"/>
            <w:hideMark/>
          </w:tcPr>
          <w:p w14:paraId="5617F5FB"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La Sábila</w:t>
            </w:r>
          </w:p>
        </w:tc>
        <w:tc>
          <w:tcPr>
            <w:tcW w:w="786" w:type="dxa"/>
            <w:tcBorders>
              <w:top w:val="nil"/>
              <w:left w:val="nil"/>
              <w:bottom w:val="single" w:sz="4" w:space="0" w:color="767171"/>
              <w:right w:val="single" w:sz="4" w:space="0" w:color="767171"/>
            </w:tcBorders>
            <w:shd w:val="clear" w:color="000000" w:fill="FFFFFF"/>
            <w:vAlign w:val="center"/>
            <w:hideMark/>
          </w:tcPr>
          <w:p w14:paraId="70448FFF"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w:t>
            </w:r>
          </w:p>
        </w:tc>
        <w:tc>
          <w:tcPr>
            <w:tcW w:w="1278" w:type="dxa"/>
            <w:tcBorders>
              <w:top w:val="nil"/>
              <w:left w:val="nil"/>
              <w:bottom w:val="single" w:sz="4" w:space="0" w:color="767171"/>
              <w:right w:val="single" w:sz="4" w:space="0" w:color="767171"/>
            </w:tcBorders>
            <w:shd w:val="clear" w:color="000000" w:fill="FFFFFF"/>
            <w:vAlign w:val="center"/>
            <w:hideMark/>
          </w:tcPr>
          <w:p w14:paraId="11552678" w14:textId="77777777" w:rsidR="00E5402D" w:rsidRPr="00823B7B" w:rsidRDefault="00E5402D" w:rsidP="00823B7B">
            <w:pPr>
              <w:spacing w:after="0" w:line="240" w:lineRule="auto"/>
              <w:ind w:firstLineChars="100" w:firstLine="220"/>
              <w:jc w:val="center"/>
              <w:rPr>
                <w:rFonts w:eastAsia="Times New Roman"/>
                <w:spacing w:val="0"/>
                <w:sz w:val="22"/>
                <w:szCs w:val="22"/>
                <w:lang w:val="es-419" w:eastAsia="es-419"/>
              </w:rPr>
            </w:pPr>
            <w:r w:rsidRPr="00823B7B">
              <w:rPr>
                <w:rFonts w:eastAsia="Times New Roman"/>
                <w:spacing w:val="0"/>
                <w:sz w:val="22"/>
                <w:szCs w:val="22"/>
                <w:lang w:val="es-419" w:eastAsia="es-419"/>
              </w:rPr>
              <w:t>24/2/2023</w:t>
            </w:r>
          </w:p>
        </w:tc>
        <w:tc>
          <w:tcPr>
            <w:tcW w:w="1048" w:type="dxa"/>
            <w:tcBorders>
              <w:top w:val="nil"/>
              <w:left w:val="nil"/>
              <w:bottom w:val="single" w:sz="4" w:space="0" w:color="767171"/>
              <w:right w:val="single" w:sz="4" w:space="0" w:color="767171"/>
            </w:tcBorders>
            <w:shd w:val="clear" w:color="000000" w:fill="FFFFFF"/>
            <w:vAlign w:val="center"/>
            <w:hideMark/>
          </w:tcPr>
          <w:p w14:paraId="0AB194C0"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250</w:t>
            </w:r>
          </w:p>
        </w:tc>
      </w:tr>
      <w:tr w:rsidR="00823B7B" w:rsidRPr="00823B7B" w14:paraId="251F44DC"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0DDEBF76"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Este</w:t>
            </w:r>
          </w:p>
        </w:tc>
        <w:tc>
          <w:tcPr>
            <w:tcW w:w="1529" w:type="dxa"/>
            <w:tcBorders>
              <w:top w:val="nil"/>
              <w:left w:val="nil"/>
              <w:bottom w:val="single" w:sz="4" w:space="0" w:color="767171"/>
              <w:right w:val="single" w:sz="4" w:space="0" w:color="767171"/>
            </w:tcBorders>
            <w:shd w:val="clear" w:color="000000" w:fill="FFFFFF"/>
            <w:vAlign w:val="center"/>
            <w:hideMark/>
          </w:tcPr>
          <w:p w14:paraId="3563BD07"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La Altagracia</w:t>
            </w:r>
          </w:p>
        </w:tc>
        <w:tc>
          <w:tcPr>
            <w:tcW w:w="2002" w:type="dxa"/>
            <w:tcBorders>
              <w:top w:val="nil"/>
              <w:left w:val="nil"/>
              <w:bottom w:val="single" w:sz="4" w:space="0" w:color="767171"/>
              <w:right w:val="single" w:sz="4" w:space="0" w:color="767171"/>
            </w:tcBorders>
            <w:shd w:val="clear" w:color="000000" w:fill="FFFFFF"/>
            <w:vAlign w:val="center"/>
            <w:hideMark/>
          </w:tcPr>
          <w:p w14:paraId="4E5780FF"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Savica</w:t>
            </w:r>
          </w:p>
        </w:tc>
        <w:tc>
          <w:tcPr>
            <w:tcW w:w="786" w:type="dxa"/>
            <w:tcBorders>
              <w:top w:val="nil"/>
              <w:left w:val="nil"/>
              <w:bottom w:val="single" w:sz="4" w:space="0" w:color="767171"/>
              <w:right w:val="single" w:sz="4" w:space="0" w:color="767171"/>
            </w:tcBorders>
            <w:shd w:val="clear" w:color="000000" w:fill="FFFFFF"/>
            <w:vAlign w:val="center"/>
            <w:hideMark/>
          </w:tcPr>
          <w:p w14:paraId="0DFC8D1B"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w:t>
            </w:r>
          </w:p>
        </w:tc>
        <w:tc>
          <w:tcPr>
            <w:tcW w:w="1278" w:type="dxa"/>
            <w:tcBorders>
              <w:top w:val="nil"/>
              <w:left w:val="nil"/>
              <w:bottom w:val="single" w:sz="4" w:space="0" w:color="767171"/>
              <w:right w:val="single" w:sz="4" w:space="0" w:color="767171"/>
            </w:tcBorders>
            <w:shd w:val="clear" w:color="000000" w:fill="FFFFFF"/>
            <w:vAlign w:val="center"/>
            <w:hideMark/>
          </w:tcPr>
          <w:p w14:paraId="2CBE0FD0" w14:textId="77777777" w:rsidR="00E5402D" w:rsidRPr="00823B7B" w:rsidRDefault="00E5402D" w:rsidP="00823B7B">
            <w:pPr>
              <w:spacing w:after="0" w:line="240" w:lineRule="auto"/>
              <w:ind w:firstLineChars="100" w:firstLine="220"/>
              <w:jc w:val="center"/>
              <w:rPr>
                <w:rFonts w:eastAsia="Times New Roman"/>
                <w:spacing w:val="0"/>
                <w:sz w:val="22"/>
                <w:szCs w:val="22"/>
                <w:lang w:val="es-419" w:eastAsia="es-419"/>
              </w:rPr>
            </w:pPr>
            <w:r w:rsidRPr="00823B7B">
              <w:rPr>
                <w:rFonts w:eastAsia="Times New Roman"/>
                <w:spacing w:val="0"/>
                <w:sz w:val="22"/>
                <w:szCs w:val="22"/>
                <w:lang w:val="es-419" w:eastAsia="es-419"/>
              </w:rPr>
              <w:t>10/3/2023</w:t>
            </w:r>
          </w:p>
        </w:tc>
        <w:tc>
          <w:tcPr>
            <w:tcW w:w="1048" w:type="dxa"/>
            <w:tcBorders>
              <w:top w:val="nil"/>
              <w:left w:val="nil"/>
              <w:bottom w:val="single" w:sz="4" w:space="0" w:color="767171"/>
              <w:right w:val="single" w:sz="4" w:space="0" w:color="767171"/>
            </w:tcBorders>
            <w:shd w:val="clear" w:color="000000" w:fill="FFFFFF"/>
            <w:vAlign w:val="center"/>
            <w:hideMark/>
          </w:tcPr>
          <w:p w14:paraId="12717196"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250</w:t>
            </w:r>
          </w:p>
        </w:tc>
      </w:tr>
      <w:tr w:rsidR="00823B7B" w:rsidRPr="00823B7B" w14:paraId="70C7B599" w14:textId="77777777" w:rsidTr="00A14473">
        <w:trPr>
          <w:trHeight w:val="331"/>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3BA17CB2"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Este</w:t>
            </w:r>
          </w:p>
        </w:tc>
        <w:tc>
          <w:tcPr>
            <w:tcW w:w="1529" w:type="dxa"/>
            <w:tcBorders>
              <w:top w:val="nil"/>
              <w:left w:val="nil"/>
              <w:bottom w:val="single" w:sz="4" w:space="0" w:color="767171"/>
              <w:right w:val="single" w:sz="4" w:space="0" w:color="767171"/>
            </w:tcBorders>
            <w:shd w:val="clear" w:color="000000" w:fill="FFFFFF"/>
            <w:vAlign w:val="center"/>
            <w:hideMark/>
          </w:tcPr>
          <w:p w14:paraId="3D398B29"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San Pedro De Macorís</w:t>
            </w:r>
          </w:p>
        </w:tc>
        <w:tc>
          <w:tcPr>
            <w:tcW w:w="2002" w:type="dxa"/>
            <w:tcBorders>
              <w:top w:val="nil"/>
              <w:left w:val="nil"/>
              <w:bottom w:val="single" w:sz="4" w:space="0" w:color="767171"/>
              <w:right w:val="single" w:sz="4" w:space="0" w:color="767171"/>
            </w:tcBorders>
            <w:shd w:val="clear" w:color="000000" w:fill="FFFFFF"/>
            <w:vAlign w:val="center"/>
            <w:hideMark/>
          </w:tcPr>
          <w:p w14:paraId="639C7D35"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Consuelo</w:t>
            </w:r>
          </w:p>
        </w:tc>
        <w:tc>
          <w:tcPr>
            <w:tcW w:w="786" w:type="dxa"/>
            <w:tcBorders>
              <w:top w:val="nil"/>
              <w:left w:val="nil"/>
              <w:bottom w:val="single" w:sz="4" w:space="0" w:color="767171"/>
              <w:right w:val="single" w:sz="4" w:space="0" w:color="767171"/>
            </w:tcBorders>
            <w:shd w:val="clear" w:color="000000" w:fill="FFFFFF"/>
            <w:vAlign w:val="center"/>
            <w:hideMark/>
          </w:tcPr>
          <w:p w14:paraId="057C47E1"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C</w:t>
            </w:r>
          </w:p>
        </w:tc>
        <w:tc>
          <w:tcPr>
            <w:tcW w:w="1278" w:type="dxa"/>
            <w:tcBorders>
              <w:top w:val="nil"/>
              <w:left w:val="nil"/>
              <w:bottom w:val="single" w:sz="4" w:space="0" w:color="767171"/>
              <w:right w:val="single" w:sz="4" w:space="0" w:color="767171"/>
            </w:tcBorders>
            <w:shd w:val="clear" w:color="000000" w:fill="FFFFFF"/>
            <w:vAlign w:val="center"/>
            <w:hideMark/>
          </w:tcPr>
          <w:p w14:paraId="0BDE2C41" w14:textId="77777777" w:rsidR="00E5402D" w:rsidRPr="00823B7B" w:rsidRDefault="00E5402D" w:rsidP="00823B7B">
            <w:pPr>
              <w:spacing w:after="0" w:line="240" w:lineRule="auto"/>
              <w:ind w:firstLineChars="100" w:firstLine="220"/>
              <w:jc w:val="center"/>
              <w:rPr>
                <w:rFonts w:eastAsia="Times New Roman"/>
                <w:spacing w:val="0"/>
                <w:sz w:val="22"/>
                <w:szCs w:val="22"/>
                <w:lang w:val="es-419" w:eastAsia="es-419"/>
              </w:rPr>
            </w:pPr>
            <w:r w:rsidRPr="00823B7B">
              <w:rPr>
                <w:rFonts w:eastAsia="Times New Roman"/>
                <w:spacing w:val="0"/>
                <w:sz w:val="22"/>
                <w:szCs w:val="22"/>
                <w:lang w:val="es-419" w:eastAsia="es-419"/>
              </w:rPr>
              <w:t>21/3/2023</w:t>
            </w:r>
          </w:p>
        </w:tc>
        <w:tc>
          <w:tcPr>
            <w:tcW w:w="1048" w:type="dxa"/>
            <w:tcBorders>
              <w:top w:val="nil"/>
              <w:left w:val="nil"/>
              <w:bottom w:val="single" w:sz="4" w:space="0" w:color="767171"/>
              <w:right w:val="single" w:sz="4" w:space="0" w:color="767171"/>
            </w:tcBorders>
            <w:shd w:val="clear" w:color="000000" w:fill="FFFFFF"/>
            <w:vAlign w:val="center"/>
            <w:hideMark/>
          </w:tcPr>
          <w:p w14:paraId="65545EDA"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45</w:t>
            </w:r>
          </w:p>
        </w:tc>
      </w:tr>
      <w:tr w:rsidR="00823B7B" w:rsidRPr="00823B7B" w14:paraId="4DA17D35" w14:textId="77777777" w:rsidTr="00A14473">
        <w:trPr>
          <w:trHeight w:val="278"/>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388E97B5"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Norte Occidental</w:t>
            </w:r>
          </w:p>
        </w:tc>
        <w:tc>
          <w:tcPr>
            <w:tcW w:w="1529" w:type="dxa"/>
            <w:tcBorders>
              <w:top w:val="nil"/>
              <w:left w:val="nil"/>
              <w:bottom w:val="single" w:sz="4" w:space="0" w:color="767171"/>
              <w:right w:val="single" w:sz="4" w:space="0" w:color="767171"/>
            </w:tcBorders>
            <w:shd w:val="clear" w:color="000000" w:fill="FFFFFF"/>
            <w:vAlign w:val="center"/>
            <w:hideMark/>
          </w:tcPr>
          <w:p w14:paraId="515ECE99"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Puerto Plata</w:t>
            </w:r>
          </w:p>
        </w:tc>
        <w:tc>
          <w:tcPr>
            <w:tcW w:w="2002" w:type="dxa"/>
            <w:tcBorders>
              <w:top w:val="nil"/>
              <w:left w:val="nil"/>
              <w:bottom w:val="single" w:sz="4" w:space="0" w:color="767171"/>
              <w:right w:val="single" w:sz="4" w:space="0" w:color="767171"/>
            </w:tcBorders>
            <w:shd w:val="clear" w:color="000000" w:fill="FFFFFF"/>
            <w:vAlign w:val="center"/>
            <w:hideMark/>
          </w:tcPr>
          <w:p w14:paraId="3D28A73D"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Pasos De Sabiduría</w:t>
            </w:r>
          </w:p>
        </w:tc>
        <w:tc>
          <w:tcPr>
            <w:tcW w:w="786" w:type="dxa"/>
            <w:tcBorders>
              <w:top w:val="nil"/>
              <w:left w:val="nil"/>
              <w:bottom w:val="single" w:sz="4" w:space="0" w:color="767171"/>
              <w:right w:val="single" w:sz="4" w:space="0" w:color="767171"/>
            </w:tcBorders>
            <w:shd w:val="clear" w:color="000000" w:fill="FFFFFF"/>
            <w:vAlign w:val="center"/>
            <w:hideMark/>
          </w:tcPr>
          <w:p w14:paraId="5BA498F7"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C</w:t>
            </w:r>
          </w:p>
        </w:tc>
        <w:tc>
          <w:tcPr>
            <w:tcW w:w="1278" w:type="dxa"/>
            <w:tcBorders>
              <w:top w:val="nil"/>
              <w:left w:val="nil"/>
              <w:bottom w:val="single" w:sz="4" w:space="0" w:color="767171"/>
              <w:right w:val="single" w:sz="4" w:space="0" w:color="767171"/>
            </w:tcBorders>
            <w:shd w:val="clear" w:color="000000" w:fill="FFFFFF"/>
            <w:vAlign w:val="center"/>
            <w:hideMark/>
          </w:tcPr>
          <w:p w14:paraId="548D1259" w14:textId="77777777" w:rsidR="00E5402D" w:rsidRPr="00823B7B" w:rsidRDefault="00E5402D" w:rsidP="00823B7B">
            <w:pPr>
              <w:spacing w:after="0" w:line="240" w:lineRule="auto"/>
              <w:ind w:firstLineChars="100" w:firstLine="220"/>
              <w:jc w:val="center"/>
              <w:rPr>
                <w:rFonts w:eastAsia="Times New Roman"/>
                <w:spacing w:val="0"/>
                <w:sz w:val="22"/>
                <w:szCs w:val="22"/>
                <w:lang w:val="es-419" w:eastAsia="es-419"/>
              </w:rPr>
            </w:pPr>
            <w:r w:rsidRPr="00823B7B">
              <w:rPr>
                <w:rFonts w:eastAsia="Times New Roman"/>
                <w:spacing w:val="0"/>
                <w:sz w:val="22"/>
                <w:szCs w:val="22"/>
                <w:lang w:val="es-419" w:eastAsia="es-419"/>
              </w:rPr>
              <w:t>30/3/2023</w:t>
            </w:r>
          </w:p>
        </w:tc>
        <w:tc>
          <w:tcPr>
            <w:tcW w:w="1048" w:type="dxa"/>
            <w:tcBorders>
              <w:top w:val="nil"/>
              <w:left w:val="nil"/>
              <w:bottom w:val="single" w:sz="4" w:space="0" w:color="767171"/>
              <w:right w:val="single" w:sz="4" w:space="0" w:color="767171"/>
            </w:tcBorders>
            <w:shd w:val="clear" w:color="000000" w:fill="FFFFFF"/>
            <w:vAlign w:val="center"/>
            <w:hideMark/>
          </w:tcPr>
          <w:p w14:paraId="4305B946"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114</w:t>
            </w:r>
          </w:p>
        </w:tc>
      </w:tr>
      <w:tr w:rsidR="00823B7B" w:rsidRPr="00823B7B" w14:paraId="55FD4477"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474D3EBC"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Sur</w:t>
            </w:r>
          </w:p>
        </w:tc>
        <w:tc>
          <w:tcPr>
            <w:tcW w:w="1529" w:type="dxa"/>
            <w:tcBorders>
              <w:top w:val="nil"/>
              <w:left w:val="nil"/>
              <w:bottom w:val="single" w:sz="4" w:space="0" w:color="767171"/>
              <w:right w:val="single" w:sz="4" w:space="0" w:color="767171"/>
            </w:tcBorders>
            <w:shd w:val="clear" w:color="000000" w:fill="FFFFFF"/>
            <w:vAlign w:val="center"/>
            <w:hideMark/>
          </w:tcPr>
          <w:p w14:paraId="796C7C06"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Elías Piña</w:t>
            </w:r>
          </w:p>
        </w:tc>
        <w:tc>
          <w:tcPr>
            <w:tcW w:w="2002" w:type="dxa"/>
            <w:tcBorders>
              <w:top w:val="nil"/>
              <w:left w:val="nil"/>
              <w:bottom w:val="single" w:sz="4" w:space="0" w:color="767171"/>
              <w:right w:val="single" w:sz="4" w:space="0" w:color="767171"/>
            </w:tcBorders>
            <w:shd w:val="clear" w:color="000000" w:fill="FFFFFF"/>
            <w:vAlign w:val="center"/>
            <w:hideMark/>
          </w:tcPr>
          <w:p w14:paraId="51DEE831"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Hondo Valle</w:t>
            </w:r>
          </w:p>
        </w:tc>
        <w:tc>
          <w:tcPr>
            <w:tcW w:w="786" w:type="dxa"/>
            <w:tcBorders>
              <w:top w:val="nil"/>
              <w:left w:val="nil"/>
              <w:bottom w:val="single" w:sz="4" w:space="0" w:color="767171"/>
              <w:right w:val="single" w:sz="4" w:space="0" w:color="767171"/>
            </w:tcBorders>
            <w:shd w:val="clear" w:color="000000" w:fill="FFFFFF"/>
            <w:vAlign w:val="center"/>
            <w:hideMark/>
          </w:tcPr>
          <w:p w14:paraId="6F7E7CEF"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w:t>
            </w:r>
          </w:p>
        </w:tc>
        <w:tc>
          <w:tcPr>
            <w:tcW w:w="1278" w:type="dxa"/>
            <w:tcBorders>
              <w:top w:val="nil"/>
              <w:left w:val="nil"/>
              <w:bottom w:val="single" w:sz="4" w:space="0" w:color="767171"/>
              <w:right w:val="single" w:sz="4" w:space="0" w:color="767171"/>
            </w:tcBorders>
            <w:shd w:val="clear" w:color="000000" w:fill="FFFFFF"/>
            <w:vAlign w:val="center"/>
            <w:hideMark/>
          </w:tcPr>
          <w:p w14:paraId="628BD48F" w14:textId="77777777" w:rsidR="00E5402D" w:rsidRPr="00823B7B" w:rsidRDefault="00E5402D" w:rsidP="00823B7B">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1/4/2023</w:t>
            </w:r>
          </w:p>
        </w:tc>
        <w:tc>
          <w:tcPr>
            <w:tcW w:w="1048" w:type="dxa"/>
            <w:tcBorders>
              <w:top w:val="nil"/>
              <w:left w:val="nil"/>
              <w:bottom w:val="single" w:sz="4" w:space="0" w:color="767171"/>
              <w:right w:val="single" w:sz="4" w:space="0" w:color="767171"/>
            </w:tcBorders>
            <w:shd w:val="clear" w:color="000000" w:fill="FFFFFF"/>
            <w:vAlign w:val="center"/>
            <w:hideMark/>
          </w:tcPr>
          <w:p w14:paraId="296655FB"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250</w:t>
            </w:r>
          </w:p>
        </w:tc>
      </w:tr>
      <w:tr w:rsidR="00823B7B" w:rsidRPr="00823B7B" w14:paraId="07E6F2F9" w14:textId="77777777" w:rsidTr="00A14473">
        <w:trPr>
          <w:trHeight w:val="360"/>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7038719A"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Metropolitana</w:t>
            </w:r>
          </w:p>
        </w:tc>
        <w:tc>
          <w:tcPr>
            <w:tcW w:w="1529" w:type="dxa"/>
            <w:tcBorders>
              <w:top w:val="nil"/>
              <w:left w:val="nil"/>
              <w:bottom w:val="single" w:sz="4" w:space="0" w:color="767171"/>
              <w:right w:val="single" w:sz="4" w:space="0" w:color="767171"/>
            </w:tcBorders>
            <w:shd w:val="clear" w:color="000000" w:fill="FFFFFF"/>
            <w:vAlign w:val="center"/>
            <w:hideMark/>
          </w:tcPr>
          <w:p w14:paraId="406B221F"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San Cristóbal</w:t>
            </w:r>
          </w:p>
        </w:tc>
        <w:tc>
          <w:tcPr>
            <w:tcW w:w="2002" w:type="dxa"/>
            <w:tcBorders>
              <w:top w:val="nil"/>
              <w:left w:val="nil"/>
              <w:bottom w:val="single" w:sz="4" w:space="0" w:color="767171"/>
              <w:right w:val="single" w:sz="4" w:space="0" w:color="767171"/>
            </w:tcBorders>
            <w:shd w:val="clear" w:color="000000" w:fill="FFFFFF"/>
            <w:vAlign w:val="center"/>
            <w:hideMark/>
          </w:tcPr>
          <w:p w14:paraId="6908DECB"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Canastica - Paraíso</w:t>
            </w:r>
          </w:p>
        </w:tc>
        <w:tc>
          <w:tcPr>
            <w:tcW w:w="786" w:type="dxa"/>
            <w:tcBorders>
              <w:top w:val="nil"/>
              <w:left w:val="nil"/>
              <w:bottom w:val="single" w:sz="4" w:space="0" w:color="767171"/>
              <w:right w:val="single" w:sz="4" w:space="0" w:color="767171"/>
            </w:tcBorders>
            <w:shd w:val="clear" w:color="000000" w:fill="FFFFFF"/>
            <w:vAlign w:val="center"/>
            <w:hideMark/>
          </w:tcPr>
          <w:p w14:paraId="1458024B"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C</w:t>
            </w:r>
          </w:p>
        </w:tc>
        <w:tc>
          <w:tcPr>
            <w:tcW w:w="1278" w:type="dxa"/>
            <w:tcBorders>
              <w:top w:val="nil"/>
              <w:left w:val="nil"/>
              <w:bottom w:val="single" w:sz="4" w:space="0" w:color="767171"/>
              <w:right w:val="single" w:sz="4" w:space="0" w:color="767171"/>
            </w:tcBorders>
            <w:shd w:val="clear" w:color="000000" w:fill="FFFFFF"/>
            <w:vAlign w:val="center"/>
            <w:hideMark/>
          </w:tcPr>
          <w:p w14:paraId="0F5CA3FB" w14:textId="77777777" w:rsidR="00E5402D" w:rsidRPr="00823B7B" w:rsidRDefault="00E5402D" w:rsidP="00823B7B">
            <w:pPr>
              <w:spacing w:after="0" w:line="240" w:lineRule="auto"/>
              <w:ind w:firstLineChars="100" w:firstLine="220"/>
              <w:jc w:val="center"/>
              <w:rPr>
                <w:rFonts w:eastAsia="Times New Roman"/>
                <w:spacing w:val="0"/>
                <w:sz w:val="22"/>
                <w:szCs w:val="22"/>
                <w:lang w:val="es-419" w:eastAsia="es-419"/>
              </w:rPr>
            </w:pPr>
            <w:r w:rsidRPr="00823B7B">
              <w:rPr>
                <w:rFonts w:eastAsia="Times New Roman"/>
                <w:spacing w:val="0"/>
                <w:sz w:val="22"/>
                <w:szCs w:val="22"/>
                <w:lang w:val="es-419" w:eastAsia="es-419"/>
              </w:rPr>
              <w:t>21/4/2023</w:t>
            </w:r>
          </w:p>
        </w:tc>
        <w:tc>
          <w:tcPr>
            <w:tcW w:w="1048" w:type="dxa"/>
            <w:tcBorders>
              <w:top w:val="nil"/>
              <w:left w:val="nil"/>
              <w:bottom w:val="single" w:sz="4" w:space="0" w:color="767171"/>
              <w:right w:val="single" w:sz="4" w:space="0" w:color="767171"/>
            </w:tcBorders>
            <w:shd w:val="clear" w:color="000000" w:fill="FFFFFF"/>
            <w:vAlign w:val="center"/>
            <w:hideMark/>
          </w:tcPr>
          <w:p w14:paraId="700B9884"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101</w:t>
            </w:r>
          </w:p>
        </w:tc>
      </w:tr>
      <w:tr w:rsidR="00823B7B" w:rsidRPr="00823B7B" w14:paraId="253D6661"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4203E70A"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Metropolitana</w:t>
            </w:r>
          </w:p>
        </w:tc>
        <w:tc>
          <w:tcPr>
            <w:tcW w:w="1529" w:type="dxa"/>
            <w:tcBorders>
              <w:top w:val="nil"/>
              <w:left w:val="nil"/>
              <w:bottom w:val="single" w:sz="4" w:space="0" w:color="767171"/>
              <w:right w:val="single" w:sz="4" w:space="0" w:color="767171"/>
            </w:tcBorders>
            <w:shd w:val="clear" w:color="000000" w:fill="FFFFFF"/>
            <w:vAlign w:val="center"/>
            <w:hideMark/>
          </w:tcPr>
          <w:p w14:paraId="2AC34765"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Monte Plata</w:t>
            </w:r>
          </w:p>
        </w:tc>
        <w:tc>
          <w:tcPr>
            <w:tcW w:w="2002" w:type="dxa"/>
            <w:tcBorders>
              <w:top w:val="nil"/>
              <w:left w:val="nil"/>
              <w:bottom w:val="single" w:sz="4" w:space="0" w:color="767171"/>
              <w:right w:val="single" w:sz="4" w:space="0" w:color="767171"/>
            </w:tcBorders>
            <w:shd w:val="clear" w:color="000000" w:fill="FFFFFF"/>
            <w:vAlign w:val="center"/>
            <w:hideMark/>
          </w:tcPr>
          <w:p w14:paraId="2096C296"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30 De Mayo</w:t>
            </w:r>
          </w:p>
        </w:tc>
        <w:tc>
          <w:tcPr>
            <w:tcW w:w="786" w:type="dxa"/>
            <w:tcBorders>
              <w:top w:val="nil"/>
              <w:left w:val="nil"/>
              <w:bottom w:val="single" w:sz="4" w:space="0" w:color="767171"/>
              <w:right w:val="single" w:sz="4" w:space="0" w:color="767171"/>
            </w:tcBorders>
            <w:shd w:val="clear" w:color="000000" w:fill="FFFFFF"/>
            <w:vAlign w:val="center"/>
            <w:hideMark/>
          </w:tcPr>
          <w:p w14:paraId="52B3C69D"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w:t>
            </w:r>
          </w:p>
        </w:tc>
        <w:tc>
          <w:tcPr>
            <w:tcW w:w="1278" w:type="dxa"/>
            <w:tcBorders>
              <w:top w:val="nil"/>
              <w:left w:val="nil"/>
              <w:bottom w:val="single" w:sz="4" w:space="0" w:color="767171"/>
              <w:right w:val="single" w:sz="4" w:space="0" w:color="767171"/>
            </w:tcBorders>
            <w:shd w:val="clear" w:color="000000" w:fill="FFFFFF"/>
            <w:vAlign w:val="center"/>
            <w:hideMark/>
          </w:tcPr>
          <w:p w14:paraId="55D751DF" w14:textId="77777777" w:rsidR="00E5402D" w:rsidRPr="00823B7B" w:rsidRDefault="00E5402D" w:rsidP="00823B7B">
            <w:pPr>
              <w:spacing w:after="0" w:line="240" w:lineRule="auto"/>
              <w:ind w:firstLineChars="100" w:firstLine="220"/>
              <w:jc w:val="center"/>
              <w:rPr>
                <w:rFonts w:eastAsia="Times New Roman"/>
                <w:spacing w:val="0"/>
                <w:sz w:val="22"/>
                <w:szCs w:val="22"/>
                <w:lang w:val="es-419" w:eastAsia="es-419"/>
              </w:rPr>
            </w:pPr>
            <w:r w:rsidRPr="00823B7B">
              <w:rPr>
                <w:rFonts w:eastAsia="Times New Roman"/>
                <w:spacing w:val="0"/>
                <w:sz w:val="22"/>
                <w:szCs w:val="22"/>
                <w:lang w:val="es-419" w:eastAsia="es-419"/>
              </w:rPr>
              <w:t>14/5/2023</w:t>
            </w:r>
          </w:p>
        </w:tc>
        <w:tc>
          <w:tcPr>
            <w:tcW w:w="1048" w:type="dxa"/>
            <w:tcBorders>
              <w:top w:val="nil"/>
              <w:left w:val="nil"/>
              <w:bottom w:val="single" w:sz="4" w:space="0" w:color="767171"/>
              <w:right w:val="single" w:sz="4" w:space="0" w:color="767171"/>
            </w:tcBorders>
            <w:shd w:val="clear" w:color="000000" w:fill="FFFFFF"/>
            <w:vAlign w:val="center"/>
            <w:hideMark/>
          </w:tcPr>
          <w:p w14:paraId="406CB3E0"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250</w:t>
            </w:r>
          </w:p>
        </w:tc>
      </w:tr>
      <w:tr w:rsidR="00823B7B" w:rsidRPr="00823B7B" w14:paraId="750CCB10"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3F8D4E16"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Metropolitana</w:t>
            </w:r>
          </w:p>
        </w:tc>
        <w:tc>
          <w:tcPr>
            <w:tcW w:w="1529" w:type="dxa"/>
            <w:tcBorders>
              <w:top w:val="nil"/>
              <w:left w:val="nil"/>
              <w:bottom w:val="single" w:sz="4" w:space="0" w:color="767171"/>
              <w:right w:val="single" w:sz="4" w:space="0" w:color="767171"/>
            </w:tcBorders>
            <w:shd w:val="clear" w:color="000000" w:fill="FFFFFF"/>
            <w:vAlign w:val="center"/>
            <w:hideMark/>
          </w:tcPr>
          <w:p w14:paraId="2AF97A56"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Santo Domingo</w:t>
            </w:r>
          </w:p>
        </w:tc>
        <w:tc>
          <w:tcPr>
            <w:tcW w:w="2002" w:type="dxa"/>
            <w:tcBorders>
              <w:top w:val="nil"/>
              <w:left w:val="nil"/>
              <w:bottom w:val="single" w:sz="4" w:space="0" w:color="767171"/>
              <w:right w:val="single" w:sz="4" w:space="0" w:color="767171"/>
            </w:tcBorders>
            <w:shd w:val="clear" w:color="000000" w:fill="FFFFFF"/>
            <w:vAlign w:val="center"/>
            <w:hideMark/>
          </w:tcPr>
          <w:p w14:paraId="3FD6EEA3"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Libertad</w:t>
            </w:r>
          </w:p>
        </w:tc>
        <w:tc>
          <w:tcPr>
            <w:tcW w:w="786" w:type="dxa"/>
            <w:tcBorders>
              <w:top w:val="nil"/>
              <w:left w:val="nil"/>
              <w:bottom w:val="single" w:sz="4" w:space="0" w:color="767171"/>
              <w:right w:val="single" w:sz="4" w:space="0" w:color="767171"/>
            </w:tcBorders>
            <w:shd w:val="clear" w:color="000000" w:fill="FFFFFF"/>
            <w:vAlign w:val="center"/>
            <w:hideMark/>
          </w:tcPr>
          <w:p w14:paraId="338DC24D"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C</w:t>
            </w:r>
          </w:p>
        </w:tc>
        <w:tc>
          <w:tcPr>
            <w:tcW w:w="1278" w:type="dxa"/>
            <w:tcBorders>
              <w:top w:val="nil"/>
              <w:left w:val="nil"/>
              <w:bottom w:val="single" w:sz="4" w:space="0" w:color="767171"/>
              <w:right w:val="single" w:sz="4" w:space="0" w:color="767171"/>
            </w:tcBorders>
            <w:shd w:val="clear" w:color="000000" w:fill="FFFFFF"/>
            <w:vAlign w:val="center"/>
            <w:hideMark/>
          </w:tcPr>
          <w:p w14:paraId="6063CAB4" w14:textId="77777777" w:rsidR="00E5402D" w:rsidRPr="00823B7B" w:rsidRDefault="00E5402D" w:rsidP="00823B7B">
            <w:pPr>
              <w:spacing w:after="0" w:line="240" w:lineRule="auto"/>
              <w:ind w:firstLineChars="100" w:firstLine="220"/>
              <w:jc w:val="center"/>
              <w:rPr>
                <w:rFonts w:eastAsia="Times New Roman"/>
                <w:spacing w:val="0"/>
                <w:sz w:val="22"/>
                <w:szCs w:val="22"/>
                <w:lang w:val="es-419" w:eastAsia="es-419"/>
              </w:rPr>
            </w:pPr>
            <w:r w:rsidRPr="00823B7B">
              <w:rPr>
                <w:rFonts w:eastAsia="Times New Roman"/>
                <w:spacing w:val="0"/>
                <w:sz w:val="22"/>
                <w:szCs w:val="22"/>
                <w:lang w:val="es-419" w:eastAsia="es-419"/>
              </w:rPr>
              <w:t>17/5/2023</w:t>
            </w:r>
          </w:p>
        </w:tc>
        <w:tc>
          <w:tcPr>
            <w:tcW w:w="1048" w:type="dxa"/>
            <w:tcBorders>
              <w:top w:val="nil"/>
              <w:left w:val="nil"/>
              <w:bottom w:val="single" w:sz="4" w:space="0" w:color="767171"/>
              <w:right w:val="single" w:sz="4" w:space="0" w:color="767171"/>
            </w:tcBorders>
            <w:shd w:val="clear" w:color="000000" w:fill="FFFFFF"/>
            <w:vAlign w:val="center"/>
            <w:hideMark/>
          </w:tcPr>
          <w:p w14:paraId="6F644736"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100</w:t>
            </w:r>
          </w:p>
        </w:tc>
      </w:tr>
      <w:tr w:rsidR="00823B7B" w:rsidRPr="00823B7B" w14:paraId="45243939"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06D72D1C"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Norte Occidental</w:t>
            </w:r>
          </w:p>
        </w:tc>
        <w:tc>
          <w:tcPr>
            <w:tcW w:w="1529" w:type="dxa"/>
            <w:tcBorders>
              <w:top w:val="nil"/>
              <w:left w:val="nil"/>
              <w:bottom w:val="single" w:sz="4" w:space="0" w:color="767171"/>
              <w:right w:val="single" w:sz="4" w:space="0" w:color="767171"/>
            </w:tcBorders>
            <w:shd w:val="clear" w:color="000000" w:fill="FFFFFF"/>
            <w:vAlign w:val="center"/>
            <w:hideMark/>
          </w:tcPr>
          <w:p w14:paraId="07EA4E3D"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Santiago</w:t>
            </w:r>
          </w:p>
        </w:tc>
        <w:tc>
          <w:tcPr>
            <w:tcW w:w="2002" w:type="dxa"/>
            <w:tcBorders>
              <w:top w:val="nil"/>
              <w:left w:val="nil"/>
              <w:bottom w:val="single" w:sz="4" w:space="0" w:color="767171"/>
              <w:right w:val="single" w:sz="4" w:space="0" w:color="767171"/>
            </w:tcBorders>
            <w:shd w:val="clear" w:color="000000" w:fill="FFFFFF"/>
            <w:vAlign w:val="center"/>
            <w:hideMark/>
          </w:tcPr>
          <w:p w14:paraId="42C81D14"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Villa González</w:t>
            </w:r>
          </w:p>
        </w:tc>
        <w:tc>
          <w:tcPr>
            <w:tcW w:w="786" w:type="dxa"/>
            <w:tcBorders>
              <w:top w:val="nil"/>
              <w:left w:val="nil"/>
              <w:bottom w:val="single" w:sz="4" w:space="0" w:color="767171"/>
              <w:right w:val="single" w:sz="4" w:space="0" w:color="767171"/>
            </w:tcBorders>
            <w:shd w:val="clear" w:color="000000" w:fill="FFFFFF"/>
            <w:vAlign w:val="center"/>
            <w:hideMark/>
          </w:tcPr>
          <w:p w14:paraId="12105479"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Ss</w:t>
            </w:r>
          </w:p>
        </w:tc>
        <w:tc>
          <w:tcPr>
            <w:tcW w:w="1278" w:type="dxa"/>
            <w:tcBorders>
              <w:top w:val="nil"/>
              <w:left w:val="nil"/>
              <w:bottom w:val="single" w:sz="4" w:space="0" w:color="767171"/>
              <w:right w:val="single" w:sz="4" w:space="0" w:color="767171"/>
            </w:tcBorders>
            <w:shd w:val="clear" w:color="000000" w:fill="FFFFFF"/>
            <w:vAlign w:val="center"/>
            <w:hideMark/>
          </w:tcPr>
          <w:p w14:paraId="17854F05" w14:textId="77777777" w:rsidR="00E5402D" w:rsidRPr="00823B7B" w:rsidRDefault="00E5402D" w:rsidP="00823B7B">
            <w:pPr>
              <w:spacing w:after="0" w:line="240" w:lineRule="auto"/>
              <w:ind w:firstLineChars="100" w:firstLine="220"/>
              <w:jc w:val="center"/>
              <w:rPr>
                <w:rFonts w:eastAsia="Times New Roman"/>
                <w:spacing w:val="0"/>
                <w:sz w:val="22"/>
                <w:szCs w:val="22"/>
                <w:lang w:val="es-419" w:eastAsia="es-419"/>
              </w:rPr>
            </w:pPr>
            <w:r w:rsidRPr="00823B7B">
              <w:rPr>
                <w:rFonts w:eastAsia="Times New Roman"/>
                <w:spacing w:val="0"/>
                <w:sz w:val="22"/>
                <w:szCs w:val="22"/>
                <w:lang w:val="es-419" w:eastAsia="es-419"/>
              </w:rPr>
              <w:t>21/5/2023</w:t>
            </w:r>
          </w:p>
        </w:tc>
        <w:tc>
          <w:tcPr>
            <w:tcW w:w="1048" w:type="dxa"/>
            <w:tcBorders>
              <w:top w:val="nil"/>
              <w:left w:val="nil"/>
              <w:bottom w:val="single" w:sz="4" w:space="0" w:color="767171"/>
              <w:right w:val="single" w:sz="4" w:space="0" w:color="767171"/>
            </w:tcBorders>
            <w:shd w:val="clear" w:color="000000" w:fill="FFFFFF"/>
            <w:vAlign w:val="center"/>
            <w:hideMark/>
          </w:tcPr>
          <w:p w14:paraId="70353AF8"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314</w:t>
            </w:r>
          </w:p>
        </w:tc>
      </w:tr>
      <w:tr w:rsidR="00823B7B" w:rsidRPr="00823B7B" w14:paraId="772E41F8"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19B426BC"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Metropolitana</w:t>
            </w:r>
          </w:p>
        </w:tc>
        <w:tc>
          <w:tcPr>
            <w:tcW w:w="1529" w:type="dxa"/>
            <w:tcBorders>
              <w:top w:val="nil"/>
              <w:left w:val="nil"/>
              <w:bottom w:val="single" w:sz="4" w:space="0" w:color="767171"/>
              <w:right w:val="single" w:sz="4" w:space="0" w:color="767171"/>
            </w:tcBorders>
            <w:shd w:val="clear" w:color="000000" w:fill="FFFFFF"/>
            <w:vAlign w:val="center"/>
            <w:hideMark/>
          </w:tcPr>
          <w:p w14:paraId="2F3ECAC5"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Santo Domingo</w:t>
            </w:r>
          </w:p>
        </w:tc>
        <w:tc>
          <w:tcPr>
            <w:tcW w:w="2002" w:type="dxa"/>
            <w:tcBorders>
              <w:top w:val="nil"/>
              <w:left w:val="nil"/>
              <w:bottom w:val="single" w:sz="4" w:space="0" w:color="767171"/>
              <w:right w:val="single" w:sz="4" w:space="0" w:color="767171"/>
            </w:tcBorders>
            <w:shd w:val="clear" w:color="000000" w:fill="FFFFFF"/>
            <w:vAlign w:val="center"/>
            <w:hideMark/>
          </w:tcPr>
          <w:p w14:paraId="16F5C48E"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El Tamarindo</w:t>
            </w:r>
          </w:p>
        </w:tc>
        <w:tc>
          <w:tcPr>
            <w:tcW w:w="786" w:type="dxa"/>
            <w:tcBorders>
              <w:top w:val="nil"/>
              <w:left w:val="nil"/>
              <w:bottom w:val="single" w:sz="4" w:space="0" w:color="767171"/>
              <w:right w:val="single" w:sz="4" w:space="0" w:color="767171"/>
            </w:tcBorders>
            <w:shd w:val="clear" w:color="000000" w:fill="FFFFFF"/>
            <w:vAlign w:val="center"/>
            <w:hideMark/>
          </w:tcPr>
          <w:p w14:paraId="6D823F05"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w:t>
            </w:r>
          </w:p>
        </w:tc>
        <w:tc>
          <w:tcPr>
            <w:tcW w:w="1278" w:type="dxa"/>
            <w:tcBorders>
              <w:top w:val="nil"/>
              <w:left w:val="nil"/>
              <w:bottom w:val="single" w:sz="4" w:space="0" w:color="767171"/>
              <w:right w:val="single" w:sz="4" w:space="0" w:color="767171"/>
            </w:tcBorders>
            <w:shd w:val="clear" w:color="000000" w:fill="FFFFFF"/>
            <w:vAlign w:val="center"/>
            <w:hideMark/>
          </w:tcPr>
          <w:p w14:paraId="38B88EF0" w14:textId="77777777" w:rsidR="00E5402D" w:rsidRPr="00823B7B" w:rsidRDefault="00E5402D" w:rsidP="00823B7B">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4/6/2023</w:t>
            </w:r>
          </w:p>
        </w:tc>
        <w:tc>
          <w:tcPr>
            <w:tcW w:w="1048" w:type="dxa"/>
            <w:tcBorders>
              <w:top w:val="nil"/>
              <w:left w:val="nil"/>
              <w:bottom w:val="single" w:sz="4" w:space="0" w:color="767171"/>
              <w:right w:val="single" w:sz="4" w:space="0" w:color="767171"/>
            </w:tcBorders>
            <w:shd w:val="clear" w:color="000000" w:fill="FFFFFF"/>
            <w:vAlign w:val="center"/>
            <w:hideMark/>
          </w:tcPr>
          <w:p w14:paraId="1B506B3A"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250</w:t>
            </w:r>
          </w:p>
        </w:tc>
      </w:tr>
      <w:tr w:rsidR="00823B7B" w:rsidRPr="00823B7B" w14:paraId="39B0FF6A"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44A5C63F"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Metropolitana</w:t>
            </w:r>
          </w:p>
        </w:tc>
        <w:tc>
          <w:tcPr>
            <w:tcW w:w="1529" w:type="dxa"/>
            <w:tcBorders>
              <w:top w:val="nil"/>
              <w:left w:val="nil"/>
              <w:bottom w:val="single" w:sz="4" w:space="0" w:color="767171"/>
              <w:right w:val="single" w:sz="4" w:space="0" w:color="767171"/>
            </w:tcBorders>
            <w:shd w:val="clear" w:color="000000" w:fill="FFFFFF"/>
            <w:vAlign w:val="center"/>
            <w:hideMark/>
          </w:tcPr>
          <w:p w14:paraId="26B3422B"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Santo Domingo</w:t>
            </w:r>
          </w:p>
        </w:tc>
        <w:tc>
          <w:tcPr>
            <w:tcW w:w="2002" w:type="dxa"/>
            <w:tcBorders>
              <w:top w:val="nil"/>
              <w:left w:val="nil"/>
              <w:bottom w:val="single" w:sz="4" w:space="0" w:color="767171"/>
              <w:right w:val="single" w:sz="4" w:space="0" w:color="767171"/>
            </w:tcBorders>
            <w:shd w:val="clear" w:color="000000" w:fill="FFFFFF"/>
            <w:vAlign w:val="center"/>
            <w:hideMark/>
          </w:tcPr>
          <w:p w14:paraId="45FE38F2"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Villa Del Palmar</w:t>
            </w:r>
          </w:p>
        </w:tc>
        <w:tc>
          <w:tcPr>
            <w:tcW w:w="786" w:type="dxa"/>
            <w:tcBorders>
              <w:top w:val="nil"/>
              <w:left w:val="nil"/>
              <w:bottom w:val="single" w:sz="4" w:space="0" w:color="767171"/>
              <w:right w:val="single" w:sz="4" w:space="0" w:color="767171"/>
            </w:tcBorders>
            <w:shd w:val="clear" w:color="000000" w:fill="FFFFFF"/>
            <w:vAlign w:val="center"/>
            <w:hideMark/>
          </w:tcPr>
          <w:p w14:paraId="44DB8723"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w:t>
            </w:r>
          </w:p>
        </w:tc>
        <w:tc>
          <w:tcPr>
            <w:tcW w:w="1278" w:type="dxa"/>
            <w:tcBorders>
              <w:top w:val="nil"/>
              <w:left w:val="nil"/>
              <w:bottom w:val="single" w:sz="4" w:space="0" w:color="767171"/>
              <w:right w:val="single" w:sz="4" w:space="0" w:color="767171"/>
            </w:tcBorders>
            <w:shd w:val="clear" w:color="000000" w:fill="FFFFFF"/>
            <w:vAlign w:val="center"/>
            <w:hideMark/>
          </w:tcPr>
          <w:p w14:paraId="34DC20C8" w14:textId="77777777" w:rsidR="00E5402D" w:rsidRPr="00823B7B" w:rsidRDefault="00E5402D" w:rsidP="00823B7B">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4/6/2023</w:t>
            </w:r>
          </w:p>
        </w:tc>
        <w:tc>
          <w:tcPr>
            <w:tcW w:w="1048" w:type="dxa"/>
            <w:tcBorders>
              <w:top w:val="nil"/>
              <w:left w:val="nil"/>
              <w:bottom w:val="single" w:sz="4" w:space="0" w:color="767171"/>
              <w:right w:val="single" w:sz="4" w:space="0" w:color="767171"/>
            </w:tcBorders>
            <w:shd w:val="clear" w:color="000000" w:fill="FFFFFF"/>
            <w:vAlign w:val="center"/>
            <w:hideMark/>
          </w:tcPr>
          <w:p w14:paraId="7BE2750A"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250</w:t>
            </w:r>
          </w:p>
        </w:tc>
      </w:tr>
      <w:tr w:rsidR="00823B7B" w:rsidRPr="00823B7B" w14:paraId="56D9C3A0"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564345DF"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Norte Oriental</w:t>
            </w:r>
          </w:p>
        </w:tc>
        <w:tc>
          <w:tcPr>
            <w:tcW w:w="1529" w:type="dxa"/>
            <w:tcBorders>
              <w:top w:val="nil"/>
              <w:left w:val="nil"/>
              <w:bottom w:val="single" w:sz="4" w:space="0" w:color="767171"/>
              <w:right w:val="single" w:sz="4" w:space="0" w:color="767171"/>
            </w:tcBorders>
            <w:shd w:val="clear" w:color="000000" w:fill="FFFFFF"/>
            <w:vAlign w:val="center"/>
            <w:hideMark/>
          </w:tcPr>
          <w:p w14:paraId="6DDC56F9"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Monseñor Nouel</w:t>
            </w:r>
          </w:p>
        </w:tc>
        <w:tc>
          <w:tcPr>
            <w:tcW w:w="2002" w:type="dxa"/>
            <w:tcBorders>
              <w:top w:val="nil"/>
              <w:left w:val="nil"/>
              <w:bottom w:val="single" w:sz="4" w:space="0" w:color="767171"/>
              <w:right w:val="single" w:sz="4" w:space="0" w:color="767171"/>
            </w:tcBorders>
            <w:shd w:val="clear" w:color="000000" w:fill="FFFFFF"/>
            <w:vAlign w:val="center"/>
            <w:hideMark/>
          </w:tcPr>
          <w:p w14:paraId="39017BEE"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Buenos Aires</w:t>
            </w:r>
          </w:p>
        </w:tc>
        <w:tc>
          <w:tcPr>
            <w:tcW w:w="786" w:type="dxa"/>
            <w:tcBorders>
              <w:top w:val="nil"/>
              <w:left w:val="nil"/>
              <w:bottom w:val="single" w:sz="4" w:space="0" w:color="767171"/>
              <w:right w:val="single" w:sz="4" w:space="0" w:color="767171"/>
            </w:tcBorders>
            <w:shd w:val="clear" w:color="000000" w:fill="FFFFFF"/>
            <w:vAlign w:val="center"/>
            <w:hideMark/>
          </w:tcPr>
          <w:p w14:paraId="08FC1B7A"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C</w:t>
            </w:r>
          </w:p>
        </w:tc>
        <w:tc>
          <w:tcPr>
            <w:tcW w:w="1278" w:type="dxa"/>
            <w:tcBorders>
              <w:top w:val="nil"/>
              <w:left w:val="nil"/>
              <w:bottom w:val="single" w:sz="4" w:space="0" w:color="767171"/>
              <w:right w:val="single" w:sz="4" w:space="0" w:color="767171"/>
            </w:tcBorders>
            <w:shd w:val="clear" w:color="000000" w:fill="FFFFFF"/>
            <w:vAlign w:val="center"/>
            <w:hideMark/>
          </w:tcPr>
          <w:p w14:paraId="4AB6CBC5" w14:textId="77777777" w:rsidR="00E5402D" w:rsidRPr="00823B7B" w:rsidRDefault="00E5402D" w:rsidP="00823B7B">
            <w:pPr>
              <w:spacing w:after="0" w:line="240" w:lineRule="auto"/>
              <w:ind w:firstLineChars="100" w:firstLine="220"/>
              <w:jc w:val="center"/>
              <w:rPr>
                <w:rFonts w:eastAsia="Times New Roman"/>
                <w:spacing w:val="0"/>
                <w:sz w:val="22"/>
                <w:szCs w:val="22"/>
                <w:lang w:val="es-419" w:eastAsia="es-419"/>
              </w:rPr>
            </w:pPr>
            <w:r w:rsidRPr="00823B7B">
              <w:rPr>
                <w:rFonts w:eastAsia="Times New Roman"/>
                <w:spacing w:val="0"/>
                <w:sz w:val="22"/>
                <w:szCs w:val="22"/>
                <w:lang w:val="es-419" w:eastAsia="es-419"/>
              </w:rPr>
              <w:t>15/6/2023</w:t>
            </w:r>
          </w:p>
        </w:tc>
        <w:tc>
          <w:tcPr>
            <w:tcW w:w="1048" w:type="dxa"/>
            <w:tcBorders>
              <w:top w:val="nil"/>
              <w:left w:val="nil"/>
              <w:bottom w:val="single" w:sz="4" w:space="0" w:color="767171"/>
              <w:right w:val="single" w:sz="4" w:space="0" w:color="767171"/>
            </w:tcBorders>
            <w:shd w:val="clear" w:color="000000" w:fill="FFFFFF"/>
            <w:vAlign w:val="center"/>
            <w:hideMark/>
          </w:tcPr>
          <w:p w14:paraId="61B42419"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74</w:t>
            </w:r>
          </w:p>
        </w:tc>
      </w:tr>
      <w:tr w:rsidR="00823B7B" w:rsidRPr="00823B7B" w14:paraId="3FB5DC77"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7B32A438"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Norte Occidental</w:t>
            </w:r>
          </w:p>
        </w:tc>
        <w:tc>
          <w:tcPr>
            <w:tcW w:w="1529" w:type="dxa"/>
            <w:tcBorders>
              <w:top w:val="nil"/>
              <w:left w:val="nil"/>
              <w:bottom w:val="single" w:sz="4" w:space="0" w:color="767171"/>
              <w:right w:val="single" w:sz="4" w:space="0" w:color="767171"/>
            </w:tcBorders>
            <w:shd w:val="clear" w:color="000000" w:fill="FFFFFF"/>
            <w:vAlign w:val="center"/>
            <w:hideMark/>
          </w:tcPr>
          <w:p w14:paraId="60D2E30A"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Santiago</w:t>
            </w:r>
          </w:p>
        </w:tc>
        <w:tc>
          <w:tcPr>
            <w:tcW w:w="2002" w:type="dxa"/>
            <w:tcBorders>
              <w:top w:val="nil"/>
              <w:left w:val="nil"/>
              <w:bottom w:val="single" w:sz="4" w:space="0" w:color="767171"/>
              <w:right w:val="single" w:sz="4" w:space="0" w:color="767171"/>
            </w:tcBorders>
            <w:shd w:val="clear" w:color="000000" w:fill="FFFFFF"/>
            <w:vAlign w:val="center"/>
            <w:hideMark/>
          </w:tcPr>
          <w:p w14:paraId="155CE9A7"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Monte Adentro</w:t>
            </w:r>
          </w:p>
        </w:tc>
        <w:tc>
          <w:tcPr>
            <w:tcW w:w="786" w:type="dxa"/>
            <w:tcBorders>
              <w:top w:val="nil"/>
              <w:left w:val="nil"/>
              <w:bottom w:val="single" w:sz="4" w:space="0" w:color="767171"/>
              <w:right w:val="single" w:sz="4" w:space="0" w:color="767171"/>
            </w:tcBorders>
            <w:shd w:val="clear" w:color="000000" w:fill="FFFFFF"/>
            <w:vAlign w:val="center"/>
            <w:hideMark/>
          </w:tcPr>
          <w:p w14:paraId="287C582D"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C</w:t>
            </w:r>
          </w:p>
        </w:tc>
        <w:tc>
          <w:tcPr>
            <w:tcW w:w="1278" w:type="dxa"/>
            <w:tcBorders>
              <w:top w:val="nil"/>
              <w:left w:val="nil"/>
              <w:bottom w:val="single" w:sz="4" w:space="0" w:color="767171"/>
              <w:right w:val="single" w:sz="4" w:space="0" w:color="767171"/>
            </w:tcBorders>
            <w:shd w:val="clear" w:color="000000" w:fill="FFFFFF"/>
            <w:vAlign w:val="center"/>
            <w:hideMark/>
          </w:tcPr>
          <w:p w14:paraId="454F8C24" w14:textId="77777777" w:rsidR="00E5402D" w:rsidRPr="00823B7B" w:rsidRDefault="00E5402D" w:rsidP="00823B7B">
            <w:pPr>
              <w:spacing w:after="0" w:line="240" w:lineRule="auto"/>
              <w:ind w:firstLineChars="100" w:firstLine="220"/>
              <w:jc w:val="center"/>
              <w:rPr>
                <w:rFonts w:eastAsia="Times New Roman"/>
                <w:spacing w:val="0"/>
                <w:sz w:val="22"/>
                <w:szCs w:val="22"/>
                <w:lang w:val="es-419" w:eastAsia="es-419"/>
              </w:rPr>
            </w:pPr>
            <w:r w:rsidRPr="00823B7B">
              <w:rPr>
                <w:rFonts w:eastAsia="Times New Roman"/>
                <w:spacing w:val="0"/>
                <w:sz w:val="22"/>
                <w:szCs w:val="22"/>
                <w:lang w:val="es-419" w:eastAsia="es-419"/>
              </w:rPr>
              <w:t>11/7/2023</w:t>
            </w:r>
          </w:p>
        </w:tc>
        <w:tc>
          <w:tcPr>
            <w:tcW w:w="1048" w:type="dxa"/>
            <w:tcBorders>
              <w:top w:val="nil"/>
              <w:left w:val="nil"/>
              <w:bottom w:val="single" w:sz="4" w:space="0" w:color="767171"/>
              <w:right w:val="single" w:sz="4" w:space="0" w:color="767171"/>
            </w:tcBorders>
            <w:shd w:val="clear" w:color="000000" w:fill="FFFFFF"/>
            <w:vAlign w:val="center"/>
            <w:hideMark/>
          </w:tcPr>
          <w:p w14:paraId="17C01A19"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90</w:t>
            </w:r>
          </w:p>
        </w:tc>
      </w:tr>
      <w:tr w:rsidR="00823B7B" w:rsidRPr="00823B7B" w14:paraId="39471A71"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3ED7A197"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Norte Occidental</w:t>
            </w:r>
          </w:p>
        </w:tc>
        <w:tc>
          <w:tcPr>
            <w:tcW w:w="1529" w:type="dxa"/>
            <w:tcBorders>
              <w:top w:val="nil"/>
              <w:left w:val="nil"/>
              <w:bottom w:val="single" w:sz="4" w:space="0" w:color="767171"/>
              <w:right w:val="single" w:sz="4" w:space="0" w:color="767171"/>
            </w:tcBorders>
            <w:shd w:val="clear" w:color="000000" w:fill="FFFFFF"/>
            <w:vAlign w:val="center"/>
            <w:hideMark/>
          </w:tcPr>
          <w:p w14:paraId="715EE7F5"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Santiago</w:t>
            </w:r>
          </w:p>
        </w:tc>
        <w:tc>
          <w:tcPr>
            <w:tcW w:w="2002" w:type="dxa"/>
            <w:tcBorders>
              <w:top w:val="nil"/>
              <w:left w:val="nil"/>
              <w:bottom w:val="single" w:sz="4" w:space="0" w:color="767171"/>
              <w:right w:val="single" w:sz="4" w:space="0" w:color="767171"/>
            </w:tcBorders>
            <w:shd w:val="clear" w:color="000000" w:fill="FFFFFF"/>
            <w:vAlign w:val="center"/>
            <w:hideMark/>
          </w:tcPr>
          <w:p w14:paraId="60F5947E"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Ensanche La Fe</w:t>
            </w:r>
          </w:p>
        </w:tc>
        <w:tc>
          <w:tcPr>
            <w:tcW w:w="786" w:type="dxa"/>
            <w:tcBorders>
              <w:top w:val="nil"/>
              <w:left w:val="nil"/>
              <w:bottom w:val="single" w:sz="4" w:space="0" w:color="767171"/>
              <w:right w:val="single" w:sz="4" w:space="0" w:color="767171"/>
            </w:tcBorders>
            <w:shd w:val="clear" w:color="000000" w:fill="FFFFFF"/>
            <w:vAlign w:val="center"/>
            <w:hideMark/>
          </w:tcPr>
          <w:p w14:paraId="484E9498"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w:t>
            </w:r>
          </w:p>
        </w:tc>
        <w:tc>
          <w:tcPr>
            <w:tcW w:w="1278" w:type="dxa"/>
            <w:tcBorders>
              <w:top w:val="nil"/>
              <w:left w:val="nil"/>
              <w:bottom w:val="single" w:sz="4" w:space="0" w:color="767171"/>
              <w:right w:val="single" w:sz="4" w:space="0" w:color="767171"/>
            </w:tcBorders>
            <w:shd w:val="clear" w:color="000000" w:fill="FFFFFF"/>
            <w:vAlign w:val="center"/>
            <w:hideMark/>
          </w:tcPr>
          <w:p w14:paraId="09A75780" w14:textId="77777777" w:rsidR="00E5402D" w:rsidRPr="00823B7B" w:rsidRDefault="00E5402D" w:rsidP="00823B7B">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5/8/2023</w:t>
            </w:r>
          </w:p>
        </w:tc>
        <w:tc>
          <w:tcPr>
            <w:tcW w:w="1048" w:type="dxa"/>
            <w:tcBorders>
              <w:top w:val="nil"/>
              <w:left w:val="nil"/>
              <w:bottom w:val="single" w:sz="4" w:space="0" w:color="767171"/>
              <w:right w:val="single" w:sz="4" w:space="0" w:color="767171"/>
            </w:tcBorders>
            <w:shd w:val="clear" w:color="000000" w:fill="FFFFFF"/>
            <w:vAlign w:val="center"/>
            <w:hideMark/>
          </w:tcPr>
          <w:p w14:paraId="73D47987"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250</w:t>
            </w:r>
          </w:p>
        </w:tc>
      </w:tr>
      <w:tr w:rsidR="00823B7B" w:rsidRPr="00823B7B" w14:paraId="759AB1B0"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77CE3830"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Metropolitana</w:t>
            </w:r>
          </w:p>
        </w:tc>
        <w:tc>
          <w:tcPr>
            <w:tcW w:w="1529" w:type="dxa"/>
            <w:tcBorders>
              <w:top w:val="nil"/>
              <w:left w:val="nil"/>
              <w:bottom w:val="single" w:sz="4" w:space="0" w:color="767171"/>
              <w:right w:val="single" w:sz="4" w:space="0" w:color="767171"/>
            </w:tcBorders>
            <w:shd w:val="clear" w:color="000000" w:fill="FFFFFF"/>
            <w:vAlign w:val="center"/>
            <w:hideMark/>
          </w:tcPr>
          <w:p w14:paraId="3D4E9328"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Santo Domingo</w:t>
            </w:r>
          </w:p>
        </w:tc>
        <w:tc>
          <w:tcPr>
            <w:tcW w:w="2002" w:type="dxa"/>
            <w:tcBorders>
              <w:top w:val="nil"/>
              <w:left w:val="nil"/>
              <w:bottom w:val="single" w:sz="4" w:space="0" w:color="767171"/>
              <w:right w:val="single" w:sz="4" w:space="0" w:color="767171"/>
            </w:tcBorders>
            <w:shd w:val="clear" w:color="000000" w:fill="FFFFFF"/>
            <w:vAlign w:val="center"/>
            <w:hideMark/>
          </w:tcPr>
          <w:p w14:paraId="0A7039FB"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Los Mina Sur</w:t>
            </w:r>
          </w:p>
        </w:tc>
        <w:tc>
          <w:tcPr>
            <w:tcW w:w="786" w:type="dxa"/>
            <w:tcBorders>
              <w:top w:val="nil"/>
              <w:left w:val="nil"/>
              <w:bottom w:val="single" w:sz="4" w:space="0" w:color="767171"/>
              <w:right w:val="single" w:sz="4" w:space="0" w:color="767171"/>
            </w:tcBorders>
            <w:shd w:val="clear" w:color="000000" w:fill="FFFFFF"/>
            <w:vAlign w:val="center"/>
            <w:hideMark/>
          </w:tcPr>
          <w:p w14:paraId="0E6CFA80"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w:t>
            </w:r>
          </w:p>
        </w:tc>
        <w:tc>
          <w:tcPr>
            <w:tcW w:w="1278" w:type="dxa"/>
            <w:tcBorders>
              <w:top w:val="nil"/>
              <w:left w:val="nil"/>
              <w:bottom w:val="single" w:sz="4" w:space="0" w:color="767171"/>
              <w:right w:val="single" w:sz="4" w:space="0" w:color="767171"/>
            </w:tcBorders>
            <w:shd w:val="clear" w:color="000000" w:fill="FFFFFF"/>
            <w:vAlign w:val="center"/>
            <w:hideMark/>
          </w:tcPr>
          <w:p w14:paraId="05D2A957" w14:textId="77777777" w:rsidR="00E5402D" w:rsidRPr="00823B7B" w:rsidRDefault="00E5402D" w:rsidP="00823B7B">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6/8/2023</w:t>
            </w:r>
          </w:p>
        </w:tc>
        <w:tc>
          <w:tcPr>
            <w:tcW w:w="1048" w:type="dxa"/>
            <w:tcBorders>
              <w:top w:val="nil"/>
              <w:left w:val="nil"/>
              <w:bottom w:val="single" w:sz="4" w:space="0" w:color="767171"/>
              <w:right w:val="single" w:sz="4" w:space="0" w:color="767171"/>
            </w:tcBorders>
            <w:shd w:val="clear" w:color="000000" w:fill="FFFFFF"/>
            <w:vAlign w:val="center"/>
            <w:hideMark/>
          </w:tcPr>
          <w:p w14:paraId="7DB721DA"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250</w:t>
            </w:r>
          </w:p>
        </w:tc>
      </w:tr>
      <w:tr w:rsidR="00823B7B" w:rsidRPr="00823B7B" w14:paraId="61AA3D4C"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4A9F92C4"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Norte Occidental</w:t>
            </w:r>
          </w:p>
        </w:tc>
        <w:tc>
          <w:tcPr>
            <w:tcW w:w="1529" w:type="dxa"/>
            <w:tcBorders>
              <w:top w:val="nil"/>
              <w:left w:val="nil"/>
              <w:bottom w:val="single" w:sz="4" w:space="0" w:color="767171"/>
              <w:right w:val="single" w:sz="4" w:space="0" w:color="767171"/>
            </w:tcBorders>
            <w:shd w:val="clear" w:color="000000" w:fill="FFFFFF"/>
            <w:vAlign w:val="center"/>
            <w:hideMark/>
          </w:tcPr>
          <w:p w14:paraId="66CE3D58"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Santiago</w:t>
            </w:r>
          </w:p>
        </w:tc>
        <w:tc>
          <w:tcPr>
            <w:tcW w:w="2002" w:type="dxa"/>
            <w:tcBorders>
              <w:top w:val="nil"/>
              <w:left w:val="nil"/>
              <w:bottom w:val="single" w:sz="4" w:space="0" w:color="767171"/>
              <w:right w:val="single" w:sz="4" w:space="0" w:color="767171"/>
            </w:tcBorders>
            <w:shd w:val="clear" w:color="000000" w:fill="FFFFFF"/>
            <w:vAlign w:val="center"/>
            <w:hideMark/>
          </w:tcPr>
          <w:p w14:paraId="11145880"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Espaillat</w:t>
            </w:r>
          </w:p>
        </w:tc>
        <w:tc>
          <w:tcPr>
            <w:tcW w:w="786" w:type="dxa"/>
            <w:tcBorders>
              <w:top w:val="nil"/>
              <w:left w:val="nil"/>
              <w:bottom w:val="single" w:sz="4" w:space="0" w:color="767171"/>
              <w:right w:val="single" w:sz="4" w:space="0" w:color="767171"/>
            </w:tcBorders>
            <w:shd w:val="clear" w:color="000000" w:fill="FFFFFF"/>
            <w:vAlign w:val="center"/>
            <w:hideMark/>
          </w:tcPr>
          <w:p w14:paraId="5493DFD2"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w:t>
            </w:r>
          </w:p>
        </w:tc>
        <w:tc>
          <w:tcPr>
            <w:tcW w:w="1278" w:type="dxa"/>
            <w:tcBorders>
              <w:top w:val="nil"/>
              <w:left w:val="nil"/>
              <w:bottom w:val="single" w:sz="4" w:space="0" w:color="767171"/>
              <w:right w:val="single" w:sz="4" w:space="0" w:color="767171"/>
            </w:tcBorders>
            <w:shd w:val="clear" w:color="000000" w:fill="FFFFFF"/>
            <w:vAlign w:val="center"/>
            <w:hideMark/>
          </w:tcPr>
          <w:p w14:paraId="47FE5368" w14:textId="77777777" w:rsidR="00E5402D" w:rsidRPr="00823B7B" w:rsidRDefault="00E5402D" w:rsidP="00823B7B">
            <w:pPr>
              <w:spacing w:after="0" w:line="240" w:lineRule="auto"/>
              <w:ind w:firstLineChars="100" w:firstLine="220"/>
              <w:jc w:val="center"/>
              <w:rPr>
                <w:rFonts w:eastAsia="Times New Roman"/>
                <w:spacing w:val="0"/>
                <w:sz w:val="22"/>
                <w:szCs w:val="22"/>
                <w:lang w:val="es-419" w:eastAsia="es-419"/>
              </w:rPr>
            </w:pPr>
            <w:r w:rsidRPr="00823B7B">
              <w:rPr>
                <w:rFonts w:eastAsia="Times New Roman"/>
                <w:spacing w:val="0"/>
                <w:sz w:val="22"/>
                <w:szCs w:val="22"/>
                <w:lang w:val="es-419" w:eastAsia="es-419"/>
              </w:rPr>
              <w:t>27/8/2023</w:t>
            </w:r>
          </w:p>
        </w:tc>
        <w:tc>
          <w:tcPr>
            <w:tcW w:w="1048" w:type="dxa"/>
            <w:tcBorders>
              <w:top w:val="nil"/>
              <w:left w:val="nil"/>
              <w:bottom w:val="single" w:sz="4" w:space="0" w:color="767171"/>
              <w:right w:val="single" w:sz="4" w:space="0" w:color="767171"/>
            </w:tcBorders>
            <w:shd w:val="clear" w:color="000000" w:fill="FFFFFF"/>
            <w:vAlign w:val="center"/>
            <w:hideMark/>
          </w:tcPr>
          <w:p w14:paraId="02D287A4"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250</w:t>
            </w:r>
          </w:p>
        </w:tc>
      </w:tr>
      <w:tr w:rsidR="00823B7B" w:rsidRPr="00823B7B" w14:paraId="527FFB89"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5AFE7895"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Este</w:t>
            </w:r>
          </w:p>
        </w:tc>
        <w:tc>
          <w:tcPr>
            <w:tcW w:w="1529" w:type="dxa"/>
            <w:tcBorders>
              <w:top w:val="nil"/>
              <w:left w:val="nil"/>
              <w:bottom w:val="single" w:sz="4" w:space="0" w:color="767171"/>
              <w:right w:val="single" w:sz="4" w:space="0" w:color="767171"/>
            </w:tcBorders>
            <w:shd w:val="clear" w:color="000000" w:fill="FFFFFF"/>
            <w:vAlign w:val="center"/>
            <w:hideMark/>
          </w:tcPr>
          <w:p w14:paraId="6F64D327"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La Romana</w:t>
            </w:r>
          </w:p>
        </w:tc>
        <w:tc>
          <w:tcPr>
            <w:tcW w:w="2002" w:type="dxa"/>
            <w:tcBorders>
              <w:top w:val="nil"/>
              <w:left w:val="nil"/>
              <w:bottom w:val="single" w:sz="4" w:space="0" w:color="767171"/>
              <w:right w:val="single" w:sz="4" w:space="0" w:color="767171"/>
            </w:tcBorders>
            <w:shd w:val="clear" w:color="000000" w:fill="FFFFFF"/>
            <w:vAlign w:val="center"/>
            <w:hideMark/>
          </w:tcPr>
          <w:p w14:paraId="0A057602"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Mir Niño Jesús</w:t>
            </w:r>
          </w:p>
        </w:tc>
        <w:tc>
          <w:tcPr>
            <w:tcW w:w="786" w:type="dxa"/>
            <w:tcBorders>
              <w:top w:val="nil"/>
              <w:left w:val="nil"/>
              <w:bottom w:val="single" w:sz="4" w:space="0" w:color="767171"/>
              <w:right w:val="single" w:sz="4" w:space="0" w:color="767171"/>
            </w:tcBorders>
            <w:shd w:val="clear" w:color="000000" w:fill="FFFFFF"/>
            <w:vAlign w:val="center"/>
            <w:hideMark/>
          </w:tcPr>
          <w:p w14:paraId="0E8CE181"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Sc</w:t>
            </w:r>
          </w:p>
        </w:tc>
        <w:tc>
          <w:tcPr>
            <w:tcW w:w="1278" w:type="dxa"/>
            <w:tcBorders>
              <w:top w:val="nil"/>
              <w:left w:val="nil"/>
              <w:bottom w:val="single" w:sz="4" w:space="0" w:color="767171"/>
              <w:right w:val="single" w:sz="4" w:space="0" w:color="767171"/>
            </w:tcBorders>
            <w:shd w:val="clear" w:color="000000" w:fill="FFFFFF"/>
            <w:vAlign w:val="center"/>
            <w:hideMark/>
          </w:tcPr>
          <w:p w14:paraId="4DB3BCDF" w14:textId="77777777" w:rsidR="00E5402D" w:rsidRPr="00823B7B" w:rsidRDefault="00E5402D" w:rsidP="00823B7B">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4/9/2023</w:t>
            </w:r>
          </w:p>
        </w:tc>
        <w:tc>
          <w:tcPr>
            <w:tcW w:w="1048" w:type="dxa"/>
            <w:tcBorders>
              <w:top w:val="nil"/>
              <w:left w:val="nil"/>
              <w:bottom w:val="single" w:sz="4" w:space="0" w:color="767171"/>
              <w:right w:val="single" w:sz="4" w:space="0" w:color="767171"/>
            </w:tcBorders>
            <w:shd w:val="clear" w:color="000000" w:fill="FFFFFF"/>
            <w:vAlign w:val="center"/>
            <w:hideMark/>
          </w:tcPr>
          <w:p w14:paraId="03619AE5"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100</w:t>
            </w:r>
          </w:p>
        </w:tc>
      </w:tr>
      <w:tr w:rsidR="00823B7B" w:rsidRPr="00823B7B" w14:paraId="665566A3"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12E1A764"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Sur</w:t>
            </w:r>
          </w:p>
        </w:tc>
        <w:tc>
          <w:tcPr>
            <w:tcW w:w="1529" w:type="dxa"/>
            <w:tcBorders>
              <w:top w:val="nil"/>
              <w:left w:val="nil"/>
              <w:bottom w:val="single" w:sz="4" w:space="0" w:color="767171"/>
              <w:right w:val="single" w:sz="4" w:space="0" w:color="767171"/>
            </w:tcBorders>
            <w:shd w:val="clear" w:color="000000" w:fill="FFFFFF"/>
            <w:vAlign w:val="center"/>
            <w:hideMark/>
          </w:tcPr>
          <w:p w14:paraId="75DF5B07"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San Juan</w:t>
            </w:r>
          </w:p>
        </w:tc>
        <w:tc>
          <w:tcPr>
            <w:tcW w:w="2002" w:type="dxa"/>
            <w:tcBorders>
              <w:top w:val="nil"/>
              <w:left w:val="nil"/>
              <w:bottom w:val="single" w:sz="4" w:space="0" w:color="767171"/>
              <w:right w:val="single" w:sz="4" w:space="0" w:color="767171"/>
            </w:tcBorders>
            <w:shd w:val="clear" w:color="000000" w:fill="FFFFFF"/>
            <w:vAlign w:val="center"/>
            <w:hideMark/>
          </w:tcPr>
          <w:p w14:paraId="14B4021F"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Arroyo Cano</w:t>
            </w:r>
          </w:p>
        </w:tc>
        <w:tc>
          <w:tcPr>
            <w:tcW w:w="786" w:type="dxa"/>
            <w:tcBorders>
              <w:top w:val="nil"/>
              <w:left w:val="nil"/>
              <w:bottom w:val="single" w:sz="4" w:space="0" w:color="767171"/>
              <w:right w:val="single" w:sz="4" w:space="0" w:color="767171"/>
            </w:tcBorders>
            <w:shd w:val="clear" w:color="000000" w:fill="FFFFFF"/>
            <w:vAlign w:val="center"/>
            <w:hideMark/>
          </w:tcPr>
          <w:p w14:paraId="58C22C5D"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C</w:t>
            </w:r>
          </w:p>
        </w:tc>
        <w:tc>
          <w:tcPr>
            <w:tcW w:w="1278" w:type="dxa"/>
            <w:tcBorders>
              <w:top w:val="nil"/>
              <w:left w:val="nil"/>
              <w:bottom w:val="single" w:sz="4" w:space="0" w:color="767171"/>
              <w:right w:val="single" w:sz="4" w:space="0" w:color="767171"/>
            </w:tcBorders>
            <w:shd w:val="clear" w:color="000000" w:fill="FFFFFF"/>
            <w:vAlign w:val="center"/>
            <w:hideMark/>
          </w:tcPr>
          <w:p w14:paraId="2C2CC21B" w14:textId="77777777" w:rsidR="00E5402D" w:rsidRPr="00823B7B" w:rsidRDefault="00E5402D" w:rsidP="00823B7B">
            <w:pPr>
              <w:spacing w:after="0" w:line="240" w:lineRule="auto"/>
              <w:ind w:firstLineChars="100" w:firstLine="220"/>
              <w:jc w:val="center"/>
              <w:rPr>
                <w:rFonts w:eastAsia="Times New Roman"/>
                <w:spacing w:val="0"/>
                <w:sz w:val="22"/>
                <w:szCs w:val="22"/>
                <w:lang w:val="es-419" w:eastAsia="es-419"/>
              </w:rPr>
            </w:pPr>
            <w:r w:rsidRPr="00823B7B">
              <w:rPr>
                <w:rFonts w:eastAsia="Times New Roman"/>
                <w:spacing w:val="0"/>
                <w:sz w:val="22"/>
                <w:szCs w:val="22"/>
                <w:lang w:val="es-419" w:eastAsia="es-419"/>
              </w:rPr>
              <w:t>15/9/2023</w:t>
            </w:r>
          </w:p>
        </w:tc>
        <w:tc>
          <w:tcPr>
            <w:tcW w:w="1048" w:type="dxa"/>
            <w:tcBorders>
              <w:top w:val="nil"/>
              <w:left w:val="nil"/>
              <w:bottom w:val="single" w:sz="4" w:space="0" w:color="767171"/>
              <w:right w:val="single" w:sz="4" w:space="0" w:color="767171"/>
            </w:tcBorders>
            <w:shd w:val="clear" w:color="000000" w:fill="FFFFFF"/>
            <w:vAlign w:val="center"/>
            <w:hideMark/>
          </w:tcPr>
          <w:p w14:paraId="4C1F42E0"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85</w:t>
            </w:r>
          </w:p>
        </w:tc>
      </w:tr>
      <w:tr w:rsidR="00823B7B" w:rsidRPr="00823B7B" w14:paraId="7DF2528A" w14:textId="77777777" w:rsidTr="00A14473">
        <w:trPr>
          <w:trHeight w:val="335"/>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754F5E31"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Este</w:t>
            </w:r>
          </w:p>
        </w:tc>
        <w:tc>
          <w:tcPr>
            <w:tcW w:w="1529" w:type="dxa"/>
            <w:tcBorders>
              <w:top w:val="nil"/>
              <w:left w:val="nil"/>
              <w:bottom w:val="single" w:sz="4" w:space="0" w:color="767171"/>
              <w:right w:val="single" w:sz="4" w:space="0" w:color="767171"/>
            </w:tcBorders>
            <w:shd w:val="clear" w:color="000000" w:fill="FFFFFF"/>
            <w:vAlign w:val="center"/>
            <w:hideMark/>
          </w:tcPr>
          <w:p w14:paraId="00DD7BFC"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San Pedro De Macorís</w:t>
            </w:r>
          </w:p>
        </w:tc>
        <w:tc>
          <w:tcPr>
            <w:tcW w:w="2002" w:type="dxa"/>
            <w:tcBorders>
              <w:top w:val="nil"/>
              <w:left w:val="nil"/>
              <w:bottom w:val="single" w:sz="4" w:space="0" w:color="767171"/>
              <w:right w:val="single" w:sz="4" w:space="0" w:color="767171"/>
            </w:tcBorders>
            <w:shd w:val="clear" w:color="000000" w:fill="FFFFFF"/>
            <w:vAlign w:val="center"/>
            <w:hideMark/>
          </w:tcPr>
          <w:p w14:paraId="4BEA2187"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Pedro Justo Carrión</w:t>
            </w:r>
          </w:p>
        </w:tc>
        <w:tc>
          <w:tcPr>
            <w:tcW w:w="786" w:type="dxa"/>
            <w:tcBorders>
              <w:top w:val="nil"/>
              <w:left w:val="nil"/>
              <w:bottom w:val="single" w:sz="4" w:space="0" w:color="767171"/>
              <w:right w:val="single" w:sz="4" w:space="0" w:color="767171"/>
            </w:tcBorders>
            <w:shd w:val="clear" w:color="000000" w:fill="FFFFFF"/>
            <w:vAlign w:val="center"/>
            <w:hideMark/>
          </w:tcPr>
          <w:p w14:paraId="70150D9C"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w:t>
            </w:r>
          </w:p>
        </w:tc>
        <w:tc>
          <w:tcPr>
            <w:tcW w:w="1278" w:type="dxa"/>
            <w:tcBorders>
              <w:top w:val="nil"/>
              <w:left w:val="nil"/>
              <w:bottom w:val="single" w:sz="4" w:space="0" w:color="767171"/>
              <w:right w:val="single" w:sz="4" w:space="0" w:color="767171"/>
            </w:tcBorders>
            <w:shd w:val="clear" w:color="000000" w:fill="FFFFFF"/>
            <w:vAlign w:val="center"/>
            <w:hideMark/>
          </w:tcPr>
          <w:p w14:paraId="72B80F9B" w14:textId="77777777" w:rsidR="00E5402D" w:rsidRPr="00823B7B" w:rsidRDefault="00E5402D" w:rsidP="00823B7B">
            <w:pPr>
              <w:spacing w:after="0" w:line="240" w:lineRule="auto"/>
              <w:ind w:firstLineChars="100" w:firstLine="220"/>
              <w:jc w:val="center"/>
              <w:rPr>
                <w:rFonts w:eastAsia="Times New Roman"/>
                <w:spacing w:val="0"/>
                <w:sz w:val="22"/>
                <w:szCs w:val="22"/>
                <w:lang w:val="es-419" w:eastAsia="es-419"/>
              </w:rPr>
            </w:pPr>
            <w:r w:rsidRPr="00823B7B">
              <w:rPr>
                <w:rFonts w:eastAsia="Times New Roman"/>
                <w:spacing w:val="0"/>
                <w:sz w:val="22"/>
                <w:szCs w:val="22"/>
                <w:lang w:val="es-419" w:eastAsia="es-419"/>
              </w:rPr>
              <w:t>29/9/2023</w:t>
            </w:r>
          </w:p>
        </w:tc>
        <w:tc>
          <w:tcPr>
            <w:tcW w:w="1048" w:type="dxa"/>
            <w:tcBorders>
              <w:top w:val="nil"/>
              <w:left w:val="nil"/>
              <w:bottom w:val="single" w:sz="4" w:space="0" w:color="767171"/>
              <w:right w:val="single" w:sz="4" w:space="0" w:color="767171"/>
            </w:tcBorders>
            <w:shd w:val="clear" w:color="000000" w:fill="FFFFFF"/>
            <w:vAlign w:val="center"/>
            <w:hideMark/>
          </w:tcPr>
          <w:p w14:paraId="1A3BA9EB"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250</w:t>
            </w:r>
          </w:p>
        </w:tc>
      </w:tr>
      <w:tr w:rsidR="00823B7B" w:rsidRPr="00823B7B" w14:paraId="4893E879"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545584D9"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Norte Oriental</w:t>
            </w:r>
          </w:p>
        </w:tc>
        <w:tc>
          <w:tcPr>
            <w:tcW w:w="1529" w:type="dxa"/>
            <w:tcBorders>
              <w:top w:val="nil"/>
              <w:left w:val="nil"/>
              <w:bottom w:val="single" w:sz="4" w:space="0" w:color="767171"/>
              <w:right w:val="single" w:sz="4" w:space="0" w:color="767171"/>
            </w:tcBorders>
            <w:shd w:val="clear" w:color="000000" w:fill="FFFFFF"/>
            <w:vAlign w:val="center"/>
            <w:hideMark/>
          </w:tcPr>
          <w:p w14:paraId="6FD65777"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 xml:space="preserve">María Trinidad </w:t>
            </w:r>
          </w:p>
        </w:tc>
        <w:tc>
          <w:tcPr>
            <w:tcW w:w="2002" w:type="dxa"/>
            <w:tcBorders>
              <w:top w:val="nil"/>
              <w:left w:val="nil"/>
              <w:bottom w:val="single" w:sz="4" w:space="0" w:color="767171"/>
              <w:right w:val="single" w:sz="4" w:space="0" w:color="767171"/>
            </w:tcBorders>
            <w:shd w:val="clear" w:color="000000" w:fill="FFFFFF"/>
            <w:vAlign w:val="center"/>
            <w:hideMark/>
          </w:tcPr>
          <w:p w14:paraId="0CE659E2"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El Factor</w:t>
            </w:r>
          </w:p>
        </w:tc>
        <w:tc>
          <w:tcPr>
            <w:tcW w:w="786" w:type="dxa"/>
            <w:tcBorders>
              <w:top w:val="nil"/>
              <w:left w:val="nil"/>
              <w:bottom w:val="single" w:sz="4" w:space="0" w:color="767171"/>
              <w:right w:val="single" w:sz="4" w:space="0" w:color="767171"/>
            </w:tcBorders>
            <w:shd w:val="clear" w:color="000000" w:fill="FFFFFF"/>
            <w:vAlign w:val="center"/>
            <w:hideMark/>
          </w:tcPr>
          <w:p w14:paraId="7C12EB12"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w:t>
            </w:r>
          </w:p>
        </w:tc>
        <w:tc>
          <w:tcPr>
            <w:tcW w:w="1278" w:type="dxa"/>
            <w:tcBorders>
              <w:top w:val="nil"/>
              <w:left w:val="nil"/>
              <w:bottom w:val="single" w:sz="4" w:space="0" w:color="767171"/>
              <w:right w:val="single" w:sz="4" w:space="0" w:color="767171"/>
            </w:tcBorders>
            <w:shd w:val="clear" w:color="000000" w:fill="FFFFFF"/>
            <w:vAlign w:val="center"/>
            <w:hideMark/>
          </w:tcPr>
          <w:p w14:paraId="7CD105AD" w14:textId="77777777" w:rsidR="00E5402D" w:rsidRPr="00823B7B" w:rsidRDefault="00E5402D" w:rsidP="00823B7B">
            <w:pPr>
              <w:spacing w:after="0" w:line="240" w:lineRule="auto"/>
              <w:ind w:firstLineChars="100" w:firstLine="220"/>
              <w:jc w:val="center"/>
              <w:rPr>
                <w:rFonts w:eastAsia="Times New Roman"/>
                <w:spacing w:val="0"/>
                <w:sz w:val="22"/>
                <w:szCs w:val="22"/>
                <w:lang w:val="es-419" w:eastAsia="es-419"/>
              </w:rPr>
            </w:pPr>
            <w:r w:rsidRPr="00823B7B">
              <w:rPr>
                <w:rFonts w:eastAsia="Times New Roman"/>
                <w:spacing w:val="0"/>
                <w:sz w:val="22"/>
                <w:szCs w:val="22"/>
                <w:lang w:val="es-419" w:eastAsia="es-419"/>
              </w:rPr>
              <w:t>7/10/2023</w:t>
            </w:r>
          </w:p>
        </w:tc>
        <w:tc>
          <w:tcPr>
            <w:tcW w:w="1048" w:type="dxa"/>
            <w:tcBorders>
              <w:top w:val="nil"/>
              <w:left w:val="nil"/>
              <w:bottom w:val="single" w:sz="4" w:space="0" w:color="767171"/>
              <w:right w:val="single" w:sz="4" w:space="0" w:color="767171"/>
            </w:tcBorders>
            <w:shd w:val="clear" w:color="000000" w:fill="FFFFFF"/>
            <w:vAlign w:val="center"/>
            <w:hideMark/>
          </w:tcPr>
          <w:p w14:paraId="79D3ACAA"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250</w:t>
            </w:r>
          </w:p>
        </w:tc>
      </w:tr>
      <w:tr w:rsidR="00823B7B" w:rsidRPr="00823B7B" w14:paraId="194B1D52"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6D4A4764"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Sur</w:t>
            </w:r>
          </w:p>
        </w:tc>
        <w:tc>
          <w:tcPr>
            <w:tcW w:w="1529" w:type="dxa"/>
            <w:tcBorders>
              <w:top w:val="nil"/>
              <w:left w:val="nil"/>
              <w:bottom w:val="single" w:sz="4" w:space="0" w:color="767171"/>
              <w:right w:val="single" w:sz="4" w:space="0" w:color="767171"/>
            </w:tcBorders>
            <w:shd w:val="clear" w:color="000000" w:fill="FFFFFF"/>
            <w:vAlign w:val="center"/>
            <w:hideMark/>
          </w:tcPr>
          <w:p w14:paraId="55A1B493"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Sánchez Azua</w:t>
            </w:r>
          </w:p>
        </w:tc>
        <w:tc>
          <w:tcPr>
            <w:tcW w:w="2002" w:type="dxa"/>
            <w:tcBorders>
              <w:top w:val="nil"/>
              <w:left w:val="nil"/>
              <w:bottom w:val="single" w:sz="4" w:space="0" w:color="767171"/>
              <w:right w:val="single" w:sz="4" w:space="0" w:color="767171"/>
            </w:tcBorders>
            <w:shd w:val="clear" w:color="000000" w:fill="FFFFFF"/>
            <w:vAlign w:val="center"/>
            <w:hideMark/>
          </w:tcPr>
          <w:p w14:paraId="37993EF3"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Sabana Yegua</w:t>
            </w:r>
          </w:p>
        </w:tc>
        <w:tc>
          <w:tcPr>
            <w:tcW w:w="786" w:type="dxa"/>
            <w:tcBorders>
              <w:top w:val="nil"/>
              <w:left w:val="nil"/>
              <w:bottom w:val="single" w:sz="4" w:space="0" w:color="767171"/>
              <w:right w:val="single" w:sz="4" w:space="0" w:color="767171"/>
            </w:tcBorders>
            <w:shd w:val="clear" w:color="000000" w:fill="FFFFFF"/>
            <w:vAlign w:val="center"/>
            <w:hideMark/>
          </w:tcPr>
          <w:p w14:paraId="0D10B810"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C</w:t>
            </w:r>
          </w:p>
        </w:tc>
        <w:tc>
          <w:tcPr>
            <w:tcW w:w="1278" w:type="dxa"/>
            <w:tcBorders>
              <w:top w:val="nil"/>
              <w:left w:val="nil"/>
              <w:bottom w:val="single" w:sz="4" w:space="0" w:color="767171"/>
              <w:right w:val="single" w:sz="4" w:space="0" w:color="767171"/>
            </w:tcBorders>
            <w:shd w:val="clear" w:color="000000" w:fill="FFFFFF"/>
            <w:vAlign w:val="center"/>
            <w:hideMark/>
          </w:tcPr>
          <w:p w14:paraId="5571F1BD" w14:textId="77777777" w:rsidR="00E5402D" w:rsidRPr="00823B7B" w:rsidRDefault="00E5402D" w:rsidP="00823B7B">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13/10/2023</w:t>
            </w:r>
          </w:p>
        </w:tc>
        <w:tc>
          <w:tcPr>
            <w:tcW w:w="1048" w:type="dxa"/>
            <w:tcBorders>
              <w:top w:val="nil"/>
              <w:left w:val="nil"/>
              <w:bottom w:val="single" w:sz="4" w:space="0" w:color="767171"/>
              <w:right w:val="single" w:sz="4" w:space="0" w:color="767171"/>
            </w:tcBorders>
            <w:shd w:val="clear" w:color="000000" w:fill="FFFFFF"/>
            <w:vAlign w:val="center"/>
            <w:hideMark/>
          </w:tcPr>
          <w:p w14:paraId="0F53B4C8"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80</w:t>
            </w:r>
          </w:p>
        </w:tc>
      </w:tr>
      <w:tr w:rsidR="00823B7B" w:rsidRPr="00823B7B" w14:paraId="3B7AB808"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71B0A342"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Sur</w:t>
            </w:r>
          </w:p>
        </w:tc>
        <w:tc>
          <w:tcPr>
            <w:tcW w:w="1529" w:type="dxa"/>
            <w:tcBorders>
              <w:top w:val="nil"/>
              <w:left w:val="nil"/>
              <w:bottom w:val="single" w:sz="4" w:space="0" w:color="767171"/>
              <w:right w:val="single" w:sz="4" w:space="0" w:color="767171"/>
            </w:tcBorders>
            <w:shd w:val="clear" w:color="000000" w:fill="FFFFFF"/>
            <w:vAlign w:val="center"/>
            <w:hideMark/>
          </w:tcPr>
          <w:p w14:paraId="20741E54"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Barahona</w:t>
            </w:r>
          </w:p>
        </w:tc>
        <w:tc>
          <w:tcPr>
            <w:tcW w:w="2002" w:type="dxa"/>
            <w:tcBorders>
              <w:top w:val="nil"/>
              <w:left w:val="nil"/>
              <w:bottom w:val="single" w:sz="4" w:space="0" w:color="767171"/>
              <w:right w:val="single" w:sz="4" w:space="0" w:color="767171"/>
            </w:tcBorders>
            <w:shd w:val="clear" w:color="000000" w:fill="FFFFFF"/>
            <w:vAlign w:val="center"/>
            <w:hideMark/>
          </w:tcPr>
          <w:p w14:paraId="21BC4007"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Fundación</w:t>
            </w:r>
          </w:p>
        </w:tc>
        <w:tc>
          <w:tcPr>
            <w:tcW w:w="786" w:type="dxa"/>
            <w:tcBorders>
              <w:top w:val="nil"/>
              <w:left w:val="nil"/>
              <w:bottom w:val="single" w:sz="4" w:space="0" w:color="767171"/>
              <w:right w:val="single" w:sz="4" w:space="0" w:color="767171"/>
            </w:tcBorders>
            <w:shd w:val="clear" w:color="000000" w:fill="FFFFFF"/>
            <w:vAlign w:val="center"/>
            <w:hideMark/>
          </w:tcPr>
          <w:p w14:paraId="4DF11945"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C</w:t>
            </w:r>
          </w:p>
        </w:tc>
        <w:tc>
          <w:tcPr>
            <w:tcW w:w="1278" w:type="dxa"/>
            <w:tcBorders>
              <w:top w:val="nil"/>
              <w:left w:val="nil"/>
              <w:bottom w:val="single" w:sz="4" w:space="0" w:color="767171"/>
              <w:right w:val="single" w:sz="4" w:space="0" w:color="767171"/>
            </w:tcBorders>
            <w:shd w:val="clear" w:color="000000" w:fill="FFFFFF"/>
            <w:vAlign w:val="center"/>
            <w:hideMark/>
          </w:tcPr>
          <w:p w14:paraId="356345E8" w14:textId="77777777" w:rsidR="00E5402D" w:rsidRPr="00823B7B" w:rsidRDefault="00E5402D" w:rsidP="00823B7B">
            <w:pPr>
              <w:spacing w:after="0" w:line="240" w:lineRule="auto"/>
              <w:ind w:firstLineChars="100" w:firstLine="220"/>
              <w:jc w:val="center"/>
              <w:rPr>
                <w:rFonts w:eastAsia="Times New Roman"/>
                <w:spacing w:val="0"/>
                <w:sz w:val="22"/>
                <w:szCs w:val="22"/>
                <w:lang w:val="es-419" w:eastAsia="es-419"/>
              </w:rPr>
            </w:pPr>
            <w:r w:rsidRPr="00823B7B">
              <w:rPr>
                <w:rFonts w:eastAsia="Times New Roman"/>
                <w:spacing w:val="0"/>
                <w:sz w:val="22"/>
                <w:szCs w:val="22"/>
                <w:lang w:val="es-419" w:eastAsia="es-419"/>
              </w:rPr>
              <w:t>4/12/2023</w:t>
            </w:r>
          </w:p>
        </w:tc>
        <w:tc>
          <w:tcPr>
            <w:tcW w:w="1048" w:type="dxa"/>
            <w:tcBorders>
              <w:top w:val="nil"/>
              <w:left w:val="nil"/>
              <w:bottom w:val="single" w:sz="4" w:space="0" w:color="767171"/>
              <w:right w:val="single" w:sz="4" w:space="0" w:color="767171"/>
            </w:tcBorders>
            <w:shd w:val="clear" w:color="000000" w:fill="FFFFFF"/>
            <w:vAlign w:val="center"/>
            <w:hideMark/>
          </w:tcPr>
          <w:p w14:paraId="3C7DA6F4"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75</w:t>
            </w:r>
          </w:p>
        </w:tc>
      </w:tr>
      <w:tr w:rsidR="00823B7B" w:rsidRPr="00823B7B" w14:paraId="4EB20E53"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6DF2D921"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Sur</w:t>
            </w:r>
          </w:p>
        </w:tc>
        <w:tc>
          <w:tcPr>
            <w:tcW w:w="1529" w:type="dxa"/>
            <w:tcBorders>
              <w:top w:val="nil"/>
              <w:left w:val="nil"/>
              <w:bottom w:val="single" w:sz="4" w:space="0" w:color="767171"/>
              <w:right w:val="single" w:sz="4" w:space="0" w:color="767171"/>
            </w:tcBorders>
            <w:shd w:val="clear" w:color="000000" w:fill="FFFFFF"/>
            <w:vAlign w:val="center"/>
            <w:hideMark/>
          </w:tcPr>
          <w:p w14:paraId="1880B91B"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Independencia</w:t>
            </w:r>
          </w:p>
        </w:tc>
        <w:tc>
          <w:tcPr>
            <w:tcW w:w="2002" w:type="dxa"/>
            <w:tcBorders>
              <w:top w:val="nil"/>
              <w:left w:val="nil"/>
              <w:bottom w:val="single" w:sz="4" w:space="0" w:color="767171"/>
              <w:right w:val="single" w:sz="4" w:space="0" w:color="767171"/>
            </w:tcBorders>
            <w:shd w:val="clear" w:color="000000" w:fill="FFFFFF"/>
            <w:vAlign w:val="center"/>
            <w:hideMark/>
          </w:tcPr>
          <w:p w14:paraId="1D4A0CDD"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Postrer Río</w:t>
            </w:r>
          </w:p>
        </w:tc>
        <w:tc>
          <w:tcPr>
            <w:tcW w:w="786" w:type="dxa"/>
            <w:tcBorders>
              <w:top w:val="nil"/>
              <w:left w:val="nil"/>
              <w:bottom w:val="single" w:sz="4" w:space="0" w:color="767171"/>
              <w:right w:val="single" w:sz="4" w:space="0" w:color="767171"/>
            </w:tcBorders>
            <w:shd w:val="clear" w:color="000000" w:fill="FFFFFF"/>
            <w:vAlign w:val="center"/>
            <w:hideMark/>
          </w:tcPr>
          <w:p w14:paraId="3CDC3BC6"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C</w:t>
            </w:r>
          </w:p>
        </w:tc>
        <w:tc>
          <w:tcPr>
            <w:tcW w:w="1278" w:type="dxa"/>
            <w:tcBorders>
              <w:top w:val="nil"/>
              <w:left w:val="nil"/>
              <w:bottom w:val="single" w:sz="4" w:space="0" w:color="767171"/>
              <w:right w:val="single" w:sz="4" w:space="0" w:color="767171"/>
            </w:tcBorders>
            <w:shd w:val="clear" w:color="000000" w:fill="FFFFFF"/>
            <w:vAlign w:val="center"/>
            <w:hideMark/>
          </w:tcPr>
          <w:p w14:paraId="67EDEB53" w14:textId="77777777" w:rsidR="00E5402D" w:rsidRPr="00823B7B" w:rsidRDefault="00E5402D" w:rsidP="00823B7B">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11/12/2023</w:t>
            </w:r>
          </w:p>
        </w:tc>
        <w:tc>
          <w:tcPr>
            <w:tcW w:w="1048" w:type="dxa"/>
            <w:tcBorders>
              <w:top w:val="nil"/>
              <w:left w:val="nil"/>
              <w:bottom w:val="single" w:sz="4" w:space="0" w:color="767171"/>
              <w:right w:val="single" w:sz="4" w:space="0" w:color="767171"/>
            </w:tcBorders>
            <w:shd w:val="clear" w:color="000000" w:fill="FFFFFF"/>
            <w:vAlign w:val="center"/>
            <w:hideMark/>
          </w:tcPr>
          <w:p w14:paraId="2D69CB89"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60</w:t>
            </w:r>
          </w:p>
        </w:tc>
      </w:tr>
      <w:tr w:rsidR="00823B7B" w:rsidRPr="00823B7B" w14:paraId="05AC2CF8"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1FDC71E7"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lastRenderedPageBreak/>
              <w:t>Sur</w:t>
            </w:r>
          </w:p>
        </w:tc>
        <w:tc>
          <w:tcPr>
            <w:tcW w:w="1529" w:type="dxa"/>
            <w:tcBorders>
              <w:top w:val="nil"/>
              <w:left w:val="nil"/>
              <w:bottom w:val="single" w:sz="4" w:space="0" w:color="767171"/>
              <w:right w:val="single" w:sz="4" w:space="0" w:color="767171"/>
            </w:tcBorders>
            <w:shd w:val="clear" w:color="000000" w:fill="FFFFFF"/>
            <w:vAlign w:val="center"/>
            <w:hideMark/>
          </w:tcPr>
          <w:p w14:paraId="670A6609"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Peravia</w:t>
            </w:r>
          </w:p>
        </w:tc>
        <w:tc>
          <w:tcPr>
            <w:tcW w:w="2002" w:type="dxa"/>
            <w:tcBorders>
              <w:top w:val="nil"/>
              <w:left w:val="nil"/>
              <w:bottom w:val="single" w:sz="4" w:space="0" w:color="767171"/>
              <w:right w:val="single" w:sz="4" w:space="0" w:color="767171"/>
            </w:tcBorders>
            <w:shd w:val="clear" w:color="000000" w:fill="FFFFFF"/>
            <w:vAlign w:val="center"/>
            <w:hideMark/>
          </w:tcPr>
          <w:p w14:paraId="14F94D2D"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Las Barias</w:t>
            </w:r>
          </w:p>
        </w:tc>
        <w:tc>
          <w:tcPr>
            <w:tcW w:w="786" w:type="dxa"/>
            <w:tcBorders>
              <w:top w:val="nil"/>
              <w:left w:val="nil"/>
              <w:bottom w:val="single" w:sz="4" w:space="0" w:color="767171"/>
              <w:right w:val="single" w:sz="4" w:space="0" w:color="767171"/>
            </w:tcBorders>
            <w:shd w:val="clear" w:color="000000" w:fill="FFFFFF"/>
            <w:vAlign w:val="center"/>
            <w:hideMark/>
          </w:tcPr>
          <w:p w14:paraId="3B126C06"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C</w:t>
            </w:r>
          </w:p>
        </w:tc>
        <w:tc>
          <w:tcPr>
            <w:tcW w:w="1278" w:type="dxa"/>
            <w:tcBorders>
              <w:top w:val="nil"/>
              <w:left w:val="nil"/>
              <w:bottom w:val="single" w:sz="4" w:space="0" w:color="767171"/>
              <w:right w:val="single" w:sz="4" w:space="0" w:color="767171"/>
            </w:tcBorders>
            <w:shd w:val="clear" w:color="000000" w:fill="FFFFFF"/>
            <w:vAlign w:val="center"/>
            <w:hideMark/>
          </w:tcPr>
          <w:p w14:paraId="4CC6F041" w14:textId="77777777" w:rsidR="00E5402D" w:rsidRPr="00823B7B" w:rsidRDefault="00E5402D" w:rsidP="00823B7B">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14/12/2023</w:t>
            </w:r>
          </w:p>
        </w:tc>
        <w:tc>
          <w:tcPr>
            <w:tcW w:w="1048" w:type="dxa"/>
            <w:tcBorders>
              <w:top w:val="nil"/>
              <w:left w:val="nil"/>
              <w:bottom w:val="single" w:sz="4" w:space="0" w:color="767171"/>
              <w:right w:val="single" w:sz="4" w:space="0" w:color="767171"/>
            </w:tcBorders>
            <w:shd w:val="clear" w:color="000000" w:fill="FFFFFF"/>
            <w:vAlign w:val="center"/>
            <w:hideMark/>
          </w:tcPr>
          <w:p w14:paraId="06FBD1CC"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100</w:t>
            </w:r>
          </w:p>
        </w:tc>
      </w:tr>
      <w:tr w:rsidR="00823B7B" w:rsidRPr="00823B7B" w14:paraId="4814F47A" w14:textId="77777777" w:rsidTr="00A14473">
        <w:trPr>
          <w:trHeight w:val="316"/>
        </w:trPr>
        <w:tc>
          <w:tcPr>
            <w:tcW w:w="1257" w:type="dxa"/>
            <w:tcBorders>
              <w:top w:val="nil"/>
              <w:left w:val="single" w:sz="4" w:space="0" w:color="767171"/>
              <w:bottom w:val="single" w:sz="4" w:space="0" w:color="767171"/>
              <w:right w:val="single" w:sz="4" w:space="0" w:color="767171"/>
            </w:tcBorders>
            <w:shd w:val="clear" w:color="000000" w:fill="FFFFFF"/>
            <w:vAlign w:val="center"/>
            <w:hideMark/>
          </w:tcPr>
          <w:p w14:paraId="3945DFDD"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Sur</w:t>
            </w:r>
          </w:p>
        </w:tc>
        <w:tc>
          <w:tcPr>
            <w:tcW w:w="1529" w:type="dxa"/>
            <w:tcBorders>
              <w:top w:val="nil"/>
              <w:left w:val="nil"/>
              <w:bottom w:val="single" w:sz="4" w:space="0" w:color="767171"/>
              <w:right w:val="single" w:sz="4" w:space="0" w:color="767171"/>
            </w:tcBorders>
            <w:shd w:val="clear" w:color="000000" w:fill="FFFFFF"/>
            <w:vAlign w:val="center"/>
            <w:hideMark/>
          </w:tcPr>
          <w:p w14:paraId="48A9FCD9"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San Juan</w:t>
            </w:r>
          </w:p>
        </w:tc>
        <w:tc>
          <w:tcPr>
            <w:tcW w:w="2002" w:type="dxa"/>
            <w:tcBorders>
              <w:top w:val="nil"/>
              <w:left w:val="nil"/>
              <w:bottom w:val="single" w:sz="4" w:space="0" w:color="767171"/>
              <w:right w:val="single" w:sz="4" w:space="0" w:color="767171"/>
            </w:tcBorders>
            <w:shd w:val="clear" w:color="000000" w:fill="FFFFFF"/>
            <w:vAlign w:val="center"/>
            <w:hideMark/>
          </w:tcPr>
          <w:p w14:paraId="3C55E953"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Villa Esperanza</w:t>
            </w:r>
          </w:p>
        </w:tc>
        <w:tc>
          <w:tcPr>
            <w:tcW w:w="786" w:type="dxa"/>
            <w:tcBorders>
              <w:top w:val="nil"/>
              <w:left w:val="nil"/>
              <w:bottom w:val="single" w:sz="4" w:space="0" w:color="767171"/>
              <w:right w:val="single" w:sz="4" w:space="0" w:color="767171"/>
            </w:tcBorders>
            <w:shd w:val="clear" w:color="000000" w:fill="FFFFFF"/>
            <w:vAlign w:val="center"/>
            <w:hideMark/>
          </w:tcPr>
          <w:p w14:paraId="46E4DC7C"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N</w:t>
            </w:r>
          </w:p>
        </w:tc>
        <w:tc>
          <w:tcPr>
            <w:tcW w:w="1278" w:type="dxa"/>
            <w:tcBorders>
              <w:top w:val="nil"/>
              <w:left w:val="nil"/>
              <w:bottom w:val="single" w:sz="4" w:space="0" w:color="767171"/>
              <w:right w:val="single" w:sz="4" w:space="0" w:color="767171"/>
            </w:tcBorders>
            <w:shd w:val="clear" w:color="000000" w:fill="FFFFFF"/>
            <w:vAlign w:val="center"/>
            <w:hideMark/>
          </w:tcPr>
          <w:p w14:paraId="54EB57E3" w14:textId="77777777" w:rsidR="00E5402D" w:rsidRPr="00823B7B" w:rsidRDefault="00E5402D" w:rsidP="00823B7B">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15/12/2023</w:t>
            </w:r>
          </w:p>
        </w:tc>
        <w:tc>
          <w:tcPr>
            <w:tcW w:w="1048" w:type="dxa"/>
            <w:tcBorders>
              <w:top w:val="nil"/>
              <w:left w:val="nil"/>
              <w:bottom w:val="single" w:sz="4" w:space="0" w:color="767171"/>
              <w:right w:val="single" w:sz="4" w:space="0" w:color="767171"/>
            </w:tcBorders>
            <w:shd w:val="clear" w:color="000000" w:fill="FFFFFF"/>
            <w:vAlign w:val="center"/>
            <w:hideMark/>
          </w:tcPr>
          <w:p w14:paraId="63978D4F" w14:textId="77777777" w:rsidR="00E5402D" w:rsidRPr="00823B7B" w:rsidRDefault="00E5402D" w:rsidP="0029339C">
            <w:pPr>
              <w:spacing w:after="0" w:line="240" w:lineRule="auto"/>
              <w:jc w:val="center"/>
              <w:rPr>
                <w:rFonts w:eastAsia="Times New Roman"/>
                <w:spacing w:val="0"/>
                <w:sz w:val="22"/>
                <w:szCs w:val="22"/>
                <w:lang w:val="es-419" w:eastAsia="es-419"/>
              </w:rPr>
            </w:pPr>
            <w:r w:rsidRPr="00823B7B">
              <w:rPr>
                <w:rFonts w:eastAsia="Times New Roman"/>
                <w:spacing w:val="0"/>
                <w:sz w:val="22"/>
                <w:szCs w:val="22"/>
                <w:lang w:val="es-419" w:eastAsia="es-419"/>
              </w:rPr>
              <w:t>250</w:t>
            </w:r>
          </w:p>
        </w:tc>
      </w:tr>
    </w:tbl>
    <w:p w14:paraId="7DCF17D6" w14:textId="1C069E17" w:rsidR="00E5402D" w:rsidRPr="00E95DDC" w:rsidRDefault="00E5402D" w:rsidP="00E95DDC">
      <w:pPr>
        <w:spacing w:line="360" w:lineRule="auto"/>
        <w:rPr>
          <w:bCs/>
          <w:sz w:val="18"/>
          <w:szCs w:val="18"/>
          <w:lang w:val="es-419"/>
        </w:rPr>
      </w:pPr>
      <w:r w:rsidRPr="0042454D">
        <w:rPr>
          <w:bCs/>
          <w:sz w:val="18"/>
          <w:szCs w:val="18"/>
          <w:lang w:val="es-419"/>
        </w:rPr>
        <w:t>Fuente interna: Dirección de Redes de Servicios (Inaipi)</w:t>
      </w:r>
    </w:p>
    <w:p w14:paraId="6CCE3BB0" w14:textId="17D727FC" w:rsidR="00E5402D" w:rsidRPr="00E5402D" w:rsidRDefault="00E5402D" w:rsidP="001D6C1A">
      <w:pPr>
        <w:numPr>
          <w:ilvl w:val="0"/>
          <w:numId w:val="32"/>
        </w:numPr>
        <w:spacing w:line="360" w:lineRule="auto"/>
        <w:jc w:val="both"/>
        <w:rPr>
          <w:rFonts w:eastAsia="Calibri"/>
          <w:lang w:val="es-419"/>
        </w:rPr>
      </w:pPr>
      <w:r w:rsidRPr="00E5402D">
        <w:rPr>
          <w:lang w:val="es-419"/>
        </w:rPr>
        <w:t>Política Nacional de Cuidados</w:t>
      </w:r>
      <w:r>
        <w:rPr>
          <w:lang w:val="es-419"/>
        </w:rPr>
        <w:t>.</w:t>
      </w:r>
    </w:p>
    <w:p w14:paraId="72CCC5B8" w14:textId="1F444E38" w:rsidR="00E5402D" w:rsidRPr="00EC796D" w:rsidRDefault="00C61CFF" w:rsidP="00EC796D">
      <w:pPr>
        <w:spacing w:line="360" w:lineRule="auto"/>
        <w:jc w:val="both"/>
        <w:rPr>
          <w:rFonts w:eastAsia="Calibri"/>
          <w:lang w:val="es-419"/>
        </w:rPr>
      </w:pPr>
      <w:r>
        <w:rPr>
          <w:rFonts w:eastAsia="Calibri"/>
          <w:lang w:val="es-419"/>
        </w:rPr>
        <w:t>D</w:t>
      </w:r>
      <w:r w:rsidRPr="00844F01">
        <w:rPr>
          <w:rFonts w:eastAsia="Calibri"/>
          <w:lang w:val="es-419"/>
        </w:rPr>
        <w:t xml:space="preserve">esde el </w:t>
      </w:r>
      <w:proofErr w:type="spellStart"/>
      <w:r w:rsidRPr="0042454D">
        <w:rPr>
          <w:rFonts w:eastAsia="Calibri"/>
          <w:lang w:val="es-419"/>
        </w:rPr>
        <w:t>Inaipi</w:t>
      </w:r>
      <w:proofErr w:type="spellEnd"/>
      <w:r w:rsidRPr="00844F01">
        <w:rPr>
          <w:rFonts w:eastAsia="Calibri"/>
          <w:lang w:val="es-419"/>
        </w:rPr>
        <w:t xml:space="preserve"> en el año 2023 se ha gestionado la visita de los 5 centros priorizados de las localidades seleccionadas para la construcción de los Caipi de 5 salas en el marco del proyecto BID-SUPERATE como piloto para iniciar el plan de cuidado</w:t>
      </w:r>
      <w:r>
        <w:rPr>
          <w:rFonts w:eastAsia="Calibri"/>
          <w:lang w:val="es-419"/>
        </w:rPr>
        <w:t>.</w:t>
      </w:r>
      <w:r w:rsidR="00EC796D">
        <w:rPr>
          <w:rFonts w:eastAsia="Calibri"/>
          <w:lang w:val="es-419"/>
        </w:rPr>
        <w:t xml:space="preserve"> E</w:t>
      </w:r>
      <w:r w:rsidR="00EC796D" w:rsidRPr="0042454D">
        <w:rPr>
          <w:rFonts w:eastAsia="Calibri"/>
          <w:lang w:val="es-419"/>
        </w:rPr>
        <w:t>l Inaipi ha participado en las mesas de trabajo con el objetivo de velar por la ejecución y cumplimiento de la política de cuidado a través del establecimiento de planes de trabajo, cronogramas de ejecución y definición de responsabilidades por parte de Supérate, el Banco Interamericano de Desarrollo, el Ministerio de Economía, Planificación y Desarrollo, entre otras entidades públicas.</w:t>
      </w:r>
    </w:p>
    <w:p w14:paraId="32F36EB4" w14:textId="0AFB5161" w:rsidR="00654164" w:rsidRPr="00E5402D" w:rsidRDefault="00654164" w:rsidP="00DC48B8">
      <w:pPr>
        <w:spacing w:line="360" w:lineRule="auto"/>
        <w:jc w:val="both"/>
        <w:rPr>
          <w:rFonts w:eastAsia="Calibri"/>
          <w:b/>
          <w:bCs/>
          <w:lang w:val="es-419"/>
        </w:rPr>
      </w:pPr>
    </w:p>
    <w:p w14:paraId="6384D0D4" w14:textId="06015F59" w:rsidR="00654164" w:rsidRPr="0042454D" w:rsidRDefault="00654164" w:rsidP="001D6C1A">
      <w:pPr>
        <w:pStyle w:val="Ttulo1"/>
        <w:numPr>
          <w:ilvl w:val="0"/>
          <w:numId w:val="5"/>
        </w:numPr>
        <w:rPr>
          <w:lang w:val="es-419"/>
        </w:rPr>
      </w:pPr>
      <w:bookmarkStart w:id="16" w:name="_Toc154077197"/>
      <w:r w:rsidRPr="0042454D">
        <w:rPr>
          <w:lang w:val="es-419"/>
        </w:rPr>
        <w:t>INFORMACIÓN INSTITUCIONAL</w:t>
      </w:r>
      <w:bookmarkEnd w:id="16"/>
    </w:p>
    <w:p w14:paraId="794C2FD3" w14:textId="7DB39ABE" w:rsidR="00654164" w:rsidRPr="0042454D" w:rsidRDefault="00A14473" w:rsidP="00654164">
      <w:pPr>
        <w:jc w:val="both"/>
        <w:rPr>
          <w:rFonts w:eastAsia="Calibri"/>
          <w:sz w:val="18"/>
          <w:lang w:val="es-419"/>
        </w:rPr>
      </w:pPr>
      <w:r w:rsidRPr="0042454D">
        <w:rPr>
          <w:rFonts w:eastAsia="Calibri"/>
          <w:noProof/>
          <w:sz w:val="18"/>
          <w:lang w:val="es-419"/>
        </w:rPr>
        <mc:AlternateContent>
          <mc:Choice Requires="wps">
            <w:drawing>
              <wp:anchor distT="0" distB="0" distL="114300" distR="114300" simplePos="0" relativeHeight="251656704" behindDoc="0" locked="0" layoutInCell="1" allowOverlap="1" wp14:anchorId="2735667A" wp14:editId="450A7A57">
                <wp:simplePos x="0" y="0"/>
                <wp:positionH relativeFrom="margin">
                  <wp:posOffset>2210214</wp:posOffset>
                </wp:positionH>
                <wp:positionV relativeFrom="page">
                  <wp:posOffset>6053896</wp:posOffset>
                </wp:positionV>
                <wp:extent cx="463550" cy="0"/>
                <wp:effectExtent l="0" t="19050" r="317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1B75E1"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74.05pt,476.7pt" to="210.55pt,4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" strokecolor="#ee2a24" strokeweight="2.25pt">
                <v:stroke joinstyle="miter"/>
                <w10:wrap anchorx="margin" anchory="page"/>
              </v:line>
            </w:pict>
          </mc:Fallback>
        </mc:AlternateContent>
      </w:r>
    </w:p>
    <w:p w14:paraId="7AD3B78C" w14:textId="02A2E483" w:rsidR="00654164" w:rsidRPr="0042454D" w:rsidRDefault="00654164" w:rsidP="00654164">
      <w:pPr>
        <w:jc w:val="center"/>
        <w:rPr>
          <w:rFonts w:eastAsia="Calibri"/>
          <w:szCs w:val="36"/>
          <w:lang w:val="es-419"/>
        </w:rPr>
      </w:pPr>
      <w:r w:rsidRPr="0042454D">
        <w:rPr>
          <w:rFonts w:eastAsia="Calibri"/>
          <w:szCs w:val="36"/>
          <w:lang w:val="es-419"/>
        </w:rPr>
        <w:t xml:space="preserve">Memoria </w:t>
      </w:r>
      <w:r w:rsidR="0042454D" w:rsidRPr="0042454D">
        <w:rPr>
          <w:rFonts w:eastAsia="Calibri"/>
          <w:szCs w:val="36"/>
          <w:lang w:val="es-419"/>
        </w:rPr>
        <w:t>Institucional</w:t>
      </w:r>
      <w:r w:rsidRPr="0042454D">
        <w:rPr>
          <w:rFonts w:eastAsia="Calibri"/>
          <w:szCs w:val="36"/>
          <w:lang w:val="es-419"/>
        </w:rPr>
        <w:t xml:space="preserve"> 202</w:t>
      </w:r>
      <w:r w:rsidR="009547F0" w:rsidRPr="0042454D">
        <w:rPr>
          <w:rFonts w:eastAsia="Calibri"/>
          <w:szCs w:val="36"/>
          <w:lang w:val="es-419"/>
        </w:rPr>
        <w:t>3</w:t>
      </w:r>
    </w:p>
    <w:p w14:paraId="367ED8A1" w14:textId="77777777" w:rsidR="00BA2267" w:rsidRPr="0042454D" w:rsidRDefault="00BA2267" w:rsidP="00BA2267">
      <w:pPr>
        <w:rPr>
          <w:lang w:val="es-419"/>
        </w:rPr>
      </w:pPr>
    </w:p>
    <w:p w14:paraId="5DB6DCC9" w14:textId="2CD7E77D" w:rsidR="0007339C" w:rsidRPr="0042454D" w:rsidRDefault="0007339C" w:rsidP="0007339C">
      <w:pPr>
        <w:spacing w:line="360" w:lineRule="auto"/>
        <w:jc w:val="both"/>
        <w:rPr>
          <w:rFonts w:eastAsia="Calibri"/>
          <w:lang w:val="es-419"/>
        </w:rPr>
      </w:pPr>
      <w:r w:rsidRPr="0042454D">
        <w:rPr>
          <w:rFonts w:eastAsia="Calibri"/>
          <w:lang w:val="es-419"/>
        </w:rPr>
        <w:t xml:space="preserve">La primera infancia es la etapa de la vida comprendida entre 0 a 5 años, edades en las cuales se crean las bases para su salud </w:t>
      </w:r>
      <w:r w:rsidR="00BB32BD" w:rsidRPr="0042454D">
        <w:rPr>
          <w:rFonts w:eastAsia="Calibri"/>
          <w:lang w:val="es-419"/>
        </w:rPr>
        <w:t>física, mental</w:t>
      </w:r>
      <w:r w:rsidRPr="0042454D">
        <w:rPr>
          <w:rFonts w:eastAsia="Calibri"/>
          <w:lang w:val="es-419"/>
        </w:rPr>
        <w:t xml:space="preserve">, emocional, identidad cultural, personal y del desarrollo de sus aptitudes, por lo </w:t>
      </w:r>
      <w:r w:rsidR="00BB32BD" w:rsidRPr="0042454D">
        <w:rPr>
          <w:rFonts w:eastAsia="Calibri"/>
          <w:lang w:val="es-419"/>
        </w:rPr>
        <w:t>que constituye</w:t>
      </w:r>
      <w:r w:rsidRPr="0042454D">
        <w:rPr>
          <w:rFonts w:eastAsia="Calibri"/>
          <w:lang w:val="es-419"/>
        </w:rPr>
        <w:t xml:space="preserve"> el más importante período en el desarrollo de la vida humana. Es por esa razón que la inversión pública y la privada cobran mayor significado, al constituirse en un mecanismo social igualador disponible para el accionar gubernamental. </w:t>
      </w:r>
    </w:p>
    <w:p w14:paraId="0535B4D9" w14:textId="3E043B5D" w:rsidR="009F2973" w:rsidRPr="0042454D" w:rsidRDefault="0007339C" w:rsidP="0007339C">
      <w:pPr>
        <w:spacing w:line="360" w:lineRule="auto"/>
        <w:jc w:val="both"/>
        <w:rPr>
          <w:rFonts w:eastAsia="Calibri"/>
          <w:lang w:val="es-419"/>
        </w:rPr>
      </w:pPr>
      <w:r w:rsidRPr="0042454D">
        <w:rPr>
          <w:rFonts w:eastAsia="Calibri"/>
          <w:lang w:val="es-419"/>
        </w:rPr>
        <w:lastRenderedPageBreak/>
        <w:t>Dando importancia a lo antes citado, a través de la Ley 342-22 se crea el Instituto Nacional de Atención Integral a l</w:t>
      </w:r>
      <w:r w:rsidR="0042454D">
        <w:rPr>
          <w:rFonts w:eastAsia="Calibri"/>
          <w:lang w:val="es-419"/>
        </w:rPr>
        <w:t>a</w:t>
      </w:r>
      <w:r w:rsidRPr="0042454D">
        <w:rPr>
          <w:rFonts w:eastAsia="Calibri"/>
          <w:lang w:val="es-419"/>
        </w:rPr>
        <w:t xml:space="preserve"> Primera Infancia (Inaipi), como un organismo autónomo y descentralizado del </w:t>
      </w:r>
      <w:r w:rsidR="0042454D" w:rsidRPr="0042454D">
        <w:rPr>
          <w:rFonts w:eastAsia="Calibri"/>
          <w:lang w:val="es-419"/>
        </w:rPr>
        <w:t>Estado, encargado</w:t>
      </w:r>
      <w:r w:rsidRPr="0042454D">
        <w:rPr>
          <w:rFonts w:eastAsia="Calibri"/>
          <w:lang w:val="es-419"/>
        </w:rPr>
        <w:t xml:space="preserve"> de brindar los servicios de atención integral  a la primera infancia.</w:t>
      </w:r>
    </w:p>
    <w:p w14:paraId="1F6FAC7C" w14:textId="05092C8F" w:rsidR="00AB14BD" w:rsidRPr="00E95DDC" w:rsidRDefault="00805449" w:rsidP="00805449">
      <w:pPr>
        <w:pStyle w:val="Ttulo2"/>
        <w:spacing w:before="0" w:after="160" w:line="360" w:lineRule="auto"/>
        <w:rPr>
          <w:b/>
          <w:bCs/>
          <w:color w:val="767171"/>
          <w:lang w:val="es-419"/>
        </w:rPr>
      </w:pPr>
      <w:bookmarkStart w:id="17" w:name="_Toc154077198"/>
      <w:bookmarkStart w:id="18" w:name="_Hlk154072478"/>
      <w:r w:rsidRPr="00E95DDC">
        <w:rPr>
          <w:color w:val="767171"/>
          <w:lang w:val="es-419"/>
        </w:rPr>
        <w:t>2.1</w:t>
      </w:r>
      <w:r w:rsidRPr="00E95DDC">
        <w:rPr>
          <w:b/>
          <w:bCs/>
          <w:color w:val="767171"/>
          <w:lang w:val="es-419"/>
        </w:rPr>
        <w:t xml:space="preserve"> </w:t>
      </w:r>
      <w:r w:rsidR="00C04407" w:rsidRPr="00E95DDC">
        <w:rPr>
          <w:color w:val="767171"/>
          <w:lang w:val="es-419"/>
        </w:rPr>
        <w:t xml:space="preserve">Marco </w:t>
      </w:r>
      <w:r w:rsidR="00AB14BD" w:rsidRPr="00E95DDC">
        <w:rPr>
          <w:color w:val="767171"/>
          <w:lang w:val="es-419"/>
        </w:rPr>
        <w:t>F</w:t>
      </w:r>
      <w:r w:rsidR="00C04407" w:rsidRPr="00E95DDC">
        <w:rPr>
          <w:color w:val="767171"/>
          <w:lang w:val="es-419"/>
        </w:rPr>
        <w:t xml:space="preserve">ilosófico </w:t>
      </w:r>
      <w:r w:rsidR="00AB14BD" w:rsidRPr="00E95DDC">
        <w:rPr>
          <w:color w:val="767171"/>
          <w:lang w:val="es-419"/>
        </w:rPr>
        <w:t>I</w:t>
      </w:r>
      <w:r w:rsidR="00C04407" w:rsidRPr="00E95DDC">
        <w:rPr>
          <w:color w:val="767171"/>
          <w:lang w:val="es-419"/>
        </w:rPr>
        <w:t>nstitucional</w:t>
      </w:r>
      <w:bookmarkEnd w:id="17"/>
    </w:p>
    <w:bookmarkEnd w:id="18"/>
    <w:p w14:paraId="4F03240E" w14:textId="3C2D182F" w:rsidR="00212A08" w:rsidRPr="0042454D" w:rsidRDefault="00C04407" w:rsidP="001D6C1A">
      <w:pPr>
        <w:pStyle w:val="Prrafodelista"/>
        <w:numPr>
          <w:ilvl w:val="0"/>
          <w:numId w:val="4"/>
        </w:numPr>
        <w:spacing w:line="360" w:lineRule="auto"/>
        <w:jc w:val="both"/>
        <w:rPr>
          <w:rFonts w:eastAsia="Calibri"/>
          <w:lang w:val="es-419"/>
        </w:rPr>
      </w:pPr>
      <w:r w:rsidRPr="0042454D">
        <w:rPr>
          <w:rFonts w:eastAsia="Calibri"/>
          <w:lang w:val="es-419"/>
        </w:rPr>
        <w:t>Misión</w:t>
      </w:r>
    </w:p>
    <w:p w14:paraId="6368EC72" w14:textId="4B43B1D9" w:rsidR="003E66A4" w:rsidRPr="0042454D" w:rsidRDefault="00C04407" w:rsidP="00C04407">
      <w:pPr>
        <w:spacing w:line="360" w:lineRule="auto"/>
        <w:jc w:val="both"/>
        <w:rPr>
          <w:rFonts w:eastAsia="Calibri"/>
          <w:lang w:val="es-419"/>
        </w:rPr>
      </w:pPr>
      <w:r w:rsidRPr="0042454D">
        <w:rPr>
          <w:rFonts w:eastAsia="Calibri"/>
          <w:lang w:val="es-419"/>
        </w:rPr>
        <w:t>Garantizar servicios de atención integral de calidad a niños y niñas, desde la gestación hasta los 4 años y 11 meses y 29 días, con la participación de las familias y comunidades, articulando el funcionamiento de redes de servicios con entidades públicas y privadas.</w:t>
      </w:r>
    </w:p>
    <w:p w14:paraId="602E67EB" w14:textId="652DDF1E" w:rsidR="00C04407" w:rsidRPr="0042454D" w:rsidRDefault="00C04407" w:rsidP="001D6C1A">
      <w:pPr>
        <w:pStyle w:val="Prrafodelista"/>
        <w:numPr>
          <w:ilvl w:val="0"/>
          <w:numId w:val="4"/>
        </w:numPr>
        <w:spacing w:line="360" w:lineRule="auto"/>
        <w:jc w:val="both"/>
        <w:rPr>
          <w:rFonts w:eastAsia="Calibri"/>
          <w:lang w:val="es-419"/>
        </w:rPr>
      </w:pPr>
      <w:r w:rsidRPr="0042454D">
        <w:rPr>
          <w:rFonts w:eastAsia="Calibri"/>
          <w:lang w:val="es-419"/>
        </w:rPr>
        <w:t>Visión</w:t>
      </w:r>
    </w:p>
    <w:p w14:paraId="46A0B811" w14:textId="77777777" w:rsidR="00805449" w:rsidRPr="0042454D" w:rsidRDefault="00C04407" w:rsidP="00805449">
      <w:pPr>
        <w:spacing w:line="360" w:lineRule="auto"/>
        <w:jc w:val="both"/>
        <w:rPr>
          <w:rFonts w:eastAsia="Calibri"/>
          <w:lang w:val="es-419"/>
        </w:rPr>
      </w:pPr>
      <w:r w:rsidRPr="0042454D">
        <w:rPr>
          <w:rFonts w:eastAsia="Calibri"/>
          <w:lang w:val="es-419"/>
        </w:rPr>
        <w:t>Ser un referente nacional por la calidad de los servicios prestados a los niños, niñas y sus familias, mediante la articulación de políticas públicas a favor de la niñez, que nos permiten ser reconocidos como una institución eficaz y eficiente.</w:t>
      </w:r>
    </w:p>
    <w:p w14:paraId="1FA3579D" w14:textId="3F38D67D" w:rsidR="00C04407" w:rsidRPr="0042454D" w:rsidRDefault="00C04407" w:rsidP="001D6C1A">
      <w:pPr>
        <w:pStyle w:val="Prrafodelista"/>
        <w:numPr>
          <w:ilvl w:val="0"/>
          <w:numId w:val="4"/>
        </w:numPr>
        <w:spacing w:line="360" w:lineRule="auto"/>
        <w:jc w:val="both"/>
        <w:rPr>
          <w:rFonts w:eastAsia="Calibri"/>
          <w:lang w:val="es-419"/>
        </w:rPr>
      </w:pPr>
      <w:r w:rsidRPr="0042454D">
        <w:rPr>
          <w:rFonts w:eastAsia="Calibri"/>
          <w:lang w:val="es-419"/>
        </w:rPr>
        <w:t>Valores</w:t>
      </w:r>
    </w:p>
    <w:p w14:paraId="5864E133" w14:textId="77777777" w:rsidR="00C04407" w:rsidRPr="0042454D" w:rsidRDefault="00C04407" w:rsidP="00C04407">
      <w:pPr>
        <w:spacing w:line="360" w:lineRule="auto"/>
        <w:jc w:val="both"/>
        <w:rPr>
          <w:rFonts w:eastAsia="Calibri"/>
          <w:lang w:val="es-419"/>
        </w:rPr>
      </w:pPr>
      <w:r w:rsidRPr="0042454D">
        <w:rPr>
          <w:rFonts w:eastAsia="Calibri"/>
          <w:b/>
          <w:bCs/>
          <w:lang w:val="es-419"/>
        </w:rPr>
        <w:t>Compromiso</w:t>
      </w:r>
      <w:r w:rsidRPr="0042454D">
        <w:rPr>
          <w:rFonts w:eastAsia="Calibri"/>
          <w:lang w:val="es-419"/>
        </w:rPr>
        <w:t xml:space="preserve">: Dar lo mejor y ser consecuentes con las responsabilidades asumidas. </w:t>
      </w:r>
    </w:p>
    <w:p w14:paraId="31204017" w14:textId="77777777" w:rsidR="00C04407" w:rsidRPr="0042454D" w:rsidRDefault="00C04407" w:rsidP="00C04407">
      <w:pPr>
        <w:spacing w:line="360" w:lineRule="auto"/>
        <w:jc w:val="both"/>
        <w:rPr>
          <w:rFonts w:eastAsia="Calibri"/>
          <w:lang w:val="es-419"/>
        </w:rPr>
      </w:pPr>
      <w:r w:rsidRPr="0042454D">
        <w:rPr>
          <w:rFonts w:eastAsia="Calibri"/>
          <w:b/>
          <w:bCs/>
          <w:lang w:val="es-419"/>
        </w:rPr>
        <w:t>Calidad</w:t>
      </w:r>
      <w:r w:rsidRPr="0042454D">
        <w:rPr>
          <w:rFonts w:eastAsia="Calibri"/>
          <w:lang w:val="es-419"/>
        </w:rPr>
        <w:t xml:space="preserve">: Todo lo hacemos conforme a los estándares establecidos. </w:t>
      </w:r>
    </w:p>
    <w:p w14:paraId="3D476EAC" w14:textId="77777777" w:rsidR="00C04407" w:rsidRPr="0042454D" w:rsidRDefault="00C04407" w:rsidP="00C04407">
      <w:pPr>
        <w:spacing w:line="360" w:lineRule="auto"/>
        <w:jc w:val="both"/>
        <w:rPr>
          <w:rFonts w:eastAsia="Calibri"/>
          <w:lang w:val="es-419"/>
        </w:rPr>
      </w:pPr>
      <w:r w:rsidRPr="0042454D">
        <w:rPr>
          <w:rFonts w:eastAsia="Calibri"/>
          <w:b/>
          <w:bCs/>
          <w:lang w:val="es-419"/>
        </w:rPr>
        <w:t>Solidaridad</w:t>
      </w:r>
      <w:r w:rsidRPr="0042454D">
        <w:rPr>
          <w:rFonts w:eastAsia="Calibri"/>
          <w:lang w:val="es-419"/>
        </w:rPr>
        <w:t xml:space="preserve">: Colaboramos y apoyamos a todos los actores que buscan el bienestar de los niños y las niñas. </w:t>
      </w:r>
    </w:p>
    <w:p w14:paraId="786D9ECA" w14:textId="77777777" w:rsidR="00C04407" w:rsidRPr="0042454D" w:rsidRDefault="00C04407" w:rsidP="00C04407">
      <w:pPr>
        <w:spacing w:line="360" w:lineRule="auto"/>
        <w:jc w:val="both"/>
        <w:rPr>
          <w:rFonts w:eastAsia="Calibri"/>
          <w:lang w:val="es-419"/>
        </w:rPr>
      </w:pPr>
      <w:r w:rsidRPr="0042454D">
        <w:rPr>
          <w:rFonts w:eastAsia="Calibri"/>
          <w:b/>
          <w:bCs/>
          <w:lang w:val="es-419"/>
        </w:rPr>
        <w:t>Transparencia</w:t>
      </w:r>
      <w:r w:rsidRPr="0042454D">
        <w:rPr>
          <w:rFonts w:eastAsia="Calibri"/>
          <w:lang w:val="es-419"/>
        </w:rPr>
        <w:t xml:space="preserve">: Actuamos de manera honesta con otros y con nosotros mismos; damos visibilidad a las acciones de la institución, divulgando lo que hacemos y cómo lo hacemos. </w:t>
      </w:r>
    </w:p>
    <w:p w14:paraId="5778B886" w14:textId="43663DDF" w:rsidR="00E95DDC" w:rsidRPr="0042454D" w:rsidRDefault="00C04407" w:rsidP="00E95DDC">
      <w:pPr>
        <w:spacing w:line="360" w:lineRule="auto"/>
        <w:jc w:val="both"/>
        <w:rPr>
          <w:rFonts w:eastAsia="Calibri"/>
          <w:lang w:val="es-419"/>
        </w:rPr>
      </w:pPr>
      <w:r w:rsidRPr="0042454D">
        <w:rPr>
          <w:rFonts w:eastAsia="Calibri"/>
          <w:b/>
          <w:bCs/>
          <w:lang w:val="es-419"/>
        </w:rPr>
        <w:lastRenderedPageBreak/>
        <w:t>Inclusión</w:t>
      </w:r>
      <w:r w:rsidRPr="0042454D">
        <w:rPr>
          <w:rFonts w:eastAsia="Calibri"/>
          <w:lang w:val="es-419"/>
        </w:rPr>
        <w:t>: Garantizamos la atención, el respeto a la diversidad y la protección en igualdad de oportunidades de desarrollo de los niños, niñas y sus familias.</w:t>
      </w:r>
    </w:p>
    <w:p w14:paraId="020B2A02" w14:textId="23C977CE" w:rsidR="00212A08" w:rsidRPr="00E95DDC" w:rsidRDefault="00805449" w:rsidP="001D6C1A">
      <w:pPr>
        <w:pStyle w:val="Ttulo2"/>
        <w:numPr>
          <w:ilvl w:val="1"/>
          <w:numId w:val="6"/>
        </w:numPr>
        <w:spacing w:before="0" w:after="160" w:line="360" w:lineRule="auto"/>
        <w:rPr>
          <w:color w:val="767171"/>
          <w:lang w:val="es-419"/>
        </w:rPr>
      </w:pPr>
      <w:bookmarkStart w:id="19" w:name="_Toc122040199"/>
      <w:r w:rsidRPr="0042454D">
        <w:rPr>
          <w:color w:val="767171"/>
          <w:lang w:val="es-419"/>
        </w:rPr>
        <w:t xml:space="preserve"> </w:t>
      </w:r>
      <w:bookmarkStart w:id="20" w:name="_Toc154077199"/>
      <w:r w:rsidR="00C04407" w:rsidRPr="00E95DDC">
        <w:rPr>
          <w:color w:val="767171"/>
          <w:lang w:val="es-419"/>
        </w:rPr>
        <w:t>Base leg</w:t>
      </w:r>
      <w:bookmarkEnd w:id="19"/>
      <w:r w:rsidRPr="00E95DDC">
        <w:rPr>
          <w:color w:val="767171"/>
          <w:lang w:val="es-419"/>
        </w:rPr>
        <w:t>al</w:t>
      </w:r>
      <w:bookmarkEnd w:id="20"/>
    </w:p>
    <w:p w14:paraId="10B4F2AE" w14:textId="77777777" w:rsidR="00C04407" w:rsidRPr="0042454D" w:rsidRDefault="00C04407" w:rsidP="00E95DDC">
      <w:pPr>
        <w:spacing w:line="360" w:lineRule="auto"/>
        <w:jc w:val="both"/>
        <w:rPr>
          <w:lang w:val="es-419"/>
        </w:rPr>
      </w:pPr>
      <w:r w:rsidRPr="0042454D">
        <w:rPr>
          <w:lang w:val="es-419"/>
        </w:rPr>
        <w:t>Constitución de la República Dominicana.</w:t>
      </w:r>
    </w:p>
    <w:p w14:paraId="20C0ACCC" w14:textId="193AC9C2" w:rsidR="003E66A4" w:rsidRPr="0042454D" w:rsidRDefault="00C04407" w:rsidP="001D6C1A">
      <w:pPr>
        <w:numPr>
          <w:ilvl w:val="0"/>
          <w:numId w:val="2"/>
        </w:numPr>
        <w:spacing w:line="360" w:lineRule="auto"/>
        <w:jc w:val="both"/>
        <w:rPr>
          <w:rFonts w:eastAsia="Calibri"/>
          <w:lang w:val="es-419"/>
        </w:rPr>
      </w:pPr>
      <w:r w:rsidRPr="0042454D">
        <w:rPr>
          <w:rFonts w:eastAsia="Calibri"/>
          <w:lang w:val="es-419"/>
        </w:rPr>
        <w:t>Ley Orgánica de la Administración Pública núm. 247-12.</w:t>
      </w:r>
    </w:p>
    <w:p w14:paraId="7FE698DE" w14:textId="2C9017CC" w:rsidR="00C04407" w:rsidRPr="0042454D" w:rsidRDefault="00C04407" w:rsidP="001D6C1A">
      <w:pPr>
        <w:numPr>
          <w:ilvl w:val="0"/>
          <w:numId w:val="2"/>
        </w:numPr>
        <w:spacing w:line="360" w:lineRule="auto"/>
        <w:jc w:val="both"/>
        <w:rPr>
          <w:rFonts w:eastAsia="Calibri"/>
          <w:lang w:val="es-419"/>
        </w:rPr>
      </w:pPr>
      <w:r w:rsidRPr="0042454D">
        <w:rPr>
          <w:rFonts w:eastAsia="Calibri"/>
          <w:lang w:val="es-419"/>
        </w:rPr>
        <w:t>Ley</w:t>
      </w:r>
      <w:r w:rsidR="0042454D">
        <w:rPr>
          <w:rFonts w:eastAsia="Calibri"/>
          <w:lang w:val="es-419"/>
        </w:rPr>
        <w:t xml:space="preserve"> </w:t>
      </w:r>
      <w:r w:rsidRPr="0042454D">
        <w:rPr>
          <w:rFonts w:eastAsia="Calibri"/>
          <w:lang w:val="es-419"/>
        </w:rPr>
        <w:t xml:space="preserve">N.º 1-12, que establece la Estrategia Nacional de Desarrollo 2030 Pacto Nacional para la Reforma Educativa 2014 -2030, en atención al decreto N.º. 228-13, y en cumplimiento a compromisos establecidos en la ley 1-12. </w:t>
      </w:r>
    </w:p>
    <w:p w14:paraId="38123051" w14:textId="2EEDC826" w:rsidR="00C04407" w:rsidRPr="0042454D" w:rsidRDefault="00C04407" w:rsidP="001D6C1A">
      <w:pPr>
        <w:numPr>
          <w:ilvl w:val="0"/>
          <w:numId w:val="2"/>
        </w:numPr>
        <w:spacing w:line="360" w:lineRule="auto"/>
        <w:jc w:val="both"/>
        <w:rPr>
          <w:rFonts w:eastAsia="Calibri"/>
          <w:lang w:val="es-419"/>
        </w:rPr>
      </w:pPr>
      <w:r w:rsidRPr="0042454D">
        <w:rPr>
          <w:rFonts w:eastAsia="Calibri"/>
          <w:lang w:val="es-419"/>
        </w:rPr>
        <w:t>Ley</w:t>
      </w:r>
      <w:r w:rsidR="0042454D">
        <w:rPr>
          <w:rFonts w:eastAsia="Calibri"/>
          <w:lang w:val="es-419"/>
        </w:rPr>
        <w:t xml:space="preserve"> </w:t>
      </w:r>
      <w:r w:rsidRPr="0042454D">
        <w:rPr>
          <w:rFonts w:eastAsia="Calibri"/>
          <w:lang w:val="es-419"/>
        </w:rPr>
        <w:t>N.º 342-2, crea el Sistema Nacional de Protección y Atención Integral a la Primera Infancia y crea el Instituto Nacional de Atención Integral a la Primera Infancia (Inaipi).</w:t>
      </w:r>
    </w:p>
    <w:p w14:paraId="2CD45630" w14:textId="77777777" w:rsidR="00C04407" w:rsidRPr="0042454D" w:rsidRDefault="00C04407" w:rsidP="001D6C1A">
      <w:pPr>
        <w:numPr>
          <w:ilvl w:val="0"/>
          <w:numId w:val="2"/>
        </w:numPr>
        <w:spacing w:line="360" w:lineRule="auto"/>
        <w:jc w:val="both"/>
        <w:rPr>
          <w:rFonts w:eastAsia="Calibri"/>
          <w:lang w:val="es-419"/>
        </w:rPr>
      </w:pPr>
      <w:r w:rsidRPr="0042454D">
        <w:rPr>
          <w:rFonts w:eastAsia="Calibri"/>
          <w:lang w:val="es-419"/>
        </w:rPr>
        <w:t xml:space="preserve">Ley N.º 136-03, crea el Código para el Sistema de Protección y los Derechos Fundamentales de Niñas, Niños y Adolescentes, de 7 de agosto de 2003 le confiere al Consejo Nacional para la Niñez y Adolescencia (CONANI), el rol de la Rectoría Nacional de Niños, Niñas y Adolescentes. </w:t>
      </w:r>
    </w:p>
    <w:p w14:paraId="68FB4335" w14:textId="77777777" w:rsidR="00C04407" w:rsidRPr="0042454D" w:rsidRDefault="00C04407" w:rsidP="001D6C1A">
      <w:pPr>
        <w:numPr>
          <w:ilvl w:val="0"/>
          <w:numId w:val="2"/>
        </w:numPr>
        <w:spacing w:line="360" w:lineRule="auto"/>
        <w:jc w:val="both"/>
        <w:rPr>
          <w:rFonts w:eastAsia="Calibri"/>
          <w:lang w:val="es-419"/>
        </w:rPr>
      </w:pPr>
      <w:r w:rsidRPr="0042454D">
        <w:rPr>
          <w:rFonts w:eastAsia="Calibri"/>
          <w:lang w:val="es-419"/>
        </w:rPr>
        <w:t xml:space="preserve">La Convención para los Derechos del Niño, ratificado por el Estado Dominicano con vigencia desde el 11 de julio de 1991. </w:t>
      </w:r>
    </w:p>
    <w:p w14:paraId="0A4E24F2" w14:textId="77777777" w:rsidR="00C04407" w:rsidRPr="0042454D" w:rsidRDefault="00C04407" w:rsidP="001D6C1A">
      <w:pPr>
        <w:numPr>
          <w:ilvl w:val="0"/>
          <w:numId w:val="2"/>
        </w:numPr>
        <w:spacing w:line="360" w:lineRule="auto"/>
        <w:jc w:val="both"/>
        <w:rPr>
          <w:rFonts w:eastAsia="Calibri"/>
          <w:lang w:val="es-419"/>
        </w:rPr>
      </w:pPr>
      <w:r w:rsidRPr="0042454D">
        <w:rPr>
          <w:rFonts w:eastAsia="Calibri"/>
          <w:lang w:val="es-419"/>
        </w:rPr>
        <w:t xml:space="preserve">Decreto N.º 491-12, del 21 de agosto de 12, crea la Dirección General de Programas Especiales de la Presidencia, establece la estrategia de Inclusión Social ¨Quisqueya sin Miseria¨ y define la Atención a la Primera Infancia como unos de los componentes fundamentales de las políticas Sociales. </w:t>
      </w:r>
    </w:p>
    <w:p w14:paraId="72EBFF79" w14:textId="77777777" w:rsidR="00C04407" w:rsidRPr="0042454D" w:rsidRDefault="00C04407" w:rsidP="001D6C1A">
      <w:pPr>
        <w:numPr>
          <w:ilvl w:val="0"/>
          <w:numId w:val="2"/>
        </w:numPr>
        <w:spacing w:line="360" w:lineRule="auto"/>
        <w:jc w:val="both"/>
        <w:rPr>
          <w:rFonts w:eastAsia="Calibri"/>
          <w:lang w:val="es-419"/>
        </w:rPr>
      </w:pPr>
      <w:r w:rsidRPr="0042454D">
        <w:rPr>
          <w:rFonts w:eastAsia="Calibri"/>
          <w:lang w:val="es-419"/>
        </w:rPr>
        <w:t xml:space="preserve">Ley N.º 66-97, del 9 de abril de 1997, Ley General de Educación. </w:t>
      </w:r>
    </w:p>
    <w:p w14:paraId="62B4C190" w14:textId="77777777" w:rsidR="00C04407" w:rsidRPr="0042454D" w:rsidRDefault="00C04407" w:rsidP="001D6C1A">
      <w:pPr>
        <w:numPr>
          <w:ilvl w:val="0"/>
          <w:numId w:val="2"/>
        </w:numPr>
        <w:spacing w:line="360" w:lineRule="auto"/>
        <w:jc w:val="both"/>
        <w:rPr>
          <w:rFonts w:eastAsia="Calibri"/>
          <w:lang w:val="es-419"/>
        </w:rPr>
      </w:pPr>
      <w:r w:rsidRPr="0042454D">
        <w:rPr>
          <w:rFonts w:eastAsia="Calibri"/>
          <w:lang w:val="es-419"/>
        </w:rPr>
        <w:lastRenderedPageBreak/>
        <w:t xml:space="preserve">Resolución N.º 605-11, mediante la cual se ordena la revisión y formulación de los indicadores de logros del Tercer Ciclo del Nivel Inicial y el Primer y Segundo Siclo del nivel Básico y continuar su Formulación al Nivel Medio. </w:t>
      </w:r>
    </w:p>
    <w:p w14:paraId="4B728DD9" w14:textId="77777777" w:rsidR="00C04407" w:rsidRPr="0042454D" w:rsidRDefault="00C04407" w:rsidP="001D6C1A">
      <w:pPr>
        <w:numPr>
          <w:ilvl w:val="0"/>
          <w:numId w:val="2"/>
        </w:numPr>
        <w:spacing w:line="360" w:lineRule="auto"/>
        <w:jc w:val="both"/>
        <w:rPr>
          <w:rFonts w:eastAsia="Calibri"/>
          <w:lang w:val="es-419"/>
        </w:rPr>
      </w:pPr>
      <w:r w:rsidRPr="0042454D">
        <w:rPr>
          <w:rFonts w:eastAsia="Calibri"/>
          <w:lang w:val="es-419"/>
        </w:rPr>
        <w:t xml:space="preserve">Decreto N.º 625-12, del 10 de noviembre de 2012, que crea el Programa Nacional de Edificaciones Escolares. </w:t>
      </w:r>
    </w:p>
    <w:p w14:paraId="327512C2" w14:textId="04B8A430" w:rsidR="00C04407" w:rsidRPr="0042454D" w:rsidRDefault="00C04407" w:rsidP="001D6C1A">
      <w:pPr>
        <w:numPr>
          <w:ilvl w:val="0"/>
          <w:numId w:val="2"/>
        </w:numPr>
        <w:spacing w:line="360" w:lineRule="auto"/>
        <w:jc w:val="both"/>
        <w:rPr>
          <w:rFonts w:eastAsia="Calibri"/>
          <w:lang w:val="es-419"/>
        </w:rPr>
      </w:pPr>
      <w:r w:rsidRPr="0042454D">
        <w:rPr>
          <w:rFonts w:eastAsia="Calibri"/>
          <w:lang w:val="es-419"/>
        </w:rPr>
        <w:t>Ordenanza N.º 03-2013. Modifica la estructura académica del Sistema Educativo Dominicano.</w:t>
      </w:r>
    </w:p>
    <w:p w14:paraId="42972D86" w14:textId="77777777" w:rsidR="00C04407" w:rsidRPr="0042454D" w:rsidRDefault="00C04407" w:rsidP="001D6C1A">
      <w:pPr>
        <w:numPr>
          <w:ilvl w:val="0"/>
          <w:numId w:val="2"/>
        </w:numPr>
        <w:spacing w:line="360" w:lineRule="auto"/>
        <w:jc w:val="both"/>
        <w:rPr>
          <w:rFonts w:eastAsia="Calibri"/>
          <w:lang w:val="es-419"/>
        </w:rPr>
      </w:pPr>
      <w:r w:rsidRPr="0042454D">
        <w:rPr>
          <w:rFonts w:eastAsia="Calibri"/>
          <w:lang w:val="es-419"/>
        </w:rPr>
        <w:t xml:space="preserve">Ordenanza N.º 01-2015, Establece el Currículo Revisado, Actualizado y Validado para la Educación Inicial Pública y Privada, a partir del año escolar 2015-2016. </w:t>
      </w:r>
    </w:p>
    <w:p w14:paraId="3CBA4379" w14:textId="77777777" w:rsidR="00C04407" w:rsidRPr="0042454D" w:rsidRDefault="00C04407" w:rsidP="001D6C1A">
      <w:pPr>
        <w:numPr>
          <w:ilvl w:val="0"/>
          <w:numId w:val="2"/>
        </w:numPr>
        <w:spacing w:line="360" w:lineRule="auto"/>
        <w:jc w:val="both"/>
        <w:rPr>
          <w:rFonts w:eastAsia="Calibri"/>
          <w:lang w:val="es-419"/>
        </w:rPr>
      </w:pPr>
      <w:r w:rsidRPr="0042454D">
        <w:rPr>
          <w:rFonts w:eastAsia="Calibri"/>
          <w:lang w:val="es-419"/>
        </w:rPr>
        <w:t xml:space="preserve">Ley N.º 42-01, del 8 de marzo 2001, Ley General de Salud. Ley 8-95, de 19 septiembre de 1995, que declara como Prioridad Nacional la Promoción y Fomento de la Lactancia Materna. </w:t>
      </w:r>
    </w:p>
    <w:p w14:paraId="50BB51F9" w14:textId="77777777" w:rsidR="00C04407" w:rsidRPr="0042454D" w:rsidRDefault="00C04407" w:rsidP="001D6C1A">
      <w:pPr>
        <w:numPr>
          <w:ilvl w:val="0"/>
          <w:numId w:val="2"/>
        </w:numPr>
        <w:spacing w:line="360" w:lineRule="auto"/>
        <w:jc w:val="both"/>
        <w:rPr>
          <w:rFonts w:eastAsia="Calibri"/>
          <w:lang w:val="es-419"/>
        </w:rPr>
      </w:pPr>
      <w:r w:rsidRPr="0042454D">
        <w:rPr>
          <w:rFonts w:eastAsia="Calibri"/>
          <w:lang w:val="es-419"/>
        </w:rPr>
        <w:t>Ley N.º 24- 97 sobre la Violencia Intrafamiliar.</w:t>
      </w:r>
    </w:p>
    <w:p w14:paraId="3D448F34" w14:textId="77777777" w:rsidR="00C04407" w:rsidRPr="0042454D" w:rsidRDefault="00C04407" w:rsidP="001D6C1A">
      <w:pPr>
        <w:numPr>
          <w:ilvl w:val="0"/>
          <w:numId w:val="2"/>
        </w:numPr>
        <w:spacing w:line="360" w:lineRule="auto"/>
        <w:jc w:val="both"/>
        <w:rPr>
          <w:rFonts w:eastAsia="Calibri"/>
          <w:lang w:val="es-419"/>
        </w:rPr>
      </w:pPr>
      <w:r w:rsidRPr="0042454D">
        <w:rPr>
          <w:rFonts w:eastAsia="Calibri"/>
          <w:lang w:val="es-419"/>
        </w:rPr>
        <w:t>Decreto N.º 408-04, Inclusión del CONANI en la comisión de Derechos Humanos interinstitucional.</w:t>
      </w:r>
    </w:p>
    <w:p w14:paraId="0A369E41" w14:textId="77777777" w:rsidR="00C04407" w:rsidRPr="0042454D" w:rsidRDefault="00C04407" w:rsidP="001D6C1A">
      <w:pPr>
        <w:numPr>
          <w:ilvl w:val="0"/>
          <w:numId w:val="2"/>
        </w:numPr>
        <w:spacing w:line="360" w:lineRule="auto"/>
        <w:jc w:val="both"/>
        <w:rPr>
          <w:rFonts w:eastAsia="Calibri"/>
          <w:lang w:val="es-419"/>
        </w:rPr>
      </w:pPr>
      <w:r w:rsidRPr="0042454D">
        <w:rPr>
          <w:rFonts w:eastAsia="Calibri"/>
          <w:lang w:val="es-419"/>
        </w:rPr>
        <w:t xml:space="preserve">Decreto N.º 1-21 que crea el Gabinete de las Mujeres, Adolescentes y Niñas con carácter permanente y dependencia y adscripción al Ministerio de la Mujer, a los fines de lograr y asegurar la efectiva aplicación y diseño de políticas públicas integrales para prevenir, atender, perseguir, sancionar, reparar y erradicar la violencia contra las mujeres, adolescentes y niñas en sus diferentes tipos y ámbitos. </w:t>
      </w:r>
    </w:p>
    <w:p w14:paraId="7CA16B73" w14:textId="6C61C75A" w:rsidR="00C04407" w:rsidRPr="0042454D" w:rsidRDefault="00C04407" w:rsidP="001D6C1A">
      <w:pPr>
        <w:numPr>
          <w:ilvl w:val="0"/>
          <w:numId w:val="2"/>
        </w:numPr>
        <w:spacing w:line="360" w:lineRule="auto"/>
        <w:jc w:val="both"/>
        <w:rPr>
          <w:rFonts w:eastAsia="Calibri"/>
          <w:lang w:val="es-419"/>
        </w:rPr>
      </w:pPr>
      <w:r w:rsidRPr="0042454D">
        <w:rPr>
          <w:rFonts w:eastAsia="Calibri"/>
          <w:lang w:val="es-419"/>
        </w:rPr>
        <w:t xml:space="preserve">Ley N.º 87-01 del 9 de mayo de 2001, la Administradora de Estancias Infantiles del Instituto Dominicano de Seguros Sociales (IDSS) cesará en sus funciones. Las estancias </w:t>
      </w:r>
      <w:r w:rsidRPr="0042454D">
        <w:rPr>
          <w:rFonts w:eastAsia="Calibri"/>
          <w:lang w:val="es-419"/>
        </w:rPr>
        <w:lastRenderedPageBreak/>
        <w:t>infantiles del Instituto Dominicano de Seguros Sociales (IDSS) y los establecimientos y servicios bajo su administración pasarán a ser gestionados por el Instituto Nacional de Atención a la Primera Infancia (Inaipi).</w:t>
      </w:r>
    </w:p>
    <w:p w14:paraId="21D88BE5" w14:textId="67C59E1E" w:rsidR="00C04407" w:rsidRPr="0042454D" w:rsidRDefault="00C04407" w:rsidP="001D6C1A">
      <w:pPr>
        <w:numPr>
          <w:ilvl w:val="0"/>
          <w:numId w:val="2"/>
        </w:numPr>
        <w:spacing w:line="360" w:lineRule="auto"/>
        <w:jc w:val="both"/>
        <w:rPr>
          <w:rFonts w:eastAsia="Calibri"/>
          <w:lang w:val="es-419"/>
        </w:rPr>
      </w:pPr>
      <w:r w:rsidRPr="0042454D">
        <w:rPr>
          <w:rFonts w:eastAsia="Calibri"/>
          <w:lang w:val="es-419"/>
        </w:rPr>
        <w:t>Las funciones del Consejo Nacional de Estancias Infantiles (CONDEI), establecidas por el artículo 137 de la Ley N.º 87-01 del 9 de mayo de 2001, que crea el Sistema Dominicano de Seguridad Social y sus normas complementarias, pasarán a ser ejercidas por el Consejo Nacional para la Niñez y Adolescencia (CONANI), en apego a las normas complementarias que dicho Consejo dicte al efecto.</w:t>
      </w:r>
    </w:p>
    <w:p w14:paraId="18CEBCF1" w14:textId="77777777" w:rsidR="00C04407" w:rsidRPr="0042454D" w:rsidRDefault="00C04407" w:rsidP="001D6C1A">
      <w:pPr>
        <w:numPr>
          <w:ilvl w:val="0"/>
          <w:numId w:val="2"/>
        </w:numPr>
        <w:spacing w:line="360" w:lineRule="auto"/>
        <w:jc w:val="both"/>
        <w:rPr>
          <w:rFonts w:eastAsia="Calibri"/>
          <w:lang w:val="es-419"/>
        </w:rPr>
      </w:pPr>
      <w:bookmarkStart w:id="21" w:name="_Hlk153213588"/>
      <w:r w:rsidRPr="0042454D">
        <w:rPr>
          <w:rFonts w:eastAsia="Calibri"/>
          <w:lang w:val="es-419"/>
        </w:rPr>
        <w:t xml:space="preserve">Ley N.º 136-6, Art. 4, Derecho al Nombre y a la Nacionalidad. </w:t>
      </w:r>
    </w:p>
    <w:p w14:paraId="4E333933" w14:textId="77777777" w:rsidR="00C04407" w:rsidRPr="0042454D" w:rsidRDefault="00C04407" w:rsidP="001D6C1A">
      <w:pPr>
        <w:numPr>
          <w:ilvl w:val="0"/>
          <w:numId w:val="2"/>
        </w:numPr>
        <w:spacing w:line="360" w:lineRule="auto"/>
        <w:jc w:val="both"/>
        <w:rPr>
          <w:rFonts w:eastAsia="Calibri"/>
          <w:lang w:val="es-419"/>
        </w:rPr>
      </w:pPr>
      <w:r w:rsidRPr="0042454D">
        <w:rPr>
          <w:rFonts w:eastAsia="Calibri"/>
          <w:lang w:val="es-419"/>
        </w:rPr>
        <w:t xml:space="preserve">Ley N.º 136-6, Art. 7, Gratuidad de la Inscripción en el Registro Civil. </w:t>
      </w:r>
    </w:p>
    <w:bookmarkEnd w:id="21"/>
    <w:p w14:paraId="1E263697" w14:textId="77777777" w:rsidR="00C04407" w:rsidRPr="0042454D" w:rsidRDefault="00C04407" w:rsidP="001D6C1A">
      <w:pPr>
        <w:numPr>
          <w:ilvl w:val="0"/>
          <w:numId w:val="2"/>
        </w:numPr>
        <w:spacing w:line="360" w:lineRule="auto"/>
        <w:jc w:val="both"/>
        <w:rPr>
          <w:rFonts w:eastAsia="Calibri"/>
          <w:lang w:val="es-419"/>
        </w:rPr>
      </w:pPr>
      <w:r w:rsidRPr="0042454D">
        <w:rPr>
          <w:rFonts w:eastAsia="Calibri"/>
          <w:lang w:val="es-419"/>
        </w:rPr>
        <w:t>Ley N.º 102-13, que regula la instalación y utilización de cámaras de video y sonidos para seguridad en espacios públicos, con la finalidad de proteger y garantizar los derechos humanos, la seguridad ciudadana y los bienes públicos, así como prevenir actos delictivos. G. O. No. 10721 del 2 de agosto de 2013. 14.</w:t>
      </w:r>
    </w:p>
    <w:p w14:paraId="3B090943" w14:textId="77777777" w:rsidR="00C04407" w:rsidRPr="0042454D" w:rsidRDefault="00C04407" w:rsidP="001D6C1A">
      <w:pPr>
        <w:numPr>
          <w:ilvl w:val="0"/>
          <w:numId w:val="2"/>
        </w:numPr>
        <w:spacing w:line="360" w:lineRule="auto"/>
        <w:jc w:val="both"/>
        <w:rPr>
          <w:rFonts w:eastAsia="Calibri"/>
          <w:lang w:val="es-419"/>
        </w:rPr>
      </w:pPr>
      <w:r w:rsidRPr="0042454D">
        <w:rPr>
          <w:rFonts w:eastAsia="Calibri"/>
          <w:lang w:val="es-419"/>
        </w:rPr>
        <w:t xml:space="preserve">Ley N.º 498.06, de 28 de diciembre 2016, Ley de Planificación e Inversión Pública. </w:t>
      </w:r>
    </w:p>
    <w:p w14:paraId="64B510FA" w14:textId="77777777" w:rsidR="00C04407" w:rsidRPr="0042454D" w:rsidRDefault="00C04407" w:rsidP="001D6C1A">
      <w:pPr>
        <w:numPr>
          <w:ilvl w:val="0"/>
          <w:numId w:val="2"/>
        </w:numPr>
        <w:spacing w:line="360" w:lineRule="auto"/>
        <w:jc w:val="both"/>
        <w:rPr>
          <w:rFonts w:eastAsia="Calibri"/>
          <w:lang w:val="es-419"/>
        </w:rPr>
      </w:pPr>
      <w:r w:rsidRPr="0042454D">
        <w:rPr>
          <w:rFonts w:eastAsia="Calibri"/>
          <w:lang w:val="es-419"/>
        </w:rPr>
        <w:t xml:space="preserve">Decreto N.º 267-15, que establece el Reglamento para la Organización y el Desarrollo del Sistema Nacional de Monitoreo y Evaluación. </w:t>
      </w:r>
    </w:p>
    <w:p w14:paraId="11592529" w14:textId="77777777" w:rsidR="00C04407" w:rsidRPr="0042454D" w:rsidRDefault="00C04407" w:rsidP="001D6C1A">
      <w:pPr>
        <w:numPr>
          <w:ilvl w:val="0"/>
          <w:numId w:val="2"/>
        </w:numPr>
        <w:spacing w:line="360" w:lineRule="auto"/>
        <w:jc w:val="both"/>
        <w:rPr>
          <w:rFonts w:eastAsia="Calibri"/>
          <w:lang w:val="es-419"/>
        </w:rPr>
      </w:pPr>
      <w:r w:rsidRPr="0042454D">
        <w:rPr>
          <w:rFonts w:eastAsia="Calibri"/>
          <w:lang w:val="es-419"/>
        </w:rPr>
        <w:t xml:space="preserve">Decreto N.º 130-05, que aprueba el Reglamento de la Ley General de Libre Acceso a la Información Pública. </w:t>
      </w:r>
    </w:p>
    <w:p w14:paraId="6CEEB2B4" w14:textId="4A2236E6" w:rsidR="00E95DDC" w:rsidRPr="00A14473" w:rsidRDefault="00C04407" w:rsidP="00A14473">
      <w:pPr>
        <w:numPr>
          <w:ilvl w:val="0"/>
          <w:numId w:val="2"/>
        </w:numPr>
        <w:spacing w:line="360" w:lineRule="auto"/>
        <w:jc w:val="both"/>
        <w:rPr>
          <w:rFonts w:eastAsia="Calibri"/>
          <w:lang w:val="es-419"/>
        </w:rPr>
      </w:pPr>
      <w:r w:rsidRPr="0042454D">
        <w:rPr>
          <w:rFonts w:eastAsia="Calibri"/>
          <w:lang w:val="es-419"/>
        </w:rPr>
        <w:lastRenderedPageBreak/>
        <w:t>Decreto N.º 491-07, que aprueba el Reglamento de Aplicación de la Ley N.º 10-07, que instituye el Sistema Nacional de Control Interno y de la Contraloría General de la República.</w:t>
      </w:r>
    </w:p>
    <w:p w14:paraId="53853D8B" w14:textId="31D773E9" w:rsidR="003E66A4" w:rsidRPr="00E95DDC" w:rsidRDefault="00805449" w:rsidP="001D6C1A">
      <w:pPr>
        <w:pStyle w:val="Ttulo2"/>
        <w:numPr>
          <w:ilvl w:val="1"/>
          <w:numId w:val="6"/>
        </w:numPr>
        <w:spacing w:before="0" w:after="160" w:line="360" w:lineRule="auto"/>
        <w:rPr>
          <w:color w:val="767171"/>
          <w:lang w:val="es-419"/>
        </w:rPr>
      </w:pPr>
      <w:r w:rsidRPr="0042454D">
        <w:rPr>
          <w:color w:val="767171"/>
          <w:lang w:val="es-419"/>
        </w:rPr>
        <w:t xml:space="preserve"> </w:t>
      </w:r>
      <w:bookmarkStart w:id="22" w:name="_Toc154077200"/>
      <w:r w:rsidR="003E66A4" w:rsidRPr="00E95DDC">
        <w:rPr>
          <w:color w:val="767171"/>
          <w:lang w:val="es-419"/>
        </w:rPr>
        <w:t xml:space="preserve">Estructura </w:t>
      </w:r>
      <w:r w:rsidR="00D0737C" w:rsidRPr="00E95DDC">
        <w:rPr>
          <w:color w:val="767171"/>
          <w:lang w:val="es-419"/>
        </w:rPr>
        <w:t>O</w:t>
      </w:r>
      <w:r w:rsidR="003E66A4" w:rsidRPr="00E95DDC">
        <w:rPr>
          <w:color w:val="767171"/>
          <w:lang w:val="es-419"/>
        </w:rPr>
        <w:t>rganizativa</w:t>
      </w:r>
      <w:bookmarkEnd w:id="22"/>
    </w:p>
    <w:p w14:paraId="7DA359AD" w14:textId="1A71DBBB" w:rsidR="00B738BF" w:rsidRDefault="00A14473" w:rsidP="00D445A1">
      <w:pPr>
        <w:spacing w:line="360" w:lineRule="auto"/>
        <w:jc w:val="both"/>
        <w:rPr>
          <w:rFonts w:eastAsia="Calibri"/>
          <w:lang w:val="es-419"/>
        </w:rPr>
      </w:pPr>
      <w:r>
        <w:rPr>
          <w:noProof/>
        </w:rPr>
        <w:drawing>
          <wp:anchor distT="0" distB="0" distL="114300" distR="114300" simplePos="0" relativeHeight="251755520" behindDoc="0" locked="0" layoutInCell="1" allowOverlap="1" wp14:anchorId="3EC968B5" wp14:editId="618F0A13">
            <wp:simplePos x="0" y="0"/>
            <wp:positionH relativeFrom="page">
              <wp:posOffset>106680</wp:posOffset>
            </wp:positionH>
            <wp:positionV relativeFrom="paragraph">
              <wp:posOffset>1062576</wp:posOffset>
            </wp:positionV>
            <wp:extent cx="7551420" cy="5335270"/>
            <wp:effectExtent l="0" t="0" r="0" b="0"/>
            <wp:wrapNone/>
            <wp:docPr id="883693423" name="Imagen 1" descr="Diagrama, Dibujo de ingenierí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693423" name="Imagen 1" descr="Diagrama, Dibujo de ingeniería, Esquemático&#10;&#10;Descripción generada automá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51420" cy="5335270"/>
                    </a:xfrm>
                    <a:prstGeom prst="rect">
                      <a:avLst/>
                    </a:prstGeom>
                  </pic:spPr>
                </pic:pic>
              </a:graphicData>
            </a:graphic>
            <wp14:sizeRelH relativeFrom="page">
              <wp14:pctWidth>0</wp14:pctWidth>
            </wp14:sizeRelH>
            <wp14:sizeRelV relativeFrom="page">
              <wp14:pctHeight>0</wp14:pctHeight>
            </wp14:sizeRelV>
          </wp:anchor>
        </w:drawing>
      </w:r>
      <w:r w:rsidR="003E66A4" w:rsidRPr="0042454D">
        <w:rPr>
          <w:rFonts w:eastAsia="Calibri"/>
          <w:lang w:val="es-419"/>
        </w:rPr>
        <w:t>La Estructura Organizativa del Inaipi cumple con la Ley Núm. 41- 08 de Función Pública, que faculta al Ministerio de Administración Pública (MAP) a evaluar y proponer las reformas de las Estructuras Orgánica y Funcional de la Administración Pública.</w:t>
      </w:r>
    </w:p>
    <w:p w14:paraId="10EB4942" w14:textId="2A57121F" w:rsidR="007B4CDD" w:rsidRDefault="00F40AB4" w:rsidP="00D445A1">
      <w:pPr>
        <w:spacing w:line="360" w:lineRule="auto"/>
        <w:jc w:val="both"/>
        <w:rPr>
          <w:rFonts w:eastAsia="Calibri"/>
          <w:lang w:val="es-419"/>
        </w:rPr>
      </w:pPr>
      <w:r w:rsidRPr="0042454D">
        <w:rPr>
          <w:rFonts w:eastAsia="Calibri"/>
          <w:lang w:val="es-419"/>
        </w:rPr>
        <w:t xml:space="preserve"> </w:t>
      </w:r>
    </w:p>
    <w:p w14:paraId="0D7B0841" w14:textId="59EDFF8E" w:rsidR="00D445A1" w:rsidRDefault="00D445A1" w:rsidP="00D445A1">
      <w:pPr>
        <w:spacing w:line="360" w:lineRule="auto"/>
        <w:jc w:val="both"/>
        <w:rPr>
          <w:rFonts w:eastAsia="Calibri"/>
          <w:lang w:val="es-419"/>
        </w:rPr>
      </w:pPr>
    </w:p>
    <w:p w14:paraId="284826FF" w14:textId="06CA067C" w:rsidR="00D445A1" w:rsidRDefault="00D445A1" w:rsidP="00D445A1">
      <w:pPr>
        <w:spacing w:line="360" w:lineRule="auto"/>
        <w:jc w:val="both"/>
        <w:rPr>
          <w:rFonts w:eastAsia="Calibri"/>
          <w:lang w:val="es-419"/>
        </w:rPr>
      </w:pPr>
    </w:p>
    <w:p w14:paraId="4D641B26" w14:textId="334F4E30" w:rsidR="00D445A1" w:rsidRDefault="00D445A1" w:rsidP="00D445A1">
      <w:pPr>
        <w:spacing w:line="360" w:lineRule="auto"/>
        <w:jc w:val="both"/>
        <w:rPr>
          <w:rFonts w:eastAsia="Calibri"/>
          <w:lang w:val="es-419"/>
        </w:rPr>
      </w:pPr>
    </w:p>
    <w:p w14:paraId="05311968" w14:textId="5577E43B" w:rsidR="00D445A1" w:rsidRDefault="00D445A1" w:rsidP="00D445A1">
      <w:pPr>
        <w:spacing w:line="360" w:lineRule="auto"/>
        <w:jc w:val="both"/>
        <w:rPr>
          <w:rFonts w:eastAsia="Calibri"/>
          <w:lang w:val="es-419"/>
        </w:rPr>
      </w:pPr>
    </w:p>
    <w:p w14:paraId="20B0A19A" w14:textId="77777777" w:rsidR="00D445A1" w:rsidRDefault="00D445A1" w:rsidP="00D445A1">
      <w:pPr>
        <w:spacing w:line="360" w:lineRule="auto"/>
        <w:jc w:val="both"/>
        <w:rPr>
          <w:rFonts w:eastAsia="Calibri"/>
          <w:lang w:val="es-419"/>
        </w:rPr>
      </w:pPr>
    </w:p>
    <w:p w14:paraId="0986339E" w14:textId="77777777" w:rsidR="00E95DDC" w:rsidRDefault="00E95DDC" w:rsidP="00D445A1">
      <w:pPr>
        <w:spacing w:line="360" w:lineRule="auto"/>
        <w:jc w:val="both"/>
        <w:rPr>
          <w:rFonts w:eastAsia="Calibri"/>
          <w:lang w:val="es-419"/>
        </w:rPr>
      </w:pPr>
    </w:p>
    <w:p w14:paraId="7BB82ADE" w14:textId="4AF1DDD0" w:rsidR="00E95DDC" w:rsidRDefault="00E95DDC" w:rsidP="00D445A1">
      <w:pPr>
        <w:spacing w:line="360" w:lineRule="auto"/>
        <w:jc w:val="both"/>
        <w:rPr>
          <w:rFonts w:eastAsia="Calibri"/>
          <w:lang w:val="es-419"/>
        </w:rPr>
      </w:pPr>
    </w:p>
    <w:p w14:paraId="4861B9F2" w14:textId="77777777" w:rsidR="00E95DDC" w:rsidRDefault="00E95DDC" w:rsidP="00D445A1">
      <w:pPr>
        <w:spacing w:line="360" w:lineRule="auto"/>
        <w:jc w:val="both"/>
        <w:rPr>
          <w:rFonts w:eastAsia="Calibri"/>
          <w:lang w:val="es-419"/>
        </w:rPr>
      </w:pPr>
    </w:p>
    <w:p w14:paraId="457F403A" w14:textId="77777777" w:rsidR="00E95DDC" w:rsidRDefault="00E95DDC" w:rsidP="00D445A1">
      <w:pPr>
        <w:spacing w:line="360" w:lineRule="auto"/>
        <w:jc w:val="both"/>
        <w:rPr>
          <w:rFonts w:eastAsia="Calibri"/>
          <w:lang w:val="es-419"/>
        </w:rPr>
      </w:pPr>
    </w:p>
    <w:p w14:paraId="76CA398F" w14:textId="77777777" w:rsidR="00D445A1" w:rsidRDefault="00D445A1" w:rsidP="00D445A1">
      <w:pPr>
        <w:spacing w:line="360" w:lineRule="auto"/>
        <w:jc w:val="both"/>
        <w:rPr>
          <w:rFonts w:eastAsia="Calibri"/>
          <w:lang w:val="es-419"/>
        </w:rPr>
      </w:pPr>
    </w:p>
    <w:p w14:paraId="29EFAA7D" w14:textId="5C091C09" w:rsidR="00D445A1" w:rsidRDefault="00D445A1" w:rsidP="00D445A1">
      <w:pPr>
        <w:spacing w:line="360" w:lineRule="auto"/>
        <w:jc w:val="both"/>
        <w:rPr>
          <w:rFonts w:eastAsia="Calibri"/>
          <w:lang w:val="es-419"/>
        </w:rPr>
      </w:pPr>
    </w:p>
    <w:p w14:paraId="544B9E3F" w14:textId="77777777" w:rsidR="00D445A1" w:rsidRDefault="00D445A1" w:rsidP="00D445A1">
      <w:pPr>
        <w:spacing w:line="360" w:lineRule="auto"/>
        <w:jc w:val="both"/>
        <w:rPr>
          <w:rFonts w:eastAsia="Calibri"/>
          <w:lang w:val="es-419"/>
        </w:rPr>
      </w:pPr>
    </w:p>
    <w:p w14:paraId="28C3A467" w14:textId="77777777" w:rsidR="00D445A1" w:rsidRDefault="00D445A1" w:rsidP="00D445A1">
      <w:pPr>
        <w:spacing w:line="360" w:lineRule="auto"/>
        <w:jc w:val="both"/>
        <w:rPr>
          <w:rFonts w:eastAsia="Calibri"/>
          <w:lang w:val="es-419"/>
        </w:rPr>
      </w:pPr>
    </w:p>
    <w:p w14:paraId="7516BC51" w14:textId="77777777" w:rsidR="00D445A1" w:rsidRDefault="00D445A1" w:rsidP="00D445A1">
      <w:pPr>
        <w:spacing w:line="360" w:lineRule="auto"/>
        <w:jc w:val="both"/>
        <w:rPr>
          <w:rFonts w:eastAsia="Calibri"/>
          <w:lang w:val="es-419"/>
        </w:rPr>
      </w:pPr>
    </w:p>
    <w:p w14:paraId="2A78DDA2" w14:textId="77777777" w:rsidR="00D445A1" w:rsidRDefault="00D445A1" w:rsidP="00D445A1">
      <w:pPr>
        <w:spacing w:line="360" w:lineRule="auto"/>
        <w:jc w:val="both"/>
        <w:rPr>
          <w:rFonts w:eastAsia="Calibri"/>
          <w:noProof/>
          <w:lang w:val="es-419"/>
        </w:rPr>
      </w:pPr>
    </w:p>
    <w:p w14:paraId="65B47216" w14:textId="767E4397" w:rsidR="00B738BF" w:rsidRDefault="00B738BF" w:rsidP="001D6C1A">
      <w:pPr>
        <w:pStyle w:val="Ttulo2"/>
        <w:numPr>
          <w:ilvl w:val="1"/>
          <w:numId w:val="6"/>
        </w:numPr>
        <w:spacing w:before="0" w:after="160" w:line="360" w:lineRule="auto"/>
        <w:ind w:hanging="357"/>
        <w:rPr>
          <w:color w:val="767171"/>
          <w:lang w:val="es-419"/>
        </w:rPr>
      </w:pPr>
      <w:r>
        <w:rPr>
          <w:color w:val="767171"/>
          <w:lang w:val="es-419"/>
        </w:rPr>
        <w:lastRenderedPageBreak/>
        <w:t xml:space="preserve"> </w:t>
      </w:r>
      <w:bookmarkStart w:id="23" w:name="_Toc154077201"/>
      <w:r>
        <w:rPr>
          <w:color w:val="767171"/>
          <w:lang w:val="es-419"/>
        </w:rPr>
        <w:t>Principales Funcionarios</w:t>
      </w:r>
      <w:bookmarkEnd w:id="23"/>
    </w:p>
    <w:p w14:paraId="606F2686" w14:textId="5F3460D8" w:rsidR="00B738BF" w:rsidRPr="00B738BF" w:rsidRDefault="00B738BF" w:rsidP="001D6C1A">
      <w:pPr>
        <w:pStyle w:val="Prrafodelista"/>
        <w:numPr>
          <w:ilvl w:val="0"/>
          <w:numId w:val="3"/>
        </w:numPr>
        <w:spacing w:line="360" w:lineRule="auto"/>
        <w:ind w:hanging="357"/>
        <w:jc w:val="both"/>
        <w:rPr>
          <w:rFonts w:eastAsiaTheme="majorEastAsia" w:cstheme="majorBidi"/>
          <w:szCs w:val="26"/>
          <w:lang w:val="es-419"/>
        </w:rPr>
      </w:pPr>
      <w:r w:rsidRPr="00B738BF">
        <w:rPr>
          <w:rFonts w:eastAsiaTheme="majorEastAsia" w:cstheme="majorBidi"/>
          <w:szCs w:val="26"/>
          <w:lang w:val="es-419"/>
        </w:rPr>
        <w:t>Besaida Maria Manuela Santana Sierra De Baez, Directora Ejecutiva</w:t>
      </w:r>
      <w:r w:rsidR="00FC59D4">
        <w:rPr>
          <w:rFonts w:eastAsiaTheme="majorEastAsia" w:cstheme="majorBidi"/>
          <w:szCs w:val="26"/>
          <w:lang w:val="es-419"/>
        </w:rPr>
        <w:t>.</w:t>
      </w:r>
    </w:p>
    <w:p w14:paraId="2325D805" w14:textId="77741E99" w:rsidR="00B738BF" w:rsidRPr="00B738BF" w:rsidRDefault="00B738BF" w:rsidP="001D6C1A">
      <w:pPr>
        <w:pStyle w:val="Prrafodelista"/>
        <w:numPr>
          <w:ilvl w:val="0"/>
          <w:numId w:val="3"/>
        </w:numPr>
        <w:spacing w:line="360" w:lineRule="auto"/>
        <w:ind w:hanging="357"/>
        <w:jc w:val="both"/>
        <w:rPr>
          <w:rFonts w:eastAsiaTheme="majorEastAsia" w:cstheme="majorBidi"/>
          <w:szCs w:val="26"/>
          <w:lang w:val="es-419"/>
        </w:rPr>
      </w:pPr>
      <w:r w:rsidRPr="00B738BF">
        <w:rPr>
          <w:rFonts w:eastAsiaTheme="majorEastAsia" w:cstheme="majorBidi"/>
          <w:szCs w:val="26"/>
          <w:lang w:val="es-419"/>
        </w:rPr>
        <w:t>Yanett Yoselin Rodriguez Paulino</w:t>
      </w:r>
      <w:r>
        <w:rPr>
          <w:rFonts w:eastAsiaTheme="majorEastAsia" w:cstheme="majorBidi"/>
          <w:szCs w:val="26"/>
          <w:lang w:val="es-419"/>
        </w:rPr>
        <w:t xml:space="preserve">, </w:t>
      </w:r>
      <w:r w:rsidRPr="00B738BF">
        <w:rPr>
          <w:rFonts w:eastAsiaTheme="majorEastAsia" w:cstheme="majorBidi"/>
          <w:szCs w:val="26"/>
          <w:lang w:val="es-419"/>
        </w:rPr>
        <w:t>Sub-Director</w:t>
      </w:r>
      <w:r w:rsidR="00FC59D4">
        <w:rPr>
          <w:rFonts w:eastAsiaTheme="majorEastAsia" w:cstheme="majorBidi"/>
          <w:szCs w:val="26"/>
          <w:lang w:val="es-419"/>
        </w:rPr>
        <w:t>a</w:t>
      </w:r>
      <w:r w:rsidRPr="00B738BF">
        <w:rPr>
          <w:rFonts w:eastAsiaTheme="majorEastAsia" w:cstheme="majorBidi"/>
          <w:szCs w:val="26"/>
          <w:lang w:val="es-419"/>
        </w:rPr>
        <w:t> </w:t>
      </w:r>
      <w:r>
        <w:rPr>
          <w:rFonts w:eastAsiaTheme="majorEastAsia" w:cstheme="majorBidi"/>
          <w:szCs w:val="26"/>
          <w:lang w:val="es-419"/>
        </w:rPr>
        <w:t>d</w:t>
      </w:r>
      <w:r w:rsidRPr="00B738BF">
        <w:rPr>
          <w:rFonts w:eastAsiaTheme="majorEastAsia" w:cstheme="majorBidi"/>
          <w:szCs w:val="26"/>
          <w:lang w:val="es-419"/>
        </w:rPr>
        <w:t>e Gestión Institucional</w:t>
      </w:r>
      <w:r w:rsidR="00FC59D4">
        <w:rPr>
          <w:rFonts w:eastAsiaTheme="majorEastAsia" w:cstheme="majorBidi"/>
          <w:szCs w:val="26"/>
          <w:lang w:val="es-419"/>
        </w:rPr>
        <w:t>.</w:t>
      </w:r>
    </w:p>
    <w:p w14:paraId="7DDCFC86" w14:textId="32F9B4DE" w:rsidR="00B738BF" w:rsidRPr="00B738BF" w:rsidRDefault="00B738BF" w:rsidP="001D6C1A">
      <w:pPr>
        <w:pStyle w:val="Prrafodelista"/>
        <w:numPr>
          <w:ilvl w:val="0"/>
          <w:numId w:val="3"/>
        </w:numPr>
        <w:spacing w:line="360" w:lineRule="auto"/>
        <w:ind w:hanging="357"/>
        <w:jc w:val="both"/>
        <w:rPr>
          <w:rFonts w:eastAsiaTheme="majorEastAsia" w:cstheme="majorBidi"/>
          <w:szCs w:val="26"/>
          <w:lang w:val="es-419"/>
        </w:rPr>
      </w:pPr>
      <w:r w:rsidRPr="00B738BF">
        <w:rPr>
          <w:rFonts w:eastAsiaTheme="majorEastAsia" w:cstheme="majorBidi"/>
          <w:szCs w:val="26"/>
          <w:lang w:val="es-419"/>
        </w:rPr>
        <w:t>Rosa Yanina Torres Tamares</w:t>
      </w:r>
      <w:r>
        <w:rPr>
          <w:rFonts w:eastAsiaTheme="majorEastAsia" w:cstheme="majorBidi"/>
          <w:szCs w:val="26"/>
          <w:lang w:val="es-419"/>
        </w:rPr>
        <w:t xml:space="preserve">, </w:t>
      </w:r>
      <w:r w:rsidRPr="00B738BF">
        <w:rPr>
          <w:rFonts w:eastAsiaTheme="majorEastAsia" w:cstheme="majorBidi"/>
          <w:szCs w:val="26"/>
          <w:lang w:val="es-419"/>
        </w:rPr>
        <w:t>Sub-Director</w:t>
      </w:r>
      <w:r w:rsidR="00FC59D4">
        <w:rPr>
          <w:rFonts w:eastAsiaTheme="majorEastAsia" w:cstheme="majorBidi"/>
          <w:szCs w:val="26"/>
          <w:lang w:val="es-419"/>
        </w:rPr>
        <w:t>a</w:t>
      </w:r>
      <w:r w:rsidRPr="00B738BF">
        <w:rPr>
          <w:rFonts w:eastAsiaTheme="majorEastAsia" w:cstheme="majorBidi"/>
          <w:szCs w:val="26"/>
          <w:lang w:val="es-419"/>
        </w:rPr>
        <w:t xml:space="preserve"> </w:t>
      </w:r>
      <w:r>
        <w:rPr>
          <w:rFonts w:eastAsiaTheme="majorEastAsia" w:cstheme="majorBidi"/>
          <w:szCs w:val="26"/>
          <w:lang w:val="es-419"/>
        </w:rPr>
        <w:t>d</w:t>
      </w:r>
      <w:r w:rsidRPr="00B738BF">
        <w:rPr>
          <w:rFonts w:eastAsiaTheme="majorEastAsia" w:cstheme="majorBidi"/>
          <w:szCs w:val="26"/>
          <w:lang w:val="es-419"/>
        </w:rPr>
        <w:t xml:space="preserve">e Gestión Operativa </w:t>
      </w:r>
      <w:r>
        <w:rPr>
          <w:rFonts w:eastAsiaTheme="majorEastAsia" w:cstheme="majorBidi"/>
          <w:szCs w:val="26"/>
          <w:lang w:val="es-419"/>
        </w:rPr>
        <w:t>y</w:t>
      </w:r>
      <w:r w:rsidRPr="00B738BF">
        <w:rPr>
          <w:rFonts w:eastAsiaTheme="majorEastAsia" w:cstheme="majorBidi"/>
          <w:szCs w:val="26"/>
          <w:lang w:val="es-419"/>
        </w:rPr>
        <w:t xml:space="preserve"> Territorial</w:t>
      </w:r>
      <w:r w:rsidR="00FC59D4">
        <w:rPr>
          <w:rFonts w:eastAsiaTheme="majorEastAsia" w:cstheme="majorBidi"/>
          <w:szCs w:val="26"/>
          <w:lang w:val="es-419"/>
        </w:rPr>
        <w:t>.</w:t>
      </w:r>
    </w:p>
    <w:p w14:paraId="21D0902D" w14:textId="78BDDA5F" w:rsidR="00B738BF" w:rsidRPr="00B738BF" w:rsidRDefault="00B738BF" w:rsidP="001D6C1A">
      <w:pPr>
        <w:pStyle w:val="Prrafodelista"/>
        <w:numPr>
          <w:ilvl w:val="0"/>
          <w:numId w:val="3"/>
        </w:numPr>
        <w:spacing w:line="360" w:lineRule="auto"/>
        <w:ind w:hanging="357"/>
        <w:jc w:val="both"/>
        <w:rPr>
          <w:rFonts w:eastAsiaTheme="majorEastAsia" w:cstheme="majorBidi"/>
          <w:szCs w:val="26"/>
          <w:lang w:val="es-419"/>
        </w:rPr>
      </w:pPr>
      <w:r w:rsidRPr="00B738BF">
        <w:rPr>
          <w:rFonts w:eastAsiaTheme="majorEastAsia" w:cstheme="majorBidi"/>
          <w:szCs w:val="26"/>
          <w:lang w:val="es-419"/>
        </w:rPr>
        <w:t>Harolin Maria Almonte Guzman</w:t>
      </w:r>
      <w:r>
        <w:rPr>
          <w:rFonts w:eastAsiaTheme="majorEastAsia" w:cstheme="majorBidi"/>
          <w:szCs w:val="26"/>
          <w:lang w:val="es-419"/>
        </w:rPr>
        <w:t xml:space="preserve">, </w:t>
      </w:r>
      <w:r w:rsidRPr="00B738BF">
        <w:rPr>
          <w:rFonts w:eastAsiaTheme="majorEastAsia" w:cstheme="majorBidi"/>
          <w:szCs w:val="26"/>
          <w:lang w:val="es-419"/>
        </w:rPr>
        <w:t>Sub-Director</w:t>
      </w:r>
      <w:r w:rsidR="00FC59D4">
        <w:rPr>
          <w:rFonts w:eastAsiaTheme="majorEastAsia" w:cstheme="majorBidi"/>
          <w:szCs w:val="26"/>
          <w:lang w:val="es-419"/>
        </w:rPr>
        <w:t>a</w:t>
      </w:r>
      <w:r w:rsidRPr="00B738BF">
        <w:rPr>
          <w:rFonts w:eastAsiaTheme="majorEastAsia" w:cstheme="majorBidi"/>
          <w:szCs w:val="26"/>
          <w:lang w:val="es-419"/>
        </w:rPr>
        <w:t> </w:t>
      </w:r>
      <w:r>
        <w:rPr>
          <w:rFonts w:eastAsiaTheme="majorEastAsia" w:cstheme="majorBidi"/>
          <w:szCs w:val="26"/>
          <w:lang w:val="es-419"/>
        </w:rPr>
        <w:t>d</w:t>
      </w:r>
      <w:r w:rsidRPr="00B738BF">
        <w:rPr>
          <w:rFonts w:eastAsiaTheme="majorEastAsia" w:cstheme="majorBidi"/>
          <w:szCs w:val="26"/>
          <w:lang w:val="es-419"/>
        </w:rPr>
        <w:t>e Relacionamiento Interinstitucional</w:t>
      </w:r>
      <w:r w:rsidR="00FC59D4">
        <w:rPr>
          <w:rFonts w:eastAsiaTheme="majorEastAsia" w:cstheme="majorBidi"/>
          <w:szCs w:val="26"/>
          <w:lang w:val="es-419"/>
        </w:rPr>
        <w:t>.</w:t>
      </w:r>
    </w:p>
    <w:p w14:paraId="5937CC9D" w14:textId="1BE3150F" w:rsidR="00B738BF" w:rsidRPr="00B738BF" w:rsidRDefault="00B738BF" w:rsidP="001D6C1A">
      <w:pPr>
        <w:pStyle w:val="Prrafodelista"/>
        <w:numPr>
          <w:ilvl w:val="0"/>
          <w:numId w:val="3"/>
        </w:numPr>
        <w:spacing w:line="360" w:lineRule="auto"/>
        <w:ind w:hanging="357"/>
        <w:jc w:val="both"/>
        <w:rPr>
          <w:rFonts w:eastAsiaTheme="majorEastAsia" w:cstheme="majorBidi"/>
          <w:szCs w:val="26"/>
          <w:lang w:val="es-419"/>
        </w:rPr>
      </w:pPr>
      <w:r w:rsidRPr="00B738BF">
        <w:rPr>
          <w:rFonts w:eastAsiaTheme="majorEastAsia" w:cstheme="majorBidi"/>
          <w:szCs w:val="26"/>
          <w:lang w:val="es-419"/>
        </w:rPr>
        <w:t>Ediokaty Nova Rosario</w:t>
      </w:r>
      <w:r>
        <w:rPr>
          <w:rFonts w:eastAsiaTheme="majorEastAsia" w:cstheme="majorBidi"/>
          <w:szCs w:val="26"/>
          <w:lang w:val="es-419"/>
        </w:rPr>
        <w:t xml:space="preserve">, </w:t>
      </w:r>
      <w:r w:rsidRPr="00B738BF">
        <w:rPr>
          <w:rFonts w:eastAsiaTheme="majorEastAsia" w:cstheme="majorBidi"/>
          <w:szCs w:val="26"/>
          <w:lang w:val="es-419"/>
        </w:rPr>
        <w:t>Director</w:t>
      </w:r>
      <w:r w:rsidR="00FC59D4">
        <w:rPr>
          <w:rFonts w:eastAsiaTheme="majorEastAsia" w:cstheme="majorBidi"/>
          <w:szCs w:val="26"/>
          <w:lang w:val="es-419"/>
        </w:rPr>
        <w:t>a</w:t>
      </w:r>
      <w:r w:rsidRPr="00B738BF">
        <w:rPr>
          <w:rFonts w:eastAsiaTheme="majorEastAsia" w:cstheme="majorBidi"/>
          <w:szCs w:val="26"/>
          <w:lang w:val="es-419"/>
        </w:rPr>
        <w:t xml:space="preserve"> </w:t>
      </w:r>
      <w:r>
        <w:rPr>
          <w:rFonts w:eastAsiaTheme="majorEastAsia" w:cstheme="majorBidi"/>
          <w:szCs w:val="26"/>
          <w:lang w:val="es-419"/>
        </w:rPr>
        <w:t>d</w:t>
      </w:r>
      <w:r w:rsidRPr="00B738BF">
        <w:rPr>
          <w:rFonts w:eastAsiaTheme="majorEastAsia" w:cstheme="majorBidi"/>
          <w:szCs w:val="26"/>
          <w:lang w:val="es-419"/>
        </w:rPr>
        <w:t>e Comunicaciones</w:t>
      </w:r>
      <w:r w:rsidR="00FC59D4">
        <w:rPr>
          <w:rFonts w:eastAsiaTheme="majorEastAsia" w:cstheme="majorBidi"/>
          <w:szCs w:val="26"/>
          <w:lang w:val="es-419"/>
        </w:rPr>
        <w:t>.</w:t>
      </w:r>
    </w:p>
    <w:p w14:paraId="4CB17AB3" w14:textId="71ABB052" w:rsidR="00B738BF" w:rsidRPr="00B738BF" w:rsidRDefault="00B738BF" w:rsidP="001D6C1A">
      <w:pPr>
        <w:pStyle w:val="Prrafodelista"/>
        <w:numPr>
          <w:ilvl w:val="0"/>
          <w:numId w:val="3"/>
        </w:numPr>
        <w:spacing w:line="360" w:lineRule="auto"/>
        <w:ind w:hanging="357"/>
        <w:jc w:val="both"/>
        <w:rPr>
          <w:rFonts w:eastAsiaTheme="majorEastAsia" w:cstheme="majorBidi"/>
          <w:szCs w:val="26"/>
          <w:lang w:val="es-419"/>
        </w:rPr>
      </w:pPr>
      <w:r w:rsidRPr="00B738BF">
        <w:rPr>
          <w:rFonts w:eastAsiaTheme="majorEastAsia" w:cstheme="majorBidi"/>
          <w:szCs w:val="26"/>
          <w:lang w:val="es-419"/>
        </w:rPr>
        <w:t>Cesar Augusto Mercedes Baez</w:t>
      </w:r>
      <w:r>
        <w:rPr>
          <w:rFonts w:eastAsiaTheme="majorEastAsia" w:cstheme="majorBidi"/>
          <w:szCs w:val="26"/>
          <w:lang w:val="es-419"/>
        </w:rPr>
        <w:t xml:space="preserve">, </w:t>
      </w:r>
      <w:r w:rsidRPr="00B738BF">
        <w:rPr>
          <w:rFonts w:eastAsiaTheme="majorEastAsia" w:cstheme="majorBidi"/>
          <w:szCs w:val="26"/>
          <w:lang w:val="es-419"/>
        </w:rPr>
        <w:t>Director Jurídico</w:t>
      </w:r>
      <w:r w:rsidR="00FC59D4">
        <w:rPr>
          <w:rFonts w:eastAsiaTheme="majorEastAsia" w:cstheme="majorBidi"/>
          <w:szCs w:val="26"/>
          <w:lang w:val="es-419"/>
        </w:rPr>
        <w:t>.</w:t>
      </w:r>
    </w:p>
    <w:p w14:paraId="4FBD12CC" w14:textId="02D36F99" w:rsidR="00B738BF" w:rsidRPr="00B738BF" w:rsidRDefault="00B738BF" w:rsidP="001D6C1A">
      <w:pPr>
        <w:pStyle w:val="Prrafodelista"/>
        <w:numPr>
          <w:ilvl w:val="0"/>
          <w:numId w:val="3"/>
        </w:numPr>
        <w:spacing w:line="360" w:lineRule="auto"/>
        <w:ind w:hanging="357"/>
        <w:jc w:val="both"/>
        <w:rPr>
          <w:rFonts w:eastAsiaTheme="majorEastAsia" w:cstheme="majorBidi"/>
          <w:szCs w:val="26"/>
          <w:lang w:val="es-419"/>
        </w:rPr>
      </w:pPr>
      <w:r w:rsidRPr="00B738BF">
        <w:rPr>
          <w:rFonts w:eastAsiaTheme="majorEastAsia" w:cstheme="majorBidi"/>
          <w:szCs w:val="26"/>
          <w:lang w:val="es-419"/>
        </w:rPr>
        <w:t>Aideli Almonte Frias</w:t>
      </w:r>
      <w:r>
        <w:rPr>
          <w:rFonts w:eastAsiaTheme="majorEastAsia" w:cstheme="majorBidi"/>
          <w:szCs w:val="26"/>
          <w:lang w:val="es-419"/>
        </w:rPr>
        <w:t xml:space="preserve">, </w:t>
      </w:r>
      <w:r w:rsidRPr="00B738BF">
        <w:rPr>
          <w:rFonts w:eastAsiaTheme="majorEastAsia" w:cstheme="majorBidi"/>
          <w:szCs w:val="26"/>
          <w:lang w:val="es-419"/>
        </w:rPr>
        <w:t>Director</w:t>
      </w:r>
      <w:r w:rsidR="00FC59D4">
        <w:rPr>
          <w:rFonts w:eastAsiaTheme="majorEastAsia" w:cstheme="majorBidi"/>
          <w:szCs w:val="26"/>
          <w:lang w:val="es-419"/>
        </w:rPr>
        <w:t>a</w:t>
      </w:r>
      <w:r w:rsidRPr="00B738BF">
        <w:rPr>
          <w:rFonts w:eastAsiaTheme="majorEastAsia" w:cstheme="majorBidi"/>
          <w:szCs w:val="26"/>
          <w:lang w:val="es-419"/>
        </w:rPr>
        <w:t xml:space="preserve"> </w:t>
      </w:r>
      <w:r>
        <w:rPr>
          <w:rFonts w:eastAsiaTheme="majorEastAsia" w:cstheme="majorBidi"/>
          <w:szCs w:val="26"/>
          <w:lang w:val="es-419"/>
        </w:rPr>
        <w:t>d</w:t>
      </w:r>
      <w:r w:rsidRPr="00B738BF">
        <w:rPr>
          <w:rFonts w:eastAsiaTheme="majorEastAsia" w:cstheme="majorBidi"/>
          <w:szCs w:val="26"/>
          <w:lang w:val="es-419"/>
        </w:rPr>
        <w:t xml:space="preserve">e Planificación </w:t>
      </w:r>
      <w:r>
        <w:rPr>
          <w:rFonts w:eastAsiaTheme="majorEastAsia" w:cstheme="majorBidi"/>
          <w:szCs w:val="26"/>
          <w:lang w:val="es-419"/>
        </w:rPr>
        <w:t>y</w:t>
      </w:r>
      <w:r w:rsidRPr="00B738BF">
        <w:rPr>
          <w:rFonts w:eastAsiaTheme="majorEastAsia" w:cstheme="majorBidi"/>
          <w:szCs w:val="26"/>
          <w:lang w:val="es-419"/>
        </w:rPr>
        <w:t xml:space="preserve"> Desarrollo</w:t>
      </w:r>
      <w:r w:rsidR="00FC59D4">
        <w:rPr>
          <w:rFonts w:eastAsiaTheme="majorEastAsia" w:cstheme="majorBidi"/>
          <w:szCs w:val="26"/>
          <w:lang w:val="es-419"/>
        </w:rPr>
        <w:t>.</w:t>
      </w:r>
    </w:p>
    <w:p w14:paraId="2386F9EC" w14:textId="6071B0ED" w:rsidR="00B738BF" w:rsidRPr="00B738BF" w:rsidRDefault="00B738BF" w:rsidP="001D6C1A">
      <w:pPr>
        <w:pStyle w:val="Prrafodelista"/>
        <w:numPr>
          <w:ilvl w:val="0"/>
          <w:numId w:val="3"/>
        </w:numPr>
        <w:spacing w:line="360" w:lineRule="auto"/>
        <w:ind w:hanging="357"/>
        <w:jc w:val="both"/>
        <w:rPr>
          <w:rFonts w:eastAsiaTheme="majorEastAsia" w:cstheme="majorBidi"/>
          <w:szCs w:val="26"/>
          <w:lang w:val="es-419"/>
        </w:rPr>
      </w:pPr>
      <w:r w:rsidRPr="00B738BF">
        <w:rPr>
          <w:rFonts w:eastAsiaTheme="majorEastAsia" w:cstheme="majorBidi"/>
          <w:szCs w:val="26"/>
          <w:lang w:val="es-419"/>
        </w:rPr>
        <w:t>Tamara Francisca Peña De Cruz</w:t>
      </w:r>
      <w:r>
        <w:rPr>
          <w:rFonts w:eastAsiaTheme="majorEastAsia" w:cstheme="majorBidi"/>
          <w:szCs w:val="26"/>
          <w:lang w:val="es-419"/>
        </w:rPr>
        <w:t xml:space="preserve">, </w:t>
      </w:r>
      <w:r w:rsidRPr="00B738BF">
        <w:rPr>
          <w:rFonts w:eastAsiaTheme="majorEastAsia" w:cstheme="majorBidi"/>
          <w:szCs w:val="26"/>
          <w:lang w:val="es-419"/>
        </w:rPr>
        <w:t>Director</w:t>
      </w:r>
      <w:r w:rsidR="00FC59D4">
        <w:rPr>
          <w:rFonts w:eastAsiaTheme="majorEastAsia" w:cstheme="majorBidi"/>
          <w:szCs w:val="26"/>
          <w:lang w:val="es-419"/>
        </w:rPr>
        <w:t>a</w:t>
      </w:r>
      <w:r w:rsidRPr="00B738BF">
        <w:rPr>
          <w:rFonts w:eastAsiaTheme="majorEastAsia" w:cstheme="majorBidi"/>
          <w:szCs w:val="26"/>
          <w:lang w:val="es-419"/>
        </w:rPr>
        <w:t xml:space="preserve"> </w:t>
      </w:r>
      <w:r>
        <w:rPr>
          <w:rFonts w:eastAsiaTheme="majorEastAsia" w:cstheme="majorBidi"/>
          <w:szCs w:val="26"/>
          <w:lang w:val="es-419"/>
        </w:rPr>
        <w:t>d</w:t>
      </w:r>
      <w:r w:rsidRPr="00B738BF">
        <w:rPr>
          <w:rFonts w:eastAsiaTheme="majorEastAsia" w:cstheme="majorBidi"/>
          <w:szCs w:val="26"/>
          <w:lang w:val="es-419"/>
        </w:rPr>
        <w:t>e Recursos Humanos</w:t>
      </w:r>
      <w:r w:rsidR="00FC59D4">
        <w:rPr>
          <w:rFonts w:eastAsiaTheme="majorEastAsia" w:cstheme="majorBidi"/>
          <w:szCs w:val="26"/>
          <w:lang w:val="es-419"/>
        </w:rPr>
        <w:t>.</w:t>
      </w:r>
    </w:p>
    <w:p w14:paraId="0C2E9619" w14:textId="049D6828" w:rsidR="00B738BF" w:rsidRPr="00B738BF" w:rsidRDefault="00B738BF" w:rsidP="001D6C1A">
      <w:pPr>
        <w:pStyle w:val="Prrafodelista"/>
        <w:numPr>
          <w:ilvl w:val="0"/>
          <w:numId w:val="3"/>
        </w:numPr>
        <w:spacing w:line="360" w:lineRule="auto"/>
        <w:ind w:hanging="357"/>
        <w:jc w:val="both"/>
        <w:rPr>
          <w:rFonts w:eastAsiaTheme="majorEastAsia" w:cstheme="majorBidi"/>
          <w:szCs w:val="26"/>
          <w:lang w:val="es-419"/>
        </w:rPr>
      </w:pPr>
      <w:r w:rsidRPr="00B738BF">
        <w:rPr>
          <w:rFonts w:eastAsiaTheme="majorEastAsia" w:cstheme="majorBidi"/>
          <w:szCs w:val="26"/>
          <w:lang w:val="es-419"/>
        </w:rPr>
        <w:t>Eripson Olivier Perez</w:t>
      </w:r>
      <w:r>
        <w:rPr>
          <w:rFonts w:eastAsiaTheme="majorEastAsia" w:cstheme="majorBidi"/>
          <w:szCs w:val="26"/>
          <w:lang w:val="es-419"/>
        </w:rPr>
        <w:t xml:space="preserve">, </w:t>
      </w:r>
      <w:r w:rsidRPr="00B738BF">
        <w:rPr>
          <w:rFonts w:eastAsiaTheme="majorEastAsia" w:cstheme="majorBidi"/>
          <w:szCs w:val="26"/>
          <w:lang w:val="es-419"/>
        </w:rPr>
        <w:t xml:space="preserve">Director </w:t>
      </w:r>
      <w:r>
        <w:rPr>
          <w:rFonts w:eastAsiaTheme="majorEastAsia" w:cstheme="majorBidi"/>
          <w:szCs w:val="26"/>
          <w:lang w:val="es-419"/>
        </w:rPr>
        <w:t>d</w:t>
      </w:r>
      <w:r w:rsidRPr="00B738BF">
        <w:rPr>
          <w:rFonts w:eastAsiaTheme="majorEastAsia" w:cstheme="majorBidi"/>
          <w:szCs w:val="26"/>
          <w:lang w:val="es-419"/>
        </w:rPr>
        <w:t xml:space="preserve">e Tecnología </w:t>
      </w:r>
      <w:r>
        <w:rPr>
          <w:rFonts w:eastAsiaTheme="majorEastAsia" w:cstheme="majorBidi"/>
          <w:szCs w:val="26"/>
          <w:lang w:val="es-419"/>
        </w:rPr>
        <w:t>d</w:t>
      </w:r>
      <w:r w:rsidRPr="00B738BF">
        <w:rPr>
          <w:rFonts w:eastAsiaTheme="majorEastAsia" w:cstheme="majorBidi"/>
          <w:szCs w:val="26"/>
          <w:lang w:val="es-419"/>
        </w:rPr>
        <w:t xml:space="preserve">e La Información </w:t>
      </w:r>
      <w:r>
        <w:rPr>
          <w:rFonts w:eastAsiaTheme="majorEastAsia" w:cstheme="majorBidi"/>
          <w:szCs w:val="26"/>
          <w:lang w:val="es-419"/>
        </w:rPr>
        <w:t>y</w:t>
      </w:r>
      <w:r w:rsidRPr="00B738BF">
        <w:rPr>
          <w:rFonts w:eastAsiaTheme="majorEastAsia" w:cstheme="majorBidi"/>
          <w:szCs w:val="26"/>
          <w:lang w:val="es-419"/>
        </w:rPr>
        <w:t xml:space="preserve"> Comunicación (Tic)</w:t>
      </w:r>
      <w:r w:rsidR="00FC59D4">
        <w:rPr>
          <w:rFonts w:eastAsiaTheme="majorEastAsia" w:cstheme="majorBidi"/>
          <w:szCs w:val="26"/>
          <w:lang w:val="es-419"/>
        </w:rPr>
        <w:t>.</w:t>
      </w:r>
    </w:p>
    <w:p w14:paraId="7240FBDF" w14:textId="25B17896" w:rsidR="00B738BF" w:rsidRPr="00B738BF" w:rsidRDefault="00B738BF" w:rsidP="001D6C1A">
      <w:pPr>
        <w:pStyle w:val="Prrafodelista"/>
        <w:numPr>
          <w:ilvl w:val="0"/>
          <w:numId w:val="3"/>
        </w:numPr>
        <w:spacing w:line="360" w:lineRule="auto"/>
        <w:ind w:hanging="357"/>
        <w:jc w:val="both"/>
        <w:rPr>
          <w:rFonts w:eastAsiaTheme="majorEastAsia" w:cstheme="majorBidi"/>
          <w:szCs w:val="26"/>
          <w:lang w:val="es-419"/>
        </w:rPr>
      </w:pPr>
      <w:r w:rsidRPr="00B738BF">
        <w:rPr>
          <w:rFonts w:eastAsiaTheme="majorEastAsia" w:cstheme="majorBidi"/>
          <w:szCs w:val="26"/>
          <w:lang w:val="es-419"/>
        </w:rPr>
        <w:t>Casimiro Toledo Doñe</w:t>
      </w:r>
      <w:r>
        <w:rPr>
          <w:rFonts w:eastAsiaTheme="majorEastAsia" w:cstheme="majorBidi"/>
          <w:szCs w:val="26"/>
          <w:lang w:val="es-419"/>
        </w:rPr>
        <w:t xml:space="preserve">, </w:t>
      </w:r>
      <w:r w:rsidRPr="00B738BF">
        <w:rPr>
          <w:rFonts w:eastAsiaTheme="majorEastAsia" w:cstheme="majorBidi"/>
          <w:szCs w:val="26"/>
          <w:lang w:val="es-419"/>
        </w:rPr>
        <w:t xml:space="preserve">Director Administrativo </w:t>
      </w:r>
      <w:r>
        <w:rPr>
          <w:rFonts w:eastAsiaTheme="majorEastAsia" w:cstheme="majorBidi"/>
          <w:szCs w:val="26"/>
          <w:lang w:val="es-419"/>
        </w:rPr>
        <w:t>y</w:t>
      </w:r>
      <w:r w:rsidRPr="00B738BF">
        <w:rPr>
          <w:rFonts w:eastAsiaTheme="majorEastAsia" w:cstheme="majorBidi"/>
          <w:szCs w:val="26"/>
          <w:lang w:val="es-419"/>
        </w:rPr>
        <w:t xml:space="preserve"> Financiero</w:t>
      </w:r>
      <w:r w:rsidR="00FC59D4">
        <w:rPr>
          <w:rFonts w:eastAsiaTheme="majorEastAsia" w:cstheme="majorBidi"/>
          <w:szCs w:val="26"/>
          <w:lang w:val="es-419"/>
        </w:rPr>
        <w:t>.</w:t>
      </w:r>
    </w:p>
    <w:p w14:paraId="420B7C18" w14:textId="49E2499E" w:rsidR="00B738BF" w:rsidRPr="00B738BF" w:rsidRDefault="00B738BF" w:rsidP="001D6C1A">
      <w:pPr>
        <w:pStyle w:val="Prrafodelista"/>
        <w:numPr>
          <w:ilvl w:val="0"/>
          <w:numId w:val="3"/>
        </w:numPr>
        <w:spacing w:line="360" w:lineRule="auto"/>
        <w:ind w:hanging="357"/>
        <w:jc w:val="both"/>
        <w:rPr>
          <w:rFonts w:eastAsiaTheme="majorEastAsia" w:cstheme="majorBidi"/>
          <w:szCs w:val="26"/>
          <w:lang w:val="es-419"/>
        </w:rPr>
      </w:pPr>
      <w:r w:rsidRPr="00B738BF">
        <w:rPr>
          <w:rFonts w:eastAsiaTheme="majorEastAsia" w:cstheme="majorBidi"/>
          <w:szCs w:val="26"/>
          <w:lang w:val="es-419"/>
        </w:rPr>
        <w:t>Juan Tomas Mendez Moquete</w:t>
      </w:r>
      <w:r>
        <w:rPr>
          <w:rFonts w:eastAsiaTheme="majorEastAsia" w:cstheme="majorBidi"/>
          <w:szCs w:val="26"/>
          <w:lang w:val="es-419"/>
        </w:rPr>
        <w:t xml:space="preserve">, </w:t>
      </w:r>
      <w:r w:rsidRPr="00B738BF">
        <w:rPr>
          <w:rFonts w:eastAsiaTheme="majorEastAsia" w:cstheme="majorBidi"/>
          <w:szCs w:val="26"/>
          <w:lang w:val="es-419"/>
        </w:rPr>
        <w:t xml:space="preserve">Director </w:t>
      </w:r>
      <w:r>
        <w:rPr>
          <w:rFonts w:eastAsiaTheme="majorEastAsia" w:cstheme="majorBidi"/>
          <w:szCs w:val="26"/>
          <w:lang w:val="es-419"/>
        </w:rPr>
        <w:t>d</w:t>
      </w:r>
      <w:r w:rsidRPr="00B738BF">
        <w:rPr>
          <w:rFonts w:eastAsiaTheme="majorEastAsia" w:cstheme="majorBidi"/>
          <w:szCs w:val="26"/>
          <w:lang w:val="es-419"/>
        </w:rPr>
        <w:t>e Operaciones</w:t>
      </w:r>
      <w:r w:rsidR="00FC59D4">
        <w:rPr>
          <w:rFonts w:eastAsiaTheme="majorEastAsia" w:cstheme="majorBidi"/>
          <w:szCs w:val="26"/>
          <w:lang w:val="es-419"/>
        </w:rPr>
        <w:t>.</w:t>
      </w:r>
    </w:p>
    <w:p w14:paraId="4DA475B7" w14:textId="22F239CA" w:rsidR="00B738BF" w:rsidRPr="00B738BF" w:rsidRDefault="00B738BF" w:rsidP="001D6C1A">
      <w:pPr>
        <w:pStyle w:val="Prrafodelista"/>
        <w:numPr>
          <w:ilvl w:val="0"/>
          <w:numId w:val="3"/>
        </w:numPr>
        <w:spacing w:line="360" w:lineRule="auto"/>
        <w:ind w:hanging="357"/>
        <w:jc w:val="both"/>
        <w:rPr>
          <w:rFonts w:eastAsiaTheme="majorEastAsia" w:cstheme="majorBidi"/>
          <w:szCs w:val="26"/>
          <w:lang w:val="es-419"/>
        </w:rPr>
      </w:pPr>
      <w:r w:rsidRPr="00B738BF">
        <w:rPr>
          <w:rFonts w:eastAsiaTheme="majorEastAsia" w:cstheme="majorBidi"/>
          <w:szCs w:val="26"/>
          <w:lang w:val="es-419"/>
        </w:rPr>
        <w:t>Johanna Ivonne Elias Soto</w:t>
      </w:r>
      <w:r>
        <w:rPr>
          <w:rFonts w:eastAsiaTheme="majorEastAsia" w:cstheme="majorBidi"/>
          <w:szCs w:val="26"/>
          <w:lang w:val="es-419"/>
        </w:rPr>
        <w:t xml:space="preserve">, </w:t>
      </w:r>
      <w:r w:rsidRPr="00B738BF">
        <w:rPr>
          <w:rFonts w:eastAsiaTheme="majorEastAsia" w:cstheme="majorBidi"/>
          <w:szCs w:val="26"/>
          <w:lang w:val="es-419"/>
        </w:rPr>
        <w:t>Director</w:t>
      </w:r>
      <w:r w:rsidR="00FC59D4">
        <w:rPr>
          <w:rFonts w:eastAsiaTheme="majorEastAsia" w:cstheme="majorBidi"/>
          <w:szCs w:val="26"/>
          <w:lang w:val="es-419"/>
        </w:rPr>
        <w:t>a</w:t>
      </w:r>
      <w:r w:rsidRPr="00B738BF">
        <w:rPr>
          <w:rFonts w:eastAsiaTheme="majorEastAsia" w:cstheme="majorBidi"/>
          <w:szCs w:val="26"/>
          <w:lang w:val="es-419"/>
        </w:rPr>
        <w:t xml:space="preserve"> </w:t>
      </w:r>
      <w:r>
        <w:rPr>
          <w:rFonts w:eastAsiaTheme="majorEastAsia" w:cstheme="majorBidi"/>
          <w:szCs w:val="26"/>
          <w:lang w:val="es-419"/>
        </w:rPr>
        <w:t>d</w:t>
      </w:r>
      <w:r w:rsidRPr="00B738BF">
        <w:rPr>
          <w:rFonts w:eastAsiaTheme="majorEastAsia" w:cstheme="majorBidi"/>
          <w:szCs w:val="26"/>
          <w:lang w:val="es-419"/>
        </w:rPr>
        <w:t xml:space="preserve">e Gestión </w:t>
      </w:r>
      <w:r>
        <w:rPr>
          <w:rFonts w:eastAsiaTheme="majorEastAsia" w:cstheme="majorBidi"/>
          <w:szCs w:val="26"/>
          <w:lang w:val="es-419"/>
        </w:rPr>
        <w:t>d</w:t>
      </w:r>
      <w:r w:rsidRPr="00B738BF">
        <w:rPr>
          <w:rFonts w:eastAsiaTheme="majorEastAsia" w:cstheme="majorBidi"/>
          <w:szCs w:val="26"/>
          <w:lang w:val="es-419"/>
        </w:rPr>
        <w:t xml:space="preserve">e Redes </w:t>
      </w:r>
      <w:r>
        <w:rPr>
          <w:rFonts w:eastAsiaTheme="majorEastAsia" w:cstheme="majorBidi"/>
          <w:szCs w:val="26"/>
          <w:lang w:val="es-419"/>
        </w:rPr>
        <w:t>d</w:t>
      </w:r>
      <w:r w:rsidRPr="00B738BF">
        <w:rPr>
          <w:rFonts w:eastAsiaTheme="majorEastAsia" w:cstheme="majorBidi"/>
          <w:szCs w:val="26"/>
          <w:lang w:val="es-419"/>
        </w:rPr>
        <w:t>e Servicios</w:t>
      </w:r>
      <w:r w:rsidR="00FC59D4">
        <w:rPr>
          <w:rFonts w:eastAsiaTheme="majorEastAsia" w:cstheme="majorBidi"/>
          <w:szCs w:val="26"/>
          <w:lang w:val="es-419"/>
        </w:rPr>
        <w:t>.</w:t>
      </w:r>
    </w:p>
    <w:p w14:paraId="3944D4E2" w14:textId="280869A3" w:rsidR="00B738BF" w:rsidRPr="00B738BF" w:rsidRDefault="00B738BF" w:rsidP="001D6C1A">
      <w:pPr>
        <w:pStyle w:val="Prrafodelista"/>
        <w:numPr>
          <w:ilvl w:val="0"/>
          <w:numId w:val="3"/>
        </w:numPr>
        <w:spacing w:line="360" w:lineRule="auto"/>
        <w:ind w:hanging="357"/>
        <w:jc w:val="both"/>
        <w:rPr>
          <w:rFonts w:eastAsiaTheme="majorEastAsia" w:cstheme="majorBidi"/>
          <w:szCs w:val="26"/>
          <w:lang w:val="es-419"/>
        </w:rPr>
      </w:pPr>
      <w:r w:rsidRPr="00B738BF">
        <w:rPr>
          <w:rFonts w:eastAsiaTheme="majorEastAsia" w:cstheme="majorBidi"/>
          <w:szCs w:val="26"/>
          <w:lang w:val="es-419"/>
        </w:rPr>
        <w:t>Penelope Melo Ballesteros</w:t>
      </w:r>
      <w:r>
        <w:rPr>
          <w:rFonts w:eastAsiaTheme="majorEastAsia" w:cstheme="majorBidi"/>
          <w:szCs w:val="26"/>
          <w:lang w:val="es-419"/>
        </w:rPr>
        <w:t xml:space="preserve">, </w:t>
      </w:r>
      <w:r w:rsidRPr="00B738BF">
        <w:rPr>
          <w:rFonts w:eastAsiaTheme="majorEastAsia" w:cstheme="majorBidi"/>
          <w:szCs w:val="26"/>
          <w:lang w:val="es-419"/>
        </w:rPr>
        <w:t>Director</w:t>
      </w:r>
      <w:r w:rsidR="00FC59D4">
        <w:rPr>
          <w:rFonts w:eastAsiaTheme="majorEastAsia" w:cstheme="majorBidi"/>
          <w:szCs w:val="26"/>
          <w:lang w:val="es-419"/>
        </w:rPr>
        <w:t>a</w:t>
      </w:r>
      <w:r w:rsidRPr="00B738BF">
        <w:rPr>
          <w:rFonts w:eastAsiaTheme="majorEastAsia" w:cstheme="majorBidi"/>
          <w:szCs w:val="26"/>
          <w:lang w:val="es-419"/>
        </w:rPr>
        <w:t xml:space="preserve"> </w:t>
      </w:r>
      <w:r>
        <w:rPr>
          <w:rFonts w:eastAsiaTheme="majorEastAsia" w:cstheme="majorBidi"/>
          <w:szCs w:val="26"/>
          <w:lang w:val="es-419"/>
        </w:rPr>
        <w:t>d</w:t>
      </w:r>
      <w:r w:rsidRPr="00B738BF">
        <w:rPr>
          <w:rFonts w:eastAsiaTheme="majorEastAsia" w:cstheme="majorBidi"/>
          <w:szCs w:val="26"/>
          <w:lang w:val="es-419"/>
        </w:rPr>
        <w:t>e Desarrollo Infantil</w:t>
      </w:r>
      <w:r w:rsidR="00FC59D4">
        <w:rPr>
          <w:rFonts w:eastAsiaTheme="majorEastAsia" w:cstheme="majorBidi"/>
          <w:szCs w:val="26"/>
          <w:lang w:val="es-419"/>
        </w:rPr>
        <w:t>.</w:t>
      </w:r>
    </w:p>
    <w:p w14:paraId="4A24EDB6" w14:textId="2313701A" w:rsidR="00F10075" w:rsidRPr="00A14473" w:rsidRDefault="00B738BF" w:rsidP="00F10075">
      <w:pPr>
        <w:pStyle w:val="Prrafodelista"/>
        <w:numPr>
          <w:ilvl w:val="0"/>
          <w:numId w:val="3"/>
        </w:numPr>
        <w:spacing w:line="360" w:lineRule="auto"/>
        <w:ind w:hanging="357"/>
        <w:jc w:val="both"/>
        <w:rPr>
          <w:rFonts w:eastAsiaTheme="majorEastAsia" w:cstheme="majorBidi"/>
          <w:szCs w:val="26"/>
          <w:lang w:val="es-419"/>
        </w:rPr>
      </w:pPr>
      <w:r w:rsidRPr="00B738BF">
        <w:rPr>
          <w:rFonts w:eastAsiaTheme="majorEastAsia" w:cstheme="majorBidi"/>
          <w:szCs w:val="26"/>
          <w:lang w:val="es-419"/>
        </w:rPr>
        <w:t>Laura Maria Concepcion Michel</w:t>
      </w:r>
      <w:r>
        <w:rPr>
          <w:rFonts w:eastAsiaTheme="majorEastAsia" w:cstheme="majorBidi"/>
          <w:szCs w:val="26"/>
          <w:lang w:val="es-419"/>
        </w:rPr>
        <w:t xml:space="preserve">, </w:t>
      </w:r>
      <w:r w:rsidRPr="00B738BF">
        <w:rPr>
          <w:rFonts w:eastAsiaTheme="majorEastAsia" w:cstheme="majorBidi"/>
          <w:szCs w:val="26"/>
          <w:lang w:val="es-419"/>
        </w:rPr>
        <w:t>Director</w:t>
      </w:r>
      <w:r w:rsidR="00FC59D4">
        <w:rPr>
          <w:rFonts w:eastAsiaTheme="majorEastAsia" w:cstheme="majorBidi"/>
          <w:szCs w:val="26"/>
          <w:lang w:val="es-419"/>
        </w:rPr>
        <w:t>a</w:t>
      </w:r>
      <w:r w:rsidRPr="00B738BF">
        <w:rPr>
          <w:rFonts w:eastAsiaTheme="majorEastAsia" w:cstheme="majorBidi"/>
          <w:szCs w:val="26"/>
          <w:lang w:val="es-419"/>
        </w:rPr>
        <w:t xml:space="preserve"> </w:t>
      </w:r>
      <w:r>
        <w:rPr>
          <w:rFonts w:eastAsiaTheme="majorEastAsia" w:cstheme="majorBidi"/>
          <w:szCs w:val="26"/>
          <w:lang w:val="es-419"/>
        </w:rPr>
        <w:t>d</w:t>
      </w:r>
      <w:r w:rsidRPr="00B738BF">
        <w:rPr>
          <w:rFonts w:eastAsiaTheme="majorEastAsia" w:cstheme="majorBidi"/>
          <w:szCs w:val="26"/>
          <w:lang w:val="es-419"/>
        </w:rPr>
        <w:t>e Articulación Territorial</w:t>
      </w:r>
      <w:r w:rsidR="00FC59D4">
        <w:rPr>
          <w:rFonts w:eastAsiaTheme="majorEastAsia" w:cstheme="majorBidi"/>
          <w:szCs w:val="26"/>
          <w:lang w:val="es-419"/>
        </w:rPr>
        <w:t>.</w:t>
      </w:r>
    </w:p>
    <w:p w14:paraId="306B5F04" w14:textId="6DF2A686" w:rsidR="00BB32BD" w:rsidRPr="0042454D" w:rsidRDefault="00805449" w:rsidP="001D6C1A">
      <w:pPr>
        <w:pStyle w:val="Ttulo2"/>
        <w:numPr>
          <w:ilvl w:val="1"/>
          <w:numId w:val="6"/>
        </w:numPr>
        <w:spacing w:before="0" w:after="160" w:line="360" w:lineRule="auto"/>
        <w:rPr>
          <w:color w:val="767171"/>
          <w:lang w:val="es-419"/>
        </w:rPr>
      </w:pPr>
      <w:r w:rsidRPr="0042454D">
        <w:rPr>
          <w:color w:val="767171"/>
          <w:lang w:val="es-419"/>
        </w:rPr>
        <w:t xml:space="preserve"> </w:t>
      </w:r>
      <w:bookmarkStart w:id="24" w:name="_Toc154077202"/>
      <w:r w:rsidR="00212A08" w:rsidRPr="0042454D">
        <w:rPr>
          <w:color w:val="767171"/>
          <w:lang w:val="es-419"/>
        </w:rPr>
        <w:t>Planificación Estratégica Institucional</w:t>
      </w:r>
      <w:bookmarkEnd w:id="24"/>
    </w:p>
    <w:p w14:paraId="3B7BD8C4" w14:textId="77777777" w:rsidR="00212A08" w:rsidRPr="0042454D" w:rsidRDefault="00212A08" w:rsidP="00805449">
      <w:pPr>
        <w:spacing w:line="360" w:lineRule="auto"/>
        <w:jc w:val="both"/>
        <w:rPr>
          <w:rFonts w:eastAsia="Calibri"/>
          <w:lang w:val="es-419"/>
        </w:rPr>
      </w:pPr>
      <w:r w:rsidRPr="0042454D">
        <w:rPr>
          <w:rFonts w:eastAsia="Calibri"/>
          <w:lang w:val="es-419"/>
        </w:rPr>
        <w:t>El Inaipi cuenta con un Plan Estratégico Institucional periodo 2021-2025, conforme lo establece la Ley de Planificación e Inversión Pública No. 498-06, de fecha 28 de diciembre de 2006, y el Decreto no. 493-07, que aprueba el reglamento de aplicación No. 1.</w:t>
      </w:r>
    </w:p>
    <w:p w14:paraId="19379E63" w14:textId="77777777" w:rsidR="00212A08" w:rsidRPr="0042454D" w:rsidRDefault="00212A08" w:rsidP="00212A08">
      <w:pPr>
        <w:spacing w:line="360" w:lineRule="auto"/>
        <w:jc w:val="both"/>
        <w:rPr>
          <w:rFonts w:eastAsia="Calibri"/>
          <w:lang w:val="es-419"/>
        </w:rPr>
      </w:pPr>
      <w:r w:rsidRPr="0042454D">
        <w:rPr>
          <w:rFonts w:eastAsia="Calibri"/>
          <w:lang w:val="es-419"/>
        </w:rPr>
        <w:lastRenderedPageBreak/>
        <w:t xml:space="preserve">El PEI 2021-2025 del Inaipi está alineado a los compromisos y planes nacionales y globales como son la Estrategia Nacional de Desarrollo, Plan Nacional Plurianual del Sector Publico, los Objetivos de Desarrollo Sostenible y el Plan de Gobierno 2020-2024. </w:t>
      </w:r>
    </w:p>
    <w:p w14:paraId="50DF9DDC" w14:textId="3BC05DE7" w:rsidR="00E95DDC" w:rsidRPr="0042454D" w:rsidRDefault="00212A08" w:rsidP="00212A08">
      <w:pPr>
        <w:spacing w:line="360" w:lineRule="auto"/>
        <w:jc w:val="both"/>
        <w:rPr>
          <w:rFonts w:eastAsia="Calibri"/>
          <w:lang w:val="es-419"/>
        </w:rPr>
      </w:pPr>
      <w:r w:rsidRPr="0042454D">
        <w:rPr>
          <w:rFonts w:eastAsia="Calibri"/>
          <w:lang w:val="es-419"/>
        </w:rPr>
        <w:t>El Plan Estratégico contiene tres ejes estratégicos, cuatro objetivos estratégico y diez resultados.</w:t>
      </w:r>
    </w:p>
    <w:p w14:paraId="148B0401" w14:textId="77777777" w:rsidR="00DE0802" w:rsidRPr="0042454D" w:rsidRDefault="00DE0802" w:rsidP="00DE0802">
      <w:pPr>
        <w:spacing w:line="240" w:lineRule="auto"/>
        <w:jc w:val="both"/>
        <w:rPr>
          <w:b/>
          <w:bCs/>
          <w:lang w:val="es-419"/>
        </w:rPr>
      </w:pPr>
      <w:r w:rsidRPr="0042454D">
        <w:rPr>
          <w:b/>
          <w:bCs/>
          <w:lang w:val="es-419"/>
        </w:rPr>
        <w:t>Tabla 1: Ejes, objetivos y resultados</w:t>
      </w:r>
    </w:p>
    <w:tbl>
      <w:tblPr>
        <w:tblStyle w:val="Tablaconcuadrcula"/>
        <w:tblW w:w="5015" w:type="pct"/>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Look w:val="04A0" w:firstRow="1" w:lastRow="0" w:firstColumn="1" w:lastColumn="0" w:noHBand="0" w:noVBand="1"/>
      </w:tblPr>
      <w:tblGrid>
        <w:gridCol w:w="1756"/>
        <w:gridCol w:w="3485"/>
        <w:gridCol w:w="2693"/>
      </w:tblGrid>
      <w:tr w:rsidR="00DE0802" w:rsidRPr="0042454D" w14:paraId="54470D31" w14:textId="77777777" w:rsidTr="005A7CBE">
        <w:trPr>
          <w:trHeight w:val="706"/>
          <w:tblHeader/>
        </w:trPr>
        <w:tc>
          <w:tcPr>
            <w:tcW w:w="1107" w:type="pct"/>
            <w:shd w:val="clear" w:color="auto" w:fill="011C50"/>
            <w:vAlign w:val="center"/>
            <w:hideMark/>
          </w:tcPr>
          <w:p w14:paraId="1C3119A0" w14:textId="77777777" w:rsidR="00DE0802" w:rsidRPr="0042454D" w:rsidRDefault="00DE0802" w:rsidP="00FC169A">
            <w:pPr>
              <w:spacing w:line="360" w:lineRule="auto"/>
              <w:jc w:val="center"/>
              <w:rPr>
                <w:color w:val="FFFFFF" w:themeColor="text2" w:themeTint="33"/>
                <w:lang w:val="es-419"/>
              </w:rPr>
            </w:pPr>
            <w:r w:rsidRPr="0042454D">
              <w:rPr>
                <w:color w:val="FFFFFF" w:themeColor="background2"/>
                <w:lang w:val="es-419"/>
              </w:rPr>
              <w:t>Ejes Estratégicos</w:t>
            </w:r>
          </w:p>
        </w:tc>
        <w:tc>
          <w:tcPr>
            <w:tcW w:w="2196" w:type="pct"/>
            <w:shd w:val="clear" w:color="auto" w:fill="011C50"/>
            <w:vAlign w:val="center"/>
            <w:hideMark/>
          </w:tcPr>
          <w:p w14:paraId="22B0DD0D" w14:textId="5A65586A" w:rsidR="00DE0802" w:rsidRPr="0042454D" w:rsidRDefault="00DE0802" w:rsidP="00FC169A">
            <w:pPr>
              <w:spacing w:line="360" w:lineRule="auto"/>
              <w:jc w:val="center"/>
              <w:rPr>
                <w:color w:val="FFFFFF" w:themeColor="text2" w:themeTint="33"/>
                <w:lang w:val="es-419"/>
              </w:rPr>
            </w:pPr>
            <w:r w:rsidRPr="0042454D">
              <w:rPr>
                <w:color w:val="FFFFFF" w:themeColor="background2"/>
                <w:lang w:val="es-419"/>
              </w:rPr>
              <w:t>Objetivos Estratégicos</w:t>
            </w:r>
          </w:p>
        </w:tc>
        <w:tc>
          <w:tcPr>
            <w:tcW w:w="1697" w:type="pct"/>
            <w:shd w:val="clear" w:color="auto" w:fill="011C50"/>
            <w:vAlign w:val="center"/>
            <w:hideMark/>
          </w:tcPr>
          <w:p w14:paraId="761D11F6" w14:textId="77777777" w:rsidR="00DE0802" w:rsidRPr="0042454D" w:rsidRDefault="00DE0802" w:rsidP="00FC169A">
            <w:pPr>
              <w:spacing w:line="360" w:lineRule="auto"/>
              <w:jc w:val="center"/>
              <w:rPr>
                <w:color w:val="FFFFFF" w:themeColor="text2" w:themeTint="33"/>
                <w:lang w:val="es-419"/>
              </w:rPr>
            </w:pPr>
            <w:r w:rsidRPr="0042454D">
              <w:rPr>
                <w:color w:val="FFFFFF" w:themeColor="background2"/>
                <w:lang w:val="es-419"/>
              </w:rPr>
              <w:t>Resultados</w:t>
            </w:r>
          </w:p>
        </w:tc>
      </w:tr>
      <w:tr w:rsidR="00DE0802" w:rsidRPr="005A673A" w14:paraId="3D6AC037" w14:textId="77777777" w:rsidTr="005A7CBE">
        <w:trPr>
          <w:trHeight w:val="2277"/>
        </w:trPr>
        <w:tc>
          <w:tcPr>
            <w:tcW w:w="1107" w:type="pct"/>
            <w:vAlign w:val="center"/>
            <w:hideMark/>
          </w:tcPr>
          <w:p w14:paraId="44D1F056" w14:textId="77777777" w:rsidR="00DE0802" w:rsidRPr="0042454D" w:rsidRDefault="00DE0802" w:rsidP="00FC169A">
            <w:pPr>
              <w:spacing w:line="360" w:lineRule="auto"/>
              <w:rPr>
                <w:lang w:val="es-419"/>
              </w:rPr>
            </w:pPr>
            <w:r w:rsidRPr="0042454D">
              <w:rPr>
                <w:lang w:val="es-419"/>
              </w:rPr>
              <w:t>1. Atención Integral de Calidad.</w:t>
            </w:r>
          </w:p>
        </w:tc>
        <w:tc>
          <w:tcPr>
            <w:tcW w:w="2196" w:type="pct"/>
            <w:vAlign w:val="center"/>
            <w:hideMark/>
          </w:tcPr>
          <w:p w14:paraId="44FDDD6C" w14:textId="77777777" w:rsidR="00DE0802" w:rsidRPr="0042454D" w:rsidRDefault="00DE0802" w:rsidP="00FC169A">
            <w:pPr>
              <w:spacing w:line="360" w:lineRule="auto"/>
              <w:rPr>
                <w:lang w:val="es-419"/>
              </w:rPr>
            </w:pPr>
            <w:r w:rsidRPr="0042454D">
              <w:rPr>
                <w:lang w:val="es-419"/>
              </w:rPr>
              <w:t>1. Incrementar el acceso a la atención integral de calidad destinada a niños y niñas de 0 a 4 años, 11 meses y 29 días.</w:t>
            </w:r>
          </w:p>
        </w:tc>
        <w:tc>
          <w:tcPr>
            <w:tcW w:w="1697" w:type="pct"/>
            <w:vAlign w:val="center"/>
            <w:hideMark/>
          </w:tcPr>
          <w:p w14:paraId="5A244B54" w14:textId="77777777" w:rsidR="00DE0802" w:rsidRPr="0042454D" w:rsidRDefault="00DE0802" w:rsidP="00FC169A">
            <w:pPr>
              <w:spacing w:line="360" w:lineRule="auto"/>
              <w:rPr>
                <w:lang w:val="es-419"/>
              </w:rPr>
            </w:pPr>
            <w:r w:rsidRPr="0042454D">
              <w:rPr>
                <w:lang w:val="es-419"/>
              </w:rPr>
              <w:t>1. Incrementado el porcentaje de niños y niñas de 0 a 4 años 11 meses y 29 días con desarrollo infantil esperado.</w:t>
            </w:r>
          </w:p>
        </w:tc>
      </w:tr>
      <w:tr w:rsidR="00DE0802" w:rsidRPr="005A673A" w14:paraId="25385F04" w14:textId="77777777" w:rsidTr="005A7CBE">
        <w:trPr>
          <w:trHeight w:val="711"/>
        </w:trPr>
        <w:tc>
          <w:tcPr>
            <w:tcW w:w="1107" w:type="pct"/>
            <w:vMerge w:val="restart"/>
            <w:vAlign w:val="center"/>
            <w:hideMark/>
          </w:tcPr>
          <w:p w14:paraId="435CCAA2" w14:textId="77777777" w:rsidR="00DE0802" w:rsidRPr="0042454D" w:rsidRDefault="00DE0802" w:rsidP="00FC169A">
            <w:pPr>
              <w:spacing w:line="360" w:lineRule="auto"/>
              <w:rPr>
                <w:lang w:val="es-419"/>
              </w:rPr>
            </w:pPr>
            <w:r w:rsidRPr="0042454D">
              <w:rPr>
                <w:lang w:val="es-419"/>
              </w:rPr>
              <w:t>2. Familia, Redes y Comunidad.</w:t>
            </w:r>
          </w:p>
        </w:tc>
        <w:tc>
          <w:tcPr>
            <w:tcW w:w="2196" w:type="pct"/>
            <w:vMerge w:val="restart"/>
            <w:vAlign w:val="center"/>
            <w:hideMark/>
          </w:tcPr>
          <w:p w14:paraId="59D67BB9" w14:textId="77777777" w:rsidR="00DE0802" w:rsidRPr="0042454D" w:rsidRDefault="00DE0802" w:rsidP="00FC169A">
            <w:pPr>
              <w:spacing w:line="360" w:lineRule="auto"/>
              <w:rPr>
                <w:lang w:val="es-419"/>
              </w:rPr>
            </w:pPr>
            <w:r w:rsidRPr="0042454D">
              <w:rPr>
                <w:lang w:val="es-419"/>
              </w:rPr>
              <w:t>2. Desarrollar competencias en prácticas de crianza positiva en padres, madres, tutores y cuidadores que garantice el desarrollo oportuno y la protección de los derechos de los niños y las niñas de 0 a 4 años, 11 meses y 29 días.</w:t>
            </w:r>
          </w:p>
        </w:tc>
        <w:tc>
          <w:tcPr>
            <w:tcW w:w="1697" w:type="pct"/>
            <w:vAlign w:val="center"/>
            <w:hideMark/>
          </w:tcPr>
          <w:p w14:paraId="14553E01" w14:textId="77777777" w:rsidR="00DE0802" w:rsidRPr="0042454D" w:rsidRDefault="00DE0802" w:rsidP="00FC169A">
            <w:pPr>
              <w:spacing w:line="360" w:lineRule="auto"/>
              <w:rPr>
                <w:lang w:val="es-419"/>
              </w:rPr>
            </w:pPr>
            <w:r w:rsidRPr="0042454D">
              <w:rPr>
                <w:lang w:val="es-419"/>
              </w:rPr>
              <w:t>2. Aumentadas las buenas prácticas de crianza establecida para los hogares con niños y niñas menores de 5 años.</w:t>
            </w:r>
          </w:p>
        </w:tc>
      </w:tr>
      <w:tr w:rsidR="00DE0802" w:rsidRPr="005A673A" w14:paraId="77668CE8" w14:textId="77777777" w:rsidTr="00E95DDC">
        <w:trPr>
          <w:trHeight w:val="2124"/>
        </w:trPr>
        <w:tc>
          <w:tcPr>
            <w:tcW w:w="1107" w:type="pct"/>
            <w:vMerge/>
            <w:hideMark/>
          </w:tcPr>
          <w:p w14:paraId="7EA1EE32" w14:textId="77777777" w:rsidR="00DE0802" w:rsidRPr="0042454D" w:rsidRDefault="00DE0802" w:rsidP="00FC169A">
            <w:pPr>
              <w:spacing w:line="360" w:lineRule="auto"/>
              <w:jc w:val="both"/>
              <w:rPr>
                <w:lang w:val="es-419"/>
              </w:rPr>
            </w:pPr>
          </w:p>
        </w:tc>
        <w:tc>
          <w:tcPr>
            <w:tcW w:w="2196" w:type="pct"/>
            <w:vMerge/>
            <w:vAlign w:val="center"/>
            <w:hideMark/>
          </w:tcPr>
          <w:p w14:paraId="253BFAE3" w14:textId="77777777" w:rsidR="00DE0802" w:rsidRPr="0042454D" w:rsidRDefault="00DE0802" w:rsidP="00FC169A">
            <w:pPr>
              <w:spacing w:line="360" w:lineRule="auto"/>
              <w:rPr>
                <w:lang w:val="es-419"/>
              </w:rPr>
            </w:pPr>
          </w:p>
        </w:tc>
        <w:tc>
          <w:tcPr>
            <w:tcW w:w="1697" w:type="pct"/>
            <w:vAlign w:val="center"/>
            <w:hideMark/>
          </w:tcPr>
          <w:p w14:paraId="0914A0B9" w14:textId="77777777" w:rsidR="00DE0802" w:rsidRPr="0042454D" w:rsidRDefault="00DE0802" w:rsidP="00FC169A">
            <w:pPr>
              <w:spacing w:line="360" w:lineRule="auto"/>
              <w:rPr>
                <w:lang w:val="es-419"/>
              </w:rPr>
            </w:pPr>
            <w:r w:rsidRPr="0042454D">
              <w:rPr>
                <w:lang w:val="es-419"/>
              </w:rPr>
              <w:t>3. Disminuido el Subregistro de los Niños y Niñas de 0 a 4 años, 11 meses y 29 días y sus familias mediante la gestión del registro de nacimiento.</w:t>
            </w:r>
          </w:p>
        </w:tc>
      </w:tr>
      <w:tr w:rsidR="00DE0802" w:rsidRPr="005A673A" w14:paraId="35308291" w14:textId="77777777" w:rsidTr="005A7CBE">
        <w:trPr>
          <w:trHeight w:val="3635"/>
        </w:trPr>
        <w:tc>
          <w:tcPr>
            <w:tcW w:w="1107" w:type="pct"/>
            <w:vMerge/>
            <w:hideMark/>
          </w:tcPr>
          <w:p w14:paraId="343886DC" w14:textId="77777777" w:rsidR="00DE0802" w:rsidRPr="0042454D" w:rsidRDefault="00DE0802" w:rsidP="00FC169A">
            <w:pPr>
              <w:spacing w:line="360" w:lineRule="auto"/>
              <w:jc w:val="both"/>
              <w:rPr>
                <w:lang w:val="es-419"/>
              </w:rPr>
            </w:pPr>
          </w:p>
        </w:tc>
        <w:tc>
          <w:tcPr>
            <w:tcW w:w="2196" w:type="pct"/>
            <w:vAlign w:val="center"/>
            <w:hideMark/>
          </w:tcPr>
          <w:p w14:paraId="779A7305" w14:textId="77777777" w:rsidR="00DE0802" w:rsidRPr="0042454D" w:rsidRDefault="00DE0802" w:rsidP="00FC169A">
            <w:pPr>
              <w:spacing w:line="360" w:lineRule="auto"/>
              <w:rPr>
                <w:lang w:val="es-419"/>
              </w:rPr>
            </w:pPr>
            <w:r w:rsidRPr="0042454D">
              <w:rPr>
                <w:lang w:val="es-419"/>
              </w:rPr>
              <w:t>3. Garantizar las estructuras de base para la participación y articulación de las familias y las comunidades en torno a la política de atención integral a la primera infancia.</w:t>
            </w:r>
          </w:p>
        </w:tc>
        <w:tc>
          <w:tcPr>
            <w:tcW w:w="1697" w:type="pct"/>
            <w:vAlign w:val="center"/>
            <w:hideMark/>
          </w:tcPr>
          <w:p w14:paraId="7B3B837E" w14:textId="77777777" w:rsidR="00DE0802" w:rsidRPr="0042454D" w:rsidRDefault="00DE0802" w:rsidP="00FC169A">
            <w:pPr>
              <w:spacing w:line="360" w:lineRule="auto"/>
              <w:rPr>
                <w:lang w:val="es-419"/>
              </w:rPr>
            </w:pPr>
            <w:r w:rsidRPr="0042454D">
              <w:rPr>
                <w:lang w:val="es-419"/>
              </w:rPr>
              <w:t>4. Aumentado el acompañamiento a las comunidades para garantizar un entorno seguro y de protección.</w:t>
            </w:r>
          </w:p>
        </w:tc>
      </w:tr>
      <w:tr w:rsidR="00DE0802" w:rsidRPr="005A673A" w14:paraId="6D8BA83B" w14:textId="77777777" w:rsidTr="005A7CBE">
        <w:trPr>
          <w:trHeight w:val="1166"/>
        </w:trPr>
        <w:tc>
          <w:tcPr>
            <w:tcW w:w="1107" w:type="pct"/>
            <w:vMerge w:val="restart"/>
            <w:vAlign w:val="center"/>
            <w:hideMark/>
          </w:tcPr>
          <w:p w14:paraId="210DD004" w14:textId="77777777" w:rsidR="00DE0802" w:rsidRPr="0042454D" w:rsidRDefault="00DE0802" w:rsidP="00FC169A">
            <w:pPr>
              <w:spacing w:line="360" w:lineRule="auto"/>
              <w:rPr>
                <w:lang w:val="es-419"/>
              </w:rPr>
            </w:pPr>
            <w:r w:rsidRPr="0042454D">
              <w:rPr>
                <w:lang w:val="es-419"/>
              </w:rPr>
              <w:t>3. Desarrollo Institucional.</w:t>
            </w:r>
          </w:p>
        </w:tc>
        <w:tc>
          <w:tcPr>
            <w:tcW w:w="2196" w:type="pct"/>
            <w:vMerge w:val="restart"/>
            <w:vAlign w:val="center"/>
            <w:hideMark/>
          </w:tcPr>
          <w:p w14:paraId="29F1ED0A" w14:textId="77777777" w:rsidR="00DE0802" w:rsidRPr="0042454D" w:rsidRDefault="00DE0802" w:rsidP="00FC169A">
            <w:pPr>
              <w:spacing w:line="360" w:lineRule="auto"/>
              <w:rPr>
                <w:lang w:val="es-419"/>
              </w:rPr>
            </w:pPr>
            <w:r w:rsidRPr="0042454D">
              <w:rPr>
                <w:lang w:val="es-419"/>
              </w:rPr>
              <w:t>4. Fortalecer la gestión institucional enfocada a la eficiencia, transparencias, innovación y orientada a resultados.</w:t>
            </w:r>
          </w:p>
        </w:tc>
        <w:tc>
          <w:tcPr>
            <w:tcW w:w="1697" w:type="pct"/>
            <w:vAlign w:val="center"/>
            <w:hideMark/>
          </w:tcPr>
          <w:p w14:paraId="411F6C54" w14:textId="77777777" w:rsidR="00DE0802" w:rsidRPr="0042454D" w:rsidRDefault="00DE0802" w:rsidP="00FC169A">
            <w:pPr>
              <w:spacing w:line="360" w:lineRule="auto"/>
              <w:rPr>
                <w:lang w:val="es-419"/>
              </w:rPr>
            </w:pPr>
            <w:r w:rsidRPr="0042454D">
              <w:rPr>
                <w:lang w:val="es-419"/>
              </w:rPr>
              <w:t>5. Fortalecida y estandarizada la gestión institucional.</w:t>
            </w:r>
          </w:p>
        </w:tc>
      </w:tr>
      <w:tr w:rsidR="00DE0802" w:rsidRPr="005A673A" w14:paraId="044CC697" w14:textId="77777777" w:rsidTr="005A7CBE">
        <w:trPr>
          <w:trHeight w:val="711"/>
        </w:trPr>
        <w:tc>
          <w:tcPr>
            <w:tcW w:w="1107" w:type="pct"/>
            <w:vMerge/>
            <w:vAlign w:val="center"/>
            <w:hideMark/>
          </w:tcPr>
          <w:p w14:paraId="21C1D7D8" w14:textId="77777777" w:rsidR="00DE0802" w:rsidRPr="0042454D" w:rsidRDefault="00DE0802" w:rsidP="00FC169A">
            <w:pPr>
              <w:spacing w:line="360" w:lineRule="auto"/>
              <w:rPr>
                <w:lang w:val="es-419"/>
              </w:rPr>
            </w:pPr>
          </w:p>
        </w:tc>
        <w:tc>
          <w:tcPr>
            <w:tcW w:w="2196" w:type="pct"/>
            <w:vMerge/>
            <w:vAlign w:val="center"/>
            <w:hideMark/>
          </w:tcPr>
          <w:p w14:paraId="24824F6A" w14:textId="77777777" w:rsidR="00DE0802" w:rsidRPr="0042454D" w:rsidRDefault="00DE0802" w:rsidP="00FC169A">
            <w:pPr>
              <w:spacing w:line="360" w:lineRule="auto"/>
              <w:rPr>
                <w:lang w:val="es-419"/>
              </w:rPr>
            </w:pPr>
          </w:p>
        </w:tc>
        <w:tc>
          <w:tcPr>
            <w:tcW w:w="1697" w:type="pct"/>
            <w:vAlign w:val="center"/>
            <w:hideMark/>
          </w:tcPr>
          <w:p w14:paraId="362D5619" w14:textId="17463B99" w:rsidR="00DE0802" w:rsidRPr="0042454D" w:rsidRDefault="00DE0802" w:rsidP="00FC169A">
            <w:pPr>
              <w:spacing w:line="360" w:lineRule="auto"/>
              <w:rPr>
                <w:lang w:val="es-419"/>
              </w:rPr>
            </w:pPr>
            <w:r w:rsidRPr="0042454D">
              <w:rPr>
                <w:lang w:val="es-419"/>
              </w:rPr>
              <w:t xml:space="preserve">6. Incrementada las capacidades del personal </w:t>
            </w:r>
            <w:r w:rsidR="00BB32BD" w:rsidRPr="0042454D">
              <w:rPr>
                <w:lang w:val="es-419"/>
              </w:rPr>
              <w:t>de acuerdo con</w:t>
            </w:r>
            <w:r w:rsidRPr="0042454D">
              <w:rPr>
                <w:lang w:val="es-419"/>
              </w:rPr>
              <w:t xml:space="preserve"> las necesidades institucionales.</w:t>
            </w:r>
          </w:p>
        </w:tc>
      </w:tr>
      <w:tr w:rsidR="00DE0802" w:rsidRPr="005A673A" w14:paraId="5C115314" w14:textId="77777777" w:rsidTr="005A7CBE">
        <w:trPr>
          <w:trHeight w:val="697"/>
        </w:trPr>
        <w:tc>
          <w:tcPr>
            <w:tcW w:w="1107" w:type="pct"/>
            <w:vMerge/>
            <w:vAlign w:val="center"/>
            <w:hideMark/>
          </w:tcPr>
          <w:p w14:paraId="106B499A" w14:textId="77777777" w:rsidR="00DE0802" w:rsidRPr="0042454D" w:rsidRDefault="00DE0802" w:rsidP="00FC169A">
            <w:pPr>
              <w:spacing w:line="360" w:lineRule="auto"/>
              <w:rPr>
                <w:lang w:val="es-419"/>
              </w:rPr>
            </w:pPr>
          </w:p>
        </w:tc>
        <w:tc>
          <w:tcPr>
            <w:tcW w:w="2196" w:type="pct"/>
            <w:vMerge/>
            <w:vAlign w:val="center"/>
            <w:hideMark/>
          </w:tcPr>
          <w:p w14:paraId="7EF35C01" w14:textId="77777777" w:rsidR="00DE0802" w:rsidRPr="0042454D" w:rsidRDefault="00DE0802" w:rsidP="00FC169A">
            <w:pPr>
              <w:spacing w:line="360" w:lineRule="auto"/>
              <w:rPr>
                <w:lang w:val="es-419"/>
              </w:rPr>
            </w:pPr>
          </w:p>
        </w:tc>
        <w:tc>
          <w:tcPr>
            <w:tcW w:w="1697" w:type="pct"/>
            <w:vAlign w:val="center"/>
            <w:hideMark/>
          </w:tcPr>
          <w:p w14:paraId="591D8201" w14:textId="77777777" w:rsidR="00DE0802" w:rsidRPr="0042454D" w:rsidRDefault="00DE0802" w:rsidP="00FC169A">
            <w:pPr>
              <w:spacing w:line="360" w:lineRule="auto"/>
              <w:rPr>
                <w:lang w:val="es-419"/>
              </w:rPr>
            </w:pPr>
            <w:r w:rsidRPr="0042454D">
              <w:rPr>
                <w:lang w:val="es-419"/>
              </w:rPr>
              <w:t>7. Asegurada la continuidad de las operaciones del Inaipi.</w:t>
            </w:r>
          </w:p>
        </w:tc>
      </w:tr>
      <w:tr w:rsidR="00DE0802" w:rsidRPr="005A673A" w14:paraId="11E70DA9" w14:textId="77777777" w:rsidTr="005A7CBE">
        <w:trPr>
          <w:trHeight w:val="900"/>
        </w:trPr>
        <w:tc>
          <w:tcPr>
            <w:tcW w:w="1107" w:type="pct"/>
            <w:vMerge/>
            <w:hideMark/>
          </w:tcPr>
          <w:p w14:paraId="1FAD03A1" w14:textId="77777777" w:rsidR="00DE0802" w:rsidRPr="0042454D" w:rsidRDefault="00DE0802" w:rsidP="00FC169A">
            <w:pPr>
              <w:spacing w:line="360" w:lineRule="auto"/>
              <w:jc w:val="both"/>
              <w:rPr>
                <w:lang w:val="es-419"/>
              </w:rPr>
            </w:pPr>
          </w:p>
        </w:tc>
        <w:tc>
          <w:tcPr>
            <w:tcW w:w="2196" w:type="pct"/>
            <w:vMerge/>
            <w:hideMark/>
          </w:tcPr>
          <w:p w14:paraId="4B70F767" w14:textId="77777777" w:rsidR="00DE0802" w:rsidRPr="0042454D" w:rsidRDefault="00DE0802" w:rsidP="00FC169A">
            <w:pPr>
              <w:spacing w:line="360" w:lineRule="auto"/>
              <w:jc w:val="both"/>
              <w:rPr>
                <w:lang w:val="es-419"/>
              </w:rPr>
            </w:pPr>
          </w:p>
        </w:tc>
        <w:tc>
          <w:tcPr>
            <w:tcW w:w="1697" w:type="pct"/>
            <w:vAlign w:val="center"/>
            <w:hideMark/>
          </w:tcPr>
          <w:p w14:paraId="47D001EF" w14:textId="77777777" w:rsidR="00DE0802" w:rsidRPr="0042454D" w:rsidRDefault="00DE0802" w:rsidP="00FC169A">
            <w:pPr>
              <w:spacing w:line="360" w:lineRule="auto"/>
              <w:rPr>
                <w:lang w:val="es-419"/>
              </w:rPr>
            </w:pPr>
            <w:r w:rsidRPr="0042454D">
              <w:rPr>
                <w:lang w:val="es-419"/>
              </w:rPr>
              <w:t>8. Optimizados los servicios y sistemas tecnológicos.</w:t>
            </w:r>
          </w:p>
        </w:tc>
      </w:tr>
      <w:tr w:rsidR="00DE0802" w:rsidRPr="005A673A" w14:paraId="7E8A4401" w14:textId="77777777" w:rsidTr="005A7CBE">
        <w:trPr>
          <w:trHeight w:val="990"/>
        </w:trPr>
        <w:tc>
          <w:tcPr>
            <w:tcW w:w="1107" w:type="pct"/>
            <w:vMerge/>
            <w:hideMark/>
          </w:tcPr>
          <w:p w14:paraId="6803CC15" w14:textId="77777777" w:rsidR="00DE0802" w:rsidRPr="0042454D" w:rsidRDefault="00DE0802" w:rsidP="00FC169A">
            <w:pPr>
              <w:spacing w:line="360" w:lineRule="auto"/>
              <w:jc w:val="both"/>
              <w:rPr>
                <w:lang w:val="es-419"/>
              </w:rPr>
            </w:pPr>
          </w:p>
        </w:tc>
        <w:tc>
          <w:tcPr>
            <w:tcW w:w="2196" w:type="pct"/>
            <w:vMerge/>
            <w:hideMark/>
          </w:tcPr>
          <w:p w14:paraId="74B92A9A" w14:textId="77777777" w:rsidR="00DE0802" w:rsidRPr="0042454D" w:rsidRDefault="00DE0802" w:rsidP="00FC169A">
            <w:pPr>
              <w:spacing w:line="360" w:lineRule="auto"/>
              <w:jc w:val="both"/>
              <w:rPr>
                <w:lang w:val="es-419"/>
              </w:rPr>
            </w:pPr>
          </w:p>
        </w:tc>
        <w:tc>
          <w:tcPr>
            <w:tcW w:w="1697" w:type="pct"/>
            <w:vAlign w:val="center"/>
            <w:hideMark/>
          </w:tcPr>
          <w:p w14:paraId="7EA44223" w14:textId="77777777" w:rsidR="00DE0802" w:rsidRPr="0042454D" w:rsidRDefault="00DE0802" w:rsidP="00FC169A">
            <w:pPr>
              <w:spacing w:line="360" w:lineRule="auto"/>
              <w:rPr>
                <w:lang w:val="es-419"/>
              </w:rPr>
            </w:pPr>
            <w:r w:rsidRPr="0042454D">
              <w:rPr>
                <w:lang w:val="es-419"/>
              </w:rPr>
              <w:t>9. Gestionada efectivamente la comunicación interna y externa.</w:t>
            </w:r>
          </w:p>
        </w:tc>
      </w:tr>
      <w:tr w:rsidR="00DE0802" w:rsidRPr="005A673A" w14:paraId="6D829041" w14:textId="77777777" w:rsidTr="005A7CBE">
        <w:trPr>
          <w:trHeight w:val="1590"/>
        </w:trPr>
        <w:tc>
          <w:tcPr>
            <w:tcW w:w="1107" w:type="pct"/>
            <w:vMerge/>
            <w:hideMark/>
          </w:tcPr>
          <w:p w14:paraId="195FCDFB" w14:textId="77777777" w:rsidR="00DE0802" w:rsidRPr="0042454D" w:rsidRDefault="00DE0802" w:rsidP="00FC169A">
            <w:pPr>
              <w:spacing w:line="360" w:lineRule="auto"/>
              <w:jc w:val="both"/>
              <w:rPr>
                <w:lang w:val="es-419"/>
              </w:rPr>
            </w:pPr>
          </w:p>
        </w:tc>
        <w:tc>
          <w:tcPr>
            <w:tcW w:w="2196" w:type="pct"/>
            <w:vMerge/>
            <w:hideMark/>
          </w:tcPr>
          <w:p w14:paraId="0B6DD427" w14:textId="77777777" w:rsidR="00DE0802" w:rsidRPr="0042454D" w:rsidRDefault="00DE0802" w:rsidP="00FC169A">
            <w:pPr>
              <w:spacing w:line="360" w:lineRule="auto"/>
              <w:jc w:val="both"/>
              <w:rPr>
                <w:lang w:val="es-419"/>
              </w:rPr>
            </w:pPr>
          </w:p>
        </w:tc>
        <w:tc>
          <w:tcPr>
            <w:tcW w:w="1697" w:type="pct"/>
            <w:vAlign w:val="center"/>
            <w:hideMark/>
          </w:tcPr>
          <w:p w14:paraId="0F7097F7" w14:textId="01A2AA4A" w:rsidR="00DE0802" w:rsidRPr="0042454D" w:rsidRDefault="00DE0802" w:rsidP="00FC169A">
            <w:pPr>
              <w:spacing w:line="360" w:lineRule="auto"/>
              <w:rPr>
                <w:lang w:val="es-419"/>
              </w:rPr>
            </w:pPr>
            <w:r w:rsidRPr="0042454D">
              <w:rPr>
                <w:lang w:val="es-419"/>
              </w:rPr>
              <w:t>10. Mejorada las capacidades y el desempeño de la Institución vía el relacionamiento interinstitucional.</w:t>
            </w:r>
          </w:p>
        </w:tc>
      </w:tr>
    </w:tbl>
    <w:p w14:paraId="6B29F56F" w14:textId="50D67FAA" w:rsidR="00DE0802" w:rsidRPr="0042454D" w:rsidRDefault="00DE0802" w:rsidP="00DE0802">
      <w:pPr>
        <w:spacing w:line="360" w:lineRule="auto"/>
        <w:jc w:val="both"/>
        <w:rPr>
          <w:sz w:val="18"/>
          <w:szCs w:val="18"/>
          <w:lang w:val="es-419"/>
        </w:rPr>
      </w:pPr>
      <w:r w:rsidRPr="0042454D">
        <w:rPr>
          <w:sz w:val="18"/>
          <w:szCs w:val="18"/>
          <w:lang w:val="es-419"/>
        </w:rPr>
        <w:t>Fuente interna: Dirección de Planificación y Desarrollo (Inaipi)</w:t>
      </w:r>
    </w:p>
    <w:p w14:paraId="12C741C4" w14:textId="6C0B84D0" w:rsidR="00DE0802" w:rsidRPr="0042454D" w:rsidRDefault="00DE0802" w:rsidP="00BA2267">
      <w:pPr>
        <w:rPr>
          <w:rFonts w:eastAsia="Calibri"/>
          <w:lang w:val="es-419"/>
        </w:rPr>
      </w:pPr>
    </w:p>
    <w:p w14:paraId="0D668D41" w14:textId="3D57825F" w:rsidR="00654164" w:rsidRPr="0042454D" w:rsidRDefault="00654164" w:rsidP="00C64CEF">
      <w:pPr>
        <w:jc w:val="center"/>
        <w:rPr>
          <w:lang w:val="es-419"/>
        </w:rPr>
      </w:pPr>
    </w:p>
    <w:p w14:paraId="5E396B73" w14:textId="640B8466" w:rsidR="00654164" w:rsidRPr="0042454D" w:rsidRDefault="00654164" w:rsidP="001D6C1A">
      <w:pPr>
        <w:pStyle w:val="Ttulo1"/>
        <w:numPr>
          <w:ilvl w:val="0"/>
          <w:numId w:val="5"/>
        </w:numPr>
        <w:rPr>
          <w:lang w:val="es-419"/>
        </w:rPr>
      </w:pPr>
      <w:bookmarkStart w:id="25" w:name="_Toc154077203"/>
      <w:r w:rsidRPr="0042454D">
        <w:rPr>
          <w:lang w:val="es-419"/>
        </w:rPr>
        <w:t>RESULTADOS MISIONALES</w:t>
      </w:r>
      <w:bookmarkEnd w:id="25"/>
    </w:p>
    <w:p w14:paraId="5BDBF66A" w14:textId="28E3304C" w:rsidR="00654164" w:rsidRPr="0042454D" w:rsidRDefault="00A14473" w:rsidP="00654164">
      <w:pPr>
        <w:jc w:val="both"/>
        <w:rPr>
          <w:rFonts w:eastAsia="Calibri"/>
          <w:sz w:val="18"/>
          <w:lang w:val="es-419"/>
        </w:rPr>
      </w:pPr>
      <w:r w:rsidRPr="0042454D">
        <w:rPr>
          <w:rFonts w:eastAsia="Calibri"/>
          <w:noProof/>
          <w:sz w:val="18"/>
          <w:lang w:val="es-419"/>
        </w:rPr>
        <mc:AlternateContent>
          <mc:Choice Requires="wps">
            <w:drawing>
              <wp:anchor distT="0" distB="0" distL="114300" distR="114300" simplePos="0" relativeHeight="251660800" behindDoc="0" locked="0" layoutInCell="1" allowOverlap="1" wp14:anchorId="4DF5F78D" wp14:editId="0278888F">
                <wp:simplePos x="0" y="0"/>
                <wp:positionH relativeFrom="margin">
                  <wp:posOffset>2201987</wp:posOffset>
                </wp:positionH>
                <wp:positionV relativeFrom="page">
                  <wp:posOffset>4394752</wp:posOffset>
                </wp:positionV>
                <wp:extent cx="463550" cy="0"/>
                <wp:effectExtent l="0" t="19050" r="317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75F5A4"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73.4pt,346.05pt" to="209.9pt,3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" strokecolor="#ee2a24" strokeweight="2.25pt">
                <v:stroke joinstyle="miter"/>
                <w10:wrap anchorx="margin" anchory="page"/>
              </v:line>
            </w:pict>
          </mc:Fallback>
        </mc:AlternateContent>
      </w:r>
    </w:p>
    <w:p w14:paraId="20891FF8" w14:textId="6B9AA156" w:rsidR="00654164" w:rsidRPr="0042454D" w:rsidRDefault="00654164" w:rsidP="00654164">
      <w:pPr>
        <w:jc w:val="center"/>
        <w:rPr>
          <w:rFonts w:eastAsia="Calibri"/>
          <w:szCs w:val="36"/>
          <w:lang w:val="es-419"/>
        </w:rPr>
      </w:pPr>
      <w:r w:rsidRPr="0042454D">
        <w:rPr>
          <w:rFonts w:eastAsia="Calibri"/>
          <w:szCs w:val="36"/>
          <w:lang w:val="es-419"/>
        </w:rPr>
        <w:t xml:space="preserve">Memoria </w:t>
      </w:r>
      <w:r w:rsidR="009547F0" w:rsidRPr="0042454D">
        <w:rPr>
          <w:rFonts w:eastAsia="Calibri"/>
          <w:szCs w:val="36"/>
          <w:lang w:val="es-419"/>
        </w:rPr>
        <w:t>I</w:t>
      </w:r>
      <w:r w:rsidRPr="0042454D">
        <w:rPr>
          <w:rFonts w:eastAsia="Calibri"/>
          <w:szCs w:val="36"/>
          <w:lang w:val="es-419"/>
        </w:rPr>
        <w:t>nstitucional 202</w:t>
      </w:r>
      <w:r w:rsidR="009547F0" w:rsidRPr="0042454D">
        <w:rPr>
          <w:rFonts w:eastAsia="Calibri"/>
          <w:szCs w:val="36"/>
          <w:lang w:val="es-419"/>
        </w:rPr>
        <w:t>3</w:t>
      </w:r>
    </w:p>
    <w:p w14:paraId="2F3645BF" w14:textId="77777777" w:rsidR="00805449" w:rsidRPr="0042454D" w:rsidRDefault="00805449" w:rsidP="00AB14BD">
      <w:pPr>
        <w:pStyle w:val="Ttulo2"/>
        <w:spacing w:line="360" w:lineRule="auto"/>
        <w:jc w:val="both"/>
        <w:rPr>
          <w:color w:val="767171"/>
          <w:lang w:val="es-419"/>
        </w:rPr>
      </w:pPr>
      <w:bookmarkStart w:id="26" w:name="_Toc122040203"/>
    </w:p>
    <w:p w14:paraId="7C8009B7" w14:textId="51799B17" w:rsidR="00A92D65" w:rsidRPr="0042454D" w:rsidRDefault="00805449" w:rsidP="00805449">
      <w:pPr>
        <w:pStyle w:val="Ttulo2"/>
        <w:spacing w:before="0" w:after="160" w:line="360" w:lineRule="auto"/>
        <w:jc w:val="both"/>
        <w:rPr>
          <w:color w:val="767171"/>
          <w:lang w:val="es-419"/>
        </w:rPr>
      </w:pPr>
      <w:bookmarkStart w:id="27" w:name="_Toc154077204"/>
      <w:r w:rsidRPr="0042454D">
        <w:rPr>
          <w:color w:val="767171"/>
          <w:lang w:val="es-419"/>
        </w:rPr>
        <w:t xml:space="preserve">3.1 </w:t>
      </w:r>
      <w:r w:rsidR="00DE0802" w:rsidRPr="0042454D">
        <w:rPr>
          <w:color w:val="767171"/>
          <w:lang w:val="es-419"/>
        </w:rPr>
        <w:t>Información cuantitativa, cualitativa e indicadores de los procesos misionales</w:t>
      </w:r>
      <w:bookmarkEnd w:id="26"/>
      <w:bookmarkEnd w:id="27"/>
    </w:p>
    <w:p w14:paraId="04804590" w14:textId="162A6E41" w:rsidR="00DE0802" w:rsidRPr="0042454D" w:rsidRDefault="00DE0802" w:rsidP="00805449">
      <w:pPr>
        <w:spacing w:line="360" w:lineRule="auto"/>
        <w:jc w:val="both"/>
        <w:rPr>
          <w:rFonts w:eastAsia="Calibri"/>
          <w:b/>
          <w:bCs/>
          <w:lang w:val="es-419"/>
        </w:rPr>
      </w:pPr>
      <w:r w:rsidRPr="0042454D">
        <w:rPr>
          <w:rFonts w:eastAsia="Calibri"/>
          <w:b/>
          <w:bCs/>
          <w:lang w:val="es-419"/>
        </w:rPr>
        <w:t xml:space="preserve">Levantamiento </w:t>
      </w:r>
      <w:r w:rsidR="00951DBF" w:rsidRPr="0042454D">
        <w:rPr>
          <w:rFonts w:eastAsia="Calibri"/>
          <w:b/>
          <w:bCs/>
          <w:lang w:val="es-419"/>
        </w:rPr>
        <w:t>S</w:t>
      </w:r>
      <w:r w:rsidRPr="0042454D">
        <w:rPr>
          <w:rFonts w:eastAsia="Calibri"/>
          <w:b/>
          <w:bCs/>
          <w:lang w:val="es-419"/>
        </w:rPr>
        <w:t xml:space="preserve">ociodemográfico </w:t>
      </w:r>
      <w:r w:rsidR="00951DBF" w:rsidRPr="0042454D">
        <w:rPr>
          <w:rFonts w:eastAsia="Calibri"/>
          <w:b/>
          <w:bCs/>
          <w:lang w:val="es-419"/>
        </w:rPr>
        <w:t>F</w:t>
      </w:r>
      <w:r w:rsidRPr="0042454D">
        <w:rPr>
          <w:rFonts w:eastAsia="Calibri"/>
          <w:b/>
          <w:bCs/>
          <w:lang w:val="es-419"/>
        </w:rPr>
        <w:t>amiliar</w:t>
      </w:r>
    </w:p>
    <w:p w14:paraId="1B707448" w14:textId="4F3BB19F" w:rsidR="009A1A53" w:rsidRPr="0042454D" w:rsidRDefault="009A1A53" w:rsidP="00805449">
      <w:pPr>
        <w:spacing w:line="360" w:lineRule="auto"/>
        <w:jc w:val="both"/>
        <w:rPr>
          <w:rFonts w:eastAsia="Calibri"/>
          <w:lang w:val="es-419"/>
        </w:rPr>
      </w:pPr>
      <w:r w:rsidRPr="0042454D">
        <w:rPr>
          <w:rFonts w:eastAsia="Calibri"/>
          <w:lang w:val="es-419"/>
        </w:rPr>
        <w:t>El Instituto Nacional de Atención Integral a la Primera Infancia, (Inaipi) dentro de sus múltiples funciones, trabaja a favor de la transformación social, impulsando la solidaridad, la participación de las familias, la sociedad civil y las organizaciones gubernamentales y no gubernamentales, a través de sus espacios de participación.</w:t>
      </w:r>
    </w:p>
    <w:p w14:paraId="7377DE59" w14:textId="468EE182" w:rsidR="009A1A53" w:rsidRPr="0042454D" w:rsidRDefault="009A1A53" w:rsidP="009A1A53">
      <w:pPr>
        <w:spacing w:line="360" w:lineRule="auto"/>
        <w:jc w:val="both"/>
        <w:rPr>
          <w:rFonts w:eastAsia="Calibri"/>
          <w:lang w:val="es-419"/>
        </w:rPr>
      </w:pPr>
      <w:r w:rsidRPr="0042454D">
        <w:rPr>
          <w:rFonts w:eastAsia="Calibri"/>
          <w:lang w:val="es-419"/>
        </w:rPr>
        <w:t>Realizando esto para garantizar el bien común con incidencia en la calidad de los servicios, la preservación del medio ambiente, promoción del buen trato de los niños, niñas y sus familias; así como el rescate de la cultura, priorizando los territorios con mayores niveles de vulnerabilidad para la apertura de nuevos centros de servicios.</w:t>
      </w:r>
    </w:p>
    <w:p w14:paraId="3D82D6E9" w14:textId="159CFEED" w:rsidR="000E3056" w:rsidRPr="0042454D" w:rsidRDefault="00B75FB9" w:rsidP="009A1A53">
      <w:pPr>
        <w:spacing w:line="360" w:lineRule="auto"/>
        <w:jc w:val="both"/>
        <w:rPr>
          <w:rFonts w:eastAsia="Calibri"/>
          <w:lang w:val="es-419"/>
        </w:rPr>
      </w:pPr>
      <w:r w:rsidRPr="0042454D">
        <w:rPr>
          <w:rFonts w:eastAsia="Calibri"/>
          <w:lang w:val="es-419"/>
        </w:rPr>
        <w:lastRenderedPageBreak/>
        <w:t>El Inaipi recibió solicitudes para la apertura de servicios en algunos territorios y en atención a esas demandas para determinar el nivel de factibilidad, la Dirección de Articulación Territorial (DAT), a través de la División de Estudios Sociales y Demográficos (DESDE), realizó un proceso de identificación de familias, cuyos resultados sirvieron de base para el diseño y construcción de una propuesta de Red de Servicios que ofrecerá atención integral a la primera infancia en las distintas comunidades.</w:t>
      </w:r>
    </w:p>
    <w:p w14:paraId="64270ADD" w14:textId="77777777" w:rsidR="000E3056" w:rsidRPr="0042454D" w:rsidRDefault="000E3056" w:rsidP="000E3056">
      <w:pPr>
        <w:spacing w:line="360" w:lineRule="auto"/>
        <w:jc w:val="both"/>
        <w:rPr>
          <w:rFonts w:eastAsia="Calibri"/>
          <w:lang w:val="es-419"/>
        </w:rPr>
      </w:pPr>
      <w:r w:rsidRPr="0042454D">
        <w:rPr>
          <w:rFonts w:eastAsia="Calibri"/>
          <w:lang w:val="es-419"/>
        </w:rPr>
        <w:t>Logros:</w:t>
      </w:r>
    </w:p>
    <w:p w14:paraId="797CB911" w14:textId="651B96AF" w:rsidR="00E95DDC" w:rsidRPr="00A14473" w:rsidRDefault="00B75FB9" w:rsidP="00B75FB9">
      <w:pPr>
        <w:spacing w:line="360" w:lineRule="auto"/>
        <w:jc w:val="both"/>
        <w:rPr>
          <w:rFonts w:eastAsia="Calibri"/>
          <w:lang w:val="es-419"/>
        </w:rPr>
      </w:pPr>
      <w:r w:rsidRPr="0042454D">
        <w:rPr>
          <w:rFonts w:eastAsia="Calibri"/>
          <w:lang w:val="es-419"/>
        </w:rPr>
        <w:t>Durante el año 2023 se realizaron 42 levantamientos sociodemográficos familiares, arrojando como resultado la identificación de 7,876 niños y niñas y 335 embarazadas.</w:t>
      </w:r>
    </w:p>
    <w:p w14:paraId="11ABD96C" w14:textId="75D4A2F6" w:rsidR="00940809" w:rsidRPr="0042454D" w:rsidRDefault="00940809" w:rsidP="00B75FB9">
      <w:pPr>
        <w:spacing w:line="360" w:lineRule="auto"/>
        <w:contextualSpacing/>
        <w:jc w:val="both"/>
        <w:rPr>
          <w:b/>
          <w:lang w:val="es-419"/>
        </w:rPr>
      </w:pPr>
      <w:r w:rsidRPr="0042454D">
        <w:rPr>
          <w:b/>
          <w:lang w:val="es-419"/>
        </w:rPr>
        <w:t xml:space="preserve">Gráfico 1: Cantidad de niños y niñas identificados por región </w:t>
      </w:r>
    </w:p>
    <w:p w14:paraId="782F5C53" w14:textId="491F5A90" w:rsidR="00B75FB9" w:rsidRPr="0042454D" w:rsidRDefault="00940809" w:rsidP="00A92D65">
      <w:pPr>
        <w:spacing w:line="276" w:lineRule="auto"/>
        <w:contextualSpacing/>
        <w:jc w:val="both"/>
        <w:rPr>
          <w:b/>
          <w:lang w:val="es-419"/>
        </w:rPr>
      </w:pPr>
      <w:r w:rsidRPr="0042454D">
        <w:rPr>
          <w:rFonts w:ascii="Calibri" w:eastAsia="Calibri" w:hAnsi="Calibri"/>
          <w:noProof/>
          <w:color w:val="auto"/>
          <w:spacing w:val="0"/>
          <w:sz w:val="22"/>
          <w:szCs w:val="22"/>
          <w:lang w:val="es-419" w:eastAsia="es-DO"/>
        </w:rPr>
        <w:drawing>
          <wp:inline distT="0" distB="0" distL="0" distR="0" wp14:anchorId="52E215E3" wp14:editId="13D4F9AD">
            <wp:extent cx="5029200" cy="2723359"/>
            <wp:effectExtent l="0" t="0" r="0" b="1270"/>
            <wp:docPr id="1889383610" name="Gráfico 18893836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AFC0DA9" w14:textId="77777777" w:rsidR="00B75FB9" w:rsidRPr="0042454D" w:rsidRDefault="00B75FB9" w:rsidP="00A92D65">
      <w:pPr>
        <w:spacing w:line="360" w:lineRule="auto"/>
        <w:jc w:val="both"/>
        <w:rPr>
          <w:bCs/>
          <w:sz w:val="18"/>
          <w:szCs w:val="18"/>
          <w:lang w:val="es-419"/>
        </w:rPr>
      </w:pPr>
      <w:r w:rsidRPr="0042454D">
        <w:rPr>
          <w:bCs/>
          <w:sz w:val="18"/>
          <w:szCs w:val="18"/>
          <w:lang w:val="es-419"/>
        </w:rPr>
        <w:t>Fuente interna: Dirección de Articulación Territorial (Inaipi)</w:t>
      </w:r>
    </w:p>
    <w:p w14:paraId="6A5DBDF6" w14:textId="68038DA8" w:rsidR="00B46CB3" w:rsidRPr="0042454D" w:rsidRDefault="00B75FB9" w:rsidP="00A92D65">
      <w:pPr>
        <w:spacing w:line="360" w:lineRule="auto"/>
        <w:jc w:val="both"/>
        <w:rPr>
          <w:rFonts w:eastAsia="Calibri"/>
          <w:lang w:val="es-419"/>
        </w:rPr>
      </w:pPr>
      <w:r w:rsidRPr="0042454D">
        <w:rPr>
          <w:rFonts w:eastAsia="Calibri"/>
          <w:lang w:val="es-419"/>
        </w:rPr>
        <w:t xml:space="preserve">Durante el proceso de acompañamiento a las comunidades fueron realizadas una serie de actividades y acciones para garantizar el objetivo Estratégico de la Promoción de Entornos Seguros y de Protección. El componente de Participación Comunitaria y los subcomponentes interactúan acercando a las familias y promoviendo </w:t>
      </w:r>
      <w:r w:rsidRPr="0042454D">
        <w:rPr>
          <w:rFonts w:eastAsia="Calibri"/>
          <w:lang w:val="es-419"/>
        </w:rPr>
        <w:lastRenderedPageBreak/>
        <w:t>la corresponsabilidad en los actores locales para la sostenibilidad y desarrollo de esta.</w:t>
      </w:r>
    </w:p>
    <w:p w14:paraId="536D5990" w14:textId="05C02B2C" w:rsidR="00805449" w:rsidRPr="0042454D" w:rsidRDefault="00B46CB3" w:rsidP="00B46CB3">
      <w:pPr>
        <w:spacing w:line="360" w:lineRule="auto"/>
        <w:jc w:val="both"/>
        <w:rPr>
          <w:rFonts w:eastAsia="Calibri"/>
          <w:lang w:val="es-419"/>
        </w:rPr>
      </w:pPr>
      <w:r w:rsidRPr="0042454D">
        <w:rPr>
          <w:rFonts w:eastAsia="Calibri"/>
          <w:lang w:val="es-419"/>
        </w:rPr>
        <w:t xml:space="preserve">El trabajo se realiza en los territorios porque es allí donde se construye la identidad, se incide en el entorno, se proponen soluciones a los problemas cotidianos y crean proyectos de desarrollo común. </w:t>
      </w:r>
    </w:p>
    <w:p w14:paraId="4E4EDF98" w14:textId="60661C4E" w:rsidR="00CE6110" w:rsidRPr="0042454D" w:rsidRDefault="00CE6110" w:rsidP="00CE6110">
      <w:pPr>
        <w:spacing w:line="360" w:lineRule="auto"/>
        <w:jc w:val="both"/>
        <w:rPr>
          <w:b/>
          <w:lang w:val="es-419"/>
        </w:rPr>
      </w:pPr>
      <w:r w:rsidRPr="0042454D">
        <w:rPr>
          <w:b/>
          <w:lang w:val="es-419"/>
        </w:rPr>
        <w:t xml:space="preserve">Comunidades </w:t>
      </w:r>
      <w:r w:rsidR="00951DBF" w:rsidRPr="0042454D">
        <w:rPr>
          <w:b/>
          <w:lang w:val="es-419"/>
        </w:rPr>
        <w:t>S</w:t>
      </w:r>
      <w:r w:rsidRPr="0042454D">
        <w:rPr>
          <w:b/>
          <w:lang w:val="es-419"/>
        </w:rPr>
        <w:t xml:space="preserve">ensibilizadas, </w:t>
      </w:r>
      <w:r w:rsidR="00951DBF" w:rsidRPr="0042454D">
        <w:rPr>
          <w:b/>
          <w:lang w:val="es-419"/>
        </w:rPr>
        <w:t>M</w:t>
      </w:r>
      <w:r w:rsidRPr="0042454D">
        <w:rPr>
          <w:b/>
          <w:lang w:val="es-419"/>
        </w:rPr>
        <w:t xml:space="preserve">ovilizadas y </w:t>
      </w:r>
      <w:r w:rsidR="00951DBF" w:rsidRPr="0042454D">
        <w:rPr>
          <w:b/>
          <w:lang w:val="es-419"/>
        </w:rPr>
        <w:t>E</w:t>
      </w:r>
      <w:r w:rsidRPr="0042454D">
        <w:rPr>
          <w:b/>
          <w:lang w:val="es-419"/>
        </w:rPr>
        <w:t>mpoderadas</w:t>
      </w:r>
    </w:p>
    <w:p w14:paraId="4D781D02" w14:textId="77777777" w:rsidR="00805449" w:rsidRPr="0042454D" w:rsidRDefault="00CE6110" w:rsidP="001D6C1A">
      <w:pPr>
        <w:numPr>
          <w:ilvl w:val="0"/>
          <w:numId w:val="3"/>
        </w:numPr>
        <w:spacing w:line="360" w:lineRule="auto"/>
        <w:jc w:val="both"/>
        <w:rPr>
          <w:rFonts w:eastAsia="Calibri"/>
          <w:lang w:val="es-419"/>
        </w:rPr>
      </w:pPr>
      <w:r w:rsidRPr="0042454D">
        <w:rPr>
          <w:rFonts w:eastAsia="Calibri"/>
          <w:lang w:val="es-419"/>
        </w:rPr>
        <w:t>Ejecutado el plan de acción para la sensibilización de las comunidades sobre los factores de riesgos para el desarrollo de los niños y niñas.</w:t>
      </w:r>
    </w:p>
    <w:p w14:paraId="44E19046" w14:textId="2F9C4C9B" w:rsidR="00805449" w:rsidRPr="0042454D" w:rsidRDefault="005667C5" w:rsidP="001D6C1A">
      <w:pPr>
        <w:numPr>
          <w:ilvl w:val="0"/>
          <w:numId w:val="3"/>
        </w:numPr>
        <w:spacing w:line="360" w:lineRule="auto"/>
        <w:jc w:val="both"/>
        <w:rPr>
          <w:rFonts w:eastAsia="Calibri"/>
          <w:lang w:val="es-419"/>
        </w:rPr>
      </w:pPr>
      <w:r w:rsidRPr="0042454D">
        <w:rPr>
          <w:rFonts w:eastAsia="Calibri"/>
          <w:lang w:val="es-419"/>
        </w:rPr>
        <w:t>C</w:t>
      </w:r>
      <w:r w:rsidR="00CE6110" w:rsidRPr="0042454D">
        <w:rPr>
          <w:rFonts w:eastAsia="Calibri"/>
          <w:lang w:val="es-419"/>
        </w:rPr>
        <w:t>apacitación al personal para el acompañamiento en la intervención de factores de riesgo en la comunidad.</w:t>
      </w:r>
    </w:p>
    <w:p w14:paraId="2F7AF35C" w14:textId="4636F1A8" w:rsidR="00940809" w:rsidRPr="0042454D" w:rsidRDefault="00CE6110" w:rsidP="001D6C1A">
      <w:pPr>
        <w:numPr>
          <w:ilvl w:val="0"/>
          <w:numId w:val="3"/>
        </w:numPr>
        <w:spacing w:line="360" w:lineRule="auto"/>
        <w:jc w:val="both"/>
        <w:rPr>
          <w:rFonts w:eastAsia="Calibri"/>
          <w:lang w:val="es-419"/>
        </w:rPr>
      </w:pPr>
      <w:r w:rsidRPr="0042454D">
        <w:rPr>
          <w:rFonts w:eastAsia="Calibri"/>
          <w:lang w:val="es-419"/>
        </w:rPr>
        <w:t>Realizado</w:t>
      </w:r>
      <w:r w:rsidR="00940809" w:rsidRPr="0042454D">
        <w:rPr>
          <w:rFonts w:eastAsia="Calibri"/>
          <w:lang w:val="es-419"/>
        </w:rPr>
        <w:t>s</w:t>
      </w:r>
      <w:r w:rsidRPr="0042454D">
        <w:rPr>
          <w:rFonts w:eastAsia="Calibri"/>
          <w:lang w:val="es-419"/>
        </w:rPr>
        <w:t xml:space="preserve"> 31 Talleres de Movilización Comunitaria impactando a 796 participantes de las regiones Sur, Este, Norte Oriental, Norte Occidental y </w:t>
      </w:r>
      <w:r w:rsidR="00940809" w:rsidRPr="0042454D">
        <w:rPr>
          <w:rFonts w:eastAsia="Calibri"/>
          <w:lang w:val="es-419"/>
        </w:rPr>
        <w:t xml:space="preserve">región </w:t>
      </w:r>
      <w:r w:rsidRPr="0042454D">
        <w:rPr>
          <w:rFonts w:eastAsia="Calibri"/>
          <w:lang w:val="es-419"/>
        </w:rPr>
        <w:t xml:space="preserve">Metropolitana. </w:t>
      </w:r>
    </w:p>
    <w:p w14:paraId="75FCD227" w14:textId="5DB5EA91" w:rsidR="00940809" w:rsidRPr="0042454D" w:rsidRDefault="00940809" w:rsidP="00940809">
      <w:pPr>
        <w:spacing w:line="360" w:lineRule="auto"/>
        <w:jc w:val="both"/>
        <w:rPr>
          <w:bCs/>
          <w:sz w:val="18"/>
          <w:szCs w:val="18"/>
          <w:lang w:val="es-419"/>
        </w:rPr>
      </w:pPr>
      <w:r w:rsidRPr="0042454D">
        <w:rPr>
          <w:b/>
          <w:lang w:val="es-419"/>
        </w:rPr>
        <w:t xml:space="preserve">Gráfico 2: </w:t>
      </w:r>
      <w:r w:rsidR="00595BB2" w:rsidRPr="0042454D">
        <w:rPr>
          <w:b/>
          <w:lang w:val="es-419"/>
        </w:rPr>
        <w:t>T</w:t>
      </w:r>
      <w:r w:rsidRPr="0042454D">
        <w:rPr>
          <w:b/>
          <w:lang w:val="es-419"/>
        </w:rPr>
        <w:t xml:space="preserve">alleres de </w:t>
      </w:r>
      <w:r w:rsidR="00D0737C" w:rsidRPr="0042454D">
        <w:rPr>
          <w:b/>
          <w:lang w:val="es-419"/>
        </w:rPr>
        <w:t>m</w:t>
      </w:r>
      <w:r w:rsidRPr="0042454D">
        <w:rPr>
          <w:b/>
          <w:lang w:val="es-419"/>
        </w:rPr>
        <w:t>ovilización.</w:t>
      </w:r>
    </w:p>
    <w:p w14:paraId="06058339" w14:textId="77777777" w:rsidR="00A92D65" w:rsidRPr="0042454D" w:rsidRDefault="00CE6110" w:rsidP="00A369F4">
      <w:pPr>
        <w:spacing w:line="276" w:lineRule="auto"/>
        <w:contextualSpacing/>
        <w:rPr>
          <w:b/>
          <w:lang w:val="es-419"/>
        </w:rPr>
      </w:pPr>
      <w:r w:rsidRPr="0042454D">
        <w:rPr>
          <w:rFonts w:ascii="Calibri" w:eastAsia="Calibri" w:hAnsi="Calibri"/>
          <w:noProof/>
          <w:color w:val="auto"/>
          <w:spacing w:val="0"/>
          <w:sz w:val="22"/>
          <w:szCs w:val="22"/>
          <w:lang w:val="es-419" w:eastAsia="es-DO"/>
        </w:rPr>
        <w:drawing>
          <wp:inline distT="0" distB="0" distL="0" distR="0" wp14:anchorId="791A6226" wp14:editId="4EA5F2CD">
            <wp:extent cx="4494810" cy="2303813"/>
            <wp:effectExtent l="0" t="0" r="1270" b="1270"/>
            <wp:docPr id="2133366306" name="Gráfico 213336630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906A13D" w14:textId="7EAC21D9" w:rsidR="00A369F4" w:rsidRPr="00A369F4" w:rsidRDefault="00A92D65" w:rsidP="00A369F4">
      <w:pPr>
        <w:spacing w:line="360" w:lineRule="auto"/>
        <w:rPr>
          <w:bCs/>
          <w:sz w:val="18"/>
          <w:szCs w:val="18"/>
          <w:lang w:val="es-419"/>
        </w:rPr>
      </w:pPr>
      <w:r w:rsidRPr="0042454D">
        <w:rPr>
          <w:bCs/>
          <w:sz w:val="18"/>
          <w:szCs w:val="18"/>
          <w:lang w:val="es-419"/>
        </w:rPr>
        <w:t>Fuente interna: Dirección de Articulación Territorial (Inaipi)</w:t>
      </w:r>
    </w:p>
    <w:p w14:paraId="74EB3A1A" w14:textId="77777777" w:rsidR="00A14473" w:rsidRDefault="00A14473" w:rsidP="00A92D65">
      <w:pPr>
        <w:spacing w:line="360" w:lineRule="auto"/>
        <w:jc w:val="both"/>
        <w:rPr>
          <w:b/>
          <w:lang w:val="es-419"/>
        </w:rPr>
      </w:pPr>
    </w:p>
    <w:p w14:paraId="10ABB947" w14:textId="6E70B561" w:rsidR="00595BB2" w:rsidRPr="0042454D" w:rsidRDefault="000E3056" w:rsidP="00A92D65">
      <w:pPr>
        <w:spacing w:line="360" w:lineRule="auto"/>
        <w:jc w:val="both"/>
        <w:rPr>
          <w:b/>
          <w:lang w:val="es-419"/>
        </w:rPr>
      </w:pPr>
      <w:r w:rsidRPr="0042454D">
        <w:rPr>
          <w:b/>
          <w:lang w:val="es-419"/>
        </w:rPr>
        <w:lastRenderedPageBreak/>
        <w:t xml:space="preserve">Comunidades </w:t>
      </w:r>
      <w:r w:rsidR="00951DBF" w:rsidRPr="0042454D">
        <w:rPr>
          <w:b/>
          <w:lang w:val="es-419"/>
        </w:rPr>
        <w:t>A</w:t>
      </w:r>
      <w:r w:rsidRPr="0042454D">
        <w:rPr>
          <w:b/>
          <w:lang w:val="es-419"/>
        </w:rPr>
        <w:t>compañadas</w:t>
      </w:r>
    </w:p>
    <w:p w14:paraId="39E8021D" w14:textId="6889EA64" w:rsidR="00805449" w:rsidRPr="0042454D" w:rsidRDefault="000E3056" w:rsidP="00595BB2">
      <w:pPr>
        <w:spacing w:line="360" w:lineRule="auto"/>
        <w:jc w:val="both"/>
        <w:rPr>
          <w:bCs/>
          <w:lang w:val="es-419"/>
        </w:rPr>
      </w:pPr>
      <w:r w:rsidRPr="0042454D">
        <w:rPr>
          <w:bCs/>
          <w:lang w:val="es-419"/>
        </w:rPr>
        <w:t>En el Inaipi buscamos la transformación de la comunidad basados en la solidaridad, el bienestar común y el desarrollo de los territorios priorizados por su índice de vulnerabilidad.</w:t>
      </w:r>
    </w:p>
    <w:p w14:paraId="540699B9" w14:textId="24F1DD4B" w:rsidR="00595BB2" w:rsidRPr="0042454D" w:rsidRDefault="00595BB2" w:rsidP="00595BB2">
      <w:pPr>
        <w:spacing w:line="360" w:lineRule="auto"/>
        <w:jc w:val="both"/>
        <w:rPr>
          <w:bCs/>
          <w:lang w:val="es-419"/>
        </w:rPr>
      </w:pPr>
      <w:r w:rsidRPr="0042454D">
        <w:rPr>
          <w:bCs/>
          <w:lang w:val="es-419"/>
        </w:rPr>
        <w:t>Durante el periodo enero-noviembre del año 2023 se empleó un proceso de acompañamiento a las comunidades programadas y para</w:t>
      </w:r>
      <w:r w:rsidR="00805449" w:rsidRPr="0042454D">
        <w:rPr>
          <w:bCs/>
          <w:lang w:val="es-419"/>
        </w:rPr>
        <w:t xml:space="preserve"> </w:t>
      </w:r>
      <w:r w:rsidRPr="0042454D">
        <w:rPr>
          <w:bCs/>
          <w:lang w:val="es-419"/>
        </w:rPr>
        <w:t xml:space="preserve">el impacto de estas, se estableció un esquema la ruta el cual consistió en: </w:t>
      </w:r>
    </w:p>
    <w:p w14:paraId="77C0CAB5" w14:textId="36175C89" w:rsidR="00595BB2" w:rsidRPr="0042454D" w:rsidRDefault="00805449" w:rsidP="00A369F4">
      <w:pPr>
        <w:spacing w:line="360" w:lineRule="auto"/>
        <w:jc w:val="center"/>
        <w:rPr>
          <w:bCs/>
          <w:lang w:val="es-419"/>
        </w:rPr>
      </w:pPr>
      <w:r w:rsidRPr="0042454D">
        <w:rPr>
          <w:bCs/>
          <w:noProof/>
          <w:lang w:val="es-419"/>
        </w:rPr>
        <w:drawing>
          <wp:inline distT="0" distB="0" distL="0" distR="0" wp14:anchorId="7FC17B41" wp14:editId="1783B7C3">
            <wp:extent cx="4834065" cy="2825037"/>
            <wp:effectExtent l="0" t="0" r="0" b="0"/>
            <wp:docPr id="2094546852" name="Imagen 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546852" name="Imagen 2" descr="Diagrama&#10;&#10;Descripción generada automáticament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29082" cy="2880565"/>
                    </a:xfrm>
                    <a:prstGeom prst="rect">
                      <a:avLst/>
                    </a:prstGeom>
                    <a:noFill/>
                  </pic:spPr>
                </pic:pic>
              </a:graphicData>
            </a:graphic>
          </wp:inline>
        </w:drawing>
      </w:r>
    </w:p>
    <w:p w14:paraId="017BB651" w14:textId="1D9C7146" w:rsidR="00595BB2" w:rsidRPr="0042454D" w:rsidRDefault="00595BB2" w:rsidP="00595BB2">
      <w:pPr>
        <w:spacing w:line="360" w:lineRule="auto"/>
        <w:jc w:val="both"/>
        <w:rPr>
          <w:bCs/>
          <w:lang w:val="es-419"/>
        </w:rPr>
      </w:pPr>
      <w:r w:rsidRPr="0042454D">
        <w:rPr>
          <w:bCs/>
          <w:lang w:val="es-419"/>
        </w:rPr>
        <w:t xml:space="preserve">El Plan Operativo Anual 2023 de igual manera, tiene como objetivo aumentar el acompañamiento a las comunidades para garantizar un entorno seguro y de protección en 100 comunidades programadas. </w:t>
      </w:r>
    </w:p>
    <w:p w14:paraId="0ADECEF8" w14:textId="332D6A04" w:rsidR="00A369F4" w:rsidRDefault="00595BB2" w:rsidP="00595BB2">
      <w:pPr>
        <w:spacing w:line="360" w:lineRule="auto"/>
        <w:jc w:val="both"/>
        <w:rPr>
          <w:bCs/>
          <w:lang w:val="es-419"/>
        </w:rPr>
      </w:pPr>
      <w:r w:rsidRPr="0042454D">
        <w:rPr>
          <w:bCs/>
          <w:lang w:val="es-419"/>
        </w:rPr>
        <w:t>A noviembre del año 2023, se acompañó 90 comunidades de las 100 programadas para un 90% de ejecución, beneficiando a 28,532 familias, lo que permitió impactar los entornos donde conviven los niños y niñas en la comunidad (centros de atención Caipi y CAFI, hogar, parques, barrios).</w:t>
      </w:r>
    </w:p>
    <w:p w14:paraId="2FE32061" w14:textId="77777777" w:rsidR="00A14473" w:rsidRPr="0042454D" w:rsidRDefault="00A14473" w:rsidP="00595BB2">
      <w:pPr>
        <w:spacing w:line="360" w:lineRule="auto"/>
        <w:jc w:val="both"/>
        <w:rPr>
          <w:bCs/>
          <w:lang w:val="es-419"/>
        </w:rPr>
      </w:pPr>
    </w:p>
    <w:p w14:paraId="721C383A" w14:textId="153E3E14" w:rsidR="00595BB2" w:rsidRPr="0042454D" w:rsidRDefault="00595BB2" w:rsidP="00595BB2">
      <w:pPr>
        <w:spacing w:line="360" w:lineRule="auto"/>
        <w:jc w:val="both"/>
        <w:rPr>
          <w:bCs/>
          <w:sz w:val="18"/>
          <w:szCs w:val="18"/>
          <w:lang w:val="es-419"/>
        </w:rPr>
      </w:pPr>
      <w:bookmarkStart w:id="28" w:name="_Hlk152955344"/>
      <w:r w:rsidRPr="0042454D">
        <w:rPr>
          <w:b/>
          <w:lang w:val="es-419"/>
        </w:rPr>
        <w:lastRenderedPageBreak/>
        <w:t xml:space="preserve">Gráfico </w:t>
      </w:r>
      <w:r w:rsidR="00A92D65" w:rsidRPr="0042454D">
        <w:rPr>
          <w:b/>
          <w:lang w:val="es-419"/>
        </w:rPr>
        <w:t>3</w:t>
      </w:r>
      <w:r w:rsidRPr="0042454D">
        <w:rPr>
          <w:b/>
          <w:lang w:val="es-419"/>
        </w:rPr>
        <w:t xml:space="preserve">: Comunidades </w:t>
      </w:r>
      <w:r w:rsidR="00D0737C" w:rsidRPr="0042454D">
        <w:rPr>
          <w:b/>
          <w:lang w:val="es-419"/>
        </w:rPr>
        <w:t>a</w:t>
      </w:r>
      <w:r w:rsidRPr="0042454D">
        <w:rPr>
          <w:b/>
          <w:lang w:val="es-419"/>
        </w:rPr>
        <w:t>compañadas</w:t>
      </w:r>
      <w:bookmarkEnd w:id="28"/>
    </w:p>
    <w:p w14:paraId="49A21BDC" w14:textId="77777777" w:rsidR="00A92D65" w:rsidRPr="0042454D" w:rsidRDefault="00595BB2" w:rsidP="00A92D65">
      <w:pPr>
        <w:spacing w:line="276" w:lineRule="auto"/>
        <w:contextualSpacing/>
        <w:jc w:val="both"/>
        <w:rPr>
          <w:b/>
          <w:lang w:val="es-419"/>
        </w:rPr>
      </w:pPr>
      <w:r w:rsidRPr="0042454D">
        <w:rPr>
          <w:rFonts w:ascii="Calibri" w:eastAsia="Calibri" w:hAnsi="Calibri"/>
          <w:noProof/>
          <w:color w:val="auto"/>
          <w:spacing w:val="0"/>
          <w:sz w:val="22"/>
          <w:szCs w:val="22"/>
          <w:lang w:val="es-419" w:eastAsia="es-DO"/>
        </w:rPr>
        <w:drawing>
          <wp:inline distT="0" distB="0" distL="0" distR="0" wp14:anchorId="12C2D05A" wp14:editId="3E710325">
            <wp:extent cx="5029200" cy="2722880"/>
            <wp:effectExtent l="0" t="0" r="0" b="1270"/>
            <wp:docPr id="1855309959" name="Gráfico 18553099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81639B8" w14:textId="273A03F2" w:rsidR="000E3056" w:rsidRPr="0042454D" w:rsidRDefault="00A92D65" w:rsidP="00A92D65">
      <w:pPr>
        <w:spacing w:line="360" w:lineRule="auto"/>
        <w:jc w:val="both"/>
        <w:rPr>
          <w:bCs/>
          <w:sz w:val="18"/>
          <w:szCs w:val="18"/>
          <w:lang w:val="es-419"/>
        </w:rPr>
      </w:pPr>
      <w:r w:rsidRPr="0042454D">
        <w:rPr>
          <w:bCs/>
          <w:sz w:val="18"/>
          <w:szCs w:val="18"/>
          <w:lang w:val="es-419"/>
        </w:rPr>
        <w:t>Fuente interna: Dirección de Articulación Territorial (Inaipi)</w:t>
      </w:r>
    </w:p>
    <w:p w14:paraId="463867FB" w14:textId="375DF571" w:rsidR="00A369F4" w:rsidRPr="0042454D" w:rsidRDefault="000E3056" w:rsidP="00A92D65">
      <w:pPr>
        <w:spacing w:line="360" w:lineRule="auto"/>
        <w:jc w:val="both"/>
        <w:rPr>
          <w:bCs/>
          <w:lang w:val="es-419"/>
        </w:rPr>
      </w:pPr>
      <w:r w:rsidRPr="0042454D">
        <w:rPr>
          <w:bCs/>
          <w:lang w:val="es-419"/>
        </w:rPr>
        <w:t>Siendo las comunidades acompañadas, aquellas que cuentan con la conformación de los espacios de participación tales como, los Comités de Padres, Madres y/o Tutores (CPMT), Comités de Participación y Seguimiento (CPS) y tres Subcomponentes dinamizadores: Movilización Social (MS), Animación Socio Cultural (ASC) y Resolución Pacífica de Conflictos (Cultura de Paz), así como, la formulación y ejecución de acciones que aseguren entornos favorables y de protección para los niños y las niñas de 0 a 4 años, 11 meses y 29 días.</w:t>
      </w:r>
    </w:p>
    <w:p w14:paraId="52E34D4F" w14:textId="697E5B0C" w:rsidR="000E3056" w:rsidRPr="0042454D" w:rsidRDefault="000E3056" w:rsidP="000E3056">
      <w:pPr>
        <w:spacing w:line="360" w:lineRule="auto"/>
        <w:jc w:val="both"/>
        <w:rPr>
          <w:b/>
          <w:lang w:val="es-419"/>
        </w:rPr>
      </w:pPr>
      <w:r w:rsidRPr="0042454D">
        <w:rPr>
          <w:b/>
          <w:lang w:val="es-419"/>
        </w:rPr>
        <w:t xml:space="preserve">Caracterización de la </w:t>
      </w:r>
      <w:r w:rsidR="00951DBF" w:rsidRPr="0042454D">
        <w:rPr>
          <w:b/>
          <w:lang w:val="es-419"/>
        </w:rPr>
        <w:t>C</w:t>
      </w:r>
      <w:r w:rsidRPr="0042454D">
        <w:rPr>
          <w:b/>
          <w:lang w:val="es-419"/>
        </w:rPr>
        <w:t>omunidad</w:t>
      </w:r>
    </w:p>
    <w:p w14:paraId="04430746" w14:textId="7519A976" w:rsidR="000E3056" w:rsidRPr="0042454D" w:rsidRDefault="000E3056" w:rsidP="000E3056">
      <w:pPr>
        <w:spacing w:line="360" w:lineRule="auto"/>
        <w:jc w:val="both"/>
        <w:rPr>
          <w:bCs/>
          <w:lang w:val="es-419"/>
        </w:rPr>
      </w:pPr>
      <w:r w:rsidRPr="0042454D">
        <w:rPr>
          <w:bCs/>
          <w:lang w:val="es-419"/>
        </w:rPr>
        <w:t>Este proceso establece la identificación y descripción de los habitantes, comunidad, redes de servicios, población atendida y su entorno en general, requerida para concretar riesgos, momentos significativos culturales en el curso de la vida, condiciones del entorno, entre otros, que permitan adecuar y acompañar el desarrollo de esta estrategia o intervención.</w:t>
      </w:r>
    </w:p>
    <w:p w14:paraId="508DF5F4" w14:textId="4AE94FE3" w:rsidR="000E3056" w:rsidRPr="0042454D" w:rsidRDefault="000E3056" w:rsidP="000E3056">
      <w:pPr>
        <w:spacing w:line="360" w:lineRule="auto"/>
        <w:jc w:val="both"/>
        <w:rPr>
          <w:bCs/>
          <w:lang w:val="es-419"/>
        </w:rPr>
      </w:pPr>
      <w:r w:rsidRPr="0042454D">
        <w:rPr>
          <w:bCs/>
          <w:lang w:val="es-419"/>
        </w:rPr>
        <w:lastRenderedPageBreak/>
        <w:t xml:space="preserve">Desde el eje de movilización social fue aplicado 1 instrumento con el propósito de caracterizar las </w:t>
      </w:r>
      <w:r w:rsidR="00222B51" w:rsidRPr="0042454D">
        <w:rPr>
          <w:bCs/>
          <w:lang w:val="es-419"/>
        </w:rPr>
        <w:t>90</w:t>
      </w:r>
      <w:r w:rsidRPr="0042454D">
        <w:rPr>
          <w:bCs/>
          <w:lang w:val="es-419"/>
        </w:rPr>
        <w:t xml:space="preserve"> comunidades acompañadas, cuyo contenido abarca los espacios comunitarios e instituciones de la sociedad civil local de cada sector.</w:t>
      </w:r>
    </w:p>
    <w:p w14:paraId="6A30C717" w14:textId="78BEAC95" w:rsidR="000E3056" w:rsidRPr="0042454D" w:rsidRDefault="000E3056" w:rsidP="000E3056">
      <w:pPr>
        <w:spacing w:line="360" w:lineRule="auto"/>
        <w:jc w:val="both"/>
        <w:rPr>
          <w:bCs/>
          <w:lang w:val="es-419"/>
        </w:rPr>
      </w:pPr>
      <w:r w:rsidRPr="0042454D">
        <w:rPr>
          <w:bCs/>
          <w:lang w:val="es-419"/>
        </w:rPr>
        <w:t>Los espacios comunitarios que contiene la estructura de esta herramienta son: Uniones de Juntas de Vecinos, Juntas de Vecinos, Comités de Participación y Seguimientos (CPS), Comités de Padres, Madres y Tutores (CPMT), Alcaldías, CONANI, Comité de Mesas de Seguridad Ciudadana y Género, Oficialías de Estado Civil, Casas Comunitarias de Justicia, Tribunal de niños/niñas. Las articulaciones con estos espacios han sido de vital importancia para la intervención de las comunidades, en procura de enriquecer la oferta de servicios al tiempo de contextualizar la actuación de participación.</w:t>
      </w:r>
    </w:p>
    <w:p w14:paraId="1D8AEDDF" w14:textId="495EE551" w:rsidR="000E3056" w:rsidRPr="0042454D" w:rsidRDefault="000E3056" w:rsidP="000E3056">
      <w:pPr>
        <w:spacing w:line="360" w:lineRule="auto"/>
        <w:jc w:val="both"/>
        <w:rPr>
          <w:rFonts w:eastAsia="Calibri"/>
          <w:lang w:val="es-419"/>
        </w:rPr>
      </w:pPr>
      <w:r w:rsidRPr="0042454D">
        <w:rPr>
          <w:rFonts w:eastAsia="Calibri"/>
          <w:lang w:val="es-419"/>
        </w:rPr>
        <w:t>A través de los esfuerzos realizados para los levantamientos de los factores de riesgos para la promoción de entornos seguros y de protección de niños, niñas y sus familias, se calcularon porcentajes a partir de dichos levantamientos. Los factores de riesgos incluidos son: socioeconómicos, familiares, relacionales entre padres e hijos, y ambientales.</w:t>
      </w:r>
    </w:p>
    <w:p w14:paraId="7CC887D3" w14:textId="73AA9CEA" w:rsidR="009B6A81" w:rsidRPr="0042454D" w:rsidRDefault="009B6A81" w:rsidP="000E3056">
      <w:pPr>
        <w:spacing w:line="360" w:lineRule="auto"/>
        <w:jc w:val="both"/>
        <w:rPr>
          <w:rFonts w:eastAsia="Calibri"/>
          <w:lang w:val="es-419"/>
        </w:rPr>
      </w:pPr>
      <w:r w:rsidRPr="0042454D">
        <w:rPr>
          <w:rFonts w:eastAsia="Calibri"/>
          <w:lang w:val="es-419"/>
        </w:rPr>
        <w:t>El contenido de esta herramienta permite identificar los peligros en las diferentes comunidades; se define la naturaleza de los espacios comunitarios; así como quiénes formarán parte del equipo de protección y seguimiento, necesario para impulsar la gestión en materia del cumplimiento de la protección infantil.</w:t>
      </w:r>
    </w:p>
    <w:p w14:paraId="75AA507A" w14:textId="15D61ACB" w:rsidR="009B6A81" w:rsidRPr="0042454D" w:rsidRDefault="009B6A81" w:rsidP="000E3056">
      <w:pPr>
        <w:spacing w:line="360" w:lineRule="auto"/>
        <w:jc w:val="both"/>
        <w:rPr>
          <w:rFonts w:eastAsia="Calibri"/>
          <w:lang w:val="es-419"/>
        </w:rPr>
      </w:pPr>
      <w:r w:rsidRPr="0042454D">
        <w:rPr>
          <w:rFonts w:eastAsia="Calibri"/>
          <w:lang w:val="es-419"/>
        </w:rPr>
        <w:t>Se inició el proceso de análisis de los datos preliminares arrojados en el formulario de los factores de riesgos en las comunidades acompañadas. Esta información será de utilidad para la generación de entornos seguros y de protección para los niños, las niñas, sus padres, sus madres, sus tutores y la comunidad.</w:t>
      </w:r>
    </w:p>
    <w:p w14:paraId="227912A8" w14:textId="4E529C85" w:rsidR="00A92D65" w:rsidRPr="0042454D" w:rsidRDefault="004546DD" w:rsidP="000E3056">
      <w:pPr>
        <w:spacing w:line="360" w:lineRule="auto"/>
        <w:jc w:val="both"/>
        <w:rPr>
          <w:rFonts w:eastAsiaTheme="majorEastAsia"/>
          <w:color w:val="31528E" w:themeColor="accent3" w:themeShade="BF"/>
          <w:lang w:val="es-419"/>
        </w:rPr>
      </w:pPr>
      <w:r w:rsidRPr="0042454D">
        <w:rPr>
          <w:bCs/>
          <w:lang w:val="es-419"/>
        </w:rPr>
        <w:lastRenderedPageBreak/>
        <w:t xml:space="preserve">Como parte inicial se analizaron varios criterios que incluyen los Servicios de </w:t>
      </w:r>
      <w:r w:rsidRPr="0042454D">
        <w:rPr>
          <w:rFonts w:eastAsia="Calibri"/>
          <w:lang w:val="es-419"/>
        </w:rPr>
        <w:t xml:space="preserve">Educación, </w:t>
      </w:r>
      <w:bookmarkStart w:id="29" w:name="_Hlk152960040"/>
      <w:r w:rsidR="00A92D65" w:rsidRPr="0042454D">
        <w:rPr>
          <w:rFonts w:eastAsia="Calibri"/>
          <w:lang w:val="es-419"/>
        </w:rPr>
        <w:t xml:space="preserve">Desinterés por el niño, la apatía, </w:t>
      </w:r>
      <w:r w:rsidRPr="0042454D">
        <w:rPr>
          <w:rFonts w:eastAsia="Calibri"/>
          <w:lang w:val="es-419"/>
        </w:rPr>
        <w:t xml:space="preserve">la </w:t>
      </w:r>
      <w:r w:rsidR="00A92D65" w:rsidRPr="0042454D">
        <w:rPr>
          <w:rFonts w:eastAsia="Calibri"/>
          <w:lang w:val="es-419"/>
        </w:rPr>
        <w:t>n</w:t>
      </w:r>
      <w:r w:rsidRPr="0042454D">
        <w:rPr>
          <w:rFonts w:eastAsia="Calibri"/>
          <w:lang w:val="es-419"/>
        </w:rPr>
        <w:t>egligencia, el descuido físico y la desnutrició</w:t>
      </w:r>
      <w:r w:rsidR="00A92D65" w:rsidRPr="0042454D">
        <w:rPr>
          <w:rFonts w:eastAsia="Calibri"/>
          <w:lang w:val="es-419"/>
        </w:rPr>
        <w:t>n</w:t>
      </w:r>
      <w:bookmarkEnd w:id="29"/>
      <w:r w:rsidR="00A92D65" w:rsidRPr="0042454D">
        <w:rPr>
          <w:rFonts w:eastAsia="Calibri"/>
          <w:lang w:val="es-419"/>
        </w:rPr>
        <w:t>.</w:t>
      </w:r>
    </w:p>
    <w:p w14:paraId="762B7007" w14:textId="37CE8A93" w:rsidR="009B6A81" w:rsidRPr="0042454D" w:rsidRDefault="009B6A81" w:rsidP="000E3056">
      <w:pPr>
        <w:spacing w:line="360" w:lineRule="auto"/>
        <w:jc w:val="both"/>
        <w:rPr>
          <w:rFonts w:eastAsia="Calibri"/>
          <w:lang w:val="es-419"/>
        </w:rPr>
      </w:pPr>
      <w:r w:rsidRPr="0042454D">
        <w:rPr>
          <w:b/>
          <w:lang w:val="es-419"/>
        </w:rPr>
        <w:t xml:space="preserve">Gráfico 4: </w:t>
      </w:r>
      <w:r w:rsidR="00A92D65" w:rsidRPr="0042454D">
        <w:rPr>
          <w:b/>
          <w:lang w:val="es-419"/>
        </w:rPr>
        <w:t>Criterio</w:t>
      </w:r>
      <w:r w:rsidRPr="0042454D">
        <w:rPr>
          <w:b/>
          <w:lang w:val="es-419"/>
        </w:rPr>
        <w:t xml:space="preserve"> </w:t>
      </w:r>
      <w:r w:rsidR="00D0737C" w:rsidRPr="0042454D">
        <w:rPr>
          <w:b/>
          <w:lang w:val="es-419"/>
        </w:rPr>
        <w:t>s</w:t>
      </w:r>
      <w:r w:rsidRPr="0042454D">
        <w:rPr>
          <w:b/>
          <w:lang w:val="es-419"/>
        </w:rPr>
        <w:t xml:space="preserve">ervicios de </w:t>
      </w:r>
      <w:r w:rsidR="00D0737C" w:rsidRPr="0042454D">
        <w:rPr>
          <w:b/>
          <w:lang w:val="es-419"/>
        </w:rPr>
        <w:t>e</w:t>
      </w:r>
      <w:r w:rsidRPr="0042454D">
        <w:rPr>
          <w:b/>
          <w:lang w:val="es-419"/>
        </w:rPr>
        <w:t xml:space="preserve">ducación </w:t>
      </w:r>
    </w:p>
    <w:p w14:paraId="1FE26FA3" w14:textId="77777777" w:rsidR="00A92D65" w:rsidRPr="0042454D" w:rsidRDefault="009B6A81" w:rsidP="00A92D65">
      <w:pPr>
        <w:spacing w:line="276" w:lineRule="auto"/>
        <w:contextualSpacing/>
        <w:jc w:val="both"/>
        <w:rPr>
          <w:b/>
          <w:lang w:val="es-419"/>
        </w:rPr>
      </w:pPr>
      <w:r w:rsidRPr="0042454D">
        <w:rPr>
          <w:rFonts w:ascii="Franklin Gothic Book" w:eastAsia="Franklin Gothic Book" w:hAnsi="Franklin Gothic Book" w:cs="Franklin Gothic Book"/>
          <w:noProof/>
          <w:color w:val="BAB7B7" w:themeColor="text1" w:themeTint="80"/>
          <w:lang w:val="es-419" w:eastAsia="es-DO"/>
        </w:rPr>
        <w:drawing>
          <wp:inline distT="0" distB="0" distL="0" distR="0" wp14:anchorId="47411786" wp14:editId="023DCB1E">
            <wp:extent cx="5029200" cy="2120999"/>
            <wp:effectExtent l="0" t="0" r="0" b="12700"/>
            <wp:docPr id="2133366307" name="Gráfico 213336630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D58A71F" w14:textId="48EA70B2" w:rsidR="00A92D65" w:rsidRPr="0042454D" w:rsidRDefault="00A92D65" w:rsidP="00222B51">
      <w:pPr>
        <w:spacing w:line="360" w:lineRule="auto"/>
        <w:jc w:val="both"/>
        <w:rPr>
          <w:bCs/>
          <w:sz w:val="18"/>
          <w:szCs w:val="18"/>
          <w:lang w:val="es-419"/>
        </w:rPr>
      </w:pPr>
      <w:r w:rsidRPr="0042454D">
        <w:rPr>
          <w:bCs/>
          <w:sz w:val="18"/>
          <w:szCs w:val="18"/>
          <w:lang w:val="es-419"/>
        </w:rPr>
        <w:t>Fuente interna: Dirección de Articulación Territorial (Inaipi)</w:t>
      </w:r>
    </w:p>
    <w:p w14:paraId="1F1F6599" w14:textId="047B6CCC" w:rsidR="009B6A81" w:rsidRPr="0042454D" w:rsidRDefault="009B6A81" w:rsidP="00222B51">
      <w:pPr>
        <w:spacing w:line="360" w:lineRule="auto"/>
        <w:jc w:val="both"/>
        <w:rPr>
          <w:rFonts w:eastAsia="Calibri"/>
          <w:lang w:val="es-419"/>
        </w:rPr>
      </w:pPr>
      <w:r w:rsidRPr="0042454D">
        <w:rPr>
          <w:rFonts w:eastAsia="Calibri"/>
          <w:lang w:val="es-419"/>
        </w:rPr>
        <w:t>Los servicios de educación son esenciales para el desarrollo individual, la prosperidad económica y el progreso de la sociedad en su conjunto, en el gráfico 1.1, en la Región Norte Oriental el 62.5% de los encuestados consideran que el porcentaje de Servicios de Educación se encuentran en una escala Alta, en la Región Metropolitana, el 54.2% señaló que se encuentran en la escala Media.</w:t>
      </w:r>
    </w:p>
    <w:p w14:paraId="522D244D" w14:textId="0DF1F77E" w:rsidR="00584954" w:rsidRDefault="009B6A81" w:rsidP="004546DD">
      <w:pPr>
        <w:spacing w:line="360" w:lineRule="auto"/>
        <w:jc w:val="both"/>
        <w:rPr>
          <w:rFonts w:eastAsia="Calibri"/>
          <w:lang w:val="es-419"/>
        </w:rPr>
      </w:pPr>
      <w:r w:rsidRPr="0042454D">
        <w:rPr>
          <w:rFonts w:eastAsia="Calibri"/>
          <w:lang w:val="es-419"/>
        </w:rPr>
        <w:t>Asimismo, la Región Norte Occidental el 50% respondió en la escala Media, en la Región Este el 45.5% de los encuestados consideran que el porcentaje de servicios de Educación se encuentran en una escala Media y en la Región Sur el 33% los considera en la escala Media y Alta.</w:t>
      </w:r>
    </w:p>
    <w:p w14:paraId="1A8044EC" w14:textId="77777777" w:rsidR="00A369F4" w:rsidRDefault="00A369F4" w:rsidP="004546DD">
      <w:pPr>
        <w:spacing w:line="360" w:lineRule="auto"/>
        <w:jc w:val="both"/>
        <w:rPr>
          <w:rFonts w:eastAsia="Calibri"/>
          <w:lang w:val="es-419"/>
        </w:rPr>
      </w:pPr>
    </w:p>
    <w:p w14:paraId="5C6A69BC" w14:textId="77777777" w:rsidR="00A369F4" w:rsidRDefault="00A369F4" w:rsidP="004546DD">
      <w:pPr>
        <w:spacing w:line="360" w:lineRule="auto"/>
        <w:jc w:val="both"/>
        <w:rPr>
          <w:rFonts w:eastAsia="Calibri"/>
          <w:lang w:val="es-419"/>
        </w:rPr>
      </w:pPr>
    </w:p>
    <w:p w14:paraId="074D5F9D" w14:textId="77777777" w:rsidR="00A369F4" w:rsidRDefault="00A369F4" w:rsidP="004546DD">
      <w:pPr>
        <w:spacing w:line="360" w:lineRule="auto"/>
        <w:jc w:val="both"/>
        <w:rPr>
          <w:rFonts w:eastAsia="Calibri"/>
          <w:lang w:val="es-419"/>
        </w:rPr>
      </w:pPr>
    </w:p>
    <w:p w14:paraId="131BA406" w14:textId="77777777" w:rsidR="00A369F4" w:rsidRPr="0042454D" w:rsidRDefault="00A369F4" w:rsidP="004546DD">
      <w:pPr>
        <w:spacing w:line="360" w:lineRule="auto"/>
        <w:jc w:val="both"/>
        <w:rPr>
          <w:rFonts w:eastAsia="Calibri"/>
          <w:lang w:val="es-419"/>
        </w:rPr>
      </w:pPr>
    </w:p>
    <w:p w14:paraId="35D18823" w14:textId="66B2D903" w:rsidR="00584954" w:rsidRPr="0042454D" w:rsidRDefault="00584954" w:rsidP="004546DD">
      <w:pPr>
        <w:spacing w:line="360" w:lineRule="auto"/>
        <w:jc w:val="both"/>
        <w:rPr>
          <w:rFonts w:eastAsia="Calibri"/>
          <w:lang w:val="es-419"/>
        </w:rPr>
      </w:pPr>
      <w:r w:rsidRPr="0042454D">
        <w:rPr>
          <w:b/>
          <w:lang w:val="es-419"/>
        </w:rPr>
        <w:lastRenderedPageBreak/>
        <w:t xml:space="preserve">Gráfico 5: Criterio </w:t>
      </w:r>
      <w:r w:rsidR="00D0737C" w:rsidRPr="0042454D">
        <w:rPr>
          <w:b/>
          <w:lang w:val="es-419"/>
        </w:rPr>
        <w:t>d</w:t>
      </w:r>
      <w:r w:rsidRPr="0042454D">
        <w:rPr>
          <w:b/>
          <w:lang w:val="es-419"/>
        </w:rPr>
        <w:t>esinterés por el niño, la apatía, la negligencia, el descuido físico y la desnutrición</w:t>
      </w:r>
    </w:p>
    <w:p w14:paraId="0BCE7F11" w14:textId="77777777" w:rsidR="001E3970" w:rsidRPr="0042454D" w:rsidRDefault="00584954" w:rsidP="001E3970">
      <w:pPr>
        <w:spacing w:line="276" w:lineRule="auto"/>
        <w:contextualSpacing/>
        <w:jc w:val="both"/>
        <w:rPr>
          <w:b/>
          <w:lang w:val="es-419"/>
        </w:rPr>
      </w:pPr>
      <w:r w:rsidRPr="0042454D">
        <w:rPr>
          <w:rFonts w:ascii="Franklin Gothic Book" w:eastAsia="Franklin Gothic Book" w:hAnsi="Franklin Gothic Book" w:cs="Franklin Gothic Book"/>
          <w:noProof/>
          <w:color w:val="BAB7B7" w:themeColor="text1" w:themeTint="80"/>
          <w:lang w:val="es-419" w:eastAsia="es-DO"/>
        </w:rPr>
        <w:drawing>
          <wp:inline distT="0" distB="0" distL="0" distR="0" wp14:anchorId="26C390B4" wp14:editId="3E480F84">
            <wp:extent cx="5029200" cy="2133600"/>
            <wp:effectExtent l="0" t="0" r="0" b="0"/>
            <wp:docPr id="2133366309" name="Gráfico 21333663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BED6DD2" w14:textId="77777777" w:rsidR="001E3970" w:rsidRPr="0042454D" w:rsidRDefault="001E3970" w:rsidP="001E3970">
      <w:pPr>
        <w:spacing w:line="360" w:lineRule="auto"/>
        <w:jc w:val="both"/>
        <w:rPr>
          <w:bCs/>
          <w:sz w:val="18"/>
          <w:szCs w:val="18"/>
          <w:lang w:val="es-419"/>
        </w:rPr>
      </w:pPr>
      <w:r w:rsidRPr="0042454D">
        <w:rPr>
          <w:bCs/>
          <w:sz w:val="18"/>
          <w:szCs w:val="18"/>
          <w:lang w:val="es-419"/>
        </w:rPr>
        <w:t>Fuente interna: Dirección de Articulación Territorial (Inaipi)</w:t>
      </w:r>
    </w:p>
    <w:p w14:paraId="47D72D94" w14:textId="77777777" w:rsidR="001E3970" w:rsidRPr="0042454D" w:rsidRDefault="001E3970" w:rsidP="001E3970">
      <w:pPr>
        <w:spacing w:line="360" w:lineRule="auto"/>
        <w:jc w:val="both"/>
        <w:rPr>
          <w:rFonts w:eastAsia="Calibri"/>
          <w:lang w:val="es-419"/>
        </w:rPr>
      </w:pPr>
      <w:r w:rsidRPr="0042454D">
        <w:rPr>
          <w:rFonts w:eastAsia="Calibri"/>
          <w:lang w:val="es-419"/>
        </w:rPr>
        <w:t xml:space="preserve">El desinterés por el niño, la apatía, la negligencia, el descuido físico y la desnutrición son problemas que afectan a algunos niños en muchas sociedades. Estos problemas pueden traer consecuencias a corto o mediano plazo para la salud física y mental de los niños y las niñas. </w:t>
      </w:r>
    </w:p>
    <w:p w14:paraId="409A5887" w14:textId="24FC743D" w:rsidR="001E3970" w:rsidRPr="0042454D" w:rsidRDefault="001E3970" w:rsidP="001E3970">
      <w:pPr>
        <w:spacing w:line="360" w:lineRule="auto"/>
        <w:jc w:val="both"/>
        <w:rPr>
          <w:rFonts w:eastAsia="Calibri"/>
          <w:lang w:val="es-419"/>
        </w:rPr>
      </w:pPr>
      <w:r w:rsidRPr="0042454D">
        <w:rPr>
          <w:rFonts w:eastAsia="Calibri"/>
          <w:lang w:val="es-419"/>
        </w:rPr>
        <w:t xml:space="preserve">La falta de atención y cuidados adecuados en la infancia traen problemas de salud mental como la ansiedad y la depresión anidando dificultades de aprendizaje. Los infantes que experimentan desinterés apatía o negligencia pueden presentar dificultades para establecer relaciones. </w:t>
      </w:r>
    </w:p>
    <w:p w14:paraId="30646017" w14:textId="7C4307A2" w:rsidR="00A92D65" w:rsidRPr="0042454D" w:rsidRDefault="001E3970" w:rsidP="001E3970">
      <w:pPr>
        <w:spacing w:line="360" w:lineRule="auto"/>
        <w:jc w:val="both"/>
        <w:rPr>
          <w:rFonts w:eastAsia="Calibri"/>
          <w:lang w:val="es-419"/>
        </w:rPr>
      </w:pPr>
      <w:r w:rsidRPr="0042454D">
        <w:rPr>
          <w:rFonts w:eastAsia="Calibri"/>
          <w:lang w:val="es-419"/>
        </w:rPr>
        <w:t>En el gráfico 1.6. se muestra que en la Región Este el 72.7% el desinterés por el niño, la apatía, la negligencia, el descuido físico y la desnutrición se encuentra en la escala Media y en la Región Norte Occidental, el 70% indicó que se encuentra en la escala Media.</w:t>
      </w:r>
    </w:p>
    <w:p w14:paraId="2A0434EE" w14:textId="13284834" w:rsidR="001E3970" w:rsidRPr="0042454D" w:rsidRDefault="001E3970" w:rsidP="001E3970">
      <w:pPr>
        <w:spacing w:line="360" w:lineRule="auto"/>
        <w:jc w:val="both"/>
        <w:rPr>
          <w:rFonts w:eastAsia="Calibri"/>
          <w:lang w:val="es-419"/>
        </w:rPr>
      </w:pPr>
      <w:r w:rsidRPr="0042454D">
        <w:rPr>
          <w:rFonts w:eastAsia="Calibri"/>
          <w:lang w:val="es-419"/>
        </w:rPr>
        <w:t xml:space="preserve">La protección y bienestar de todos los niños son responsabilidades que involucran a la sociedad en su conjunto, la conciencia pública, la educación y la protección de entornos seguros. En la Región Norte Oriental el 50% indicó que se encuentra en la escala Baja, en la </w:t>
      </w:r>
      <w:r w:rsidRPr="0042454D">
        <w:rPr>
          <w:rFonts w:eastAsia="Calibri"/>
          <w:lang w:val="es-419"/>
        </w:rPr>
        <w:lastRenderedPageBreak/>
        <w:t>Región Metropolitana el 42% consideró que se encuentra en la escala Alta y en la Región Sur el 44% se encuentra en la escala Baja.</w:t>
      </w:r>
    </w:p>
    <w:p w14:paraId="1461D290" w14:textId="5909212B" w:rsidR="00A92D65" w:rsidRPr="0042454D" w:rsidRDefault="001E3970" w:rsidP="004546DD">
      <w:pPr>
        <w:spacing w:line="360" w:lineRule="auto"/>
        <w:jc w:val="both"/>
        <w:rPr>
          <w:bCs/>
          <w:lang w:val="es-419"/>
        </w:rPr>
      </w:pPr>
      <w:r w:rsidRPr="0042454D">
        <w:rPr>
          <w:bCs/>
          <w:lang w:val="es-419"/>
        </w:rPr>
        <w:t>Desde el Inaipi se realiza un proceso de sensibilización con las familias y la comunidad para la promoción de Entornos seguros y de protección, reconociendo que los niños y las niñas deberían vivir en espacios y entornos seguros, donde puedan sentirse apoyados, protegidos y cuidados por sus progenitores, para la promoción de todo su potencial.</w:t>
      </w:r>
    </w:p>
    <w:p w14:paraId="2961809A" w14:textId="430477A5" w:rsidR="001E3970" w:rsidRPr="0042454D" w:rsidRDefault="001E3970" w:rsidP="001E3970">
      <w:pPr>
        <w:spacing w:line="360" w:lineRule="auto"/>
        <w:jc w:val="both"/>
        <w:rPr>
          <w:b/>
          <w:lang w:val="es-419"/>
        </w:rPr>
      </w:pPr>
      <w:r w:rsidRPr="0042454D">
        <w:rPr>
          <w:b/>
          <w:lang w:val="es-419"/>
        </w:rPr>
        <w:t xml:space="preserve">Proceso de </w:t>
      </w:r>
      <w:r w:rsidR="00951DBF" w:rsidRPr="0042454D">
        <w:rPr>
          <w:b/>
          <w:lang w:val="es-419"/>
        </w:rPr>
        <w:t>A</w:t>
      </w:r>
      <w:r w:rsidRPr="0042454D">
        <w:rPr>
          <w:b/>
          <w:lang w:val="es-419"/>
        </w:rPr>
        <w:t xml:space="preserve">rticulación </w:t>
      </w:r>
      <w:r w:rsidR="00951DBF" w:rsidRPr="0042454D">
        <w:rPr>
          <w:b/>
          <w:lang w:val="es-419"/>
        </w:rPr>
        <w:t>I</w:t>
      </w:r>
      <w:r w:rsidRPr="0042454D">
        <w:rPr>
          <w:b/>
          <w:lang w:val="es-419"/>
        </w:rPr>
        <w:t>nstitucional</w:t>
      </w:r>
    </w:p>
    <w:p w14:paraId="16A49C2F" w14:textId="36F6CC3A" w:rsidR="001E3970" w:rsidRPr="0042454D" w:rsidRDefault="001E3970" w:rsidP="004546DD">
      <w:pPr>
        <w:spacing w:line="360" w:lineRule="auto"/>
        <w:jc w:val="both"/>
        <w:rPr>
          <w:bCs/>
          <w:lang w:val="es-419"/>
        </w:rPr>
      </w:pPr>
      <w:r w:rsidRPr="0042454D">
        <w:rPr>
          <w:bCs/>
          <w:lang w:val="es-419"/>
        </w:rPr>
        <w:t>El Departamento de Participación Comunitaria trabaja en articulación con los gobiernos locales, ONG, iglesias, juntas de vecinos e instituciones públicas y privadas, a través de procesos corto, mediano y largo plazo promocionan los servicios que se brindan para evitar el asistencialismo y fortalecer las capacidades necesarias, que les permitan ser agentes de cambio y propiciadores de una mejoría integral en sus vidas.</w:t>
      </w:r>
    </w:p>
    <w:p w14:paraId="1F1B6666" w14:textId="77777777" w:rsidR="001E3970" w:rsidRPr="0042454D" w:rsidRDefault="001E3970" w:rsidP="001E3970">
      <w:pPr>
        <w:spacing w:line="360" w:lineRule="auto"/>
        <w:jc w:val="both"/>
        <w:rPr>
          <w:bCs/>
          <w:lang w:val="es-419"/>
        </w:rPr>
      </w:pPr>
      <w:r w:rsidRPr="0042454D">
        <w:rPr>
          <w:bCs/>
          <w:lang w:val="es-419"/>
        </w:rPr>
        <w:t>Logro:</w:t>
      </w:r>
    </w:p>
    <w:p w14:paraId="47020810" w14:textId="5E0DBB67" w:rsidR="001E3970" w:rsidRPr="0042454D" w:rsidRDefault="001E3970" w:rsidP="001E3970">
      <w:pPr>
        <w:spacing w:line="360" w:lineRule="auto"/>
        <w:jc w:val="both"/>
        <w:rPr>
          <w:rFonts w:eastAsia="Calibri"/>
          <w:lang w:val="es-419"/>
        </w:rPr>
      </w:pPr>
      <w:r w:rsidRPr="0042454D">
        <w:rPr>
          <w:bCs/>
          <w:lang w:val="es-419"/>
        </w:rPr>
        <w:t>Se logró articular con 32 alcaldías el establecimiento de las bases de cooperación interinstitucional entre el Inaipi y los gobiernos locales, para el fortalecimiento de la prestación de los servicios sociales dirigidos a la primera infancia.</w:t>
      </w:r>
    </w:p>
    <w:p w14:paraId="7EA5E615" w14:textId="77777777" w:rsidR="00A14473" w:rsidRDefault="001E3970" w:rsidP="004546DD">
      <w:pPr>
        <w:spacing w:line="360" w:lineRule="auto"/>
        <w:jc w:val="both"/>
        <w:rPr>
          <w:bCs/>
          <w:lang w:val="es-419"/>
        </w:rPr>
      </w:pPr>
      <w:r w:rsidRPr="0042454D">
        <w:rPr>
          <w:bCs/>
          <w:lang w:val="es-419"/>
        </w:rPr>
        <w:t>Este proceso constituyó un gran avance, ya que durante el desarrollo de los encuentros realizados con cada una de estas alcaldías se asumieron responsabilidades de maneras satisfactorias por sus representantes, quienes acordaron establecer las bases para implementar trabajos como parte de la estrategia a favor de la primera infancia y el desarrollo de los municipios y/comunidades acompañadas.</w:t>
      </w:r>
    </w:p>
    <w:p w14:paraId="774DDE08" w14:textId="00C7737B" w:rsidR="00A92D65" w:rsidRPr="00A14473" w:rsidRDefault="001E3970" w:rsidP="004546DD">
      <w:pPr>
        <w:spacing w:line="360" w:lineRule="auto"/>
        <w:jc w:val="both"/>
        <w:rPr>
          <w:bCs/>
          <w:lang w:val="es-419"/>
        </w:rPr>
      </w:pPr>
      <w:r w:rsidRPr="0042454D">
        <w:rPr>
          <w:b/>
          <w:lang w:val="es-419"/>
        </w:rPr>
        <w:lastRenderedPageBreak/>
        <w:t xml:space="preserve">Gráfico 6: </w:t>
      </w:r>
      <w:r w:rsidRPr="0042454D">
        <w:rPr>
          <w:b/>
          <w:bCs/>
          <w:lang w:val="es-419"/>
        </w:rPr>
        <w:t xml:space="preserve">Articulación con </w:t>
      </w:r>
      <w:r w:rsidR="00D0737C" w:rsidRPr="0042454D">
        <w:rPr>
          <w:b/>
          <w:bCs/>
          <w:lang w:val="es-419"/>
        </w:rPr>
        <w:t>g</w:t>
      </w:r>
      <w:r w:rsidRPr="0042454D">
        <w:rPr>
          <w:b/>
          <w:bCs/>
          <w:lang w:val="es-419"/>
        </w:rPr>
        <w:t>obiernos</w:t>
      </w:r>
      <w:r w:rsidR="00D0737C" w:rsidRPr="0042454D">
        <w:rPr>
          <w:b/>
          <w:bCs/>
          <w:lang w:val="es-419"/>
        </w:rPr>
        <w:t xml:space="preserve"> l</w:t>
      </w:r>
      <w:r w:rsidRPr="0042454D">
        <w:rPr>
          <w:b/>
          <w:bCs/>
          <w:lang w:val="es-419"/>
        </w:rPr>
        <w:t>ocales</w:t>
      </w:r>
    </w:p>
    <w:p w14:paraId="5C43C0CB" w14:textId="77777777" w:rsidR="00277571" w:rsidRPr="0042454D" w:rsidRDefault="00277571" w:rsidP="00277571">
      <w:pPr>
        <w:spacing w:line="276" w:lineRule="auto"/>
        <w:contextualSpacing/>
        <w:jc w:val="both"/>
        <w:rPr>
          <w:b/>
          <w:lang w:val="es-419"/>
        </w:rPr>
      </w:pPr>
      <w:r w:rsidRPr="0042454D">
        <w:rPr>
          <w:rFonts w:ascii="Calibri" w:eastAsia="Calibri" w:hAnsi="Calibri"/>
          <w:noProof/>
          <w:color w:val="auto"/>
          <w:spacing w:val="0"/>
          <w:sz w:val="22"/>
          <w:szCs w:val="22"/>
          <w:lang w:val="es-419" w:eastAsia="es-DO"/>
        </w:rPr>
        <w:drawing>
          <wp:inline distT="0" distB="0" distL="0" distR="0" wp14:anchorId="1FB712E0" wp14:editId="177AB673">
            <wp:extent cx="5029200" cy="2658140"/>
            <wp:effectExtent l="0" t="0" r="0" b="8890"/>
            <wp:docPr id="743490105" name="Gráfico 74349010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E481E17" w14:textId="77777777" w:rsidR="00277571" w:rsidRPr="0042454D" w:rsidRDefault="00277571" w:rsidP="00277571">
      <w:pPr>
        <w:spacing w:line="360" w:lineRule="auto"/>
        <w:jc w:val="both"/>
        <w:rPr>
          <w:bCs/>
          <w:sz w:val="18"/>
          <w:szCs w:val="18"/>
          <w:lang w:val="es-419"/>
        </w:rPr>
      </w:pPr>
      <w:r w:rsidRPr="0042454D">
        <w:rPr>
          <w:bCs/>
          <w:sz w:val="18"/>
          <w:szCs w:val="18"/>
          <w:lang w:val="es-419"/>
        </w:rPr>
        <w:t>Fuente interna: Dirección de Articulación Territorial (Inaipi)</w:t>
      </w:r>
    </w:p>
    <w:p w14:paraId="2A18B168" w14:textId="68CEAF75" w:rsidR="001E3970" w:rsidRPr="0042454D" w:rsidRDefault="00277571" w:rsidP="00277571">
      <w:pPr>
        <w:spacing w:line="360" w:lineRule="auto"/>
        <w:jc w:val="both"/>
        <w:rPr>
          <w:bCs/>
          <w:lang w:val="es-419"/>
        </w:rPr>
      </w:pPr>
      <w:r w:rsidRPr="0042454D">
        <w:rPr>
          <w:bCs/>
          <w:lang w:val="es-419"/>
        </w:rPr>
        <w:t xml:space="preserve">Se efectuaron 90 </w:t>
      </w:r>
      <w:bookmarkStart w:id="30" w:name="_Hlk152962115"/>
      <w:r w:rsidRPr="0042454D">
        <w:rPr>
          <w:bCs/>
          <w:lang w:val="es-419"/>
        </w:rPr>
        <w:t>acercamientos con instituciones públicas y privadas</w:t>
      </w:r>
      <w:bookmarkEnd w:id="30"/>
      <w:r w:rsidRPr="0042454D">
        <w:rPr>
          <w:bCs/>
          <w:lang w:val="es-419"/>
        </w:rPr>
        <w:t>, de base comunitarias y basadas en la fe, generando condiciones sociales favorables para el desarrollo integral de los niños y las niñas en las redes de servicios; detallados en el siguiente cuadro:</w:t>
      </w:r>
    </w:p>
    <w:p w14:paraId="14794509" w14:textId="67357378" w:rsidR="008C64D3" w:rsidRPr="0042454D" w:rsidRDefault="008C64D3" w:rsidP="00277571">
      <w:pPr>
        <w:spacing w:line="360" w:lineRule="auto"/>
        <w:jc w:val="both"/>
        <w:rPr>
          <w:bCs/>
          <w:lang w:val="es-419"/>
        </w:rPr>
      </w:pPr>
      <w:r w:rsidRPr="0042454D">
        <w:rPr>
          <w:b/>
          <w:bCs/>
          <w:lang w:val="es-419"/>
        </w:rPr>
        <w:t xml:space="preserve">Tabla 2: </w:t>
      </w:r>
      <w:r w:rsidR="00116366" w:rsidRPr="0042454D">
        <w:rPr>
          <w:b/>
          <w:bCs/>
          <w:lang w:val="es-419"/>
        </w:rPr>
        <w:t>Acercamientos con instituciones públicas y privadas</w:t>
      </w:r>
    </w:p>
    <w:tbl>
      <w:tblPr>
        <w:tblW w:w="7909"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CellMar>
          <w:left w:w="70" w:type="dxa"/>
          <w:right w:w="70" w:type="dxa"/>
        </w:tblCellMar>
        <w:tblLook w:val="04A0" w:firstRow="1" w:lastRow="0" w:firstColumn="1" w:lastColumn="0" w:noHBand="0" w:noVBand="1"/>
      </w:tblPr>
      <w:tblGrid>
        <w:gridCol w:w="4744"/>
        <w:gridCol w:w="3165"/>
      </w:tblGrid>
      <w:tr w:rsidR="00277571" w:rsidRPr="0042454D" w14:paraId="159C9E9E" w14:textId="77777777" w:rsidTr="00A14473">
        <w:trPr>
          <w:trHeight w:val="406"/>
          <w:tblHeader/>
        </w:trPr>
        <w:tc>
          <w:tcPr>
            <w:tcW w:w="4744" w:type="dxa"/>
            <w:shd w:val="clear" w:color="000000" w:fill="002060"/>
            <w:vAlign w:val="center"/>
            <w:hideMark/>
          </w:tcPr>
          <w:p w14:paraId="4B4F036C" w14:textId="0E25183E" w:rsidR="00277571" w:rsidRPr="0042454D" w:rsidRDefault="00277571" w:rsidP="00FC169A">
            <w:pPr>
              <w:spacing w:after="0" w:line="360" w:lineRule="auto"/>
              <w:jc w:val="center"/>
              <w:rPr>
                <w:color w:val="FFFFFF" w:themeColor="background2"/>
                <w:lang w:val="es-419"/>
              </w:rPr>
            </w:pPr>
            <w:r w:rsidRPr="0042454D">
              <w:rPr>
                <w:color w:val="FFFFFF" w:themeColor="background2"/>
                <w:lang w:val="es-419"/>
              </w:rPr>
              <w:t>Instituciones</w:t>
            </w:r>
          </w:p>
        </w:tc>
        <w:tc>
          <w:tcPr>
            <w:tcW w:w="3165" w:type="dxa"/>
            <w:shd w:val="clear" w:color="000000" w:fill="002060"/>
            <w:vAlign w:val="center"/>
            <w:hideMark/>
          </w:tcPr>
          <w:p w14:paraId="40764E0A" w14:textId="46CC4932" w:rsidR="00277571" w:rsidRPr="0042454D" w:rsidRDefault="00277571" w:rsidP="00FC169A">
            <w:pPr>
              <w:spacing w:after="0" w:line="360" w:lineRule="auto"/>
              <w:jc w:val="center"/>
              <w:rPr>
                <w:color w:val="FFFFFF" w:themeColor="background2"/>
                <w:lang w:val="es-419"/>
              </w:rPr>
            </w:pPr>
            <w:r w:rsidRPr="0042454D">
              <w:rPr>
                <w:color w:val="FFFFFF" w:themeColor="background2"/>
                <w:lang w:val="es-419"/>
              </w:rPr>
              <w:t xml:space="preserve">Cantidad de acercamientos </w:t>
            </w:r>
          </w:p>
        </w:tc>
      </w:tr>
      <w:tr w:rsidR="00277571" w:rsidRPr="0042454D" w14:paraId="7F52984F" w14:textId="77777777" w:rsidTr="00A14473">
        <w:trPr>
          <w:trHeight w:val="406"/>
        </w:trPr>
        <w:tc>
          <w:tcPr>
            <w:tcW w:w="4744" w:type="dxa"/>
            <w:shd w:val="clear" w:color="auto" w:fill="auto"/>
            <w:vAlign w:val="center"/>
            <w:hideMark/>
          </w:tcPr>
          <w:p w14:paraId="347DC3BA" w14:textId="092E5A74" w:rsidR="00277571" w:rsidRPr="0042454D" w:rsidRDefault="00277571" w:rsidP="00277571">
            <w:pPr>
              <w:spacing w:after="0" w:line="240" w:lineRule="auto"/>
              <w:jc w:val="both"/>
              <w:rPr>
                <w:bCs/>
                <w:lang w:val="es-419"/>
              </w:rPr>
            </w:pPr>
            <w:r w:rsidRPr="0042454D">
              <w:rPr>
                <w:bCs/>
                <w:lang w:val="es-419"/>
              </w:rPr>
              <w:t xml:space="preserve">Iglesia Católica  </w:t>
            </w:r>
          </w:p>
        </w:tc>
        <w:tc>
          <w:tcPr>
            <w:tcW w:w="3165" w:type="dxa"/>
            <w:shd w:val="clear" w:color="auto" w:fill="auto"/>
            <w:vAlign w:val="center"/>
            <w:hideMark/>
          </w:tcPr>
          <w:p w14:paraId="4BA47613" w14:textId="1BF0C4CC" w:rsidR="00277571" w:rsidRPr="0042454D" w:rsidRDefault="00277571" w:rsidP="00FC169A">
            <w:pPr>
              <w:spacing w:after="0" w:line="240" w:lineRule="auto"/>
              <w:jc w:val="center"/>
              <w:rPr>
                <w:rFonts w:eastAsia="Times New Roman"/>
                <w:spacing w:val="0"/>
                <w:lang w:val="es-419" w:eastAsia="es-DO"/>
              </w:rPr>
            </w:pPr>
            <w:r w:rsidRPr="0042454D">
              <w:rPr>
                <w:rFonts w:eastAsia="Times New Roman"/>
                <w:spacing w:val="0"/>
                <w:lang w:val="es-419" w:eastAsia="es-DO"/>
              </w:rPr>
              <w:t>4</w:t>
            </w:r>
          </w:p>
        </w:tc>
      </w:tr>
      <w:tr w:rsidR="00277571" w:rsidRPr="0042454D" w14:paraId="0A433397" w14:textId="77777777" w:rsidTr="00A14473">
        <w:trPr>
          <w:trHeight w:val="406"/>
        </w:trPr>
        <w:tc>
          <w:tcPr>
            <w:tcW w:w="4744" w:type="dxa"/>
            <w:shd w:val="clear" w:color="auto" w:fill="auto"/>
            <w:vAlign w:val="center"/>
            <w:hideMark/>
          </w:tcPr>
          <w:p w14:paraId="1EA9FC06" w14:textId="1C878EE2" w:rsidR="00277571" w:rsidRPr="0042454D" w:rsidRDefault="00277571" w:rsidP="00277571">
            <w:pPr>
              <w:spacing w:after="0" w:line="240" w:lineRule="auto"/>
              <w:jc w:val="both"/>
              <w:rPr>
                <w:bCs/>
                <w:lang w:val="es-419"/>
              </w:rPr>
            </w:pPr>
            <w:r w:rsidRPr="0042454D">
              <w:rPr>
                <w:bCs/>
                <w:lang w:val="es-419"/>
              </w:rPr>
              <w:t xml:space="preserve">Iglesia Evangélica  </w:t>
            </w:r>
          </w:p>
        </w:tc>
        <w:tc>
          <w:tcPr>
            <w:tcW w:w="3165" w:type="dxa"/>
            <w:shd w:val="clear" w:color="auto" w:fill="auto"/>
            <w:vAlign w:val="center"/>
            <w:hideMark/>
          </w:tcPr>
          <w:p w14:paraId="0A877940" w14:textId="26AD876F" w:rsidR="00277571" w:rsidRPr="0042454D" w:rsidRDefault="00277571" w:rsidP="00FC169A">
            <w:pPr>
              <w:spacing w:after="0" w:line="240" w:lineRule="auto"/>
              <w:jc w:val="center"/>
              <w:rPr>
                <w:rFonts w:eastAsia="Times New Roman"/>
                <w:spacing w:val="0"/>
                <w:lang w:val="es-419" w:eastAsia="es-DO"/>
              </w:rPr>
            </w:pPr>
            <w:r w:rsidRPr="0042454D">
              <w:rPr>
                <w:rFonts w:eastAsia="Times New Roman"/>
                <w:spacing w:val="0"/>
                <w:lang w:val="es-419" w:eastAsia="es-DO"/>
              </w:rPr>
              <w:t>5</w:t>
            </w:r>
          </w:p>
        </w:tc>
      </w:tr>
      <w:tr w:rsidR="00277571" w:rsidRPr="0042454D" w14:paraId="54210CCF" w14:textId="77777777" w:rsidTr="00A14473">
        <w:trPr>
          <w:trHeight w:val="406"/>
        </w:trPr>
        <w:tc>
          <w:tcPr>
            <w:tcW w:w="4744" w:type="dxa"/>
            <w:shd w:val="clear" w:color="auto" w:fill="auto"/>
            <w:vAlign w:val="center"/>
          </w:tcPr>
          <w:p w14:paraId="20A4DC01" w14:textId="26B7BD0C" w:rsidR="00277571" w:rsidRPr="0042454D" w:rsidRDefault="00277571" w:rsidP="00277571">
            <w:pPr>
              <w:spacing w:after="0" w:line="240" w:lineRule="auto"/>
              <w:jc w:val="both"/>
              <w:rPr>
                <w:bCs/>
                <w:lang w:val="es-419"/>
              </w:rPr>
            </w:pPr>
            <w:r w:rsidRPr="0042454D">
              <w:rPr>
                <w:bCs/>
                <w:lang w:val="es-419"/>
              </w:rPr>
              <w:t xml:space="preserve">Juntas de Vecinos  </w:t>
            </w:r>
          </w:p>
        </w:tc>
        <w:tc>
          <w:tcPr>
            <w:tcW w:w="3165" w:type="dxa"/>
            <w:shd w:val="clear" w:color="auto" w:fill="auto"/>
            <w:vAlign w:val="center"/>
          </w:tcPr>
          <w:p w14:paraId="6F98CDEE" w14:textId="08EA4A22" w:rsidR="00277571" w:rsidRPr="0042454D" w:rsidRDefault="00277571" w:rsidP="00FC169A">
            <w:pPr>
              <w:spacing w:after="0" w:line="240" w:lineRule="auto"/>
              <w:jc w:val="center"/>
              <w:rPr>
                <w:rFonts w:eastAsia="Times New Roman"/>
                <w:spacing w:val="0"/>
                <w:lang w:val="es-419" w:eastAsia="es-DO"/>
              </w:rPr>
            </w:pPr>
            <w:r w:rsidRPr="0042454D">
              <w:rPr>
                <w:rFonts w:eastAsia="Times New Roman"/>
                <w:spacing w:val="0"/>
                <w:lang w:val="es-419" w:eastAsia="es-DO"/>
              </w:rPr>
              <w:t>12</w:t>
            </w:r>
          </w:p>
        </w:tc>
      </w:tr>
      <w:tr w:rsidR="00277571" w:rsidRPr="0042454D" w14:paraId="072053A6" w14:textId="77777777" w:rsidTr="00A14473">
        <w:trPr>
          <w:trHeight w:val="406"/>
        </w:trPr>
        <w:tc>
          <w:tcPr>
            <w:tcW w:w="4744" w:type="dxa"/>
            <w:shd w:val="clear" w:color="auto" w:fill="auto"/>
            <w:vAlign w:val="center"/>
          </w:tcPr>
          <w:p w14:paraId="34E4C750" w14:textId="71DC3977" w:rsidR="00277571" w:rsidRPr="0042454D" w:rsidRDefault="00277571" w:rsidP="00FC169A">
            <w:pPr>
              <w:spacing w:after="0" w:line="240" w:lineRule="auto"/>
              <w:jc w:val="both"/>
              <w:rPr>
                <w:rFonts w:eastAsia="Times New Roman"/>
                <w:spacing w:val="0"/>
                <w:lang w:val="es-419" w:eastAsia="es-DO"/>
              </w:rPr>
            </w:pPr>
            <w:r w:rsidRPr="0042454D">
              <w:rPr>
                <w:bCs/>
                <w:lang w:val="es-419"/>
              </w:rPr>
              <w:t>ONG</w:t>
            </w:r>
          </w:p>
        </w:tc>
        <w:tc>
          <w:tcPr>
            <w:tcW w:w="3165" w:type="dxa"/>
            <w:shd w:val="clear" w:color="auto" w:fill="auto"/>
            <w:vAlign w:val="center"/>
          </w:tcPr>
          <w:p w14:paraId="47BF0B46" w14:textId="1F2AA6B6" w:rsidR="00277571" w:rsidRPr="0042454D" w:rsidRDefault="00277571" w:rsidP="00FC169A">
            <w:pPr>
              <w:spacing w:after="0" w:line="240" w:lineRule="auto"/>
              <w:jc w:val="center"/>
              <w:rPr>
                <w:rFonts w:eastAsia="Times New Roman"/>
                <w:spacing w:val="0"/>
                <w:lang w:val="es-419" w:eastAsia="es-DO"/>
              </w:rPr>
            </w:pPr>
            <w:r w:rsidRPr="0042454D">
              <w:rPr>
                <w:rFonts w:eastAsia="Times New Roman"/>
                <w:spacing w:val="0"/>
                <w:lang w:val="es-419" w:eastAsia="es-DO"/>
              </w:rPr>
              <w:t>3</w:t>
            </w:r>
          </w:p>
        </w:tc>
      </w:tr>
      <w:tr w:rsidR="00277571" w:rsidRPr="0042454D" w14:paraId="2F2F730A" w14:textId="77777777" w:rsidTr="00A14473">
        <w:trPr>
          <w:trHeight w:val="406"/>
        </w:trPr>
        <w:tc>
          <w:tcPr>
            <w:tcW w:w="4744" w:type="dxa"/>
            <w:shd w:val="clear" w:color="auto" w:fill="auto"/>
            <w:vAlign w:val="center"/>
          </w:tcPr>
          <w:p w14:paraId="3F5B3779" w14:textId="3DBE9F7C" w:rsidR="00277571" w:rsidRPr="0042454D" w:rsidRDefault="00277571" w:rsidP="00FC169A">
            <w:pPr>
              <w:spacing w:after="0" w:line="240" w:lineRule="auto"/>
              <w:jc w:val="both"/>
              <w:rPr>
                <w:rFonts w:eastAsia="Times New Roman"/>
                <w:spacing w:val="0"/>
                <w:lang w:val="es-419" w:eastAsia="es-DO"/>
              </w:rPr>
            </w:pPr>
            <w:r w:rsidRPr="0042454D">
              <w:rPr>
                <w:bCs/>
                <w:lang w:val="es-419"/>
              </w:rPr>
              <w:t>Distrito Escolar</w:t>
            </w:r>
          </w:p>
        </w:tc>
        <w:tc>
          <w:tcPr>
            <w:tcW w:w="3165" w:type="dxa"/>
            <w:shd w:val="clear" w:color="auto" w:fill="auto"/>
            <w:vAlign w:val="center"/>
          </w:tcPr>
          <w:p w14:paraId="296BFF57" w14:textId="7D9B0734" w:rsidR="00277571" w:rsidRPr="0042454D" w:rsidRDefault="00277571" w:rsidP="00FC169A">
            <w:pPr>
              <w:spacing w:after="0" w:line="240" w:lineRule="auto"/>
              <w:jc w:val="center"/>
              <w:rPr>
                <w:rFonts w:eastAsia="Times New Roman"/>
                <w:spacing w:val="0"/>
                <w:lang w:val="es-419" w:eastAsia="es-DO"/>
              </w:rPr>
            </w:pPr>
            <w:r w:rsidRPr="0042454D">
              <w:rPr>
                <w:rFonts w:eastAsia="Times New Roman"/>
                <w:spacing w:val="0"/>
                <w:lang w:val="es-419" w:eastAsia="es-DO"/>
              </w:rPr>
              <w:t>9</w:t>
            </w:r>
          </w:p>
        </w:tc>
      </w:tr>
      <w:tr w:rsidR="00277571" w:rsidRPr="0042454D" w14:paraId="6F309832" w14:textId="77777777" w:rsidTr="00A14473">
        <w:trPr>
          <w:trHeight w:val="406"/>
        </w:trPr>
        <w:tc>
          <w:tcPr>
            <w:tcW w:w="4744" w:type="dxa"/>
            <w:shd w:val="clear" w:color="auto" w:fill="auto"/>
            <w:vAlign w:val="center"/>
          </w:tcPr>
          <w:p w14:paraId="390A9B25" w14:textId="63EF93F8" w:rsidR="00277571" w:rsidRPr="0042454D" w:rsidRDefault="00277571" w:rsidP="00277571">
            <w:pPr>
              <w:spacing w:after="0" w:line="240" w:lineRule="auto"/>
              <w:jc w:val="both"/>
              <w:rPr>
                <w:bCs/>
                <w:lang w:val="es-419"/>
              </w:rPr>
            </w:pPr>
            <w:r w:rsidRPr="0042454D">
              <w:rPr>
                <w:bCs/>
                <w:lang w:val="es-419"/>
              </w:rPr>
              <w:t xml:space="preserve">Ministerio de Cultura </w:t>
            </w:r>
          </w:p>
        </w:tc>
        <w:tc>
          <w:tcPr>
            <w:tcW w:w="3165" w:type="dxa"/>
            <w:shd w:val="clear" w:color="auto" w:fill="auto"/>
            <w:vAlign w:val="center"/>
          </w:tcPr>
          <w:p w14:paraId="66EEB8B3" w14:textId="3F705CFD" w:rsidR="00277571" w:rsidRPr="0042454D" w:rsidRDefault="00277571" w:rsidP="00277571">
            <w:pPr>
              <w:spacing w:after="0" w:line="240" w:lineRule="auto"/>
              <w:jc w:val="center"/>
              <w:rPr>
                <w:rFonts w:eastAsia="Times New Roman"/>
                <w:spacing w:val="0"/>
                <w:lang w:val="es-419" w:eastAsia="es-DO"/>
              </w:rPr>
            </w:pPr>
            <w:r w:rsidRPr="0042454D">
              <w:rPr>
                <w:rFonts w:eastAsia="Times New Roman"/>
                <w:spacing w:val="0"/>
                <w:lang w:val="es-419" w:eastAsia="es-DO"/>
              </w:rPr>
              <w:t>1</w:t>
            </w:r>
          </w:p>
        </w:tc>
      </w:tr>
      <w:tr w:rsidR="00277571" w:rsidRPr="0042454D" w14:paraId="2EB18DD4" w14:textId="77777777" w:rsidTr="00A14473">
        <w:trPr>
          <w:trHeight w:val="406"/>
        </w:trPr>
        <w:tc>
          <w:tcPr>
            <w:tcW w:w="4744" w:type="dxa"/>
            <w:shd w:val="clear" w:color="auto" w:fill="auto"/>
            <w:vAlign w:val="center"/>
          </w:tcPr>
          <w:p w14:paraId="4949CB53" w14:textId="790C7B57" w:rsidR="00277571" w:rsidRPr="0042454D" w:rsidRDefault="00277571" w:rsidP="00277571">
            <w:pPr>
              <w:spacing w:after="0" w:line="240" w:lineRule="auto"/>
              <w:jc w:val="both"/>
              <w:rPr>
                <w:bCs/>
                <w:lang w:val="es-419"/>
              </w:rPr>
            </w:pPr>
            <w:r w:rsidRPr="0042454D">
              <w:rPr>
                <w:bCs/>
                <w:lang w:val="es-419"/>
              </w:rPr>
              <w:t xml:space="preserve">Ministerio de la Mujer </w:t>
            </w:r>
          </w:p>
        </w:tc>
        <w:tc>
          <w:tcPr>
            <w:tcW w:w="3165" w:type="dxa"/>
            <w:shd w:val="clear" w:color="auto" w:fill="auto"/>
            <w:vAlign w:val="center"/>
          </w:tcPr>
          <w:p w14:paraId="2F0A06BF" w14:textId="54AC1C91" w:rsidR="00277571" w:rsidRPr="0042454D" w:rsidRDefault="00277571" w:rsidP="00277571">
            <w:pPr>
              <w:spacing w:after="0" w:line="240" w:lineRule="auto"/>
              <w:jc w:val="center"/>
              <w:rPr>
                <w:rFonts w:eastAsia="Times New Roman"/>
                <w:spacing w:val="0"/>
                <w:lang w:val="es-419" w:eastAsia="es-DO"/>
              </w:rPr>
            </w:pPr>
            <w:r w:rsidRPr="0042454D">
              <w:rPr>
                <w:rFonts w:eastAsia="Times New Roman"/>
                <w:spacing w:val="0"/>
                <w:lang w:val="es-419" w:eastAsia="es-DO"/>
              </w:rPr>
              <w:t>1</w:t>
            </w:r>
          </w:p>
        </w:tc>
      </w:tr>
      <w:tr w:rsidR="00277571" w:rsidRPr="0042454D" w14:paraId="2A1E863C" w14:textId="77777777" w:rsidTr="00A14473">
        <w:trPr>
          <w:trHeight w:val="406"/>
        </w:trPr>
        <w:tc>
          <w:tcPr>
            <w:tcW w:w="4744" w:type="dxa"/>
            <w:shd w:val="clear" w:color="auto" w:fill="auto"/>
            <w:vAlign w:val="center"/>
          </w:tcPr>
          <w:p w14:paraId="15B02E82" w14:textId="6EE4A82C" w:rsidR="00277571" w:rsidRPr="0042454D" w:rsidRDefault="00277571" w:rsidP="00277571">
            <w:pPr>
              <w:spacing w:after="0" w:line="240" w:lineRule="auto"/>
              <w:jc w:val="both"/>
              <w:rPr>
                <w:rFonts w:eastAsia="Times New Roman"/>
                <w:spacing w:val="0"/>
                <w:lang w:val="es-419" w:eastAsia="es-DO"/>
              </w:rPr>
            </w:pPr>
            <w:r w:rsidRPr="0042454D">
              <w:rPr>
                <w:bCs/>
                <w:lang w:val="es-419"/>
              </w:rPr>
              <w:t>Ministerio de Medio Ambiente</w:t>
            </w:r>
            <w:r w:rsidRPr="0042454D">
              <w:rPr>
                <w:rFonts w:eastAsia="Times New Roman"/>
                <w:color w:val="808080" w:themeColor="background2" w:themeShade="80"/>
                <w:lang w:val="es-419"/>
              </w:rPr>
              <w:t xml:space="preserve"> </w:t>
            </w:r>
          </w:p>
        </w:tc>
        <w:tc>
          <w:tcPr>
            <w:tcW w:w="3165" w:type="dxa"/>
            <w:shd w:val="clear" w:color="auto" w:fill="auto"/>
            <w:vAlign w:val="center"/>
          </w:tcPr>
          <w:p w14:paraId="22F4F317" w14:textId="69D0CB87" w:rsidR="00277571" w:rsidRPr="0042454D" w:rsidRDefault="00277571" w:rsidP="00277571">
            <w:pPr>
              <w:spacing w:after="0" w:line="240" w:lineRule="auto"/>
              <w:jc w:val="center"/>
              <w:rPr>
                <w:rFonts w:eastAsia="Times New Roman"/>
                <w:spacing w:val="0"/>
                <w:lang w:val="es-419" w:eastAsia="es-DO"/>
              </w:rPr>
            </w:pPr>
            <w:r w:rsidRPr="0042454D">
              <w:rPr>
                <w:rFonts w:eastAsia="Times New Roman"/>
                <w:spacing w:val="0"/>
                <w:lang w:val="es-419" w:eastAsia="es-DO"/>
              </w:rPr>
              <w:t>1</w:t>
            </w:r>
          </w:p>
        </w:tc>
      </w:tr>
      <w:tr w:rsidR="00277571" w:rsidRPr="0042454D" w14:paraId="79C50B67" w14:textId="77777777" w:rsidTr="00A14473">
        <w:trPr>
          <w:trHeight w:val="406"/>
        </w:trPr>
        <w:tc>
          <w:tcPr>
            <w:tcW w:w="4744" w:type="dxa"/>
            <w:shd w:val="clear" w:color="auto" w:fill="auto"/>
            <w:vAlign w:val="center"/>
          </w:tcPr>
          <w:p w14:paraId="6C773C07" w14:textId="55148BA8" w:rsidR="00277571" w:rsidRPr="0042454D" w:rsidRDefault="00277571" w:rsidP="00277571">
            <w:pPr>
              <w:spacing w:after="0" w:line="240" w:lineRule="auto"/>
              <w:jc w:val="both"/>
              <w:rPr>
                <w:rFonts w:eastAsia="Times New Roman"/>
                <w:spacing w:val="0"/>
                <w:lang w:val="es-419" w:eastAsia="es-DO"/>
              </w:rPr>
            </w:pPr>
            <w:r w:rsidRPr="0042454D">
              <w:rPr>
                <w:rFonts w:eastAsia="Times New Roman"/>
                <w:color w:val="808080" w:themeColor="background2" w:themeShade="80"/>
                <w:lang w:val="es-419"/>
              </w:rPr>
              <w:t xml:space="preserve">Ministerio Público </w:t>
            </w:r>
          </w:p>
        </w:tc>
        <w:tc>
          <w:tcPr>
            <w:tcW w:w="3165" w:type="dxa"/>
            <w:shd w:val="clear" w:color="auto" w:fill="auto"/>
            <w:vAlign w:val="center"/>
          </w:tcPr>
          <w:p w14:paraId="3546D779" w14:textId="0A1CE69E" w:rsidR="00277571" w:rsidRPr="0042454D" w:rsidRDefault="00277571" w:rsidP="00277571">
            <w:pPr>
              <w:spacing w:after="0" w:line="240" w:lineRule="auto"/>
              <w:jc w:val="center"/>
              <w:rPr>
                <w:rFonts w:eastAsia="Times New Roman"/>
                <w:spacing w:val="0"/>
                <w:lang w:val="es-419" w:eastAsia="es-DO"/>
              </w:rPr>
            </w:pPr>
            <w:r w:rsidRPr="0042454D">
              <w:rPr>
                <w:rFonts w:eastAsia="Times New Roman"/>
                <w:spacing w:val="0"/>
                <w:lang w:val="es-419" w:eastAsia="es-DO"/>
              </w:rPr>
              <w:t>2</w:t>
            </w:r>
          </w:p>
        </w:tc>
      </w:tr>
      <w:tr w:rsidR="00277571" w:rsidRPr="0042454D" w14:paraId="12CD6C65" w14:textId="77777777" w:rsidTr="00A14473">
        <w:trPr>
          <w:trHeight w:val="406"/>
        </w:trPr>
        <w:tc>
          <w:tcPr>
            <w:tcW w:w="4744" w:type="dxa"/>
            <w:shd w:val="clear" w:color="auto" w:fill="auto"/>
            <w:vAlign w:val="center"/>
          </w:tcPr>
          <w:p w14:paraId="27D01840" w14:textId="103E869F" w:rsidR="00277571" w:rsidRPr="0042454D" w:rsidRDefault="00277571" w:rsidP="00277571">
            <w:pPr>
              <w:spacing w:after="0" w:line="240" w:lineRule="auto"/>
              <w:jc w:val="both"/>
              <w:rPr>
                <w:rFonts w:eastAsia="Times New Roman"/>
                <w:spacing w:val="0"/>
                <w:lang w:val="es-419" w:eastAsia="es-DO"/>
              </w:rPr>
            </w:pPr>
            <w:r w:rsidRPr="0042454D">
              <w:rPr>
                <w:rFonts w:eastAsia="Times New Roman"/>
                <w:color w:val="808080" w:themeColor="background2" w:themeShade="80"/>
                <w:lang w:val="es-419"/>
              </w:rPr>
              <w:lastRenderedPageBreak/>
              <w:t xml:space="preserve">Medios de Comunicación </w:t>
            </w:r>
          </w:p>
        </w:tc>
        <w:tc>
          <w:tcPr>
            <w:tcW w:w="3165" w:type="dxa"/>
            <w:shd w:val="clear" w:color="auto" w:fill="auto"/>
            <w:vAlign w:val="center"/>
          </w:tcPr>
          <w:p w14:paraId="753F2723" w14:textId="11C7F672" w:rsidR="00277571" w:rsidRPr="0042454D" w:rsidRDefault="00277571" w:rsidP="00277571">
            <w:pPr>
              <w:spacing w:after="0" w:line="240" w:lineRule="auto"/>
              <w:jc w:val="center"/>
              <w:rPr>
                <w:rFonts w:eastAsia="Times New Roman"/>
                <w:spacing w:val="0"/>
                <w:lang w:val="es-419" w:eastAsia="es-DO"/>
              </w:rPr>
            </w:pPr>
            <w:r w:rsidRPr="0042454D">
              <w:rPr>
                <w:rFonts w:eastAsia="Times New Roman"/>
                <w:spacing w:val="0"/>
                <w:lang w:val="es-419" w:eastAsia="es-DO"/>
              </w:rPr>
              <w:t>2</w:t>
            </w:r>
          </w:p>
        </w:tc>
      </w:tr>
      <w:tr w:rsidR="00277571" w:rsidRPr="0042454D" w14:paraId="78862501" w14:textId="77777777" w:rsidTr="00A14473">
        <w:trPr>
          <w:trHeight w:val="406"/>
        </w:trPr>
        <w:tc>
          <w:tcPr>
            <w:tcW w:w="4744" w:type="dxa"/>
            <w:shd w:val="clear" w:color="auto" w:fill="auto"/>
            <w:vAlign w:val="center"/>
          </w:tcPr>
          <w:p w14:paraId="3E31DF5E" w14:textId="49BF4C64" w:rsidR="00277571" w:rsidRPr="0042454D" w:rsidRDefault="00277571" w:rsidP="00277571">
            <w:pPr>
              <w:spacing w:after="0" w:line="240" w:lineRule="auto"/>
              <w:jc w:val="both"/>
              <w:rPr>
                <w:rFonts w:eastAsia="Times New Roman"/>
                <w:spacing w:val="0"/>
                <w:lang w:val="es-419" w:eastAsia="es-DO"/>
              </w:rPr>
            </w:pPr>
            <w:r w:rsidRPr="0042454D">
              <w:rPr>
                <w:rFonts w:eastAsia="Times New Roman"/>
                <w:color w:val="808080" w:themeColor="background2" w:themeShade="80"/>
                <w:lang w:val="es-419"/>
              </w:rPr>
              <w:t xml:space="preserve">Ministerio de Agricultura </w:t>
            </w:r>
          </w:p>
        </w:tc>
        <w:tc>
          <w:tcPr>
            <w:tcW w:w="3165" w:type="dxa"/>
            <w:shd w:val="clear" w:color="auto" w:fill="auto"/>
            <w:vAlign w:val="center"/>
          </w:tcPr>
          <w:p w14:paraId="1A52E0C8" w14:textId="3F462BFC" w:rsidR="00277571" w:rsidRPr="0042454D" w:rsidRDefault="00277571" w:rsidP="00277571">
            <w:pPr>
              <w:spacing w:after="0" w:line="240" w:lineRule="auto"/>
              <w:jc w:val="center"/>
              <w:rPr>
                <w:rFonts w:eastAsia="Times New Roman"/>
                <w:spacing w:val="0"/>
                <w:lang w:val="es-419" w:eastAsia="es-DO"/>
              </w:rPr>
            </w:pPr>
            <w:r w:rsidRPr="0042454D">
              <w:rPr>
                <w:rFonts w:eastAsia="Times New Roman"/>
                <w:spacing w:val="0"/>
                <w:lang w:val="es-419" w:eastAsia="es-DO"/>
              </w:rPr>
              <w:t>1</w:t>
            </w:r>
          </w:p>
        </w:tc>
      </w:tr>
      <w:tr w:rsidR="00277571" w:rsidRPr="0042454D" w14:paraId="4FB42350" w14:textId="77777777" w:rsidTr="00A14473">
        <w:trPr>
          <w:trHeight w:val="406"/>
        </w:trPr>
        <w:tc>
          <w:tcPr>
            <w:tcW w:w="4744" w:type="dxa"/>
            <w:shd w:val="clear" w:color="auto" w:fill="auto"/>
            <w:vAlign w:val="center"/>
          </w:tcPr>
          <w:p w14:paraId="4DF624A4" w14:textId="4AE26EDF" w:rsidR="00277571" w:rsidRPr="0042454D" w:rsidRDefault="00277571" w:rsidP="00277571">
            <w:pPr>
              <w:spacing w:after="0" w:line="240" w:lineRule="auto"/>
              <w:jc w:val="both"/>
              <w:rPr>
                <w:rFonts w:eastAsia="Times New Roman"/>
                <w:spacing w:val="0"/>
                <w:lang w:val="es-419" w:eastAsia="es-DO"/>
              </w:rPr>
            </w:pPr>
            <w:r w:rsidRPr="0042454D">
              <w:rPr>
                <w:rFonts w:eastAsia="Times New Roman"/>
                <w:color w:val="808080" w:themeColor="background2" w:themeShade="80"/>
                <w:lang w:val="es-419"/>
              </w:rPr>
              <w:t xml:space="preserve">Centro de Salud </w:t>
            </w:r>
          </w:p>
        </w:tc>
        <w:tc>
          <w:tcPr>
            <w:tcW w:w="3165" w:type="dxa"/>
            <w:shd w:val="clear" w:color="auto" w:fill="auto"/>
            <w:vAlign w:val="center"/>
          </w:tcPr>
          <w:p w14:paraId="76E87A98" w14:textId="021241B6" w:rsidR="00277571" w:rsidRPr="0042454D" w:rsidRDefault="00277571" w:rsidP="00277571">
            <w:pPr>
              <w:spacing w:after="0" w:line="240" w:lineRule="auto"/>
              <w:jc w:val="center"/>
              <w:rPr>
                <w:rFonts w:eastAsia="Times New Roman"/>
                <w:spacing w:val="0"/>
                <w:lang w:val="es-419" w:eastAsia="es-DO"/>
              </w:rPr>
            </w:pPr>
            <w:r w:rsidRPr="0042454D">
              <w:rPr>
                <w:rFonts w:eastAsia="Times New Roman"/>
                <w:spacing w:val="0"/>
                <w:lang w:val="es-419" w:eastAsia="es-DO"/>
              </w:rPr>
              <w:t>8</w:t>
            </w:r>
          </w:p>
        </w:tc>
      </w:tr>
      <w:tr w:rsidR="00277571" w:rsidRPr="0042454D" w14:paraId="7DC424D1" w14:textId="77777777" w:rsidTr="00A14473">
        <w:trPr>
          <w:trHeight w:val="406"/>
        </w:trPr>
        <w:tc>
          <w:tcPr>
            <w:tcW w:w="4744" w:type="dxa"/>
            <w:shd w:val="clear" w:color="auto" w:fill="auto"/>
            <w:vAlign w:val="center"/>
          </w:tcPr>
          <w:p w14:paraId="421E4598" w14:textId="68C567D9" w:rsidR="00277571" w:rsidRPr="0042454D" w:rsidRDefault="00277571" w:rsidP="00277571">
            <w:pPr>
              <w:spacing w:after="0" w:line="240" w:lineRule="auto"/>
              <w:jc w:val="both"/>
              <w:rPr>
                <w:rFonts w:eastAsia="Times New Roman"/>
                <w:color w:val="808080" w:themeColor="background2" w:themeShade="80"/>
                <w:lang w:val="es-419"/>
              </w:rPr>
            </w:pPr>
            <w:r w:rsidRPr="0042454D">
              <w:rPr>
                <w:rFonts w:eastAsia="Times New Roman"/>
                <w:color w:val="808080" w:themeColor="background2" w:themeShade="80"/>
                <w:lang w:val="es-419"/>
              </w:rPr>
              <w:t xml:space="preserve">CONANI </w:t>
            </w:r>
          </w:p>
        </w:tc>
        <w:tc>
          <w:tcPr>
            <w:tcW w:w="3165" w:type="dxa"/>
            <w:shd w:val="clear" w:color="auto" w:fill="auto"/>
            <w:vAlign w:val="center"/>
          </w:tcPr>
          <w:p w14:paraId="1E60AC71" w14:textId="116F8A75" w:rsidR="00277571" w:rsidRPr="0042454D" w:rsidRDefault="00277571" w:rsidP="00277571">
            <w:pPr>
              <w:spacing w:after="0" w:line="240" w:lineRule="auto"/>
              <w:jc w:val="center"/>
              <w:rPr>
                <w:rFonts w:eastAsia="Times New Roman"/>
                <w:spacing w:val="0"/>
                <w:lang w:val="es-419" w:eastAsia="es-DO"/>
              </w:rPr>
            </w:pPr>
            <w:r w:rsidRPr="0042454D">
              <w:rPr>
                <w:rFonts w:eastAsia="Times New Roman"/>
                <w:spacing w:val="0"/>
                <w:lang w:val="es-419" w:eastAsia="es-DO"/>
              </w:rPr>
              <w:t>1</w:t>
            </w:r>
          </w:p>
        </w:tc>
      </w:tr>
      <w:tr w:rsidR="00277571" w:rsidRPr="0042454D" w14:paraId="09884314" w14:textId="77777777" w:rsidTr="00A14473">
        <w:trPr>
          <w:trHeight w:val="406"/>
        </w:trPr>
        <w:tc>
          <w:tcPr>
            <w:tcW w:w="4744" w:type="dxa"/>
            <w:shd w:val="clear" w:color="auto" w:fill="auto"/>
            <w:vAlign w:val="center"/>
          </w:tcPr>
          <w:p w14:paraId="7B6D0AD6" w14:textId="4B81FAFB" w:rsidR="00277571" w:rsidRPr="0042454D" w:rsidRDefault="00277571" w:rsidP="00277571">
            <w:pPr>
              <w:spacing w:after="0" w:line="240" w:lineRule="auto"/>
              <w:jc w:val="both"/>
              <w:rPr>
                <w:rFonts w:eastAsia="Times New Roman"/>
                <w:color w:val="808080" w:themeColor="background2" w:themeShade="80"/>
                <w:lang w:val="es-419"/>
              </w:rPr>
            </w:pPr>
            <w:r w:rsidRPr="0042454D">
              <w:rPr>
                <w:rFonts w:eastAsia="Times New Roman"/>
                <w:color w:val="808080" w:themeColor="background2" w:themeShade="80"/>
                <w:lang w:val="es-419"/>
              </w:rPr>
              <w:t xml:space="preserve">Bomberos </w:t>
            </w:r>
          </w:p>
        </w:tc>
        <w:tc>
          <w:tcPr>
            <w:tcW w:w="3165" w:type="dxa"/>
            <w:shd w:val="clear" w:color="auto" w:fill="auto"/>
            <w:vAlign w:val="center"/>
          </w:tcPr>
          <w:p w14:paraId="2145B046" w14:textId="7F1F6BD7" w:rsidR="00277571" w:rsidRPr="0042454D" w:rsidRDefault="00277571" w:rsidP="00277571">
            <w:pPr>
              <w:spacing w:after="0" w:line="240" w:lineRule="auto"/>
              <w:jc w:val="center"/>
              <w:rPr>
                <w:rFonts w:eastAsia="Times New Roman"/>
                <w:spacing w:val="0"/>
                <w:lang w:val="es-419" w:eastAsia="es-DO"/>
              </w:rPr>
            </w:pPr>
            <w:r w:rsidRPr="0042454D">
              <w:rPr>
                <w:rFonts w:eastAsia="Times New Roman"/>
                <w:spacing w:val="0"/>
                <w:lang w:val="es-419" w:eastAsia="es-DO"/>
              </w:rPr>
              <w:t>5</w:t>
            </w:r>
          </w:p>
        </w:tc>
      </w:tr>
      <w:tr w:rsidR="00277571" w:rsidRPr="0042454D" w14:paraId="6A590555" w14:textId="77777777" w:rsidTr="00A14473">
        <w:trPr>
          <w:trHeight w:val="406"/>
        </w:trPr>
        <w:tc>
          <w:tcPr>
            <w:tcW w:w="4744" w:type="dxa"/>
            <w:shd w:val="clear" w:color="auto" w:fill="auto"/>
            <w:vAlign w:val="center"/>
          </w:tcPr>
          <w:p w14:paraId="4D34245E" w14:textId="742E7D5F" w:rsidR="00277571" w:rsidRPr="0042454D" w:rsidRDefault="00277571" w:rsidP="00277571">
            <w:pPr>
              <w:spacing w:after="0" w:line="240" w:lineRule="auto"/>
              <w:jc w:val="both"/>
              <w:rPr>
                <w:rFonts w:eastAsia="Times New Roman"/>
                <w:color w:val="808080" w:themeColor="background2" w:themeShade="80"/>
                <w:lang w:val="es-419"/>
              </w:rPr>
            </w:pPr>
            <w:r w:rsidRPr="0042454D">
              <w:rPr>
                <w:rFonts w:eastAsia="Times New Roman"/>
                <w:color w:val="808080" w:themeColor="background2" w:themeShade="80"/>
                <w:lang w:val="es-419"/>
              </w:rPr>
              <w:t xml:space="preserve">Defensa Civil </w:t>
            </w:r>
          </w:p>
        </w:tc>
        <w:tc>
          <w:tcPr>
            <w:tcW w:w="3165" w:type="dxa"/>
            <w:shd w:val="clear" w:color="auto" w:fill="auto"/>
            <w:vAlign w:val="center"/>
          </w:tcPr>
          <w:p w14:paraId="6463F91F" w14:textId="737916EE" w:rsidR="00277571" w:rsidRPr="0042454D" w:rsidRDefault="00277571" w:rsidP="00277571">
            <w:pPr>
              <w:spacing w:after="0" w:line="240" w:lineRule="auto"/>
              <w:jc w:val="center"/>
              <w:rPr>
                <w:rFonts w:eastAsia="Times New Roman"/>
                <w:spacing w:val="0"/>
                <w:lang w:val="es-419" w:eastAsia="es-DO"/>
              </w:rPr>
            </w:pPr>
            <w:r w:rsidRPr="0042454D">
              <w:rPr>
                <w:rFonts w:eastAsia="Times New Roman"/>
                <w:spacing w:val="0"/>
                <w:lang w:val="es-419" w:eastAsia="es-DO"/>
              </w:rPr>
              <w:t>3</w:t>
            </w:r>
          </w:p>
        </w:tc>
      </w:tr>
      <w:tr w:rsidR="00277571" w:rsidRPr="0042454D" w14:paraId="764AF282" w14:textId="77777777" w:rsidTr="00A14473">
        <w:trPr>
          <w:trHeight w:val="406"/>
        </w:trPr>
        <w:tc>
          <w:tcPr>
            <w:tcW w:w="4744" w:type="dxa"/>
            <w:shd w:val="clear" w:color="auto" w:fill="auto"/>
            <w:vAlign w:val="center"/>
          </w:tcPr>
          <w:p w14:paraId="31EE6CAA" w14:textId="34466D39" w:rsidR="00277571" w:rsidRPr="0042454D" w:rsidRDefault="00277571" w:rsidP="00277571">
            <w:pPr>
              <w:spacing w:after="0" w:line="240" w:lineRule="auto"/>
              <w:jc w:val="both"/>
              <w:rPr>
                <w:rFonts w:eastAsia="Times New Roman"/>
                <w:color w:val="808080" w:themeColor="background2" w:themeShade="80"/>
                <w:lang w:val="es-419"/>
              </w:rPr>
            </w:pPr>
            <w:r w:rsidRPr="0042454D">
              <w:rPr>
                <w:rFonts w:eastAsia="Times New Roman"/>
                <w:color w:val="808080" w:themeColor="background2" w:themeShade="80"/>
                <w:lang w:val="es-419"/>
              </w:rPr>
              <w:t xml:space="preserve">Alcaldías </w:t>
            </w:r>
          </w:p>
        </w:tc>
        <w:tc>
          <w:tcPr>
            <w:tcW w:w="3165" w:type="dxa"/>
            <w:shd w:val="clear" w:color="auto" w:fill="auto"/>
            <w:vAlign w:val="center"/>
          </w:tcPr>
          <w:p w14:paraId="22CB8F73" w14:textId="2DB3DB44" w:rsidR="00277571" w:rsidRPr="0042454D" w:rsidRDefault="00277571" w:rsidP="00277571">
            <w:pPr>
              <w:spacing w:after="0" w:line="240" w:lineRule="auto"/>
              <w:jc w:val="center"/>
              <w:rPr>
                <w:rFonts w:eastAsia="Times New Roman"/>
                <w:spacing w:val="0"/>
                <w:lang w:val="es-419" w:eastAsia="es-DO"/>
              </w:rPr>
            </w:pPr>
            <w:r w:rsidRPr="0042454D">
              <w:rPr>
                <w:rFonts w:eastAsia="Times New Roman"/>
                <w:spacing w:val="0"/>
                <w:lang w:val="es-419" w:eastAsia="es-DO"/>
              </w:rPr>
              <w:t>32</w:t>
            </w:r>
          </w:p>
        </w:tc>
      </w:tr>
      <w:tr w:rsidR="00277571" w:rsidRPr="0042454D" w14:paraId="43F7895A" w14:textId="77777777" w:rsidTr="00A14473">
        <w:trPr>
          <w:trHeight w:val="406"/>
        </w:trPr>
        <w:tc>
          <w:tcPr>
            <w:tcW w:w="4744" w:type="dxa"/>
            <w:shd w:val="clear" w:color="auto" w:fill="auto"/>
            <w:vAlign w:val="center"/>
          </w:tcPr>
          <w:p w14:paraId="61BC25BA" w14:textId="0A5D0CDA" w:rsidR="00277571" w:rsidRPr="0042454D" w:rsidRDefault="00277571" w:rsidP="00277571">
            <w:pPr>
              <w:spacing w:after="0" w:line="240" w:lineRule="auto"/>
              <w:jc w:val="both"/>
              <w:rPr>
                <w:rFonts w:eastAsia="Times New Roman"/>
                <w:color w:val="808080" w:themeColor="background2" w:themeShade="80"/>
                <w:lang w:val="es-419"/>
              </w:rPr>
            </w:pPr>
            <w:r w:rsidRPr="0042454D">
              <w:rPr>
                <w:rFonts w:eastAsia="Times New Roman"/>
                <w:b/>
                <w:bCs/>
                <w:color w:val="808080" w:themeColor="background2" w:themeShade="80"/>
                <w:lang w:val="es-419"/>
              </w:rPr>
              <w:t>Total</w:t>
            </w:r>
            <w:r w:rsidRPr="0042454D">
              <w:rPr>
                <w:rFonts w:ascii="Calibri" w:eastAsia="Calibri" w:hAnsi="Calibri" w:cs="Calibri"/>
                <w:b/>
                <w:bCs/>
                <w:color w:val="808080" w:themeColor="background2" w:themeShade="80"/>
                <w:sz w:val="22"/>
                <w:szCs w:val="22"/>
                <w:lang w:val="es-419"/>
              </w:rPr>
              <w:t xml:space="preserve"> </w:t>
            </w:r>
          </w:p>
        </w:tc>
        <w:tc>
          <w:tcPr>
            <w:tcW w:w="3165" w:type="dxa"/>
            <w:shd w:val="clear" w:color="auto" w:fill="auto"/>
            <w:vAlign w:val="center"/>
          </w:tcPr>
          <w:p w14:paraId="0A002E29" w14:textId="6BABF4A5" w:rsidR="00277571" w:rsidRPr="0042454D" w:rsidRDefault="00277571" w:rsidP="008C64D3">
            <w:pPr>
              <w:spacing w:after="0" w:line="240" w:lineRule="auto"/>
              <w:jc w:val="center"/>
              <w:rPr>
                <w:rFonts w:eastAsia="Times New Roman"/>
                <w:spacing w:val="0"/>
                <w:lang w:val="es-419" w:eastAsia="es-DO"/>
              </w:rPr>
            </w:pPr>
            <w:r w:rsidRPr="0042454D">
              <w:rPr>
                <w:rFonts w:eastAsia="Times New Roman"/>
                <w:b/>
                <w:bCs/>
                <w:color w:val="808080" w:themeColor="background2" w:themeShade="80"/>
                <w:lang w:val="es-419"/>
              </w:rPr>
              <w:t>90</w:t>
            </w:r>
          </w:p>
        </w:tc>
      </w:tr>
    </w:tbl>
    <w:p w14:paraId="08C436F2" w14:textId="05FF6473" w:rsidR="001E3970" w:rsidRPr="0042454D" w:rsidRDefault="001E3970" w:rsidP="004546DD">
      <w:pPr>
        <w:spacing w:line="360" w:lineRule="auto"/>
        <w:jc w:val="both"/>
        <w:rPr>
          <w:bCs/>
          <w:sz w:val="18"/>
          <w:szCs w:val="18"/>
          <w:lang w:val="es-419"/>
        </w:rPr>
      </w:pPr>
      <w:r w:rsidRPr="0042454D">
        <w:rPr>
          <w:sz w:val="18"/>
          <w:szCs w:val="18"/>
          <w:lang w:val="es-419"/>
        </w:rPr>
        <w:t xml:space="preserve">Fuente interna: </w:t>
      </w:r>
      <w:r w:rsidRPr="0042454D">
        <w:rPr>
          <w:bCs/>
          <w:sz w:val="18"/>
          <w:szCs w:val="18"/>
          <w:lang w:val="es-419"/>
        </w:rPr>
        <w:t>Dirección de Articulación Territorial (Inaipi)</w:t>
      </w:r>
    </w:p>
    <w:p w14:paraId="1F8354BC" w14:textId="3CD7B929" w:rsidR="00A92D65" w:rsidRPr="0042454D" w:rsidRDefault="008C64D3" w:rsidP="008C64D3">
      <w:pPr>
        <w:spacing w:line="360" w:lineRule="auto"/>
        <w:jc w:val="both"/>
        <w:rPr>
          <w:b/>
          <w:lang w:val="es-419"/>
        </w:rPr>
      </w:pPr>
      <w:r w:rsidRPr="0042454D">
        <w:rPr>
          <w:b/>
          <w:lang w:val="es-419"/>
        </w:rPr>
        <w:t xml:space="preserve">Espacios de </w:t>
      </w:r>
      <w:r w:rsidR="00951DBF" w:rsidRPr="0042454D">
        <w:rPr>
          <w:b/>
          <w:lang w:val="es-419"/>
        </w:rPr>
        <w:t>P</w:t>
      </w:r>
      <w:r w:rsidRPr="0042454D">
        <w:rPr>
          <w:b/>
          <w:lang w:val="es-419"/>
        </w:rPr>
        <w:t>articipación</w:t>
      </w:r>
    </w:p>
    <w:p w14:paraId="7ED8ADB2" w14:textId="77777777" w:rsidR="008C64D3" w:rsidRPr="0042454D" w:rsidRDefault="008C64D3" w:rsidP="008C64D3">
      <w:pPr>
        <w:spacing w:line="360" w:lineRule="auto"/>
        <w:jc w:val="both"/>
        <w:rPr>
          <w:bCs/>
          <w:lang w:val="es-419"/>
        </w:rPr>
      </w:pPr>
      <w:r w:rsidRPr="0042454D">
        <w:rPr>
          <w:bCs/>
          <w:lang w:val="es-419"/>
        </w:rPr>
        <w:t>En consonancia con la ley, desde el Componente de Participación Comunitaria se conforman los Comité de Padres, Madres y Tutores (CPMT) y Comité de Participación y Seguimiento (CPS); espacios de participación y representación de las familias que tienen niños y niñas integrados en las distintas modalidades de servicios gestionadas por el Instituto Nacional de Atención Integral a la Primera Infancia (Inaipi) a nivel nacional.</w:t>
      </w:r>
    </w:p>
    <w:p w14:paraId="0FF8F297" w14:textId="1EBD0E7A" w:rsidR="008C64D3" w:rsidRPr="0042454D" w:rsidRDefault="008C64D3" w:rsidP="008C64D3">
      <w:pPr>
        <w:spacing w:line="360" w:lineRule="auto"/>
        <w:jc w:val="both"/>
        <w:rPr>
          <w:bCs/>
          <w:lang w:val="es-419"/>
        </w:rPr>
      </w:pPr>
      <w:r w:rsidRPr="0042454D">
        <w:rPr>
          <w:bCs/>
          <w:lang w:val="es-419"/>
        </w:rPr>
        <w:t>A través del desarrollo de estos espacios se evita el ausentismo familiar en el desarrollo educativo de sus niños y niñas que se encuentran recibiendo servicios en los Caipi y en los CAFI, a su vez, promover el voluntariado, la veeduría social y participación de las familias en la implementación de la Política Nacional de Atención Integral a la Primera Infancia.</w:t>
      </w:r>
    </w:p>
    <w:p w14:paraId="5C7F4E11" w14:textId="77777777" w:rsidR="008C64D3" w:rsidRPr="0042454D" w:rsidRDefault="008C64D3" w:rsidP="008C64D3">
      <w:pPr>
        <w:spacing w:line="360" w:lineRule="auto"/>
        <w:jc w:val="both"/>
        <w:rPr>
          <w:bCs/>
          <w:lang w:val="es-419"/>
        </w:rPr>
      </w:pPr>
      <w:r w:rsidRPr="0042454D">
        <w:rPr>
          <w:bCs/>
          <w:lang w:val="es-419"/>
        </w:rPr>
        <w:t xml:space="preserve">En ese sentido, desde el Inaipi se procura la integración plena de los padres, madres y tutores en las distintas acciones que buscan garantizar servicios de calidad acorde a las necesidades de las familias. Estos espacios procuran prevenir factores de riesgos en las </w:t>
      </w:r>
      <w:r w:rsidRPr="0042454D">
        <w:rPr>
          <w:bCs/>
          <w:lang w:val="es-419"/>
        </w:rPr>
        <w:lastRenderedPageBreak/>
        <w:t>comunidades impactadas, siendo portavoces y multiplicadores, a la vez de gestionar los entornos seguros y protectores con la vinculación de los actores de la comunidad.</w:t>
      </w:r>
    </w:p>
    <w:p w14:paraId="652D16D4" w14:textId="2F3E3731" w:rsidR="00F10075" w:rsidRPr="00A369F4" w:rsidRDefault="008C64D3" w:rsidP="00FF1AE4">
      <w:pPr>
        <w:spacing w:line="360" w:lineRule="auto"/>
        <w:jc w:val="both"/>
        <w:rPr>
          <w:bCs/>
          <w:lang w:val="es-419"/>
        </w:rPr>
      </w:pPr>
      <w:r w:rsidRPr="0042454D">
        <w:rPr>
          <w:bCs/>
          <w:lang w:val="es-419"/>
        </w:rPr>
        <w:t>La acción principal es el establecimiento de nuevos espacios organizativos de las familias, a través de la conformación o restructuración de 100 nuevos Comités de Madres, Padres y Tutores (CPMT) a nivel nacional, este año se han conformado estos 100 espacios distribuidos de la siguiente forma:  Norte Occidental (30), Sur (13), Este (11), Norte Oriental (10) y Región Metropolitana (36)</w:t>
      </w:r>
      <w:r w:rsidR="00116366" w:rsidRPr="0042454D">
        <w:rPr>
          <w:bCs/>
          <w:lang w:val="es-419"/>
        </w:rPr>
        <w:t>.</w:t>
      </w:r>
    </w:p>
    <w:p w14:paraId="47FD6B6D" w14:textId="289487DE" w:rsidR="00116366" w:rsidRPr="0042454D" w:rsidRDefault="00116366" w:rsidP="00FF1AE4">
      <w:pPr>
        <w:spacing w:line="360" w:lineRule="auto"/>
        <w:jc w:val="both"/>
        <w:rPr>
          <w:b/>
          <w:bCs/>
          <w:lang w:val="es-419"/>
        </w:rPr>
      </w:pPr>
      <w:r w:rsidRPr="0042454D">
        <w:rPr>
          <w:b/>
          <w:lang w:val="es-419"/>
        </w:rPr>
        <w:t xml:space="preserve">Gráfico 7: </w:t>
      </w:r>
      <w:r w:rsidRPr="0042454D">
        <w:rPr>
          <w:b/>
          <w:bCs/>
          <w:lang w:val="es-419"/>
        </w:rPr>
        <w:t>Cantidad de Comités de Padres Madres y Tutores</w:t>
      </w:r>
    </w:p>
    <w:p w14:paraId="600F0320" w14:textId="77777777" w:rsidR="00116366" w:rsidRPr="0042454D" w:rsidRDefault="00116366" w:rsidP="00116366">
      <w:pPr>
        <w:spacing w:line="276" w:lineRule="auto"/>
        <w:contextualSpacing/>
        <w:jc w:val="both"/>
        <w:rPr>
          <w:b/>
          <w:lang w:val="es-419"/>
        </w:rPr>
      </w:pPr>
      <w:r w:rsidRPr="0042454D">
        <w:rPr>
          <w:rFonts w:ascii="Calibri" w:eastAsia="Calibri" w:hAnsi="Calibri"/>
          <w:noProof/>
          <w:color w:val="auto"/>
          <w:spacing w:val="0"/>
          <w:sz w:val="22"/>
          <w:szCs w:val="22"/>
          <w:lang w:val="es-419" w:eastAsia="es-DO"/>
        </w:rPr>
        <w:drawing>
          <wp:inline distT="0" distB="0" distL="0" distR="0" wp14:anchorId="4CC9959E" wp14:editId="3A7370E4">
            <wp:extent cx="5029200" cy="2658140"/>
            <wp:effectExtent l="0" t="0" r="0" b="8890"/>
            <wp:docPr id="2027215724" name="Gráfico 20272157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AF7BAE4" w14:textId="77777777" w:rsidR="00116366" w:rsidRPr="0042454D" w:rsidRDefault="00116366" w:rsidP="00116366">
      <w:pPr>
        <w:spacing w:line="360" w:lineRule="auto"/>
        <w:jc w:val="both"/>
        <w:rPr>
          <w:bCs/>
          <w:sz w:val="18"/>
          <w:szCs w:val="18"/>
          <w:lang w:val="es-419"/>
        </w:rPr>
      </w:pPr>
      <w:r w:rsidRPr="0042454D">
        <w:rPr>
          <w:bCs/>
          <w:sz w:val="18"/>
          <w:szCs w:val="18"/>
          <w:lang w:val="es-419"/>
        </w:rPr>
        <w:t>Fuente interna: Dirección de Articulación Territorial (Inaipi)</w:t>
      </w:r>
    </w:p>
    <w:p w14:paraId="00881FEA" w14:textId="77777777" w:rsidR="00116366" w:rsidRPr="0042454D" w:rsidRDefault="00116366" w:rsidP="008C64D3">
      <w:pPr>
        <w:spacing w:line="360" w:lineRule="auto"/>
        <w:jc w:val="both"/>
        <w:rPr>
          <w:bCs/>
          <w:lang w:val="es-419"/>
        </w:rPr>
      </w:pPr>
      <w:r w:rsidRPr="0042454D">
        <w:rPr>
          <w:bCs/>
          <w:lang w:val="es-419"/>
        </w:rPr>
        <w:t>En relación a los Comités de Participación y Seguimiento (CPS), que  son espacios  basados en la idea irrefutable de querer hacer las cosas bien y mejorarlas de manera continua, para eso se desarrollan procesos sistemáticos de articulación con las personas que se encuentran vinculadas a organizaciones e instituciones de las comunidades para ejercer acompañamiento, veeduría y recomendaciones técnicas que puedan ser capitalizadas en favor de la niñez, y las familias que forman parte de las Redes de Servicios.</w:t>
      </w:r>
    </w:p>
    <w:p w14:paraId="72F11AE9" w14:textId="074E7CB2" w:rsidR="00584954" w:rsidRPr="0042454D" w:rsidRDefault="00116366" w:rsidP="0074028F">
      <w:pPr>
        <w:spacing w:line="360" w:lineRule="auto"/>
        <w:jc w:val="both"/>
        <w:rPr>
          <w:bCs/>
          <w:lang w:val="es-419"/>
        </w:rPr>
      </w:pPr>
      <w:r w:rsidRPr="0042454D">
        <w:rPr>
          <w:bCs/>
          <w:lang w:val="es-419"/>
        </w:rPr>
        <w:lastRenderedPageBreak/>
        <w:t>En este caso fueron realizadas 10 asambleas a nivel nacional con igual número de conformaciones, distribuidas de la siguiente forma: Sur (2), Este (2), Norte Oriental (2), Norte Occidental (2), y la región metropolitana (2)</w:t>
      </w:r>
    </w:p>
    <w:p w14:paraId="6A933F7A" w14:textId="3722162D" w:rsidR="00116366" w:rsidRPr="0042454D" w:rsidRDefault="00116366" w:rsidP="00116366">
      <w:pPr>
        <w:spacing w:line="360" w:lineRule="auto"/>
        <w:jc w:val="both"/>
        <w:rPr>
          <w:b/>
          <w:bCs/>
          <w:lang w:val="es-419"/>
        </w:rPr>
      </w:pPr>
      <w:r w:rsidRPr="0042454D">
        <w:rPr>
          <w:b/>
          <w:lang w:val="es-419"/>
        </w:rPr>
        <w:t xml:space="preserve">Gráfico </w:t>
      </w:r>
      <w:r w:rsidR="0083608A" w:rsidRPr="0042454D">
        <w:rPr>
          <w:b/>
          <w:lang w:val="es-419"/>
        </w:rPr>
        <w:t>8</w:t>
      </w:r>
      <w:r w:rsidRPr="0042454D">
        <w:rPr>
          <w:b/>
          <w:lang w:val="es-419"/>
        </w:rPr>
        <w:t xml:space="preserve">: </w:t>
      </w:r>
      <w:r w:rsidRPr="0042454D">
        <w:rPr>
          <w:b/>
          <w:bCs/>
          <w:lang w:val="es-419"/>
        </w:rPr>
        <w:t>Cantidad de Comités de Participación y Seguimiento</w:t>
      </w:r>
    </w:p>
    <w:p w14:paraId="2DF71ABD" w14:textId="77777777" w:rsidR="00116366" w:rsidRPr="0042454D" w:rsidRDefault="00116366" w:rsidP="00116366">
      <w:pPr>
        <w:spacing w:line="276" w:lineRule="auto"/>
        <w:contextualSpacing/>
        <w:jc w:val="both"/>
        <w:rPr>
          <w:b/>
          <w:lang w:val="es-419"/>
        </w:rPr>
      </w:pPr>
      <w:r w:rsidRPr="0042454D">
        <w:rPr>
          <w:rFonts w:ascii="Calibri" w:eastAsia="Calibri" w:hAnsi="Calibri"/>
          <w:noProof/>
          <w:color w:val="auto"/>
          <w:spacing w:val="0"/>
          <w:sz w:val="22"/>
          <w:szCs w:val="22"/>
          <w:lang w:val="es-419" w:eastAsia="es-DO"/>
        </w:rPr>
        <w:drawing>
          <wp:inline distT="0" distB="0" distL="0" distR="0" wp14:anchorId="0164FF95" wp14:editId="3701BD8C">
            <wp:extent cx="5029200" cy="2658140"/>
            <wp:effectExtent l="0" t="0" r="0" b="8890"/>
            <wp:docPr id="89732557" name="Gráfico 897325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BC9A251" w14:textId="77777777" w:rsidR="00116366" w:rsidRPr="0042454D" w:rsidRDefault="00116366" w:rsidP="00116366">
      <w:pPr>
        <w:spacing w:line="360" w:lineRule="auto"/>
        <w:jc w:val="both"/>
        <w:rPr>
          <w:bCs/>
          <w:sz w:val="18"/>
          <w:szCs w:val="18"/>
          <w:lang w:val="es-419"/>
        </w:rPr>
      </w:pPr>
      <w:r w:rsidRPr="0042454D">
        <w:rPr>
          <w:bCs/>
          <w:sz w:val="18"/>
          <w:szCs w:val="18"/>
          <w:lang w:val="es-419"/>
        </w:rPr>
        <w:t>Fuente interna: Dirección de Articulación Territorial (Inaipi)</w:t>
      </w:r>
    </w:p>
    <w:p w14:paraId="3C0F0034" w14:textId="77777777" w:rsidR="00116366" w:rsidRPr="0042454D" w:rsidRDefault="00116366" w:rsidP="00116366">
      <w:pPr>
        <w:spacing w:line="360" w:lineRule="auto"/>
        <w:jc w:val="both"/>
        <w:rPr>
          <w:b/>
          <w:lang w:val="es-419"/>
        </w:rPr>
      </w:pPr>
      <w:r w:rsidRPr="0042454D">
        <w:rPr>
          <w:b/>
          <w:lang w:val="es-419"/>
        </w:rPr>
        <w:t>Proceso de sensibilización, información y capacitación</w:t>
      </w:r>
    </w:p>
    <w:p w14:paraId="31695344" w14:textId="77777777" w:rsidR="00116366" w:rsidRPr="0042454D" w:rsidRDefault="00116366" w:rsidP="00054C05">
      <w:pPr>
        <w:spacing w:line="360" w:lineRule="auto"/>
        <w:jc w:val="both"/>
        <w:rPr>
          <w:bCs/>
          <w:lang w:val="es-419"/>
        </w:rPr>
      </w:pPr>
      <w:r w:rsidRPr="0042454D">
        <w:rPr>
          <w:bCs/>
          <w:lang w:val="es-419"/>
        </w:rPr>
        <w:t>El proceso de sensibilización, información y capacitación constituye un eje transversal para la educación de los ciudadanos, convirtiéndose en un componente fundamental para la movilización social, la construcción de ciudadanías y propiciando el bienestar social de todos y todas por igual, a través del rol de los agentes transformadores.</w:t>
      </w:r>
    </w:p>
    <w:p w14:paraId="30AC13B9" w14:textId="77777777" w:rsidR="00116366" w:rsidRPr="0042454D" w:rsidRDefault="00116366" w:rsidP="00054C05">
      <w:pPr>
        <w:spacing w:line="360" w:lineRule="auto"/>
        <w:jc w:val="both"/>
        <w:rPr>
          <w:bCs/>
          <w:lang w:val="es-419"/>
        </w:rPr>
      </w:pPr>
      <w:r w:rsidRPr="0042454D">
        <w:rPr>
          <w:bCs/>
          <w:lang w:val="es-419"/>
        </w:rPr>
        <w:t>Sensibilizar sobre una cultura de paz es informar y capacitar para la garantía de derechos de la primera infancia, consolidando el desarrollo magno en todas sus dimensiones: concertación, respeto a las individualidades, la equidad entre los géneros, el respeto a las diferencias y a los derechos humanos fundamentales.</w:t>
      </w:r>
    </w:p>
    <w:p w14:paraId="547D66A4" w14:textId="77777777" w:rsidR="00116366" w:rsidRPr="0042454D" w:rsidRDefault="00116366" w:rsidP="00FF1AE4">
      <w:pPr>
        <w:spacing w:line="360" w:lineRule="auto"/>
        <w:jc w:val="both"/>
        <w:rPr>
          <w:bCs/>
          <w:lang w:val="es-419"/>
        </w:rPr>
      </w:pPr>
      <w:r w:rsidRPr="0042454D">
        <w:rPr>
          <w:bCs/>
          <w:lang w:val="es-419"/>
        </w:rPr>
        <w:lastRenderedPageBreak/>
        <w:t>Para el logro del proceso de sensibilización, información y capacitación fue diseñado un cronograma de actividades ejecutado en las comunidades a impactar, con el cual se busca formar sobre la Ley 136-03 “Código para el Sistema de Protección de los Derechos de los Niños, Niñas y Adolescentes”.</w:t>
      </w:r>
    </w:p>
    <w:p w14:paraId="1AB57FD7" w14:textId="24EA28F1" w:rsidR="005667C5" w:rsidRPr="0042454D" w:rsidRDefault="005667C5" w:rsidP="001D6C1A">
      <w:pPr>
        <w:numPr>
          <w:ilvl w:val="0"/>
          <w:numId w:val="3"/>
        </w:numPr>
        <w:spacing w:line="360" w:lineRule="auto"/>
        <w:jc w:val="both"/>
        <w:rPr>
          <w:rFonts w:eastAsia="Calibri"/>
          <w:lang w:val="es-419"/>
        </w:rPr>
      </w:pPr>
      <w:r w:rsidRPr="0042454D">
        <w:rPr>
          <w:rFonts w:eastAsia="Calibri"/>
          <w:lang w:val="es-419"/>
        </w:rPr>
        <w:t xml:space="preserve">Realizados </w:t>
      </w:r>
      <w:r w:rsidR="00054C05" w:rsidRPr="0042454D">
        <w:rPr>
          <w:rFonts w:eastAsia="Calibri"/>
          <w:lang w:val="es-419"/>
        </w:rPr>
        <w:t>199 procesos de capacitación sobre Cultura de Paz, derechos de los niños y niñas, dinámica familiar, contaminación sónica, reforestación, prevención del dengue, manejo del módulo SIGEPI, animación sociocultural, concienciación sobre los huertos, manejo de la APP de levantamiento y sensibilización a los Espacios de Participación sobre sus funciones.</w:t>
      </w:r>
    </w:p>
    <w:p w14:paraId="0251C979" w14:textId="40B86A59" w:rsidR="00054C05" w:rsidRPr="0042454D" w:rsidRDefault="005667C5" w:rsidP="001D6C1A">
      <w:pPr>
        <w:numPr>
          <w:ilvl w:val="0"/>
          <w:numId w:val="3"/>
        </w:numPr>
        <w:spacing w:line="360" w:lineRule="auto"/>
        <w:jc w:val="both"/>
        <w:rPr>
          <w:rFonts w:eastAsia="Calibri"/>
          <w:lang w:val="es-419"/>
        </w:rPr>
      </w:pPr>
      <w:r w:rsidRPr="0042454D">
        <w:rPr>
          <w:rFonts w:eastAsia="Calibri"/>
          <w:lang w:val="es-419"/>
        </w:rPr>
        <w:t xml:space="preserve">Implementado </w:t>
      </w:r>
      <w:r w:rsidR="00054C05" w:rsidRPr="0042454D">
        <w:rPr>
          <w:rFonts w:eastAsia="Calibri"/>
          <w:lang w:val="es-419"/>
        </w:rPr>
        <w:t xml:space="preserve">1 </w:t>
      </w:r>
      <w:r w:rsidR="00FF1AE4" w:rsidRPr="0042454D">
        <w:rPr>
          <w:rFonts w:eastAsia="Calibri"/>
          <w:lang w:val="es-419"/>
        </w:rPr>
        <w:t>p</w:t>
      </w:r>
      <w:r w:rsidR="00054C05" w:rsidRPr="0042454D">
        <w:rPr>
          <w:rFonts w:eastAsia="Calibri"/>
          <w:lang w:val="es-419"/>
        </w:rPr>
        <w:t xml:space="preserve">roceso de capacitación a 31 Agentes Territoriales de Participación Comunitaria, para trabajar el componente Cultura de Paz en las </w:t>
      </w:r>
      <w:r w:rsidR="00C23BFD" w:rsidRPr="0042454D">
        <w:rPr>
          <w:rFonts w:eastAsia="Calibri"/>
          <w:lang w:val="es-419"/>
        </w:rPr>
        <w:t>90</w:t>
      </w:r>
      <w:r w:rsidR="00054C05" w:rsidRPr="0042454D">
        <w:rPr>
          <w:rFonts w:eastAsia="Calibri"/>
          <w:lang w:val="es-419"/>
        </w:rPr>
        <w:t xml:space="preserve"> comunidades acompañadas.</w:t>
      </w:r>
    </w:p>
    <w:p w14:paraId="1E9474B7" w14:textId="32065B3A" w:rsidR="00584954" w:rsidRPr="0042454D" w:rsidRDefault="00054C05" w:rsidP="00FF1AE4">
      <w:pPr>
        <w:spacing w:line="360" w:lineRule="auto"/>
        <w:jc w:val="both"/>
        <w:rPr>
          <w:bCs/>
          <w:lang w:val="es-419"/>
        </w:rPr>
      </w:pPr>
      <w:r w:rsidRPr="0042454D">
        <w:rPr>
          <w:bCs/>
          <w:lang w:val="es-419"/>
        </w:rPr>
        <w:t xml:space="preserve">La promoción para el acceso a la información oportuna de nuestros procesos, incluye dos encuentros con los medios de comunicación de la Región Metropolitana y la Región Este, con el propósito de promover un acercamiento entre el </w:t>
      </w:r>
      <w:r w:rsidR="00C23BFD" w:rsidRPr="0042454D">
        <w:rPr>
          <w:rFonts w:eastAsia="Calibri"/>
          <w:lang w:val="es-419"/>
        </w:rPr>
        <w:t>Inaipi</w:t>
      </w:r>
      <w:r w:rsidRPr="0042454D">
        <w:rPr>
          <w:bCs/>
          <w:lang w:val="es-419"/>
        </w:rPr>
        <w:t>, medios de comunicación, familias y comunidad, con el tema “</w:t>
      </w:r>
      <w:r w:rsidR="00C23BFD" w:rsidRPr="0042454D">
        <w:rPr>
          <w:rFonts w:eastAsia="Calibri"/>
          <w:lang w:val="es-419"/>
        </w:rPr>
        <w:t>Inaipi</w:t>
      </w:r>
      <w:r w:rsidRPr="0042454D">
        <w:rPr>
          <w:bCs/>
          <w:lang w:val="es-419"/>
        </w:rPr>
        <w:t>, Medios de Comunicación Garantes de Derechos de la Primera Infancia”, para juntos crear estrategias de promoción sobre los derechos de niños y niñas, utilizando la metodología de planificación integradora y globalizadora que beneficie a toda la sociedad y en especial a la Primera Infancia.</w:t>
      </w:r>
    </w:p>
    <w:p w14:paraId="604552F5" w14:textId="22CA0F0C" w:rsidR="00054C05" w:rsidRPr="0042454D" w:rsidRDefault="00054C05" w:rsidP="00FF1AE4">
      <w:pPr>
        <w:spacing w:line="360" w:lineRule="auto"/>
        <w:jc w:val="both"/>
        <w:rPr>
          <w:rFonts w:eastAsia="Calibri"/>
          <w:lang w:val="es-419"/>
        </w:rPr>
      </w:pPr>
      <w:r w:rsidRPr="0042454D">
        <w:rPr>
          <w:rFonts w:eastAsia="Calibri"/>
          <w:lang w:val="es-419"/>
        </w:rPr>
        <w:t>Las Capacitaciones impactaron los colaboradores, líderes comunitarios, miembros de los espacios de participación entre otros; en los diferentes ejes dinamizadores:</w:t>
      </w:r>
    </w:p>
    <w:p w14:paraId="5E8C5A3E" w14:textId="3217823C" w:rsidR="00054C05" w:rsidRPr="0042454D" w:rsidRDefault="00054C05" w:rsidP="001D6C1A">
      <w:pPr>
        <w:numPr>
          <w:ilvl w:val="0"/>
          <w:numId w:val="3"/>
        </w:numPr>
        <w:spacing w:line="360" w:lineRule="auto"/>
        <w:jc w:val="both"/>
        <w:rPr>
          <w:rFonts w:eastAsia="Calibri"/>
          <w:lang w:val="es-419"/>
        </w:rPr>
      </w:pPr>
      <w:r w:rsidRPr="0042454D">
        <w:rPr>
          <w:rFonts w:eastAsia="Calibri"/>
          <w:lang w:val="es-419"/>
        </w:rPr>
        <w:lastRenderedPageBreak/>
        <w:t xml:space="preserve">Talleres de capacitación en Cultura de Paz y Mediación de Conflictos. </w:t>
      </w:r>
    </w:p>
    <w:p w14:paraId="496EE32D" w14:textId="22FDC8DB" w:rsidR="00054C05" w:rsidRPr="0042454D" w:rsidRDefault="00054C05" w:rsidP="001D6C1A">
      <w:pPr>
        <w:numPr>
          <w:ilvl w:val="0"/>
          <w:numId w:val="3"/>
        </w:numPr>
        <w:spacing w:line="360" w:lineRule="auto"/>
        <w:jc w:val="both"/>
        <w:rPr>
          <w:rFonts w:eastAsia="Calibri"/>
          <w:lang w:val="es-419"/>
        </w:rPr>
      </w:pPr>
      <w:r w:rsidRPr="0042454D">
        <w:rPr>
          <w:rFonts w:eastAsia="Calibri"/>
          <w:lang w:val="es-419"/>
        </w:rPr>
        <w:t xml:space="preserve">Taller de sensibilización del Respeto a los derechos de los Niños y Niñas, y Cultura de Paz. </w:t>
      </w:r>
    </w:p>
    <w:p w14:paraId="3E0E0958" w14:textId="7D0F33D9" w:rsidR="00054C05" w:rsidRPr="0042454D" w:rsidRDefault="00054C05" w:rsidP="001D6C1A">
      <w:pPr>
        <w:numPr>
          <w:ilvl w:val="0"/>
          <w:numId w:val="3"/>
        </w:numPr>
        <w:spacing w:line="360" w:lineRule="auto"/>
        <w:jc w:val="both"/>
        <w:rPr>
          <w:rFonts w:eastAsia="Calibri"/>
          <w:lang w:val="es-419"/>
        </w:rPr>
      </w:pPr>
      <w:r w:rsidRPr="0042454D">
        <w:rPr>
          <w:rFonts w:eastAsia="Calibri"/>
          <w:lang w:val="es-419"/>
        </w:rPr>
        <w:t xml:space="preserve">Talleres de Movilización Social. </w:t>
      </w:r>
    </w:p>
    <w:p w14:paraId="3B894033" w14:textId="4B45182C" w:rsidR="00054C05" w:rsidRPr="0042454D" w:rsidRDefault="00054C05" w:rsidP="001D6C1A">
      <w:pPr>
        <w:numPr>
          <w:ilvl w:val="0"/>
          <w:numId w:val="3"/>
        </w:numPr>
        <w:spacing w:line="360" w:lineRule="auto"/>
        <w:jc w:val="both"/>
        <w:rPr>
          <w:rFonts w:eastAsia="Calibri"/>
          <w:lang w:val="es-419"/>
        </w:rPr>
      </w:pPr>
      <w:r w:rsidRPr="0042454D">
        <w:rPr>
          <w:rFonts w:eastAsia="Calibri"/>
          <w:lang w:val="es-419"/>
        </w:rPr>
        <w:t>Taller de capacitación “Dinámica en Familia”.</w:t>
      </w:r>
    </w:p>
    <w:p w14:paraId="1B70A618" w14:textId="34BD3211" w:rsidR="00054C05" w:rsidRPr="0042454D" w:rsidRDefault="00054C05" w:rsidP="001D6C1A">
      <w:pPr>
        <w:numPr>
          <w:ilvl w:val="0"/>
          <w:numId w:val="3"/>
        </w:numPr>
        <w:spacing w:line="360" w:lineRule="auto"/>
        <w:jc w:val="both"/>
        <w:rPr>
          <w:rFonts w:eastAsia="Calibri"/>
          <w:lang w:val="es-419"/>
        </w:rPr>
      </w:pPr>
      <w:r w:rsidRPr="0042454D">
        <w:rPr>
          <w:rFonts w:eastAsia="Calibri"/>
          <w:lang w:val="es-419"/>
        </w:rPr>
        <w:t>Capacitación de los módulos de registro de los espacios Comités de Participación y Seguimiento y Comités de Padres Madres y Tutores.</w:t>
      </w:r>
    </w:p>
    <w:p w14:paraId="4BA097B9" w14:textId="59368719" w:rsidR="00054C05" w:rsidRPr="0042454D" w:rsidRDefault="00054C05" w:rsidP="001D6C1A">
      <w:pPr>
        <w:numPr>
          <w:ilvl w:val="0"/>
          <w:numId w:val="3"/>
        </w:numPr>
        <w:spacing w:line="360" w:lineRule="auto"/>
        <w:jc w:val="both"/>
        <w:rPr>
          <w:rFonts w:eastAsia="Calibri"/>
          <w:lang w:val="es-419"/>
        </w:rPr>
      </w:pPr>
      <w:r w:rsidRPr="0042454D">
        <w:rPr>
          <w:rFonts w:eastAsia="Calibri"/>
          <w:lang w:val="es-419"/>
        </w:rPr>
        <w:t>Talleres de construcción de los planes de trabajos de los espacios de participación.</w:t>
      </w:r>
    </w:p>
    <w:p w14:paraId="6AE9661A" w14:textId="1BE9AA84" w:rsidR="00054C05" w:rsidRPr="0042454D" w:rsidRDefault="00054C05" w:rsidP="001D6C1A">
      <w:pPr>
        <w:numPr>
          <w:ilvl w:val="0"/>
          <w:numId w:val="3"/>
        </w:numPr>
        <w:spacing w:line="360" w:lineRule="auto"/>
        <w:jc w:val="both"/>
        <w:rPr>
          <w:rFonts w:eastAsia="Calibri"/>
          <w:lang w:val="es-419"/>
        </w:rPr>
      </w:pPr>
      <w:r w:rsidRPr="0042454D">
        <w:rPr>
          <w:rFonts w:eastAsia="Calibri"/>
          <w:lang w:val="es-419"/>
        </w:rPr>
        <w:t xml:space="preserve">Capacitación sobre las funciones de los miembros de los Comités de Padres, Madres y Tutores. </w:t>
      </w:r>
    </w:p>
    <w:p w14:paraId="16FEE1BE" w14:textId="6E3F5B06" w:rsidR="00054C05" w:rsidRPr="0042454D" w:rsidRDefault="00054C05" w:rsidP="001D6C1A">
      <w:pPr>
        <w:numPr>
          <w:ilvl w:val="0"/>
          <w:numId w:val="3"/>
        </w:numPr>
        <w:spacing w:line="360" w:lineRule="auto"/>
        <w:jc w:val="both"/>
        <w:rPr>
          <w:rFonts w:eastAsia="Calibri"/>
          <w:lang w:val="es-419"/>
        </w:rPr>
      </w:pPr>
      <w:r w:rsidRPr="0042454D">
        <w:rPr>
          <w:rFonts w:eastAsia="Calibri"/>
          <w:lang w:val="es-419"/>
        </w:rPr>
        <w:t>Taller de capacitación sobre la prevención contra el Dengue.</w:t>
      </w:r>
    </w:p>
    <w:p w14:paraId="56F87088" w14:textId="40E2F5C6" w:rsidR="00054C05" w:rsidRPr="0042454D" w:rsidRDefault="00054C05" w:rsidP="001D6C1A">
      <w:pPr>
        <w:numPr>
          <w:ilvl w:val="0"/>
          <w:numId w:val="3"/>
        </w:numPr>
        <w:spacing w:line="360" w:lineRule="auto"/>
        <w:jc w:val="both"/>
        <w:rPr>
          <w:rFonts w:eastAsia="Calibri"/>
          <w:lang w:val="es-419"/>
        </w:rPr>
      </w:pPr>
      <w:r w:rsidRPr="0042454D">
        <w:rPr>
          <w:rFonts w:eastAsia="Calibri"/>
          <w:lang w:val="es-419"/>
        </w:rPr>
        <w:t>Taller de Concientización contra la Contaminación Sonora.</w:t>
      </w:r>
    </w:p>
    <w:p w14:paraId="315C5DAA" w14:textId="77777777" w:rsidR="00054C05" w:rsidRPr="0042454D" w:rsidRDefault="00054C05" w:rsidP="00CF0747">
      <w:pPr>
        <w:spacing w:line="360" w:lineRule="auto"/>
        <w:jc w:val="both"/>
        <w:rPr>
          <w:rFonts w:eastAsia="Calibri"/>
          <w:lang w:val="es-419"/>
        </w:rPr>
      </w:pPr>
      <w:r w:rsidRPr="0042454D">
        <w:rPr>
          <w:rFonts w:eastAsia="Calibri"/>
          <w:lang w:val="es-419"/>
        </w:rPr>
        <w:t>Este proceso de capacitación se basó en cuatro niveles:</w:t>
      </w:r>
    </w:p>
    <w:p w14:paraId="3F820B10" w14:textId="368E8F0A" w:rsidR="00054C05" w:rsidRPr="0042454D" w:rsidRDefault="00054C05" w:rsidP="001D6C1A">
      <w:pPr>
        <w:numPr>
          <w:ilvl w:val="0"/>
          <w:numId w:val="3"/>
        </w:numPr>
        <w:spacing w:line="360" w:lineRule="auto"/>
        <w:jc w:val="both"/>
        <w:rPr>
          <w:rFonts w:eastAsia="Calibri"/>
          <w:lang w:val="es-419"/>
        </w:rPr>
      </w:pPr>
      <w:r w:rsidRPr="0042454D">
        <w:rPr>
          <w:rFonts w:eastAsia="Calibri"/>
          <w:lang w:val="es-419"/>
        </w:rPr>
        <w:t>Capacitación al equipo técnico PC.</w:t>
      </w:r>
    </w:p>
    <w:p w14:paraId="7AEF4983" w14:textId="1A187007" w:rsidR="00054C05" w:rsidRPr="0042454D" w:rsidRDefault="00054C05" w:rsidP="001D6C1A">
      <w:pPr>
        <w:numPr>
          <w:ilvl w:val="0"/>
          <w:numId w:val="3"/>
        </w:numPr>
        <w:spacing w:line="360" w:lineRule="auto"/>
        <w:jc w:val="both"/>
        <w:rPr>
          <w:rFonts w:eastAsia="Calibri"/>
          <w:lang w:val="es-419"/>
        </w:rPr>
      </w:pPr>
      <w:r w:rsidRPr="0042454D">
        <w:rPr>
          <w:rFonts w:eastAsia="Calibri"/>
          <w:lang w:val="es-419"/>
        </w:rPr>
        <w:t>Capacitación a colaboradores de centros.</w:t>
      </w:r>
    </w:p>
    <w:p w14:paraId="48E42B96" w14:textId="29BB8635" w:rsidR="00054C05" w:rsidRPr="0042454D" w:rsidRDefault="00054C05" w:rsidP="001D6C1A">
      <w:pPr>
        <w:numPr>
          <w:ilvl w:val="0"/>
          <w:numId w:val="3"/>
        </w:numPr>
        <w:spacing w:line="360" w:lineRule="auto"/>
        <w:jc w:val="both"/>
        <w:rPr>
          <w:rFonts w:eastAsia="Calibri"/>
          <w:lang w:val="es-419"/>
        </w:rPr>
      </w:pPr>
      <w:r w:rsidRPr="0042454D">
        <w:rPr>
          <w:rFonts w:eastAsia="Calibri"/>
          <w:lang w:val="es-419"/>
        </w:rPr>
        <w:t>Capacitación a espacios de participación.</w:t>
      </w:r>
    </w:p>
    <w:p w14:paraId="7CFF7F28" w14:textId="606B7169" w:rsidR="003F5F3E" w:rsidRPr="00A369F4" w:rsidRDefault="00054C05" w:rsidP="001D6C1A">
      <w:pPr>
        <w:numPr>
          <w:ilvl w:val="0"/>
          <w:numId w:val="3"/>
        </w:numPr>
        <w:spacing w:line="360" w:lineRule="auto"/>
        <w:jc w:val="both"/>
        <w:rPr>
          <w:rFonts w:eastAsia="Calibri"/>
          <w:lang w:val="es-419"/>
        </w:rPr>
      </w:pPr>
      <w:r w:rsidRPr="0042454D">
        <w:rPr>
          <w:rFonts w:eastAsia="Calibri"/>
          <w:lang w:val="es-419"/>
        </w:rPr>
        <w:t>Capacitación a familias.</w:t>
      </w:r>
    </w:p>
    <w:p w14:paraId="5A216B1C" w14:textId="3FEED1E0" w:rsidR="007751A9" w:rsidRPr="0042454D" w:rsidRDefault="007751A9" w:rsidP="00CF0747">
      <w:pPr>
        <w:spacing w:line="360" w:lineRule="auto"/>
        <w:ind w:right="488"/>
        <w:jc w:val="both"/>
        <w:rPr>
          <w:b/>
          <w:bCs/>
          <w:lang w:val="es-419" w:eastAsia="es-DO"/>
        </w:rPr>
      </w:pPr>
      <w:r w:rsidRPr="0042454D">
        <w:rPr>
          <w:b/>
          <w:bCs/>
          <w:lang w:val="es-419" w:eastAsia="es-DO"/>
        </w:rPr>
        <w:t>Sistema de Medición del Desarrollo Infantil Dominicano (S</w:t>
      </w:r>
      <w:r w:rsidR="0042454D" w:rsidRPr="0042454D">
        <w:rPr>
          <w:b/>
          <w:bCs/>
          <w:lang w:val="es-419" w:eastAsia="es-DO"/>
        </w:rPr>
        <w:t>IMEDID</w:t>
      </w:r>
      <w:r w:rsidRPr="0042454D">
        <w:rPr>
          <w:b/>
          <w:bCs/>
          <w:lang w:val="es-419" w:eastAsia="es-DO"/>
        </w:rPr>
        <w:t>).</w:t>
      </w:r>
    </w:p>
    <w:p w14:paraId="155FA5E3" w14:textId="4EB188CD" w:rsidR="00054C05" w:rsidRPr="0042454D" w:rsidRDefault="007751A9" w:rsidP="00CF0747">
      <w:pPr>
        <w:spacing w:line="360" w:lineRule="auto"/>
        <w:jc w:val="both"/>
        <w:rPr>
          <w:bCs/>
          <w:lang w:val="es-419"/>
        </w:rPr>
      </w:pPr>
      <w:r w:rsidRPr="0042454D">
        <w:rPr>
          <w:bCs/>
          <w:lang w:val="es-419"/>
        </w:rPr>
        <w:t xml:space="preserve">El </w:t>
      </w:r>
      <w:r w:rsidR="00143D97" w:rsidRPr="0042454D">
        <w:rPr>
          <w:rFonts w:eastAsia="Calibri"/>
          <w:lang w:val="es-419"/>
        </w:rPr>
        <w:t>Inaipi</w:t>
      </w:r>
      <w:r w:rsidRPr="0042454D">
        <w:rPr>
          <w:bCs/>
          <w:lang w:val="es-419"/>
        </w:rPr>
        <w:t xml:space="preserve"> tiene el objetivo de ejecutar los lineamientos e instrumentos de políticas a implementar en los procesos de medición y seguimiento del desarrollo </w:t>
      </w:r>
      <w:r w:rsidRPr="0042454D">
        <w:rPr>
          <w:bCs/>
          <w:lang w:val="es-419"/>
        </w:rPr>
        <w:lastRenderedPageBreak/>
        <w:t>infantil; ordenando la medición y control necesarios con los cuales sistematizar información sensible a los perfiles de entrada (línea de base) de niños y niñas a los programas de servicio, a la evolución que van experimentando mientras reciben atención y acerca del impacto logrado en el desarrollo de todo su potencial acorde con la etapa de crecimiento en que se encuentran.</w:t>
      </w:r>
    </w:p>
    <w:p w14:paraId="71BE463A" w14:textId="39FB84F1" w:rsidR="007751A9" w:rsidRPr="0042454D" w:rsidRDefault="007751A9" w:rsidP="00CF0747">
      <w:pPr>
        <w:spacing w:line="360" w:lineRule="auto"/>
        <w:jc w:val="both"/>
        <w:rPr>
          <w:rFonts w:eastAsia="Calibri"/>
          <w:lang w:val="es-419"/>
        </w:rPr>
      </w:pPr>
      <w:r w:rsidRPr="0042454D">
        <w:rPr>
          <w:rFonts w:eastAsia="Calibri"/>
          <w:lang w:val="es-419"/>
        </w:rPr>
        <w:t xml:space="preserve">En el año 2023 se han ejecutado acciones y actividades con miras al logro de los objetivos y metas planteadas para el área. </w:t>
      </w:r>
    </w:p>
    <w:p w14:paraId="581FA90D" w14:textId="507F5E93" w:rsidR="007751A9" w:rsidRPr="0042454D" w:rsidRDefault="007751A9" w:rsidP="00CF0747">
      <w:pPr>
        <w:spacing w:line="360" w:lineRule="auto"/>
        <w:jc w:val="both"/>
        <w:rPr>
          <w:rFonts w:eastAsia="Calibri"/>
          <w:b/>
          <w:bCs/>
          <w:lang w:val="es-419"/>
        </w:rPr>
      </w:pPr>
      <w:r w:rsidRPr="0042454D">
        <w:rPr>
          <w:rFonts w:eastAsia="Calibri"/>
          <w:b/>
          <w:bCs/>
          <w:lang w:val="es-419"/>
        </w:rPr>
        <w:t xml:space="preserve">Procesos </w:t>
      </w:r>
      <w:r w:rsidR="00951DBF" w:rsidRPr="0042454D">
        <w:rPr>
          <w:rFonts w:eastAsia="Calibri"/>
          <w:b/>
          <w:bCs/>
          <w:lang w:val="es-419"/>
        </w:rPr>
        <w:t>F</w:t>
      </w:r>
      <w:r w:rsidRPr="0042454D">
        <w:rPr>
          <w:rFonts w:eastAsia="Calibri"/>
          <w:b/>
          <w:bCs/>
          <w:lang w:val="es-419"/>
        </w:rPr>
        <w:t>ormativos</w:t>
      </w:r>
    </w:p>
    <w:p w14:paraId="7C7076E0" w14:textId="77777777" w:rsidR="007751A9" w:rsidRPr="0042454D" w:rsidRDefault="007751A9" w:rsidP="00CF0747">
      <w:pPr>
        <w:spacing w:line="360" w:lineRule="auto"/>
        <w:jc w:val="both"/>
        <w:rPr>
          <w:rFonts w:eastAsia="Calibri"/>
          <w:lang w:val="es-419"/>
        </w:rPr>
      </w:pPr>
      <w:r w:rsidRPr="0042454D">
        <w:rPr>
          <w:rFonts w:eastAsia="Calibri"/>
          <w:lang w:val="es-419"/>
        </w:rPr>
        <w:t xml:space="preserve">De enero a noviembre ha sido llevado a cabo un proceso formativo escalonado y en cascada a nivel nacional con el objetivo de dotar a los participantes de los conocimientos y habilidades necesarias para implementar el Sistema de Medición del Desarrollo Infantil Dominicano (SIMEDID) en sus redes de servicio. Dicho proceso formativo en cascada consiste en tres fases: </w:t>
      </w:r>
    </w:p>
    <w:p w14:paraId="2A548EA2" w14:textId="40B98A54" w:rsidR="007751A9" w:rsidRPr="0042454D" w:rsidRDefault="007751A9" w:rsidP="001D6C1A">
      <w:pPr>
        <w:numPr>
          <w:ilvl w:val="0"/>
          <w:numId w:val="3"/>
        </w:numPr>
        <w:spacing w:line="360" w:lineRule="auto"/>
        <w:jc w:val="both"/>
        <w:rPr>
          <w:rFonts w:eastAsia="Calibri"/>
          <w:lang w:val="es-419"/>
        </w:rPr>
      </w:pPr>
      <w:r w:rsidRPr="0042454D">
        <w:rPr>
          <w:rFonts w:eastAsia="Calibri"/>
          <w:lang w:val="es-419"/>
        </w:rPr>
        <w:t xml:space="preserve">Formación al equipo de formadores quienes replican el taller a sus redes de servicio. Este equipo de replicadores se conforma por Técnicos de Redes, Agentes de Salud Emocional, Coordinadores Educativos y Coordinadores de Animadores. </w:t>
      </w:r>
    </w:p>
    <w:p w14:paraId="51273463" w14:textId="68118A83" w:rsidR="007751A9" w:rsidRPr="0042454D" w:rsidRDefault="007751A9" w:rsidP="001D6C1A">
      <w:pPr>
        <w:numPr>
          <w:ilvl w:val="0"/>
          <w:numId w:val="3"/>
        </w:numPr>
        <w:spacing w:line="360" w:lineRule="auto"/>
        <w:jc w:val="both"/>
        <w:rPr>
          <w:rFonts w:eastAsia="Calibri"/>
          <w:lang w:val="es-419"/>
        </w:rPr>
      </w:pPr>
      <w:r w:rsidRPr="0042454D">
        <w:rPr>
          <w:rFonts w:eastAsia="Calibri"/>
          <w:lang w:val="es-419"/>
        </w:rPr>
        <w:t>Ejecución de planificación de talleres de réplica dirigida a Animadores Comunitarios y Agentes Educativas.</w:t>
      </w:r>
    </w:p>
    <w:p w14:paraId="2B992365" w14:textId="70FA65FB" w:rsidR="007751A9" w:rsidRPr="0042454D" w:rsidRDefault="007751A9" w:rsidP="001D6C1A">
      <w:pPr>
        <w:numPr>
          <w:ilvl w:val="0"/>
          <w:numId w:val="3"/>
        </w:numPr>
        <w:spacing w:line="360" w:lineRule="auto"/>
        <w:jc w:val="both"/>
        <w:rPr>
          <w:rFonts w:eastAsia="Calibri"/>
          <w:lang w:val="es-419"/>
        </w:rPr>
      </w:pPr>
      <w:r w:rsidRPr="0042454D">
        <w:rPr>
          <w:rFonts w:eastAsia="Calibri"/>
          <w:lang w:val="es-419"/>
        </w:rPr>
        <w:t>Periodo de prácticas supervisadas, en la cual cada Agente Educativa y/o Animador, realiza las primeras dos mediciones del desarrollo bajo el acompañamiento e instrucciones de su Coordinadora Educativa en la modalidad CAIPI y en la  modalidad de PBFC por el/la Coordinador/a de Animadores, quienes fungen el papel de supervisor de dicha pasantía.</w:t>
      </w:r>
    </w:p>
    <w:p w14:paraId="7943045C" w14:textId="44D79B90" w:rsidR="007751A9" w:rsidRPr="0042454D" w:rsidRDefault="007751A9" w:rsidP="00CF0747">
      <w:pPr>
        <w:spacing w:line="360" w:lineRule="auto"/>
        <w:jc w:val="both"/>
        <w:rPr>
          <w:bCs/>
          <w:lang w:val="es-419"/>
        </w:rPr>
      </w:pPr>
      <w:r w:rsidRPr="0042454D">
        <w:rPr>
          <w:bCs/>
          <w:lang w:val="es-419"/>
        </w:rPr>
        <w:lastRenderedPageBreak/>
        <w:t xml:space="preserve">Durante este año 7,000 colaboradores del </w:t>
      </w:r>
      <w:r w:rsidR="00143D97" w:rsidRPr="0042454D">
        <w:rPr>
          <w:rFonts w:eastAsia="Calibri"/>
          <w:lang w:val="es-419"/>
        </w:rPr>
        <w:t>Inaipi</w:t>
      </w:r>
      <w:r w:rsidRPr="0042454D">
        <w:rPr>
          <w:bCs/>
          <w:lang w:val="es-419"/>
        </w:rPr>
        <w:t xml:space="preserve"> han recibido la formación para el uso del Sistema de Medición del Desarrollo Infantil Dominicano (SIMEDID), entre estos Técnicos de Redes, Coordinadoras Educativas, Coordinadoras de Animadores, Agentes de Salud Emocional, Animadores y Agentes Educativas en todo el territorio nacional. Dichos colaboradores capacitados se encuentran distribuidos de la siguiente manera:</w:t>
      </w:r>
    </w:p>
    <w:p w14:paraId="54CEADF0" w14:textId="68FEFE9A" w:rsidR="007751A9" w:rsidRPr="0042454D" w:rsidRDefault="007751A9" w:rsidP="007751A9">
      <w:pPr>
        <w:spacing w:line="360" w:lineRule="auto"/>
        <w:jc w:val="both"/>
        <w:rPr>
          <w:b/>
          <w:lang w:val="es-419"/>
        </w:rPr>
      </w:pPr>
      <w:r w:rsidRPr="0042454D">
        <w:rPr>
          <w:b/>
          <w:bCs/>
          <w:lang w:val="es-419"/>
        </w:rPr>
        <w:t xml:space="preserve">Tabla 3: </w:t>
      </w:r>
      <w:r w:rsidRPr="0042454D">
        <w:rPr>
          <w:b/>
          <w:lang w:val="es-419"/>
        </w:rPr>
        <w:t>Colaboradores formados en SIMEDID</w:t>
      </w:r>
    </w:p>
    <w:tbl>
      <w:tblPr>
        <w:tblW w:w="7955" w:type="dxa"/>
        <w:tblInd w:w="-10"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CellMar>
          <w:left w:w="70" w:type="dxa"/>
          <w:right w:w="70" w:type="dxa"/>
        </w:tblCellMar>
        <w:tblLook w:val="04A0" w:firstRow="1" w:lastRow="0" w:firstColumn="1" w:lastColumn="0" w:noHBand="0" w:noVBand="1"/>
      </w:tblPr>
      <w:tblGrid>
        <w:gridCol w:w="4139"/>
        <w:gridCol w:w="3816"/>
      </w:tblGrid>
      <w:tr w:rsidR="007751A9" w:rsidRPr="005A673A" w14:paraId="1C7A73BD" w14:textId="77777777" w:rsidTr="00A14473">
        <w:trPr>
          <w:trHeight w:val="610"/>
        </w:trPr>
        <w:tc>
          <w:tcPr>
            <w:tcW w:w="7955" w:type="dxa"/>
            <w:gridSpan w:val="2"/>
            <w:shd w:val="clear" w:color="auto" w:fill="011C50"/>
            <w:vAlign w:val="center"/>
            <w:hideMark/>
          </w:tcPr>
          <w:p w14:paraId="0D76AA93" w14:textId="49722FDF" w:rsidR="007751A9" w:rsidRPr="0042454D" w:rsidRDefault="007751A9" w:rsidP="00FC169A">
            <w:pPr>
              <w:spacing w:after="0" w:line="360" w:lineRule="auto"/>
              <w:jc w:val="center"/>
              <w:rPr>
                <w:rFonts w:eastAsia="Times New Roman"/>
                <w:b/>
                <w:bCs/>
                <w:color w:val="AEAAAA"/>
                <w:spacing w:val="0"/>
                <w:lang w:val="es-419" w:eastAsia="es-DO"/>
              </w:rPr>
            </w:pPr>
            <w:r w:rsidRPr="0042454D">
              <w:rPr>
                <w:color w:val="FFFFFF" w:themeColor="background2"/>
                <w:lang w:val="es-419"/>
              </w:rPr>
              <w:t>Total, de colaboradores formados en SIMEDID</w:t>
            </w:r>
          </w:p>
        </w:tc>
      </w:tr>
      <w:tr w:rsidR="007751A9" w:rsidRPr="0042454D" w14:paraId="7D363B41" w14:textId="77777777" w:rsidTr="00A14473">
        <w:trPr>
          <w:trHeight w:val="344"/>
        </w:trPr>
        <w:tc>
          <w:tcPr>
            <w:tcW w:w="4139" w:type="dxa"/>
            <w:shd w:val="clear" w:color="auto" w:fill="auto"/>
            <w:vAlign w:val="center"/>
            <w:hideMark/>
          </w:tcPr>
          <w:p w14:paraId="20B6E531" w14:textId="77777777" w:rsidR="007751A9" w:rsidRPr="0042454D" w:rsidRDefault="007751A9" w:rsidP="00FC169A">
            <w:pPr>
              <w:spacing w:after="0" w:line="360" w:lineRule="auto"/>
              <w:rPr>
                <w:rFonts w:eastAsia="Times New Roman"/>
                <w:spacing w:val="0"/>
                <w:lang w:val="es-419" w:eastAsia="es-DO"/>
              </w:rPr>
            </w:pPr>
            <w:r w:rsidRPr="0042454D">
              <w:rPr>
                <w:rFonts w:eastAsia="Times New Roman"/>
                <w:spacing w:val="0"/>
                <w:lang w:val="es-419" w:eastAsia="es-DO"/>
              </w:rPr>
              <w:t>Región Este</w:t>
            </w:r>
          </w:p>
        </w:tc>
        <w:tc>
          <w:tcPr>
            <w:tcW w:w="3816" w:type="dxa"/>
            <w:shd w:val="clear" w:color="auto" w:fill="auto"/>
            <w:vAlign w:val="center"/>
            <w:hideMark/>
          </w:tcPr>
          <w:p w14:paraId="23833FE0" w14:textId="77777777" w:rsidR="007751A9" w:rsidRPr="0042454D" w:rsidRDefault="007751A9" w:rsidP="007751A9">
            <w:pPr>
              <w:spacing w:after="0" w:line="360" w:lineRule="auto"/>
              <w:jc w:val="center"/>
              <w:rPr>
                <w:rFonts w:eastAsia="Times New Roman"/>
                <w:spacing w:val="0"/>
                <w:lang w:val="es-419" w:eastAsia="es-DO"/>
              </w:rPr>
            </w:pPr>
            <w:r w:rsidRPr="0042454D">
              <w:rPr>
                <w:rFonts w:eastAsia="Times New Roman"/>
                <w:spacing w:val="0"/>
                <w:lang w:val="es-419" w:eastAsia="es-DO"/>
              </w:rPr>
              <w:t>790</w:t>
            </w:r>
          </w:p>
        </w:tc>
      </w:tr>
      <w:tr w:rsidR="007751A9" w:rsidRPr="0042454D" w14:paraId="7E44573E" w14:textId="77777777" w:rsidTr="00A14473">
        <w:trPr>
          <w:trHeight w:val="344"/>
        </w:trPr>
        <w:tc>
          <w:tcPr>
            <w:tcW w:w="4139" w:type="dxa"/>
            <w:shd w:val="clear" w:color="auto" w:fill="auto"/>
            <w:vAlign w:val="center"/>
            <w:hideMark/>
          </w:tcPr>
          <w:p w14:paraId="248C2660" w14:textId="77777777" w:rsidR="007751A9" w:rsidRPr="0042454D" w:rsidRDefault="007751A9" w:rsidP="00FC169A">
            <w:pPr>
              <w:spacing w:after="0" w:line="360" w:lineRule="auto"/>
              <w:rPr>
                <w:rFonts w:eastAsia="Times New Roman"/>
                <w:spacing w:val="0"/>
                <w:lang w:val="es-419" w:eastAsia="es-DO"/>
              </w:rPr>
            </w:pPr>
            <w:r w:rsidRPr="0042454D">
              <w:rPr>
                <w:rFonts w:eastAsia="Times New Roman"/>
                <w:spacing w:val="0"/>
                <w:lang w:val="es-419" w:eastAsia="es-DO"/>
              </w:rPr>
              <w:t>Región Metropolitana</w:t>
            </w:r>
          </w:p>
        </w:tc>
        <w:tc>
          <w:tcPr>
            <w:tcW w:w="3816" w:type="dxa"/>
            <w:shd w:val="clear" w:color="auto" w:fill="auto"/>
            <w:vAlign w:val="center"/>
            <w:hideMark/>
          </w:tcPr>
          <w:p w14:paraId="2FA8EACC" w14:textId="77777777" w:rsidR="007751A9" w:rsidRPr="0042454D" w:rsidRDefault="007751A9" w:rsidP="007751A9">
            <w:pPr>
              <w:spacing w:after="0" w:line="360" w:lineRule="auto"/>
              <w:jc w:val="center"/>
              <w:rPr>
                <w:rFonts w:eastAsia="Times New Roman"/>
                <w:spacing w:val="0"/>
                <w:lang w:val="es-419" w:eastAsia="es-DO"/>
              </w:rPr>
            </w:pPr>
            <w:r w:rsidRPr="0042454D">
              <w:rPr>
                <w:rFonts w:eastAsia="Times New Roman"/>
                <w:spacing w:val="0"/>
                <w:lang w:val="es-419" w:eastAsia="es-DO"/>
              </w:rPr>
              <w:t>2,862</w:t>
            </w:r>
          </w:p>
        </w:tc>
      </w:tr>
      <w:tr w:rsidR="007751A9" w:rsidRPr="0042454D" w14:paraId="5F622BC7" w14:textId="77777777" w:rsidTr="00A14473">
        <w:trPr>
          <w:trHeight w:val="344"/>
        </w:trPr>
        <w:tc>
          <w:tcPr>
            <w:tcW w:w="4139" w:type="dxa"/>
            <w:shd w:val="clear" w:color="auto" w:fill="auto"/>
            <w:vAlign w:val="center"/>
            <w:hideMark/>
          </w:tcPr>
          <w:p w14:paraId="1ED3DC23" w14:textId="77777777" w:rsidR="007751A9" w:rsidRPr="0042454D" w:rsidRDefault="007751A9" w:rsidP="00FC169A">
            <w:pPr>
              <w:spacing w:after="0" w:line="360" w:lineRule="auto"/>
              <w:rPr>
                <w:rFonts w:eastAsia="Times New Roman"/>
                <w:spacing w:val="0"/>
                <w:lang w:val="es-419" w:eastAsia="es-DO"/>
              </w:rPr>
            </w:pPr>
            <w:r w:rsidRPr="0042454D">
              <w:rPr>
                <w:rFonts w:eastAsia="Times New Roman"/>
                <w:spacing w:val="0"/>
                <w:lang w:val="es-419" w:eastAsia="es-DO"/>
              </w:rPr>
              <w:t>Región Norte Occidental</w:t>
            </w:r>
          </w:p>
        </w:tc>
        <w:tc>
          <w:tcPr>
            <w:tcW w:w="3816" w:type="dxa"/>
            <w:shd w:val="clear" w:color="auto" w:fill="auto"/>
            <w:vAlign w:val="center"/>
            <w:hideMark/>
          </w:tcPr>
          <w:p w14:paraId="40B0F2DF" w14:textId="77777777" w:rsidR="007751A9" w:rsidRPr="0042454D" w:rsidRDefault="007751A9" w:rsidP="007751A9">
            <w:pPr>
              <w:spacing w:after="0" w:line="360" w:lineRule="auto"/>
              <w:jc w:val="center"/>
              <w:rPr>
                <w:rFonts w:eastAsia="Times New Roman"/>
                <w:spacing w:val="0"/>
                <w:lang w:val="es-419" w:eastAsia="es-DO"/>
              </w:rPr>
            </w:pPr>
            <w:r w:rsidRPr="0042454D">
              <w:rPr>
                <w:rFonts w:eastAsia="Times New Roman"/>
                <w:spacing w:val="0"/>
                <w:lang w:val="es-419" w:eastAsia="es-DO"/>
              </w:rPr>
              <w:t>1,260</w:t>
            </w:r>
          </w:p>
        </w:tc>
      </w:tr>
      <w:tr w:rsidR="007751A9" w:rsidRPr="0042454D" w14:paraId="36279D8C" w14:textId="77777777" w:rsidTr="00A14473">
        <w:trPr>
          <w:trHeight w:val="344"/>
        </w:trPr>
        <w:tc>
          <w:tcPr>
            <w:tcW w:w="4139" w:type="dxa"/>
            <w:shd w:val="clear" w:color="auto" w:fill="auto"/>
            <w:vAlign w:val="center"/>
            <w:hideMark/>
          </w:tcPr>
          <w:p w14:paraId="5436582B" w14:textId="77777777" w:rsidR="007751A9" w:rsidRPr="0042454D" w:rsidRDefault="007751A9" w:rsidP="00FC169A">
            <w:pPr>
              <w:spacing w:after="0" w:line="360" w:lineRule="auto"/>
              <w:rPr>
                <w:rFonts w:eastAsia="Times New Roman"/>
                <w:spacing w:val="0"/>
                <w:lang w:val="es-419" w:eastAsia="es-DO"/>
              </w:rPr>
            </w:pPr>
            <w:r w:rsidRPr="0042454D">
              <w:rPr>
                <w:rFonts w:eastAsia="Times New Roman"/>
                <w:spacing w:val="0"/>
                <w:lang w:val="es-419" w:eastAsia="es-DO"/>
              </w:rPr>
              <w:t>Región Norte Oriental</w:t>
            </w:r>
          </w:p>
        </w:tc>
        <w:tc>
          <w:tcPr>
            <w:tcW w:w="3816" w:type="dxa"/>
            <w:shd w:val="clear" w:color="auto" w:fill="auto"/>
            <w:vAlign w:val="center"/>
            <w:hideMark/>
          </w:tcPr>
          <w:p w14:paraId="43E15285" w14:textId="77777777" w:rsidR="007751A9" w:rsidRPr="0042454D" w:rsidRDefault="007751A9" w:rsidP="007751A9">
            <w:pPr>
              <w:spacing w:after="0" w:line="360" w:lineRule="auto"/>
              <w:jc w:val="center"/>
              <w:rPr>
                <w:rFonts w:eastAsia="Times New Roman"/>
                <w:spacing w:val="0"/>
                <w:lang w:val="es-419" w:eastAsia="es-DO"/>
              </w:rPr>
            </w:pPr>
            <w:r w:rsidRPr="0042454D">
              <w:rPr>
                <w:rFonts w:eastAsia="Times New Roman"/>
                <w:spacing w:val="0"/>
                <w:lang w:val="es-419" w:eastAsia="es-DO"/>
              </w:rPr>
              <w:t>783</w:t>
            </w:r>
          </w:p>
        </w:tc>
      </w:tr>
      <w:tr w:rsidR="007751A9" w:rsidRPr="0042454D" w14:paraId="1B69F534" w14:textId="77777777" w:rsidTr="00A14473">
        <w:trPr>
          <w:trHeight w:val="344"/>
        </w:trPr>
        <w:tc>
          <w:tcPr>
            <w:tcW w:w="4139" w:type="dxa"/>
            <w:shd w:val="clear" w:color="auto" w:fill="auto"/>
            <w:vAlign w:val="center"/>
            <w:hideMark/>
          </w:tcPr>
          <w:p w14:paraId="28D3C68C" w14:textId="77777777" w:rsidR="007751A9" w:rsidRPr="0042454D" w:rsidRDefault="007751A9" w:rsidP="00FC169A">
            <w:pPr>
              <w:spacing w:after="0" w:line="360" w:lineRule="auto"/>
              <w:rPr>
                <w:rFonts w:eastAsia="Times New Roman"/>
                <w:spacing w:val="0"/>
                <w:lang w:val="es-419" w:eastAsia="es-DO"/>
              </w:rPr>
            </w:pPr>
            <w:r w:rsidRPr="0042454D">
              <w:rPr>
                <w:rFonts w:eastAsia="Times New Roman"/>
                <w:spacing w:val="0"/>
                <w:lang w:val="es-419" w:eastAsia="es-DO"/>
              </w:rPr>
              <w:t>Región Sur</w:t>
            </w:r>
          </w:p>
        </w:tc>
        <w:tc>
          <w:tcPr>
            <w:tcW w:w="3816" w:type="dxa"/>
            <w:shd w:val="clear" w:color="auto" w:fill="auto"/>
            <w:vAlign w:val="center"/>
            <w:hideMark/>
          </w:tcPr>
          <w:p w14:paraId="5F74B5A9" w14:textId="77777777" w:rsidR="007751A9" w:rsidRPr="0042454D" w:rsidRDefault="007751A9" w:rsidP="007751A9">
            <w:pPr>
              <w:spacing w:after="0" w:line="360" w:lineRule="auto"/>
              <w:jc w:val="center"/>
              <w:rPr>
                <w:rFonts w:eastAsia="Times New Roman"/>
                <w:spacing w:val="0"/>
                <w:lang w:val="es-419" w:eastAsia="es-DO"/>
              </w:rPr>
            </w:pPr>
            <w:r w:rsidRPr="0042454D">
              <w:rPr>
                <w:rFonts w:eastAsia="Times New Roman"/>
                <w:spacing w:val="0"/>
                <w:lang w:val="es-419" w:eastAsia="es-DO"/>
              </w:rPr>
              <w:t>1,305</w:t>
            </w:r>
          </w:p>
        </w:tc>
      </w:tr>
    </w:tbl>
    <w:p w14:paraId="4EB697B7" w14:textId="77777777" w:rsidR="007751A9" w:rsidRPr="0042454D" w:rsidRDefault="007751A9" w:rsidP="007751A9">
      <w:pPr>
        <w:spacing w:line="360" w:lineRule="auto"/>
        <w:jc w:val="both"/>
        <w:rPr>
          <w:bCs/>
          <w:sz w:val="18"/>
          <w:szCs w:val="18"/>
          <w:lang w:val="es-419"/>
        </w:rPr>
      </w:pPr>
      <w:r w:rsidRPr="0042454D">
        <w:rPr>
          <w:bCs/>
          <w:sz w:val="18"/>
          <w:szCs w:val="18"/>
          <w:lang w:val="es-419"/>
        </w:rPr>
        <w:t>Fuente interna: Dirección de Desarrollo Infantil (Inaipi)</w:t>
      </w:r>
    </w:p>
    <w:p w14:paraId="0FB1EACA" w14:textId="051B13CC" w:rsidR="007751A9" w:rsidRPr="0042454D" w:rsidRDefault="007751A9" w:rsidP="00CF0747">
      <w:pPr>
        <w:spacing w:line="360" w:lineRule="auto"/>
        <w:jc w:val="both"/>
        <w:rPr>
          <w:rFonts w:eastAsia="Calibri"/>
          <w:b/>
          <w:bCs/>
          <w:lang w:val="es-419"/>
        </w:rPr>
      </w:pPr>
      <w:r w:rsidRPr="0042454D">
        <w:rPr>
          <w:rFonts w:eastAsia="Calibri"/>
          <w:b/>
          <w:bCs/>
          <w:lang w:val="es-419"/>
        </w:rPr>
        <w:t xml:space="preserve">Kits de </w:t>
      </w:r>
      <w:r w:rsidR="00951DBF" w:rsidRPr="0042454D">
        <w:rPr>
          <w:rFonts w:eastAsia="Calibri"/>
          <w:b/>
          <w:bCs/>
          <w:lang w:val="es-419"/>
        </w:rPr>
        <w:t>m</w:t>
      </w:r>
      <w:r w:rsidRPr="0042454D">
        <w:rPr>
          <w:rFonts w:eastAsia="Calibri"/>
          <w:b/>
          <w:bCs/>
          <w:lang w:val="es-419"/>
        </w:rPr>
        <w:t>ateriales</w:t>
      </w:r>
    </w:p>
    <w:p w14:paraId="277629A3" w14:textId="5084626A" w:rsidR="003F5F3E" w:rsidRPr="0042454D" w:rsidRDefault="007751A9" w:rsidP="005667C5">
      <w:pPr>
        <w:spacing w:line="360" w:lineRule="auto"/>
        <w:jc w:val="both"/>
        <w:rPr>
          <w:rFonts w:eastAsia="Calibri"/>
          <w:lang w:val="es-419"/>
        </w:rPr>
      </w:pPr>
      <w:r w:rsidRPr="0042454D">
        <w:rPr>
          <w:rFonts w:eastAsia="Calibri"/>
          <w:lang w:val="es-419"/>
        </w:rPr>
        <w:t>Como parte de las acciones y pasos necesarios para la implementación del SIMEDID en los centros de servicios del Inaipi, se han agotado distintos procesos de adquisición de los materiales necesarios para medir el desarrollo de los niños y niñas. Hasta el momento han sido adquiridos los siguientes artículos:</w:t>
      </w:r>
    </w:p>
    <w:p w14:paraId="6635AFFF" w14:textId="5BEA016C" w:rsidR="007751A9" w:rsidRPr="0042454D" w:rsidRDefault="007751A9" w:rsidP="007751A9">
      <w:pPr>
        <w:spacing w:line="360" w:lineRule="auto"/>
        <w:jc w:val="both"/>
        <w:rPr>
          <w:b/>
          <w:bCs/>
          <w:lang w:val="es-419"/>
        </w:rPr>
      </w:pPr>
      <w:r w:rsidRPr="0042454D">
        <w:rPr>
          <w:b/>
          <w:bCs/>
          <w:lang w:val="es-419"/>
        </w:rPr>
        <w:t>Tabla 4: Ítems recibidos para los kits de materiales SIMEDID</w:t>
      </w:r>
    </w:p>
    <w:tbl>
      <w:tblPr>
        <w:tblW w:w="7933"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Layout w:type="fixed"/>
        <w:tblLook w:val="04A0" w:firstRow="1" w:lastRow="0" w:firstColumn="1" w:lastColumn="0" w:noHBand="0" w:noVBand="1"/>
      </w:tblPr>
      <w:tblGrid>
        <w:gridCol w:w="4311"/>
        <w:gridCol w:w="3622"/>
      </w:tblGrid>
      <w:tr w:rsidR="007751A9" w:rsidRPr="005A673A" w14:paraId="409F56A0" w14:textId="77777777" w:rsidTr="00A14473">
        <w:trPr>
          <w:trHeight w:val="543"/>
          <w:tblHeader/>
        </w:trPr>
        <w:tc>
          <w:tcPr>
            <w:tcW w:w="7933" w:type="dxa"/>
            <w:gridSpan w:val="2"/>
            <w:shd w:val="clear" w:color="auto" w:fill="002060"/>
            <w:tcMar>
              <w:left w:w="70" w:type="dxa"/>
              <w:right w:w="70" w:type="dxa"/>
            </w:tcMar>
            <w:vAlign w:val="center"/>
          </w:tcPr>
          <w:p w14:paraId="6C84E057" w14:textId="3E057FD4" w:rsidR="007751A9" w:rsidRPr="0042454D" w:rsidRDefault="007751A9" w:rsidP="00FC169A">
            <w:pPr>
              <w:spacing w:after="0" w:line="360" w:lineRule="auto"/>
              <w:jc w:val="center"/>
              <w:rPr>
                <w:lang w:val="es-419"/>
              </w:rPr>
            </w:pPr>
            <w:r w:rsidRPr="0042454D">
              <w:rPr>
                <w:color w:val="FFFFFF" w:themeColor="background2"/>
                <w:lang w:val="es-419"/>
              </w:rPr>
              <w:t xml:space="preserve">Tabla de </w:t>
            </w:r>
            <w:r w:rsidR="00780CEB" w:rsidRPr="0042454D">
              <w:rPr>
                <w:color w:val="FFFFFF" w:themeColor="background2"/>
                <w:lang w:val="es-419"/>
              </w:rPr>
              <w:t>ítems</w:t>
            </w:r>
            <w:r w:rsidRPr="0042454D">
              <w:rPr>
                <w:color w:val="FFFFFF" w:themeColor="background2"/>
                <w:lang w:val="es-419"/>
              </w:rPr>
              <w:t xml:space="preserve"> recibidos para los kits de materiales SIMEDID</w:t>
            </w:r>
          </w:p>
        </w:tc>
      </w:tr>
      <w:tr w:rsidR="007751A9" w:rsidRPr="0042454D" w14:paraId="2F873AA0" w14:textId="77777777" w:rsidTr="00A14473">
        <w:trPr>
          <w:trHeight w:val="331"/>
        </w:trPr>
        <w:tc>
          <w:tcPr>
            <w:tcW w:w="4311" w:type="dxa"/>
            <w:tcMar>
              <w:left w:w="70" w:type="dxa"/>
              <w:right w:w="70" w:type="dxa"/>
            </w:tcMar>
            <w:vAlign w:val="center"/>
          </w:tcPr>
          <w:p w14:paraId="3BCB1D0E" w14:textId="77777777" w:rsidR="007751A9" w:rsidRPr="0042454D" w:rsidRDefault="007751A9" w:rsidP="00FC169A">
            <w:pPr>
              <w:spacing w:after="0" w:line="360" w:lineRule="auto"/>
              <w:rPr>
                <w:lang w:val="es-419"/>
              </w:rPr>
            </w:pPr>
            <w:r w:rsidRPr="0042454D">
              <w:rPr>
                <w:rFonts w:eastAsia="Times New Roman"/>
                <w:color w:val="808080" w:themeColor="background2" w:themeShade="80"/>
                <w:lang w:val="es-419"/>
              </w:rPr>
              <w:t>Mochilas</w:t>
            </w:r>
          </w:p>
        </w:tc>
        <w:tc>
          <w:tcPr>
            <w:tcW w:w="3622" w:type="dxa"/>
            <w:tcMar>
              <w:left w:w="70" w:type="dxa"/>
              <w:right w:w="70" w:type="dxa"/>
            </w:tcMar>
            <w:vAlign w:val="center"/>
          </w:tcPr>
          <w:p w14:paraId="7A266F42" w14:textId="77777777" w:rsidR="007751A9" w:rsidRPr="0042454D" w:rsidRDefault="007751A9" w:rsidP="00FC169A">
            <w:pPr>
              <w:spacing w:after="0" w:line="360" w:lineRule="auto"/>
              <w:jc w:val="center"/>
              <w:rPr>
                <w:lang w:val="es-419"/>
              </w:rPr>
            </w:pPr>
            <w:r w:rsidRPr="0042454D">
              <w:rPr>
                <w:rFonts w:eastAsia="Times New Roman"/>
                <w:color w:val="808080" w:themeColor="background2" w:themeShade="80"/>
                <w:lang w:val="es-419"/>
              </w:rPr>
              <w:t>5,600</w:t>
            </w:r>
          </w:p>
        </w:tc>
      </w:tr>
      <w:tr w:rsidR="007751A9" w:rsidRPr="0042454D" w14:paraId="0FD412B8" w14:textId="77777777" w:rsidTr="00A14473">
        <w:trPr>
          <w:trHeight w:val="331"/>
        </w:trPr>
        <w:tc>
          <w:tcPr>
            <w:tcW w:w="4311" w:type="dxa"/>
            <w:tcMar>
              <w:left w:w="70" w:type="dxa"/>
              <w:right w:w="70" w:type="dxa"/>
            </w:tcMar>
            <w:vAlign w:val="center"/>
          </w:tcPr>
          <w:p w14:paraId="71E0EB82" w14:textId="77777777" w:rsidR="007751A9" w:rsidRPr="0042454D" w:rsidRDefault="007751A9" w:rsidP="00FC169A">
            <w:pPr>
              <w:spacing w:after="0" w:line="360" w:lineRule="auto"/>
              <w:rPr>
                <w:rFonts w:eastAsia="Times New Roman"/>
                <w:color w:val="808080" w:themeColor="background2" w:themeShade="80"/>
                <w:lang w:val="es-419"/>
              </w:rPr>
            </w:pPr>
            <w:r w:rsidRPr="0042454D">
              <w:rPr>
                <w:rFonts w:eastAsia="Times New Roman"/>
                <w:color w:val="808080" w:themeColor="background2" w:themeShade="80"/>
                <w:lang w:val="es-419"/>
              </w:rPr>
              <w:t>Caja de crayolas</w:t>
            </w:r>
          </w:p>
        </w:tc>
        <w:tc>
          <w:tcPr>
            <w:tcW w:w="3622" w:type="dxa"/>
            <w:tcMar>
              <w:left w:w="70" w:type="dxa"/>
              <w:right w:w="70" w:type="dxa"/>
            </w:tcMar>
            <w:vAlign w:val="center"/>
          </w:tcPr>
          <w:p w14:paraId="5CB7BCD5" w14:textId="77777777" w:rsidR="007751A9" w:rsidRPr="0042454D" w:rsidRDefault="007751A9" w:rsidP="00FC169A">
            <w:pPr>
              <w:spacing w:after="0" w:line="360" w:lineRule="auto"/>
              <w:jc w:val="center"/>
              <w:rPr>
                <w:lang w:val="es-419"/>
              </w:rPr>
            </w:pPr>
            <w:r w:rsidRPr="0042454D">
              <w:rPr>
                <w:rFonts w:eastAsia="Times New Roman"/>
                <w:color w:val="808080" w:themeColor="background2" w:themeShade="80"/>
                <w:lang w:val="es-419"/>
              </w:rPr>
              <w:t>5,600</w:t>
            </w:r>
          </w:p>
        </w:tc>
      </w:tr>
      <w:tr w:rsidR="007751A9" w:rsidRPr="0042454D" w14:paraId="65E395BF" w14:textId="77777777" w:rsidTr="00A14473">
        <w:trPr>
          <w:trHeight w:val="331"/>
        </w:trPr>
        <w:tc>
          <w:tcPr>
            <w:tcW w:w="4311" w:type="dxa"/>
            <w:tcMar>
              <w:left w:w="70" w:type="dxa"/>
              <w:right w:w="70" w:type="dxa"/>
            </w:tcMar>
            <w:vAlign w:val="center"/>
          </w:tcPr>
          <w:p w14:paraId="55DEE06E" w14:textId="77777777" w:rsidR="007751A9" w:rsidRPr="0042454D" w:rsidRDefault="007751A9" w:rsidP="00FC169A">
            <w:pPr>
              <w:spacing w:after="0" w:line="360" w:lineRule="auto"/>
              <w:rPr>
                <w:lang w:val="es-419"/>
              </w:rPr>
            </w:pPr>
            <w:r w:rsidRPr="0042454D">
              <w:rPr>
                <w:rFonts w:eastAsia="Times New Roman"/>
                <w:color w:val="808080" w:themeColor="background2" w:themeShade="80"/>
                <w:lang w:val="es-419"/>
              </w:rPr>
              <w:t>Masilla</w:t>
            </w:r>
          </w:p>
        </w:tc>
        <w:tc>
          <w:tcPr>
            <w:tcW w:w="3622" w:type="dxa"/>
            <w:tcMar>
              <w:left w:w="70" w:type="dxa"/>
              <w:right w:w="70" w:type="dxa"/>
            </w:tcMar>
            <w:vAlign w:val="center"/>
          </w:tcPr>
          <w:p w14:paraId="6254AFA7" w14:textId="77777777" w:rsidR="007751A9" w:rsidRPr="0042454D" w:rsidRDefault="007751A9" w:rsidP="00FC169A">
            <w:pPr>
              <w:spacing w:after="0" w:line="360" w:lineRule="auto"/>
              <w:jc w:val="center"/>
              <w:rPr>
                <w:lang w:val="es-419"/>
              </w:rPr>
            </w:pPr>
            <w:r w:rsidRPr="0042454D">
              <w:rPr>
                <w:rFonts w:eastAsia="Times New Roman"/>
                <w:color w:val="808080" w:themeColor="background2" w:themeShade="80"/>
                <w:lang w:val="es-419"/>
              </w:rPr>
              <w:t>11,200</w:t>
            </w:r>
          </w:p>
        </w:tc>
      </w:tr>
      <w:tr w:rsidR="007751A9" w:rsidRPr="0042454D" w14:paraId="353D39CE" w14:textId="77777777" w:rsidTr="00A14473">
        <w:trPr>
          <w:trHeight w:val="331"/>
        </w:trPr>
        <w:tc>
          <w:tcPr>
            <w:tcW w:w="4311" w:type="dxa"/>
            <w:tcMar>
              <w:left w:w="70" w:type="dxa"/>
              <w:right w:w="70" w:type="dxa"/>
            </w:tcMar>
            <w:vAlign w:val="center"/>
          </w:tcPr>
          <w:p w14:paraId="66F4B8CB" w14:textId="77777777" w:rsidR="007751A9" w:rsidRPr="0042454D" w:rsidRDefault="007751A9" w:rsidP="00FC169A">
            <w:pPr>
              <w:spacing w:after="0" w:line="360" w:lineRule="auto"/>
              <w:rPr>
                <w:lang w:val="es-419"/>
              </w:rPr>
            </w:pPr>
            <w:r w:rsidRPr="0042454D">
              <w:rPr>
                <w:rFonts w:eastAsia="Times New Roman"/>
                <w:color w:val="808080" w:themeColor="background2" w:themeShade="80"/>
                <w:lang w:val="es-419"/>
              </w:rPr>
              <w:t>Set de 8 bloques de madera</w:t>
            </w:r>
          </w:p>
        </w:tc>
        <w:tc>
          <w:tcPr>
            <w:tcW w:w="3622" w:type="dxa"/>
            <w:tcMar>
              <w:left w:w="70" w:type="dxa"/>
              <w:right w:w="70" w:type="dxa"/>
            </w:tcMar>
            <w:vAlign w:val="center"/>
          </w:tcPr>
          <w:p w14:paraId="55623FFA" w14:textId="77777777" w:rsidR="007751A9" w:rsidRPr="0042454D" w:rsidRDefault="007751A9" w:rsidP="00FC169A">
            <w:pPr>
              <w:spacing w:after="0" w:line="360" w:lineRule="auto"/>
              <w:jc w:val="center"/>
              <w:rPr>
                <w:lang w:val="es-419"/>
              </w:rPr>
            </w:pPr>
            <w:r w:rsidRPr="0042454D">
              <w:rPr>
                <w:rFonts w:eastAsia="Times New Roman"/>
                <w:color w:val="808080" w:themeColor="background2" w:themeShade="80"/>
                <w:lang w:val="es-419"/>
              </w:rPr>
              <w:t>5,600</w:t>
            </w:r>
          </w:p>
        </w:tc>
      </w:tr>
      <w:tr w:rsidR="007751A9" w:rsidRPr="0042454D" w14:paraId="3F77F687" w14:textId="77777777" w:rsidTr="00A14473">
        <w:trPr>
          <w:trHeight w:val="331"/>
        </w:trPr>
        <w:tc>
          <w:tcPr>
            <w:tcW w:w="4311" w:type="dxa"/>
            <w:tcMar>
              <w:left w:w="70" w:type="dxa"/>
              <w:right w:w="70" w:type="dxa"/>
            </w:tcMar>
            <w:vAlign w:val="center"/>
          </w:tcPr>
          <w:p w14:paraId="08DF6177" w14:textId="77777777" w:rsidR="007751A9" w:rsidRPr="0042454D" w:rsidRDefault="007751A9" w:rsidP="00FC169A">
            <w:pPr>
              <w:spacing w:after="0" w:line="360" w:lineRule="auto"/>
              <w:rPr>
                <w:lang w:val="es-419"/>
              </w:rPr>
            </w:pPr>
            <w:r w:rsidRPr="0042454D">
              <w:rPr>
                <w:rFonts w:eastAsia="Times New Roman"/>
                <w:color w:val="808080" w:themeColor="background2" w:themeShade="80"/>
                <w:lang w:val="es-419"/>
              </w:rPr>
              <w:lastRenderedPageBreak/>
              <w:t>Tijera</w:t>
            </w:r>
          </w:p>
        </w:tc>
        <w:tc>
          <w:tcPr>
            <w:tcW w:w="3622" w:type="dxa"/>
            <w:tcMar>
              <w:left w:w="70" w:type="dxa"/>
              <w:right w:w="70" w:type="dxa"/>
            </w:tcMar>
            <w:vAlign w:val="center"/>
          </w:tcPr>
          <w:p w14:paraId="7CAACC99" w14:textId="77777777" w:rsidR="007751A9" w:rsidRPr="0042454D" w:rsidRDefault="007751A9" w:rsidP="00FC169A">
            <w:pPr>
              <w:spacing w:after="0" w:line="360" w:lineRule="auto"/>
              <w:jc w:val="center"/>
              <w:rPr>
                <w:lang w:val="es-419"/>
              </w:rPr>
            </w:pPr>
            <w:r w:rsidRPr="0042454D">
              <w:rPr>
                <w:rFonts w:eastAsia="Times New Roman"/>
                <w:color w:val="808080" w:themeColor="background2" w:themeShade="80"/>
                <w:lang w:val="es-419"/>
              </w:rPr>
              <w:t>5,600</w:t>
            </w:r>
          </w:p>
        </w:tc>
      </w:tr>
      <w:tr w:rsidR="007751A9" w:rsidRPr="0042454D" w14:paraId="64C5C458" w14:textId="77777777" w:rsidTr="00A14473">
        <w:trPr>
          <w:trHeight w:val="331"/>
        </w:trPr>
        <w:tc>
          <w:tcPr>
            <w:tcW w:w="4311" w:type="dxa"/>
            <w:tcMar>
              <w:left w:w="70" w:type="dxa"/>
              <w:right w:w="70" w:type="dxa"/>
            </w:tcMar>
            <w:vAlign w:val="center"/>
          </w:tcPr>
          <w:p w14:paraId="78397713" w14:textId="77777777" w:rsidR="007751A9" w:rsidRPr="0042454D" w:rsidRDefault="007751A9" w:rsidP="00FC169A">
            <w:pPr>
              <w:spacing w:after="0" w:line="360" w:lineRule="auto"/>
              <w:rPr>
                <w:lang w:val="es-419"/>
              </w:rPr>
            </w:pPr>
            <w:r w:rsidRPr="0042454D">
              <w:rPr>
                <w:rFonts w:eastAsia="Times New Roman"/>
                <w:color w:val="808080" w:themeColor="background2" w:themeShade="80"/>
                <w:lang w:val="es-419"/>
              </w:rPr>
              <w:t>Pelota de relleno blando</w:t>
            </w:r>
          </w:p>
        </w:tc>
        <w:tc>
          <w:tcPr>
            <w:tcW w:w="3622" w:type="dxa"/>
            <w:tcMar>
              <w:left w:w="70" w:type="dxa"/>
              <w:right w:w="70" w:type="dxa"/>
            </w:tcMar>
            <w:vAlign w:val="center"/>
          </w:tcPr>
          <w:p w14:paraId="4F9A1288" w14:textId="77777777" w:rsidR="007751A9" w:rsidRPr="0042454D" w:rsidRDefault="007751A9" w:rsidP="00FC169A">
            <w:pPr>
              <w:spacing w:after="0" w:line="360" w:lineRule="auto"/>
              <w:jc w:val="center"/>
              <w:rPr>
                <w:lang w:val="es-419"/>
              </w:rPr>
            </w:pPr>
            <w:r w:rsidRPr="0042454D">
              <w:rPr>
                <w:rFonts w:eastAsia="Times New Roman"/>
                <w:color w:val="808080" w:themeColor="background2" w:themeShade="80"/>
                <w:lang w:val="es-419"/>
              </w:rPr>
              <w:t>5,600</w:t>
            </w:r>
          </w:p>
        </w:tc>
      </w:tr>
      <w:tr w:rsidR="007751A9" w:rsidRPr="0042454D" w14:paraId="2F7C8B66" w14:textId="77777777" w:rsidTr="00A14473">
        <w:trPr>
          <w:trHeight w:val="331"/>
        </w:trPr>
        <w:tc>
          <w:tcPr>
            <w:tcW w:w="4311" w:type="dxa"/>
            <w:tcMar>
              <w:left w:w="70" w:type="dxa"/>
              <w:right w:w="70" w:type="dxa"/>
            </w:tcMar>
            <w:vAlign w:val="center"/>
          </w:tcPr>
          <w:p w14:paraId="120A551D" w14:textId="77777777" w:rsidR="007751A9" w:rsidRPr="0042454D" w:rsidRDefault="007751A9" w:rsidP="00FC169A">
            <w:pPr>
              <w:spacing w:after="0" w:line="360" w:lineRule="auto"/>
              <w:rPr>
                <w:lang w:val="es-419"/>
              </w:rPr>
            </w:pPr>
            <w:r w:rsidRPr="0042454D">
              <w:rPr>
                <w:rFonts w:eastAsia="Times New Roman"/>
                <w:color w:val="808080" w:themeColor="background2" w:themeShade="80"/>
                <w:lang w:val="es-419"/>
              </w:rPr>
              <w:t>Cinta adhesiva</w:t>
            </w:r>
          </w:p>
        </w:tc>
        <w:tc>
          <w:tcPr>
            <w:tcW w:w="3622" w:type="dxa"/>
            <w:tcMar>
              <w:left w:w="70" w:type="dxa"/>
              <w:right w:w="70" w:type="dxa"/>
            </w:tcMar>
            <w:vAlign w:val="center"/>
          </w:tcPr>
          <w:p w14:paraId="316FF7A7" w14:textId="77777777" w:rsidR="007751A9" w:rsidRPr="0042454D" w:rsidRDefault="007751A9" w:rsidP="00FC169A">
            <w:pPr>
              <w:spacing w:after="0" w:line="360" w:lineRule="auto"/>
              <w:jc w:val="center"/>
              <w:rPr>
                <w:lang w:val="es-419"/>
              </w:rPr>
            </w:pPr>
            <w:r w:rsidRPr="0042454D">
              <w:rPr>
                <w:rFonts w:eastAsia="Times New Roman"/>
                <w:color w:val="808080" w:themeColor="background2" w:themeShade="80"/>
                <w:lang w:val="es-419"/>
              </w:rPr>
              <w:t>5,600</w:t>
            </w:r>
          </w:p>
        </w:tc>
      </w:tr>
      <w:tr w:rsidR="007751A9" w:rsidRPr="0042454D" w14:paraId="1C28798C" w14:textId="77777777" w:rsidTr="00A14473">
        <w:trPr>
          <w:trHeight w:val="331"/>
        </w:trPr>
        <w:tc>
          <w:tcPr>
            <w:tcW w:w="4311" w:type="dxa"/>
            <w:tcMar>
              <w:left w:w="70" w:type="dxa"/>
              <w:right w:w="70" w:type="dxa"/>
            </w:tcMar>
            <w:vAlign w:val="center"/>
          </w:tcPr>
          <w:p w14:paraId="57FC97B4" w14:textId="77777777" w:rsidR="007751A9" w:rsidRPr="0042454D" w:rsidRDefault="007751A9" w:rsidP="00FC169A">
            <w:pPr>
              <w:spacing w:after="0" w:line="360" w:lineRule="auto"/>
              <w:rPr>
                <w:rFonts w:eastAsia="Times New Roman"/>
                <w:color w:val="808080" w:themeColor="background2" w:themeShade="80"/>
                <w:lang w:val="es-419"/>
              </w:rPr>
            </w:pPr>
            <w:r w:rsidRPr="0042454D">
              <w:rPr>
                <w:rFonts w:eastAsia="Times New Roman"/>
                <w:color w:val="808080" w:themeColor="background2" w:themeShade="80"/>
                <w:lang w:val="es-419"/>
              </w:rPr>
              <w:t>Envase de plástico</w:t>
            </w:r>
          </w:p>
        </w:tc>
        <w:tc>
          <w:tcPr>
            <w:tcW w:w="3622" w:type="dxa"/>
            <w:tcMar>
              <w:left w:w="70" w:type="dxa"/>
              <w:right w:w="70" w:type="dxa"/>
            </w:tcMar>
            <w:vAlign w:val="center"/>
          </w:tcPr>
          <w:p w14:paraId="1054B174" w14:textId="77777777" w:rsidR="007751A9" w:rsidRPr="0042454D" w:rsidRDefault="007751A9" w:rsidP="00FC169A">
            <w:pPr>
              <w:spacing w:after="0" w:line="360" w:lineRule="auto"/>
              <w:jc w:val="center"/>
              <w:rPr>
                <w:lang w:val="es-419"/>
              </w:rPr>
            </w:pPr>
            <w:r w:rsidRPr="0042454D">
              <w:rPr>
                <w:rFonts w:eastAsia="Times New Roman"/>
                <w:color w:val="808080" w:themeColor="background2" w:themeShade="80"/>
                <w:lang w:val="es-419"/>
              </w:rPr>
              <w:t>5,600</w:t>
            </w:r>
          </w:p>
        </w:tc>
      </w:tr>
      <w:tr w:rsidR="007751A9" w:rsidRPr="0042454D" w14:paraId="117476BC" w14:textId="77777777" w:rsidTr="00A14473">
        <w:trPr>
          <w:trHeight w:val="331"/>
        </w:trPr>
        <w:tc>
          <w:tcPr>
            <w:tcW w:w="4311" w:type="dxa"/>
            <w:tcMar>
              <w:left w:w="70" w:type="dxa"/>
              <w:right w:w="70" w:type="dxa"/>
            </w:tcMar>
            <w:vAlign w:val="center"/>
          </w:tcPr>
          <w:p w14:paraId="57CBB17F" w14:textId="77777777" w:rsidR="007751A9" w:rsidRPr="0042454D" w:rsidRDefault="007751A9" w:rsidP="00FC169A">
            <w:pPr>
              <w:spacing w:after="0" w:line="360" w:lineRule="auto"/>
              <w:rPr>
                <w:rFonts w:eastAsia="Times New Roman"/>
                <w:color w:val="808080" w:themeColor="background2" w:themeShade="80"/>
                <w:lang w:val="es-419"/>
              </w:rPr>
            </w:pPr>
            <w:r w:rsidRPr="0042454D">
              <w:rPr>
                <w:rFonts w:eastAsia="Times New Roman"/>
                <w:color w:val="808080" w:themeColor="background2" w:themeShade="80"/>
                <w:lang w:val="es-419"/>
              </w:rPr>
              <w:t>Pelota de plástico</w:t>
            </w:r>
          </w:p>
        </w:tc>
        <w:tc>
          <w:tcPr>
            <w:tcW w:w="3622" w:type="dxa"/>
            <w:tcMar>
              <w:left w:w="70" w:type="dxa"/>
              <w:right w:w="70" w:type="dxa"/>
            </w:tcMar>
            <w:vAlign w:val="center"/>
          </w:tcPr>
          <w:p w14:paraId="3C653379" w14:textId="77777777" w:rsidR="007751A9" w:rsidRPr="0042454D" w:rsidRDefault="007751A9" w:rsidP="00FC169A">
            <w:pPr>
              <w:spacing w:after="0" w:line="360" w:lineRule="auto"/>
              <w:jc w:val="center"/>
              <w:rPr>
                <w:lang w:val="es-419"/>
              </w:rPr>
            </w:pPr>
            <w:r w:rsidRPr="0042454D">
              <w:rPr>
                <w:rFonts w:eastAsia="Times New Roman"/>
                <w:color w:val="808080" w:themeColor="background2" w:themeShade="80"/>
                <w:lang w:val="es-419"/>
              </w:rPr>
              <w:t>5,600</w:t>
            </w:r>
          </w:p>
        </w:tc>
      </w:tr>
      <w:tr w:rsidR="007751A9" w:rsidRPr="0042454D" w14:paraId="7EC8B8F0" w14:textId="77777777" w:rsidTr="00A14473">
        <w:trPr>
          <w:trHeight w:val="331"/>
        </w:trPr>
        <w:tc>
          <w:tcPr>
            <w:tcW w:w="4311" w:type="dxa"/>
            <w:tcMar>
              <w:left w:w="70" w:type="dxa"/>
              <w:right w:w="70" w:type="dxa"/>
            </w:tcMar>
            <w:vAlign w:val="center"/>
          </w:tcPr>
          <w:p w14:paraId="3BFBD29A" w14:textId="77777777" w:rsidR="007751A9" w:rsidRPr="0042454D" w:rsidRDefault="007751A9" w:rsidP="00FC169A">
            <w:pPr>
              <w:spacing w:after="0" w:line="360" w:lineRule="auto"/>
              <w:rPr>
                <w:rFonts w:eastAsia="Times New Roman"/>
                <w:color w:val="808080" w:themeColor="background2" w:themeShade="80"/>
                <w:lang w:val="es-419"/>
              </w:rPr>
            </w:pPr>
            <w:r w:rsidRPr="0042454D">
              <w:rPr>
                <w:rFonts w:eastAsia="Times New Roman"/>
                <w:color w:val="808080" w:themeColor="background2" w:themeShade="80"/>
                <w:lang w:val="es-419"/>
              </w:rPr>
              <w:t>Cordón para ensartar</w:t>
            </w:r>
          </w:p>
        </w:tc>
        <w:tc>
          <w:tcPr>
            <w:tcW w:w="3622" w:type="dxa"/>
            <w:tcMar>
              <w:left w:w="70" w:type="dxa"/>
              <w:right w:w="70" w:type="dxa"/>
            </w:tcMar>
            <w:vAlign w:val="center"/>
          </w:tcPr>
          <w:p w14:paraId="46CB42A6" w14:textId="77777777" w:rsidR="007751A9" w:rsidRPr="0042454D" w:rsidRDefault="007751A9" w:rsidP="00FC169A">
            <w:pPr>
              <w:spacing w:after="0" w:line="360" w:lineRule="auto"/>
              <w:jc w:val="center"/>
              <w:rPr>
                <w:lang w:val="es-419"/>
              </w:rPr>
            </w:pPr>
            <w:r w:rsidRPr="0042454D">
              <w:rPr>
                <w:rFonts w:eastAsia="Times New Roman"/>
                <w:color w:val="808080" w:themeColor="background2" w:themeShade="80"/>
                <w:lang w:val="es-419"/>
              </w:rPr>
              <w:t>5,600</w:t>
            </w:r>
          </w:p>
        </w:tc>
      </w:tr>
      <w:tr w:rsidR="007751A9" w:rsidRPr="0042454D" w14:paraId="266E751E" w14:textId="77777777" w:rsidTr="00A14473">
        <w:trPr>
          <w:trHeight w:val="331"/>
        </w:trPr>
        <w:tc>
          <w:tcPr>
            <w:tcW w:w="4311" w:type="dxa"/>
            <w:tcMar>
              <w:left w:w="70" w:type="dxa"/>
              <w:right w:w="70" w:type="dxa"/>
            </w:tcMar>
            <w:vAlign w:val="center"/>
          </w:tcPr>
          <w:p w14:paraId="756BB8D5" w14:textId="77777777" w:rsidR="007751A9" w:rsidRPr="0042454D" w:rsidRDefault="007751A9" w:rsidP="00FC169A">
            <w:pPr>
              <w:spacing w:line="360" w:lineRule="auto"/>
              <w:rPr>
                <w:rFonts w:eastAsia="Times New Roman"/>
                <w:color w:val="808080" w:themeColor="background2" w:themeShade="80"/>
                <w:lang w:val="es-419"/>
              </w:rPr>
            </w:pPr>
            <w:r w:rsidRPr="0042454D">
              <w:rPr>
                <w:rFonts w:eastAsia="Times New Roman"/>
                <w:color w:val="808080" w:themeColor="background2" w:themeShade="80"/>
                <w:lang w:val="es-419"/>
              </w:rPr>
              <w:t>Carrito de metal</w:t>
            </w:r>
          </w:p>
        </w:tc>
        <w:tc>
          <w:tcPr>
            <w:tcW w:w="3622" w:type="dxa"/>
            <w:tcMar>
              <w:left w:w="70" w:type="dxa"/>
              <w:right w:w="70" w:type="dxa"/>
            </w:tcMar>
            <w:vAlign w:val="center"/>
          </w:tcPr>
          <w:p w14:paraId="409EC814" w14:textId="77777777" w:rsidR="007751A9" w:rsidRPr="0042454D" w:rsidRDefault="007751A9" w:rsidP="00FC169A">
            <w:pPr>
              <w:spacing w:line="360" w:lineRule="auto"/>
              <w:jc w:val="center"/>
              <w:rPr>
                <w:rFonts w:eastAsia="Times New Roman"/>
                <w:color w:val="808080" w:themeColor="background2" w:themeShade="80"/>
                <w:lang w:val="es-419"/>
              </w:rPr>
            </w:pPr>
            <w:r w:rsidRPr="0042454D">
              <w:rPr>
                <w:rFonts w:eastAsia="Times New Roman"/>
                <w:color w:val="808080" w:themeColor="background2" w:themeShade="80"/>
                <w:lang w:val="es-419"/>
              </w:rPr>
              <w:t>5,600</w:t>
            </w:r>
          </w:p>
        </w:tc>
      </w:tr>
      <w:tr w:rsidR="007751A9" w:rsidRPr="0042454D" w14:paraId="08C1B8C3" w14:textId="77777777" w:rsidTr="00A14473">
        <w:trPr>
          <w:trHeight w:val="331"/>
        </w:trPr>
        <w:tc>
          <w:tcPr>
            <w:tcW w:w="4311" w:type="dxa"/>
            <w:tcMar>
              <w:left w:w="70" w:type="dxa"/>
              <w:right w:w="70" w:type="dxa"/>
            </w:tcMar>
            <w:vAlign w:val="center"/>
          </w:tcPr>
          <w:p w14:paraId="768FCF2B" w14:textId="77777777" w:rsidR="007751A9" w:rsidRPr="0042454D" w:rsidRDefault="007751A9" w:rsidP="00FC169A">
            <w:pPr>
              <w:spacing w:line="360" w:lineRule="auto"/>
              <w:rPr>
                <w:rFonts w:eastAsia="Times New Roman"/>
                <w:color w:val="808080" w:themeColor="background2" w:themeShade="80"/>
                <w:lang w:val="es-419"/>
              </w:rPr>
            </w:pPr>
            <w:r w:rsidRPr="0042454D">
              <w:rPr>
                <w:rFonts w:eastAsia="Times New Roman"/>
                <w:color w:val="808080" w:themeColor="background2" w:themeShade="80"/>
                <w:lang w:val="es-419"/>
              </w:rPr>
              <w:t>Resma de papel</w:t>
            </w:r>
          </w:p>
        </w:tc>
        <w:tc>
          <w:tcPr>
            <w:tcW w:w="3622" w:type="dxa"/>
            <w:tcMar>
              <w:left w:w="70" w:type="dxa"/>
              <w:right w:w="70" w:type="dxa"/>
            </w:tcMar>
            <w:vAlign w:val="center"/>
          </w:tcPr>
          <w:p w14:paraId="060BAB92" w14:textId="77777777" w:rsidR="007751A9" w:rsidRPr="0042454D" w:rsidRDefault="007751A9" w:rsidP="00FC169A">
            <w:pPr>
              <w:spacing w:line="360" w:lineRule="auto"/>
              <w:jc w:val="center"/>
              <w:rPr>
                <w:rFonts w:eastAsia="Times New Roman"/>
                <w:color w:val="808080" w:themeColor="background2" w:themeShade="80"/>
                <w:lang w:val="es-419"/>
              </w:rPr>
            </w:pPr>
            <w:r w:rsidRPr="0042454D">
              <w:rPr>
                <w:rFonts w:eastAsia="Times New Roman"/>
                <w:color w:val="808080" w:themeColor="background2" w:themeShade="80"/>
                <w:lang w:val="es-419"/>
              </w:rPr>
              <w:t>5,600</w:t>
            </w:r>
          </w:p>
        </w:tc>
      </w:tr>
      <w:tr w:rsidR="007751A9" w:rsidRPr="0042454D" w14:paraId="62DECB5F" w14:textId="77777777" w:rsidTr="00A14473">
        <w:trPr>
          <w:trHeight w:val="331"/>
        </w:trPr>
        <w:tc>
          <w:tcPr>
            <w:tcW w:w="4311" w:type="dxa"/>
            <w:tcMar>
              <w:left w:w="70" w:type="dxa"/>
              <w:right w:w="70" w:type="dxa"/>
            </w:tcMar>
            <w:vAlign w:val="center"/>
          </w:tcPr>
          <w:p w14:paraId="0AD9D793" w14:textId="77777777" w:rsidR="007751A9" w:rsidRPr="0042454D" w:rsidRDefault="007751A9" w:rsidP="00FC169A">
            <w:pPr>
              <w:spacing w:line="360" w:lineRule="auto"/>
              <w:rPr>
                <w:rFonts w:eastAsia="Times New Roman"/>
                <w:color w:val="808080" w:themeColor="background2" w:themeShade="80"/>
                <w:lang w:val="es-419"/>
              </w:rPr>
            </w:pPr>
            <w:r w:rsidRPr="0042454D">
              <w:rPr>
                <w:rFonts w:eastAsia="Times New Roman"/>
                <w:color w:val="808080" w:themeColor="background2" w:themeShade="80"/>
                <w:lang w:val="es-419"/>
              </w:rPr>
              <w:t>Muñeco de tela</w:t>
            </w:r>
          </w:p>
        </w:tc>
        <w:tc>
          <w:tcPr>
            <w:tcW w:w="3622" w:type="dxa"/>
            <w:tcMar>
              <w:left w:w="70" w:type="dxa"/>
              <w:right w:w="70" w:type="dxa"/>
            </w:tcMar>
            <w:vAlign w:val="center"/>
          </w:tcPr>
          <w:p w14:paraId="622FE7DC" w14:textId="77777777" w:rsidR="007751A9" w:rsidRPr="0042454D" w:rsidRDefault="007751A9" w:rsidP="00FC169A">
            <w:pPr>
              <w:spacing w:line="360" w:lineRule="auto"/>
              <w:jc w:val="center"/>
              <w:rPr>
                <w:rFonts w:eastAsia="Times New Roman"/>
                <w:color w:val="808080" w:themeColor="background2" w:themeShade="80"/>
                <w:lang w:val="es-419"/>
              </w:rPr>
            </w:pPr>
            <w:r w:rsidRPr="0042454D">
              <w:rPr>
                <w:rFonts w:eastAsia="Times New Roman"/>
                <w:color w:val="808080" w:themeColor="background2" w:themeShade="80"/>
                <w:lang w:val="es-419"/>
              </w:rPr>
              <w:t>5,102</w:t>
            </w:r>
          </w:p>
        </w:tc>
      </w:tr>
      <w:tr w:rsidR="007751A9" w:rsidRPr="0042454D" w14:paraId="03D95AF4" w14:textId="77777777" w:rsidTr="00A14473">
        <w:trPr>
          <w:trHeight w:val="331"/>
        </w:trPr>
        <w:tc>
          <w:tcPr>
            <w:tcW w:w="4311" w:type="dxa"/>
            <w:tcMar>
              <w:left w:w="70" w:type="dxa"/>
              <w:right w:w="70" w:type="dxa"/>
            </w:tcMar>
            <w:vAlign w:val="center"/>
          </w:tcPr>
          <w:p w14:paraId="182CDD4C" w14:textId="77777777" w:rsidR="007751A9" w:rsidRPr="0042454D" w:rsidRDefault="007751A9" w:rsidP="00FC169A">
            <w:pPr>
              <w:spacing w:line="360" w:lineRule="auto"/>
              <w:rPr>
                <w:rFonts w:eastAsia="Times New Roman"/>
                <w:color w:val="808080" w:themeColor="background2" w:themeShade="80"/>
                <w:lang w:val="es-419"/>
              </w:rPr>
            </w:pPr>
            <w:r w:rsidRPr="0042454D">
              <w:rPr>
                <w:rFonts w:eastAsia="Times New Roman"/>
                <w:color w:val="808080" w:themeColor="background2" w:themeShade="80"/>
                <w:lang w:val="es-419"/>
              </w:rPr>
              <w:t>Panel de botones</w:t>
            </w:r>
          </w:p>
        </w:tc>
        <w:tc>
          <w:tcPr>
            <w:tcW w:w="3622" w:type="dxa"/>
            <w:tcMar>
              <w:left w:w="70" w:type="dxa"/>
              <w:right w:w="70" w:type="dxa"/>
            </w:tcMar>
            <w:vAlign w:val="center"/>
          </w:tcPr>
          <w:p w14:paraId="0C3261A9" w14:textId="77777777" w:rsidR="007751A9" w:rsidRPr="0042454D" w:rsidRDefault="007751A9" w:rsidP="00FC169A">
            <w:pPr>
              <w:spacing w:line="360" w:lineRule="auto"/>
              <w:jc w:val="center"/>
              <w:rPr>
                <w:rFonts w:eastAsia="Times New Roman"/>
                <w:color w:val="808080" w:themeColor="background2" w:themeShade="80"/>
                <w:lang w:val="es-419"/>
              </w:rPr>
            </w:pPr>
            <w:r w:rsidRPr="0042454D">
              <w:rPr>
                <w:rFonts w:eastAsia="Times New Roman"/>
                <w:color w:val="808080" w:themeColor="background2" w:themeShade="80"/>
                <w:lang w:val="es-419"/>
              </w:rPr>
              <w:t>5,615</w:t>
            </w:r>
          </w:p>
        </w:tc>
      </w:tr>
      <w:tr w:rsidR="007751A9" w:rsidRPr="0042454D" w14:paraId="030F4569" w14:textId="77777777" w:rsidTr="00A14473">
        <w:trPr>
          <w:trHeight w:val="331"/>
        </w:trPr>
        <w:tc>
          <w:tcPr>
            <w:tcW w:w="4311" w:type="dxa"/>
            <w:tcMar>
              <w:left w:w="70" w:type="dxa"/>
              <w:right w:w="70" w:type="dxa"/>
            </w:tcMar>
            <w:vAlign w:val="center"/>
          </w:tcPr>
          <w:p w14:paraId="4482EBDA" w14:textId="77777777" w:rsidR="007751A9" w:rsidRPr="0042454D" w:rsidRDefault="007751A9" w:rsidP="00FC169A">
            <w:pPr>
              <w:spacing w:line="360" w:lineRule="auto"/>
              <w:rPr>
                <w:rFonts w:eastAsia="Times New Roman"/>
                <w:color w:val="808080" w:themeColor="background2" w:themeShade="80"/>
                <w:lang w:val="es-419"/>
              </w:rPr>
            </w:pPr>
            <w:r w:rsidRPr="0042454D">
              <w:rPr>
                <w:rFonts w:eastAsia="Times New Roman"/>
                <w:color w:val="808080" w:themeColor="background2" w:themeShade="80"/>
                <w:lang w:val="es-419"/>
              </w:rPr>
              <w:t>Manual de instrucciones</w:t>
            </w:r>
          </w:p>
        </w:tc>
        <w:tc>
          <w:tcPr>
            <w:tcW w:w="3622" w:type="dxa"/>
            <w:tcMar>
              <w:left w:w="70" w:type="dxa"/>
              <w:right w:w="70" w:type="dxa"/>
            </w:tcMar>
            <w:vAlign w:val="center"/>
          </w:tcPr>
          <w:p w14:paraId="6D9EE049" w14:textId="77777777" w:rsidR="007751A9" w:rsidRPr="0042454D" w:rsidRDefault="007751A9" w:rsidP="00FC169A">
            <w:pPr>
              <w:spacing w:line="360" w:lineRule="auto"/>
              <w:jc w:val="center"/>
              <w:rPr>
                <w:rFonts w:eastAsia="Times New Roman"/>
                <w:color w:val="808080" w:themeColor="background2" w:themeShade="80"/>
                <w:lang w:val="es-419"/>
              </w:rPr>
            </w:pPr>
            <w:r w:rsidRPr="0042454D">
              <w:rPr>
                <w:rFonts w:eastAsia="Times New Roman"/>
                <w:color w:val="808080" w:themeColor="background2" w:themeShade="80"/>
                <w:lang w:val="es-419"/>
              </w:rPr>
              <w:t>5,750</w:t>
            </w:r>
          </w:p>
        </w:tc>
      </w:tr>
      <w:tr w:rsidR="007751A9" w:rsidRPr="0042454D" w14:paraId="1F021FAD" w14:textId="77777777" w:rsidTr="00A14473">
        <w:trPr>
          <w:trHeight w:val="331"/>
        </w:trPr>
        <w:tc>
          <w:tcPr>
            <w:tcW w:w="4311" w:type="dxa"/>
            <w:tcMar>
              <w:left w:w="70" w:type="dxa"/>
              <w:right w:w="70" w:type="dxa"/>
            </w:tcMar>
            <w:vAlign w:val="center"/>
          </w:tcPr>
          <w:p w14:paraId="7BE68E67" w14:textId="77777777" w:rsidR="007751A9" w:rsidRPr="0042454D" w:rsidRDefault="007751A9" w:rsidP="00FC169A">
            <w:pPr>
              <w:spacing w:line="360" w:lineRule="auto"/>
              <w:rPr>
                <w:rFonts w:eastAsia="Times New Roman"/>
                <w:color w:val="808080" w:themeColor="background2" w:themeShade="80"/>
                <w:lang w:val="es-419"/>
              </w:rPr>
            </w:pPr>
            <w:r w:rsidRPr="0042454D">
              <w:rPr>
                <w:rFonts w:eastAsia="Times New Roman"/>
                <w:color w:val="808080" w:themeColor="background2" w:themeShade="80"/>
                <w:lang w:val="es-419"/>
              </w:rPr>
              <w:t>Libreta de estímulos</w:t>
            </w:r>
          </w:p>
        </w:tc>
        <w:tc>
          <w:tcPr>
            <w:tcW w:w="3622" w:type="dxa"/>
            <w:tcMar>
              <w:left w:w="70" w:type="dxa"/>
              <w:right w:w="70" w:type="dxa"/>
            </w:tcMar>
            <w:vAlign w:val="center"/>
          </w:tcPr>
          <w:p w14:paraId="56F20DA4" w14:textId="77777777" w:rsidR="007751A9" w:rsidRPr="0042454D" w:rsidRDefault="007751A9" w:rsidP="00FC169A">
            <w:pPr>
              <w:spacing w:line="360" w:lineRule="auto"/>
              <w:jc w:val="center"/>
              <w:rPr>
                <w:rFonts w:eastAsia="Times New Roman"/>
                <w:color w:val="808080" w:themeColor="background2" w:themeShade="80"/>
                <w:lang w:val="es-419"/>
              </w:rPr>
            </w:pPr>
            <w:r w:rsidRPr="0042454D">
              <w:rPr>
                <w:rFonts w:eastAsia="Times New Roman"/>
                <w:color w:val="808080" w:themeColor="background2" w:themeShade="80"/>
                <w:lang w:val="es-419"/>
              </w:rPr>
              <w:t>5,750</w:t>
            </w:r>
          </w:p>
        </w:tc>
      </w:tr>
      <w:tr w:rsidR="007751A9" w:rsidRPr="0042454D" w14:paraId="24986171" w14:textId="77777777" w:rsidTr="00A14473">
        <w:trPr>
          <w:trHeight w:val="331"/>
        </w:trPr>
        <w:tc>
          <w:tcPr>
            <w:tcW w:w="4311" w:type="dxa"/>
            <w:tcMar>
              <w:left w:w="70" w:type="dxa"/>
              <w:right w:w="70" w:type="dxa"/>
            </w:tcMar>
            <w:vAlign w:val="center"/>
          </w:tcPr>
          <w:p w14:paraId="2F85F42F" w14:textId="77777777" w:rsidR="007751A9" w:rsidRPr="0042454D" w:rsidRDefault="007751A9" w:rsidP="00FC169A">
            <w:pPr>
              <w:spacing w:line="360" w:lineRule="auto"/>
              <w:rPr>
                <w:rFonts w:eastAsia="Times New Roman"/>
                <w:color w:val="808080" w:themeColor="background2" w:themeShade="80"/>
                <w:lang w:val="es-419"/>
              </w:rPr>
            </w:pPr>
            <w:r w:rsidRPr="0042454D">
              <w:rPr>
                <w:rFonts w:eastAsia="Times New Roman"/>
                <w:color w:val="808080" w:themeColor="background2" w:themeShade="80"/>
                <w:lang w:val="es-419"/>
              </w:rPr>
              <w:t>Pompón para agarre en pinza</w:t>
            </w:r>
          </w:p>
        </w:tc>
        <w:tc>
          <w:tcPr>
            <w:tcW w:w="3622" w:type="dxa"/>
            <w:tcMar>
              <w:left w:w="70" w:type="dxa"/>
              <w:right w:w="70" w:type="dxa"/>
            </w:tcMar>
            <w:vAlign w:val="center"/>
          </w:tcPr>
          <w:p w14:paraId="40F57BBA" w14:textId="77777777" w:rsidR="007751A9" w:rsidRPr="0042454D" w:rsidRDefault="007751A9" w:rsidP="00FC169A">
            <w:pPr>
              <w:spacing w:line="360" w:lineRule="auto"/>
              <w:jc w:val="center"/>
              <w:rPr>
                <w:rFonts w:eastAsia="Times New Roman"/>
                <w:color w:val="808080" w:themeColor="background2" w:themeShade="80"/>
                <w:lang w:val="es-419"/>
              </w:rPr>
            </w:pPr>
            <w:r w:rsidRPr="0042454D">
              <w:rPr>
                <w:rFonts w:eastAsia="Times New Roman"/>
                <w:color w:val="808080" w:themeColor="background2" w:themeShade="80"/>
                <w:lang w:val="es-419"/>
              </w:rPr>
              <w:t>16,900</w:t>
            </w:r>
          </w:p>
        </w:tc>
      </w:tr>
      <w:tr w:rsidR="007751A9" w:rsidRPr="0042454D" w14:paraId="668B2ACB" w14:textId="77777777" w:rsidTr="00A14473">
        <w:trPr>
          <w:trHeight w:val="331"/>
        </w:trPr>
        <w:tc>
          <w:tcPr>
            <w:tcW w:w="4311" w:type="dxa"/>
            <w:tcMar>
              <w:left w:w="70" w:type="dxa"/>
              <w:right w:w="70" w:type="dxa"/>
            </w:tcMar>
            <w:vAlign w:val="center"/>
          </w:tcPr>
          <w:p w14:paraId="04DF01D9" w14:textId="77777777" w:rsidR="007751A9" w:rsidRPr="0042454D" w:rsidRDefault="007751A9" w:rsidP="00FC169A">
            <w:pPr>
              <w:spacing w:line="360" w:lineRule="auto"/>
              <w:rPr>
                <w:rFonts w:eastAsia="Times New Roman"/>
                <w:color w:val="808080" w:themeColor="background2" w:themeShade="80"/>
                <w:lang w:val="es-419"/>
              </w:rPr>
            </w:pPr>
            <w:r w:rsidRPr="0042454D">
              <w:rPr>
                <w:rFonts w:eastAsia="Times New Roman"/>
                <w:color w:val="808080" w:themeColor="background2" w:themeShade="80"/>
                <w:lang w:val="es-419"/>
              </w:rPr>
              <w:t>Tuerca de enroscar</w:t>
            </w:r>
          </w:p>
        </w:tc>
        <w:tc>
          <w:tcPr>
            <w:tcW w:w="3622" w:type="dxa"/>
            <w:tcMar>
              <w:left w:w="70" w:type="dxa"/>
              <w:right w:w="70" w:type="dxa"/>
            </w:tcMar>
            <w:vAlign w:val="center"/>
          </w:tcPr>
          <w:p w14:paraId="7A56947B" w14:textId="77777777" w:rsidR="007751A9" w:rsidRPr="0042454D" w:rsidRDefault="007751A9" w:rsidP="00FC169A">
            <w:pPr>
              <w:spacing w:line="360" w:lineRule="auto"/>
              <w:jc w:val="center"/>
              <w:rPr>
                <w:rFonts w:eastAsia="Times New Roman"/>
                <w:color w:val="808080" w:themeColor="background2" w:themeShade="80"/>
                <w:lang w:val="es-419"/>
              </w:rPr>
            </w:pPr>
            <w:r w:rsidRPr="0042454D">
              <w:rPr>
                <w:rFonts w:eastAsia="Times New Roman"/>
                <w:color w:val="808080" w:themeColor="background2" w:themeShade="80"/>
                <w:lang w:val="es-419"/>
              </w:rPr>
              <w:t>16,800</w:t>
            </w:r>
          </w:p>
        </w:tc>
      </w:tr>
      <w:tr w:rsidR="007751A9" w:rsidRPr="0042454D" w14:paraId="35D42607" w14:textId="77777777" w:rsidTr="00A14473">
        <w:trPr>
          <w:trHeight w:val="331"/>
        </w:trPr>
        <w:tc>
          <w:tcPr>
            <w:tcW w:w="4311" w:type="dxa"/>
            <w:tcMar>
              <w:left w:w="70" w:type="dxa"/>
              <w:right w:w="70" w:type="dxa"/>
            </w:tcMar>
            <w:vAlign w:val="center"/>
          </w:tcPr>
          <w:p w14:paraId="03F58E2F" w14:textId="77777777" w:rsidR="007751A9" w:rsidRPr="0042454D" w:rsidRDefault="007751A9" w:rsidP="00FC169A">
            <w:pPr>
              <w:spacing w:line="360" w:lineRule="auto"/>
              <w:rPr>
                <w:rFonts w:eastAsia="Times New Roman"/>
                <w:color w:val="808080" w:themeColor="background2" w:themeShade="80"/>
                <w:lang w:val="es-419"/>
              </w:rPr>
            </w:pPr>
            <w:r w:rsidRPr="0042454D">
              <w:rPr>
                <w:rFonts w:eastAsia="Times New Roman"/>
                <w:color w:val="808080" w:themeColor="background2" w:themeShade="80"/>
                <w:lang w:val="es-419"/>
              </w:rPr>
              <w:t>Toallita desinfectante</w:t>
            </w:r>
          </w:p>
        </w:tc>
        <w:tc>
          <w:tcPr>
            <w:tcW w:w="3622" w:type="dxa"/>
            <w:tcMar>
              <w:left w:w="70" w:type="dxa"/>
              <w:right w:w="70" w:type="dxa"/>
            </w:tcMar>
            <w:vAlign w:val="center"/>
          </w:tcPr>
          <w:p w14:paraId="7E5C4BC8" w14:textId="77777777" w:rsidR="007751A9" w:rsidRPr="0042454D" w:rsidRDefault="007751A9" w:rsidP="00FC169A">
            <w:pPr>
              <w:spacing w:line="360" w:lineRule="auto"/>
              <w:jc w:val="center"/>
              <w:rPr>
                <w:rFonts w:eastAsia="Times New Roman"/>
                <w:color w:val="808080" w:themeColor="background2" w:themeShade="80"/>
                <w:lang w:val="es-419"/>
              </w:rPr>
            </w:pPr>
            <w:r w:rsidRPr="0042454D">
              <w:rPr>
                <w:rFonts w:eastAsia="Times New Roman"/>
                <w:color w:val="808080" w:themeColor="background2" w:themeShade="80"/>
                <w:lang w:val="es-419"/>
              </w:rPr>
              <w:t>5,600</w:t>
            </w:r>
          </w:p>
        </w:tc>
      </w:tr>
      <w:tr w:rsidR="007751A9" w:rsidRPr="0042454D" w14:paraId="669E0C87" w14:textId="77777777" w:rsidTr="00A14473">
        <w:trPr>
          <w:trHeight w:val="331"/>
        </w:trPr>
        <w:tc>
          <w:tcPr>
            <w:tcW w:w="4311" w:type="dxa"/>
            <w:tcMar>
              <w:left w:w="70" w:type="dxa"/>
              <w:right w:w="70" w:type="dxa"/>
            </w:tcMar>
            <w:vAlign w:val="center"/>
          </w:tcPr>
          <w:p w14:paraId="26C3A373" w14:textId="77777777" w:rsidR="007751A9" w:rsidRPr="0042454D" w:rsidRDefault="007751A9" w:rsidP="00FC169A">
            <w:pPr>
              <w:spacing w:line="360" w:lineRule="auto"/>
              <w:rPr>
                <w:rFonts w:eastAsia="Times New Roman"/>
                <w:color w:val="808080" w:themeColor="background2" w:themeShade="80"/>
                <w:lang w:val="es-419"/>
              </w:rPr>
            </w:pPr>
            <w:r w:rsidRPr="0042454D">
              <w:rPr>
                <w:rFonts w:eastAsia="Times New Roman"/>
                <w:color w:val="808080" w:themeColor="background2" w:themeShade="80"/>
                <w:lang w:val="es-419"/>
              </w:rPr>
              <w:t>Espejo</w:t>
            </w:r>
          </w:p>
        </w:tc>
        <w:tc>
          <w:tcPr>
            <w:tcW w:w="3622" w:type="dxa"/>
            <w:tcMar>
              <w:left w:w="70" w:type="dxa"/>
              <w:right w:w="70" w:type="dxa"/>
            </w:tcMar>
            <w:vAlign w:val="center"/>
          </w:tcPr>
          <w:p w14:paraId="3A624280" w14:textId="77777777" w:rsidR="007751A9" w:rsidRPr="0042454D" w:rsidRDefault="007751A9" w:rsidP="00FC169A">
            <w:pPr>
              <w:spacing w:line="360" w:lineRule="auto"/>
              <w:jc w:val="center"/>
              <w:rPr>
                <w:rFonts w:eastAsia="Times New Roman"/>
                <w:color w:val="808080" w:themeColor="background2" w:themeShade="80"/>
                <w:lang w:val="es-419"/>
              </w:rPr>
            </w:pPr>
            <w:r w:rsidRPr="0042454D">
              <w:rPr>
                <w:rFonts w:eastAsia="Times New Roman"/>
                <w:color w:val="808080" w:themeColor="background2" w:themeShade="80"/>
                <w:lang w:val="es-419"/>
              </w:rPr>
              <w:t>5,600</w:t>
            </w:r>
          </w:p>
        </w:tc>
      </w:tr>
      <w:tr w:rsidR="007751A9" w:rsidRPr="0042454D" w14:paraId="0B56DAE1" w14:textId="77777777" w:rsidTr="00A14473">
        <w:trPr>
          <w:trHeight w:val="331"/>
        </w:trPr>
        <w:tc>
          <w:tcPr>
            <w:tcW w:w="4311" w:type="dxa"/>
            <w:tcMar>
              <w:left w:w="70" w:type="dxa"/>
              <w:right w:w="70" w:type="dxa"/>
            </w:tcMar>
            <w:vAlign w:val="center"/>
          </w:tcPr>
          <w:p w14:paraId="585383B0" w14:textId="77777777" w:rsidR="007751A9" w:rsidRPr="0042454D" w:rsidRDefault="007751A9" w:rsidP="00FC169A">
            <w:pPr>
              <w:spacing w:line="360" w:lineRule="auto"/>
              <w:rPr>
                <w:rFonts w:eastAsia="Times New Roman"/>
                <w:color w:val="808080" w:themeColor="background2" w:themeShade="80"/>
                <w:lang w:val="es-419"/>
              </w:rPr>
            </w:pPr>
            <w:r w:rsidRPr="0042454D">
              <w:rPr>
                <w:rFonts w:eastAsia="Times New Roman"/>
                <w:color w:val="808080" w:themeColor="background2" w:themeShade="80"/>
                <w:lang w:val="es-419"/>
              </w:rPr>
              <w:t>Maraca</w:t>
            </w:r>
          </w:p>
        </w:tc>
        <w:tc>
          <w:tcPr>
            <w:tcW w:w="3622" w:type="dxa"/>
            <w:tcMar>
              <w:left w:w="70" w:type="dxa"/>
              <w:right w:w="70" w:type="dxa"/>
            </w:tcMar>
            <w:vAlign w:val="center"/>
          </w:tcPr>
          <w:p w14:paraId="16EFDF51" w14:textId="77777777" w:rsidR="007751A9" w:rsidRPr="0042454D" w:rsidRDefault="007751A9" w:rsidP="00FC169A">
            <w:pPr>
              <w:spacing w:line="360" w:lineRule="auto"/>
              <w:jc w:val="center"/>
              <w:rPr>
                <w:rFonts w:eastAsia="Times New Roman"/>
                <w:color w:val="808080" w:themeColor="background2" w:themeShade="80"/>
                <w:lang w:val="es-419"/>
              </w:rPr>
            </w:pPr>
            <w:r w:rsidRPr="0042454D">
              <w:rPr>
                <w:rFonts w:eastAsia="Times New Roman"/>
                <w:color w:val="808080" w:themeColor="background2" w:themeShade="80"/>
                <w:lang w:val="es-419"/>
              </w:rPr>
              <w:t>5,600</w:t>
            </w:r>
          </w:p>
        </w:tc>
      </w:tr>
      <w:tr w:rsidR="007751A9" w:rsidRPr="0042454D" w14:paraId="016107C1" w14:textId="77777777" w:rsidTr="00A14473">
        <w:trPr>
          <w:trHeight w:val="331"/>
        </w:trPr>
        <w:tc>
          <w:tcPr>
            <w:tcW w:w="4311" w:type="dxa"/>
            <w:tcMar>
              <w:left w:w="70" w:type="dxa"/>
              <w:right w:w="70" w:type="dxa"/>
            </w:tcMar>
            <w:vAlign w:val="center"/>
          </w:tcPr>
          <w:p w14:paraId="1E17A2E9" w14:textId="77777777" w:rsidR="007751A9" w:rsidRPr="0042454D" w:rsidRDefault="007751A9" w:rsidP="00FC169A">
            <w:pPr>
              <w:spacing w:line="360" w:lineRule="auto"/>
              <w:rPr>
                <w:rFonts w:eastAsia="Times New Roman"/>
                <w:color w:val="808080" w:themeColor="background2" w:themeShade="80"/>
                <w:lang w:val="es-419"/>
              </w:rPr>
            </w:pPr>
            <w:r w:rsidRPr="0042454D">
              <w:rPr>
                <w:rFonts w:eastAsia="Times New Roman"/>
                <w:color w:val="808080" w:themeColor="background2" w:themeShade="80"/>
                <w:lang w:val="es-419"/>
              </w:rPr>
              <w:t>Juego de ensartar</w:t>
            </w:r>
          </w:p>
        </w:tc>
        <w:tc>
          <w:tcPr>
            <w:tcW w:w="3622" w:type="dxa"/>
            <w:tcMar>
              <w:left w:w="70" w:type="dxa"/>
              <w:right w:w="70" w:type="dxa"/>
            </w:tcMar>
            <w:vAlign w:val="center"/>
          </w:tcPr>
          <w:p w14:paraId="0BD18ED4" w14:textId="77777777" w:rsidR="007751A9" w:rsidRPr="0042454D" w:rsidRDefault="007751A9" w:rsidP="00FC169A">
            <w:pPr>
              <w:spacing w:line="360" w:lineRule="auto"/>
              <w:jc w:val="center"/>
              <w:rPr>
                <w:rFonts w:eastAsia="Times New Roman"/>
                <w:color w:val="808080" w:themeColor="background2" w:themeShade="80"/>
                <w:lang w:val="es-419"/>
              </w:rPr>
            </w:pPr>
            <w:r w:rsidRPr="0042454D">
              <w:rPr>
                <w:rFonts w:eastAsia="Times New Roman"/>
                <w:color w:val="808080" w:themeColor="background2" w:themeShade="80"/>
                <w:lang w:val="es-419"/>
              </w:rPr>
              <w:t>5,600</w:t>
            </w:r>
          </w:p>
        </w:tc>
      </w:tr>
      <w:tr w:rsidR="007751A9" w:rsidRPr="0042454D" w14:paraId="616ACD4F" w14:textId="77777777" w:rsidTr="00A14473">
        <w:trPr>
          <w:trHeight w:val="331"/>
        </w:trPr>
        <w:tc>
          <w:tcPr>
            <w:tcW w:w="4311" w:type="dxa"/>
            <w:tcMar>
              <w:left w:w="70" w:type="dxa"/>
              <w:right w:w="70" w:type="dxa"/>
            </w:tcMar>
            <w:vAlign w:val="center"/>
          </w:tcPr>
          <w:p w14:paraId="02731517" w14:textId="77777777" w:rsidR="007751A9" w:rsidRPr="0042454D" w:rsidRDefault="007751A9" w:rsidP="00FC169A">
            <w:pPr>
              <w:spacing w:line="360" w:lineRule="auto"/>
              <w:rPr>
                <w:rFonts w:eastAsia="Times New Roman"/>
                <w:color w:val="808080" w:themeColor="background2" w:themeShade="80"/>
                <w:lang w:val="es-419"/>
              </w:rPr>
            </w:pPr>
            <w:r w:rsidRPr="0042454D">
              <w:rPr>
                <w:rFonts w:eastAsia="Times New Roman"/>
                <w:color w:val="808080" w:themeColor="background2" w:themeShade="80"/>
                <w:lang w:val="es-419"/>
              </w:rPr>
              <w:t>Tablero de clavijas</w:t>
            </w:r>
          </w:p>
        </w:tc>
        <w:tc>
          <w:tcPr>
            <w:tcW w:w="3622" w:type="dxa"/>
            <w:tcMar>
              <w:left w:w="70" w:type="dxa"/>
              <w:right w:w="70" w:type="dxa"/>
            </w:tcMar>
            <w:vAlign w:val="center"/>
          </w:tcPr>
          <w:p w14:paraId="13FCB9A6" w14:textId="77777777" w:rsidR="007751A9" w:rsidRPr="0042454D" w:rsidRDefault="007751A9" w:rsidP="00FC169A">
            <w:pPr>
              <w:spacing w:line="360" w:lineRule="auto"/>
              <w:jc w:val="center"/>
              <w:rPr>
                <w:rFonts w:eastAsia="Times New Roman"/>
                <w:color w:val="808080" w:themeColor="background2" w:themeShade="80"/>
                <w:lang w:val="es-419"/>
              </w:rPr>
            </w:pPr>
            <w:r w:rsidRPr="0042454D">
              <w:rPr>
                <w:rFonts w:eastAsia="Times New Roman"/>
                <w:color w:val="808080" w:themeColor="background2" w:themeShade="80"/>
                <w:lang w:val="es-419"/>
              </w:rPr>
              <w:t>2,000</w:t>
            </w:r>
          </w:p>
        </w:tc>
      </w:tr>
      <w:tr w:rsidR="007751A9" w:rsidRPr="0042454D" w14:paraId="500DEF67" w14:textId="77777777" w:rsidTr="00A14473">
        <w:trPr>
          <w:trHeight w:val="331"/>
        </w:trPr>
        <w:tc>
          <w:tcPr>
            <w:tcW w:w="4311" w:type="dxa"/>
            <w:tcMar>
              <w:left w:w="70" w:type="dxa"/>
              <w:right w:w="70" w:type="dxa"/>
            </w:tcMar>
            <w:vAlign w:val="center"/>
          </w:tcPr>
          <w:p w14:paraId="59534380" w14:textId="77777777" w:rsidR="007751A9" w:rsidRPr="0042454D" w:rsidRDefault="007751A9" w:rsidP="00FC169A">
            <w:pPr>
              <w:spacing w:line="360" w:lineRule="auto"/>
              <w:rPr>
                <w:rFonts w:eastAsia="Times New Roman"/>
                <w:color w:val="808080" w:themeColor="background2" w:themeShade="80"/>
                <w:lang w:val="es-419"/>
              </w:rPr>
            </w:pPr>
            <w:r w:rsidRPr="0042454D">
              <w:rPr>
                <w:rFonts w:eastAsia="Times New Roman"/>
                <w:color w:val="808080" w:themeColor="background2" w:themeShade="80"/>
                <w:lang w:val="es-419"/>
              </w:rPr>
              <w:t>Manta de algodón</w:t>
            </w:r>
          </w:p>
        </w:tc>
        <w:tc>
          <w:tcPr>
            <w:tcW w:w="3622" w:type="dxa"/>
            <w:tcMar>
              <w:left w:w="70" w:type="dxa"/>
              <w:right w:w="70" w:type="dxa"/>
            </w:tcMar>
            <w:vAlign w:val="center"/>
          </w:tcPr>
          <w:p w14:paraId="6A5167F4" w14:textId="77777777" w:rsidR="007751A9" w:rsidRPr="0042454D" w:rsidRDefault="007751A9" w:rsidP="00FC169A">
            <w:pPr>
              <w:spacing w:line="360" w:lineRule="auto"/>
              <w:jc w:val="center"/>
              <w:rPr>
                <w:rFonts w:eastAsia="Times New Roman"/>
                <w:color w:val="808080" w:themeColor="background2" w:themeShade="80"/>
                <w:lang w:val="es-419"/>
              </w:rPr>
            </w:pPr>
            <w:r w:rsidRPr="0042454D">
              <w:rPr>
                <w:rFonts w:eastAsia="Times New Roman"/>
                <w:color w:val="808080" w:themeColor="background2" w:themeShade="80"/>
                <w:lang w:val="es-419"/>
              </w:rPr>
              <w:t>5,600</w:t>
            </w:r>
          </w:p>
        </w:tc>
      </w:tr>
      <w:tr w:rsidR="007751A9" w:rsidRPr="0042454D" w14:paraId="62BFE528" w14:textId="77777777" w:rsidTr="00A14473">
        <w:trPr>
          <w:trHeight w:val="331"/>
        </w:trPr>
        <w:tc>
          <w:tcPr>
            <w:tcW w:w="4311" w:type="dxa"/>
            <w:tcMar>
              <w:left w:w="70" w:type="dxa"/>
              <w:right w:w="70" w:type="dxa"/>
            </w:tcMar>
            <w:vAlign w:val="center"/>
          </w:tcPr>
          <w:p w14:paraId="41A6349C" w14:textId="77777777" w:rsidR="007751A9" w:rsidRPr="0042454D" w:rsidRDefault="007751A9" w:rsidP="00FC169A">
            <w:pPr>
              <w:spacing w:line="360" w:lineRule="auto"/>
              <w:rPr>
                <w:rFonts w:eastAsia="Times New Roman"/>
                <w:color w:val="808080" w:themeColor="background2" w:themeShade="80"/>
                <w:lang w:val="es-419"/>
              </w:rPr>
            </w:pPr>
            <w:r w:rsidRPr="0042454D">
              <w:rPr>
                <w:rFonts w:eastAsia="Times New Roman"/>
                <w:color w:val="808080" w:themeColor="background2" w:themeShade="80"/>
                <w:lang w:val="es-419"/>
              </w:rPr>
              <w:t>Libro de tela</w:t>
            </w:r>
          </w:p>
        </w:tc>
        <w:tc>
          <w:tcPr>
            <w:tcW w:w="3622" w:type="dxa"/>
            <w:tcMar>
              <w:left w:w="70" w:type="dxa"/>
              <w:right w:w="70" w:type="dxa"/>
            </w:tcMar>
            <w:vAlign w:val="center"/>
          </w:tcPr>
          <w:p w14:paraId="203D179F" w14:textId="77777777" w:rsidR="007751A9" w:rsidRPr="0042454D" w:rsidRDefault="007751A9" w:rsidP="00FC169A">
            <w:pPr>
              <w:spacing w:line="360" w:lineRule="auto"/>
              <w:jc w:val="center"/>
              <w:rPr>
                <w:rFonts w:eastAsia="Times New Roman"/>
                <w:color w:val="808080" w:themeColor="background2" w:themeShade="80"/>
                <w:lang w:val="es-419"/>
              </w:rPr>
            </w:pPr>
            <w:r w:rsidRPr="0042454D">
              <w:rPr>
                <w:rFonts w:eastAsia="Times New Roman"/>
                <w:color w:val="808080" w:themeColor="background2" w:themeShade="80"/>
                <w:lang w:val="es-419"/>
              </w:rPr>
              <w:t>5,600</w:t>
            </w:r>
          </w:p>
        </w:tc>
      </w:tr>
    </w:tbl>
    <w:p w14:paraId="6EC73D3B" w14:textId="78B6C6D5" w:rsidR="007751A9" w:rsidRPr="0042454D" w:rsidRDefault="00780CEB" w:rsidP="007751A9">
      <w:pPr>
        <w:spacing w:line="360" w:lineRule="auto"/>
        <w:jc w:val="both"/>
        <w:rPr>
          <w:bCs/>
          <w:sz w:val="18"/>
          <w:szCs w:val="18"/>
          <w:lang w:val="es-419"/>
        </w:rPr>
      </w:pPr>
      <w:r w:rsidRPr="0042454D">
        <w:rPr>
          <w:bCs/>
          <w:sz w:val="18"/>
          <w:szCs w:val="18"/>
          <w:lang w:val="es-419"/>
        </w:rPr>
        <w:t>Fuente interna: Dirección de Desarrollo Infantil (Inaipi)</w:t>
      </w:r>
    </w:p>
    <w:p w14:paraId="0D43A0DC" w14:textId="15754FD5" w:rsidR="005A7CBE" w:rsidRPr="0042454D" w:rsidRDefault="00780CEB" w:rsidP="00CF0747">
      <w:pPr>
        <w:spacing w:line="360" w:lineRule="auto"/>
        <w:jc w:val="both"/>
        <w:rPr>
          <w:rFonts w:eastAsia="Calibri"/>
          <w:lang w:val="es-419"/>
        </w:rPr>
      </w:pPr>
      <w:r w:rsidRPr="0042454D">
        <w:rPr>
          <w:rFonts w:eastAsia="Calibri"/>
          <w:lang w:val="es-419"/>
        </w:rPr>
        <w:lastRenderedPageBreak/>
        <w:t>A raíz de la adquisición de dichos artículos, han sido ensamblados en el almacén del Inaipi y distribuidos a nivel nacional 2,679 kits de materiales, desagregados de la siguiente manera:</w:t>
      </w:r>
    </w:p>
    <w:p w14:paraId="6EE55AE3" w14:textId="556FB7E9" w:rsidR="00780CEB" w:rsidRPr="0042454D" w:rsidRDefault="00780CEB" w:rsidP="00CF0747">
      <w:pPr>
        <w:spacing w:line="360" w:lineRule="auto"/>
        <w:contextualSpacing/>
        <w:jc w:val="both"/>
        <w:rPr>
          <w:b/>
          <w:bCs/>
          <w:lang w:val="es-419"/>
        </w:rPr>
      </w:pPr>
      <w:r w:rsidRPr="0042454D">
        <w:rPr>
          <w:b/>
          <w:bCs/>
          <w:lang w:val="es-419"/>
        </w:rPr>
        <w:t>Tabla 5: Kits de materiales SIMEDID distribuidos a nivel nacional</w:t>
      </w:r>
    </w:p>
    <w:tbl>
      <w:tblPr>
        <w:tblW w:w="7973"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Look w:val="04A0" w:firstRow="1" w:lastRow="0" w:firstColumn="1" w:lastColumn="0" w:noHBand="0" w:noVBand="1"/>
      </w:tblPr>
      <w:tblGrid>
        <w:gridCol w:w="2869"/>
        <w:gridCol w:w="5104"/>
      </w:tblGrid>
      <w:tr w:rsidR="00780CEB" w:rsidRPr="005A673A" w14:paraId="4DC441C0" w14:textId="77777777" w:rsidTr="00A14473">
        <w:trPr>
          <w:trHeight w:val="537"/>
        </w:trPr>
        <w:tc>
          <w:tcPr>
            <w:tcW w:w="7973" w:type="dxa"/>
            <w:gridSpan w:val="2"/>
            <w:shd w:val="clear" w:color="auto" w:fill="002060"/>
            <w:vAlign w:val="center"/>
          </w:tcPr>
          <w:p w14:paraId="05DEC1FA" w14:textId="77777777" w:rsidR="00780CEB" w:rsidRPr="0042454D" w:rsidRDefault="00780CEB" w:rsidP="00FC169A">
            <w:pPr>
              <w:spacing w:after="0" w:line="360" w:lineRule="auto"/>
              <w:jc w:val="center"/>
              <w:rPr>
                <w:rFonts w:eastAsia="Times New Roman"/>
                <w:b/>
                <w:bCs/>
                <w:color w:val="BFBFBF" w:themeColor="background2" w:themeShade="BF"/>
                <w:lang w:val="es-419" w:eastAsia="es-DO"/>
              </w:rPr>
            </w:pPr>
            <w:r w:rsidRPr="0042454D">
              <w:rPr>
                <w:color w:val="FFFFFF" w:themeColor="background2"/>
                <w:lang w:val="es-419"/>
              </w:rPr>
              <w:t>Tabla de Ítems recibidos para los kits de materiales SIMEDID</w:t>
            </w:r>
          </w:p>
        </w:tc>
      </w:tr>
      <w:tr w:rsidR="00780CEB" w:rsidRPr="0042454D" w14:paraId="124AD128" w14:textId="77777777" w:rsidTr="00A14473">
        <w:trPr>
          <w:trHeight w:val="328"/>
        </w:trPr>
        <w:tc>
          <w:tcPr>
            <w:tcW w:w="2869" w:type="dxa"/>
            <w:shd w:val="clear" w:color="auto" w:fill="auto"/>
            <w:vAlign w:val="center"/>
          </w:tcPr>
          <w:p w14:paraId="7D1B49D9" w14:textId="77777777" w:rsidR="00780CEB" w:rsidRPr="0042454D" w:rsidRDefault="00780CEB" w:rsidP="00FC169A">
            <w:pPr>
              <w:spacing w:after="0" w:line="360" w:lineRule="auto"/>
              <w:rPr>
                <w:rFonts w:eastAsia="Times New Roman"/>
                <w:lang w:val="es-419" w:eastAsia="es-DO"/>
              </w:rPr>
            </w:pPr>
            <w:r w:rsidRPr="0042454D">
              <w:rPr>
                <w:rFonts w:eastAsia="Times New Roman"/>
                <w:lang w:val="es-419" w:eastAsia="es-DO"/>
              </w:rPr>
              <w:t>Región Metropolitana</w:t>
            </w:r>
          </w:p>
        </w:tc>
        <w:tc>
          <w:tcPr>
            <w:tcW w:w="5103" w:type="dxa"/>
            <w:shd w:val="clear" w:color="auto" w:fill="auto"/>
            <w:vAlign w:val="center"/>
          </w:tcPr>
          <w:p w14:paraId="1AED07A4" w14:textId="77777777" w:rsidR="00780CEB" w:rsidRPr="0042454D" w:rsidRDefault="00780CEB" w:rsidP="00FC169A">
            <w:pPr>
              <w:spacing w:after="0" w:line="360" w:lineRule="auto"/>
              <w:jc w:val="center"/>
              <w:rPr>
                <w:rFonts w:eastAsia="Times New Roman"/>
                <w:lang w:val="es-419" w:eastAsia="es-DO"/>
              </w:rPr>
            </w:pPr>
            <w:r w:rsidRPr="0042454D">
              <w:rPr>
                <w:rFonts w:eastAsia="Times New Roman"/>
                <w:lang w:val="es-419" w:eastAsia="es-DO"/>
              </w:rPr>
              <w:t>1,170</w:t>
            </w:r>
          </w:p>
        </w:tc>
      </w:tr>
      <w:tr w:rsidR="00780CEB" w:rsidRPr="0042454D" w14:paraId="47B48371" w14:textId="77777777" w:rsidTr="00A14473">
        <w:trPr>
          <w:trHeight w:val="328"/>
        </w:trPr>
        <w:tc>
          <w:tcPr>
            <w:tcW w:w="2869" w:type="dxa"/>
            <w:shd w:val="clear" w:color="auto" w:fill="auto"/>
            <w:vAlign w:val="center"/>
          </w:tcPr>
          <w:p w14:paraId="5B46B64F" w14:textId="77777777" w:rsidR="00780CEB" w:rsidRPr="0042454D" w:rsidRDefault="00780CEB" w:rsidP="00FC169A">
            <w:pPr>
              <w:spacing w:after="0" w:line="360" w:lineRule="auto"/>
              <w:rPr>
                <w:rFonts w:eastAsia="Times New Roman"/>
                <w:lang w:val="es-419" w:eastAsia="es-DO"/>
              </w:rPr>
            </w:pPr>
            <w:r w:rsidRPr="0042454D">
              <w:rPr>
                <w:rFonts w:eastAsia="Times New Roman"/>
                <w:lang w:val="es-419" w:eastAsia="es-DO"/>
              </w:rPr>
              <w:t>Región Norte Occidental</w:t>
            </w:r>
          </w:p>
        </w:tc>
        <w:tc>
          <w:tcPr>
            <w:tcW w:w="5103" w:type="dxa"/>
            <w:shd w:val="clear" w:color="auto" w:fill="auto"/>
            <w:vAlign w:val="center"/>
          </w:tcPr>
          <w:p w14:paraId="42CCD92E" w14:textId="77777777" w:rsidR="00780CEB" w:rsidRPr="0042454D" w:rsidRDefault="00780CEB" w:rsidP="00FC169A">
            <w:pPr>
              <w:spacing w:after="0" w:line="360" w:lineRule="auto"/>
              <w:jc w:val="center"/>
              <w:rPr>
                <w:rFonts w:eastAsia="Times New Roman"/>
                <w:lang w:val="es-419" w:eastAsia="es-DO"/>
              </w:rPr>
            </w:pPr>
            <w:r w:rsidRPr="0042454D">
              <w:rPr>
                <w:rFonts w:eastAsia="Times New Roman"/>
                <w:lang w:val="es-419" w:eastAsia="es-DO"/>
              </w:rPr>
              <w:t>502</w:t>
            </w:r>
          </w:p>
        </w:tc>
      </w:tr>
      <w:tr w:rsidR="00780CEB" w:rsidRPr="0042454D" w14:paraId="4419E9E9" w14:textId="77777777" w:rsidTr="00A14473">
        <w:trPr>
          <w:trHeight w:val="328"/>
        </w:trPr>
        <w:tc>
          <w:tcPr>
            <w:tcW w:w="2869" w:type="dxa"/>
            <w:shd w:val="clear" w:color="auto" w:fill="auto"/>
            <w:vAlign w:val="center"/>
          </w:tcPr>
          <w:p w14:paraId="732355B2" w14:textId="77777777" w:rsidR="00780CEB" w:rsidRPr="0042454D" w:rsidRDefault="00780CEB" w:rsidP="00FC169A">
            <w:pPr>
              <w:spacing w:after="0" w:line="360" w:lineRule="auto"/>
              <w:rPr>
                <w:rFonts w:eastAsia="Times New Roman"/>
                <w:lang w:val="es-419" w:eastAsia="es-DO"/>
              </w:rPr>
            </w:pPr>
            <w:r w:rsidRPr="0042454D">
              <w:rPr>
                <w:rFonts w:eastAsia="Times New Roman"/>
                <w:lang w:val="es-419" w:eastAsia="es-DO"/>
              </w:rPr>
              <w:t>Región Norte Oriental</w:t>
            </w:r>
          </w:p>
        </w:tc>
        <w:tc>
          <w:tcPr>
            <w:tcW w:w="5103" w:type="dxa"/>
            <w:shd w:val="clear" w:color="auto" w:fill="auto"/>
            <w:vAlign w:val="center"/>
          </w:tcPr>
          <w:p w14:paraId="2D9B9117" w14:textId="77777777" w:rsidR="00780CEB" w:rsidRPr="0042454D" w:rsidRDefault="00780CEB" w:rsidP="00FC169A">
            <w:pPr>
              <w:spacing w:after="0" w:line="360" w:lineRule="auto"/>
              <w:jc w:val="center"/>
              <w:rPr>
                <w:rFonts w:eastAsia="Times New Roman"/>
                <w:lang w:val="es-419" w:eastAsia="es-DO"/>
              </w:rPr>
            </w:pPr>
            <w:r w:rsidRPr="0042454D">
              <w:rPr>
                <w:rFonts w:eastAsia="Times New Roman"/>
                <w:lang w:val="es-419" w:eastAsia="es-DO"/>
              </w:rPr>
              <w:t>283</w:t>
            </w:r>
          </w:p>
        </w:tc>
      </w:tr>
      <w:tr w:rsidR="00780CEB" w:rsidRPr="0042454D" w14:paraId="10C44037" w14:textId="77777777" w:rsidTr="00A14473">
        <w:trPr>
          <w:trHeight w:val="328"/>
        </w:trPr>
        <w:tc>
          <w:tcPr>
            <w:tcW w:w="2869" w:type="dxa"/>
            <w:shd w:val="clear" w:color="auto" w:fill="auto"/>
            <w:vAlign w:val="center"/>
          </w:tcPr>
          <w:p w14:paraId="312F5F38" w14:textId="77777777" w:rsidR="00780CEB" w:rsidRPr="0042454D" w:rsidRDefault="00780CEB" w:rsidP="00FC169A">
            <w:pPr>
              <w:spacing w:after="0" w:line="360" w:lineRule="auto"/>
              <w:rPr>
                <w:rFonts w:eastAsia="Times New Roman"/>
                <w:lang w:val="es-419" w:eastAsia="es-DO"/>
              </w:rPr>
            </w:pPr>
            <w:r w:rsidRPr="0042454D">
              <w:rPr>
                <w:rFonts w:eastAsia="Times New Roman"/>
                <w:lang w:val="es-419" w:eastAsia="es-DO"/>
              </w:rPr>
              <w:t>Región Sur</w:t>
            </w:r>
          </w:p>
        </w:tc>
        <w:tc>
          <w:tcPr>
            <w:tcW w:w="5103" w:type="dxa"/>
            <w:shd w:val="clear" w:color="auto" w:fill="auto"/>
            <w:vAlign w:val="center"/>
          </w:tcPr>
          <w:p w14:paraId="0164BD71" w14:textId="77777777" w:rsidR="00780CEB" w:rsidRPr="0042454D" w:rsidRDefault="00780CEB" w:rsidP="00FC169A">
            <w:pPr>
              <w:spacing w:after="0" w:line="360" w:lineRule="auto"/>
              <w:jc w:val="center"/>
              <w:rPr>
                <w:rFonts w:eastAsia="Times New Roman"/>
                <w:lang w:val="es-419" w:eastAsia="es-DO"/>
              </w:rPr>
            </w:pPr>
            <w:r w:rsidRPr="0042454D">
              <w:rPr>
                <w:rFonts w:eastAsia="Times New Roman"/>
                <w:lang w:val="es-419" w:eastAsia="es-DO"/>
              </w:rPr>
              <w:t>422</w:t>
            </w:r>
          </w:p>
        </w:tc>
      </w:tr>
      <w:tr w:rsidR="00780CEB" w:rsidRPr="0042454D" w14:paraId="28FF1ABB" w14:textId="77777777" w:rsidTr="00A14473">
        <w:trPr>
          <w:trHeight w:val="328"/>
        </w:trPr>
        <w:tc>
          <w:tcPr>
            <w:tcW w:w="2869" w:type="dxa"/>
            <w:shd w:val="clear" w:color="auto" w:fill="auto"/>
            <w:vAlign w:val="center"/>
          </w:tcPr>
          <w:p w14:paraId="53E03F3E" w14:textId="77777777" w:rsidR="00780CEB" w:rsidRPr="0042454D" w:rsidRDefault="00780CEB" w:rsidP="00780CEB">
            <w:pPr>
              <w:spacing w:after="0" w:line="360" w:lineRule="auto"/>
              <w:rPr>
                <w:rFonts w:eastAsia="Times New Roman"/>
                <w:lang w:val="es-419" w:eastAsia="es-DO"/>
              </w:rPr>
            </w:pPr>
            <w:r w:rsidRPr="0042454D">
              <w:rPr>
                <w:rFonts w:eastAsia="Times New Roman"/>
                <w:lang w:val="es-419" w:eastAsia="es-DO"/>
              </w:rPr>
              <w:t>Región Este</w:t>
            </w:r>
          </w:p>
        </w:tc>
        <w:tc>
          <w:tcPr>
            <w:tcW w:w="5103" w:type="dxa"/>
            <w:shd w:val="clear" w:color="auto" w:fill="auto"/>
            <w:vAlign w:val="center"/>
          </w:tcPr>
          <w:p w14:paraId="5CE71AE1" w14:textId="77777777" w:rsidR="00780CEB" w:rsidRPr="0042454D" w:rsidRDefault="00780CEB" w:rsidP="00780CEB">
            <w:pPr>
              <w:spacing w:after="0" w:line="360" w:lineRule="auto"/>
              <w:jc w:val="center"/>
              <w:rPr>
                <w:rFonts w:eastAsia="Times New Roman"/>
                <w:lang w:val="es-419" w:eastAsia="es-DO"/>
              </w:rPr>
            </w:pPr>
            <w:r w:rsidRPr="0042454D">
              <w:rPr>
                <w:rFonts w:eastAsia="Times New Roman"/>
                <w:lang w:val="es-419" w:eastAsia="es-DO"/>
              </w:rPr>
              <w:t>302</w:t>
            </w:r>
          </w:p>
        </w:tc>
      </w:tr>
    </w:tbl>
    <w:p w14:paraId="2BCA998E" w14:textId="1671A592" w:rsidR="00780CEB" w:rsidRPr="0042454D" w:rsidRDefault="00780CEB" w:rsidP="00780CEB">
      <w:pPr>
        <w:spacing w:line="360" w:lineRule="auto"/>
        <w:jc w:val="both"/>
        <w:rPr>
          <w:bCs/>
          <w:sz w:val="18"/>
          <w:szCs w:val="18"/>
          <w:lang w:val="es-419"/>
        </w:rPr>
      </w:pPr>
      <w:r w:rsidRPr="0042454D">
        <w:rPr>
          <w:bCs/>
          <w:sz w:val="18"/>
          <w:szCs w:val="18"/>
          <w:lang w:val="es-419"/>
        </w:rPr>
        <w:t>Fuente interna: Dirección de Desarrollo Infantil (Inaipi)</w:t>
      </w:r>
    </w:p>
    <w:p w14:paraId="592168CC" w14:textId="41D78918" w:rsidR="007751A9" w:rsidRPr="0042454D" w:rsidRDefault="00780CEB" w:rsidP="00CF0747">
      <w:pPr>
        <w:spacing w:line="360" w:lineRule="auto"/>
        <w:jc w:val="both"/>
        <w:rPr>
          <w:b/>
          <w:lang w:val="es-419"/>
        </w:rPr>
      </w:pPr>
      <w:r w:rsidRPr="0042454D">
        <w:rPr>
          <w:b/>
          <w:lang w:val="es-419"/>
        </w:rPr>
        <w:t>Implementación del SIMEDID en el territorio nacional</w:t>
      </w:r>
    </w:p>
    <w:p w14:paraId="2EFD270E" w14:textId="343FC997" w:rsidR="003F5F3E" w:rsidRPr="0042454D" w:rsidRDefault="00780CEB" w:rsidP="00F509EC">
      <w:pPr>
        <w:spacing w:line="360" w:lineRule="auto"/>
        <w:jc w:val="both"/>
        <w:rPr>
          <w:bCs/>
          <w:lang w:val="es-419"/>
        </w:rPr>
      </w:pPr>
      <w:r w:rsidRPr="0042454D">
        <w:rPr>
          <w:bCs/>
          <w:lang w:val="es-419"/>
        </w:rPr>
        <w:t>El martes 7 de noviembre se dio inicio al primer periodo de evaluación correspondiente a la aplicación del Sistema de Medición del Desarrollo Infantil Dominicano (SIMEDID) en los centros CAIPI y CAFI de gestión directa del Inaipi. Hasta el momento, en dicho periodo de evaluación 61,101 niños y niñas han recibido la medición de su desarrollo, fragmentados de la siguiente manera:</w:t>
      </w:r>
    </w:p>
    <w:p w14:paraId="24F0E804" w14:textId="607B8298" w:rsidR="00780CEB" w:rsidRPr="0042454D" w:rsidRDefault="00780CEB" w:rsidP="00780CEB">
      <w:pPr>
        <w:spacing w:after="0" w:line="360" w:lineRule="auto"/>
        <w:contextualSpacing/>
        <w:jc w:val="both"/>
        <w:rPr>
          <w:b/>
          <w:bCs/>
          <w:lang w:val="es-419"/>
        </w:rPr>
      </w:pPr>
      <w:r w:rsidRPr="0042454D">
        <w:rPr>
          <w:b/>
          <w:bCs/>
          <w:lang w:val="es-419"/>
        </w:rPr>
        <w:t>Tabla 6: Niños y niñas que recibieron la aplicación del SIMEDID</w:t>
      </w:r>
    </w:p>
    <w:tbl>
      <w:tblPr>
        <w:tblW w:w="0" w:type="auto"/>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Look w:val="04A0" w:firstRow="1" w:lastRow="0" w:firstColumn="1" w:lastColumn="0" w:noHBand="0" w:noVBand="1"/>
      </w:tblPr>
      <w:tblGrid>
        <w:gridCol w:w="3151"/>
        <w:gridCol w:w="4759"/>
      </w:tblGrid>
      <w:tr w:rsidR="00780CEB" w:rsidRPr="005A673A" w14:paraId="5E2B2F94" w14:textId="77777777" w:rsidTr="00A369F4">
        <w:trPr>
          <w:trHeight w:val="540"/>
        </w:trPr>
        <w:tc>
          <w:tcPr>
            <w:tcW w:w="10485" w:type="dxa"/>
            <w:gridSpan w:val="2"/>
            <w:shd w:val="clear" w:color="auto" w:fill="002060"/>
            <w:vAlign w:val="center"/>
          </w:tcPr>
          <w:p w14:paraId="49019E85" w14:textId="77777777" w:rsidR="00780CEB" w:rsidRPr="0042454D" w:rsidRDefault="00780CEB" w:rsidP="00FC169A">
            <w:pPr>
              <w:spacing w:after="0" w:line="360" w:lineRule="auto"/>
              <w:jc w:val="center"/>
              <w:rPr>
                <w:rFonts w:eastAsia="Times New Roman"/>
                <w:b/>
                <w:bCs/>
                <w:color w:val="BFBFBF" w:themeColor="background2" w:themeShade="BF"/>
                <w:lang w:val="es-419" w:eastAsia="es-DO"/>
              </w:rPr>
            </w:pPr>
            <w:r w:rsidRPr="0042454D">
              <w:rPr>
                <w:color w:val="FFFFFF" w:themeColor="background2"/>
                <w:lang w:val="es-419"/>
              </w:rPr>
              <w:t>Tabla de mediciones del desarrollo realizadas en el país</w:t>
            </w:r>
          </w:p>
        </w:tc>
      </w:tr>
      <w:tr w:rsidR="00780CEB" w:rsidRPr="0042454D" w14:paraId="12B6563D" w14:textId="77777777" w:rsidTr="00A369F4">
        <w:trPr>
          <w:trHeight w:val="330"/>
        </w:trPr>
        <w:tc>
          <w:tcPr>
            <w:tcW w:w="3818" w:type="dxa"/>
            <w:shd w:val="clear" w:color="auto" w:fill="auto"/>
            <w:vAlign w:val="center"/>
          </w:tcPr>
          <w:p w14:paraId="39CD23BF" w14:textId="77777777" w:rsidR="00780CEB" w:rsidRPr="0042454D" w:rsidRDefault="00780CEB" w:rsidP="00FC169A">
            <w:pPr>
              <w:spacing w:after="0" w:line="360" w:lineRule="auto"/>
              <w:rPr>
                <w:rFonts w:eastAsia="Times New Roman"/>
                <w:lang w:val="es-419" w:eastAsia="es-DO"/>
              </w:rPr>
            </w:pPr>
            <w:r w:rsidRPr="0042454D">
              <w:rPr>
                <w:rFonts w:eastAsia="Times New Roman"/>
                <w:lang w:val="es-419" w:eastAsia="es-DO"/>
              </w:rPr>
              <w:t>Región Metropolitana</w:t>
            </w:r>
          </w:p>
        </w:tc>
        <w:tc>
          <w:tcPr>
            <w:tcW w:w="6667" w:type="dxa"/>
            <w:shd w:val="clear" w:color="auto" w:fill="auto"/>
            <w:vAlign w:val="center"/>
          </w:tcPr>
          <w:p w14:paraId="0DE12E35" w14:textId="77777777" w:rsidR="00780CEB" w:rsidRPr="0042454D" w:rsidRDefault="00780CEB" w:rsidP="00FC169A">
            <w:pPr>
              <w:spacing w:after="0" w:line="360" w:lineRule="auto"/>
              <w:jc w:val="center"/>
              <w:rPr>
                <w:rFonts w:eastAsia="Times New Roman"/>
                <w:lang w:val="es-419" w:eastAsia="es-DO"/>
              </w:rPr>
            </w:pPr>
            <w:r w:rsidRPr="0042454D">
              <w:rPr>
                <w:rFonts w:eastAsia="Times New Roman"/>
                <w:lang w:val="es-419" w:eastAsia="es-DO"/>
              </w:rPr>
              <w:t>25,124</w:t>
            </w:r>
          </w:p>
        </w:tc>
      </w:tr>
      <w:tr w:rsidR="00780CEB" w:rsidRPr="0042454D" w14:paraId="70DD4D29" w14:textId="77777777" w:rsidTr="00A369F4">
        <w:trPr>
          <w:trHeight w:val="330"/>
        </w:trPr>
        <w:tc>
          <w:tcPr>
            <w:tcW w:w="3818" w:type="dxa"/>
            <w:shd w:val="clear" w:color="auto" w:fill="auto"/>
            <w:vAlign w:val="center"/>
          </w:tcPr>
          <w:p w14:paraId="7817115D" w14:textId="77777777" w:rsidR="00780CEB" w:rsidRPr="0042454D" w:rsidRDefault="00780CEB" w:rsidP="00FC169A">
            <w:pPr>
              <w:spacing w:after="0" w:line="360" w:lineRule="auto"/>
              <w:rPr>
                <w:rFonts w:eastAsia="Times New Roman"/>
                <w:lang w:val="es-419" w:eastAsia="es-DO"/>
              </w:rPr>
            </w:pPr>
            <w:r w:rsidRPr="0042454D">
              <w:rPr>
                <w:rFonts w:eastAsia="Times New Roman"/>
                <w:lang w:val="es-419" w:eastAsia="es-DO"/>
              </w:rPr>
              <w:t>Región Norte Occidental</w:t>
            </w:r>
          </w:p>
        </w:tc>
        <w:tc>
          <w:tcPr>
            <w:tcW w:w="6667" w:type="dxa"/>
            <w:shd w:val="clear" w:color="auto" w:fill="auto"/>
            <w:vAlign w:val="center"/>
          </w:tcPr>
          <w:p w14:paraId="28020743" w14:textId="77777777" w:rsidR="00780CEB" w:rsidRPr="0042454D" w:rsidRDefault="00780CEB" w:rsidP="00FC169A">
            <w:pPr>
              <w:spacing w:after="0" w:line="360" w:lineRule="auto"/>
              <w:jc w:val="center"/>
              <w:rPr>
                <w:lang w:val="es-419"/>
              </w:rPr>
            </w:pPr>
            <w:r w:rsidRPr="0042454D">
              <w:rPr>
                <w:lang w:val="es-419"/>
              </w:rPr>
              <w:t>12,898</w:t>
            </w:r>
          </w:p>
        </w:tc>
      </w:tr>
      <w:tr w:rsidR="00780CEB" w:rsidRPr="0042454D" w14:paraId="7AF01B84" w14:textId="77777777" w:rsidTr="00A369F4">
        <w:trPr>
          <w:trHeight w:val="330"/>
        </w:trPr>
        <w:tc>
          <w:tcPr>
            <w:tcW w:w="3818" w:type="dxa"/>
            <w:shd w:val="clear" w:color="auto" w:fill="auto"/>
            <w:vAlign w:val="center"/>
          </w:tcPr>
          <w:p w14:paraId="74E60418" w14:textId="77777777" w:rsidR="00780CEB" w:rsidRPr="0042454D" w:rsidRDefault="00780CEB" w:rsidP="00FC169A">
            <w:pPr>
              <w:spacing w:after="0" w:line="360" w:lineRule="auto"/>
              <w:rPr>
                <w:rFonts w:eastAsia="Times New Roman"/>
                <w:lang w:val="es-419" w:eastAsia="es-DO"/>
              </w:rPr>
            </w:pPr>
            <w:r w:rsidRPr="0042454D">
              <w:rPr>
                <w:rFonts w:eastAsia="Times New Roman"/>
                <w:lang w:val="es-419" w:eastAsia="es-DO"/>
              </w:rPr>
              <w:t>Región Norte Oriental</w:t>
            </w:r>
          </w:p>
        </w:tc>
        <w:tc>
          <w:tcPr>
            <w:tcW w:w="6667" w:type="dxa"/>
            <w:shd w:val="clear" w:color="auto" w:fill="auto"/>
            <w:vAlign w:val="center"/>
          </w:tcPr>
          <w:p w14:paraId="373803A1" w14:textId="77777777" w:rsidR="00780CEB" w:rsidRPr="0042454D" w:rsidRDefault="00780CEB" w:rsidP="00FC169A">
            <w:pPr>
              <w:spacing w:after="0" w:line="360" w:lineRule="auto"/>
              <w:jc w:val="center"/>
              <w:rPr>
                <w:lang w:val="es-419"/>
              </w:rPr>
            </w:pPr>
            <w:r w:rsidRPr="0042454D">
              <w:rPr>
                <w:lang w:val="es-419"/>
              </w:rPr>
              <w:t>6,157</w:t>
            </w:r>
          </w:p>
        </w:tc>
      </w:tr>
      <w:tr w:rsidR="00780CEB" w:rsidRPr="0042454D" w14:paraId="43338D8F" w14:textId="77777777" w:rsidTr="00A369F4">
        <w:trPr>
          <w:trHeight w:val="330"/>
        </w:trPr>
        <w:tc>
          <w:tcPr>
            <w:tcW w:w="3818" w:type="dxa"/>
            <w:shd w:val="clear" w:color="auto" w:fill="auto"/>
            <w:vAlign w:val="center"/>
          </w:tcPr>
          <w:p w14:paraId="685C8399" w14:textId="77777777" w:rsidR="00780CEB" w:rsidRPr="0042454D" w:rsidRDefault="00780CEB" w:rsidP="00FC169A">
            <w:pPr>
              <w:spacing w:after="0" w:line="360" w:lineRule="auto"/>
              <w:rPr>
                <w:rFonts w:eastAsia="Times New Roman"/>
                <w:lang w:val="es-419" w:eastAsia="es-DO"/>
              </w:rPr>
            </w:pPr>
            <w:r w:rsidRPr="0042454D">
              <w:rPr>
                <w:rFonts w:eastAsia="Times New Roman"/>
                <w:lang w:val="es-419" w:eastAsia="es-DO"/>
              </w:rPr>
              <w:t>Región Sur</w:t>
            </w:r>
          </w:p>
        </w:tc>
        <w:tc>
          <w:tcPr>
            <w:tcW w:w="6667" w:type="dxa"/>
            <w:shd w:val="clear" w:color="auto" w:fill="auto"/>
            <w:vAlign w:val="center"/>
          </w:tcPr>
          <w:p w14:paraId="40316D1B" w14:textId="77777777" w:rsidR="00780CEB" w:rsidRPr="0042454D" w:rsidRDefault="00780CEB" w:rsidP="00FC169A">
            <w:pPr>
              <w:spacing w:after="0" w:line="360" w:lineRule="auto"/>
              <w:jc w:val="center"/>
              <w:rPr>
                <w:lang w:val="es-419"/>
              </w:rPr>
            </w:pPr>
            <w:r w:rsidRPr="0042454D">
              <w:rPr>
                <w:lang w:val="es-419"/>
              </w:rPr>
              <w:t>10,453</w:t>
            </w:r>
          </w:p>
        </w:tc>
      </w:tr>
      <w:tr w:rsidR="00780CEB" w:rsidRPr="0042454D" w14:paraId="1C44BD32" w14:textId="77777777" w:rsidTr="00A369F4">
        <w:trPr>
          <w:trHeight w:val="330"/>
        </w:trPr>
        <w:tc>
          <w:tcPr>
            <w:tcW w:w="3818" w:type="dxa"/>
            <w:shd w:val="clear" w:color="auto" w:fill="auto"/>
            <w:vAlign w:val="center"/>
          </w:tcPr>
          <w:p w14:paraId="2BCA7E3E" w14:textId="77777777" w:rsidR="00780CEB" w:rsidRPr="0042454D" w:rsidRDefault="00780CEB" w:rsidP="00FC169A">
            <w:pPr>
              <w:spacing w:after="0" w:line="360" w:lineRule="auto"/>
              <w:rPr>
                <w:rFonts w:eastAsia="Times New Roman"/>
                <w:lang w:val="es-419" w:eastAsia="es-DO"/>
              </w:rPr>
            </w:pPr>
            <w:r w:rsidRPr="0042454D">
              <w:rPr>
                <w:rFonts w:eastAsia="Times New Roman"/>
                <w:lang w:val="es-419" w:eastAsia="es-DO"/>
              </w:rPr>
              <w:t>Región Este</w:t>
            </w:r>
          </w:p>
        </w:tc>
        <w:tc>
          <w:tcPr>
            <w:tcW w:w="6667" w:type="dxa"/>
            <w:shd w:val="clear" w:color="auto" w:fill="auto"/>
            <w:vAlign w:val="center"/>
          </w:tcPr>
          <w:p w14:paraId="1259DB74" w14:textId="77777777" w:rsidR="00780CEB" w:rsidRPr="0042454D" w:rsidRDefault="00780CEB" w:rsidP="00FC169A">
            <w:pPr>
              <w:spacing w:after="0" w:line="360" w:lineRule="auto"/>
              <w:jc w:val="center"/>
              <w:rPr>
                <w:lang w:val="es-419"/>
              </w:rPr>
            </w:pPr>
            <w:r w:rsidRPr="0042454D">
              <w:rPr>
                <w:lang w:val="es-419"/>
              </w:rPr>
              <w:t>8,045</w:t>
            </w:r>
          </w:p>
        </w:tc>
      </w:tr>
    </w:tbl>
    <w:p w14:paraId="3AF4C767" w14:textId="77777777" w:rsidR="00780CEB" w:rsidRPr="0042454D" w:rsidRDefault="00780CEB" w:rsidP="00780CEB">
      <w:pPr>
        <w:spacing w:line="360" w:lineRule="auto"/>
        <w:jc w:val="both"/>
        <w:rPr>
          <w:bCs/>
          <w:sz w:val="18"/>
          <w:szCs w:val="18"/>
          <w:lang w:val="es-419"/>
        </w:rPr>
      </w:pPr>
      <w:r w:rsidRPr="0042454D">
        <w:rPr>
          <w:bCs/>
          <w:sz w:val="18"/>
          <w:szCs w:val="18"/>
          <w:lang w:val="es-419"/>
        </w:rPr>
        <w:t>Fuente interna: Dirección de Desarrollo Infantil (Inaipi)</w:t>
      </w:r>
    </w:p>
    <w:p w14:paraId="07CFE577" w14:textId="778219B9" w:rsidR="00780CEB" w:rsidRPr="0042454D" w:rsidRDefault="00780CEB" w:rsidP="00CF0747">
      <w:pPr>
        <w:spacing w:line="360" w:lineRule="auto"/>
        <w:jc w:val="both"/>
        <w:rPr>
          <w:b/>
          <w:lang w:val="es-419"/>
        </w:rPr>
      </w:pPr>
      <w:r w:rsidRPr="0042454D">
        <w:rPr>
          <w:b/>
          <w:lang w:val="es-419"/>
        </w:rPr>
        <w:lastRenderedPageBreak/>
        <w:t xml:space="preserve">Fortalecimiento y </w:t>
      </w:r>
      <w:r w:rsidR="00951DBF" w:rsidRPr="0042454D">
        <w:rPr>
          <w:b/>
          <w:lang w:val="es-419"/>
        </w:rPr>
        <w:t>c</w:t>
      </w:r>
      <w:r w:rsidRPr="0042454D">
        <w:rPr>
          <w:b/>
          <w:lang w:val="es-419"/>
        </w:rPr>
        <w:t>reación de</w:t>
      </w:r>
      <w:r w:rsidR="00951DBF" w:rsidRPr="0042454D">
        <w:rPr>
          <w:b/>
          <w:lang w:val="es-419"/>
        </w:rPr>
        <w:t xml:space="preserve"> </w:t>
      </w:r>
      <w:r w:rsidRPr="0042454D">
        <w:rPr>
          <w:b/>
          <w:lang w:val="es-419"/>
        </w:rPr>
        <w:t>sistemas</w:t>
      </w:r>
    </w:p>
    <w:p w14:paraId="4CCFF670" w14:textId="2ADA4BA5" w:rsidR="00780CEB" w:rsidRPr="0042454D" w:rsidRDefault="00780CEB" w:rsidP="00CF0747">
      <w:pPr>
        <w:spacing w:line="360" w:lineRule="auto"/>
        <w:jc w:val="both"/>
        <w:rPr>
          <w:bCs/>
          <w:lang w:val="es-419"/>
        </w:rPr>
      </w:pPr>
      <w:r w:rsidRPr="0042454D">
        <w:rPr>
          <w:bCs/>
          <w:lang w:val="es-419"/>
        </w:rPr>
        <w:t>Durante los meses de abril a noviembre del presente año han sido construidos en articulación con el Departamento de Desarrollo e Implementación de Sistemas TIC, seis nuevos módulos dirigidos al levantamiento, análisis y generación de resultados arrojados por la medición del desarrollo. Dichos nuevos módulos corresponden a:</w:t>
      </w:r>
    </w:p>
    <w:p w14:paraId="5E1CD938" w14:textId="77777777" w:rsidR="00780CEB" w:rsidRPr="0042454D" w:rsidRDefault="00780CEB" w:rsidP="001D6C1A">
      <w:pPr>
        <w:numPr>
          <w:ilvl w:val="0"/>
          <w:numId w:val="3"/>
        </w:numPr>
        <w:spacing w:line="360" w:lineRule="auto"/>
        <w:jc w:val="both"/>
        <w:rPr>
          <w:rFonts w:eastAsia="Calibri"/>
          <w:lang w:val="es-419"/>
        </w:rPr>
      </w:pPr>
      <w:r w:rsidRPr="0042454D">
        <w:rPr>
          <w:rFonts w:eastAsia="Calibri"/>
          <w:lang w:val="es-419"/>
        </w:rPr>
        <w:t>Gestión de Alertas.</w:t>
      </w:r>
    </w:p>
    <w:p w14:paraId="13C61C54" w14:textId="77777777" w:rsidR="00780CEB" w:rsidRPr="0042454D" w:rsidRDefault="00780CEB" w:rsidP="001D6C1A">
      <w:pPr>
        <w:numPr>
          <w:ilvl w:val="0"/>
          <w:numId w:val="3"/>
        </w:numPr>
        <w:spacing w:line="360" w:lineRule="auto"/>
        <w:jc w:val="both"/>
        <w:rPr>
          <w:rFonts w:eastAsia="Calibri"/>
          <w:lang w:val="es-419"/>
        </w:rPr>
      </w:pPr>
      <w:r w:rsidRPr="0042454D">
        <w:rPr>
          <w:rFonts w:eastAsia="Calibri"/>
          <w:lang w:val="es-419"/>
        </w:rPr>
        <w:t>Cierre de Alertas.</w:t>
      </w:r>
    </w:p>
    <w:p w14:paraId="323973F8" w14:textId="77777777" w:rsidR="00780CEB" w:rsidRPr="0042454D" w:rsidRDefault="00780CEB" w:rsidP="001D6C1A">
      <w:pPr>
        <w:numPr>
          <w:ilvl w:val="0"/>
          <w:numId w:val="3"/>
        </w:numPr>
        <w:spacing w:line="360" w:lineRule="auto"/>
        <w:jc w:val="both"/>
        <w:rPr>
          <w:rFonts w:eastAsia="Calibri"/>
          <w:lang w:val="es-419"/>
        </w:rPr>
      </w:pPr>
      <w:r w:rsidRPr="0042454D">
        <w:rPr>
          <w:rFonts w:eastAsia="Calibri"/>
          <w:lang w:val="es-419"/>
        </w:rPr>
        <w:t>Avances Aplicación SIMEDID.</w:t>
      </w:r>
    </w:p>
    <w:p w14:paraId="6122C66F" w14:textId="77777777" w:rsidR="00780CEB" w:rsidRPr="0042454D" w:rsidRDefault="00780CEB" w:rsidP="001D6C1A">
      <w:pPr>
        <w:numPr>
          <w:ilvl w:val="0"/>
          <w:numId w:val="3"/>
        </w:numPr>
        <w:spacing w:line="360" w:lineRule="auto"/>
        <w:jc w:val="both"/>
        <w:rPr>
          <w:rFonts w:eastAsia="Calibri"/>
          <w:lang w:val="es-419"/>
        </w:rPr>
      </w:pPr>
      <w:r w:rsidRPr="0042454D">
        <w:rPr>
          <w:rFonts w:eastAsia="Calibri"/>
          <w:lang w:val="es-419"/>
        </w:rPr>
        <w:t>Resultados Evaluaciones SIMEDID.</w:t>
      </w:r>
    </w:p>
    <w:p w14:paraId="0E238C42" w14:textId="77777777" w:rsidR="00780CEB" w:rsidRPr="0042454D" w:rsidRDefault="00780CEB" w:rsidP="001D6C1A">
      <w:pPr>
        <w:numPr>
          <w:ilvl w:val="0"/>
          <w:numId w:val="3"/>
        </w:numPr>
        <w:spacing w:line="360" w:lineRule="auto"/>
        <w:jc w:val="both"/>
        <w:rPr>
          <w:rFonts w:eastAsia="Calibri"/>
          <w:lang w:val="es-419"/>
        </w:rPr>
      </w:pPr>
      <w:r w:rsidRPr="0042454D">
        <w:rPr>
          <w:rFonts w:eastAsia="Calibri"/>
          <w:lang w:val="es-419"/>
        </w:rPr>
        <w:t>Resultados Evaluaciones por Centro.</w:t>
      </w:r>
    </w:p>
    <w:p w14:paraId="04C88417" w14:textId="77777777" w:rsidR="00780CEB" w:rsidRPr="0042454D" w:rsidRDefault="00780CEB" w:rsidP="001D6C1A">
      <w:pPr>
        <w:numPr>
          <w:ilvl w:val="0"/>
          <w:numId w:val="3"/>
        </w:numPr>
        <w:spacing w:line="360" w:lineRule="auto"/>
        <w:jc w:val="both"/>
        <w:rPr>
          <w:rFonts w:eastAsia="Calibri"/>
          <w:lang w:val="es-419"/>
        </w:rPr>
      </w:pPr>
      <w:r w:rsidRPr="0042454D">
        <w:rPr>
          <w:rFonts w:eastAsia="Calibri"/>
          <w:lang w:val="es-419"/>
        </w:rPr>
        <w:t>Resumen Global de Alertas SIMEDID.</w:t>
      </w:r>
    </w:p>
    <w:p w14:paraId="6C138759" w14:textId="61BF3A84" w:rsidR="00780CEB" w:rsidRPr="0042454D" w:rsidRDefault="00780CEB" w:rsidP="00CF0747">
      <w:pPr>
        <w:spacing w:line="360" w:lineRule="auto"/>
        <w:jc w:val="both"/>
        <w:rPr>
          <w:b/>
          <w:lang w:val="es-419"/>
        </w:rPr>
      </w:pPr>
      <w:r w:rsidRPr="0042454D">
        <w:rPr>
          <w:b/>
          <w:lang w:val="es-419"/>
        </w:rPr>
        <w:t xml:space="preserve">Divulgación </w:t>
      </w:r>
      <w:r w:rsidR="00951DBF" w:rsidRPr="0042454D">
        <w:rPr>
          <w:b/>
          <w:lang w:val="es-419"/>
        </w:rPr>
        <w:t>c</w:t>
      </w:r>
      <w:r w:rsidRPr="0042454D">
        <w:rPr>
          <w:b/>
          <w:lang w:val="es-419"/>
        </w:rPr>
        <w:t xml:space="preserve">ientífica y </w:t>
      </w:r>
      <w:r w:rsidR="00951DBF" w:rsidRPr="0042454D">
        <w:rPr>
          <w:b/>
          <w:lang w:val="es-419"/>
        </w:rPr>
        <w:t>p</w:t>
      </w:r>
      <w:r w:rsidRPr="0042454D">
        <w:rPr>
          <w:b/>
          <w:lang w:val="es-419"/>
        </w:rPr>
        <w:t>resentaciones</w:t>
      </w:r>
    </w:p>
    <w:p w14:paraId="3709E236" w14:textId="70DA2745" w:rsidR="00780CEB" w:rsidRPr="0042454D" w:rsidRDefault="00780CEB" w:rsidP="00CF0747">
      <w:pPr>
        <w:spacing w:line="360" w:lineRule="auto"/>
        <w:jc w:val="both"/>
        <w:rPr>
          <w:rFonts w:eastAsiaTheme="minorEastAsia"/>
          <w:color w:val="808080" w:themeColor="background2" w:themeShade="80"/>
          <w:lang w:val="es-419"/>
        </w:rPr>
      </w:pPr>
      <w:r w:rsidRPr="0042454D">
        <w:rPr>
          <w:rFonts w:eastAsiaTheme="minorEastAsia"/>
          <w:color w:val="808080" w:themeColor="background2" w:themeShade="80"/>
          <w:lang w:val="es-419"/>
        </w:rPr>
        <w:t xml:space="preserve">En el mes de marzo 2023, fue publicado el artículo titulado “Validation of the Dominican System for Measuring Early Childhood Development” en la revista indexada e internacional F1000Research, una plataforma de publicación de investigación abierta para científicos, académicos y médicos. En esta ocasión, el equipo de investigación conformado por </w:t>
      </w:r>
      <w:r w:rsidR="00143D97" w:rsidRPr="0042454D">
        <w:rPr>
          <w:rFonts w:eastAsia="Calibri"/>
          <w:lang w:val="es-419"/>
        </w:rPr>
        <w:t>Inaipi</w:t>
      </w:r>
      <w:r w:rsidRPr="0042454D">
        <w:rPr>
          <w:rFonts w:eastAsiaTheme="minorEastAsia"/>
          <w:color w:val="808080" w:themeColor="background2" w:themeShade="80"/>
          <w:lang w:val="es-419"/>
        </w:rPr>
        <w:t>, UNIBE y UNICEF, compartimos en este manuscrito los resultados del estudio piloto realizado durante los meses de noviembre, 2021 a febrero, 2022. Mediante dicho estudio fue posible determinar las propiedades psicométricas del Sistema de Medición del Desarrollo Infantil Dominicano (SIMEDID), ajustar la secuencia de presentación de los indicadores de desarrollo y proporcionar normas estandarizadas para cada ítem y edad valorada.</w:t>
      </w:r>
    </w:p>
    <w:p w14:paraId="1137F1C2" w14:textId="77777777" w:rsidR="00780CEB" w:rsidRPr="0042454D" w:rsidRDefault="00780CEB" w:rsidP="00CF0747">
      <w:pPr>
        <w:spacing w:line="360" w:lineRule="auto"/>
        <w:jc w:val="both"/>
        <w:rPr>
          <w:rFonts w:eastAsia="Times New Roman"/>
          <w:lang w:val="es-419"/>
        </w:rPr>
      </w:pPr>
      <w:r w:rsidRPr="0042454D">
        <w:rPr>
          <w:rFonts w:eastAsiaTheme="minorEastAsia"/>
          <w:color w:val="808080" w:themeColor="background2" w:themeShade="80"/>
          <w:lang w:val="es-419"/>
        </w:rPr>
        <w:lastRenderedPageBreak/>
        <w:t>El 13 de junio del 2023 fue enviada la postulación al Zero Project Award 2024, en la categoría Políticas Públicas Innovadoras, en el subtema de Educación Inicial e Intervención Temprana. En el mes de septiembre, superamos con éxito la primera fase de eliminatorias del Zero Project Award 2024, entrando a la denominada lista "shortlist" de finalistas. Siendo el único proyecto de la República Dominicana y el Caribe en entrar a dicha lista de finalistas.</w:t>
      </w:r>
      <w:r w:rsidRPr="0042454D">
        <w:rPr>
          <w:rFonts w:eastAsia="Times New Roman"/>
          <w:lang w:val="es-419"/>
        </w:rPr>
        <w:t xml:space="preserve"> </w:t>
      </w:r>
    </w:p>
    <w:p w14:paraId="2A426589" w14:textId="77777777" w:rsidR="00780CEB" w:rsidRPr="0042454D" w:rsidRDefault="00780CEB" w:rsidP="00CF0747">
      <w:pPr>
        <w:spacing w:line="360" w:lineRule="auto"/>
        <w:jc w:val="both"/>
        <w:rPr>
          <w:rFonts w:eastAsiaTheme="minorEastAsia"/>
          <w:color w:val="808080" w:themeColor="background2" w:themeShade="80"/>
          <w:lang w:val="es-419"/>
        </w:rPr>
      </w:pPr>
      <w:r w:rsidRPr="0042454D">
        <w:rPr>
          <w:rFonts w:eastAsiaTheme="minorEastAsia"/>
          <w:color w:val="808080" w:themeColor="background2" w:themeShade="80"/>
          <w:lang w:val="es-419"/>
        </w:rPr>
        <w:t xml:space="preserve">El 1ero de septiembre 2023, fue realizada la presentación de “Herramientas de Innovación como fuentes de fortalecimiento del modelo de atención integral" dentro de las actividades planificadas por el Ministerio de Educación en la Feria Internacional del Libro de Santo Domingo. En la misma, se presentó el Sistema de Medición del Desarrollo Infantil Dominicano (SIMEDID) junto a la APP “Inaipi Creciendo Juntos” y la plataforma “Aprendiendo con Inaipi” como innovaciones tecnológicas que potencian la calidad de los servicios prestados desde la institución y su impacto en nuestra primera infancia. </w:t>
      </w:r>
    </w:p>
    <w:p w14:paraId="503E0C3D" w14:textId="77777777" w:rsidR="00780CEB" w:rsidRPr="0042454D" w:rsidRDefault="00780CEB" w:rsidP="00CF0747">
      <w:pPr>
        <w:spacing w:line="360" w:lineRule="auto"/>
        <w:jc w:val="both"/>
        <w:rPr>
          <w:rFonts w:eastAsiaTheme="minorEastAsia"/>
          <w:color w:val="808080" w:themeColor="background2" w:themeShade="80"/>
          <w:lang w:val="es-419"/>
        </w:rPr>
      </w:pPr>
      <w:r w:rsidRPr="0042454D">
        <w:rPr>
          <w:rFonts w:eastAsiaTheme="minorEastAsia"/>
          <w:color w:val="808080" w:themeColor="background2" w:themeShade="80"/>
          <w:lang w:val="es-419"/>
        </w:rPr>
        <w:t>El 7 de septiembre 2023, la División de Monitoreo del Desarrollo Infantil en coordinación con UNIBE, participaron en la reunión general de la Red Regional de Medición del Desarrollo Infantil (REMDI) con la finalidad de presentar los avances de la República Dominicana respecto a la medición del desarrollo infantil en nuestro país, describiendo específicamente al Sistema de Medición del Desarrollo Infantil Dominicano (SIMEDID) junto con su evolución a lo largo del tiempo y los próximos pasos planteados para seguir fortaleciendo la herramienta.</w:t>
      </w:r>
    </w:p>
    <w:p w14:paraId="5DB0A548" w14:textId="799A626D" w:rsidR="005A7CBE" w:rsidRPr="0042454D" w:rsidRDefault="00780CEB" w:rsidP="00CF0747">
      <w:pPr>
        <w:spacing w:line="360" w:lineRule="auto"/>
        <w:jc w:val="both"/>
        <w:rPr>
          <w:rFonts w:eastAsiaTheme="minorEastAsia"/>
          <w:color w:val="808080" w:themeColor="background2" w:themeShade="80"/>
          <w:lang w:val="es-419"/>
        </w:rPr>
      </w:pPr>
      <w:r w:rsidRPr="0042454D">
        <w:rPr>
          <w:rFonts w:eastAsiaTheme="minorEastAsia"/>
          <w:color w:val="808080" w:themeColor="background2" w:themeShade="80"/>
          <w:lang w:val="es-419"/>
        </w:rPr>
        <w:t xml:space="preserve">El 13 de noviembre fue enviado también un artículo científico a la revista </w:t>
      </w:r>
      <w:r w:rsidRPr="00BF217C">
        <w:rPr>
          <w:rFonts w:eastAsiaTheme="minorEastAsia"/>
          <w:color w:val="808080" w:themeColor="background2" w:themeShade="80"/>
          <w:lang w:val="es-419"/>
        </w:rPr>
        <w:t>Infant Behavior and Development</w:t>
      </w:r>
      <w:r w:rsidRPr="0042454D">
        <w:rPr>
          <w:rFonts w:eastAsiaTheme="minorEastAsia"/>
          <w:color w:val="808080" w:themeColor="background2" w:themeShade="80"/>
          <w:lang w:val="es-419"/>
        </w:rPr>
        <w:t xml:space="preserve"> en su edición especial de América Latina titulado </w:t>
      </w:r>
      <w:r w:rsidRPr="00BF217C">
        <w:rPr>
          <w:rFonts w:eastAsiaTheme="minorEastAsia"/>
          <w:color w:val="808080" w:themeColor="background2" w:themeShade="80"/>
          <w:lang w:val="es-419"/>
        </w:rPr>
        <w:t xml:space="preserve">“The Impact of Breastfeeding on Early Childhood </w:t>
      </w:r>
      <w:r w:rsidRPr="00BF217C">
        <w:rPr>
          <w:rFonts w:eastAsiaTheme="minorEastAsia"/>
          <w:color w:val="808080" w:themeColor="background2" w:themeShade="80"/>
          <w:lang w:val="es-419"/>
        </w:rPr>
        <w:lastRenderedPageBreak/>
        <w:t xml:space="preserve">Development” </w:t>
      </w:r>
      <w:r w:rsidRPr="0042454D">
        <w:rPr>
          <w:rFonts w:eastAsiaTheme="minorEastAsia"/>
          <w:color w:val="808080" w:themeColor="background2" w:themeShade="80"/>
          <w:lang w:val="es-419"/>
        </w:rPr>
        <w:t>escrito en colaboración entre el Inaipi, la Universidad Iberoamericana y la Universidad de Tulane. Dicho estudio tiene como objetivo principal determinar si el SIMEDID tiene suficiente sensibilidad para detectar oscilaciones o dificultades en el desarrollo infantil asociado a la presencia o no de lactancia maternal exclusiva.</w:t>
      </w:r>
    </w:p>
    <w:p w14:paraId="69D4D2DF" w14:textId="2E43C234" w:rsidR="00780CEB" w:rsidRPr="0042454D" w:rsidRDefault="0074028F" w:rsidP="00CF0747">
      <w:pPr>
        <w:spacing w:line="360" w:lineRule="auto"/>
        <w:jc w:val="both"/>
        <w:rPr>
          <w:b/>
          <w:lang w:val="es-419"/>
        </w:rPr>
      </w:pPr>
      <w:r w:rsidRPr="0042454D">
        <w:rPr>
          <w:b/>
          <w:lang w:val="es-419"/>
        </w:rPr>
        <w:t>Proyectos</w:t>
      </w:r>
      <w:r w:rsidR="00780CEB" w:rsidRPr="0042454D">
        <w:rPr>
          <w:b/>
          <w:lang w:val="es-419"/>
        </w:rPr>
        <w:t xml:space="preserve"> de investigación</w:t>
      </w:r>
    </w:p>
    <w:p w14:paraId="4F1F9176" w14:textId="2C55E567" w:rsidR="00780CEB" w:rsidRPr="0042454D" w:rsidRDefault="00780CEB" w:rsidP="00CF0747">
      <w:pPr>
        <w:spacing w:line="360" w:lineRule="auto"/>
        <w:jc w:val="both"/>
        <w:rPr>
          <w:bCs/>
          <w:lang w:val="es-419"/>
        </w:rPr>
      </w:pPr>
      <w:r w:rsidRPr="0042454D">
        <w:rPr>
          <w:bCs/>
          <w:lang w:val="es-419"/>
        </w:rPr>
        <w:t xml:space="preserve">Como consecuencia de la renovación del acuerdo de cooperación interinstitucional firmado entre el </w:t>
      </w:r>
      <w:r w:rsidR="00143D97" w:rsidRPr="0042454D">
        <w:rPr>
          <w:rFonts w:eastAsia="Calibri"/>
          <w:lang w:val="es-419"/>
        </w:rPr>
        <w:t>Inaipi</w:t>
      </w:r>
      <w:r w:rsidRPr="0042454D">
        <w:rPr>
          <w:bCs/>
          <w:lang w:val="es-419"/>
        </w:rPr>
        <w:t>, UNIBE y UNICEF en diciembre del 2022, que tiene como uno de sus objetivos seguir ampliando las líneas de investigación que se estudian en la institución, han surgido en el último año de gestión dos acuerdos específicos:</w:t>
      </w:r>
    </w:p>
    <w:p w14:paraId="5223D443" w14:textId="4392EE66" w:rsidR="00780CEB" w:rsidRPr="0042454D" w:rsidRDefault="00780CEB" w:rsidP="001D6C1A">
      <w:pPr>
        <w:numPr>
          <w:ilvl w:val="0"/>
          <w:numId w:val="3"/>
        </w:numPr>
        <w:spacing w:line="360" w:lineRule="auto"/>
        <w:jc w:val="both"/>
        <w:rPr>
          <w:rFonts w:eastAsia="Calibri"/>
          <w:lang w:val="es-419"/>
        </w:rPr>
      </w:pPr>
      <w:r w:rsidRPr="0042454D">
        <w:rPr>
          <w:rFonts w:eastAsia="Calibri"/>
          <w:lang w:val="es-419"/>
        </w:rPr>
        <w:t>Un primer acuerdo con relación al desarrollo de la investigación titulada “Consonancia cultural, estrés tóxico y desarrollo infantil temprano en un contexto de pobreza (CEDC)”, entre la Universidad Iberoamericana, la Universidad de Tulane y el Inaipi.</w:t>
      </w:r>
    </w:p>
    <w:p w14:paraId="30FB4EE2" w14:textId="05BB5BAC" w:rsidR="00780CEB" w:rsidRPr="0042454D" w:rsidRDefault="00780CEB" w:rsidP="001D6C1A">
      <w:pPr>
        <w:numPr>
          <w:ilvl w:val="0"/>
          <w:numId w:val="3"/>
        </w:numPr>
        <w:spacing w:line="360" w:lineRule="auto"/>
        <w:jc w:val="both"/>
        <w:rPr>
          <w:rFonts w:eastAsia="Calibri"/>
          <w:lang w:val="es-419"/>
        </w:rPr>
      </w:pPr>
      <w:r w:rsidRPr="0042454D">
        <w:rPr>
          <w:rFonts w:eastAsia="Calibri"/>
          <w:lang w:val="es-419"/>
        </w:rPr>
        <w:t>Un segundo acuerdo relacionado a la investigación titulada “Correlación entre la lactancia materna y el nivel de desarrollo infantil alcanzado por niños y niñas que fueron evaluados con el SIMEDID en edades comprendidas entre 12 y 36 meses de edad”.</w:t>
      </w:r>
    </w:p>
    <w:p w14:paraId="7DD78708" w14:textId="340E01F4" w:rsidR="00780CEB" w:rsidRDefault="00780CEB" w:rsidP="00CF0747">
      <w:pPr>
        <w:spacing w:line="360" w:lineRule="auto"/>
        <w:jc w:val="both"/>
        <w:rPr>
          <w:bCs/>
          <w:lang w:val="es-419"/>
        </w:rPr>
      </w:pPr>
      <w:r w:rsidRPr="0042454D">
        <w:rPr>
          <w:bCs/>
          <w:lang w:val="es-419"/>
        </w:rPr>
        <w:t>Dentro de los meses de marzo a abril del presente 2023, 100 madres de niños y niñas entre las edades de 2 a 5 años, de la Región Metropolitana, participaron en el estudio “Consonancia cultural, estrés tóxico y desarrollo infantil temprano en un contexto de pobreza (CEDC)”.</w:t>
      </w:r>
    </w:p>
    <w:p w14:paraId="0D380132" w14:textId="77777777" w:rsidR="00A14473" w:rsidRPr="0042454D" w:rsidRDefault="00A14473" w:rsidP="00CF0747">
      <w:pPr>
        <w:spacing w:line="360" w:lineRule="auto"/>
        <w:jc w:val="both"/>
        <w:rPr>
          <w:bCs/>
          <w:lang w:val="es-419"/>
        </w:rPr>
      </w:pPr>
    </w:p>
    <w:p w14:paraId="64BE9ECC" w14:textId="61B7DC46" w:rsidR="00780CEB" w:rsidRPr="0042454D" w:rsidRDefault="0074028F" w:rsidP="00CF0747">
      <w:pPr>
        <w:spacing w:line="360" w:lineRule="auto"/>
        <w:jc w:val="both"/>
        <w:rPr>
          <w:b/>
          <w:lang w:val="es-419"/>
        </w:rPr>
      </w:pPr>
      <w:r w:rsidRPr="0042454D">
        <w:rPr>
          <w:b/>
          <w:lang w:val="es-419"/>
        </w:rPr>
        <w:lastRenderedPageBreak/>
        <w:t>P</w:t>
      </w:r>
      <w:r w:rsidR="00780CEB" w:rsidRPr="0042454D">
        <w:rPr>
          <w:b/>
          <w:lang w:val="es-419"/>
        </w:rPr>
        <w:t>royectos de innovación en desarrollo</w:t>
      </w:r>
    </w:p>
    <w:p w14:paraId="5509261B" w14:textId="77777777" w:rsidR="00780CEB" w:rsidRPr="0042454D" w:rsidRDefault="00780CEB" w:rsidP="00CF0747">
      <w:pPr>
        <w:spacing w:line="360" w:lineRule="auto"/>
        <w:jc w:val="both"/>
        <w:rPr>
          <w:bCs/>
          <w:lang w:val="es-419"/>
        </w:rPr>
      </w:pPr>
      <w:r w:rsidRPr="0042454D">
        <w:rPr>
          <w:bCs/>
          <w:lang w:val="es-419"/>
        </w:rPr>
        <w:t>Desarrollo y actualización del Inaipi APP Creciendo Juntos</w:t>
      </w:r>
    </w:p>
    <w:p w14:paraId="549195CD" w14:textId="7C94A4FE" w:rsidR="00780CEB" w:rsidRPr="0042454D" w:rsidRDefault="00780CEB" w:rsidP="00CF0747">
      <w:pPr>
        <w:spacing w:line="360" w:lineRule="auto"/>
        <w:jc w:val="both"/>
        <w:rPr>
          <w:bCs/>
          <w:lang w:val="es-419"/>
        </w:rPr>
      </w:pPr>
      <w:r w:rsidRPr="0042454D">
        <w:rPr>
          <w:bCs/>
          <w:lang w:val="es-419"/>
        </w:rPr>
        <w:t xml:space="preserve">La APP Inaipi Creciendo Juntos es una aplicación móvil que ofrece contenido importante como juegos, actividades educativas y recomendaciones para fomentar el cuidado, bienestar y desarrollo de niños y niñas en edades de 0 a 5 años. </w:t>
      </w:r>
    </w:p>
    <w:p w14:paraId="1E76C69A" w14:textId="702CAA78" w:rsidR="00780CEB" w:rsidRPr="0042454D" w:rsidRDefault="00780CEB" w:rsidP="00CF0747">
      <w:pPr>
        <w:spacing w:line="360" w:lineRule="auto"/>
        <w:jc w:val="both"/>
        <w:rPr>
          <w:bCs/>
          <w:lang w:val="es-419"/>
        </w:rPr>
      </w:pPr>
      <w:r w:rsidRPr="0042454D">
        <w:rPr>
          <w:bCs/>
          <w:lang w:val="es-419"/>
        </w:rPr>
        <w:t xml:space="preserve">Fue creada en el año 2020 con el objetivo inicial de dotar a los padres, madres y/o cuidadores de los niños y niñas inscritos en los servicios del Inaipi de herramientas y recomendaciones que los acompañarán como cuidadores y promotores principales del desarrollo de sus hijos e hijas, durante el confinamiento y cierre de servicios de atención integral a la primera infancia como medida de prevención ante la propagación del COVID-19.  </w:t>
      </w:r>
    </w:p>
    <w:p w14:paraId="79E39ADD" w14:textId="77777777" w:rsidR="00780CEB" w:rsidRPr="0042454D" w:rsidRDefault="00780CEB" w:rsidP="00CF0747">
      <w:pPr>
        <w:spacing w:line="360" w:lineRule="auto"/>
        <w:jc w:val="both"/>
        <w:rPr>
          <w:bCs/>
          <w:lang w:val="es-419"/>
        </w:rPr>
      </w:pPr>
      <w:r w:rsidRPr="0042454D">
        <w:rPr>
          <w:bCs/>
          <w:lang w:val="es-419"/>
        </w:rPr>
        <w:t>Pese a que fue la pandemia del COVID-19 la que motivó la creación y divulgación inicial de esta plataforma para el beneficio de las familias pertenecientes al Inaipi, en estos momentos, nos encontramos llevando a cabo una propuesta de mejora, actualización y ampliación del impacto del Inaipi APP Creciendo Juntos.</w:t>
      </w:r>
    </w:p>
    <w:p w14:paraId="739DF578" w14:textId="66702A8A" w:rsidR="00780CEB" w:rsidRPr="0042454D" w:rsidRDefault="00780CEB" w:rsidP="00CF0747">
      <w:pPr>
        <w:spacing w:line="360" w:lineRule="auto"/>
        <w:jc w:val="both"/>
        <w:rPr>
          <w:bCs/>
          <w:lang w:val="es-419"/>
        </w:rPr>
      </w:pPr>
      <w:r w:rsidRPr="0042454D">
        <w:rPr>
          <w:bCs/>
          <w:lang w:val="es-419"/>
        </w:rPr>
        <w:t>Dentro de dicha propuesta, durante los últimos meses se han desarrollado tres líneas de trabajo:</w:t>
      </w:r>
    </w:p>
    <w:p w14:paraId="1D203F83" w14:textId="77777777" w:rsidR="00780CEB" w:rsidRPr="0042454D" w:rsidRDefault="00780CEB" w:rsidP="001D6C1A">
      <w:pPr>
        <w:numPr>
          <w:ilvl w:val="0"/>
          <w:numId w:val="3"/>
        </w:numPr>
        <w:spacing w:line="360" w:lineRule="auto"/>
        <w:jc w:val="both"/>
        <w:rPr>
          <w:rFonts w:eastAsia="Calibri"/>
          <w:lang w:val="es-419"/>
        </w:rPr>
      </w:pPr>
      <w:r w:rsidRPr="0042454D">
        <w:rPr>
          <w:rFonts w:eastAsia="Calibri"/>
          <w:lang w:val="es-419"/>
        </w:rPr>
        <w:t>Creación de un banco de 400 actividades que respondan a los hitos del desarrollo que los niños y niñas deben ir alcanzando durante sus primeros cinco años de vida. Esto con el objetivo de dotar a la plataforma de actividades lúdicas, recursos educativos y recomendaciones que fomenten el desarrollo cognitivo, socioemocional, del lenguaje y motor de niños y niñas desde los 45 días de nacido hasta los 5 años.</w:t>
      </w:r>
    </w:p>
    <w:p w14:paraId="1A2FE315" w14:textId="77777777" w:rsidR="00780CEB" w:rsidRPr="0042454D" w:rsidRDefault="00780CEB" w:rsidP="001D6C1A">
      <w:pPr>
        <w:numPr>
          <w:ilvl w:val="0"/>
          <w:numId w:val="3"/>
        </w:numPr>
        <w:spacing w:line="360" w:lineRule="auto"/>
        <w:jc w:val="both"/>
        <w:rPr>
          <w:rFonts w:eastAsia="Calibri"/>
          <w:lang w:val="es-419"/>
        </w:rPr>
      </w:pPr>
      <w:r w:rsidRPr="0042454D">
        <w:rPr>
          <w:rFonts w:eastAsia="Calibri"/>
          <w:lang w:val="es-419"/>
        </w:rPr>
        <w:lastRenderedPageBreak/>
        <w:t>Actualizar y crear el contenido audiovisual de la APP, de manera que los padres, madres y/o tutores puedan acceder a un contenido amigable e inclusivo, que los entrene en el proceso de transformación de sus prácticas de crianzas.</w:t>
      </w:r>
    </w:p>
    <w:p w14:paraId="16E7F3D7" w14:textId="496A2F98" w:rsidR="005667C5" w:rsidRPr="0042454D" w:rsidRDefault="00780CEB" w:rsidP="001D6C1A">
      <w:pPr>
        <w:numPr>
          <w:ilvl w:val="0"/>
          <w:numId w:val="3"/>
        </w:numPr>
        <w:spacing w:line="360" w:lineRule="auto"/>
        <w:jc w:val="both"/>
        <w:rPr>
          <w:rFonts w:eastAsia="Calibri"/>
          <w:lang w:val="es-419"/>
        </w:rPr>
      </w:pPr>
      <w:r w:rsidRPr="0042454D">
        <w:rPr>
          <w:rFonts w:eastAsia="Calibri"/>
          <w:lang w:val="es-419"/>
        </w:rPr>
        <w:t>Optimizar y desarrollar nuevos módulos funcionales de la APP, posibilitando su interoperabilidad con otras aplicaciones del Inaipi y otros sistemas informáticos gubernamentales.</w:t>
      </w:r>
    </w:p>
    <w:p w14:paraId="107E15E4" w14:textId="3B69EE07" w:rsidR="00780CEB" w:rsidRPr="0042454D" w:rsidRDefault="00F62DE1" w:rsidP="00CF0747">
      <w:pPr>
        <w:spacing w:line="360" w:lineRule="auto"/>
        <w:jc w:val="both"/>
        <w:rPr>
          <w:rFonts w:eastAsia="Calibri"/>
          <w:b/>
          <w:bCs/>
          <w:lang w:val="es-419"/>
        </w:rPr>
      </w:pPr>
      <w:r w:rsidRPr="0042454D">
        <w:rPr>
          <w:rFonts w:eastAsia="Calibri"/>
          <w:b/>
          <w:bCs/>
          <w:lang w:val="es-419"/>
        </w:rPr>
        <w:t xml:space="preserve">Fortalecimiento de </w:t>
      </w:r>
      <w:r w:rsidR="00951DBF" w:rsidRPr="0042454D">
        <w:rPr>
          <w:rFonts w:eastAsia="Calibri"/>
          <w:b/>
          <w:bCs/>
          <w:lang w:val="es-419"/>
        </w:rPr>
        <w:t>C</w:t>
      </w:r>
      <w:r w:rsidRPr="0042454D">
        <w:rPr>
          <w:rFonts w:eastAsia="Calibri"/>
          <w:b/>
          <w:bCs/>
          <w:lang w:val="es-419"/>
        </w:rPr>
        <w:t>ompetencias para la atención</w:t>
      </w:r>
    </w:p>
    <w:p w14:paraId="61060753" w14:textId="12D90F81" w:rsidR="00F62DE1" w:rsidRPr="0042454D" w:rsidRDefault="00F62DE1" w:rsidP="00CF0747">
      <w:pPr>
        <w:spacing w:line="360" w:lineRule="auto"/>
        <w:jc w:val="both"/>
        <w:rPr>
          <w:bCs/>
          <w:lang w:val="es-419"/>
        </w:rPr>
      </w:pPr>
      <w:r w:rsidRPr="0042454D">
        <w:rPr>
          <w:bCs/>
          <w:lang w:val="es-419"/>
        </w:rPr>
        <w:t>El Departamento de Fortalecimiento de Competencias para la Atención tiene el objetivo de diseñar, implementar, evaluar y acompañar las diferentes intervenciones que integran el Programa de Formación al personal responsable de los servicios del Inaipi, desde sus componentes de Formación Básica y Formación Continua.</w:t>
      </w:r>
    </w:p>
    <w:p w14:paraId="30329240" w14:textId="5858147B" w:rsidR="00F62DE1" w:rsidRPr="0042454D" w:rsidRDefault="00F62DE1" w:rsidP="00CF0747">
      <w:pPr>
        <w:spacing w:line="360" w:lineRule="auto"/>
        <w:jc w:val="both"/>
        <w:rPr>
          <w:bCs/>
          <w:lang w:val="es-419"/>
        </w:rPr>
      </w:pPr>
      <w:r w:rsidRPr="0042454D">
        <w:rPr>
          <w:bCs/>
          <w:lang w:val="es-419"/>
        </w:rPr>
        <w:t xml:space="preserve">La formación del Talento Humano apoyada y promovida por el Inaipi es concebida como un proceso continuo de construcción de conocimientos, disposiciones y prácticas, basadas en los aportes de la pedagogía, psicología y sociología.  </w:t>
      </w:r>
    </w:p>
    <w:p w14:paraId="5F069ADC" w14:textId="1C168DEC" w:rsidR="00F62DE1" w:rsidRPr="0042454D" w:rsidRDefault="00F62DE1" w:rsidP="00CF0747">
      <w:pPr>
        <w:spacing w:line="360" w:lineRule="auto"/>
        <w:jc w:val="both"/>
        <w:rPr>
          <w:bCs/>
          <w:lang w:val="es-419"/>
        </w:rPr>
      </w:pPr>
      <w:r w:rsidRPr="0042454D">
        <w:rPr>
          <w:bCs/>
          <w:lang w:val="es-419"/>
        </w:rPr>
        <w:t xml:space="preserve">Los procesos de formación favorecen el trabajo en equipo y el conocimiento sobre el funcionamiento general de los servicios. Desde esta concepción, la formación contribuye tanto a la asunción de una visión y enfoque común como al desempeño de roles y funciones individuales.  </w:t>
      </w:r>
    </w:p>
    <w:p w14:paraId="2A231C99" w14:textId="062F1C29" w:rsidR="00F62DE1" w:rsidRPr="0042454D" w:rsidRDefault="00F62DE1" w:rsidP="00CF0747">
      <w:pPr>
        <w:spacing w:line="360" w:lineRule="auto"/>
        <w:jc w:val="both"/>
        <w:rPr>
          <w:bCs/>
          <w:lang w:val="es-419"/>
        </w:rPr>
      </w:pPr>
      <w:r w:rsidRPr="0042454D">
        <w:rPr>
          <w:bCs/>
          <w:lang w:val="es-419"/>
        </w:rPr>
        <w:t xml:space="preserve">Durante los cuatro períodos de gestión del año 2023 el enfoque del Departamento de Fortalecimiento de Competencias para la Atención estuvo orientado en el desarrollo de procesos formativos dirigido a los colaboradores de nuevo ingreso de los centros y programas del Inaipi, así como en el fortalecimiento y especialización de las </w:t>
      </w:r>
      <w:r w:rsidRPr="0042454D">
        <w:rPr>
          <w:bCs/>
          <w:lang w:val="es-419"/>
        </w:rPr>
        <w:lastRenderedPageBreak/>
        <w:t>competencias de estos, de acuerdo con los roles y funciones que desempeñan.</w:t>
      </w:r>
    </w:p>
    <w:p w14:paraId="305387D7" w14:textId="09B0C140" w:rsidR="005667C5" w:rsidRPr="0042454D" w:rsidRDefault="00F62DE1" w:rsidP="00CF0747">
      <w:pPr>
        <w:spacing w:line="360" w:lineRule="auto"/>
        <w:jc w:val="both"/>
        <w:rPr>
          <w:bCs/>
          <w:lang w:val="es-419"/>
        </w:rPr>
      </w:pPr>
      <w:r w:rsidRPr="0042454D">
        <w:rPr>
          <w:bCs/>
          <w:lang w:val="es-419"/>
        </w:rPr>
        <w:t>El impacto obtenido a nivel nacional en los diferentes procesos formativos a través de Formación Básica, Formación Continua y Formación con el INFOTEP, se logró un total de 26,557 colaboradores/as. Cabe destacar que la cantidad de colaboradores impactados es debido a que cada talento humano del Inaipi recibe varias formaciones durante el año.</w:t>
      </w:r>
    </w:p>
    <w:p w14:paraId="10858DB8" w14:textId="6950EE40" w:rsidR="00F62DE1" w:rsidRPr="0042454D" w:rsidRDefault="00F62DE1" w:rsidP="00CF0747">
      <w:pPr>
        <w:spacing w:line="360" w:lineRule="auto"/>
        <w:jc w:val="both"/>
        <w:rPr>
          <w:rFonts w:eastAsia="Calibri"/>
          <w:b/>
          <w:bCs/>
          <w:lang w:val="es-419"/>
        </w:rPr>
      </w:pPr>
      <w:r w:rsidRPr="0042454D">
        <w:rPr>
          <w:rFonts w:eastAsia="Calibri"/>
          <w:b/>
          <w:bCs/>
          <w:lang w:val="es-419"/>
        </w:rPr>
        <w:t xml:space="preserve">Formación </w:t>
      </w:r>
      <w:r w:rsidR="00951DBF" w:rsidRPr="0042454D">
        <w:rPr>
          <w:rFonts w:eastAsia="Calibri"/>
          <w:b/>
          <w:bCs/>
          <w:lang w:val="es-419"/>
        </w:rPr>
        <w:t>B</w:t>
      </w:r>
      <w:r w:rsidRPr="0042454D">
        <w:rPr>
          <w:rFonts w:eastAsia="Calibri"/>
          <w:b/>
          <w:bCs/>
          <w:lang w:val="es-419"/>
        </w:rPr>
        <w:t xml:space="preserve">ásica </w:t>
      </w:r>
    </w:p>
    <w:p w14:paraId="384CBBE0" w14:textId="5C4BC9EA" w:rsidR="00F62DE1" w:rsidRPr="0042454D" w:rsidRDefault="00F62DE1" w:rsidP="00CF0747">
      <w:pPr>
        <w:spacing w:line="360" w:lineRule="auto"/>
        <w:jc w:val="both"/>
        <w:rPr>
          <w:bCs/>
          <w:lang w:val="es-419"/>
        </w:rPr>
      </w:pPr>
      <w:r w:rsidRPr="0042454D">
        <w:rPr>
          <w:bCs/>
          <w:lang w:val="es-419"/>
        </w:rPr>
        <w:t xml:space="preserve">La Formación Básica del personal está enfocada en la comprensión del rol a desempeñar, en la garantía de los derechos de la Primera Infancia y en el desarrollo de un enfoque integral e inclusivo de la atención a los niños y las niñas menores de 5 años. Así como la apropiación del Modelo de Atención Integral a Primera Infancia definido como país e implementado por el Inaipi. </w:t>
      </w:r>
    </w:p>
    <w:p w14:paraId="72D05438" w14:textId="77777777" w:rsidR="00F62DE1" w:rsidRPr="0042454D" w:rsidRDefault="00F62DE1" w:rsidP="00CF0747">
      <w:pPr>
        <w:spacing w:line="360" w:lineRule="auto"/>
        <w:jc w:val="both"/>
        <w:rPr>
          <w:bCs/>
          <w:lang w:val="es-419"/>
        </w:rPr>
      </w:pPr>
      <w:r w:rsidRPr="0042454D">
        <w:rPr>
          <w:bCs/>
          <w:lang w:val="es-419"/>
        </w:rPr>
        <w:t xml:space="preserve">A través de la implementación del Módulo para la Formación Básica diseñado a nivel institucional y a la articulación interinstitucional con organismos formadores se impactan las agentes dentro del equipo multidisciplinario de las Redes de Servicios, el personal de gestión administrativa, animadores y el personal de apoyo a la calidad de los centros, que incluye conserjes, cocineros, vigilantes y porteros. </w:t>
      </w:r>
    </w:p>
    <w:p w14:paraId="628DF8C3" w14:textId="709A2862" w:rsidR="00F62DE1" w:rsidRPr="0042454D" w:rsidRDefault="00F62DE1" w:rsidP="00F62DE1">
      <w:pPr>
        <w:spacing w:line="360" w:lineRule="auto"/>
        <w:jc w:val="both"/>
        <w:rPr>
          <w:b/>
          <w:bCs/>
          <w:lang w:val="es-419"/>
        </w:rPr>
      </w:pPr>
      <w:r w:rsidRPr="0042454D">
        <w:rPr>
          <w:b/>
          <w:bCs/>
          <w:lang w:val="es-419"/>
        </w:rPr>
        <w:t xml:space="preserve">Tabla </w:t>
      </w:r>
      <w:r w:rsidR="0083608A" w:rsidRPr="0042454D">
        <w:rPr>
          <w:b/>
          <w:bCs/>
          <w:lang w:val="es-419"/>
        </w:rPr>
        <w:t>7</w:t>
      </w:r>
      <w:r w:rsidRPr="0042454D">
        <w:rPr>
          <w:b/>
          <w:bCs/>
          <w:lang w:val="es-419"/>
        </w:rPr>
        <w:t>: Cantidad de impactados por procesos formativos</w:t>
      </w:r>
    </w:p>
    <w:tbl>
      <w:tblPr>
        <w:tblW w:w="7933"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Layout w:type="fixed"/>
        <w:tblLook w:val="04A0" w:firstRow="1" w:lastRow="0" w:firstColumn="1" w:lastColumn="0" w:noHBand="0" w:noVBand="1"/>
      </w:tblPr>
      <w:tblGrid>
        <w:gridCol w:w="3943"/>
        <w:gridCol w:w="3990"/>
      </w:tblGrid>
      <w:tr w:rsidR="00F62DE1" w:rsidRPr="0042454D" w14:paraId="0AA8BAF9" w14:textId="77777777" w:rsidTr="00A14473">
        <w:trPr>
          <w:trHeight w:val="326"/>
        </w:trPr>
        <w:tc>
          <w:tcPr>
            <w:tcW w:w="3943" w:type="dxa"/>
            <w:shd w:val="clear" w:color="auto" w:fill="002060"/>
            <w:tcMar>
              <w:left w:w="70" w:type="dxa"/>
              <w:right w:w="70" w:type="dxa"/>
            </w:tcMar>
            <w:vAlign w:val="center"/>
          </w:tcPr>
          <w:p w14:paraId="7B8D3A1C" w14:textId="77777777" w:rsidR="00F62DE1" w:rsidRPr="0042454D" w:rsidRDefault="00F62DE1" w:rsidP="00FC169A">
            <w:pPr>
              <w:spacing w:after="0" w:line="360" w:lineRule="auto"/>
              <w:jc w:val="center"/>
              <w:rPr>
                <w:color w:val="FFFFFF" w:themeColor="background2"/>
                <w:lang w:val="es-419"/>
              </w:rPr>
            </w:pPr>
            <w:r w:rsidRPr="0042454D">
              <w:rPr>
                <w:color w:val="FFFFFF" w:themeColor="background2"/>
                <w:lang w:val="es-419"/>
              </w:rPr>
              <w:t>Procesos formativos</w:t>
            </w:r>
          </w:p>
        </w:tc>
        <w:tc>
          <w:tcPr>
            <w:tcW w:w="3990" w:type="dxa"/>
            <w:shd w:val="clear" w:color="auto" w:fill="002060"/>
            <w:tcMar>
              <w:left w:w="70" w:type="dxa"/>
              <w:right w:w="70" w:type="dxa"/>
            </w:tcMar>
            <w:vAlign w:val="center"/>
          </w:tcPr>
          <w:p w14:paraId="73FB4C3D" w14:textId="77777777" w:rsidR="00F62DE1" w:rsidRPr="0042454D" w:rsidRDefault="00F62DE1" w:rsidP="00FC169A">
            <w:pPr>
              <w:spacing w:after="0" w:line="360" w:lineRule="auto"/>
              <w:jc w:val="center"/>
              <w:rPr>
                <w:color w:val="FFFFFF" w:themeColor="background2"/>
                <w:lang w:val="es-419"/>
              </w:rPr>
            </w:pPr>
            <w:r w:rsidRPr="0042454D">
              <w:rPr>
                <w:color w:val="FFFFFF" w:themeColor="background2"/>
                <w:lang w:val="es-419"/>
              </w:rPr>
              <w:t xml:space="preserve"> Cantidad de impactados</w:t>
            </w:r>
          </w:p>
        </w:tc>
      </w:tr>
      <w:tr w:rsidR="00F62DE1" w:rsidRPr="0042454D" w14:paraId="4B3880B5" w14:textId="77777777" w:rsidTr="00A14473">
        <w:trPr>
          <w:trHeight w:val="341"/>
        </w:trPr>
        <w:tc>
          <w:tcPr>
            <w:tcW w:w="3943" w:type="dxa"/>
            <w:tcMar>
              <w:left w:w="70" w:type="dxa"/>
              <w:right w:w="70" w:type="dxa"/>
            </w:tcMar>
            <w:vAlign w:val="center"/>
          </w:tcPr>
          <w:p w14:paraId="06198AD9" w14:textId="77777777" w:rsidR="00F62DE1" w:rsidRPr="0042454D" w:rsidRDefault="00F62DE1" w:rsidP="00FC169A">
            <w:pPr>
              <w:spacing w:after="0" w:line="360" w:lineRule="auto"/>
              <w:rPr>
                <w:lang w:val="es-419"/>
              </w:rPr>
            </w:pPr>
            <w:r w:rsidRPr="0042454D">
              <w:rPr>
                <w:rFonts w:eastAsia="Times New Roman"/>
                <w:color w:val="808080" w:themeColor="background2" w:themeShade="80"/>
                <w:lang w:val="es-419"/>
              </w:rPr>
              <w:t>Formación Básica</w:t>
            </w:r>
          </w:p>
        </w:tc>
        <w:tc>
          <w:tcPr>
            <w:tcW w:w="3990" w:type="dxa"/>
            <w:tcMar>
              <w:left w:w="70" w:type="dxa"/>
              <w:right w:w="70" w:type="dxa"/>
            </w:tcMar>
            <w:vAlign w:val="center"/>
          </w:tcPr>
          <w:p w14:paraId="1CF056A4" w14:textId="77777777" w:rsidR="00F62DE1" w:rsidRPr="0042454D" w:rsidRDefault="00F62DE1" w:rsidP="00FC169A">
            <w:pPr>
              <w:spacing w:after="0" w:line="360" w:lineRule="auto"/>
              <w:jc w:val="center"/>
              <w:rPr>
                <w:lang w:val="es-419"/>
              </w:rPr>
            </w:pPr>
            <w:r w:rsidRPr="0042454D">
              <w:rPr>
                <w:rFonts w:eastAsia="Times New Roman"/>
                <w:color w:val="808080" w:themeColor="background2" w:themeShade="80"/>
                <w:lang w:val="es-419"/>
              </w:rPr>
              <w:t>1,620</w:t>
            </w:r>
          </w:p>
        </w:tc>
      </w:tr>
      <w:tr w:rsidR="00F62DE1" w:rsidRPr="0042454D" w14:paraId="097A991E" w14:textId="77777777" w:rsidTr="00A14473">
        <w:trPr>
          <w:trHeight w:val="341"/>
        </w:trPr>
        <w:tc>
          <w:tcPr>
            <w:tcW w:w="3943" w:type="dxa"/>
            <w:tcMar>
              <w:left w:w="70" w:type="dxa"/>
              <w:right w:w="70" w:type="dxa"/>
            </w:tcMar>
            <w:vAlign w:val="center"/>
          </w:tcPr>
          <w:p w14:paraId="51AE8342" w14:textId="77777777" w:rsidR="00F62DE1" w:rsidRPr="0042454D" w:rsidRDefault="00F62DE1" w:rsidP="00FC169A">
            <w:pPr>
              <w:spacing w:after="0" w:line="360" w:lineRule="auto"/>
              <w:rPr>
                <w:lang w:val="es-419"/>
              </w:rPr>
            </w:pPr>
            <w:r w:rsidRPr="0042454D">
              <w:rPr>
                <w:rFonts w:eastAsia="Times New Roman"/>
                <w:color w:val="808080" w:themeColor="background2" w:themeShade="80"/>
                <w:lang w:val="es-419"/>
              </w:rPr>
              <w:t>Infotep-Apoyo a la Calidad</w:t>
            </w:r>
          </w:p>
        </w:tc>
        <w:tc>
          <w:tcPr>
            <w:tcW w:w="3990" w:type="dxa"/>
            <w:tcMar>
              <w:left w:w="70" w:type="dxa"/>
              <w:right w:w="70" w:type="dxa"/>
            </w:tcMar>
            <w:vAlign w:val="center"/>
          </w:tcPr>
          <w:p w14:paraId="2EEE5D35" w14:textId="77777777" w:rsidR="00F62DE1" w:rsidRPr="0042454D" w:rsidRDefault="00F62DE1" w:rsidP="00FC169A">
            <w:pPr>
              <w:spacing w:after="0" w:line="360" w:lineRule="auto"/>
              <w:jc w:val="center"/>
              <w:rPr>
                <w:lang w:val="es-419"/>
              </w:rPr>
            </w:pPr>
            <w:r w:rsidRPr="0042454D">
              <w:rPr>
                <w:rFonts w:eastAsia="Times New Roman"/>
                <w:color w:val="808080" w:themeColor="background2" w:themeShade="80"/>
                <w:lang w:val="es-419"/>
              </w:rPr>
              <w:t>311</w:t>
            </w:r>
          </w:p>
        </w:tc>
      </w:tr>
      <w:tr w:rsidR="00F62DE1" w:rsidRPr="0042454D" w14:paraId="5605DDA7" w14:textId="77777777" w:rsidTr="00A14473">
        <w:trPr>
          <w:trHeight w:val="341"/>
        </w:trPr>
        <w:tc>
          <w:tcPr>
            <w:tcW w:w="3943" w:type="dxa"/>
            <w:tcMar>
              <w:left w:w="70" w:type="dxa"/>
              <w:right w:w="70" w:type="dxa"/>
            </w:tcMar>
            <w:vAlign w:val="center"/>
          </w:tcPr>
          <w:p w14:paraId="3F50C5BA" w14:textId="77777777" w:rsidR="00F62DE1" w:rsidRPr="0042454D" w:rsidRDefault="00F62DE1" w:rsidP="00FC169A">
            <w:pPr>
              <w:spacing w:after="0" w:line="360" w:lineRule="auto"/>
              <w:rPr>
                <w:lang w:val="es-419"/>
              </w:rPr>
            </w:pPr>
            <w:r w:rsidRPr="0042454D">
              <w:rPr>
                <w:rFonts w:eastAsia="Times New Roman"/>
                <w:color w:val="808080" w:themeColor="background2" w:themeShade="80"/>
                <w:lang w:val="es-419"/>
              </w:rPr>
              <w:t>Formación Continua</w:t>
            </w:r>
          </w:p>
        </w:tc>
        <w:tc>
          <w:tcPr>
            <w:tcW w:w="3990" w:type="dxa"/>
            <w:tcMar>
              <w:left w:w="70" w:type="dxa"/>
              <w:right w:w="70" w:type="dxa"/>
            </w:tcMar>
            <w:vAlign w:val="center"/>
          </w:tcPr>
          <w:p w14:paraId="18BE4265" w14:textId="77777777" w:rsidR="00F62DE1" w:rsidRPr="0042454D" w:rsidRDefault="00F62DE1" w:rsidP="00FC169A">
            <w:pPr>
              <w:spacing w:after="0" w:line="360" w:lineRule="auto"/>
              <w:jc w:val="center"/>
              <w:rPr>
                <w:rFonts w:eastAsia="Times New Roman"/>
                <w:color w:val="808080" w:themeColor="background2" w:themeShade="80"/>
                <w:lang w:val="es-419"/>
              </w:rPr>
            </w:pPr>
            <w:r w:rsidRPr="0042454D">
              <w:rPr>
                <w:rFonts w:eastAsia="Times New Roman"/>
                <w:color w:val="808080" w:themeColor="background2" w:themeShade="80"/>
                <w:lang w:val="es-419"/>
              </w:rPr>
              <w:t>24,626</w:t>
            </w:r>
          </w:p>
        </w:tc>
      </w:tr>
      <w:tr w:rsidR="00F62DE1" w:rsidRPr="0042454D" w14:paraId="780548EF" w14:textId="77777777" w:rsidTr="00A14473">
        <w:trPr>
          <w:trHeight w:val="341"/>
        </w:trPr>
        <w:tc>
          <w:tcPr>
            <w:tcW w:w="3943" w:type="dxa"/>
            <w:tcMar>
              <w:left w:w="70" w:type="dxa"/>
              <w:right w:w="70" w:type="dxa"/>
            </w:tcMar>
            <w:vAlign w:val="center"/>
          </w:tcPr>
          <w:p w14:paraId="3A153C04" w14:textId="174DF9AB" w:rsidR="00F62DE1" w:rsidRPr="0042454D" w:rsidRDefault="0042454D" w:rsidP="00FC169A">
            <w:pPr>
              <w:spacing w:after="0" w:line="360" w:lineRule="auto"/>
              <w:rPr>
                <w:lang w:val="es-419"/>
              </w:rPr>
            </w:pPr>
            <w:r w:rsidRPr="0042454D">
              <w:rPr>
                <w:rFonts w:eastAsia="Times New Roman"/>
                <w:b/>
                <w:bCs/>
                <w:color w:val="808080" w:themeColor="background2" w:themeShade="80"/>
                <w:lang w:val="es-419"/>
              </w:rPr>
              <w:t>Total,</w:t>
            </w:r>
            <w:r w:rsidR="00F62DE1" w:rsidRPr="0042454D">
              <w:rPr>
                <w:rFonts w:eastAsia="Times New Roman"/>
                <w:b/>
                <w:bCs/>
                <w:color w:val="808080" w:themeColor="background2" w:themeShade="80"/>
                <w:lang w:val="es-419"/>
              </w:rPr>
              <w:t xml:space="preserve"> Capacitaciones </w:t>
            </w:r>
          </w:p>
        </w:tc>
        <w:tc>
          <w:tcPr>
            <w:tcW w:w="3990" w:type="dxa"/>
            <w:tcMar>
              <w:left w:w="70" w:type="dxa"/>
              <w:right w:w="70" w:type="dxa"/>
            </w:tcMar>
            <w:vAlign w:val="center"/>
          </w:tcPr>
          <w:p w14:paraId="5BAC31F4" w14:textId="77777777" w:rsidR="00F62DE1" w:rsidRPr="0042454D" w:rsidRDefault="00F62DE1" w:rsidP="00FC169A">
            <w:pPr>
              <w:spacing w:after="0" w:line="360" w:lineRule="auto"/>
              <w:jc w:val="center"/>
              <w:rPr>
                <w:rFonts w:eastAsia="Times New Roman"/>
                <w:b/>
                <w:bCs/>
                <w:color w:val="808080" w:themeColor="background2" w:themeShade="80"/>
                <w:lang w:val="es-419"/>
              </w:rPr>
            </w:pPr>
            <w:r w:rsidRPr="0042454D">
              <w:rPr>
                <w:rFonts w:eastAsia="Times New Roman"/>
                <w:b/>
                <w:bCs/>
                <w:color w:val="808080" w:themeColor="background2" w:themeShade="80"/>
                <w:lang w:val="es-419"/>
              </w:rPr>
              <w:t>26,557</w:t>
            </w:r>
          </w:p>
        </w:tc>
      </w:tr>
    </w:tbl>
    <w:p w14:paraId="7DCBFD38" w14:textId="77777777" w:rsidR="00F62DE1" w:rsidRPr="0042454D" w:rsidRDefault="00F62DE1" w:rsidP="00F62DE1">
      <w:pPr>
        <w:spacing w:line="360" w:lineRule="auto"/>
        <w:jc w:val="both"/>
        <w:rPr>
          <w:bCs/>
          <w:sz w:val="18"/>
          <w:szCs w:val="18"/>
          <w:lang w:val="es-419"/>
        </w:rPr>
      </w:pPr>
      <w:r w:rsidRPr="0042454D">
        <w:rPr>
          <w:bCs/>
          <w:sz w:val="18"/>
          <w:szCs w:val="18"/>
          <w:lang w:val="es-419"/>
        </w:rPr>
        <w:t>Fuente interna: Dirección de Desarrollo Infantil (Inaipi)</w:t>
      </w:r>
    </w:p>
    <w:p w14:paraId="4AA607DE" w14:textId="249A8721" w:rsidR="005667C5" w:rsidRPr="0042454D" w:rsidRDefault="00F62DE1" w:rsidP="00CF0747">
      <w:pPr>
        <w:spacing w:line="360" w:lineRule="auto"/>
        <w:jc w:val="both"/>
        <w:rPr>
          <w:bCs/>
          <w:lang w:val="es-419"/>
        </w:rPr>
      </w:pPr>
      <w:r w:rsidRPr="0042454D">
        <w:rPr>
          <w:bCs/>
          <w:lang w:val="es-419"/>
        </w:rPr>
        <w:lastRenderedPageBreak/>
        <w:t>En los procesos de formación básica desarrollados durante el año 2023 se logró capacitar un total de 1,620 colaboradores tanto en formación interna como en articulación con el Instituto Nacional de Formación y Capacitación del Magisterio (INAFOCAM), con una inversión de RD$ 23,490,000.</w:t>
      </w:r>
    </w:p>
    <w:p w14:paraId="6F41DD34" w14:textId="1DC62E0A" w:rsidR="0074028F" w:rsidRPr="0042454D" w:rsidRDefault="0074028F" w:rsidP="00CF0747">
      <w:pPr>
        <w:spacing w:line="360" w:lineRule="auto"/>
        <w:jc w:val="both"/>
        <w:rPr>
          <w:bCs/>
          <w:lang w:val="es-419"/>
        </w:rPr>
      </w:pPr>
      <w:r w:rsidRPr="0042454D">
        <w:rPr>
          <w:b/>
          <w:bCs/>
          <w:lang w:val="es-419"/>
        </w:rPr>
        <w:t xml:space="preserve">Tabla </w:t>
      </w:r>
      <w:r w:rsidR="0083608A" w:rsidRPr="0042454D">
        <w:rPr>
          <w:b/>
          <w:bCs/>
          <w:lang w:val="es-419"/>
        </w:rPr>
        <w:t>8</w:t>
      </w:r>
      <w:r w:rsidRPr="0042454D">
        <w:rPr>
          <w:b/>
          <w:bCs/>
          <w:lang w:val="es-419"/>
        </w:rPr>
        <w:t>: Cantidad de colaboradores capacitados</w:t>
      </w:r>
    </w:p>
    <w:tbl>
      <w:tblPr>
        <w:tblW w:w="7933"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Layout w:type="fixed"/>
        <w:tblLook w:val="04A0" w:firstRow="1" w:lastRow="0" w:firstColumn="1" w:lastColumn="0" w:noHBand="0" w:noVBand="1"/>
      </w:tblPr>
      <w:tblGrid>
        <w:gridCol w:w="1579"/>
        <w:gridCol w:w="3693"/>
        <w:gridCol w:w="2661"/>
      </w:tblGrid>
      <w:tr w:rsidR="00F62DE1" w:rsidRPr="0042454D" w14:paraId="3306B4B7" w14:textId="77777777" w:rsidTr="00A14473">
        <w:trPr>
          <w:trHeight w:val="576"/>
          <w:tblHeader/>
        </w:trPr>
        <w:tc>
          <w:tcPr>
            <w:tcW w:w="1579" w:type="dxa"/>
            <w:shd w:val="clear" w:color="auto" w:fill="011C50"/>
            <w:tcMar>
              <w:left w:w="70" w:type="dxa"/>
              <w:right w:w="70" w:type="dxa"/>
            </w:tcMar>
            <w:vAlign w:val="center"/>
          </w:tcPr>
          <w:p w14:paraId="49250AC1" w14:textId="77777777" w:rsidR="00F62DE1" w:rsidRPr="0042454D" w:rsidRDefault="00F62DE1" w:rsidP="00F62DE1">
            <w:pPr>
              <w:spacing w:after="0" w:line="360" w:lineRule="auto"/>
              <w:jc w:val="center"/>
              <w:rPr>
                <w:color w:val="FFFFFF" w:themeColor="background2"/>
                <w:lang w:val="es-419"/>
              </w:rPr>
            </w:pPr>
            <w:r w:rsidRPr="0042454D">
              <w:rPr>
                <w:color w:val="FFFFFF" w:themeColor="background2"/>
                <w:lang w:val="es-419"/>
              </w:rPr>
              <w:t>Región</w:t>
            </w:r>
          </w:p>
        </w:tc>
        <w:tc>
          <w:tcPr>
            <w:tcW w:w="3693" w:type="dxa"/>
            <w:shd w:val="clear" w:color="auto" w:fill="011C50"/>
            <w:tcMar>
              <w:left w:w="70" w:type="dxa"/>
              <w:right w:w="70" w:type="dxa"/>
            </w:tcMar>
            <w:vAlign w:val="center"/>
          </w:tcPr>
          <w:p w14:paraId="2D1A603C" w14:textId="77777777" w:rsidR="00F62DE1" w:rsidRPr="0042454D" w:rsidRDefault="00F62DE1" w:rsidP="00F62DE1">
            <w:pPr>
              <w:spacing w:after="0" w:line="360" w:lineRule="auto"/>
              <w:jc w:val="center"/>
              <w:rPr>
                <w:color w:val="FFFFFF" w:themeColor="background2"/>
                <w:lang w:val="es-419"/>
              </w:rPr>
            </w:pPr>
            <w:r w:rsidRPr="0042454D">
              <w:rPr>
                <w:color w:val="FFFFFF" w:themeColor="background2"/>
                <w:lang w:val="es-419"/>
              </w:rPr>
              <w:t>Institución Formadora</w:t>
            </w:r>
          </w:p>
        </w:tc>
        <w:tc>
          <w:tcPr>
            <w:tcW w:w="2661" w:type="dxa"/>
            <w:shd w:val="clear" w:color="auto" w:fill="011C50"/>
            <w:tcMar>
              <w:left w:w="70" w:type="dxa"/>
              <w:right w:w="70" w:type="dxa"/>
            </w:tcMar>
            <w:vAlign w:val="center"/>
          </w:tcPr>
          <w:p w14:paraId="67EABAA2" w14:textId="77777777" w:rsidR="00F62DE1" w:rsidRPr="0042454D" w:rsidRDefault="00F62DE1" w:rsidP="00F62DE1">
            <w:pPr>
              <w:spacing w:after="0" w:line="360" w:lineRule="auto"/>
              <w:jc w:val="center"/>
              <w:rPr>
                <w:color w:val="FFFFFF" w:themeColor="background2"/>
                <w:lang w:val="es-419"/>
              </w:rPr>
            </w:pPr>
            <w:r w:rsidRPr="0042454D">
              <w:rPr>
                <w:color w:val="FFFFFF" w:themeColor="background2"/>
                <w:lang w:val="es-419"/>
              </w:rPr>
              <w:t>Cantidad De Colaboradores Capacitados</w:t>
            </w:r>
          </w:p>
        </w:tc>
      </w:tr>
      <w:tr w:rsidR="00F62DE1" w:rsidRPr="0042454D" w14:paraId="74481F29" w14:textId="77777777" w:rsidTr="00A14473">
        <w:trPr>
          <w:trHeight w:val="397"/>
        </w:trPr>
        <w:tc>
          <w:tcPr>
            <w:tcW w:w="1579" w:type="dxa"/>
            <w:vMerge w:val="restart"/>
            <w:tcMar>
              <w:left w:w="70" w:type="dxa"/>
              <w:right w:w="70" w:type="dxa"/>
            </w:tcMar>
            <w:vAlign w:val="center"/>
          </w:tcPr>
          <w:p w14:paraId="234F9E7C" w14:textId="77777777" w:rsidR="00F62DE1" w:rsidRPr="0042454D" w:rsidRDefault="00F62DE1" w:rsidP="00FC169A">
            <w:pPr>
              <w:spacing w:after="0"/>
              <w:jc w:val="center"/>
              <w:rPr>
                <w:lang w:val="es-419"/>
              </w:rPr>
            </w:pPr>
            <w:r w:rsidRPr="0042454D">
              <w:rPr>
                <w:rFonts w:eastAsia="Times New Roman"/>
                <w:lang w:val="es-419"/>
              </w:rPr>
              <w:t>Metropolitana</w:t>
            </w:r>
          </w:p>
        </w:tc>
        <w:tc>
          <w:tcPr>
            <w:tcW w:w="3693" w:type="dxa"/>
            <w:tcMar>
              <w:left w:w="70" w:type="dxa"/>
              <w:right w:w="70" w:type="dxa"/>
            </w:tcMar>
            <w:vAlign w:val="center"/>
          </w:tcPr>
          <w:p w14:paraId="407FB1E5" w14:textId="77777777" w:rsidR="00F62DE1" w:rsidRPr="0042454D" w:rsidRDefault="00F62DE1" w:rsidP="00FC169A">
            <w:pPr>
              <w:spacing w:after="0"/>
              <w:jc w:val="center"/>
              <w:rPr>
                <w:lang w:val="es-419"/>
              </w:rPr>
            </w:pPr>
            <w:r w:rsidRPr="0042454D">
              <w:rPr>
                <w:rFonts w:eastAsia="Times New Roman"/>
                <w:lang w:val="es-419"/>
              </w:rPr>
              <w:t>Didáctica</w:t>
            </w:r>
          </w:p>
        </w:tc>
        <w:tc>
          <w:tcPr>
            <w:tcW w:w="2661" w:type="dxa"/>
            <w:tcMar>
              <w:left w:w="70" w:type="dxa"/>
              <w:right w:w="70" w:type="dxa"/>
            </w:tcMar>
            <w:vAlign w:val="center"/>
          </w:tcPr>
          <w:p w14:paraId="7DD87687" w14:textId="208383CC" w:rsidR="00F62DE1" w:rsidRPr="0042454D" w:rsidRDefault="00F62DE1" w:rsidP="00FC169A">
            <w:pPr>
              <w:spacing w:after="0"/>
              <w:jc w:val="center"/>
              <w:rPr>
                <w:lang w:val="es-419"/>
              </w:rPr>
            </w:pPr>
            <w:r w:rsidRPr="0042454D">
              <w:rPr>
                <w:rFonts w:eastAsia="Times New Roman"/>
                <w:lang w:val="es-419"/>
              </w:rPr>
              <w:t>291 colaboradores</w:t>
            </w:r>
          </w:p>
        </w:tc>
      </w:tr>
      <w:tr w:rsidR="00F62DE1" w:rsidRPr="0042454D" w14:paraId="413AC4BA" w14:textId="77777777" w:rsidTr="00A14473">
        <w:trPr>
          <w:trHeight w:val="275"/>
        </w:trPr>
        <w:tc>
          <w:tcPr>
            <w:tcW w:w="1579" w:type="dxa"/>
            <w:vMerge/>
            <w:vAlign w:val="center"/>
          </w:tcPr>
          <w:p w14:paraId="0DE06D7F" w14:textId="77777777" w:rsidR="00F62DE1" w:rsidRPr="0042454D" w:rsidRDefault="00F62DE1" w:rsidP="00FC169A">
            <w:pPr>
              <w:rPr>
                <w:lang w:val="es-419"/>
              </w:rPr>
            </w:pPr>
          </w:p>
        </w:tc>
        <w:tc>
          <w:tcPr>
            <w:tcW w:w="3693" w:type="dxa"/>
            <w:vMerge w:val="restart"/>
            <w:tcMar>
              <w:left w:w="70" w:type="dxa"/>
              <w:right w:w="70" w:type="dxa"/>
            </w:tcMar>
            <w:vAlign w:val="center"/>
          </w:tcPr>
          <w:p w14:paraId="75D54F84" w14:textId="77777777" w:rsidR="00F62DE1" w:rsidRPr="0042454D" w:rsidRDefault="00F62DE1" w:rsidP="00FC169A">
            <w:pPr>
              <w:spacing w:after="0"/>
              <w:jc w:val="center"/>
              <w:rPr>
                <w:rFonts w:eastAsia="Times New Roman"/>
                <w:lang w:val="es-419"/>
              </w:rPr>
            </w:pPr>
            <w:r w:rsidRPr="0042454D">
              <w:rPr>
                <w:rFonts w:eastAsia="Times New Roman"/>
                <w:lang w:val="es-419"/>
              </w:rPr>
              <w:t xml:space="preserve">Management </w:t>
            </w:r>
            <w:r w:rsidRPr="0042454D">
              <w:rPr>
                <w:rFonts w:eastAsia="Times New Roman"/>
              </w:rPr>
              <w:t>Consulting Group, (MCG)</w:t>
            </w:r>
          </w:p>
        </w:tc>
        <w:tc>
          <w:tcPr>
            <w:tcW w:w="2661" w:type="dxa"/>
            <w:tcMar>
              <w:left w:w="70" w:type="dxa"/>
              <w:right w:w="70" w:type="dxa"/>
            </w:tcMar>
            <w:vAlign w:val="center"/>
          </w:tcPr>
          <w:p w14:paraId="13586581" w14:textId="57CC07F5" w:rsidR="00F62DE1" w:rsidRPr="0042454D" w:rsidRDefault="00F62DE1" w:rsidP="00FC169A">
            <w:pPr>
              <w:spacing w:after="0"/>
              <w:jc w:val="center"/>
              <w:rPr>
                <w:lang w:val="es-419"/>
              </w:rPr>
            </w:pPr>
            <w:r w:rsidRPr="0042454D">
              <w:rPr>
                <w:rFonts w:eastAsia="Times New Roman"/>
                <w:lang w:val="es-419"/>
              </w:rPr>
              <w:t>173 colaboradores</w:t>
            </w:r>
          </w:p>
        </w:tc>
      </w:tr>
      <w:tr w:rsidR="00F62DE1" w:rsidRPr="0042454D" w14:paraId="6FB77FCF" w14:textId="77777777" w:rsidTr="00A14473">
        <w:trPr>
          <w:trHeight w:val="381"/>
        </w:trPr>
        <w:tc>
          <w:tcPr>
            <w:tcW w:w="1579" w:type="dxa"/>
            <w:tcMar>
              <w:left w:w="70" w:type="dxa"/>
              <w:right w:w="70" w:type="dxa"/>
            </w:tcMar>
            <w:vAlign w:val="center"/>
          </w:tcPr>
          <w:p w14:paraId="0699FCA0" w14:textId="77777777" w:rsidR="00F62DE1" w:rsidRPr="0042454D" w:rsidRDefault="00F62DE1" w:rsidP="00FC169A">
            <w:pPr>
              <w:spacing w:after="0"/>
              <w:jc w:val="center"/>
              <w:rPr>
                <w:lang w:val="es-419"/>
              </w:rPr>
            </w:pPr>
            <w:r w:rsidRPr="0042454D">
              <w:rPr>
                <w:rFonts w:eastAsia="Times New Roman"/>
                <w:lang w:val="es-419"/>
              </w:rPr>
              <w:t>Este</w:t>
            </w:r>
          </w:p>
        </w:tc>
        <w:tc>
          <w:tcPr>
            <w:tcW w:w="3693" w:type="dxa"/>
            <w:vMerge/>
            <w:vAlign w:val="center"/>
          </w:tcPr>
          <w:p w14:paraId="5C7D2C90" w14:textId="77777777" w:rsidR="00F62DE1" w:rsidRPr="0042454D" w:rsidRDefault="00F62DE1" w:rsidP="00FC169A">
            <w:pPr>
              <w:rPr>
                <w:lang w:val="es-419"/>
              </w:rPr>
            </w:pPr>
          </w:p>
        </w:tc>
        <w:tc>
          <w:tcPr>
            <w:tcW w:w="2661" w:type="dxa"/>
            <w:tcMar>
              <w:left w:w="70" w:type="dxa"/>
              <w:right w:w="70" w:type="dxa"/>
            </w:tcMar>
            <w:vAlign w:val="center"/>
          </w:tcPr>
          <w:p w14:paraId="4923711F" w14:textId="3CD94AE3" w:rsidR="00F62DE1" w:rsidRPr="0042454D" w:rsidRDefault="00F62DE1" w:rsidP="00FC169A">
            <w:pPr>
              <w:spacing w:after="0"/>
              <w:jc w:val="center"/>
              <w:rPr>
                <w:lang w:val="es-419"/>
              </w:rPr>
            </w:pPr>
            <w:r w:rsidRPr="0042454D">
              <w:rPr>
                <w:rFonts w:eastAsia="Times New Roman"/>
                <w:lang w:val="es-419"/>
              </w:rPr>
              <w:t>267 colaboradores</w:t>
            </w:r>
          </w:p>
        </w:tc>
      </w:tr>
      <w:tr w:rsidR="00F62DE1" w:rsidRPr="0042454D" w14:paraId="4C51E123" w14:textId="77777777" w:rsidTr="00A14473">
        <w:trPr>
          <w:trHeight w:val="430"/>
        </w:trPr>
        <w:tc>
          <w:tcPr>
            <w:tcW w:w="1579" w:type="dxa"/>
            <w:tcMar>
              <w:left w:w="70" w:type="dxa"/>
              <w:right w:w="70" w:type="dxa"/>
            </w:tcMar>
            <w:vAlign w:val="center"/>
          </w:tcPr>
          <w:p w14:paraId="6DAF2853" w14:textId="77777777" w:rsidR="00F62DE1" w:rsidRPr="0042454D" w:rsidRDefault="00F62DE1" w:rsidP="00FC169A">
            <w:pPr>
              <w:spacing w:after="0"/>
              <w:jc w:val="center"/>
              <w:rPr>
                <w:lang w:val="es-419"/>
              </w:rPr>
            </w:pPr>
            <w:r w:rsidRPr="0042454D">
              <w:rPr>
                <w:rFonts w:eastAsia="Times New Roman"/>
                <w:lang w:val="es-419"/>
              </w:rPr>
              <w:t>Sur</w:t>
            </w:r>
          </w:p>
        </w:tc>
        <w:tc>
          <w:tcPr>
            <w:tcW w:w="3693" w:type="dxa"/>
            <w:vMerge/>
            <w:vAlign w:val="center"/>
          </w:tcPr>
          <w:p w14:paraId="73AAE95E" w14:textId="77777777" w:rsidR="00F62DE1" w:rsidRPr="0042454D" w:rsidRDefault="00F62DE1" w:rsidP="00FC169A">
            <w:pPr>
              <w:rPr>
                <w:lang w:val="es-419"/>
              </w:rPr>
            </w:pPr>
          </w:p>
        </w:tc>
        <w:tc>
          <w:tcPr>
            <w:tcW w:w="2661" w:type="dxa"/>
            <w:tcMar>
              <w:left w:w="70" w:type="dxa"/>
              <w:right w:w="70" w:type="dxa"/>
            </w:tcMar>
            <w:vAlign w:val="center"/>
          </w:tcPr>
          <w:p w14:paraId="7EC7A6AB" w14:textId="1419CEC3" w:rsidR="00F62DE1" w:rsidRPr="0042454D" w:rsidRDefault="00F62DE1" w:rsidP="00FC169A">
            <w:pPr>
              <w:spacing w:after="0"/>
              <w:jc w:val="center"/>
              <w:rPr>
                <w:lang w:val="es-419"/>
              </w:rPr>
            </w:pPr>
            <w:r w:rsidRPr="0042454D">
              <w:rPr>
                <w:rFonts w:eastAsia="Times New Roman"/>
                <w:lang w:val="es-419"/>
              </w:rPr>
              <w:t>119 colaboradores</w:t>
            </w:r>
          </w:p>
        </w:tc>
      </w:tr>
      <w:tr w:rsidR="00F62DE1" w:rsidRPr="0042454D" w14:paraId="16B94477" w14:textId="77777777" w:rsidTr="00A14473">
        <w:trPr>
          <w:trHeight w:val="293"/>
        </w:trPr>
        <w:tc>
          <w:tcPr>
            <w:tcW w:w="1579" w:type="dxa"/>
            <w:tcMar>
              <w:left w:w="70" w:type="dxa"/>
              <w:right w:w="70" w:type="dxa"/>
            </w:tcMar>
            <w:vAlign w:val="center"/>
          </w:tcPr>
          <w:p w14:paraId="7C36CEA8" w14:textId="77777777" w:rsidR="00F62DE1" w:rsidRPr="0042454D" w:rsidRDefault="00F62DE1" w:rsidP="00FC169A">
            <w:pPr>
              <w:spacing w:after="0"/>
              <w:jc w:val="center"/>
              <w:rPr>
                <w:lang w:val="es-419"/>
              </w:rPr>
            </w:pPr>
            <w:r w:rsidRPr="0042454D">
              <w:rPr>
                <w:rFonts w:eastAsia="Times New Roman"/>
                <w:lang w:val="es-419"/>
              </w:rPr>
              <w:t>Norte Oriental</w:t>
            </w:r>
          </w:p>
        </w:tc>
        <w:tc>
          <w:tcPr>
            <w:tcW w:w="3693" w:type="dxa"/>
            <w:vMerge w:val="restart"/>
            <w:tcMar>
              <w:left w:w="70" w:type="dxa"/>
              <w:right w:w="70" w:type="dxa"/>
            </w:tcMar>
            <w:vAlign w:val="center"/>
          </w:tcPr>
          <w:p w14:paraId="5DA30627" w14:textId="4477248F" w:rsidR="00F62DE1" w:rsidRPr="0042454D" w:rsidRDefault="00F62DE1" w:rsidP="00FC169A">
            <w:pPr>
              <w:spacing w:after="0"/>
              <w:jc w:val="center"/>
              <w:rPr>
                <w:rFonts w:eastAsia="Times New Roman"/>
                <w:lang w:val="es-419"/>
              </w:rPr>
            </w:pPr>
            <w:r w:rsidRPr="0042454D">
              <w:rPr>
                <w:rFonts w:eastAsia="Times New Roman"/>
                <w:lang w:val="es-419"/>
              </w:rPr>
              <w:t xml:space="preserve">Universidad </w:t>
            </w:r>
            <w:r w:rsidR="0074028F" w:rsidRPr="0042454D">
              <w:rPr>
                <w:rFonts w:eastAsia="Times New Roman"/>
                <w:lang w:val="es-419"/>
              </w:rPr>
              <w:t>Católica</w:t>
            </w:r>
            <w:r w:rsidRPr="0042454D">
              <w:rPr>
                <w:rFonts w:eastAsia="Times New Roman"/>
                <w:lang w:val="es-419"/>
              </w:rPr>
              <w:t xml:space="preserve"> Nordestana (UCNE)</w:t>
            </w:r>
          </w:p>
        </w:tc>
        <w:tc>
          <w:tcPr>
            <w:tcW w:w="2661" w:type="dxa"/>
            <w:tcMar>
              <w:left w:w="70" w:type="dxa"/>
              <w:right w:w="70" w:type="dxa"/>
            </w:tcMar>
            <w:vAlign w:val="center"/>
          </w:tcPr>
          <w:p w14:paraId="52300193" w14:textId="1795DBBB" w:rsidR="00F62DE1" w:rsidRPr="0042454D" w:rsidRDefault="00F62DE1" w:rsidP="00FC169A">
            <w:pPr>
              <w:spacing w:after="0"/>
              <w:jc w:val="center"/>
              <w:rPr>
                <w:lang w:val="es-419"/>
              </w:rPr>
            </w:pPr>
            <w:r w:rsidRPr="0042454D">
              <w:rPr>
                <w:rFonts w:eastAsia="Times New Roman"/>
                <w:lang w:val="es-419"/>
              </w:rPr>
              <w:t>101 colaboradores</w:t>
            </w:r>
          </w:p>
        </w:tc>
      </w:tr>
      <w:tr w:rsidR="00F62DE1" w:rsidRPr="0042454D" w14:paraId="1280E4F2" w14:textId="77777777" w:rsidTr="00A14473">
        <w:trPr>
          <w:trHeight w:val="401"/>
        </w:trPr>
        <w:tc>
          <w:tcPr>
            <w:tcW w:w="1579" w:type="dxa"/>
            <w:tcMar>
              <w:left w:w="70" w:type="dxa"/>
              <w:right w:w="70" w:type="dxa"/>
            </w:tcMar>
            <w:vAlign w:val="center"/>
          </w:tcPr>
          <w:p w14:paraId="5C843776" w14:textId="77777777" w:rsidR="00F62DE1" w:rsidRPr="0042454D" w:rsidRDefault="00F62DE1" w:rsidP="00FC169A">
            <w:pPr>
              <w:spacing w:after="0"/>
              <w:jc w:val="center"/>
              <w:rPr>
                <w:lang w:val="es-419"/>
              </w:rPr>
            </w:pPr>
            <w:r w:rsidRPr="0042454D">
              <w:rPr>
                <w:rFonts w:eastAsia="Times New Roman"/>
                <w:lang w:val="es-419"/>
              </w:rPr>
              <w:t>Norte Occidental</w:t>
            </w:r>
          </w:p>
        </w:tc>
        <w:tc>
          <w:tcPr>
            <w:tcW w:w="3693" w:type="dxa"/>
            <w:vMerge/>
            <w:vAlign w:val="center"/>
          </w:tcPr>
          <w:p w14:paraId="5750867A" w14:textId="77777777" w:rsidR="00F62DE1" w:rsidRPr="0042454D" w:rsidRDefault="00F62DE1" w:rsidP="00FC169A">
            <w:pPr>
              <w:rPr>
                <w:lang w:val="es-419"/>
              </w:rPr>
            </w:pPr>
          </w:p>
        </w:tc>
        <w:tc>
          <w:tcPr>
            <w:tcW w:w="2661" w:type="dxa"/>
            <w:tcMar>
              <w:left w:w="70" w:type="dxa"/>
              <w:right w:w="70" w:type="dxa"/>
            </w:tcMar>
            <w:vAlign w:val="center"/>
          </w:tcPr>
          <w:p w14:paraId="4743E3A4" w14:textId="7036C2D2" w:rsidR="00F62DE1" w:rsidRPr="0042454D" w:rsidRDefault="00F62DE1" w:rsidP="00FC169A">
            <w:pPr>
              <w:spacing w:after="0"/>
              <w:jc w:val="center"/>
              <w:rPr>
                <w:lang w:val="es-419"/>
              </w:rPr>
            </w:pPr>
            <w:r w:rsidRPr="0042454D">
              <w:rPr>
                <w:rFonts w:eastAsia="Times New Roman"/>
                <w:lang w:val="es-419"/>
              </w:rPr>
              <w:t>290 colaboradores</w:t>
            </w:r>
          </w:p>
        </w:tc>
      </w:tr>
      <w:tr w:rsidR="00F62DE1" w:rsidRPr="0042454D" w14:paraId="10BBBAA4" w14:textId="77777777" w:rsidTr="00A14473">
        <w:trPr>
          <w:trHeight w:val="576"/>
        </w:trPr>
        <w:tc>
          <w:tcPr>
            <w:tcW w:w="1579" w:type="dxa"/>
            <w:tcMar>
              <w:left w:w="70" w:type="dxa"/>
              <w:right w:w="70" w:type="dxa"/>
            </w:tcMar>
            <w:vAlign w:val="center"/>
          </w:tcPr>
          <w:p w14:paraId="75DBCDA2" w14:textId="77777777" w:rsidR="00F62DE1" w:rsidRPr="0042454D" w:rsidRDefault="00F62DE1" w:rsidP="00FC169A">
            <w:pPr>
              <w:spacing w:after="0"/>
              <w:jc w:val="center"/>
              <w:rPr>
                <w:lang w:val="es-419"/>
              </w:rPr>
            </w:pPr>
            <w:r w:rsidRPr="0042454D">
              <w:rPr>
                <w:rFonts w:eastAsia="Times New Roman"/>
                <w:lang w:val="es-419"/>
              </w:rPr>
              <w:t>Sur</w:t>
            </w:r>
          </w:p>
        </w:tc>
        <w:tc>
          <w:tcPr>
            <w:tcW w:w="3693" w:type="dxa"/>
            <w:tcMar>
              <w:left w:w="70" w:type="dxa"/>
              <w:right w:w="70" w:type="dxa"/>
            </w:tcMar>
            <w:vAlign w:val="center"/>
          </w:tcPr>
          <w:p w14:paraId="0C6CC920" w14:textId="77777777" w:rsidR="00F62DE1" w:rsidRPr="0042454D" w:rsidRDefault="00F62DE1" w:rsidP="00FC169A">
            <w:pPr>
              <w:spacing w:after="0"/>
              <w:jc w:val="center"/>
              <w:rPr>
                <w:lang w:val="es-419"/>
              </w:rPr>
            </w:pPr>
            <w:r w:rsidRPr="0042454D">
              <w:rPr>
                <w:rFonts w:eastAsia="Times New Roman"/>
                <w:lang w:val="es-419"/>
              </w:rPr>
              <w:t>Universidad Católica Tecnológica De Barahona (UCATEBA)</w:t>
            </w:r>
          </w:p>
        </w:tc>
        <w:tc>
          <w:tcPr>
            <w:tcW w:w="2661" w:type="dxa"/>
            <w:tcMar>
              <w:left w:w="70" w:type="dxa"/>
              <w:right w:w="70" w:type="dxa"/>
            </w:tcMar>
            <w:vAlign w:val="center"/>
          </w:tcPr>
          <w:p w14:paraId="446C7B1C" w14:textId="4AEAC51C" w:rsidR="00F62DE1" w:rsidRPr="0042454D" w:rsidRDefault="00F62DE1" w:rsidP="00FC169A">
            <w:pPr>
              <w:spacing w:after="0"/>
              <w:jc w:val="center"/>
              <w:rPr>
                <w:lang w:val="es-419"/>
              </w:rPr>
            </w:pPr>
            <w:r w:rsidRPr="0042454D">
              <w:rPr>
                <w:rFonts w:eastAsia="Times New Roman"/>
                <w:lang w:val="es-419"/>
              </w:rPr>
              <w:t>51 colaboradores</w:t>
            </w:r>
          </w:p>
        </w:tc>
      </w:tr>
      <w:tr w:rsidR="00F62DE1" w:rsidRPr="0042454D" w14:paraId="5A91FC4D" w14:textId="77777777" w:rsidTr="00A14473">
        <w:trPr>
          <w:trHeight w:val="576"/>
        </w:trPr>
        <w:tc>
          <w:tcPr>
            <w:tcW w:w="1579" w:type="dxa"/>
            <w:tcMar>
              <w:left w:w="70" w:type="dxa"/>
              <w:right w:w="70" w:type="dxa"/>
            </w:tcMar>
            <w:vAlign w:val="center"/>
          </w:tcPr>
          <w:p w14:paraId="0CF3D469" w14:textId="77777777" w:rsidR="00F62DE1" w:rsidRPr="0042454D" w:rsidRDefault="00F62DE1" w:rsidP="00FC169A">
            <w:pPr>
              <w:spacing w:after="0"/>
              <w:jc w:val="center"/>
              <w:rPr>
                <w:lang w:val="es-419"/>
              </w:rPr>
            </w:pPr>
            <w:r w:rsidRPr="0042454D">
              <w:rPr>
                <w:rFonts w:eastAsia="Times New Roman"/>
                <w:lang w:val="es-419"/>
              </w:rPr>
              <w:t>Metropolitana, Sur, Este, Norte Oriental Y Occidental</w:t>
            </w:r>
          </w:p>
        </w:tc>
        <w:tc>
          <w:tcPr>
            <w:tcW w:w="3693" w:type="dxa"/>
            <w:tcMar>
              <w:left w:w="70" w:type="dxa"/>
              <w:right w:w="70" w:type="dxa"/>
            </w:tcMar>
            <w:vAlign w:val="center"/>
          </w:tcPr>
          <w:p w14:paraId="012887C8" w14:textId="3CBEBBF4" w:rsidR="00F62DE1" w:rsidRPr="0042454D" w:rsidRDefault="00143D97" w:rsidP="00FC169A">
            <w:pPr>
              <w:spacing w:after="0"/>
              <w:jc w:val="center"/>
              <w:rPr>
                <w:lang w:val="es-419"/>
              </w:rPr>
            </w:pPr>
            <w:r w:rsidRPr="0042454D">
              <w:rPr>
                <w:rFonts w:eastAsia="Calibri"/>
                <w:lang w:val="es-419"/>
              </w:rPr>
              <w:t>Inaipi</w:t>
            </w:r>
          </w:p>
        </w:tc>
        <w:tc>
          <w:tcPr>
            <w:tcW w:w="2661" w:type="dxa"/>
            <w:tcMar>
              <w:left w:w="70" w:type="dxa"/>
              <w:right w:w="70" w:type="dxa"/>
            </w:tcMar>
            <w:vAlign w:val="center"/>
          </w:tcPr>
          <w:p w14:paraId="0AEDA9A6" w14:textId="74F0F3BD" w:rsidR="00F62DE1" w:rsidRPr="0042454D" w:rsidRDefault="00F62DE1" w:rsidP="00FC169A">
            <w:pPr>
              <w:spacing w:after="0"/>
              <w:jc w:val="center"/>
              <w:rPr>
                <w:lang w:val="es-419"/>
              </w:rPr>
            </w:pPr>
            <w:r w:rsidRPr="0042454D">
              <w:rPr>
                <w:rFonts w:eastAsia="Times New Roman"/>
                <w:lang w:val="es-419"/>
              </w:rPr>
              <w:t>228 colaboradores</w:t>
            </w:r>
          </w:p>
        </w:tc>
      </w:tr>
      <w:tr w:rsidR="00F62DE1" w:rsidRPr="0042454D" w14:paraId="3285B878" w14:textId="77777777" w:rsidTr="00A14473">
        <w:trPr>
          <w:trHeight w:val="576"/>
        </w:trPr>
        <w:tc>
          <w:tcPr>
            <w:tcW w:w="1579" w:type="dxa"/>
            <w:tcMar>
              <w:left w:w="70" w:type="dxa"/>
              <w:right w:w="70" w:type="dxa"/>
            </w:tcMar>
            <w:vAlign w:val="center"/>
          </w:tcPr>
          <w:p w14:paraId="2D8907C1" w14:textId="77777777" w:rsidR="00F62DE1" w:rsidRPr="0042454D" w:rsidRDefault="00F62DE1" w:rsidP="00FC169A">
            <w:pPr>
              <w:spacing w:after="0"/>
              <w:jc w:val="center"/>
              <w:rPr>
                <w:lang w:val="es-419"/>
              </w:rPr>
            </w:pPr>
            <w:r w:rsidRPr="0042454D">
              <w:rPr>
                <w:rFonts w:eastAsia="Times New Roman"/>
                <w:lang w:val="es-419"/>
              </w:rPr>
              <w:t>Metropolitana</w:t>
            </w:r>
          </w:p>
        </w:tc>
        <w:tc>
          <w:tcPr>
            <w:tcW w:w="3693" w:type="dxa"/>
            <w:tcMar>
              <w:left w:w="70" w:type="dxa"/>
              <w:right w:w="70" w:type="dxa"/>
            </w:tcMar>
            <w:vAlign w:val="center"/>
          </w:tcPr>
          <w:p w14:paraId="7CFB36F3" w14:textId="433B52E5" w:rsidR="00F62DE1" w:rsidRPr="0042454D" w:rsidRDefault="00143D97" w:rsidP="00FC169A">
            <w:pPr>
              <w:spacing w:after="0"/>
              <w:jc w:val="center"/>
              <w:rPr>
                <w:lang w:val="es-419"/>
              </w:rPr>
            </w:pPr>
            <w:r w:rsidRPr="0042454D">
              <w:rPr>
                <w:rFonts w:eastAsia="Calibri"/>
                <w:lang w:val="es-419"/>
              </w:rPr>
              <w:t>Inaipi</w:t>
            </w:r>
            <w:r w:rsidR="00F62DE1" w:rsidRPr="0042454D">
              <w:rPr>
                <w:rFonts w:eastAsia="Times New Roman"/>
                <w:lang w:val="es-419"/>
              </w:rPr>
              <w:t xml:space="preserve"> (Modalidad Fortalecimiento de Experiencias Existentes)</w:t>
            </w:r>
          </w:p>
        </w:tc>
        <w:tc>
          <w:tcPr>
            <w:tcW w:w="2661" w:type="dxa"/>
            <w:tcMar>
              <w:left w:w="70" w:type="dxa"/>
              <w:right w:w="70" w:type="dxa"/>
            </w:tcMar>
            <w:vAlign w:val="center"/>
          </w:tcPr>
          <w:p w14:paraId="4C77FF30" w14:textId="77777777" w:rsidR="00F62DE1" w:rsidRPr="0042454D" w:rsidRDefault="00F62DE1" w:rsidP="00FC169A">
            <w:pPr>
              <w:spacing w:after="0"/>
              <w:jc w:val="center"/>
              <w:rPr>
                <w:lang w:val="es-419"/>
              </w:rPr>
            </w:pPr>
            <w:r w:rsidRPr="0042454D">
              <w:rPr>
                <w:rFonts w:eastAsia="Times New Roman"/>
                <w:lang w:val="es-419"/>
              </w:rPr>
              <w:t>100 colaboradores</w:t>
            </w:r>
          </w:p>
        </w:tc>
      </w:tr>
      <w:tr w:rsidR="0074028F" w:rsidRPr="0042454D" w14:paraId="426891D9" w14:textId="77777777" w:rsidTr="00A14473">
        <w:trPr>
          <w:trHeight w:val="335"/>
        </w:trPr>
        <w:tc>
          <w:tcPr>
            <w:tcW w:w="5272" w:type="dxa"/>
            <w:gridSpan w:val="2"/>
            <w:shd w:val="clear" w:color="auto" w:fill="auto"/>
            <w:tcMar>
              <w:left w:w="70" w:type="dxa"/>
              <w:right w:w="70" w:type="dxa"/>
            </w:tcMar>
            <w:vAlign w:val="center"/>
          </w:tcPr>
          <w:p w14:paraId="31D60EC0" w14:textId="205D0577" w:rsidR="0074028F" w:rsidRPr="0042454D" w:rsidRDefault="00A14473" w:rsidP="00FC169A">
            <w:pPr>
              <w:rPr>
                <w:b/>
                <w:bCs/>
                <w:lang w:val="es-419"/>
              </w:rPr>
            </w:pPr>
            <w:r w:rsidRPr="0042454D">
              <w:rPr>
                <w:rFonts w:eastAsia="Times New Roman"/>
                <w:b/>
                <w:bCs/>
                <w:lang w:val="es-419"/>
              </w:rPr>
              <w:t>Total</w:t>
            </w:r>
          </w:p>
        </w:tc>
        <w:tc>
          <w:tcPr>
            <w:tcW w:w="2661" w:type="dxa"/>
            <w:shd w:val="clear" w:color="auto" w:fill="auto"/>
            <w:tcMar>
              <w:left w:w="70" w:type="dxa"/>
              <w:right w:w="70" w:type="dxa"/>
            </w:tcMar>
            <w:vAlign w:val="center"/>
          </w:tcPr>
          <w:p w14:paraId="7C00B68F" w14:textId="77777777" w:rsidR="0074028F" w:rsidRPr="0042454D" w:rsidRDefault="0074028F" w:rsidP="0074028F">
            <w:pPr>
              <w:jc w:val="center"/>
              <w:rPr>
                <w:b/>
                <w:bCs/>
                <w:lang w:val="es-419"/>
              </w:rPr>
            </w:pPr>
            <w:r w:rsidRPr="0042454D">
              <w:rPr>
                <w:rFonts w:eastAsia="Times New Roman"/>
                <w:b/>
                <w:bCs/>
                <w:lang w:val="es-419"/>
              </w:rPr>
              <w:t>1,620</w:t>
            </w:r>
          </w:p>
        </w:tc>
      </w:tr>
    </w:tbl>
    <w:p w14:paraId="0E18222E" w14:textId="77777777" w:rsidR="0074028F" w:rsidRPr="0042454D" w:rsidRDefault="0074028F" w:rsidP="0074028F">
      <w:pPr>
        <w:spacing w:line="360" w:lineRule="auto"/>
        <w:jc w:val="both"/>
        <w:rPr>
          <w:bCs/>
          <w:sz w:val="18"/>
          <w:szCs w:val="18"/>
          <w:lang w:val="es-419"/>
        </w:rPr>
      </w:pPr>
      <w:r w:rsidRPr="0042454D">
        <w:rPr>
          <w:bCs/>
          <w:sz w:val="18"/>
          <w:szCs w:val="18"/>
          <w:lang w:val="es-419"/>
        </w:rPr>
        <w:t>Fuente interna: Dirección de Desarrollo Infantil (Inaipi)</w:t>
      </w:r>
    </w:p>
    <w:p w14:paraId="1ADCFC4B" w14:textId="77777777" w:rsidR="00E76590" w:rsidRDefault="00E76590" w:rsidP="00CF0747">
      <w:pPr>
        <w:spacing w:line="360" w:lineRule="auto"/>
        <w:jc w:val="both"/>
        <w:rPr>
          <w:bCs/>
          <w:lang w:val="es-419"/>
        </w:rPr>
      </w:pPr>
    </w:p>
    <w:p w14:paraId="460AC8B6" w14:textId="77777777" w:rsidR="00E76590" w:rsidRDefault="00E76590" w:rsidP="00CF0747">
      <w:pPr>
        <w:spacing w:line="360" w:lineRule="auto"/>
        <w:jc w:val="both"/>
        <w:rPr>
          <w:bCs/>
          <w:lang w:val="es-419"/>
        </w:rPr>
      </w:pPr>
    </w:p>
    <w:p w14:paraId="176A0B9B" w14:textId="77777777" w:rsidR="00E76590" w:rsidRDefault="00E76590" w:rsidP="00CF0747">
      <w:pPr>
        <w:spacing w:line="360" w:lineRule="auto"/>
        <w:jc w:val="both"/>
        <w:rPr>
          <w:bCs/>
          <w:lang w:val="es-419"/>
        </w:rPr>
      </w:pPr>
    </w:p>
    <w:p w14:paraId="21583DFC" w14:textId="26C2BA19" w:rsidR="0074028F" w:rsidRPr="0042454D" w:rsidRDefault="0074028F" w:rsidP="00CF0747">
      <w:pPr>
        <w:spacing w:line="360" w:lineRule="auto"/>
        <w:jc w:val="both"/>
        <w:rPr>
          <w:bCs/>
          <w:lang w:val="es-419"/>
        </w:rPr>
      </w:pPr>
      <w:r w:rsidRPr="0042454D">
        <w:rPr>
          <w:bCs/>
          <w:lang w:val="es-419"/>
        </w:rPr>
        <w:lastRenderedPageBreak/>
        <w:t>La formación básica está organizada en dos fases o momentos:</w:t>
      </w:r>
    </w:p>
    <w:p w14:paraId="514EBB72" w14:textId="1B66AD8B" w:rsidR="0074028F" w:rsidRPr="0042454D" w:rsidRDefault="0074028F" w:rsidP="00CF0747">
      <w:pPr>
        <w:spacing w:line="360" w:lineRule="auto"/>
        <w:jc w:val="both"/>
        <w:rPr>
          <w:b/>
          <w:lang w:val="es-419"/>
        </w:rPr>
      </w:pPr>
      <w:r w:rsidRPr="0042454D">
        <w:rPr>
          <w:b/>
          <w:lang w:val="es-419"/>
        </w:rPr>
        <w:t xml:space="preserve">Módulo de </w:t>
      </w:r>
      <w:r w:rsidR="00951DBF" w:rsidRPr="0042454D">
        <w:rPr>
          <w:b/>
          <w:lang w:val="es-419"/>
        </w:rPr>
        <w:t>I</w:t>
      </w:r>
      <w:r w:rsidRPr="0042454D">
        <w:rPr>
          <w:b/>
          <w:lang w:val="es-419"/>
        </w:rPr>
        <w:t xml:space="preserve">nducción y </w:t>
      </w:r>
      <w:r w:rsidR="00951DBF" w:rsidRPr="0042454D">
        <w:rPr>
          <w:b/>
          <w:lang w:val="es-419"/>
        </w:rPr>
        <w:t>S</w:t>
      </w:r>
      <w:r w:rsidRPr="0042454D">
        <w:rPr>
          <w:b/>
          <w:lang w:val="es-419"/>
        </w:rPr>
        <w:t>ervicio</w:t>
      </w:r>
    </w:p>
    <w:p w14:paraId="5479E884" w14:textId="77777777" w:rsidR="0074028F" w:rsidRPr="0042454D" w:rsidRDefault="0074028F" w:rsidP="00CF0747">
      <w:pPr>
        <w:spacing w:line="360" w:lineRule="auto"/>
        <w:jc w:val="both"/>
        <w:rPr>
          <w:bCs/>
          <w:lang w:val="es-419"/>
        </w:rPr>
      </w:pPr>
      <w:r w:rsidRPr="0042454D">
        <w:rPr>
          <w:bCs/>
          <w:lang w:val="es-419"/>
        </w:rPr>
        <w:t>Se desarrolló en equipos mixtos (todos los roles juntos), a fin de que todo el talento humano comprenda los antecedentes, marco legal y organizativo, enfoques, modelo de atención integral, programas y servicios del Inaipi y la complementariedad de los roles y funciones en los servicios de la atención integral a la primera infancia. Este módulo se ejecuta en un período de 24 horas para los temas de inducción y 16 horas para servicios.</w:t>
      </w:r>
    </w:p>
    <w:p w14:paraId="63DA0391" w14:textId="7DE1CE96" w:rsidR="0074028F" w:rsidRPr="0042454D" w:rsidRDefault="0074028F" w:rsidP="00CF0747">
      <w:pPr>
        <w:spacing w:line="360" w:lineRule="auto"/>
        <w:jc w:val="both"/>
        <w:rPr>
          <w:b/>
          <w:lang w:val="es-419"/>
        </w:rPr>
      </w:pPr>
      <w:r w:rsidRPr="0042454D">
        <w:rPr>
          <w:b/>
          <w:lang w:val="es-419"/>
        </w:rPr>
        <w:t xml:space="preserve">Módulo </w:t>
      </w:r>
      <w:r w:rsidR="00951DBF" w:rsidRPr="0042454D">
        <w:rPr>
          <w:b/>
          <w:lang w:val="es-419"/>
        </w:rPr>
        <w:t>T</w:t>
      </w:r>
      <w:r w:rsidRPr="0042454D">
        <w:rPr>
          <w:b/>
          <w:lang w:val="es-419"/>
        </w:rPr>
        <w:t>utorial</w:t>
      </w:r>
    </w:p>
    <w:p w14:paraId="432AD522" w14:textId="77777777" w:rsidR="0076353E" w:rsidRPr="0042454D" w:rsidRDefault="0074028F" w:rsidP="0076353E">
      <w:pPr>
        <w:spacing w:line="360" w:lineRule="auto"/>
        <w:jc w:val="both"/>
        <w:rPr>
          <w:bCs/>
          <w:lang w:val="es-419"/>
        </w:rPr>
      </w:pPr>
      <w:r w:rsidRPr="0042454D">
        <w:rPr>
          <w:bCs/>
          <w:lang w:val="es-419"/>
        </w:rPr>
        <w:t xml:space="preserve">Aborda los conocimientos, prácticas, manuales y guías, protocolos e instrumentos esenciales para el accionar de cada recurso humano desde sus roles y funciones. Este momento se desarrolla a través de una metodología de trabajo cercano con especialistas en las diferentes áreas o servicios que se ofrecen, enfatizando en la aplicación de lo aprendido, trabajo con niños y niñas, familias y actores comunitarios. </w:t>
      </w:r>
    </w:p>
    <w:p w14:paraId="3BA6204E" w14:textId="2CDD5C4E" w:rsidR="003F5F3E" w:rsidRPr="0042454D" w:rsidRDefault="0074028F" w:rsidP="0076353E">
      <w:pPr>
        <w:spacing w:line="360" w:lineRule="auto"/>
        <w:jc w:val="both"/>
        <w:rPr>
          <w:bCs/>
          <w:lang w:val="es-419"/>
        </w:rPr>
      </w:pPr>
      <w:r w:rsidRPr="0042454D">
        <w:rPr>
          <w:bCs/>
          <w:lang w:val="es-419"/>
        </w:rPr>
        <w:t>Este módulo se ejecuta en un período de 40 horas.</w:t>
      </w:r>
    </w:p>
    <w:p w14:paraId="2CF22A51" w14:textId="4B6EB5CF" w:rsidR="0074028F" w:rsidRPr="0042454D" w:rsidRDefault="0074028F" w:rsidP="003F5F3E">
      <w:pPr>
        <w:spacing w:line="360" w:lineRule="auto"/>
        <w:jc w:val="both"/>
        <w:rPr>
          <w:b/>
          <w:lang w:val="es-419"/>
        </w:rPr>
      </w:pPr>
      <w:r w:rsidRPr="0042454D">
        <w:rPr>
          <w:b/>
          <w:lang w:val="es-419"/>
        </w:rPr>
        <w:t xml:space="preserve">Formación </w:t>
      </w:r>
      <w:r w:rsidR="00951DBF" w:rsidRPr="0042454D">
        <w:rPr>
          <w:b/>
          <w:lang w:val="es-419"/>
        </w:rPr>
        <w:t>C</w:t>
      </w:r>
      <w:r w:rsidRPr="0042454D">
        <w:rPr>
          <w:b/>
          <w:lang w:val="es-419"/>
        </w:rPr>
        <w:t xml:space="preserve">ontinua </w:t>
      </w:r>
    </w:p>
    <w:p w14:paraId="68505D29" w14:textId="77777777" w:rsidR="005A7533" w:rsidRPr="0042454D" w:rsidRDefault="005A7533" w:rsidP="003F5F3E">
      <w:pPr>
        <w:spacing w:line="360" w:lineRule="auto"/>
        <w:jc w:val="both"/>
        <w:rPr>
          <w:bCs/>
          <w:lang w:val="es-419"/>
        </w:rPr>
      </w:pPr>
      <w:r w:rsidRPr="0042454D">
        <w:rPr>
          <w:bCs/>
          <w:lang w:val="es-419"/>
        </w:rPr>
        <w:t xml:space="preserve">Desde el Departamento de Formación Continua, se busca fortalecer las competencias de todo el personal dentro del rol que desempeña cada integrante y garantizar que se mantenga la más alta calidad en la prestación de los servicios. </w:t>
      </w:r>
    </w:p>
    <w:p w14:paraId="09EA8D39" w14:textId="3C1D31EF" w:rsidR="005A7533" w:rsidRPr="0042454D" w:rsidRDefault="005A7533" w:rsidP="00CF0747">
      <w:pPr>
        <w:spacing w:line="360" w:lineRule="auto"/>
        <w:jc w:val="both"/>
        <w:rPr>
          <w:rFonts w:eastAsia="Calibri"/>
          <w:lang w:val="es-419"/>
        </w:rPr>
      </w:pPr>
      <w:r w:rsidRPr="0042454D">
        <w:rPr>
          <w:rFonts w:eastAsia="Calibri"/>
          <w:lang w:val="es-419"/>
        </w:rPr>
        <w:t>En todas las modalidades de formación continua se busca el fortalecimiento y la renovación de saberes, habilidades y aptitudes, incentivar el trabajo en equipo, la integración de las familias y la motivación al desarrollo personal y profesional permanente.</w:t>
      </w:r>
    </w:p>
    <w:p w14:paraId="03CB95DF" w14:textId="34414BDA" w:rsidR="005A7533" w:rsidRPr="0042454D" w:rsidRDefault="005A7533" w:rsidP="00CF0747">
      <w:pPr>
        <w:spacing w:line="360" w:lineRule="auto"/>
        <w:jc w:val="both"/>
        <w:rPr>
          <w:rFonts w:eastAsia="Calibri"/>
          <w:lang w:val="es-419"/>
        </w:rPr>
      </w:pPr>
      <w:r w:rsidRPr="0042454D">
        <w:rPr>
          <w:rFonts w:eastAsia="Calibri"/>
          <w:lang w:val="es-419"/>
        </w:rPr>
        <w:lastRenderedPageBreak/>
        <w:t>En los procesos de formación continua desarrollados durante el año 2023 se logró capacitar un total de 24,626 colaboradores.</w:t>
      </w:r>
    </w:p>
    <w:p w14:paraId="503CB4C9" w14:textId="0740AA17" w:rsidR="005A7533" w:rsidRPr="0042454D" w:rsidRDefault="005A7533" w:rsidP="00CF0747">
      <w:pPr>
        <w:spacing w:line="360" w:lineRule="auto"/>
        <w:jc w:val="both"/>
        <w:rPr>
          <w:rFonts w:eastAsia="Calibri"/>
          <w:lang w:val="es-419"/>
        </w:rPr>
      </w:pPr>
      <w:r w:rsidRPr="0042454D">
        <w:rPr>
          <w:rFonts w:eastAsia="Calibri"/>
          <w:lang w:val="es-419"/>
        </w:rPr>
        <w:t>Estas formaciones se lograron a través de la estrategia de Formación por Componentes, la cual es desarrollada en articulación con el equipo técnico Multidisciplinario, el cual busca el desarrollo permanente de conocimientos en los/as colaboradores/as de las redes de servicios</w:t>
      </w:r>
      <w:r w:rsidR="00AE70EF" w:rsidRPr="0042454D">
        <w:rPr>
          <w:rFonts w:eastAsia="Calibri"/>
          <w:lang w:val="es-419"/>
        </w:rPr>
        <w:t xml:space="preserve">. </w:t>
      </w:r>
      <w:r w:rsidRPr="0042454D">
        <w:rPr>
          <w:rFonts w:eastAsia="Calibri"/>
          <w:lang w:val="es-419"/>
        </w:rPr>
        <w:t>Junto con el Instituto Nacional de Formación y Capacitación del Magisterio (INAFOCAM), quienes son los encargados de toda la formación especializada de los/as colaboradores/as de la institución a través del acuerdo interinstitucional firmado desde el año 2018.</w:t>
      </w:r>
    </w:p>
    <w:p w14:paraId="3192D14D" w14:textId="77777777" w:rsidR="005A7533" w:rsidRPr="0042454D" w:rsidRDefault="005A7533" w:rsidP="00CF0747">
      <w:pPr>
        <w:spacing w:line="360" w:lineRule="auto"/>
        <w:jc w:val="both"/>
        <w:rPr>
          <w:rFonts w:eastAsia="Calibri"/>
          <w:lang w:val="es-419"/>
        </w:rPr>
      </w:pPr>
      <w:r w:rsidRPr="0042454D">
        <w:rPr>
          <w:rFonts w:eastAsia="Calibri"/>
          <w:lang w:val="es-419"/>
        </w:rPr>
        <w:t>Además de la colaboración de instituciones como el Fondo de las Naciones Unidas para la Infancia (UNICEF), el Instituto 512, La Organización de Estados Iberoamericanos para la Educación, la Ciencia y la Cultura (OEI), el Centro de Atención Integral para la Discapacidad (CAID), la Fundación Nido Para ángeles, Dirección de Educación en Género (Ministerio de la Mujer), Fondo de las Naciones Unidas para la infancia (UNICEF), Universidad Nacional Pedro Henríquez Ureña (UNPHU), el Ministerio de Educación de la República Dominicana (MINERD), el Programa Mundial de Alimentos (PMA), el Ministerio de Salud Pública (MSP) y el Ministerio de Defensa.</w:t>
      </w:r>
    </w:p>
    <w:p w14:paraId="5D380EBB" w14:textId="11359C7D" w:rsidR="00AE70EF" w:rsidRPr="0042454D" w:rsidRDefault="00AE70EF" w:rsidP="00CF0747">
      <w:pPr>
        <w:spacing w:line="360" w:lineRule="auto"/>
        <w:jc w:val="both"/>
        <w:rPr>
          <w:b/>
          <w:bCs/>
          <w:lang w:val="es-419"/>
        </w:rPr>
      </w:pPr>
      <w:r w:rsidRPr="0042454D">
        <w:rPr>
          <w:b/>
          <w:bCs/>
          <w:lang w:val="es-419"/>
        </w:rPr>
        <w:t xml:space="preserve">Tabla </w:t>
      </w:r>
      <w:r w:rsidR="0083608A" w:rsidRPr="0042454D">
        <w:rPr>
          <w:b/>
          <w:bCs/>
          <w:lang w:val="es-419"/>
        </w:rPr>
        <w:t>9</w:t>
      </w:r>
      <w:r w:rsidRPr="0042454D">
        <w:rPr>
          <w:b/>
          <w:bCs/>
          <w:lang w:val="es-419"/>
        </w:rPr>
        <w:t>: Distribución de procesos formativos por Componente</w:t>
      </w:r>
    </w:p>
    <w:tbl>
      <w:tblPr>
        <w:tblW w:w="7933"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Layout w:type="fixed"/>
        <w:tblLook w:val="04A0" w:firstRow="1" w:lastRow="0" w:firstColumn="1" w:lastColumn="0" w:noHBand="0" w:noVBand="1"/>
      </w:tblPr>
      <w:tblGrid>
        <w:gridCol w:w="3855"/>
        <w:gridCol w:w="1021"/>
        <w:gridCol w:w="3057"/>
      </w:tblGrid>
      <w:tr w:rsidR="003F5F3E" w:rsidRPr="0042454D" w14:paraId="27D63477" w14:textId="77777777" w:rsidTr="00E76590">
        <w:trPr>
          <w:trHeight w:val="371"/>
          <w:tblHeader/>
        </w:trPr>
        <w:tc>
          <w:tcPr>
            <w:tcW w:w="3855" w:type="dxa"/>
            <w:shd w:val="clear" w:color="auto" w:fill="002060"/>
            <w:tcMar>
              <w:left w:w="70" w:type="dxa"/>
              <w:right w:w="70" w:type="dxa"/>
            </w:tcMar>
            <w:vAlign w:val="center"/>
          </w:tcPr>
          <w:p w14:paraId="659E023E" w14:textId="62272FE5" w:rsidR="00AE70EF" w:rsidRPr="0042454D" w:rsidRDefault="00AE70EF" w:rsidP="00AE70EF">
            <w:pPr>
              <w:spacing w:after="0" w:line="360" w:lineRule="auto"/>
              <w:jc w:val="center"/>
              <w:rPr>
                <w:color w:val="FFFFFF" w:themeColor="background2"/>
                <w:lang w:val="es-419"/>
              </w:rPr>
            </w:pPr>
            <w:bookmarkStart w:id="31" w:name="_Hlk153189723"/>
            <w:r w:rsidRPr="0042454D">
              <w:rPr>
                <w:color w:val="FFFFFF" w:themeColor="background2"/>
                <w:lang w:val="es-419"/>
              </w:rPr>
              <w:t>Procesos formativos</w:t>
            </w:r>
          </w:p>
        </w:tc>
        <w:tc>
          <w:tcPr>
            <w:tcW w:w="1021" w:type="dxa"/>
            <w:shd w:val="clear" w:color="auto" w:fill="002060"/>
            <w:tcMar>
              <w:left w:w="70" w:type="dxa"/>
              <w:right w:w="70" w:type="dxa"/>
            </w:tcMar>
            <w:vAlign w:val="center"/>
          </w:tcPr>
          <w:p w14:paraId="79C8F344" w14:textId="326FFF4F" w:rsidR="00AE70EF" w:rsidRPr="0042454D" w:rsidRDefault="00AE70EF" w:rsidP="00AE70EF">
            <w:pPr>
              <w:spacing w:after="0"/>
              <w:jc w:val="center"/>
              <w:rPr>
                <w:color w:val="FFFFFF" w:themeColor="background2"/>
                <w:lang w:val="es-419"/>
              </w:rPr>
            </w:pPr>
            <w:r w:rsidRPr="0042454D">
              <w:rPr>
                <w:color w:val="FFFFFF" w:themeColor="background2"/>
                <w:lang w:val="es-419"/>
              </w:rPr>
              <w:t>Cantidad</w:t>
            </w:r>
          </w:p>
        </w:tc>
        <w:tc>
          <w:tcPr>
            <w:tcW w:w="3057" w:type="dxa"/>
            <w:shd w:val="clear" w:color="auto" w:fill="002060"/>
            <w:tcMar>
              <w:left w:w="70" w:type="dxa"/>
              <w:right w:w="70" w:type="dxa"/>
            </w:tcMar>
            <w:vAlign w:val="center"/>
          </w:tcPr>
          <w:p w14:paraId="2D296360" w14:textId="0077D955" w:rsidR="00AE70EF" w:rsidRPr="0042454D" w:rsidRDefault="00AE70EF" w:rsidP="00AE70EF">
            <w:pPr>
              <w:spacing w:after="0"/>
              <w:jc w:val="center"/>
              <w:rPr>
                <w:color w:val="FFFFFF" w:themeColor="background2"/>
                <w:lang w:val="es-419"/>
              </w:rPr>
            </w:pPr>
            <w:r w:rsidRPr="0042454D">
              <w:rPr>
                <w:color w:val="FFFFFF" w:themeColor="background2"/>
                <w:lang w:val="es-419"/>
              </w:rPr>
              <w:t>Institución Formadora</w:t>
            </w:r>
          </w:p>
        </w:tc>
      </w:tr>
      <w:bookmarkEnd w:id="31"/>
      <w:tr w:rsidR="00AE70EF" w:rsidRPr="005A673A" w14:paraId="11AB91CB" w14:textId="77777777" w:rsidTr="00E76590">
        <w:trPr>
          <w:trHeight w:val="371"/>
        </w:trPr>
        <w:tc>
          <w:tcPr>
            <w:tcW w:w="7933" w:type="dxa"/>
            <w:gridSpan w:val="3"/>
            <w:tcMar>
              <w:left w:w="70" w:type="dxa"/>
              <w:right w:w="70" w:type="dxa"/>
            </w:tcMar>
            <w:vAlign w:val="center"/>
          </w:tcPr>
          <w:p w14:paraId="4A935834" w14:textId="36334147" w:rsidR="00AE70EF" w:rsidRPr="0042454D" w:rsidRDefault="00AE70EF" w:rsidP="005B1A18">
            <w:pPr>
              <w:spacing w:after="0"/>
              <w:jc w:val="center"/>
              <w:rPr>
                <w:lang w:val="es-419"/>
              </w:rPr>
            </w:pPr>
            <w:r w:rsidRPr="0042454D">
              <w:rPr>
                <w:rFonts w:eastAsia="Times New Roman"/>
                <w:color w:val="808080" w:themeColor="background2" w:themeShade="80"/>
                <w:lang w:val="es-419"/>
              </w:rPr>
              <w:t>Componente de Atención a la Discapacidad</w:t>
            </w:r>
          </w:p>
        </w:tc>
      </w:tr>
      <w:tr w:rsidR="00AE70EF" w:rsidRPr="0042454D" w14:paraId="3C8C96DC" w14:textId="77777777" w:rsidTr="00E76590">
        <w:trPr>
          <w:trHeight w:val="371"/>
        </w:trPr>
        <w:tc>
          <w:tcPr>
            <w:tcW w:w="3855" w:type="dxa"/>
            <w:tcMar>
              <w:left w:w="70" w:type="dxa"/>
              <w:right w:w="70" w:type="dxa"/>
            </w:tcMar>
            <w:vAlign w:val="center"/>
          </w:tcPr>
          <w:p w14:paraId="0016873D" w14:textId="640E8515" w:rsidR="00AE70EF" w:rsidRPr="0042454D" w:rsidRDefault="00AE70EF" w:rsidP="005B1A18">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Escala de Observación para el Diagnóstico de Autismo</w:t>
            </w:r>
          </w:p>
        </w:tc>
        <w:tc>
          <w:tcPr>
            <w:tcW w:w="1021" w:type="dxa"/>
            <w:tcMar>
              <w:left w:w="70" w:type="dxa"/>
              <w:right w:w="70" w:type="dxa"/>
            </w:tcMar>
            <w:vAlign w:val="center"/>
          </w:tcPr>
          <w:p w14:paraId="7B4EDDB0" w14:textId="286A43E0" w:rsidR="00AE70EF" w:rsidRPr="0042454D" w:rsidRDefault="00AE70EF" w:rsidP="005B1A18">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1</w:t>
            </w:r>
          </w:p>
        </w:tc>
        <w:tc>
          <w:tcPr>
            <w:tcW w:w="3057" w:type="dxa"/>
            <w:tcMar>
              <w:left w:w="70" w:type="dxa"/>
              <w:right w:w="70" w:type="dxa"/>
            </w:tcMar>
            <w:vAlign w:val="center"/>
          </w:tcPr>
          <w:p w14:paraId="1B9BA16D" w14:textId="0F6B1BD4" w:rsidR="00AE70EF" w:rsidRPr="0042454D" w:rsidRDefault="00AE70EF" w:rsidP="005B1A18">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CAID</w:t>
            </w:r>
          </w:p>
        </w:tc>
      </w:tr>
      <w:tr w:rsidR="00AE70EF" w:rsidRPr="0042454D" w14:paraId="4EA68C5D" w14:textId="77777777" w:rsidTr="00E76590">
        <w:trPr>
          <w:trHeight w:val="371"/>
        </w:trPr>
        <w:tc>
          <w:tcPr>
            <w:tcW w:w="3855" w:type="dxa"/>
            <w:tcMar>
              <w:left w:w="70" w:type="dxa"/>
              <w:right w:w="70" w:type="dxa"/>
            </w:tcMar>
            <w:vAlign w:val="center"/>
          </w:tcPr>
          <w:p w14:paraId="7E04D67C" w14:textId="77777777" w:rsidR="00AE70EF" w:rsidRPr="0042454D" w:rsidRDefault="00AE70EF" w:rsidP="005B1A18">
            <w:pPr>
              <w:spacing w:after="0"/>
              <w:jc w:val="center"/>
              <w:rPr>
                <w:lang w:val="es-419"/>
              </w:rPr>
            </w:pPr>
            <w:r w:rsidRPr="0042454D">
              <w:rPr>
                <w:rFonts w:eastAsia="Times New Roman"/>
                <w:color w:val="808080" w:themeColor="background2" w:themeShade="80"/>
                <w:lang w:val="es-419"/>
              </w:rPr>
              <w:lastRenderedPageBreak/>
              <w:t>Estrategias de Manejo Conductual en Sala de NN con TEA</w:t>
            </w:r>
          </w:p>
        </w:tc>
        <w:tc>
          <w:tcPr>
            <w:tcW w:w="1021" w:type="dxa"/>
            <w:tcMar>
              <w:left w:w="70" w:type="dxa"/>
              <w:right w:w="70" w:type="dxa"/>
            </w:tcMar>
            <w:vAlign w:val="center"/>
          </w:tcPr>
          <w:p w14:paraId="1AA546AA" w14:textId="77777777" w:rsidR="00AE70EF" w:rsidRPr="0042454D" w:rsidRDefault="00AE70EF" w:rsidP="005B1A18">
            <w:pPr>
              <w:spacing w:after="0"/>
              <w:jc w:val="center"/>
              <w:rPr>
                <w:lang w:val="es-419"/>
              </w:rPr>
            </w:pPr>
            <w:r w:rsidRPr="0042454D">
              <w:rPr>
                <w:rFonts w:eastAsia="Times New Roman"/>
                <w:color w:val="808080" w:themeColor="background2" w:themeShade="80"/>
                <w:lang w:val="es-419"/>
              </w:rPr>
              <w:t>132</w:t>
            </w:r>
          </w:p>
        </w:tc>
        <w:tc>
          <w:tcPr>
            <w:tcW w:w="3057" w:type="dxa"/>
            <w:tcMar>
              <w:left w:w="70" w:type="dxa"/>
              <w:right w:w="70" w:type="dxa"/>
            </w:tcMar>
            <w:vAlign w:val="center"/>
          </w:tcPr>
          <w:p w14:paraId="5194A5B9" w14:textId="77777777" w:rsidR="00AE70EF" w:rsidRPr="0042454D" w:rsidRDefault="00AE70EF" w:rsidP="005B1A18">
            <w:pPr>
              <w:spacing w:after="0"/>
              <w:jc w:val="center"/>
              <w:rPr>
                <w:lang w:val="es-419"/>
              </w:rPr>
            </w:pPr>
            <w:r w:rsidRPr="0042454D">
              <w:rPr>
                <w:rFonts w:eastAsia="Times New Roman"/>
                <w:color w:val="808080" w:themeColor="background2" w:themeShade="80"/>
                <w:lang w:val="es-419"/>
              </w:rPr>
              <w:t>CAID</w:t>
            </w:r>
          </w:p>
        </w:tc>
      </w:tr>
      <w:tr w:rsidR="00AE70EF" w:rsidRPr="0042454D" w14:paraId="5CA45274" w14:textId="77777777" w:rsidTr="00E76590">
        <w:trPr>
          <w:trHeight w:val="371"/>
        </w:trPr>
        <w:tc>
          <w:tcPr>
            <w:tcW w:w="3855" w:type="dxa"/>
            <w:tcMar>
              <w:left w:w="70" w:type="dxa"/>
              <w:right w:w="70" w:type="dxa"/>
            </w:tcMar>
            <w:vAlign w:val="center"/>
          </w:tcPr>
          <w:p w14:paraId="6663A3AD" w14:textId="77777777" w:rsidR="00AE70EF" w:rsidRPr="0042454D" w:rsidRDefault="00AE70EF" w:rsidP="005B1A18">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3er Seminario nacional Parálisis Cerebral: Oportunidades y desafíos</w:t>
            </w:r>
          </w:p>
        </w:tc>
        <w:tc>
          <w:tcPr>
            <w:tcW w:w="1021" w:type="dxa"/>
            <w:tcMar>
              <w:left w:w="70" w:type="dxa"/>
              <w:right w:w="70" w:type="dxa"/>
            </w:tcMar>
            <w:vAlign w:val="center"/>
          </w:tcPr>
          <w:p w14:paraId="178B0029" w14:textId="77777777" w:rsidR="00AE70EF" w:rsidRPr="0042454D" w:rsidRDefault="00AE70EF" w:rsidP="005B1A18">
            <w:pPr>
              <w:spacing w:after="0"/>
              <w:jc w:val="center"/>
              <w:rPr>
                <w:lang w:val="es-419"/>
              </w:rPr>
            </w:pPr>
            <w:r w:rsidRPr="0042454D">
              <w:rPr>
                <w:rFonts w:eastAsia="Times New Roman"/>
                <w:color w:val="808080" w:themeColor="background2" w:themeShade="80"/>
                <w:lang w:val="es-419"/>
              </w:rPr>
              <w:t>12</w:t>
            </w:r>
          </w:p>
        </w:tc>
        <w:tc>
          <w:tcPr>
            <w:tcW w:w="3057" w:type="dxa"/>
            <w:tcMar>
              <w:left w:w="70" w:type="dxa"/>
              <w:right w:w="70" w:type="dxa"/>
            </w:tcMar>
            <w:vAlign w:val="center"/>
          </w:tcPr>
          <w:p w14:paraId="4A91F657" w14:textId="77777777" w:rsidR="00AE70EF" w:rsidRPr="0042454D" w:rsidRDefault="00AE70EF" w:rsidP="005B1A18">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Nido para Ángeles</w:t>
            </w:r>
          </w:p>
        </w:tc>
      </w:tr>
      <w:tr w:rsidR="00AE70EF" w:rsidRPr="0042454D" w14:paraId="50A19388" w14:textId="77777777" w:rsidTr="00E76590">
        <w:trPr>
          <w:trHeight w:val="371"/>
        </w:trPr>
        <w:tc>
          <w:tcPr>
            <w:tcW w:w="3855" w:type="dxa"/>
            <w:tcMar>
              <w:left w:w="70" w:type="dxa"/>
              <w:right w:w="70" w:type="dxa"/>
            </w:tcMar>
            <w:vAlign w:val="center"/>
          </w:tcPr>
          <w:p w14:paraId="26FC06BB" w14:textId="77777777" w:rsidR="00AE70EF" w:rsidRPr="0042454D" w:rsidRDefault="00AE70EF" w:rsidP="005B1A18">
            <w:pPr>
              <w:spacing w:after="0"/>
              <w:jc w:val="center"/>
              <w:rPr>
                <w:lang w:val="es-419"/>
              </w:rPr>
            </w:pPr>
            <w:r w:rsidRPr="0042454D">
              <w:rPr>
                <w:rFonts w:eastAsia="Times New Roman"/>
                <w:color w:val="808080" w:themeColor="background2" w:themeShade="80"/>
                <w:lang w:val="es-419"/>
              </w:rPr>
              <w:t>Congreso CAID: Actualización en Discapacidad</w:t>
            </w:r>
          </w:p>
        </w:tc>
        <w:tc>
          <w:tcPr>
            <w:tcW w:w="1021" w:type="dxa"/>
            <w:tcMar>
              <w:left w:w="70" w:type="dxa"/>
              <w:right w:w="70" w:type="dxa"/>
            </w:tcMar>
            <w:vAlign w:val="center"/>
          </w:tcPr>
          <w:p w14:paraId="2D9AFE90" w14:textId="77777777" w:rsidR="00AE70EF" w:rsidRPr="0042454D" w:rsidRDefault="00AE70EF" w:rsidP="005B1A18">
            <w:pPr>
              <w:spacing w:after="0"/>
              <w:jc w:val="center"/>
              <w:rPr>
                <w:lang w:val="es-419"/>
              </w:rPr>
            </w:pPr>
            <w:r w:rsidRPr="0042454D">
              <w:rPr>
                <w:rFonts w:eastAsia="Times New Roman"/>
                <w:color w:val="808080" w:themeColor="background2" w:themeShade="80"/>
                <w:lang w:val="es-419"/>
              </w:rPr>
              <w:t>2</w:t>
            </w:r>
          </w:p>
        </w:tc>
        <w:tc>
          <w:tcPr>
            <w:tcW w:w="3057" w:type="dxa"/>
            <w:tcMar>
              <w:left w:w="70" w:type="dxa"/>
              <w:right w:w="70" w:type="dxa"/>
            </w:tcMar>
            <w:vAlign w:val="center"/>
          </w:tcPr>
          <w:p w14:paraId="2E24B0DB" w14:textId="77777777" w:rsidR="00AE70EF" w:rsidRPr="0042454D" w:rsidRDefault="00AE70EF" w:rsidP="005B1A18">
            <w:pPr>
              <w:spacing w:after="0"/>
              <w:jc w:val="center"/>
              <w:rPr>
                <w:lang w:val="es-419"/>
              </w:rPr>
            </w:pPr>
            <w:r w:rsidRPr="0042454D">
              <w:rPr>
                <w:rFonts w:eastAsia="Times New Roman"/>
                <w:color w:val="808080" w:themeColor="background2" w:themeShade="80"/>
                <w:lang w:val="es-419"/>
              </w:rPr>
              <w:t>CAID</w:t>
            </w:r>
          </w:p>
        </w:tc>
      </w:tr>
      <w:tr w:rsidR="00AE70EF" w:rsidRPr="0042454D" w14:paraId="1A3BF92A" w14:textId="77777777" w:rsidTr="00E76590">
        <w:trPr>
          <w:trHeight w:val="371"/>
        </w:trPr>
        <w:tc>
          <w:tcPr>
            <w:tcW w:w="7933" w:type="dxa"/>
            <w:gridSpan w:val="3"/>
            <w:tcMar>
              <w:left w:w="70" w:type="dxa"/>
              <w:right w:w="70" w:type="dxa"/>
            </w:tcMar>
            <w:vAlign w:val="center"/>
          </w:tcPr>
          <w:p w14:paraId="43D695C2" w14:textId="044C8F1D" w:rsidR="00AE70EF" w:rsidRPr="0042454D" w:rsidRDefault="00AE70EF" w:rsidP="005B1A18">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Componente Educativo</w:t>
            </w:r>
          </w:p>
        </w:tc>
      </w:tr>
      <w:tr w:rsidR="00AE70EF" w:rsidRPr="005A673A" w14:paraId="00775ABF" w14:textId="77777777" w:rsidTr="00E76590">
        <w:trPr>
          <w:trHeight w:val="371"/>
        </w:trPr>
        <w:tc>
          <w:tcPr>
            <w:tcW w:w="3855" w:type="dxa"/>
            <w:tcMar>
              <w:left w:w="70" w:type="dxa"/>
              <w:right w:w="70" w:type="dxa"/>
            </w:tcMar>
            <w:vAlign w:val="center"/>
          </w:tcPr>
          <w:p w14:paraId="5DB4ACCE" w14:textId="77777777" w:rsidR="00AE70EF" w:rsidRPr="0042454D" w:rsidRDefault="00AE70EF" w:rsidP="00AE70EF">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Formación a Formadores: Componente Educativo, Jornada de Verano 2023</w:t>
            </w:r>
          </w:p>
        </w:tc>
        <w:tc>
          <w:tcPr>
            <w:tcW w:w="1021" w:type="dxa"/>
            <w:tcMar>
              <w:left w:w="70" w:type="dxa"/>
              <w:right w:w="70" w:type="dxa"/>
            </w:tcMar>
            <w:vAlign w:val="center"/>
          </w:tcPr>
          <w:p w14:paraId="775645D5" w14:textId="77777777" w:rsidR="00AE70EF" w:rsidRPr="0042454D" w:rsidRDefault="00AE70EF" w:rsidP="00AE70EF">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330</w:t>
            </w:r>
          </w:p>
        </w:tc>
        <w:tc>
          <w:tcPr>
            <w:tcW w:w="3057" w:type="dxa"/>
            <w:tcMar>
              <w:left w:w="70" w:type="dxa"/>
              <w:right w:w="70" w:type="dxa"/>
            </w:tcMar>
            <w:vAlign w:val="center"/>
          </w:tcPr>
          <w:p w14:paraId="43C1E4E7" w14:textId="77777777" w:rsidR="00AE70EF" w:rsidRPr="0042454D" w:rsidRDefault="00AE70EF" w:rsidP="00AE70EF">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Equipo Técnico Multidisciplinario (Educación). Inaipi</w:t>
            </w:r>
          </w:p>
        </w:tc>
      </w:tr>
      <w:tr w:rsidR="00AE70EF" w:rsidRPr="005A673A" w14:paraId="39DA03D6" w14:textId="77777777" w:rsidTr="00E76590">
        <w:trPr>
          <w:trHeight w:val="371"/>
        </w:trPr>
        <w:tc>
          <w:tcPr>
            <w:tcW w:w="3855" w:type="dxa"/>
            <w:tcMar>
              <w:left w:w="70" w:type="dxa"/>
              <w:right w:w="70" w:type="dxa"/>
            </w:tcMar>
            <w:vAlign w:val="center"/>
          </w:tcPr>
          <w:p w14:paraId="7DE10948" w14:textId="77777777" w:rsidR="00AE70EF" w:rsidRPr="0042454D" w:rsidRDefault="00AE70EF" w:rsidP="00AE70EF">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Primera Infancia: Juego y Arte</w:t>
            </w:r>
          </w:p>
        </w:tc>
        <w:tc>
          <w:tcPr>
            <w:tcW w:w="1021" w:type="dxa"/>
            <w:tcMar>
              <w:left w:w="70" w:type="dxa"/>
              <w:right w:w="70" w:type="dxa"/>
            </w:tcMar>
            <w:vAlign w:val="center"/>
          </w:tcPr>
          <w:p w14:paraId="3D2DFC54" w14:textId="77777777" w:rsidR="00AE70EF" w:rsidRPr="0042454D" w:rsidRDefault="00AE70EF" w:rsidP="00AE70EF">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98</w:t>
            </w:r>
          </w:p>
        </w:tc>
        <w:tc>
          <w:tcPr>
            <w:tcW w:w="3057" w:type="dxa"/>
            <w:tcMar>
              <w:left w:w="70" w:type="dxa"/>
              <w:right w:w="70" w:type="dxa"/>
            </w:tcMar>
            <w:vAlign w:val="center"/>
          </w:tcPr>
          <w:p w14:paraId="2835FA8F" w14:textId="77777777" w:rsidR="00AE70EF" w:rsidRPr="0042454D" w:rsidRDefault="00AE70EF" w:rsidP="00AE70EF">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Organización de Estados Iberoamericanos para la Educación, la Ciencia y la Cultura, OEI</w:t>
            </w:r>
          </w:p>
        </w:tc>
      </w:tr>
      <w:tr w:rsidR="00AE70EF" w:rsidRPr="005A673A" w14:paraId="13ED2380" w14:textId="77777777" w:rsidTr="00E76590">
        <w:trPr>
          <w:trHeight w:val="371"/>
        </w:trPr>
        <w:tc>
          <w:tcPr>
            <w:tcW w:w="3855" w:type="dxa"/>
            <w:tcMar>
              <w:left w:w="70" w:type="dxa"/>
              <w:right w:w="70" w:type="dxa"/>
            </w:tcMar>
            <w:vAlign w:val="center"/>
          </w:tcPr>
          <w:p w14:paraId="7BD1F1F2" w14:textId="77777777" w:rsidR="00AE70EF" w:rsidRPr="0042454D" w:rsidRDefault="00AE70EF" w:rsidP="00AE70EF">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Jornada de Verano 2023: Componente Educativo</w:t>
            </w:r>
          </w:p>
        </w:tc>
        <w:tc>
          <w:tcPr>
            <w:tcW w:w="1021" w:type="dxa"/>
            <w:tcMar>
              <w:left w:w="70" w:type="dxa"/>
              <w:right w:w="70" w:type="dxa"/>
            </w:tcMar>
            <w:vAlign w:val="center"/>
          </w:tcPr>
          <w:p w14:paraId="403BBC83" w14:textId="77777777" w:rsidR="00AE70EF" w:rsidRPr="0042454D" w:rsidRDefault="00AE70EF" w:rsidP="00AE70EF">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3754</w:t>
            </w:r>
          </w:p>
        </w:tc>
        <w:tc>
          <w:tcPr>
            <w:tcW w:w="3057" w:type="dxa"/>
            <w:tcMar>
              <w:left w:w="70" w:type="dxa"/>
              <w:right w:w="70" w:type="dxa"/>
            </w:tcMar>
            <w:vAlign w:val="center"/>
          </w:tcPr>
          <w:p w14:paraId="4EBBC122" w14:textId="77777777" w:rsidR="00AE70EF" w:rsidRPr="0042454D" w:rsidRDefault="00AE70EF" w:rsidP="00AE70EF">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Equipo Técnico Multidisciplinario (Educación). Inaipi</w:t>
            </w:r>
          </w:p>
        </w:tc>
      </w:tr>
      <w:tr w:rsidR="00AE70EF" w:rsidRPr="005A673A" w14:paraId="60DE69B3" w14:textId="77777777" w:rsidTr="00E76590">
        <w:trPr>
          <w:trHeight w:val="371"/>
        </w:trPr>
        <w:tc>
          <w:tcPr>
            <w:tcW w:w="3855" w:type="dxa"/>
            <w:tcMar>
              <w:left w:w="70" w:type="dxa"/>
              <w:right w:w="70" w:type="dxa"/>
            </w:tcMar>
            <w:vAlign w:val="center"/>
          </w:tcPr>
          <w:p w14:paraId="0B77996E" w14:textId="77777777" w:rsidR="00AE70EF" w:rsidRPr="0042454D" w:rsidRDefault="00AE70EF" w:rsidP="00AE70EF">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Taller Estimulación Temprana (CONANI)</w:t>
            </w:r>
          </w:p>
        </w:tc>
        <w:tc>
          <w:tcPr>
            <w:tcW w:w="1021" w:type="dxa"/>
            <w:tcMar>
              <w:left w:w="70" w:type="dxa"/>
              <w:right w:w="70" w:type="dxa"/>
            </w:tcMar>
            <w:vAlign w:val="center"/>
          </w:tcPr>
          <w:p w14:paraId="0645BFB8" w14:textId="77777777" w:rsidR="00AE70EF" w:rsidRPr="0042454D" w:rsidRDefault="00AE70EF" w:rsidP="00AE70EF">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102</w:t>
            </w:r>
          </w:p>
        </w:tc>
        <w:tc>
          <w:tcPr>
            <w:tcW w:w="3057" w:type="dxa"/>
            <w:tcMar>
              <w:left w:w="70" w:type="dxa"/>
              <w:right w:w="70" w:type="dxa"/>
            </w:tcMar>
            <w:vAlign w:val="center"/>
          </w:tcPr>
          <w:p w14:paraId="3CD8B682" w14:textId="77777777" w:rsidR="00AE70EF" w:rsidRPr="0042454D" w:rsidRDefault="00AE70EF" w:rsidP="00AE70EF">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Equipo Técnico Multidisciplinario (Educación). Inaipi</w:t>
            </w:r>
          </w:p>
        </w:tc>
      </w:tr>
      <w:tr w:rsidR="00E7566E" w:rsidRPr="0042454D" w14:paraId="48477650" w14:textId="77777777" w:rsidTr="00E76590">
        <w:trPr>
          <w:trHeight w:val="371"/>
        </w:trPr>
        <w:tc>
          <w:tcPr>
            <w:tcW w:w="7933" w:type="dxa"/>
            <w:gridSpan w:val="3"/>
            <w:tcMar>
              <w:left w:w="70" w:type="dxa"/>
              <w:right w:w="70" w:type="dxa"/>
            </w:tcMar>
            <w:vAlign w:val="center"/>
          </w:tcPr>
          <w:p w14:paraId="08ABF7A0" w14:textId="6381F8A3" w:rsidR="00E7566E" w:rsidRPr="0042454D" w:rsidRDefault="00E7566E" w:rsidP="00AE70EF">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Componente de Protección</w:t>
            </w:r>
          </w:p>
        </w:tc>
      </w:tr>
      <w:tr w:rsidR="00E7566E" w:rsidRPr="005A673A" w14:paraId="65458788" w14:textId="77777777" w:rsidTr="00E76590">
        <w:trPr>
          <w:trHeight w:val="371"/>
        </w:trPr>
        <w:tc>
          <w:tcPr>
            <w:tcW w:w="3855" w:type="dxa"/>
            <w:tcMar>
              <w:left w:w="70" w:type="dxa"/>
              <w:right w:w="70" w:type="dxa"/>
            </w:tcMar>
            <w:vAlign w:val="center"/>
          </w:tcPr>
          <w:p w14:paraId="78311A6D" w14:textId="07425C21"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Taller Ruta crítica para el manejo y abordaje de los casos de abuso y violencia infantil</w:t>
            </w:r>
          </w:p>
        </w:tc>
        <w:tc>
          <w:tcPr>
            <w:tcW w:w="1021" w:type="dxa"/>
            <w:tcMar>
              <w:left w:w="70" w:type="dxa"/>
              <w:right w:w="70" w:type="dxa"/>
            </w:tcMar>
            <w:vAlign w:val="center"/>
          </w:tcPr>
          <w:p w14:paraId="0ECFADE1" w14:textId="17D51DFB"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190</w:t>
            </w:r>
          </w:p>
        </w:tc>
        <w:tc>
          <w:tcPr>
            <w:tcW w:w="3057" w:type="dxa"/>
            <w:tcMar>
              <w:left w:w="70" w:type="dxa"/>
              <w:right w:w="70" w:type="dxa"/>
            </w:tcMar>
            <w:vAlign w:val="center"/>
          </w:tcPr>
          <w:p w14:paraId="504E41F7" w14:textId="65EBDE4E"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Equipo Técnico Multidisciplinario (Protección). Inaipi</w:t>
            </w:r>
          </w:p>
        </w:tc>
      </w:tr>
      <w:tr w:rsidR="00E7566E" w:rsidRPr="005A673A" w14:paraId="11C01081" w14:textId="77777777" w:rsidTr="00E76590">
        <w:trPr>
          <w:trHeight w:val="371"/>
        </w:trPr>
        <w:tc>
          <w:tcPr>
            <w:tcW w:w="3855" w:type="dxa"/>
            <w:tcMar>
              <w:left w:w="70" w:type="dxa"/>
              <w:right w:w="70" w:type="dxa"/>
            </w:tcMar>
            <w:vAlign w:val="center"/>
          </w:tcPr>
          <w:p w14:paraId="3708298D" w14:textId="1045E72E"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Panel de Prevención ante el abuso infantil: Por una infancia incluida y protegida</w:t>
            </w:r>
          </w:p>
        </w:tc>
        <w:tc>
          <w:tcPr>
            <w:tcW w:w="1021" w:type="dxa"/>
            <w:tcMar>
              <w:left w:w="70" w:type="dxa"/>
              <w:right w:w="70" w:type="dxa"/>
            </w:tcMar>
            <w:vAlign w:val="center"/>
          </w:tcPr>
          <w:p w14:paraId="4F2EC6A9" w14:textId="64C279AB"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198</w:t>
            </w:r>
          </w:p>
        </w:tc>
        <w:tc>
          <w:tcPr>
            <w:tcW w:w="3057" w:type="dxa"/>
            <w:tcMar>
              <w:left w:w="70" w:type="dxa"/>
              <w:right w:w="70" w:type="dxa"/>
            </w:tcMar>
            <w:vAlign w:val="center"/>
          </w:tcPr>
          <w:p w14:paraId="50882353" w14:textId="13C28A89"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Equipo Técnico Multidisciplinario (Protección). Inaipi</w:t>
            </w:r>
          </w:p>
        </w:tc>
      </w:tr>
      <w:tr w:rsidR="00E7566E" w:rsidRPr="005A673A" w14:paraId="7F1DA197" w14:textId="77777777" w:rsidTr="00E76590">
        <w:trPr>
          <w:trHeight w:val="371"/>
        </w:trPr>
        <w:tc>
          <w:tcPr>
            <w:tcW w:w="3855" w:type="dxa"/>
            <w:tcMar>
              <w:left w:w="70" w:type="dxa"/>
              <w:right w:w="70" w:type="dxa"/>
            </w:tcMar>
            <w:vAlign w:val="center"/>
          </w:tcPr>
          <w:p w14:paraId="6DAB7753" w14:textId="2ECD0AE1"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Formación a Formadores: Animadores, Jornada de Verano 2023</w:t>
            </w:r>
          </w:p>
        </w:tc>
        <w:tc>
          <w:tcPr>
            <w:tcW w:w="1021" w:type="dxa"/>
            <w:tcMar>
              <w:left w:w="70" w:type="dxa"/>
              <w:right w:w="70" w:type="dxa"/>
            </w:tcMar>
            <w:vAlign w:val="center"/>
          </w:tcPr>
          <w:p w14:paraId="660D9B51" w14:textId="0B27184F"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192</w:t>
            </w:r>
          </w:p>
        </w:tc>
        <w:tc>
          <w:tcPr>
            <w:tcW w:w="3057" w:type="dxa"/>
            <w:tcMar>
              <w:left w:w="70" w:type="dxa"/>
              <w:right w:w="70" w:type="dxa"/>
            </w:tcMar>
            <w:vAlign w:val="center"/>
          </w:tcPr>
          <w:p w14:paraId="330C6F7B" w14:textId="75DC3582"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Equipo Técnico Multidisciplinario (Protección). Inaipi</w:t>
            </w:r>
          </w:p>
        </w:tc>
      </w:tr>
      <w:tr w:rsidR="00E7566E" w:rsidRPr="005A673A" w14:paraId="03FA9901" w14:textId="77777777" w:rsidTr="00E76590">
        <w:trPr>
          <w:trHeight w:val="371"/>
        </w:trPr>
        <w:tc>
          <w:tcPr>
            <w:tcW w:w="3855" w:type="dxa"/>
            <w:tcMar>
              <w:left w:w="70" w:type="dxa"/>
              <w:right w:w="70" w:type="dxa"/>
            </w:tcMar>
            <w:vAlign w:val="center"/>
          </w:tcPr>
          <w:p w14:paraId="19FEACF8" w14:textId="3FCC670C"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Jornada de Verano 2023: Animadores</w:t>
            </w:r>
          </w:p>
        </w:tc>
        <w:tc>
          <w:tcPr>
            <w:tcW w:w="1021" w:type="dxa"/>
            <w:tcMar>
              <w:left w:w="70" w:type="dxa"/>
              <w:right w:w="70" w:type="dxa"/>
            </w:tcMar>
            <w:vAlign w:val="center"/>
          </w:tcPr>
          <w:p w14:paraId="5A3E69AE" w14:textId="1F9A0D3B"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3917</w:t>
            </w:r>
          </w:p>
        </w:tc>
        <w:tc>
          <w:tcPr>
            <w:tcW w:w="3057" w:type="dxa"/>
            <w:tcMar>
              <w:left w:w="70" w:type="dxa"/>
              <w:right w:w="70" w:type="dxa"/>
            </w:tcMar>
            <w:vAlign w:val="center"/>
          </w:tcPr>
          <w:p w14:paraId="27690BE8" w14:textId="73FA4A0D"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Equipo Técnico Multidisciplinario (Protección). Inaipi</w:t>
            </w:r>
          </w:p>
        </w:tc>
      </w:tr>
      <w:tr w:rsidR="00E7566E" w:rsidRPr="005A673A" w14:paraId="68F20A36" w14:textId="77777777" w:rsidTr="00E76590">
        <w:trPr>
          <w:trHeight w:val="371"/>
        </w:trPr>
        <w:tc>
          <w:tcPr>
            <w:tcW w:w="3855" w:type="dxa"/>
            <w:tcMar>
              <w:left w:w="70" w:type="dxa"/>
              <w:right w:w="70" w:type="dxa"/>
            </w:tcMar>
            <w:vAlign w:val="center"/>
          </w:tcPr>
          <w:p w14:paraId="6A1D7B2D" w14:textId="287EAD62"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Jornada de Verano 2023: Protección</w:t>
            </w:r>
          </w:p>
        </w:tc>
        <w:tc>
          <w:tcPr>
            <w:tcW w:w="1021" w:type="dxa"/>
            <w:tcMar>
              <w:left w:w="70" w:type="dxa"/>
              <w:right w:w="70" w:type="dxa"/>
            </w:tcMar>
            <w:vAlign w:val="center"/>
          </w:tcPr>
          <w:p w14:paraId="080B5E0B" w14:textId="1ECE546E"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622</w:t>
            </w:r>
          </w:p>
        </w:tc>
        <w:tc>
          <w:tcPr>
            <w:tcW w:w="3057" w:type="dxa"/>
            <w:tcMar>
              <w:left w:w="70" w:type="dxa"/>
              <w:right w:w="70" w:type="dxa"/>
            </w:tcMar>
            <w:vAlign w:val="center"/>
          </w:tcPr>
          <w:p w14:paraId="372386AA" w14:textId="6C89D2E7"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Equipo Técnico Multidisciplinario (Protección). Inaipi</w:t>
            </w:r>
          </w:p>
        </w:tc>
      </w:tr>
      <w:tr w:rsidR="00E7566E" w:rsidRPr="005A673A" w14:paraId="24C0867B" w14:textId="77777777" w:rsidTr="00E76590">
        <w:trPr>
          <w:trHeight w:val="371"/>
        </w:trPr>
        <w:tc>
          <w:tcPr>
            <w:tcW w:w="3855" w:type="dxa"/>
            <w:tcMar>
              <w:left w:w="70" w:type="dxa"/>
              <w:right w:w="70" w:type="dxa"/>
            </w:tcMar>
            <w:vAlign w:val="center"/>
          </w:tcPr>
          <w:p w14:paraId="0662E7C5" w14:textId="08F3E42B"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lastRenderedPageBreak/>
              <w:t>Curso Principios Básicos de Género y Prevención de Violencia</w:t>
            </w:r>
          </w:p>
        </w:tc>
        <w:tc>
          <w:tcPr>
            <w:tcW w:w="1021" w:type="dxa"/>
            <w:tcMar>
              <w:left w:w="70" w:type="dxa"/>
              <w:right w:w="70" w:type="dxa"/>
            </w:tcMar>
            <w:vAlign w:val="center"/>
          </w:tcPr>
          <w:p w14:paraId="1B6222B2" w14:textId="0F85040A"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9</w:t>
            </w:r>
          </w:p>
        </w:tc>
        <w:tc>
          <w:tcPr>
            <w:tcW w:w="3057" w:type="dxa"/>
            <w:tcMar>
              <w:left w:w="70" w:type="dxa"/>
              <w:right w:w="70" w:type="dxa"/>
            </w:tcMar>
            <w:vAlign w:val="center"/>
          </w:tcPr>
          <w:p w14:paraId="1ED9CE00" w14:textId="7CF8B2DE"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Dirección de Educación en Género (Ministerio de la Mujer)</w:t>
            </w:r>
          </w:p>
        </w:tc>
      </w:tr>
      <w:tr w:rsidR="00E7566E" w:rsidRPr="0042454D" w14:paraId="378BADE8" w14:textId="77777777" w:rsidTr="00E76590">
        <w:trPr>
          <w:trHeight w:val="371"/>
        </w:trPr>
        <w:tc>
          <w:tcPr>
            <w:tcW w:w="3855" w:type="dxa"/>
            <w:tcMar>
              <w:left w:w="70" w:type="dxa"/>
              <w:right w:w="70" w:type="dxa"/>
            </w:tcMar>
            <w:vAlign w:val="center"/>
          </w:tcPr>
          <w:p w14:paraId="42FE5F40" w14:textId="049B6E5C"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 xml:space="preserve">Manejo de Estrategias y dinámicas para Crianza Positiva </w:t>
            </w:r>
          </w:p>
        </w:tc>
        <w:tc>
          <w:tcPr>
            <w:tcW w:w="1021" w:type="dxa"/>
            <w:tcMar>
              <w:left w:w="70" w:type="dxa"/>
              <w:right w:w="70" w:type="dxa"/>
            </w:tcMar>
            <w:vAlign w:val="center"/>
          </w:tcPr>
          <w:p w14:paraId="3398FC55" w14:textId="59E56110"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82</w:t>
            </w:r>
          </w:p>
        </w:tc>
        <w:tc>
          <w:tcPr>
            <w:tcW w:w="3057" w:type="dxa"/>
            <w:tcMar>
              <w:left w:w="70" w:type="dxa"/>
              <w:right w:w="70" w:type="dxa"/>
            </w:tcMar>
            <w:vAlign w:val="center"/>
          </w:tcPr>
          <w:p w14:paraId="0F1519CE" w14:textId="4FC99201"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UNICEF</w:t>
            </w:r>
          </w:p>
        </w:tc>
      </w:tr>
      <w:tr w:rsidR="00E7566E" w:rsidRPr="005A673A" w14:paraId="2A66A184" w14:textId="77777777" w:rsidTr="00E76590">
        <w:trPr>
          <w:trHeight w:val="371"/>
        </w:trPr>
        <w:tc>
          <w:tcPr>
            <w:tcW w:w="3855" w:type="dxa"/>
            <w:tcMar>
              <w:left w:w="70" w:type="dxa"/>
              <w:right w:w="70" w:type="dxa"/>
            </w:tcMar>
            <w:vAlign w:val="center"/>
          </w:tcPr>
          <w:p w14:paraId="466A1F34" w14:textId="3E4F0BFC"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2do Diplomado Internacional, Masculinidades, Igualdad de Género y Transformación Social</w:t>
            </w:r>
          </w:p>
        </w:tc>
        <w:tc>
          <w:tcPr>
            <w:tcW w:w="1021" w:type="dxa"/>
            <w:tcMar>
              <w:left w:w="70" w:type="dxa"/>
              <w:right w:w="70" w:type="dxa"/>
            </w:tcMar>
            <w:vAlign w:val="center"/>
          </w:tcPr>
          <w:p w14:paraId="703BF43D" w14:textId="798BA3E0"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5</w:t>
            </w:r>
          </w:p>
        </w:tc>
        <w:tc>
          <w:tcPr>
            <w:tcW w:w="3057" w:type="dxa"/>
            <w:tcMar>
              <w:left w:w="70" w:type="dxa"/>
              <w:right w:w="70" w:type="dxa"/>
            </w:tcMar>
            <w:vAlign w:val="center"/>
          </w:tcPr>
          <w:p w14:paraId="4715CD02" w14:textId="7D1AC6B3"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La Escuela de Graduados de Derechos Humanos y Derecho Internacional Humanitario (EGDDHHyDIH)</w:t>
            </w:r>
          </w:p>
        </w:tc>
      </w:tr>
      <w:tr w:rsidR="00E7566E" w:rsidRPr="0042454D" w14:paraId="4AC969DF" w14:textId="77777777" w:rsidTr="00E76590">
        <w:trPr>
          <w:trHeight w:val="371"/>
        </w:trPr>
        <w:tc>
          <w:tcPr>
            <w:tcW w:w="3855" w:type="dxa"/>
            <w:tcMar>
              <w:left w:w="70" w:type="dxa"/>
              <w:right w:w="70" w:type="dxa"/>
            </w:tcMar>
            <w:vAlign w:val="center"/>
          </w:tcPr>
          <w:p w14:paraId="158F9D9A" w14:textId="2BEF60B6"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Curso especializado derechos de niños, niñas y adolescentes en movilidad (Modalidad presencial)</w:t>
            </w:r>
          </w:p>
        </w:tc>
        <w:tc>
          <w:tcPr>
            <w:tcW w:w="1021" w:type="dxa"/>
            <w:tcMar>
              <w:left w:w="70" w:type="dxa"/>
              <w:right w:w="70" w:type="dxa"/>
            </w:tcMar>
            <w:vAlign w:val="center"/>
          </w:tcPr>
          <w:p w14:paraId="419DCC4D" w14:textId="195DF1A6"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3</w:t>
            </w:r>
          </w:p>
        </w:tc>
        <w:tc>
          <w:tcPr>
            <w:tcW w:w="3057" w:type="dxa"/>
            <w:tcMar>
              <w:left w:w="70" w:type="dxa"/>
              <w:right w:w="70" w:type="dxa"/>
            </w:tcMar>
            <w:vAlign w:val="center"/>
          </w:tcPr>
          <w:p w14:paraId="5DB38385" w14:textId="440C2461"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Ministerio Nacional de Migración</w:t>
            </w:r>
          </w:p>
        </w:tc>
      </w:tr>
      <w:tr w:rsidR="00E7566E" w:rsidRPr="0042454D" w14:paraId="2BFD021F" w14:textId="77777777" w:rsidTr="00E76590">
        <w:trPr>
          <w:trHeight w:val="371"/>
        </w:trPr>
        <w:tc>
          <w:tcPr>
            <w:tcW w:w="3855" w:type="dxa"/>
            <w:tcMar>
              <w:left w:w="70" w:type="dxa"/>
              <w:right w:w="70" w:type="dxa"/>
            </w:tcMar>
            <w:vAlign w:val="center"/>
          </w:tcPr>
          <w:p w14:paraId="0A93EBB2" w14:textId="24473881"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Diplomado Especializado en Niños, niñas y adolescentes desde la perspectiva de los Derechos Humanos</w:t>
            </w:r>
          </w:p>
        </w:tc>
        <w:tc>
          <w:tcPr>
            <w:tcW w:w="1021" w:type="dxa"/>
            <w:tcMar>
              <w:left w:w="70" w:type="dxa"/>
              <w:right w:w="70" w:type="dxa"/>
            </w:tcMar>
            <w:vAlign w:val="center"/>
          </w:tcPr>
          <w:p w14:paraId="67C5B9AB" w14:textId="5B4F6D27"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3</w:t>
            </w:r>
          </w:p>
        </w:tc>
        <w:tc>
          <w:tcPr>
            <w:tcW w:w="3057" w:type="dxa"/>
            <w:tcMar>
              <w:left w:w="70" w:type="dxa"/>
              <w:right w:w="70" w:type="dxa"/>
            </w:tcMar>
            <w:vAlign w:val="center"/>
          </w:tcPr>
          <w:p w14:paraId="2770C331" w14:textId="111B452A"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Ministerio de Defensa</w:t>
            </w:r>
          </w:p>
        </w:tc>
      </w:tr>
      <w:tr w:rsidR="00E7566E" w:rsidRPr="005A673A" w14:paraId="79E814A2" w14:textId="77777777" w:rsidTr="00E76590">
        <w:trPr>
          <w:trHeight w:val="371"/>
        </w:trPr>
        <w:tc>
          <w:tcPr>
            <w:tcW w:w="7933" w:type="dxa"/>
            <w:gridSpan w:val="3"/>
            <w:tcMar>
              <w:left w:w="70" w:type="dxa"/>
              <w:right w:w="70" w:type="dxa"/>
            </w:tcMar>
            <w:vAlign w:val="center"/>
          </w:tcPr>
          <w:p w14:paraId="00EC077E" w14:textId="66FD62DB"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Componente de Registro de Nacimiento</w:t>
            </w:r>
          </w:p>
        </w:tc>
      </w:tr>
      <w:tr w:rsidR="00E7566E" w:rsidRPr="0042454D" w14:paraId="3F6121D1" w14:textId="77777777" w:rsidTr="00E76590">
        <w:trPr>
          <w:trHeight w:val="371"/>
        </w:trPr>
        <w:tc>
          <w:tcPr>
            <w:tcW w:w="3855" w:type="dxa"/>
            <w:tcMar>
              <w:left w:w="70" w:type="dxa"/>
              <w:right w:w="70" w:type="dxa"/>
            </w:tcMar>
            <w:vAlign w:val="center"/>
          </w:tcPr>
          <w:p w14:paraId="751019CE" w14:textId="7C10EA19"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Taller Módulo Registro de Nacimiento</w:t>
            </w:r>
          </w:p>
        </w:tc>
        <w:tc>
          <w:tcPr>
            <w:tcW w:w="1021" w:type="dxa"/>
            <w:tcMar>
              <w:left w:w="70" w:type="dxa"/>
              <w:right w:w="70" w:type="dxa"/>
            </w:tcMar>
            <w:vAlign w:val="center"/>
          </w:tcPr>
          <w:p w14:paraId="05BADD30" w14:textId="2FF1C734"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16</w:t>
            </w:r>
          </w:p>
        </w:tc>
        <w:tc>
          <w:tcPr>
            <w:tcW w:w="3057" w:type="dxa"/>
            <w:tcMar>
              <w:left w:w="70" w:type="dxa"/>
              <w:right w:w="70" w:type="dxa"/>
            </w:tcMar>
            <w:vAlign w:val="center"/>
          </w:tcPr>
          <w:p w14:paraId="6CC43CE6" w14:textId="6973F51F"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Equipo Técnico Multidisciplinario (Registro de Nacimiento). Inaipi</w:t>
            </w:r>
          </w:p>
        </w:tc>
      </w:tr>
      <w:tr w:rsidR="00E7566E" w:rsidRPr="0042454D" w14:paraId="7341E110" w14:textId="77777777" w:rsidTr="00E76590">
        <w:trPr>
          <w:trHeight w:val="371"/>
        </w:trPr>
        <w:tc>
          <w:tcPr>
            <w:tcW w:w="3855" w:type="dxa"/>
            <w:tcMar>
              <w:left w:w="70" w:type="dxa"/>
              <w:right w:w="70" w:type="dxa"/>
            </w:tcMar>
            <w:vAlign w:val="center"/>
          </w:tcPr>
          <w:p w14:paraId="24106847" w14:textId="412B9DD3"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Jornada de Verano 2023: Registro de Nacimiento</w:t>
            </w:r>
          </w:p>
        </w:tc>
        <w:tc>
          <w:tcPr>
            <w:tcW w:w="1021" w:type="dxa"/>
            <w:tcMar>
              <w:left w:w="70" w:type="dxa"/>
              <w:right w:w="70" w:type="dxa"/>
            </w:tcMar>
            <w:vAlign w:val="center"/>
          </w:tcPr>
          <w:p w14:paraId="247D3C0B" w14:textId="178BD5F0"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30</w:t>
            </w:r>
          </w:p>
        </w:tc>
        <w:tc>
          <w:tcPr>
            <w:tcW w:w="3057" w:type="dxa"/>
            <w:tcMar>
              <w:left w:w="70" w:type="dxa"/>
              <w:right w:w="70" w:type="dxa"/>
            </w:tcMar>
            <w:vAlign w:val="center"/>
          </w:tcPr>
          <w:p w14:paraId="73753A13" w14:textId="58EA6CA1"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Equipo Técnico Multidisciplinario (Registro de Nacimiento). Inaipi</w:t>
            </w:r>
          </w:p>
        </w:tc>
      </w:tr>
      <w:tr w:rsidR="00E7566E" w:rsidRPr="005A673A" w14:paraId="30FF1B64" w14:textId="77777777" w:rsidTr="00E76590">
        <w:trPr>
          <w:trHeight w:val="371"/>
        </w:trPr>
        <w:tc>
          <w:tcPr>
            <w:tcW w:w="7933" w:type="dxa"/>
            <w:gridSpan w:val="3"/>
            <w:tcMar>
              <w:left w:w="70" w:type="dxa"/>
              <w:right w:w="70" w:type="dxa"/>
            </w:tcMar>
            <w:vAlign w:val="center"/>
          </w:tcPr>
          <w:p w14:paraId="55BC39B8" w14:textId="5F074668"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Componente de Salud y Nutrición</w:t>
            </w:r>
          </w:p>
        </w:tc>
      </w:tr>
      <w:tr w:rsidR="00E7566E" w:rsidRPr="0042454D" w14:paraId="515347C6" w14:textId="77777777" w:rsidTr="00E76590">
        <w:trPr>
          <w:trHeight w:val="371"/>
        </w:trPr>
        <w:tc>
          <w:tcPr>
            <w:tcW w:w="3855" w:type="dxa"/>
            <w:tcMar>
              <w:left w:w="70" w:type="dxa"/>
              <w:right w:w="70" w:type="dxa"/>
            </w:tcMar>
          </w:tcPr>
          <w:p w14:paraId="343827FB" w14:textId="787389E3"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Taller Antropometría</w:t>
            </w:r>
          </w:p>
        </w:tc>
        <w:tc>
          <w:tcPr>
            <w:tcW w:w="1021" w:type="dxa"/>
            <w:tcMar>
              <w:left w:w="70" w:type="dxa"/>
              <w:right w:w="70" w:type="dxa"/>
            </w:tcMar>
          </w:tcPr>
          <w:p w14:paraId="69628938" w14:textId="037DAED9"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54</w:t>
            </w:r>
          </w:p>
        </w:tc>
        <w:tc>
          <w:tcPr>
            <w:tcW w:w="3057" w:type="dxa"/>
            <w:tcMar>
              <w:left w:w="70" w:type="dxa"/>
              <w:right w:w="70" w:type="dxa"/>
            </w:tcMar>
          </w:tcPr>
          <w:p w14:paraId="04371CAA" w14:textId="07A9652C" w:rsidR="00E7566E" w:rsidRPr="0042454D" w:rsidRDefault="00E7566E" w:rsidP="00E7566E">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Equipo Técnico Multidisciplinario (Salud y Nutrición). Inaipi</w:t>
            </w:r>
          </w:p>
        </w:tc>
      </w:tr>
      <w:tr w:rsidR="00E7566E" w:rsidRPr="0042454D" w14:paraId="1EF18597" w14:textId="77777777" w:rsidTr="00E76590">
        <w:trPr>
          <w:trHeight w:val="371"/>
        </w:trPr>
        <w:tc>
          <w:tcPr>
            <w:tcW w:w="3855" w:type="dxa"/>
            <w:tcMar>
              <w:left w:w="70" w:type="dxa"/>
              <w:right w:w="70" w:type="dxa"/>
            </w:tcMar>
          </w:tcPr>
          <w:p w14:paraId="316D3710" w14:textId="3AAF053E" w:rsidR="00E7566E" w:rsidRPr="0042454D" w:rsidRDefault="00E7566E" w:rsidP="00E7566E">
            <w:pPr>
              <w:jc w:val="center"/>
              <w:rPr>
                <w:rFonts w:eastAsia="Times New Roman"/>
                <w:color w:val="808080" w:themeColor="background2" w:themeShade="80"/>
                <w:lang w:val="es-419"/>
              </w:rPr>
            </w:pPr>
            <w:r w:rsidRPr="0042454D">
              <w:rPr>
                <w:rFonts w:eastAsia="Times New Roman"/>
                <w:color w:val="808080" w:themeColor="background2" w:themeShade="80"/>
                <w:lang w:val="es-419"/>
              </w:rPr>
              <w:t>Taller Odontopediatría</w:t>
            </w:r>
          </w:p>
        </w:tc>
        <w:tc>
          <w:tcPr>
            <w:tcW w:w="1021" w:type="dxa"/>
            <w:tcMar>
              <w:left w:w="70" w:type="dxa"/>
              <w:right w:w="70" w:type="dxa"/>
            </w:tcMar>
          </w:tcPr>
          <w:p w14:paraId="45E63781" w14:textId="3DC2832D" w:rsidR="00E7566E" w:rsidRPr="0042454D" w:rsidRDefault="00E7566E" w:rsidP="00E7566E">
            <w:pPr>
              <w:jc w:val="center"/>
              <w:rPr>
                <w:rFonts w:eastAsia="Times New Roman"/>
                <w:color w:val="808080" w:themeColor="background2" w:themeShade="80"/>
                <w:lang w:val="es-419"/>
              </w:rPr>
            </w:pPr>
            <w:r w:rsidRPr="0042454D">
              <w:rPr>
                <w:rFonts w:eastAsia="Times New Roman"/>
                <w:color w:val="808080" w:themeColor="background2" w:themeShade="80"/>
                <w:lang w:val="es-419"/>
              </w:rPr>
              <w:t>53</w:t>
            </w:r>
          </w:p>
        </w:tc>
        <w:tc>
          <w:tcPr>
            <w:tcW w:w="3057" w:type="dxa"/>
            <w:tcMar>
              <w:left w:w="70" w:type="dxa"/>
              <w:right w:w="70" w:type="dxa"/>
            </w:tcMar>
          </w:tcPr>
          <w:p w14:paraId="2BEC2FC6" w14:textId="30266B1E" w:rsidR="00E7566E" w:rsidRPr="0042454D" w:rsidRDefault="00E7566E" w:rsidP="00E7566E">
            <w:pPr>
              <w:jc w:val="center"/>
              <w:rPr>
                <w:rFonts w:eastAsia="Times New Roman"/>
                <w:color w:val="808080" w:themeColor="background2" w:themeShade="80"/>
                <w:lang w:val="es-419"/>
              </w:rPr>
            </w:pPr>
            <w:r w:rsidRPr="0042454D">
              <w:rPr>
                <w:rFonts w:eastAsia="Times New Roman"/>
                <w:color w:val="808080" w:themeColor="background2" w:themeShade="80"/>
                <w:lang w:val="es-419"/>
              </w:rPr>
              <w:t>Equipo Técnico Multidisciplinario (Salud y Nutrición). Inaipi</w:t>
            </w:r>
          </w:p>
        </w:tc>
      </w:tr>
      <w:tr w:rsidR="00E7566E" w:rsidRPr="0042454D" w14:paraId="6A51EC11" w14:textId="77777777" w:rsidTr="00E76590">
        <w:trPr>
          <w:trHeight w:val="371"/>
        </w:trPr>
        <w:tc>
          <w:tcPr>
            <w:tcW w:w="3855" w:type="dxa"/>
            <w:tcMar>
              <w:left w:w="70" w:type="dxa"/>
              <w:right w:w="70" w:type="dxa"/>
            </w:tcMar>
          </w:tcPr>
          <w:p w14:paraId="329EB059" w14:textId="02DD48C7" w:rsidR="00E7566E" w:rsidRPr="0042454D" w:rsidRDefault="00E7566E" w:rsidP="00E7566E">
            <w:pPr>
              <w:jc w:val="center"/>
              <w:rPr>
                <w:rFonts w:eastAsia="Times New Roman"/>
                <w:color w:val="808080" w:themeColor="background2" w:themeShade="80"/>
                <w:lang w:val="es-419"/>
              </w:rPr>
            </w:pPr>
            <w:r w:rsidRPr="0042454D">
              <w:rPr>
                <w:rFonts w:eastAsia="Times New Roman"/>
                <w:color w:val="808080" w:themeColor="background2" w:themeShade="80"/>
                <w:lang w:val="es-419"/>
              </w:rPr>
              <w:t>Taller MUAC</w:t>
            </w:r>
          </w:p>
        </w:tc>
        <w:tc>
          <w:tcPr>
            <w:tcW w:w="1021" w:type="dxa"/>
            <w:tcMar>
              <w:left w:w="70" w:type="dxa"/>
              <w:right w:w="70" w:type="dxa"/>
            </w:tcMar>
          </w:tcPr>
          <w:p w14:paraId="0CE00C8B" w14:textId="1E461B7F" w:rsidR="00E7566E" w:rsidRPr="0042454D" w:rsidRDefault="00E7566E" w:rsidP="00E7566E">
            <w:pPr>
              <w:jc w:val="center"/>
              <w:rPr>
                <w:rFonts w:eastAsia="Times New Roman"/>
                <w:color w:val="808080" w:themeColor="background2" w:themeShade="80"/>
                <w:lang w:val="es-419"/>
              </w:rPr>
            </w:pPr>
            <w:r w:rsidRPr="0042454D">
              <w:rPr>
                <w:rFonts w:eastAsia="Times New Roman"/>
                <w:color w:val="808080" w:themeColor="background2" w:themeShade="80"/>
                <w:lang w:val="es-419"/>
              </w:rPr>
              <w:t>396</w:t>
            </w:r>
          </w:p>
        </w:tc>
        <w:tc>
          <w:tcPr>
            <w:tcW w:w="3057" w:type="dxa"/>
            <w:tcMar>
              <w:left w:w="70" w:type="dxa"/>
              <w:right w:w="70" w:type="dxa"/>
            </w:tcMar>
          </w:tcPr>
          <w:p w14:paraId="0A4DEB8B" w14:textId="5705BF1A" w:rsidR="00E7566E" w:rsidRPr="0042454D" w:rsidRDefault="00E7566E" w:rsidP="00E7566E">
            <w:pPr>
              <w:jc w:val="center"/>
              <w:rPr>
                <w:rFonts w:eastAsia="Times New Roman"/>
                <w:color w:val="808080" w:themeColor="background2" w:themeShade="80"/>
                <w:lang w:val="es-419"/>
              </w:rPr>
            </w:pPr>
            <w:r w:rsidRPr="0042454D">
              <w:rPr>
                <w:rFonts w:eastAsia="Times New Roman"/>
                <w:color w:val="808080" w:themeColor="background2" w:themeShade="80"/>
                <w:lang w:val="es-419"/>
              </w:rPr>
              <w:t xml:space="preserve">Equipo Técnico Multidisciplinario </w:t>
            </w:r>
            <w:r w:rsidRPr="0042454D">
              <w:rPr>
                <w:rFonts w:eastAsia="Times New Roman"/>
                <w:color w:val="808080" w:themeColor="background2" w:themeShade="80"/>
                <w:lang w:val="es-419"/>
              </w:rPr>
              <w:lastRenderedPageBreak/>
              <w:t>(Salud y Nutrición). Inaipi</w:t>
            </w:r>
          </w:p>
        </w:tc>
      </w:tr>
      <w:tr w:rsidR="00E7566E" w:rsidRPr="0042454D" w14:paraId="57794413" w14:textId="77777777" w:rsidTr="00E76590">
        <w:trPr>
          <w:trHeight w:val="371"/>
        </w:trPr>
        <w:tc>
          <w:tcPr>
            <w:tcW w:w="3855" w:type="dxa"/>
            <w:tcMar>
              <w:left w:w="70" w:type="dxa"/>
              <w:right w:w="70" w:type="dxa"/>
            </w:tcMar>
          </w:tcPr>
          <w:p w14:paraId="63DA2755" w14:textId="02BC08C8" w:rsidR="00E7566E" w:rsidRPr="0042454D" w:rsidRDefault="00E7566E" w:rsidP="00E7566E">
            <w:pPr>
              <w:jc w:val="center"/>
              <w:rPr>
                <w:rFonts w:eastAsia="Times New Roman"/>
                <w:color w:val="808080" w:themeColor="background2" w:themeShade="80"/>
                <w:lang w:val="es-419"/>
              </w:rPr>
            </w:pPr>
            <w:r w:rsidRPr="0042454D">
              <w:rPr>
                <w:rFonts w:eastAsia="Times New Roman"/>
                <w:color w:val="808080" w:themeColor="background2" w:themeShade="80"/>
                <w:lang w:val="es-419"/>
              </w:rPr>
              <w:lastRenderedPageBreak/>
              <w:t>Jornada de Verano 2023: Salud y Nutrición</w:t>
            </w:r>
          </w:p>
        </w:tc>
        <w:tc>
          <w:tcPr>
            <w:tcW w:w="1021" w:type="dxa"/>
            <w:tcMar>
              <w:left w:w="70" w:type="dxa"/>
              <w:right w:w="70" w:type="dxa"/>
            </w:tcMar>
          </w:tcPr>
          <w:p w14:paraId="4323DBF1" w14:textId="3BDEADF8" w:rsidR="00E7566E" w:rsidRPr="0042454D" w:rsidRDefault="00E7566E" w:rsidP="00E7566E">
            <w:pPr>
              <w:jc w:val="center"/>
              <w:rPr>
                <w:rFonts w:eastAsia="Times New Roman"/>
                <w:color w:val="808080" w:themeColor="background2" w:themeShade="80"/>
                <w:lang w:val="es-419"/>
              </w:rPr>
            </w:pPr>
            <w:r w:rsidRPr="0042454D">
              <w:rPr>
                <w:rFonts w:eastAsia="Times New Roman"/>
                <w:color w:val="808080" w:themeColor="background2" w:themeShade="80"/>
                <w:lang w:val="es-419"/>
              </w:rPr>
              <w:t>202</w:t>
            </w:r>
          </w:p>
        </w:tc>
        <w:tc>
          <w:tcPr>
            <w:tcW w:w="3057" w:type="dxa"/>
            <w:tcMar>
              <w:left w:w="70" w:type="dxa"/>
              <w:right w:w="70" w:type="dxa"/>
            </w:tcMar>
          </w:tcPr>
          <w:p w14:paraId="51B99440" w14:textId="640E9878" w:rsidR="00E7566E" w:rsidRPr="0042454D" w:rsidRDefault="00E7566E" w:rsidP="00E7566E">
            <w:pPr>
              <w:jc w:val="center"/>
              <w:rPr>
                <w:rFonts w:eastAsia="Times New Roman"/>
                <w:color w:val="808080" w:themeColor="background2" w:themeShade="80"/>
                <w:lang w:val="es-419"/>
              </w:rPr>
            </w:pPr>
            <w:r w:rsidRPr="0042454D">
              <w:rPr>
                <w:rFonts w:eastAsia="Times New Roman"/>
                <w:color w:val="808080" w:themeColor="background2" w:themeShade="80"/>
                <w:lang w:val="es-419"/>
              </w:rPr>
              <w:t>Equipo Técnico Multidisciplinario (Salud y Nutrición). Inaipi</w:t>
            </w:r>
          </w:p>
        </w:tc>
      </w:tr>
      <w:tr w:rsidR="00E7566E" w:rsidRPr="005A673A" w14:paraId="52AD2946" w14:textId="77777777" w:rsidTr="00E76590">
        <w:trPr>
          <w:trHeight w:val="371"/>
        </w:trPr>
        <w:tc>
          <w:tcPr>
            <w:tcW w:w="3855" w:type="dxa"/>
            <w:tcMar>
              <w:left w:w="70" w:type="dxa"/>
              <w:right w:w="70" w:type="dxa"/>
            </w:tcMar>
          </w:tcPr>
          <w:p w14:paraId="62356B29" w14:textId="4B36B7F9" w:rsidR="00E7566E" w:rsidRPr="0042454D" w:rsidRDefault="00E7566E" w:rsidP="00E7566E">
            <w:pPr>
              <w:jc w:val="center"/>
              <w:rPr>
                <w:rFonts w:eastAsia="Times New Roman"/>
                <w:color w:val="808080" w:themeColor="background2" w:themeShade="80"/>
                <w:lang w:val="es-419"/>
              </w:rPr>
            </w:pPr>
            <w:r w:rsidRPr="0042454D">
              <w:rPr>
                <w:rFonts w:eastAsia="Times New Roman"/>
                <w:color w:val="808080" w:themeColor="background2" w:themeShade="80"/>
                <w:lang w:val="es-419"/>
              </w:rPr>
              <w:t>Educación Alimentaria y Nutricional efectiva desde el Centro Educativo, herramientas para alcanzar una alimentación saludable y sostenible</w:t>
            </w:r>
          </w:p>
        </w:tc>
        <w:tc>
          <w:tcPr>
            <w:tcW w:w="1021" w:type="dxa"/>
            <w:tcMar>
              <w:left w:w="70" w:type="dxa"/>
              <w:right w:w="70" w:type="dxa"/>
            </w:tcMar>
          </w:tcPr>
          <w:p w14:paraId="365CF111" w14:textId="6A4DA9E6" w:rsidR="00E7566E" w:rsidRPr="0042454D" w:rsidRDefault="00E7566E" w:rsidP="00E7566E">
            <w:pPr>
              <w:jc w:val="center"/>
              <w:rPr>
                <w:rFonts w:eastAsia="Times New Roman"/>
                <w:color w:val="808080" w:themeColor="background2" w:themeShade="80"/>
                <w:lang w:val="es-419"/>
              </w:rPr>
            </w:pPr>
            <w:r w:rsidRPr="0042454D">
              <w:rPr>
                <w:rFonts w:eastAsia="Times New Roman"/>
                <w:color w:val="808080" w:themeColor="background2" w:themeShade="80"/>
                <w:lang w:val="es-419"/>
              </w:rPr>
              <w:t>1</w:t>
            </w:r>
          </w:p>
        </w:tc>
        <w:tc>
          <w:tcPr>
            <w:tcW w:w="3057" w:type="dxa"/>
            <w:tcMar>
              <w:left w:w="70" w:type="dxa"/>
              <w:right w:w="70" w:type="dxa"/>
            </w:tcMar>
          </w:tcPr>
          <w:p w14:paraId="2698E59B" w14:textId="6ACB1068" w:rsidR="00E7566E" w:rsidRPr="0042454D" w:rsidRDefault="00E7566E" w:rsidP="00E7566E">
            <w:pPr>
              <w:jc w:val="center"/>
              <w:rPr>
                <w:rFonts w:eastAsia="Times New Roman"/>
                <w:color w:val="808080" w:themeColor="background2" w:themeShade="80"/>
                <w:lang w:val="es-419"/>
              </w:rPr>
            </w:pPr>
            <w:r w:rsidRPr="0042454D">
              <w:rPr>
                <w:rFonts w:eastAsia="Times New Roman"/>
                <w:color w:val="808080" w:themeColor="background2" w:themeShade="80"/>
                <w:lang w:val="es-419"/>
              </w:rPr>
              <w:t>Universidad Nacional Pedro Henríquez Ureña (UNPHU)</w:t>
            </w:r>
          </w:p>
        </w:tc>
      </w:tr>
      <w:tr w:rsidR="00E7566E" w:rsidRPr="0042454D" w14:paraId="7CA31774" w14:textId="77777777" w:rsidTr="00E76590">
        <w:trPr>
          <w:trHeight w:val="371"/>
        </w:trPr>
        <w:tc>
          <w:tcPr>
            <w:tcW w:w="3855" w:type="dxa"/>
            <w:tcMar>
              <w:left w:w="70" w:type="dxa"/>
              <w:right w:w="70" w:type="dxa"/>
            </w:tcMar>
          </w:tcPr>
          <w:p w14:paraId="58154496" w14:textId="625D7B0F" w:rsidR="00E7566E" w:rsidRPr="0042454D" w:rsidRDefault="00E7566E" w:rsidP="00E7566E">
            <w:pPr>
              <w:jc w:val="center"/>
              <w:rPr>
                <w:rFonts w:eastAsia="Times New Roman"/>
                <w:color w:val="808080" w:themeColor="background2" w:themeShade="80"/>
                <w:lang w:val="es-419"/>
              </w:rPr>
            </w:pPr>
            <w:r w:rsidRPr="0042454D">
              <w:rPr>
                <w:rFonts w:eastAsia="Times New Roman"/>
                <w:color w:val="808080" w:themeColor="background2" w:themeShade="80"/>
                <w:lang w:val="es-419"/>
              </w:rPr>
              <w:t>Encuentro de fortalecimiento a las acciones de Salud Bucal</w:t>
            </w:r>
          </w:p>
        </w:tc>
        <w:tc>
          <w:tcPr>
            <w:tcW w:w="1021" w:type="dxa"/>
            <w:tcMar>
              <w:left w:w="70" w:type="dxa"/>
              <w:right w:w="70" w:type="dxa"/>
            </w:tcMar>
          </w:tcPr>
          <w:p w14:paraId="42F50662" w14:textId="317BB0AF" w:rsidR="00E7566E" w:rsidRPr="0042454D" w:rsidRDefault="00E7566E" w:rsidP="00E7566E">
            <w:pPr>
              <w:jc w:val="center"/>
              <w:rPr>
                <w:rFonts w:eastAsia="Times New Roman"/>
                <w:color w:val="808080" w:themeColor="background2" w:themeShade="80"/>
                <w:lang w:val="es-419"/>
              </w:rPr>
            </w:pPr>
            <w:r w:rsidRPr="0042454D">
              <w:rPr>
                <w:rFonts w:eastAsia="Times New Roman"/>
                <w:color w:val="808080" w:themeColor="background2" w:themeShade="80"/>
                <w:lang w:val="es-419"/>
              </w:rPr>
              <w:t>182</w:t>
            </w:r>
          </w:p>
        </w:tc>
        <w:tc>
          <w:tcPr>
            <w:tcW w:w="3057" w:type="dxa"/>
            <w:tcMar>
              <w:left w:w="70" w:type="dxa"/>
              <w:right w:w="70" w:type="dxa"/>
            </w:tcMar>
          </w:tcPr>
          <w:p w14:paraId="4D02B9EA" w14:textId="40BAA4D8" w:rsidR="00E7566E" w:rsidRPr="0042454D" w:rsidRDefault="00E7566E" w:rsidP="00E7566E">
            <w:pPr>
              <w:jc w:val="center"/>
              <w:rPr>
                <w:rFonts w:eastAsia="Times New Roman"/>
                <w:color w:val="808080" w:themeColor="background2" w:themeShade="80"/>
                <w:lang w:val="es-419"/>
              </w:rPr>
            </w:pPr>
            <w:r w:rsidRPr="0042454D">
              <w:rPr>
                <w:rFonts w:eastAsia="Times New Roman"/>
                <w:color w:val="808080" w:themeColor="background2" w:themeShade="80"/>
                <w:lang w:val="es-419"/>
              </w:rPr>
              <w:t>Equipo Técnico Multidisciplinario (Salud y Nutrición). Inaipi</w:t>
            </w:r>
          </w:p>
        </w:tc>
      </w:tr>
      <w:tr w:rsidR="00E7566E" w:rsidRPr="0042454D" w14:paraId="39203850" w14:textId="77777777" w:rsidTr="00E76590">
        <w:trPr>
          <w:trHeight w:val="371"/>
        </w:trPr>
        <w:tc>
          <w:tcPr>
            <w:tcW w:w="3855" w:type="dxa"/>
            <w:tcMar>
              <w:left w:w="70" w:type="dxa"/>
              <w:right w:w="70" w:type="dxa"/>
            </w:tcMar>
          </w:tcPr>
          <w:p w14:paraId="28E2567A" w14:textId="77777777" w:rsidR="00E7566E" w:rsidRPr="0042454D" w:rsidRDefault="00E7566E" w:rsidP="00E7566E">
            <w:pPr>
              <w:jc w:val="center"/>
              <w:rPr>
                <w:rFonts w:eastAsia="Times New Roman"/>
                <w:color w:val="808080" w:themeColor="background2" w:themeShade="80"/>
                <w:lang w:val="es-419"/>
              </w:rPr>
            </w:pPr>
            <w:r w:rsidRPr="0042454D">
              <w:rPr>
                <w:rFonts w:eastAsia="Times New Roman"/>
                <w:color w:val="808080" w:themeColor="background2" w:themeShade="80"/>
                <w:lang w:val="es-419"/>
              </w:rPr>
              <w:t>Taller Lactancia materna</w:t>
            </w:r>
          </w:p>
          <w:p w14:paraId="17C7A7FE" w14:textId="0E1C6136" w:rsidR="00E7566E" w:rsidRPr="0042454D" w:rsidRDefault="00E7566E" w:rsidP="00E7566E">
            <w:pPr>
              <w:jc w:val="center"/>
              <w:rPr>
                <w:rFonts w:eastAsia="Times New Roman"/>
                <w:color w:val="808080" w:themeColor="background2" w:themeShade="80"/>
                <w:lang w:val="es-419"/>
              </w:rPr>
            </w:pPr>
            <w:r w:rsidRPr="0042454D">
              <w:rPr>
                <w:rFonts w:eastAsia="Times New Roman"/>
                <w:color w:val="808080" w:themeColor="background2" w:themeShade="80"/>
                <w:lang w:val="es-419"/>
              </w:rPr>
              <w:t xml:space="preserve"> </w:t>
            </w:r>
          </w:p>
        </w:tc>
        <w:tc>
          <w:tcPr>
            <w:tcW w:w="1021" w:type="dxa"/>
            <w:tcMar>
              <w:left w:w="70" w:type="dxa"/>
              <w:right w:w="70" w:type="dxa"/>
            </w:tcMar>
          </w:tcPr>
          <w:p w14:paraId="61846FA6" w14:textId="708B1C88" w:rsidR="00E7566E" w:rsidRPr="0042454D" w:rsidRDefault="00E7566E" w:rsidP="00E7566E">
            <w:pPr>
              <w:jc w:val="center"/>
              <w:rPr>
                <w:rFonts w:eastAsia="Times New Roman"/>
                <w:color w:val="808080" w:themeColor="background2" w:themeShade="80"/>
                <w:lang w:val="es-419"/>
              </w:rPr>
            </w:pPr>
            <w:r w:rsidRPr="0042454D">
              <w:rPr>
                <w:rFonts w:eastAsia="Times New Roman"/>
                <w:color w:val="808080" w:themeColor="background2" w:themeShade="80"/>
                <w:lang w:val="es-419"/>
              </w:rPr>
              <w:t>78</w:t>
            </w:r>
          </w:p>
        </w:tc>
        <w:tc>
          <w:tcPr>
            <w:tcW w:w="3057" w:type="dxa"/>
            <w:tcMar>
              <w:left w:w="70" w:type="dxa"/>
              <w:right w:w="70" w:type="dxa"/>
            </w:tcMar>
          </w:tcPr>
          <w:p w14:paraId="30BC0BDF" w14:textId="5E9DF648" w:rsidR="00E7566E" w:rsidRPr="0042454D" w:rsidRDefault="00E7566E" w:rsidP="00E7566E">
            <w:pPr>
              <w:jc w:val="center"/>
              <w:rPr>
                <w:rFonts w:eastAsia="Times New Roman"/>
                <w:color w:val="808080" w:themeColor="background2" w:themeShade="80"/>
                <w:lang w:val="es-419"/>
              </w:rPr>
            </w:pPr>
            <w:r w:rsidRPr="0042454D">
              <w:rPr>
                <w:rFonts w:eastAsia="Times New Roman"/>
                <w:color w:val="808080" w:themeColor="background2" w:themeShade="80"/>
                <w:lang w:val="es-419"/>
              </w:rPr>
              <w:t>Equipo Técnico Multidisciplinario (Salud y Nutrición). Inaipi</w:t>
            </w:r>
          </w:p>
        </w:tc>
      </w:tr>
      <w:tr w:rsidR="00E7566E" w:rsidRPr="005A673A" w14:paraId="5CB69E3B" w14:textId="77777777" w:rsidTr="00E76590">
        <w:trPr>
          <w:trHeight w:val="371"/>
        </w:trPr>
        <w:tc>
          <w:tcPr>
            <w:tcW w:w="3855" w:type="dxa"/>
            <w:tcMar>
              <w:left w:w="70" w:type="dxa"/>
              <w:right w:w="70" w:type="dxa"/>
            </w:tcMar>
          </w:tcPr>
          <w:p w14:paraId="0D8C11E1" w14:textId="68BBF881" w:rsidR="00E7566E" w:rsidRPr="0042454D" w:rsidRDefault="00E7566E" w:rsidP="00E7566E">
            <w:pPr>
              <w:jc w:val="center"/>
              <w:rPr>
                <w:rFonts w:eastAsia="Times New Roman"/>
                <w:color w:val="808080" w:themeColor="background2" w:themeShade="80"/>
                <w:lang w:val="es-419"/>
              </w:rPr>
            </w:pPr>
            <w:r w:rsidRPr="0042454D">
              <w:rPr>
                <w:rFonts w:eastAsia="Times New Roman"/>
                <w:color w:val="808080" w:themeColor="background2" w:themeShade="80"/>
                <w:lang w:val="es-419"/>
              </w:rPr>
              <w:t>Taller Distribución Supercereal Plus</w:t>
            </w:r>
          </w:p>
        </w:tc>
        <w:tc>
          <w:tcPr>
            <w:tcW w:w="1021" w:type="dxa"/>
            <w:tcMar>
              <w:left w:w="70" w:type="dxa"/>
              <w:right w:w="70" w:type="dxa"/>
            </w:tcMar>
          </w:tcPr>
          <w:p w14:paraId="51969FA2" w14:textId="48656186" w:rsidR="00E7566E" w:rsidRPr="0042454D" w:rsidRDefault="00E7566E" w:rsidP="00E7566E">
            <w:pPr>
              <w:jc w:val="center"/>
              <w:rPr>
                <w:rFonts w:eastAsia="Times New Roman"/>
                <w:color w:val="808080" w:themeColor="background2" w:themeShade="80"/>
                <w:lang w:val="es-419"/>
              </w:rPr>
            </w:pPr>
            <w:r w:rsidRPr="0042454D">
              <w:rPr>
                <w:rFonts w:eastAsia="Times New Roman"/>
                <w:color w:val="808080" w:themeColor="background2" w:themeShade="80"/>
                <w:lang w:val="es-419"/>
              </w:rPr>
              <w:t>68</w:t>
            </w:r>
          </w:p>
        </w:tc>
        <w:tc>
          <w:tcPr>
            <w:tcW w:w="3057" w:type="dxa"/>
            <w:tcMar>
              <w:left w:w="70" w:type="dxa"/>
              <w:right w:w="70" w:type="dxa"/>
            </w:tcMar>
          </w:tcPr>
          <w:p w14:paraId="1A76DADA" w14:textId="6B254204" w:rsidR="00E7566E" w:rsidRPr="0042454D" w:rsidRDefault="00E7566E" w:rsidP="00E7566E">
            <w:pPr>
              <w:jc w:val="center"/>
              <w:rPr>
                <w:rFonts w:eastAsia="Times New Roman"/>
                <w:color w:val="808080" w:themeColor="background2" w:themeShade="80"/>
                <w:lang w:val="es-419"/>
              </w:rPr>
            </w:pPr>
            <w:r w:rsidRPr="0042454D">
              <w:rPr>
                <w:rFonts w:eastAsia="Times New Roman"/>
                <w:color w:val="808080" w:themeColor="background2" w:themeShade="80"/>
                <w:lang w:val="es-419"/>
              </w:rPr>
              <w:t>Programa Mundial de Alimentos (PMA)</w:t>
            </w:r>
          </w:p>
        </w:tc>
      </w:tr>
      <w:tr w:rsidR="00E7566E" w:rsidRPr="005A673A" w14:paraId="00CDE4E9" w14:textId="77777777" w:rsidTr="00E76590">
        <w:trPr>
          <w:trHeight w:val="371"/>
        </w:trPr>
        <w:tc>
          <w:tcPr>
            <w:tcW w:w="3855" w:type="dxa"/>
            <w:tcMar>
              <w:left w:w="70" w:type="dxa"/>
              <w:right w:w="70" w:type="dxa"/>
            </w:tcMar>
          </w:tcPr>
          <w:p w14:paraId="64E130BF" w14:textId="535FEA6F" w:rsidR="00E7566E" w:rsidRPr="0042454D" w:rsidRDefault="00E7566E" w:rsidP="00E7566E">
            <w:pPr>
              <w:jc w:val="center"/>
              <w:rPr>
                <w:rFonts w:eastAsia="Times New Roman"/>
                <w:color w:val="808080" w:themeColor="background2" w:themeShade="80"/>
                <w:lang w:val="es-419"/>
              </w:rPr>
            </w:pPr>
            <w:r w:rsidRPr="0042454D">
              <w:rPr>
                <w:rFonts w:eastAsia="Times New Roman"/>
                <w:color w:val="808080" w:themeColor="background2" w:themeShade="80"/>
                <w:lang w:val="es-419"/>
              </w:rPr>
              <w:t>Diplomado en Nutrición</w:t>
            </w:r>
          </w:p>
        </w:tc>
        <w:tc>
          <w:tcPr>
            <w:tcW w:w="1021" w:type="dxa"/>
            <w:tcMar>
              <w:left w:w="70" w:type="dxa"/>
              <w:right w:w="70" w:type="dxa"/>
            </w:tcMar>
          </w:tcPr>
          <w:p w14:paraId="2E17FE22" w14:textId="31788079" w:rsidR="00E7566E" w:rsidRPr="0042454D" w:rsidRDefault="00E7566E" w:rsidP="00E7566E">
            <w:pPr>
              <w:jc w:val="center"/>
              <w:rPr>
                <w:rFonts w:eastAsia="Times New Roman"/>
                <w:color w:val="808080" w:themeColor="background2" w:themeShade="80"/>
                <w:lang w:val="es-419"/>
              </w:rPr>
            </w:pPr>
            <w:r w:rsidRPr="0042454D">
              <w:rPr>
                <w:rFonts w:eastAsia="Times New Roman"/>
                <w:color w:val="808080" w:themeColor="background2" w:themeShade="80"/>
                <w:lang w:val="es-419"/>
              </w:rPr>
              <w:t>10</w:t>
            </w:r>
          </w:p>
        </w:tc>
        <w:tc>
          <w:tcPr>
            <w:tcW w:w="3057" w:type="dxa"/>
            <w:tcMar>
              <w:left w:w="70" w:type="dxa"/>
              <w:right w:w="70" w:type="dxa"/>
            </w:tcMar>
          </w:tcPr>
          <w:p w14:paraId="697D23A8" w14:textId="5C7D7646" w:rsidR="00E7566E" w:rsidRPr="0042454D" w:rsidRDefault="00E7566E" w:rsidP="00E7566E">
            <w:pPr>
              <w:jc w:val="center"/>
              <w:rPr>
                <w:rFonts w:eastAsia="Times New Roman"/>
                <w:color w:val="808080" w:themeColor="background2" w:themeShade="80"/>
                <w:lang w:val="es-419"/>
              </w:rPr>
            </w:pPr>
            <w:r w:rsidRPr="0042454D">
              <w:rPr>
                <w:rFonts w:eastAsia="Times New Roman"/>
                <w:color w:val="808080" w:themeColor="background2" w:themeShade="80"/>
                <w:lang w:val="es-419"/>
              </w:rPr>
              <w:t>Programa Mundial de Alimentos (PMA) y Ministerio de Salud Pública (MSP)</w:t>
            </w:r>
          </w:p>
        </w:tc>
      </w:tr>
      <w:tr w:rsidR="00E7566E" w:rsidRPr="005A673A" w14:paraId="22220617" w14:textId="77777777" w:rsidTr="00E76590">
        <w:trPr>
          <w:trHeight w:val="371"/>
        </w:trPr>
        <w:tc>
          <w:tcPr>
            <w:tcW w:w="3855" w:type="dxa"/>
            <w:tcMar>
              <w:left w:w="70" w:type="dxa"/>
              <w:right w:w="70" w:type="dxa"/>
            </w:tcMar>
          </w:tcPr>
          <w:p w14:paraId="75D3824D" w14:textId="317A70FB" w:rsidR="00E7566E" w:rsidRPr="0042454D" w:rsidRDefault="00E7566E" w:rsidP="00E7566E">
            <w:pPr>
              <w:jc w:val="center"/>
              <w:rPr>
                <w:rFonts w:eastAsia="Times New Roman"/>
                <w:color w:val="808080" w:themeColor="background2" w:themeShade="80"/>
                <w:lang w:val="es-419"/>
              </w:rPr>
            </w:pPr>
            <w:r w:rsidRPr="0042454D">
              <w:rPr>
                <w:rFonts w:eastAsia="Times New Roman"/>
                <w:color w:val="808080" w:themeColor="background2" w:themeShade="80"/>
                <w:lang w:val="es-419"/>
              </w:rPr>
              <w:t>Taller de Estandarización Antropométrica</w:t>
            </w:r>
          </w:p>
        </w:tc>
        <w:tc>
          <w:tcPr>
            <w:tcW w:w="1021" w:type="dxa"/>
            <w:tcMar>
              <w:left w:w="70" w:type="dxa"/>
              <w:right w:w="70" w:type="dxa"/>
            </w:tcMar>
          </w:tcPr>
          <w:p w14:paraId="4E3AC500" w14:textId="47E4A298" w:rsidR="00E7566E" w:rsidRPr="0042454D" w:rsidRDefault="00E7566E" w:rsidP="00E7566E">
            <w:pPr>
              <w:jc w:val="center"/>
              <w:rPr>
                <w:rFonts w:eastAsia="Times New Roman"/>
                <w:color w:val="808080" w:themeColor="background2" w:themeShade="80"/>
                <w:lang w:val="es-419"/>
              </w:rPr>
            </w:pPr>
            <w:r w:rsidRPr="0042454D">
              <w:rPr>
                <w:rFonts w:eastAsia="Times New Roman"/>
                <w:color w:val="808080" w:themeColor="background2" w:themeShade="80"/>
                <w:lang w:val="es-419"/>
              </w:rPr>
              <w:t>21</w:t>
            </w:r>
          </w:p>
        </w:tc>
        <w:tc>
          <w:tcPr>
            <w:tcW w:w="3057" w:type="dxa"/>
            <w:tcMar>
              <w:left w:w="70" w:type="dxa"/>
              <w:right w:w="70" w:type="dxa"/>
            </w:tcMar>
          </w:tcPr>
          <w:p w14:paraId="3FA46E23" w14:textId="5BB64F1F" w:rsidR="00E7566E" w:rsidRPr="0042454D" w:rsidRDefault="00E7566E" w:rsidP="00E7566E">
            <w:pPr>
              <w:jc w:val="center"/>
              <w:rPr>
                <w:rFonts w:eastAsia="Times New Roman"/>
                <w:color w:val="808080" w:themeColor="background2" w:themeShade="80"/>
                <w:lang w:val="es-419"/>
              </w:rPr>
            </w:pPr>
            <w:r w:rsidRPr="0042454D">
              <w:rPr>
                <w:rFonts w:eastAsia="Times New Roman"/>
                <w:color w:val="808080" w:themeColor="background2" w:themeShade="80"/>
                <w:lang w:val="es-419"/>
              </w:rPr>
              <w:t>Ministerio de Salud Pública (MSP)</w:t>
            </w:r>
          </w:p>
        </w:tc>
      </w:tr>
    </w:tbl>
    <w:p w14:paraId="53F25346" w14:textId="649C75AC" w:rsidR="00AE70EF" w:rsidRPr="0042454D" w:rsidRDefault="00EF5390" w:rsidP="00AE70EF">
      <w:pPr>
        <w:spacing w:line="360" w:lineRule="auto"/>
        <w:jc w:val="both"/>
        <w:rPr>
          <w:bCs/>
          <w:sz w:val="18"/>
          <w:szCs w:val="18"/>
          <w:lang w:val="es-419"/>
        </w:rPr>
      </w:pPr>
      <w:r w:rsidRPr="0042454D">
        <w:rPr>
          <w:bCs/>
          <w:sz w:val="18"/>
          <w:szCs w:val="18"/>
          <w:lang w:val="es-419"/>
        </w:rPr>
        <w:t>Fuente interna: Dirección de Desarrollo Infantil (Inaipi)</w:t>
      </w:r>
    </w:p>
    <w:p w14:paraId="0B5EC03F" w14:textId="3EBD7220" w:rsidR="00AE70EF" w:rsidRPr="0042454D" w:rsidRDefault="00E7566E" w:rsidP="005A7533">
      <w:pPr>
        <w:spacing w:line="360" w:lineRule="auto"/>
        <w:jc w:val="both"/>
        <w:rPr>
          <w:b/>
          <w:bCs/>
          <w:lang w:val="es-419"/>
        </w:rPr>
      </w:pPr>
      <w:r w:rsidRPr="0042454D">
        <w:rPr>
          <w:b/>
          <w:bCs/>
          <w:lang w:val="es-419"/>
        </w:rPr>
        <w:t xml:space="preserve">Tabla </w:t>
      </w:r>
      <w:r w:rsidR="0083608A" w:rsidRPr="0042454D">
        <w:rPr>
          <w:b/>
          <w:bCs/>
          <w:lang w:val="es-419"/>
        </w:rPr>
        <w:t>10</w:t>
      </w:r>
      <w:r w:rsidRPr="0042454D">
        <w:rPr>
          <w:b/>
          <w:bCs/>
          <w:lang w:val="es-419"/>
        </w:rPr>
        <w:t xml:space="preserve">: Cantidad de </w:t>
      </w:r>
      <w:r w:rsidR="00EF5390" w:rsidRPr="0042454D">
        <w:rPr>
          <w:b/>
          <w:bCs/>
          <w:lang w:val="es-419"/>
        </w:rPr>
        <w:t>A</w:t>
      </w:r>
      <w:r w:rsidRPr="0042454D">
        <w:rPr>
          <w:b/>
          <w:bCs/>
          <w:lang w:val="es-419"/>
        </w:rPr>
        <w:t>ctividades de Formación Continua</w:t>
      </w:r>
    </w:p>
    <w:tbl>
      <w:tblPr>
        <w:tblStyle w:val="Tablaconcuadrcula"/>
        <w:tblW w:w="7943"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Layout w:type="fixed"/>
        <w:tblLook w:val="04A0" w:firstRow="1" w:lastRow="0" w:firstColumn="1" w:lastColumn="0" w:noHBand="0" w:noVBand="1"/>
      </w:tblPr>
      <w:tblGrid>
        <w:gridCol w:w="3648"/>
        <w:gridCol w:w="966"/>
        <w:gridCol w:w="3329"/>
      </w:tblGrid>
      <w:tr w:rsidR="00EF5390" w:rsidRPr="0042454D" w14:paraId="03561CE3" w14:textId="77777777" w:rsidTr="00E76590">
        <w:trPr>
          <w:trHeight w:val="400"/>
          <w:tblHeader/>
        </w:trPr>
        <w:tc>
          <w:tcPr>
            <w:tcW w:w="3648" w:type="dxa"/>
            <w:shd w:val="clear" w:color="auto" w:fill="002060"/>
            <w:tcMar>
              <w:left w:w="108" w:type="dxa"/>
              <w:right w:w="108" w:type="dxa"/>
            </w:tcMar>
            <w:vAlign w:val="center"/>
          </w:tcPr>
          <w:p w14:paraId="6F04E36C" w14:textId="7F0A2539" w:rsidR="00E7566E" w:rsidRPr="0042454D" w:rsidRDefault="00EF5390" w:rsidP="0076353E">
            <w:pPr>
              <w:spacing w:line="360" w:lineRule="auto"/>
              <w:jc w:val="center"/>
              <w:rPr>
                <w:color w:val="FFFFFF" w:themeColor="background2"/>
                <w:lang w:val="es-419"/>
              </w:rPr>
            </w:pPr>
            <w:r w:rsidRPr="0042454D">
              <w:rPr>
                <w:color w:val="FFFFFF" w:themeColor="background2"/>
                <w:lang w:val="es-419"/>
              </w:rPr>
              <w:t>Actividad</w:t>
            </w:r>
          </w:p>
        </w:tc>
        <w:tc>
          <w:tcPr>
            <w:tcW w:w="966" w:type="dxa"/>
            <w:shd w:val="clear" w:color="auto" w:fill="002060"/>
            <w:tcMar>
              <w:left w:w="108" w:type="dxa"/>
              <w:right w:w="108" w:type="dxa"/>
            </w:tcMar>
            <w:vAlign w:val="center"/>
          </w:tcPr>
          <w:p w14:paraId="29959B6D" w14:textId="65F93016" w:rsidR="00E7566E" w:rsidRPr="0042454D" w:rsidRDefault="00EF5390" w:rsidP="0076353E">
            <w:pPr>
              <w:spacing w:line="360" w:lineRule="auto"/>
              <w:jc w:val="center"/>
              <w:rPr>
                <w:color w:val="FFFFFF" w:themeColor="background2"/>
                <w:lang w:val="es-419"/>
              </w:rPr>
            </w:pPr>
            <w:r w:rsidRPr="0042454D">
              <w:rPr>
                <w:color w:val="FFFFFF" w:themeColor="background2"/>
                <w:lang w:val="es-419"/>
              </w:rPr>
              <w:t>Cantidad</w:t>
            </w:r>
          </w:p>
        </w:tc>
        <w:tc>
          <w:tcPr>
            <w:tcW w:w="3329" w:type="dxa"/>
            <w:shd w:val="clear" w:color="auto" w:fill="002060"/>
            <w:tcMar>
              <w:left w:w="108" w:type="dxa"/>
              <w:right w:w="108" w:type="dxa"/>
            </w:tcMar>
            <w:vAlign w:val="center"/>
          </w:tcPr>
          <w:p w14:paraId="6B785B5E" w14:textId="52D45B9A" w:rsidR="00E7566E" w:rsidRPr="0042454D" w:rsidRDefault="00EF5390" w:rsidP="0076353E">
            <w:pPr>
              <w:spacing w:line="360" w:lineRule="auto"/>
              <w:jc w:val="center"/>
              <w:rPr>
                <w:color w:val="FFFFFF" w:themeColor="background2"/>
                <w:lang w:val="es-419"/>
              </w:rPr>
            </w:pPr>
            <w:r w:rsidRPr="0042454D">
              <w:rPr>
                <w:color w:val="FFFFFF" w:themeColor="background2"/>
                <w:lang w:val="es-419"/>
              </w:rPr>
              <w:t>Institución Formadora</w:t>
            </w:r>
          </w:p>
        </w:tc>
      </w:tr>
      <w:tr w:rsidR="00E7566E" w:rsidRPr="0042454D" w14:paraId="648992E2" w14:textId="77777777" w:rsidTr="00E76590">
        <w:trPr>
          <w:trHeight w:val="400"/>
        </w:trPr>
        <w:tc>
          <w:tcPr>
            <w:tcW w:w="3648" w:type="dxa"/>
            <w:tcMar>
              <w:left w:w="108" w:type="dxa"/>
              <w:right w:w="108" w:type="dxa"/>
            </w:tcMar>
            <w:vAlign w:val="center"/>
          </w:tcPr>
          <w:p w14:paraId="199EEE22" w14:textId="77777777" w:rsidR="00E7566E" w:rsidRPr="0042454D" w:rsidRDefault="00E7566E" w:rsidP="005B1A18">
            <w:pPr>
              <w:jc w:val="center"/>
              <w:rPr>
                <w:lang w:val="es-419"/>
              </w:rPr>
            </w:pPr>
            <w:r w:rsidRPr="0042454D">
              <w:rPr>
                <w:rFonts w:eastAsia="Times New Roman"/>
                <w:color w:val="808080" w:themeColor="background2" w:themeShade="80"/>
                <w:lang w:val="es-419"/>
              </w:rPr>
              <w:t>Diplomado en Atención Integral a la Primera Infancia</w:t>
            </w:r>
          </w:p>
        </w:tc>
        <w:tc>
          <w:tcPr>
            <w:tcW w:w="966" w:type="dxa"/>
            <w:tcMar>
              <w:left w:w="108" w:type="dxa"/>
              <w:right w:w="108" w:type="dxa"/>
            </w:tcMar>
            <w:vAlign w:val="center"/>
          </w:tcPr>
          <w:p w14:paraId="012254A3" w14:textId="77777777" w:rsidR="00E7566E" w:rsidRPr="0042454D" w:rsidRDefault="00E7566E" w:rsidP="005B1A18">
            <w:pPr>
              <w:jc w:val="center"/>
              <w:rPr>
                <w:lang w:val="es-419"/>
              </w:rPr>
            </w:pPr>
            <w:r w:rsidRPr="0042454D">
              <w:rPr>
                <w:rFonts w:eastAsia="Times New Roman"/>
                <w:color w:val="808080" w:themeColor="background2" w:themeShade="80"/>
                <w:lang w:val="es-419"/>
              </w:rPr>
              <w:t>440</w:t>
            </w:r>
          </w:p>
        </w:tc>
        <w:tc>
          <w:tcPr>
            <w:tcW w:w="3329" w:type="dxa"/>
            <w:tcMar>
              <w:left w:w="108" w:type="dxa"/>
              <w:right w:w="108" w:type="dxa"/>
            </w:tcMar>
            <w:vAlign w:val="center"/>
          </w:tcPr>
          <w:p w14:paraId="1D15B33B" w14:textId="562911AD" w:rsidR="00E7566E" w:rsidRPr="0042454D" w:rsidRDefault="00E7566E" w:rsidP="005B1A18">
            <w:pPr>
              <w:jc w:val="center"/>
              <w:rPr>
                <w:lang w:val="es-419"/>
              </w:rPr>
            </w:pPr>
            <w:r w:rsidRPr="0042454D">
              <w:rPr>
                <w:rFonts w:eastAsia="Times New Roman"/>
                <w:color w:val="808080" w:themeColor="background2" w:themeShade="80"/>
                <w:lang w:val="es-419"/>
              </w:rPr>
              <w:t xml:space="preserve">OEI/ </w:t>
            </w:r>
            <w:r w:rsidR="00143D97" w:rsidRPr="0042454D">
              <w:rPr>
                <w:rFonts w:eastAsia="Calibri"/>
                <w:lang w:val="es-419"/>
              </w:rPr>
              <w:t>Inaipi</w:t>
            </w:r>
          </w:p>
        </w:tc>
      </w:tr>
      <w:tr w:rsidR="00E7566E" w:rsidRPr="0042454D" w14:paraId="5F8968C9" w14:textId="77777777" w:rsidTr="00E76590">
        <w:trPr>
          <w:trHeight w:val="400"/>
        </w:trPr>
        <w:tc>
          <w:tcPr>
            <w:tcW w:w="3648" w:type="dxa"/>
            <w:tcMar>
              <w:left w:w="108" w:type="dxa"/>
              <w:right w:w="108" w:type="dxa"/>
            </w:tcMar>
            <w:vAlign w:val="center"/>
          </w:tcPr>
          <w:p w14:paraId="0CD4D324" w14:textId="77777777" w:rsidR="00E7566E" w:rsidRPr="0042454D" w:rsidRDefault="00E7566E" w:rsidP="005B1A18">
            <w:pPr>
              <w:jc w:val="center"/>
              <w:rPr>
                <w:lang w:val="es-419"/>
              </w:rPr>
            </w:pPr>
            <w:r w:rsidRPr="0042454D">
              <w:rPr>
                <w:rFonts w:eastAsia="Times New Roman"/>
                <w:color w:val="808080" w:themeColor="background2" w:themeShade="80"/>
                <w:lang w:val="es-419"/>
              </w:rPr>
              <w:lastRenderedPageBreak/>
              <w:t>Diplomado en Gestión Educativa y Liderazgo (Instituto 512)</w:t>
            </w:r>
          </w:p>
        </w:tc>
        <w:tc>
          <w:tcPr>
            <w:tcW w:w="966" w:type="dxa"/>
            <w:tcMar>
              <w:left w:w="108" w:type="dxa"/>
              <w:right w:w="108" w:type="dxa"/>
            </w:tcMar>
            <w:vAlign w:val="center"/>
          </w:tcPr>
          <w:p w14:paraId="5BB4BE94" w14:textId="77777777" w:rsidR="00E7566E" w:rsidRPr="0042454D" w:rsidRDefault="00E7566E" w:rsidP="005B1A18">
            <w:pPr>
              <w:jc w:val="center"/>
              <w:rPr>
                <w:lang w:val="es-419"/>
              </w:rPr>
            </w:pPr>
            <w:r w:rsidRPr="0042454D">
              <w:rPr>
                <w:rFonts w:eastAsia="Times New Roman"/>
                <w:color w:val="808080" w:themeColor="background2" w:themeShade="80"/>
                <w:lang w:val="es-419"/>
              </w:rPr>
              <w:t>172</w:t>
            </w:r>
          </w:p>
        </w:tc>
        <w:tc>
          <w:tcPr>
            <w:tcW w:w="3329" w:type="dxa"/>
            <w:tcMar>
              <w:left w:w="108" w:type="dxa"/>
              <w:right w:w="108" w:type="dxa"/>
            </w:tcMar>
            <w:vAlign w:val="center"/>
          </w:tcPr>
          <w:p w14:paraId="40001DF0" w14:textId="77777777" w:rsidR="00E7566E" w:rsidRPr="0042454D" w:rsidRDefault="00E7566E" w:rsidP="005B1A18">
            <w:pPr>
              <w:jc w:val="center"/>
              <w:rPr>
                <w:lang w:val="es-419"/>
              </w:rPr>
            </w:pPr>
            <w:r w:rsidRPr="0042454D">
              <w:rPr>
                <w:rFonts w:eastAsia="Times New Roman"/>
                <w:color w:val="808080" w:themeColor="background2" w:themeShade="80"/>
                <w:lang w:val="es-419"/>
              </w:rPr>
              <w:t>Instituto 512</w:t>
            </w:r>
          </w:p>
        </w:tc>
      </w:tr>
      <w:tr w:rsidR="00E7566E" w:rsidRPr="005A673A" w14:paraId="68D55B1A" w14:textId="77777777" w:rsidTr="00E76590">
        <w:trPr>
          <w:trHeight w:val="400"/>
        </w:trPr>
        <w:tc>
          <w:tcPr>
            <w:tcW w:w="3648" w:type="dxa"/>
            <w:tcMar>
              <w:left w:w="108" w:type="dxa"/>
              <w:right w:w="108" w:type="dxa"/>
            </w:tcMar>
            <w:vAlign w:val="center"/>
          </w:tcPr>
          <w:p w14:paraId="3585D6BD" w14:textId="77777777" w:rsidR="00E7566E" w:rsidRPr="0042454D" w:rsidRDefault="00E7566E" w:rsidP="005B1A18">
            <w:pPr>
              <w:jc w:val="center"/>
              <w:rPr>
                <w:lang w:val="es-419"/>
              </w:rPr>
            </w:pPr>
            <w:r w:rsidRPr="0042454D">
              <w:rPr>
                <w:rFonts w:eastAsia="Times New Roman"/>
                <w:color w:val="808080" w:themeColor="background2" w:themeShade="80"/>
                <w:lang w:val="es-419"/>
              </w:rPr>
              <w:t>Taller Sistema de Medición del Desarrollo Infantil (SIMEDID) (Formación de formadores)</w:t>
            </w:r>
          </w:p>
        </w:tc>
        <w:tc>
          <w:tcPr>
            <w:tcW w:w="966" w:type="dxa"/>
            <w:tcMar>
              <w:left w:w="108" w:type="dxa"/>
              <w:right w:w="108" w:type="dxa"/>
            </w:tcMar>
            <w:vAlign w:val="center"/>
          </w:tcPr>
          <w:p w14:paraId="6A8BE3D4" w14:textId="77777777" w:rsidR="00E7566E" w:rsidRPr="0042454D" w:rsidRDefault="00E7566E" w:rsidP="005B1A18">
            <w:pPr>
              <w:jc w:val="center"/>
              <w:rPr>
                <w:lang w:val="es-419"/>
              </w:rPr>
            </w:pPr>
            <w:r w:rsidRPr="0042454D">
              <w:rPr>
                <w:rFonts w:eastAsia="Times New Roman"/>
                <w:color w:val="808080" w:themeColor="background2" w:themeShade="80"/>
                <w:lang w:val="es-419"/>
              </w:rPr>
              <w:t>1028</w:t>
            </w:r>
          </w:p>
        </w:tc>
        <w:tc>
          <w:tcPr>
            <w:tcW w:w="3329" w:type="dxa"/>
            <w:tcMar>
              <w:left w:w="108" w:type="dxa"/>
              <w:right w:w="108" w:type="dxa"/>
            </w:tcMar>
            <w:vAlign w:val="center"/>
          </w:tcPr>
          <w:p w14:paraId="13B02DAF" w14:textId="6FDDD43F" w:rsidR="00E7566E" w:rsidRPr="0042454D" w:rsidRDefault="00E7566E" w:rsidP="005B1A18">
            <w:pPr>
              <w:jc w:val="center"/>
              <w:rPr>
                <w:lang w:val="es-419"/>
              </w:rPr>
            </w:pPr>
            <w:r w:rsidRPr="0042454D">
              <w:rPr>
                <w:rFonts w:eastAsia="Times New Roman"/>
                <w:color w:val="808080" w:themeColor="background2" w:themeShade="80"/>
                <w:lang w:val="es-419"/>
              </w:rPr>
              <w:t>Equipo de Evaluación y Monitoreo del Desar</w:t>
            </w:r>
            <w:r w:rsidR="00A369F4">
              <w:rPr>
                <w:rFonts w:eastAsia="Times New Roman"/>
                <w:color w:val="808080" w:themeColor="background2" w:themeShade="80"/>
                <w:lang w:val="es-419"/>
              </w:rPr>
              <w:t>rollo</w:t>
            </w:r>
            <w:r w:rsidR="00143D97" w:rsidRPr="0042454D">
              <w:rPr>
                <w:rFonts w:eastAsia="Calibri"/>
                <w:lang w:val="es-419"/>
              </w:rPr>
              <w:t xml:space="preserve"> Inaipi</w:t>
            </w:r>
          </w:p>
        </w:tc>
      </w:tr>
      <w:tr w:rsidR="00E7566E" w:rsidRPr="0042454D" w14:paraId="4C4E2100" w14:textId="77777777" w:rsidTr="00E76590">
        <w:trPr>
          <w:trHeight w:val="400"/>
        </w:trPr>
        <w:tc>
          <w:tcPr>
            <w:tcW w:w="3648" w:type="dxa"/>
            <w:tcMar>
              <w:left w:w="108" w:type="dxa"/>
              <w:right w:w="108" w:type="dxa"/>
            </w:tcMar>
            <w:vAlign w:val="center"/>
          </w:tcPr>
          <w:p w14:paraId="5C14EE0D" w14:textId="77777777" w:rsidR="00E7566E" w:rsidRPr="0042454D" w:rsidRDefault="00E7566E" w:rsidP="005B1A18">
            <w:pPr>
              <w:jc w:val="center"/>
              <w:rPr>
                <w:lang w:val="es-419"/>
              </w:rPr>
            </w:pPr>
            <w:r w:rsidRPr="0042454D">
              <w:rPr>
                <w:rFonts w:eastAsia="Times New Roman"/>
                <w:color w:val="808080" w:themeColor="background2" w:themeShade="80"/>
                <w:lang w:val="es-419"/>
              </w:rPr>
              <w:t>Taller Sistema de Medición del Desarrollo Infantil (SIMEDID) (Réplica)</w:t>
            </w:r>
          </w:p>
        </w:tc>
        <w:tc>
          <w:tcPr>
            <w:tcW w:w="966" w:type="dxa"/>
            <w:tcMar>
              <w:left w:w="108" w:type="dxa"/>
              <w:right w:w="108" w:type="dxa"/>
            </w:tcMar>
            <w:vAlign w:val="center"/>
          </w:tcPr>
          <w:p w14:paraId="29FD615C" w14:textId="77777777" w:rsidR="00E7566E" w:rsidRPr="0042454D" w:rsidRDefault="00E7566E" w:rsidP="005B1A18">
            <w:pPr>
              <w:jc w:val="center"/>
              <w:rPr>
                <w:lang w:val="es-419"/>
              </w:rPr>
            </w:pPr>
            <w:r w:rsidRPr="0042454D">
              <w:rPr>
                <w:rFonts w:eastAsia="Times New Roman"/>
                <w:color w:val="808080" w:themeColor="background2" w:themeShade="80"/>
                <w:lang w:val="es-419"/>
              </w:rPr>
              <w:t>4701</w:t>
            </w:r>
          </w:p>
        </w:tc>
        <w:tc>
          <w:tcPr>
            <w:tcW w:w="3329" w:type="dxa"/>
            <w:tcMar>
              <w:left w:w="108" w:type="dxa"/>
              <w:right w:w="108" w:type="dxa"/>
            </w:tcMar>
            <w:vAlign w:val="center"/>
          </w:tcPr>
          <w:p w14:paraId="788CCAD4" w14:textId="6503F716" w:rsidR="00E7566E" w:rsidRPr="0042454D" w:rsidRDefault="00E7566E" w:rsidP="005B1A18">
            <w:pPr>
              <w:jc w:val="center"/>
              <w:rPr>
                <w:lang w:val="es-419"/>
              </w:rPr>
            </w:pPr>
            <w:r w:rsidRPr="0042454D">
              <w:rPr>
                <w:rFonts w:eastAsia="Times New Roman"/>
                <w:color w:val="808080" w:themeColor="background2" w:themeShade="80"/>
                <w:lang w:val="es-419"/>
              </w:rPr>
              <w:t xml:space="preserve">Equipo de Evaluación y Monitoreo del Desarrollo Infantil. </w:t>
            </w:r>
            <w:r w:rsidR="00143D97" w:rsidRPr="0042454D">
              <w:rPr>
                <w:rFonts w:eastAsia="Calibri"/>
                <w:lang w:val="es-419"/>
              </w:rPr>
              <w:t>Inaipi</w:t>
            </w:r>
          </w:p>
        </w:tc>
      </w:tr>
      <w:tr w:rsidR="00E7566E" w:rsidRPr="0042454D" w14:paraId="7AC9C787" w14:textId="77777777" w:rsidTr="00E76590">
        <w:trPr>
          <w:trHeight w:val="400"/>
        </w:trPr>
        <w:tc>
          <w:tcPr>
            <w:tcW w:w="3648" w:type="dxa"/>
            <w:tcMar>
              <w:left w:w="108" w:type="dxa"/>
              <w:right w:w="108" w:type="dxa"/>
            </w:tcMar>
            <w:vAlign w:val="center"/>
          </w:tcPr>
          <w:p w14:paraId="6C54CBBF" w14:textId="77777777" w:rsidR="00E7566E" w:rsidRPr="0042454D" w:rsidRDefault="00E7566E" w:rsidP="005B1A18">
            <w:pPr>
              <w:jc w:val="center"/>
              <w:rPr>
                <w:lang w:val="es-419"/>
              </w:rPr>
            </w:pPr>
            <w:r w:rsidRPr="0042454D">
              <w:rPr>
                <w:rFonts w:eastAsia="Times New Roman"/>
                <w:color w:val="808080" w:themeColor="background2" w:themeShade="80"/>
                <w:lang w:val="es-419"/>
              </w:rPr>
              <w:t>Taller Gestión y Estrategias de acompañamiento al equipo técnico multidisciplinario</w:t>
            </w:r>
          </w:p>
        </w:tc>
        <w:tc>
          <w:tcPr>
            <w:tcW w:w="966" w:type="dxa"/>
            <w:tcMar>
              <w:left w:w="108" w:type="dxa"/>
              <w:right w:w="108" w:type="dxa"/>
            </w:tcMar>
            <w:vAlign w:val="center"/>
          </w:tcPr>
          <w:p w14:paraId="0C195AEC" w14:textId="77777777" w:rsidR="00E7566E" w:rsidRPr="0042454D" w:rsidRDefault="00E7566E" w:rsidP="005B1A18">
            <w:pPr>
              <w:jc w:val="center"/>
              <w:rPr>
                <w:lang w:val="es-419"/>
              </w:rPr>
            </w:pPr>
            <w:r w:rsidRPr="0042454D">
              <w:rPr>
                <w:rFonts w:eastAsia="Times New Roman"/>
                <w:color w:val="808080" w:themeColor="background2" w:themeShade="80"/>
                <w:lang w:val="es-419"/>
              </w:rPr>
              <w:t>402</w:t>
            </w:r>
          </w:p>
        </w:tc>
        <w:tc>
          <w:tcPr>
            <w:tcW w:w="3329" w:type="dxa"/>
            <w:tcMar>
              <w:left w:w="108" w:type="dxa"/>
              <w:right w:w="108" w:type="dxa"/>
            </w:tcMar>
            <w:vAlign w:val="center"/>
          </w:tcPr>
          <w:p w14:paraId="43C1BF04" w14:textId="77777777" w:rsidR="00E7566E" w:rsidRPr="0042454D" w:rsidRDefault="00E7566E" w:rsidP="005B1A18">
            <w:pPr>
              <w:jc w:val="center"/>
              <w:rPr>
                <w:lang w:val="es-419"/>
              </w:rPr>
            </w:pPr>
            <w:r w:rsidRPr="0042454D">
              <w:rPr>
                <w:rFonts w:eastAsia="Times New Roman"/>
                <w:color w:val="808080" w:themeColor="background2" w:themeShade="80"/>
                <w:lang w:val="es-419"/>
              </w:rPr>
              <w:t>Equipo Técnico Multidisciplinario. Inaipi</w:t>
            </w:r>
          </w:p>
        </w:tc>
      </w:tr>
      <w:tr w:rsidR="00E7566E" w:rsidRPr="0042454D" w14:paraId="5FB51D20" w14:textId="77777777" w:rsidTr="00E76590">
        <w:trPr>
          <w:trHeight w:val="400"/>
        </w:trPr>
        <w:tc>
          <w:tcPr>
            <w:tcW w:w="3648" w:type="dxa"/>
            <w:tcMar>
              <w:left w:w="108" w:type="dxa"/>
              <w:right w:w="108" w:type="dxa"/>
            </w:tcMar>
            <w:vAlign w:val="center"/>
          </w:tcPr>
          <w:p w14:paraId="29F88666" w14:textId="77777777" w:rsidR="00E7566E" w:rsidRPr="0042454D" w:rsidRDefault="00E7566E" w:rsidP="005B1A18">
            <w:pPr>
              <w:jc w:val="center"/>
              <w:rPr>
                <w:lang w:val="es-419"/>
              </w:rPr>
            </w:pPr>
            <w:r w:rsidRPr="0042454D">
              <w:rPr>
                <w:rFonts w:eastAsia="Times New Roman"/>
                <w:color w:val="808080" w:themeColor="background2" w:themeShade="80"/>
                <w:lang w:val="es-419"/>
              </w:rPr>
              <w:t>Seminario 512: Promoción de la Lectura</w:t>
            </w:r>
          </w:p>
        </w:tc>
        <w:tc>
          <w:tcPr>
            <w:tcW w:w="966" w:type="dxa"/>
            <w:tcMar>
              <w:left w:w="108" w:type="dxa"/>
              <w:right w:w="108" w:type="dxa"/>
            </w:tcMar>
            <w:vAlign w:val="center"/>
          </w:tcPr>
          <w:p w14:paraId="3E48B060" w14:textId="77777777" w:rsidR="00E7566E" w:rsidRPr="0042454D" w:rsidRDefault="00E7566E" w:rsidP="005B1A18">
            <w:pPr>
              <w:jc w:val="center"/>
              <w:rPr>
                <w:lang w:val="es-419"/>
              </w:rPr>
            </w:pPr>
            <w:r w:rsidRPr="0042454D">
              <w:rPr>
                <w:rFonts w:eastAsia="Times New Roman"/>
                <w:color w:val="808080" w:themeColor="background2" w:themeShade="80"/>
                <w:lang w:val="es-419"/>
              </w:rPr>
              <w:t>40</w:t>
            </w:r>
          </w:p>
        </w:tc>
        <w:tc>
          <w:tcPr>
            <w:tcW w:w="3329" w:type="dxa"/>
            <w:tcMar>
              <w:left w:w="108" w:type="dxa"/>
              <w:right w:w="108" w:type="dxa"/>
            </w:tcMar>
            <w:vAlign w:val="center"/>
          </w:tcPr>
          <w:p w14:paraId="05A32AFF" w14:textId="77777777" w:rsidR="00E7566E" w:rsidRPr="0042454D" w:rsidRDefault="00E7566E" w:rsidP="005B1A18">
            <w:pPr>
              <w:jc w:val="center"/>
              <w:rPr>
                <w:lang w:val="es-419"/>
              </w:rPr>
            </w:pPr>
            <w:r w:rsidRPr="0042454D">
              <w:rPr>
                <w:rFonts w:eastAsia="Times New Roman"/>
                <w:color w:val="808080" w:themeColor="background2" w:themeShade="80"/>
                <w:lang w:val="es-419"/>
              </w:rPr>
              <w:t>Instituto 512</w:t>
            </w:r>
          </w:p>
        </w:tc>
      </w:tr>
      <w:tr w:rsidR="00E7566E" w:rsidRPr="0042454D" w14:paraId="4474BB93" w14:textId="77777777" w:rsidTr="00E76590">
        <w:trPr>
          <w:trHeight w:val="400"/>
        </w:trPr>
        <w:tc>
          <w:tcPr>
            <w:tcW w:w="3648" w:type="dxa"/>
            <w:tcMar>
              <w:left w:w="108" w:type="dxa"/>
              <w:right w:w="108" w:type="dxa"/>
            </w:tcMar>
            <w:vAlign w:val="center"/>
          </w:tcPr>
          <w:p w14:paraId="422B4013" w14:textId="77777777" w:rsidR="00E7566E" w:rsidRPr="0042454D" w:rsidRDefault="00E7566E" w:rsidP="005B1A18">
            <w:pPr>
              <w:jc w:val="center"/>
              <w:rPr>
                <w:lang w:val="es-419"/>
              </w:rPr>
            </w:pPr>
            <w:r w:rsidRPr="0042454D">
              <w:rPr>
                <w:rFonts w:eastAsia="Times New Roman"/>
                <w:color w:val="808080" w:themeColor="background2" w:themeShade="80"/>
                <w:lang w:val="es-419"/>
              </w:rPr>
              <w:t>Taller Solicitudes de Gas Propano Vía SIGEPI</w:t>
            </w:r>
          </w:p>
        </w:tc>
        <w:tc>
          <w:tcPr>
            <w:tcW w:w="966" w:type="dxa"/>
            <w:tcMar>
              <w:left w:w="108" w:type="dxa"/>
              <w:right w:w="108" w:type="dxa"/>
            </w:tcMar>
            <w:vAlign w:val="center"/>
          </w:tcPr>
          <w:p w14:paraId="1045DE84" w14:textId="77777777" w:rsidR="00E7566E" w:rsidRPr="0042454D" w:rsidRDefault="00E7566E" w:rsidP="005B1A18">
            <w:pPr>
              <w:jc w:val="center"/>
              <w:rPr>
                <w:lang w:val="es-419"/>
              </w:rPr>
            </w:pPr>
            <w:r w:rsidRPr="0042454D">
              <w:rPr>
                <w:rFonts w:eastAsia="Times New Roman"/>
                <w:color w:val="808080" w:themeColor="background2" w:themeShade="80"/>
                <w:lang w:val="es-419"/>
              </w:rPr>
              <w:t>160</w:t>
            </w:r>
          </w:p>
        </w:tc>
        <w:tc>
          <w:tcPr>
            <w:tcW w:w="3329" w:type="dxa"/>
            <w:tcMar>
              <w:left w:w="108" w:type="dxa"/>
              <w:right w:w="108" w:type="dxa"/>
            </w:tcMar>
            <w:vAlign w:val="center"/>
          </w:tcPr>
          <w:p w14:paraId="6376179D" w14:textId="77777777" w:rsidR="00E7566E" w:rsidRPr="0042454D" w:rsidRDefault="00E7566E" w:rsidP="005B1A18">
            <w:pPr>
              <w:jc w:val="center"/>
              <w:rPr>
                <w:lang w:val="es-419"/>
              </w:rPr>
            </w:pPr>
            <w:r w:rsidRPr="0042454D">
              <w:rPr>
                <w:rFonts w:eastAsia="Times New Roman"/>
                <w:color w:val="808080" w:themeColor="background2" w:themeShade="80"/>
                <w:lang w:val="es-419"/>
              </w:rPr>
              <w:t>Dirección de Operaciones. INAIPI</w:t>
            </w:r>
          </w:p>
        </w:tc>
      </w:tr>
      <w:tr w:rsidR="00E7566E" w:rsidRPr="0042454D" w14:paraId="4CB57319" w14:textId="77777777" w:rsidTr="00E76590">
        <w:trPr>
          <w:trHeight w:val="400"/>
        </w:trPr>
        <w:tc>
          <w:tcPr>
            <w:tcW w:w="3648" w:type="dxa"/>
            <w:tcMar>
              <w:left w:w="108" w:type="dxa"/>
              <w:right w:w="108" w:type="dxa"/>
            </w:tcMar>
            <w:vAlign w:val="center"/>
          </w:tcPr>
          <w:p w14:paraId="4D4CD290" w14:textId="77777777" w:rsidR="00E7566E" w:rsidRPr="0042454D" w:rsidRDefault="00E7566E" w:rsidP="005B1A18">
            <w:pPr>
              <w:jc w:val="center"/>
              <w:rPr>
                <w:lang w:val="es-419"/>
              </w:rPr>
            </w:pPr>
            <w:r w:rsidRPr="0042454D">
              <w:rPr>
                <w:rFonts w:eastAsia="Times New Roman"/>
                <w:color w:val="808080" w:themeColor="background2" w:themeShade="80"/>
                <w:lang w:val="es-419"/>
              </w:rPr>
              <w:t>Formación CAU</w:t>
            </w:r>
          </w:p>
        </w:tc>
        <w:tc>
          <w:tcPr>
            <w:tcW w:w="966" w:type="dxa"/>
            <w:tcMar>
              <w:left w:w="108" w:type="dxa"/>
              <w:right w:w="108" w:type="dxa"/>
            </w:tcMar>
            <w:vAlign w:val="center"/>
          </w:tcPr>
          <w:p w14:paraId="1736C830" w14:textId="77777777" w:rsidR="00E7566E" w:rsidRPr="0042454D" w:rsidRDefault="00E7566E" w:rsidP="005B1A18">
            <w:pPr>
              <w:jc w:val="center"/>
              <w:rPr>
                <w:lang w:val="es-419"/>
              </w:rPr>
            </w:pPr>
            <w:r w:rsidRPr="0042454D">
              <w:rPr>
                <w:rFonts w:eastAsia="Times New Roman"/>
                <w:color w:val="808080" w:themeColor="background2" w:themeShade="80"/>
                <w:lang w:val="es-419"/>
              </w:rPr>
              <w:t>9</w:t>
            </w:r>
          </w:p>
        </w:tc>
        <w:tc>
          <w:tcPr>
            <w:tcW w:w="3329" w:type="dxa"/>
            <w:tcMar>
              <w:left w:w="108" w:type="dxa"/>
              <w:right w:w="108" w:type="dxa"/>
            </w:tcMar>
            <w:vAlign w:val="center"/>
          </w:tcPr>
          <w:p w14:paraId="2BAAA62A" w14:textId="5F61561F" w:rsidR="00E7566E" w:rsidRPr="0042454D" w:rsidRDefault="00E7566E" w:rsidP="005B1A18">
            <w:pPr>
              <w:jc w:val="center"/>
              <w:rPr>
                <w:lang w:val="es-419"/>
              </w:rPr>
            </w:pPr>
            <w:r w:rsidRPr="0042454D">
              <w:rPr>
                <w:rFonts w:eastAsia="Times New Roman"/>
                <w:color w:val="808080" w:themeColor="background2" w:themeShade="80"/>
                <w:lang w:val="es-419"/>
              </w:rPr>
              <w:t xml:space="preserve">Formación Continua. </w:t>
            </w:r>
            <w:r w:rsidR="00143D97" w:rsidRPr="0042454D">
              <w:rPr>
                <w:rFonts w:eastAsia="Calibri"/>
                <w:lang w:val="es-419"/>
              </w:rPr>
              <w:t>Inaipi</w:t>
            </w:r>
          </w:p>
        </w:tc>
      </w:tr>
      <w:tr w:rsidR="00E7566E" w:rsidRPr="0042454D" w14:paraId="0966551D" w14:textId="77777777" w:rsidTr="00E76590">
        <w:trPr>
          <w:trHeight w:val="400"/>
        </w:trPr>
        <w:tc>
          <w:tcPr>
            <w:tcW w:w="3648" w:type="dxa"/>
            <w:tcMar>
              <w:left w:w="108" w:type="dxa"/>
              <w:right w:w="108" w:type="dxa"/>
            </w:tcMar>
            <w:vAlign w:val="center"/>
          </w:tcPr>
          <w:p w14:paraId="680D57C0" w14:textId="77777777" w:rsidR="00E7566E" w:rsidRPr="0042454D" w:rsidRDefault="00E7566E" w:rsidP="005B1A18">
            <w:pPr>
              <w:jc w:val="center"/>
              <w:rPr>
                <w:lang w:val="es-419"/>
              </w:rPr>
            </w:pPr>
            <w:r w:rsidRPr="0042454D">
              <w:rPr>
                <w:rFonts w:eastAsia="Times New Roman"/>
                <w:color w:val="808080" w:themeColor="background2" w:themeShade="80"/>
                <w:lang w:val="es-419"/>
              </w:rPr>
              <w:t>Talleres Formación a Familias</w:t>
            </w:r>
          </w:p>
        </w:tc>
        <w:tc>
          <w:tcPr>
            <w:tcW w:w="966" w:type="dxa"/>
            <w:tcMar>
              <w:left w:w="108" w:type="dxa"/>
              <w:right w:w="108" w:type="dxa"/>
            </w:tcMar>
            <w:vAlign w:val="center"/>
          </w:tcPr>
          <w:p w14:paraId="62EC6080" w14:textId="77777777" w:rsidR="00E7566E" w:rsidRPr="0042454D" w:rsidRDefault="00E7566E" w:rsidP="005B1A18">
            <w:pPr>
              <w:jc w:val="center"/>
              <w:rPr>
                <w:lang w:val="es-419"/>
              </w:rPr>
            </w:pPr>
            <w:r w:rsidRPr="0042454D">
              <w:rPr>
                <w:rFonts w:eastAsia="Times New Roman"/>
                <w:color w:val="808080" w:themeColor="background2" w:themeShade="80"/>
                <w:lang w:val="es-419"/>
              </w:rPr>
              <w:t>340</w:t>
            </w:r>
          </w:p>
        </w:tc>
        <w:tc>
          <w:tcPr>
            <w:tcW w:w="3329" w:type="dxa"/>
            <w:tcMar>
              <w:left w:w="108" w:type="dxa"/>
              <w:right w:w="108" w:type="dxa"/>
            </w:tcMar>
            <w:vAlign w:val="center"/>
          </w:tcPr>
          <w:p w14:paraId="213F0317" w14:textId="0CBEFB9E" w:rsidR="00E7566E" w:rsidRPr="0042454D" w:rsidRDefault="00E7566E" w:rsidP="005B1A18">
            <w:pPr>
              <w:jc w:val="center"/>
              <w:rPr>
                <w:lang w:val="es-419"/>
              </w:rPr>
            </w:pPr>
            <w:r w:rsidRPr="0042454D">
              <w:rPr>
                <w:rFonts w:eastAsia="Times New Roman"/>
                <w:color w:val="808080" w:themeColor="background2" w:themeShade="80"/>
                <w:lang w:val="es-419"/>
              </w:rPr>
              <w:t xml:space="preserve">Formación a familias. </w:t>
            </w:r>
            <w:r w:rsidR="00143D97" w:rsidRPr="0042454D">
              <w:rPr>
                <w:rFonts w:eastAsia="Calibri"/>
                <w:lang w:val="es-419"/>
              </w:rPr>
              <w:t>Inaipi</w:t>
            </w:r>
          </w:p>
        </w:tc>
      </w:tr>
      <w:tr w:rsidR="00E7566E" w:rsidRPr="0042454D" w14:paraId="4FF63F25" w14:textId="77777777" w:rsidTr="00E76590">
        <w:trPr>
          <w:trHeight w:val="400"/>
        </w:trPr>
        <w:tc>
          <w:tcPr>
            <w:tcW w:w="3648" w:type="dxa"/>
            <w:tcMar>
              <w:left w:w="108" w:type="dxa"/>
              <w:right w:w="108" w:type="dxa"/>
            </w:tcMar>
            <w:vAlign w:val="center"/>
          </w:tcPr>
          <w:p w14:paraId="35DBDF26" w14:textId="77777777" w:rsidR="00E7566E" w:rsidRPr="0042454D" w:rsidRDefault="00E7566E" w:rsidP="005B1A18">
            <w:pPr>
              <w:jc w:val="center"/>
              <w:rPr>
                <w:lang w:val="es-419"/>
              </w:rPr>
            </w:pPr>
            <w:r w:rsidRPr="0042454D">
              <w:rPr>
                <w:rFonts w:eastAsia="Times New Roman"/>
                <w:color w:val="808080" w:themeColor="background2" w:themeShade="80"/>
                <w:lang w:val="es-419"/>
              </w:rPr>
              <w:t>7ma edición del Congreso 512</w:t>
            </w:r>
          </w:p>
        </w:tc>
        <w:tc>
          <w:tcPr>
            <w:tcW w:w="966" w:type="dxa"/>
            <w:tcMar>
              <w:left w:w="108" w:type="dxa"/>
              <w:right w:w="108" w:type="dxa"/>
            </w:tcMar>
            <w:vAlign w:val="center"/>
          </w:tcPr>
          <w:p w14:paraId="4F0C95B0" w14:textId="77777777" w:rsidR="00E7566E" w:rsidRPr="0042454D" w:rsidRDefault="00E7566E" w:rsidP="005B1A18">
            <w:pPr>
              <w:jc w:val="center"/>
              <w:rPr>
                <w:lang w:val="es-419"/>
              </w:rPr>
            </w:pPr>
            <w:r w:rsidRPr="0042454D">
              <w:rPr>
                <w:rFonts w:eastAsia="Times New Roman"/>
                <w:color w:val="808080" w:themeColor="background2" w:themeShade="80"/>
                <w:lang w:val="es-419"/>
              </w:rPr>
              <w:t>40</w:t>
            </w:r>
          </w:p>
        </w:tc>
        <w:tc>
          <w:tcPr>
            <w:tcW w:w="3329" w:type="dxa"/>
            <w:tcMar>
              <w:left w:w="108" w:type="dxa"/>
              <w:right w:w="108" w:type="dxa"/>
            </w:tcMar>
            <w:vAlign w:val="center"/>
          </w:tcPr>
          <w:p w14:paraId="30D75575" w14:textId="77777777" w:rsidR="00E7566E" w:rsidRPr="0042454D" w:rsidRDefault="00E7566E" w:rsidP="005B1A18">
            <w:pPr>
              <w:jc w:val="center"/>
              <w:rPr>
                <w:lang w:val="es-419"/>
              </w:rPr>
            </w:pPr>
            <w:r w:rsidRPr="0042454D">
              <w:rPr>
                <w:rFonts w:eastAsia="Times New Roman"/>
                <w:color w:val="808080" w:themeColor="background2" w:themeShade="80"/>
                <w:lang w:val="es-419"/>
              </w:rPr>
              <w:t>Instituto 512</w:t>
            </w:r>
          </w:p>
        </w:tc>
      </w:tr>
      <w:tr w:rsidR="00E7566E" w:rsidRPr="005A673A" w14:paraId="614A94E0" w14:textId="77777777" w:rsidTr="00E76590">
        <w:trPr>
          <w:trHeight w:val="400"/>
        </w:trPr>
        <w:tc>
          <w:tcPr>
            <w:tcW w:w="3648" w:type="dxa"/>
            <w:tcMar>
              <w:left w:w="108" w:type="dxa"/>
              <w:right w:w="108" w:type="dxa"/>
            </w:tcMar>
            <w:vAlign w:val="center"/>
          </w:tcPr>
          <w:p w14:paraId="34E15FE2" w14:textId="77777777" w:rsidR="00E7566E" w:rsidRPr="0042454D" w:rsidRDefault="00E7566E" w:rsidP="005B1A18">
            <w:pPr>
              <w:jc w:val="center"/>
              <w:rPr>
                <w:lang w:val="es-419"/>
              </w:rPr>
            </w:pPr>
            <w:r w:rsidRPr="0042454D">
              <w:rPr>
                <w:rFonts w:eastAsia="Times New Roman"/>
                <w:color w:val="808080" w:themeColor="background2" w:themeShade="80"/>
                <w:lang w:val="es-419"/>
              </w:rPr>
              <w:t>Introducción a la Divulgación y la Comunicación de la Ciencia</w:t>
            </w:r>
          </w:p>
        </w:tc>
        <w:tc>
          <w:tcPr>
            <w:tcW w:w="966" w:type="dxa"/>
            <w:tcMar>
              <w:left w:w="108" w:type="dxa"/>
              <w:right w:w="108" w:type="dxa"/>
            </w:tcMar>
            <w:vAlign w:val="center"/>
          </w:tcPr>
          <w:p w14:paraId="45283B17" w14:textId="77777777" w:rsidR="00E7566E" w:rsidRPr="0042454D" w:rsidRDefault="00E7566E" w:rsidP="005B1A18">
            <w:pPr>
              <w:jc w:val="center"/>
              <w:rPr>
                <w:lang w:val="es-419"/>
              </w:rPr>
            </w:pPr>
            <w:r w:rsidRPr="0042454D">
              <w:rPr>
                <w:rFonts w:eastAsia="Times New Roman"/>
                <w:color w:val="808080" w:themeColor="background2" w:themeShade="80"/>
                <w:lang w:val="es-419"/>
              </w:rPr>
              <w:t>2</w:t>
            </w:r>
          </w:p>
        </w:tc>
        <w:tc>
          <w:tcPr>
            <w:tcW w:w="3329" w:type="dxa"/>
            <w:tcMar>
              <w:left w:w="108" w:type="dxa"/>
              <w:right w:w="108" w:type="dxa"/>
            </w:tcMar>
            <w:vAlign w:val="center"/>
          </w:tcPr>
          <w:p w14:paraId="336FC0F7" w14:textId="77777777" w:rsidR="00E7566E" w:rsidRPr="0042454D" w:rsidRDefault="00E7566E" w:rsidP="005B1A18">
            <w:pPr>
              <w:jc w:val="center"/>
              <w:rPr>
                <w:lang w:val="es-419"/>
              </w:rPr>
            </w:pPr>
            <w:r w:rsidRPr="0042454D">
              <w:rPr>
                <w:rFonts w:eastAsia="Times New Roman"/>
                <w:color w:val="808080" w:themeColor="background2" w:themeShade="80"/>
                <w:lang w:val="es-419"/>
              </w:rPr>
              <w:t>Organización De Estados Iberoamericanos, OEI</w:t>
            </w:r>
          </w:p>
        </w:tc>
      </w:tr>
      <w:tr w:rsidR="00E7566E" w:rsidRPr="0042454D" w14:paraId="3E031A17" w14:textId="77777777" w:rsidTr="00E76590">
        <w:trPr>
          <w:trHeight w:val="400"/>
        </w:trPr>
        <w:tc>
          <w:tcPr>
            <w:tcW w:w="3648" w:type="dxa"/>
            <w:tcMar>
              <w:left w:w="108" w:type="dxa"/>
              <w:right w:w="108" w:type="dxa"/>
            </w:tcMar>
            <w:vAlign w:val="center"/>
          </w:tcPr>
          <w:p w14:paraId="053E4AB7" w14:textId="77777777" w:rsidR="00E7566E" w:rsidRPr="0042454D" w:rsidRDefault="00E7566E" w:rsidP="005B1A18">
            <w:pPr>
              <w:jc w:val="center"/>
              <w:rPr>
                <w:lang w:val="es-419"/>
              </w:rPr>
            </w:pPr>
            <w:r w:rsidRPr="0042454D">
              <w:rPr>
                <w:rFonts w:eastAsia="Times New Roman"/>
                <w:color w:val="808080" w:themeColor="background2" w:themeShade="80"/>
                <w:lang w:val="es-419"/>
              </w:rPr>
              <w:t>Curso Introductorio del Enfoque Cuidado para el Desarrollo Infantil, CDI</w:t>
            </w:r>
          </w:p>
        </w:tc>
        <w:tc>
          <w:tcPr>
            <w:tcW w:w="966" w:type="dxa"/>
            <w:tcMar>
              <w:left w:w="108" w:type="dxa"/>
              <w:right w:w="108" w:type="dxa"/>
            </w:tcMar>
            <w:vAlign w:val="center"/>
          </w:tcPr>
          <w:p w14:paraId="41C51331" w14:textId="77777777" w:rsidR="00E7566E" w:rsidRPr="0042454D" w:rsidRDefault="00E7566E" w:rsidP="005B1A18">
            <w:pPr>
              <w:jc w:val="center"/>
              <w:rPr>
                <w:lang w:val="es-419"/>
              </w:rPr>
            </w:pPr>
            <w:r w:rsidRPr="0042454D">
              <w:rPr>
                <w:rFonts w:eastAsia="Times New Roman"/>
                <w:color w:val="808080" w:themeColor="background2" w:themeShade="80"/>
                <w:lang w:val="es-419"/>
              </w:rPr>
              <w:t>5</w:t>
            </w:r>
          </w:p>
        </w:tc>
        <w:tc>
          <w:tcPr>
            <w:tcW w:w="3329" w:type="dxa"/>
            <w:tcMar>
              <w:left w:w="108" w:type="dxa"/>
              <w:right w:w="108" w:type="dxa"/>
            </w:tcMar>
            <w:vAlign w:val="center"/>
          </w:tcPr>
          <w:p w14:paraId="407E07EE" w14:textId="77777777" w:rsidR="00E7566E" w:rsidRPr="0042454D" w:rsidRDefault="00E7566E" w:rsidP="005B1A18">
            <w:pPr>
              <w:jc w:val="center"/>
              <w:rPr>
                <w:lang w:val="es-419"/>
              </w:rPr>
            </w:pPr>
            <w:r w:rsidRPr="0042454D">
              <w:rPr>
                <w:rFonts w:eastAsia="Times New Roman"/>
                <w:color w:val="808080" w:themeColor="background2" w:themeShade="80"/>
                <w:lang w:val="es-419"/>
              </w:rPr>
              <w:t>UNICEF</w:t>
            </w:r>
          </w:p>
        </w:tc>
      </w:tr>
      <w:tr w:rsidR="00E7566E" w:rsidRPr="0042454D" w14:paraId="7E94ECB1" w14:textId="77777777" w:rsidTr="00E76590">
        <w:trPr>
          <w:trHeight w:val="400"/>
        </w:trPr>
        <w:tc>
          <w:tcPr>
            <w:tcW w:w="3648" w:type="dxa"/>
            <w:tcMar>
              <w:left w:w="108" w:type="dxa"/>
              <w:right w:w="108" w:type="dxa"/>
            </w:tcMar>
            <w:vAlign w:val="center"/>
          </w:tcPr>
          <w:p w14:paraId="180CBC06" w14:textId="77777777" w:rsidR="00E7566E" w:rsidRPr="0042454D" w:rsidRDefault="00E7566E" w:rsidP="005B1A18">
            <w:pPr>
              <w:jc w:val="center"/>
              <w:rPr>
                <w:lang w:val="es-419"/>
              </w:rPr>
            </w:pPr>
            <w:r w:rsidRPr="0042454D">
              <w:rPr>
                <w:rFonts w:eastAsia="Times New Roman"/>
                <w:color w:val="808080" w:themeColor="background2" w:themeShade="80"/>
                <w:lang w:val="es-419"/>
              </w:rPr>
              <w:t>Taller de Fortalecimiento y Sensibilización para Choferes</w:t>
            </w:r>
          </w:p>
        </w:tc>
        <w:tc>
          <w:tcPr>
            <w:tcW w:w="966" w:type="dxa"/>
            <w:tcMar>
              <w:left w:w="108" w:type="dxa"/>
              <w:right w:w="108" w:type="dxa"/>
            </w:tcMar>
            <w:vAlign w:val="center"/>
          </w:tcPr>
          <w:p w14:paraId="3B95F996" w14:textId="77777777" w:rsidR="00E7566E" w:rsidRPr="0042454D" w:rsidRDefault="00E7566E" w:rsidP="005B1A18">
            <w:pPr>
              <w:jc w:val="center"/>
              <w:rPr>
                <w:lang w:val="es-419"/>
              </w:rPr>
            </w:pPr>
            <w:r w:rsidRPr="0042454D">
              <w:rPr>
                <w:rFonts w:eastAsia="Times New Roman"/>
                <w:color w:val="808080" w:themeColor="background2" w:themeShade="80"/>
                <w:lang w:val="es-419"/>
              </w:rPr>
              <w:t>40</w:t>
            </w:r>
          </w:p>
        </w:tc>
        <w:tc>
          <w:tcPr>
            <w:tcW w:w="3329" w:type="dxa"/>
            <w:tcMar>
              <w:left w:w="108" w:type="dxa"/>
              <w:right w:w="108" w:type="dxa"/>
            </w:tcMar>
            <w:vAlign w:val="center"/>
          </w:tcPr>
          <w:p w14:paraId="0394CD4E" w14:textId="23437D6C" w:rsidR="00E7566E" w:rsidRPr="0042454D" w:rsidRDefault="00E7566E" w:rsidP="005B1A18">
            <w:pPr>
              <w:jc w:val="center"/>
              <w:rPr>
                <w:lang w:val="es-419"/>
              </w:rPr>
            </w:pPr>
            <w:r w:rsidRPr="0042454D">
              <w:rPr>
                <w:rFonts w:eastAsia="Times New Roman"/>
                <w:color w:val="808080" w:themeColor="background2" w:themeShade="80"/>
                <w:lang w:val="es-419"/>
              </w:rPr>
              <w:t xml:space="preserve">Formación Continua. </w:t>
            </w:r>
            <w:r w:rsidR="00143D97" w:rsidRPr="0042454D">
              <w:rPr>
                <w:rFonts w:eastAsia="Calibri"/>
                <w:lang w:val="es-419"/>
              </w:rPr>
              <w:t>Inaipi</w:t>
            </w:r>
          </w:p>
        </w:tc>
      </w:tr>
      <w:tr w:rsidR="00E7566E" w:rsidRPr="0042454D" w14:paraId="38737285" w14:textId="77777777" w:rsidTr="00E76590">
        <w:trPr>
          <w:trHeight w:val="400"/>
        </w:trPr>
        <w:tc>
          <w:tcPr>
            <w:tcW w:w="3648" w:type="dxa"/>
            <w:tcMar>
              <w:left w:w="108" w:type="dxa"/>
              <w:right w:w="108" w:type="dxa"/>
            </w:tcMar>
            <w:vAlign w:val="center"/>
          </w:tcPr>
          <w:p w14:paraId="32494DD2" w14:textId="77777777" w:rsidR="00E7566E" w:rsidRPr="0042454D" w:rsidRDefault="00E7566E" w:rsidP="005B1A18">
            <w:pPr>
              <w:jc w:val="center"/>
              <w:rPr>
                <w:rFonts w:eastAsia="Times New Roman"/>
                <w:color w:val="808080" w:themeColor="background2" w:themeShade="80"/>
                <w:lang w:val="es-419"/>
              </w:rPr>
            </w:pPr>
            <w:r w:rsidRPr="0042454D">
              <w:rPr>
                <w:rFonts w:eastAsia="Times New Roman"/>
                <w:color w:val="808080" w:themeColor="background2" w:themeShade="80"/>
                <w:lang w:val="es-419"/>
              </w:rPr>
              <w:t>Foro Impacto del Cambio Climático en la Primera Infancia</w:t>
            </w:r>
          </w:p>
        </w:tc>
        <w:tc>
          <w:tcPr>
            <w:tcW w:w="966" w:type="dxa"/>
            <w:tcMar>
              <w:left w:w="108" w:type="dxa"/>
              <w:right w:w="108" w:type="dxa"/>
            </w:tcMar>
            <w:vAlign w:val="center"/>
          </w:tcPr>
          <w:p w14:paraId="413B2D28" w14:textId="77777777" w:rsidR="00E7566E" w:rsidRPr="0042454D" w:rsidRDefault="00E7566E" w:rsidP="005B1A18">
            <w:pPr>
              <w:jc w:val="center"/>
              <w:rPr>
                <w:rFonts w:eastAsia="Times New Roman"/>
                <w:color w:val="808080" w:themeColor="background2" w:themeShade="80"/>
                <w:lang w:val="es-419"/>
              </w:rPr>
            </w:pPr>
            <w:r w:rsidRPr="0042454D">
              <w:rPr>
                <w:rFonts w:eastAsia="Times New Roman"/>
                <w:color w:val="808080" w:themeColor="background2" w:themeShade="80"/>
                <w:lang w:val="es-419"/>
              </w:rPr>
              <w:t>115</w:t>
            </w:r>
          </w:p>
        </w:tc>
        <w:tc>
          <w:tcPr>
            <w:tcW w:w="3329" w:type="dxa"/>
            <w:tcMar>
              <w:left w:w="108" w:type="dxa"/>
              <w:right w:w="108" w:type="dxa"/>
            </w:tcMar>
            <w:vAlign w:val="center"/>
          </w:tcPr>
          <w:p w14:paraId="16403665" w14:textId="77777777" w:rsidR="00E7566E" w:rsidRPr="0042454D" w:rsidRDefault="00E7566E" w:rsidP="005B1A18">
            <w:pPr>
              <w:jc w:val="center"/>
              <w:rPr>
                <w:rFonts w:eastAsia="Times New Roman"/>
                <w:color w:val="808080" w:themeColor="background2" w:themeShade="80"/>
                <w:lang w:val="es-419"/>
              </w:rPr>
            </w:pPr>
            <w:r w:rsidRPr="0042454D">
              <w:rPr>
                <w:rFonts w:eastAsia="Times New Roman"/>
                <w:color w:val="808080" w:themeColor="background2" w:themeShade="80"/>
                <w:lang w:val="es-419"/>
              </w:rPr>
              <w:t>PUCMM</w:t>
            </w:r>
          </w:p>
        </w:tc>
      </w:tr>
      <w:tr w:rsidR="00E7566E" w:rsidRPr="0042454D" w14:paraId="3B60F0D6" w14:textId="77777777" w:rsidTr="00E76590">
        <w:trPr>
          <w:trHeight w:val="400"/>
        </w:trPr>
        <w:tc>
          <w:tcPr>
            <w:tcW w:w="3648" w:type="dxa"/>
            <w:tcMar>
              <w:left w:w="108" w:type="dxa"/>
              <w:right w:w="108" w:type="dxa"/>
            </w:tcMar>
            <w:vAlign w:val="center"/>
          </w:tcPr>
          <w:p w14:paraId="3FFD2A23" w14:textId="77777777" w:rsidR="00E7566E" w:rsidRPr="0042454D" w:rsidRDefault="00E7566E" w:rsidP="005B1A18">
            <w:pPr>
              <w:jc w:val="center"/>
              <w:rPr>
                <w:lang w:val="es-419"/>
              </w:rPr>
            </w:pPr>
            <w:r w:rsidRPr="0042454D">
              <w:rPr>
                <w:rFonts w:eastAsia="Times New Roman"/>
                <w:color w:val="808080" w:themeColor="background2" w:themeShade="80"/>
                <w:lang w:val="es-419"/>
              </w:rPr>
              <w:t>Jornada de Formación de comunidades de Aprendizaje y Pasantías</w:t>
            </w:r>
          </w:p>
        </w:tc>
        <w:tc>
          <w:tcPr>
            <w:tcW w:w="966" w:type="dxa"/>
            <w:tcMar>
              <w:left w:w="108" w:type="dxa"/>
              <w:right w:w="108" w:type="dxa"/>
            </w:tcMar>
            <w:vAlign w:val="center"/>
          </w:tcPr>
          <w:p w14:paraId="6E46680A" w14:textId="77777777" w:rsidR="00E7566E" w:rsidRPr="0042454D" w:rsidRDefault="00E7566E" w:rsidP="005B1A18">
            <w:pPr>
              <w:jc w:val="center"/>
              <w:rPr>
                <w:lang w:val="es-419"/>
              </w:rPr>
            </w:pPr>
            <w:r w:rsidRPr="0042454D">
              <w:rPr>
                <w:rFonts w:eastAsia="Times New Roman"/>
                <w:color w:val="808080" w:themeColor="background2" w:themeShade="80"/>
                <w:lang w:val="es-419"/>
              </w:rPr>
              <w:t>622</w:t>
            </w:r>
          </w:p>
        </w:tc>
        <w:tc>
          <w:tcPr>
            <w:tcW w:w="3329" w:type="dxa"/>
            <w:tcMar>
              <w:left w:w="108" w:type="dxa"/>
              <w:right w:w="108" w:type="dxa"/>
            </w:tcMar>
            <w:vAlign w:val="center"/>
          </w:tcPr>
          <w:p w14:paraId="1E1233FB" w14:textId="051C2F6C" w:rsidR="00E7566E" w:rsidRPr="0042454D" w:rsidRDefault="00E7566E" w:rsidP="005B1A18">
            <w:pPr>
              <w:jc w:val="center"/>
              <w:rPr>
                <w:lang w:val="es-419"/>
              </w:rPr>
            </w:pPr>
            <w:r w:rsidRPr="0042454D">
              <w:rPr>
                <w:rFonts w:eastAsia="Times New Roman"/>
                <w:color w:val="808080" w:themeColor="background2" w:themeShade="80"/>
                <w:lang w:val="es-419"/>
              </w:rPr>
              <w:t xml:space="preserve">Formación Continua. </w:t>
            </w:r>
            <w:r w:rsidR="00143D97" w:rsidRPr="0042454D">
              <w:rPr>
                <w:rFonts w:eastAsia="Calibri"/>
                <w:lang w:val="es-419"/>
              </w:rPr>
              <w:t>Inaipi</w:t>
            </w:r>
          </w:p>
        </w:tc>
      </w:tr>
      <w:tr w:rsidR="00E7566E" w:rsidRPr="0042454D" w14:paraId="65E40AA7" w14:textId="77777777" w:rsidTr="00E76590">
        <w:trPr>
          <w:trHeight w:val="400"/>
        </w:trPr>
        <w:tc>
          <w:tcPr>
            <w:tcW w:w="3648" w:type="dxa"/>
            <w:tcMar>
              <w:left w:w="108" w:type="dxa"/>
              <w:right w:w="108" w:type="dxa"/>
            </w:tcMar>
            <w:vAlign w:val="center"/>
          </w:tcPr>
          <w:p w14:paraId="1104149E" w14:textId="77777777" w:rsidR="00E7566E" w:rsidRPr="0042454D" w:rsidRDefault="00E7566E" w:rsidP="005B1A18">
            <w:pPr>
              <w:jc w:val="center"/>
              <w:rPr>
                <w:lang w:val="es-419"/>
              </w:rPr>
            </w:pPr>
            <w:r w:rsidRPr="0042454D">
              <w:rPr>
                <w:rFonts w:eastAsia="Times New Roman"/>
                <w:color w:val="808080" w:themeColor="background2" w:themeShade="80"/>
                <w:lang w:val="es-419"/>
              </w:rPr>
              <w:t>Jornada de Verano 2023: Gestión</w:t>
            </w:r>
          </w:p>
        </w:tc>
        <w:tc>
          <w:tcPr>
            <w:tcW w:w="966" w:type="dxa"/>
            <w:tcMar>
              <w:left w:w="108" w:type="dxa"/>
              <w:right w:w="108" w:type="dxa"/>
            </w:tcMar>
            <w:vAlign w:val="center"/>
          </w:tcPr>
          <w:p w14:paraId="6497A0D3" w14:textId="77777777" w:rsidR="00E7566E" w:rsidRPr="0042454D" w:rsidRDefault="00E7566E" w:rsidP="005B1A18">
            <w:pPr>
              <w:jc w:val="center"/>
              <w:rPr>
                <w:lang w:val="es-419"/>
              </w:rPr>
            </w:pPr>
            <w:r w:rsidRPr="0042454D">
              <w:rPr>
                <w:rFonts w:eastAsia="Times New Roman"/>
                <w:color w:val="808080" w:themeColor="background2" w:themeShade="80"/>
                <w:lang w:val="es-419"/>
              </w:rPr>
              <w:t>567</w:t>
            </w:r>
          </w:p>
        </w:tc>
        <w:tc>
          <w:tcPr>
            <w:tcW w:w="3329" w:type="dxa"/>
            <w:tcMar>
              <w:left w:w="108" w:type="dxa"/>
              <w:right w:w="108" w:type="dxa"/>
            </w:tcMar>
            <w:vAlign w:val="center"/>
          </w:tcPr>
          <w:p w14:paraId="2801BE08" w14:textId="77777777" w:rsidR="00E7566E" w:rsidRPr="0042454D" w:rsidRDefault="00E7566E" w:rsidP="005B1A18">
            <w:pPr>
              <w:jc w:val="center"/>
              <w:rPr>
                <w:lang w:val="es-419"/>
              </w:rPr>
            </w:pPr>
            <w:r w:rsidRPr="0042454D">
              <w:rPr>
                <w:rFonts w:eastAsia="Times New Roman"/>
                <w:color w:val="808080" w:themeColor="background2" w:themeShade="80"/>
                <w:lang w:val="es-419"/>
              </w:rPr>
              <w:t>Formación Continua Inaipi/ UASD</w:t>
            </w:r>
          </w:p>
        </w:tc>
      </w:tr>
      <w:tr w:rsidR="00E7566E" w:rsidRPr="0042454D" w14:paraId="669A79A6" w14:textId="77777777" w:rsidTr="00E76590">
        <w:trPr>
          <w:trHeight w:val="400"/>
        </w:trPr>
        <w:tc>
          <w:tcPr>
            <w:tcW w:w="3648" w:type="dxa"/>
            <w:tcMar>
              <w:left w:w="108" w:type="dxa"/>
              <w:right w:w="108" w:type="dxa"/>
            </w:tcMar>
            <w:vAlign w:val="center"/>
          </w:tcPr>
          <w:p w14:paraId="78798906" w14:textId="77777777" w:rsidR="00E7566E" w:rsidRPr="0042454D" w:rsidRDefault="00E7566E" w:rsidP="005B1A18">
            <w:pPr>
              <w:jc w:val="center"/>
              <w:rPr>
                <w:lang w:val="es-419"/>
              </w:rPr>
            </w:pPr>
            <w:r w:rsidRPr="0042454D">
              <w:rPr>
                <w:rFonts w:eastAsia="Times New Roman"/>
                <w:color w:val="808080" w:themeColor="background2" w:themeShade="80"/>
                <w:lang w:val="es-419"/>
              </w:rPr>
              <w:lastRenderedPageBreak/>
              <w:t>Taller: Los colaboradores del INAIPI como servidores públicos con una visión</w:t>
            </w:r>
          </w:p>
        </w:tc>
        <w:tc>
          <w:tcPr>
            <w:tcW w:w="966" w:type="dxa"/>
            <w:tcMar>
              <w:left w:w="108" w:type="dxa"/>
              <w:right w:w="108" w:type="dxa"/>
            </w:tcMar>
            <w:vAlign w:val="center"/>
          </w:tcPr>
          <w:p w14:paraId="698A9BA5" w14:textId="77777777" w:rsidR="00E7566E" w:rsidRPr="0042454D" w:rsidRDefault="00E7566E" w:rsidP="005B1A18">
            <w:pPr>
              <w:jc w:val="center"/>
              <w:rPr>
                <w:lang w:val="es-419"/>
              </w:rPr>
            </w:pPr>
            <w:r w:rsidRPr="0042454D">
              <w:rPr>
                <w:rFonts w:eastAsia="Times New Roman"/>
                <w:color w:val="808080" w:themeColor="background2" w:themeShade="80"/>
                <w:lang w:val="es-419"/>
              </w:rPr>
              <w:t>2699</w:t>
            </w:r>
          </w:p>
        </w:tc>
        <w:tc>
          <w:tcPr>
            <w:tcW w:w="3329" w:type="dxa"/>
            <w:tcMar>
              <w:left w:w="108" w:type="dxa"/>
              <w:right w:w="108" w:type="dxa"/>
            </w:tcMar>
            <w:vAlign w:val="center"/>
          </w:tcPr>
          <w:p w14:paraId="0581FB83" w14:textId="2042A196" w:rsidR="00E7566E" w:rsidRPr="0042454D" w:rsidRDefault="00E7566E" w:rsidP="005B1A18">
            <w:pPr>
              <w:jc w:val="center"/>
              <w:rPr>
                <w:lang w:val="es-419"/>
              </w:rPr>
            </w:pPr>
            <w:r w:rsidRPr="0042454D">
              <w:rPr>
                <w:rFonts w:eastAsia="Times New Roman"/>
                <w:color w:val="808080" w:themeColor="background2" w:themeShade="80"/>
                <w:lang w:val="es-419"/>
              </w:rPr>
              <w:t xml:space="preserve">Formación Continua/PBFC. </w:t>
            </w:r>
            <w:r w:rsidR="00143D97" w:rsidRPr="0042454D">
              <w:rPr>
                <w:rFonts w:eastAsia="Calibri"/>
                <w:lang w:val="es-419"/>
              </w:rPr>
              <w:t>Inaipi</w:t>
            </w:r>
          </w:p>
        </w:tc>
      </w:tr>
      <w:tr w:rsidR="00E7566E" w:rsidRPr="0042454D" w14:paraId="18E8075D" w14:textId="77777777" w:rsidTr="00E76590">
        <w:trPr>
          <w:trHeight w:val="400"/>
        </w:trPr>
        <w:tc>
          <w:tcPr>
            <w:tcW w:w="3648" w:type="dxa"/>
            <w:tcMar>
              <w:left w:w="108" w:type="dxa"/>
              <w:right w:w="108" w:type="dxa"/>
            </w:tcMar>
            <w:vAlign w:val="center"/>
          </w:tcPr>
          <w:p w14:paraId="4F39C3D3" w14:textId="77777777" w:rsidR="00E7566E" w:rsidRPr="0042454D" w:rsidRDefault="00E7566E" w:rsidP="005B1A18">
            <w:pPr>
              <w:jc w:val="center"/>
              <w:rPr>
                <w:lang w:val="es-419"/>
              </w:rPr>
            </w:pPr>
            <w:r w:rsidRPr="0042454D">
              <w:rPr>
                <w:rFonts w:eastAsia="Times New Roman"/>
                <w:color w:val="808080" w:themeColor="background2" w:themeShade="80"/>
                <w:lang w:val="es-419"/>
              </w:rPr>
              <w:t>Seminario 512: "De vuelta a la Escuela”</w:t>
            </w:r>
          </w:p>
        </w:tc>
        <w:tc>
          <w:tcPr>
            <w:tcW w:w="966" w:type="dxa"/>
            <w:tcMar>
              <w:left w:w="108" w:type="dxa"/>
              <w:right w:w="108" w:type="dxa"/>
            </w:tcMar>
            <w:vAlign w:val="center"/>
          </w:tcPr>
          <w:p w14:paraId="761A4C6B" w14:textId="77777777" w:rsidR="00E7566E" w:rsidRPr="0042454D" w:rsidRDefault="00E7566E" w:rsidP="005B1A18">
            <w:pPr>
              <w:jc w:val="center"/>
              <w:rPr>
                <w:lang w:val="es-419"/>
              </w:rPr>
            </w:pPr>
            <w:r w:rsidRPr="0042454D">
              <w:rPr>
                <w:rFonts w:eastAsia="Times New Roman"/>
                <w:color w:val="808080" w:themeColor="background2" w:themeShade="80"/>
                <w:lang w:val="es-419"/>
              </w:rPr>
              <w:t>20</w:t>
            </w:r>
          </w:p>
        </w:tc>
        <w:tc>
          <w:tcPr>
            <w:tcW w:w="3329" w:type="dxa"/>
            <w:tcMar>
              <w:left w:w="108" w:type="dxa"/>
              <w:right w:w="108" w:type="dxa"/>
            </w:tcMar>
            <w:vAlign w:val="center"/>
          </w:tcPr>
          <w:p w14:paraId="69F28BBF" w14:textId="77777777" w:rsidR="00E7566E" w:rsidRPr="0042454D" w:rsidRDefault="00E7566E" w:rsidP="005B1A18">
            <w:pPr>
              <w:jc w:val="center"/>
              <w:rPr>
                <w:lang w:val="es-419"/>
              </w:rPr>
            </w:pPr>
            <w:r w:rsidRPr="0042454D">
              <w:rPr>
                <w:rFonts w:eastAsia="Times New Roman"/>
                <w:color w:val="808080" w:themeColor="background2" w:themeShade="80"/>
                <w:lang w:val="es-419"/>
              </w:rPr>
              <w:t>Instituto 512</w:t>
            </w:r>
          </w:p>
        </w:tc>
      </w:tr>
      <w:tr w:rsidR="00E7566E" w:rsidRPr="0042454D" w14:paraId="19BF3CBD" w14:textId="77777777" w:rsidTr="00E76590">
        <w:trPr>
          <w:trHeight w:val="400"/>
        </w:trPr>
        <w:tc>
          <w:tcPr>
            <w:tcW w:w="3648" w:type="dxa"/>
            <w:tcMar>
              <w:left w:w="108" w:type="dxa"/>
              <w:right w:w="108" w:type="dxa"/>
            </w:tcMar>
            <w:vAlign w:val="center"/>
          </w:tcPr>
          <w:p w14:paraId="186F409F" w14:textId="77777777" w:rsidR="00E7566E" w:rsidRPr="0042454D" w:rsidRDefault="00E7566E" w:rsidP="005B1A18">
            <w:pPr>
              <w:jc w:val="center"/>
              <w:rPr>
                <w:lang w:val="es-419"/>
              </w:rPr>
            </w:pPr>
            <w:r w:rsidRPr="0042454D">
              <w:rPr>
                <w:rFonts w:eastAsia="Times New Roman"/>
                <w:color w:val="808080" w:themeColor="background2" w:themeShade="80"/>
                <w:lang w:val="es-419"/>
              </w:rPr>
              <w:t>Taller Adecuación Curricular MINERD</w:t>
            </w:r>
          </w:p>
        </w:tc>
        <w:tc>
          <w:tcPr>
            <w:tcW w:w="966" w:type="dxa"/>
            <w:tcMar>
              <w:left w:w="108" w:type="dxa"/>
              <w:right w:w="108" w:type="dxa"/>
            </w:tcMar>
            <w:vAlign w:val="center"/>
          </w:tcPr>
          <w:p w14:paraId="7F0ED253" w14:textId="77777777" w:rsidR="00E7566E" w:rsidRPr="0042454D" w:rsidRDefault="00E7566E" w:rsidP="005B1A18">
            <w:pPr>
              <w:jc w:val="center"/>
              <w:rPr>
                <w:lang w:val="es-419"/>
              </w:rPr>
            </w:pPr>
            <w:r w:rsidRPr="0042454D">
              <w:rPr>
                <w:rFonts w:eastAsia="Times New Roman"/>
                <w:color w:val="808080" w:themeColor="background2" w:themeShade="80"/>
                <w:lang w:val="es-419"/>
              </w:rPr>
              <w:t>18</w:t>
            </w:r>
          </w:p>
        </w:tc>
        <w:tc>
          <w:tcPr>
            <w:tcW w:w="3329" w:type="dxa"/>
            <w:tcMar>
              <w:left w:w="108" w:type="dxa"/>
              <w:right w:w="108" w:type="dxa"/>
            </w:tcMar>
            <w:vAlign w:val="center"/>
          </w:tcPr>
          <w:p w14:paraId="76A7ADB0" w14:textId="77777777" w:rsidR="00E7566E" w:rsidRPr="0042454D" w:rsidRDefault="00E7566E" w:rsidP="005B1A18">
            <w:pPr>
              <w:jc w:val="center"/>
              <w:rPr>
                <w:lang w:val="es-419"/>
              </w:rPr>
            </w:pPr>
            <w:r w:rsidRPr="0042454D">
              <w:rPr>
                <w:rFonts w:eastAsia="Times New Roman"/>
                <w:color w:val="808080" w:themeColor="background2" w:themeShade="80"/>
                <w:lang w:val="es-419"/>
              </w:rPr>
              <w:t>MINERD</w:t>
            </w:r>
          </w:p>
        </w:tc>
      </w:tr>
      <w:tr w:rsidR="00E7566E" w:rsidRPr="0042454D" w14:paraId="6D642300" w14:textId="77777777" w:rsidTr="00E76590">
        <w:trPr>
          <w:trHeight w:val="400"/>
        </w:trPr>
        <w:tc>
          <w:tcPr>
            <w:tcW w:w="3648" w:type="dxa"/>
            <w:tcMar>
              <w:left w:w="108" w:type="dxa"/>
              <w:right w:w="108" w:type="dxa"/>
            </w:tcMar>
            <w:vAlign w:val="center"/>
          </w:tcPr>
          <w:p w14:paraId="5889E59E" w14:textId="77777777" w:rsidR="00E7566E" w:rsidRPr="0042454D" w:rsidRDefault="00E7566E" w:rsidP="005B1A18">
            <w:pPr>
              <w:jc w:val="center"/>
              <w:rPr>
                <w:lang w:val="es-419"/>
              </w:rPr>
            </w:pPr>
            <w:r w:rsidRPr="0042454D">
              <w:rPr>
                <w:rFonts w:eastAsia="Times New Roman"/>
                <w:color w:val="808080" w:themeColor="background2" w:themeShade="80"/>
                <w:lang w:val="es-419"/>
              </w:rPr>
              <w:t>Mirada institucional a la Política de Atención Integral a la Primera Infancia</w:t>
            </w:r>
          </w:p>
        </w:tc>
        <w:tc>
          <w:tcPr>
            <w:tcW w:w="966" w:type="dxa"/>
            <w:tcMar>
              <w:left w:w="108" w:type="dxa"/>
              <w:right w:w="108" w:type="dxa"/>
            </w:tcMar>
            <w:vAlign w:val="center"/>
          </w:tcPr>
          <w:p w14:paraId="3D3AB8C3" w14:textId="77777777" w:rsidR="00E7566E" w:rsidRPr="0042454D" w:rsidRDefault="00E7566E" w:rsidP="005B1A18">
            <w:pPr>
              <w:jc w:val="center"/>
              <w:rPr>
                <w:lang w:val="es-419"/>
              </w:rPr>
            </w:pPr>
            <w:r w:rsidRPr="0042454D">
              <w:rPr>
                <w:rFonts w:eastAsia="Times New Roman"/>
                <w:color w:val="808080" w:themeColor="background2" w:themeShade="80"/>
                <w:lang w:val="es-419"/>
              </w:rPr>
              <w:t>41</w:t>
            </w:r>
          </w:p>
        </w:tc>
        <w:tc>
          <w:tcPr>
            <w:tcW w:w="3329" w:type="dxa"/>
            <w:tcMar>
              <w:left w:w="108" w:type="dxa"/>
              <w:right w:w="108" w:type="dxa"/>
            </w:tcMar>
            <w:vAlign w:val="center"/>
          </w:tcPr>
          <w:p w14:paraId="10CEECEE" w14:textId="5583EA5E" w:rsidR="00E7566E" w:rsidRPr="0042454D" w:rsidRDefault="00E7566E" w:rsidP="005B1A18">
            <w:pPr>
              <w:jc w:val="center"/>
              <w:rPr>
                <w:lang w:val="es-419"/>
              </w:rPr>
            </w:pPr>
            <w:r w:rsidRPr="0042454D">
              <w:rPr>
                <w:rFonts w:eastAsia="Times New Roman"/>
                <w:color w:val="808080" w:themeColor="background2" w:themeShade="80"/>
                <w:lang w:val="es-419"/>
              </w:rPr>
              <w:t xml:space="preserve">Formación Continua. </w:t>
            </w:r>
            <w:r w:rsidR="00143D97" w:rsidRPr="0042454D">
              <w:rPr>
                <w:rFonts w:eastAsia="Calibri"/>
                <w:lang w:val="es-419"/>
              </w:rPr>
              <w:t>Inaipi</w:t>
            </w:r>
          </w:p>
        </w:tc>
      </w:tr>
      <w:tr w:rsidR="00E7566E" w:rsidRPr="0042454D" w14:paraId="7BC9412C" w14:textId="77777777" w:rsidTr="00E76590">
        <w:trPr>
          <w:trHeight w:val="400"/>
        </w:trPr>
        <w:tc>
          <w:tcPr>
            <w:tcW w:w="3648" w:type="dxa"/>
            <w:tcMar>
              <w:left w:w="108" w:type="dxa"/>
              <w:right w:w="108" w:type="dxa"/>
            </w:tcMar>
            <w:vAlign w:val="center"/>
          </w:tcPr>
          <w:p w14:paraId="359FAE36" w14:textId="77777777" w:rsidR="00E7566E" w:rsidRPr="0042454D" w:rsidRDefault="00E7566E" w:rsidP="005B1A18">
            <w:pPr>
              <w:jc w:val="center"/>
              <w:rPr>
                <w:lang w:val="es-419"/>
              </w:rPr>
            </w:pPr>
            <w:r w:rsidRPr="0042454D">
              <w:rPr>
                <w:rFonts w:eastAsia="Times New Roman"/>
                <w:color w:val="808080" w:themeColor="background2" w:themeShade="80"/>
                <w:lang w:val="es-419"/>
              </w:rPr>
              <w:t>Talleres de Réplica SIMEDID</w:t>
            </w:r>
          </w:p>
        </w:tc>
        <w:tc>
          <w:tcPr>
            <w:tcW w:w="966" w:type="dxa"/>
            <w:tcMar>
              <w:left w:w="108" w:type="dxa"/>
              <w:right w:w="108" w:type="dxa"/>
            </w:tcMar>
            <w:vAlign w:val="center"/>
          </w:tcPr>
          <w:p w14:paraId="49EB2728" w14:textId="77777777" w:rsidR="00E7566E" w:rsidRPr="0042454D" w:rsidRDefault="00E7566E" w:rsidP="005B1A18">
            <w:pPr>
              <w:jc w:val="center"/>
              <w:rPr>
                <w:lang w:val="es-419"/>
              </w:rPr>
            </w:pPr>
            <w:r w:rsidRPr="0042454D">
              <w:rPr>
                <w:rFonts w:eastAsia="Times New Roman"/>
                <w:color w:val="808080" w:themeColor="background2" w:themeShade="80"/>
                <w:lang w:val="es-419"/>
              </w:rPr>
              <w:t>664</w:t>
            </w:r>
          </w:p>
        </w:tc>
        <w:tc>
          <w:tcPr>
            <w:tcW w:w="3329" w:type="dxa"/>
            <w:tcMar>
              <w:left w:w="108" w:type="dxa"/>
              <w:right w:w="108" w:type="dxa"/>
            </w:tcMar>
            <w:vAlign w:val="center"/>
          </w:tcPr>
          <w:p w14:paraId="5D4A05B1" w14:textId="111250DD" w:rsidR="00E7566E" w:rsidRPr="0042454D" w:rsidRDefault="00E7566E" w:rsidP="005B1A18">
            <w:pPr>
              <w:jc w:val="center"/>
              <w:rPr>
                <w:lang w:val="es-419"/>
              </w:rPr>
            </w:pPr>
            <w:r w:rsidRPr="0042454D">
              <w:rPr>
                <w:rFonts w:eastAsia="Times New Roman"/>
                <w:color w:val="808080" w:themeColor="background2" w:themeShade="80"/>
                <w:lang w:val="es-419"/>
              </w:rPr>
              <w:t xml:space="preserve">Equipo de Evaluación y Monitoreo del Desarrollo Infantil. </w:t>
            </w:r>
            <w:r w:rsidR="00143D97" w:rsidRPr="0042454D">
              <w:rPr>
                <w:rFonts w:eastAsia="Calibri"/>
                <w:lang w:val="es-419"/>
              </w:rPr>
              <w:t>Inaipi</w:t>
            </w:r>
          </w:p>
        </w:tc>
      </w:tr>
      <w:tr w:rsidR="00E7566E" w:rsidRPr="0042454D" w14:paraId="58BF0604" w14:textId="77777777" w:rsidTr="00E76590">
        <w:trPr>
          <w:trHeight w:val="400"/>
        </w:trPr>
        <w:tc>
          <w:tcPr>
            <w:tcW w:w="3648" w:type="dxa"/>
            <w:tcMar>
              <w:left w:w="108" w:type="dxa"/>
              <w:right w:w="108" w:type="dxa"/>
            </w:tcMar>
            <w:vAlign w:val="center"/>
          </w:tcPr>
          <w:p w14:paraId="72D62812" w14:textId="77777777" w:rsidR="00E7566E" w:rsidRPr="0042454D" w:rsidRDefault="00E7566E" w:rsidP="005B1A18">
            <w:pPr>
              <w:jc w:val="center"/>
              <w:rPr>
                <w:lang w:val="es-419"/>
              </w:rPr>
            </w:pPr>
            <w:r w:rsidRPr="0042454D">
              <w:rPr>
                <w:rFonts w:eastAsia="Times New Roman"/>
                <w:color w:val="808080" w:themeColor="background2" w:themeShade="80"/>
                <w:lang w:val="es-419"/>
              </w:rPr>
              <w:t>Encuentro Virtual de Retroalimentación previo a la Implementación del SIMEDID</w:t>
            </w:r>
          </w:p>
          <w:p w14:paraId="1CCC3ABE" w14:textId="77777777" w:rsidR="00E7566E" w:rsidRPr="0042454D" w:rsidRDefault="00E7566E" w:rsidP="005B1A18">
            <w:pPr>
              <w:jc w:val="center"/>
              <w:rPr>
                <w:lang w:val="es-419"/>
              </w:rPr>
            </w:pPr>
            <w:r w:rsidRPr="0042454D">
              <w:rPr>
                <w:rFonts w:eastAsia="Times New Roman"/>
                <w:color w:val="808080" w:themeColor="background2" w:themeShade="80"/>
                <w:lang w:val="es-419"/>
              </w:rPr>
              <w:t xml:space="preserve"> </w:t>
            </w:r>
          </w:p>
        </w:tc>
        <w:tc>
          <w:tcPr>
            <w:tcW w:w="966" w:type="dxa"/>
            <w:tcMar>
              <w:left w:w="108" w:type="dxa"/>
              <w:right w:w="108" w:type="dxa"/>
            </w:tcMar>
            <w:vAlign w:val="center"/>
          </w:tcPr>
          <w:p w14:paraId="61F65CC5" w14:textId="77777777" w:rsidR="00E7566E" w:rsidRPr="0042454D" w:rsidRDefault="00E7566E" w:rsidP="005B1A18">
            <w:pPr>
              <w:jc w:val="center"/>
              <w:rPr>
                <w:lang w:val="es-419"/>
              </w:rPr>
            </w:pPr>
            <w:r w:rsidRPr="0042454D">
              <w:rPr>
                <w:rFonts w:eastAsia="Times New Roman"/>
                <w:color w:val="808080" w:themeColor="background2" w:themeShade="80"/>
                <w:lang w:val="es-419"/>
              </w:rPr>
              <w:t>783</w:t>
            </w:r>
          </w:p>
          <w:p w14:paraId="4351D1ED" w14:textId="77777777" w:rsidR="00E7566E" w:rsidRPr="0042454D" w:rsidRDefault="00E7566E" w:rsidP="005B1A18">
            <w:pPr>
              <w:jc w:val="center"/>
              <w:rPr>
                <w:lang w:val="es-419"/>
              </w:rPr>
            </w:pPr>
            <w:r w:rsidRPr="0042454D">
              <w:rPr>
                <w:rFonts w:eastAsia="Times New Roman"/>
                <w:color w:val="808080" w:themeColor="background2" w:themeShade="80"/>
                <w:lang w:val="es-419"/>
              </w:rPr>
              <w:t xml:space="preserve"> </w:t>
            </w:r>
          </w:p>
        </w:tc>
        <w:tc>
          <w:tcPr>
            <w:tcW w:w="3329" w:type="dxa"/>
            <w:tcMar>
              <w:left w:w="108" w:type="dxa"/>
              <w:right w:w="108" w:type="dxa"/>
            </w:tcMar>
            <w:vAlign w:val="center"/>
          </w:tcPr>
          <w:p w14:paraId="34EF3B34" w14:textId="637C9090" w:rsidR="00E7566E" w:rsidRPr="0042454D" w:rsidRDefault="00E7566E" w:rsidP="005B1A18">
            <w:pPr>
              <w:jc w:val="center"/>
              <w:rPr>
                <w:lang w:val="es-419"/>
              </w:rPr>
            </w:pPr>
            <w:r w:rsidRPr="0042454D">
              <w:rPr>
                <w:rFonts w:eastAsia="Times New Roman"/>
                <w:color w:val="808080" w:themeColor="background2" w:themeShade="80"/>
                <w:lang w:val="es-419"/>
              </w:rPr>
              <w:t xml:space="preserve">Equipo de Evaluación y Monitoreo del Desarrollo Infantil. </w:t>
            </w:r>
            <w:r w:rsidR="00143D97" w:rsidRPr="0042454D">
              <w:rPr>
                <w:rFonts w:eastAsia="Calibri"/>
                <w:lang w:val="es-419"/>
              </w:rPr>
              <w:t>Inaipi</w:t>
            </w:r>
          </w:p>
        </w:tc>
      </w:tr>
      <w:tr w:rsidR="00E7566E" w:rsidRPr="0042454D" w14:paraId="1529B2D8" w14:textId="77777777" w:rsidTr="00E76590">
        <w:trPr>
          <w:trHeight w:val="400"/>
        </w:trPr>
        <w:tc>
          <w:tcPr>
            <w:tcW w:w="3648" w:type="dxa"/>
            <w:tcMar>
              <w:left w:w="108" w:type="dxa"/>
              <w:right w:w="108" w:type="dxa"/>
            </w:tcMar>
            <w:vAlign w:val="center"/>
          </w:tcPr>
          <w:p w14:paraId="3356B646" w14:textId="77777777" w:rsidR="00E7566E" w:rsidRPr="0042454D" w:rsidRDefault="00E7566E" w:rsidP="005B1A18">
            <w:pPr>
              <w:jc w:val="center"/>
              <w:rPr>
                <w:lang w:val="es-419"/>
              </w:rPr>
            </w:pPr>
            <w:r w:rsidRPr="0042454D">
              <w:rPr>
                <w:rFonts w:eastAsia="Times New Roman"/>
                <w:color w:val="808080" w:themeColor="background2" w:themeShade="80"/>
                <w:lang w:val="es-419"/>
              </w:rPr>
              <w:t>Diplomado en Neurodesarrollo y Estimulación Temprana en el Desarrollo Infantil</w:t>
            </w:r>
          </w:p>
        </w:tc>
        <w:tc>
          <w:tcPr>
            <w:tcW w:w="966" w:type="dxa"/>
            <w:tcMar>
              <w:left w:w="108" w:type="dxa"/>
              <w:right w:w="108" w:type="dxa"/>
            </w:tcMar>
            <w:vAlign w:val="center"/>
          </w:tcPr>
          <w:p w14:paraId="209B67B5" w14:textId="77777777" w:rsidR="00E7566E" w:rsidRPr="0042454D" w:rsidRDefault="00E7566E" w:rsidP="005B1A18">
            <w:pPr>
              <w:jc w:val="center"/>
              <w:rPr>
                <w:lang w:val="es-419"/>
              </w:rPr>
            </w:pPr>
            <w:r w:rsidRPr="0042454D">
              <w:rPr>
                <w:rFonts w:eastAsia="Times New Roman"/>
                <w:color w:val="808080" w:themeColor="background2" w:themeShade="80"/>
                <w:lang w:val="es-419"/>
              </w:rPr>
              <w:t>105</w:t>
            </w:r>
          </w:p>
        </w:tc>
        <w:tc>
          <w:tcPr>
            <w:tcW w:w="3329" w:type="dxa"/>
            <w:tcMar>
              <w:left w:w="108" w:type="dxa"/>
              <w:right w:w="108" w:type="dxa"/>
            </w:tcMar>
            <w:vAlign w:val="center"/>
          </w:tcPr>
          <w:p w14:paraId="04E66126" w14:textId="77777777" w:rsidR="00E7566E" w:rsidRPr="0042454D" w:rsidRDefault="00E7566E" w:rsidP="005B1A18">
            <w:pPr>
              <w:jc w:val="center"/>
              <w:rPr>
                <w:lang w:val="es-419"/>
              </w:rPr>
            </w:pPr>
            <w:r w:rsidRPr="0042454D">
              <w:rPr>
                <w:rFonts w:eastAsia="Times New Roman"/>
                <w:color w:val="808080" w:themeColor="background2" w:themeShade="80"/>
                <w:lang w:val="es-419"/>
              </w:rPr>
              <w:t>CACATU</w:t>
            </w:r>
          </w:p>
        </w:tc>
      </w:tr>
      <w:tr w:rsidR="00E7566E" w:rsidRPr="0042454D" w14:paraId="0D7C6FC6" w14:textId="77777777" w:rsidTr="00E76590">
        <w:trPr>
          <w:trHeight w:val="400"/>
        </w:trPr>
        <w:tc>
          <w:tcPr>
            <w:tcW w:w="3648" w:type="dxa"/>
            <w:tcMar>
              <w:left w:w="108" w:type="dxa"/>
              <w:right w:w="108" w:type="dxa"/>
            </w:tcMar>
            <w:vAlign w:val="center"/>
          </w:tcPr>
          <w:p w14:paraId="7BBEB93E" w14:textId="77777777" w:rsidR="00E7566E" w:rsidRPr="0042454D" w:rsidRDefault="00E7566E" w:rsidP="005B1A18">
            <w:pPr>
              <w:jc w:val="center"/>
              <w:rPr>
                <w:lang w:val="es-419"/>
              </w:rPr>
            </w:pPr>
            <w:r w:rsidRPr="0042454D">
              <w:rPr>
                <w:rFonts w:eastAsia="Times New Roman"/>
                <w:color w:val="808080" w:themeColor="background2" w:themeShade="80"/>
                <w:lang w:val="es-419"/>
              </w:rPr>
              <w:t>Diplomado en Señales de Alerta en el Desarrollo Infantil</w:t>
            </w:r>
          </w:p>
        </w:tc>
        <w:tc>
          <w:tcPr>
            <w:tcW w:w="966" w:type="dxa"/>
            <w:tcMar>
              <w:left w:w="108" w:type="dxa"/>
              <w:right w:w="108" w:type="dxa"/>
            </w:tcMar>
            <w:vAlign w:val="center"/>
          </w:tcPr>
          <w:p w14:paraId="5ED5893D" w14:textId="77777777" w:rsidR="00E7566E" w:rsidRPr="0042454D" w:rsidRDefault="00E7566E" w:rsidP="005B1A18">
            <w:pPr>
              <w:jc w:val="center"/>
              <w:rPr>
                <w:lang w:val="es-419"/>
              </w:rPr>
            </w:pPr>
            <w:r w:rsidRPr="0042454D">
              <w:rPr>
                <w:rFonts w:eastAsia="Times New Roman"/>
                <w:color w:val="808080" w:themeColor="background2" w:themeShade="80"/>
                <w:lang w:val="es-419"/>
              </w:rPr>
              <w:t>90</w:t>
            </w:r>
          </w:p>
        </w:tc>
        <w:tc>
          <w:tcPr>
            <w:tcW w:w="3329" w:type="dxa"/>
            <w:tcMar>
              <w:left w:w="108" w:type="dxa"/>
              <w:right w:w="108" w:type="dxa"/>
            </w:tcMar>
            <w:vAlign w:val="center"/>
          </w:tcPr>
          <w:p w14:paraId="40FEE3F8" w14:textId="77777777" w:rsidR="00E7566E" w:rsidRPr="0042454D" w:rsidRDefault="00E7566E" w:rsidP="005B1A18">
            <w:pPr>
              <w:jc w:val="center"/>
              <w:rPr>
                <w:lang w:val="es-419"/>
              </w:rPr>
            </w:pPr>
            <w:r w:rsidRPr="0042454D">
              <w:rPr>
                <w:rFonts w:eastAsia="Times New Roman"/>
                <w:color w:val="808080" w:themeColor="background2" w:themeShade="80"/>
                <w:lang w:val="es-419"/>
              </w:rPr>
              <w:t>Universidad Católica Nordestana (UCNE)</w:t>
            </w:r>
          </w:p>
        </w:tc>
      </w:tr>
      <w:tr w:rsidR="00E7566E" w:rsidRPr="0042454D" w14:paraId="1A2D7AD7" w14:textId="77777777" w:rsidTr="00E76590">
        <w:trPr>
          <w:trHeight w:val="400"/>
        </w:trPr>
        <w:tc>
          <w:tcPr>
            <w:tcW w:w="3648" w:type="dxa"/>
            <w:tcMar>
              <w:left w:w="108" w:type="dxa"/>
              <w:right w:w="108" w:type="dxa"/>
            </w:tcMar>
            <w:vAlign w:val="center"/>
          </w:tcPr>
          <w:p w14:paraId="79D8A7C3" w14:textId="77777777" w:rsidR="00E7566E" w:rsidRPr="0042454D" w:rsidRDefault="00E7566E" w:rsidP="005B1A18">
            <w:pPr>
              <w:jc w:val="center"/>
              <w:rPr>
                <w:lang w:val="es-419"/>
              </w:rPr>
            </w:pPr>
            <w:r w:rsidRPr="0042454D">
              <w:rPr>
                <w:rFonts w:eastAsia="Times New Roman"/>
                <w:color w:val="808080" w:themeColor="background2" w:themeShade="80"/>
                <w:lang w:val="es-419"/>
              </w:rPr>
              <w:t>Diplomado en Coordinación Pedagógica</w:t>
            </w:r>
          </w:p>
        </w:tc>
        <w:tc>
          <w:tcPr>
            <w:tcW w:w="966" w:type="dxa"/>
            <w:tcMar>
              <w:left w:w="108" w:type="dxa"/>
              <w:right w:w="108" w:type="dxa"/>
            </w:tcMar>
            <w:vAlign w:val="center"/>
          </w:tcPr>
          <w:p w14:paraId="07A8E3D2" w14:textId="77777777" w:rsidR="00E7566E" w:rsidRPr="0042454D" w:rsidRDefault="00E7566E" w:rsidP="005B1A18">
            <w:pPr>
              <w:jc w:val="center"/>
              <w:rPr>
                <w:lang w:val="es-419"/>
              </w:rPr>
            </w:pPr>
            <w:r w:rsidRPr="0042454D">
              <w:rPr>
                <w:rFonts w:eastAsia="Times New Roman"/>
                <w:color w:val="808080" w:themeColor="background2" w:themeShade="80"/>
                <w:lang w:val="es-419"/>
              </w:rPr>
              <w:t>280</w:t>
            </w:r>
          </w:p>
        </w:tc>
        <w:tc>
          <w:tcPr>
            <w:tcW w:w="3329" w:type="dxa"/>
            <w:tcMar>
              <w:left w:w="108" w:type="dxa"/>
              <w:right w:w="108" w:type="dxa"/>
            </w:tcMar>
            <w:vAlign w:val="center"/>
          </w:tcPr>
          <w:p w14:paraId="7538AC0E" w14:textId="77777777" w:rsidR="00E7566E" w:rsidRPr="0042454D" w:rsidRDefault="00E7566E" w:rsidP="005B1A18">
            <w:pPr>
              <w:jc w:val="center"/>
              <w:rPr>
                <w:lang w:val="es-419"/>
              </w:rPr>
            </w:pPr>
            <w:r w:rsidRPr="0042454D">
              <w:rPr>
                <w:rFonts w:eastAsia="Times New Roman"/>
                <w:color w:val="808080" w:themeColor="background2" w:themeShade="80"/>
                <w:lang w:val="es-419"/>
              </w:rPr>
              <w:t>DIDACTICA</w:t>
            </w:r>
          </w:p>
        </w:tc>
      </w:tr>
      <w:tr w:rsidR="00E7566E" w:rsidRPr="0042454D" w14:paraId="77AB9D42" w14:textId="77777777" w:rsidTr="00E76590">
        <w:trPr>
          <w:trHeight w:val="400"/>
        </w:trPr>
        <w:tc>
          <w:tcPr>
            <w:tcW w:w="3648" w:type="dxa"/>
            <w:tcMar>
              <w:left w:w="108" w:type="dxa"/>
              <w:right w:w="108" w:type="dxa"/>
            </w:tcMar>
            <w:vAlign w:val="center"/>
          </w:tcPr>
          <w:p w14:paraId="5DCE575B" w14:textId="77777777" w:rsidR="00E7566E" w:rsidRPr="0042454D" w:rsidRDefault="00E7566E" w:rsidP="005B1A18">
            <w:pPr>
              <w:jc w:val="center"/>
              <w:rPr>
                <w:lang w:val="es-419"/>
              </w:rPr>
            </w:pPr>
            <w:r w:rsidRPr="0042454D">
              <w:rPr>
                <w:rFonts w:eastAsia="Times New Roman"/>
                <w:color w:val="808080" w:themeColor="background2" w:themeShade="80"/>
                <w:lang w:val="es-419"/>
              </w:rPr>
              <w:t>Curso en Primeros Auxilios Pediátricos, urgencias y emergencias</w:t>
            </w:r>
          </w:p>
        </w:tc>
        <w:tc>
          <w:tcPr>
            <w:tcW w:w="966" w:type="dxa"/>
            <w:tcMar>
              <w:left w:w="108" w:type="dxa"/>
              <w:right w:w="108" w:type="dxa"/>
            </w:tcMar>
            <w:vAlign w:val="center"/>
          </w:tcPr>
          <w:p w14:paraId="4FFA2250" w14:textId="77777777" w:rsidR="00E7566E" w:rsidRPr="0042454D" w:rsidRDefault="00E7566E" w:rsidP="005B1A18">
            <w:pPr>
              <w:jc w:val="center"/>
              <w:rPr>
                <w:lang w:val="es-419"/>
              </w:rPr>
            </w:pPr>
            <w:r w:rsidRPr="0042454D">
              <w:rPr>
                <w:rFonts w:eastAsia="Times New Roman"/>
                <w:color w:val="808080" w:themeColor="background2" w:themeShade="80"/>
                <w:lang w:val="es-419"/>
              </w:rPr>
              <w:t>480</w:t>
            </w:r>
          </w:p>
        </w:tc>
        <w:tc>
          <w:tcPr>
            <w:tcW w:w="3329" w:type="dxa"/>
            <w:tcMar>
              <w:left w:w="108" w:type="dxa"/>
              <w:right w:w="108" w:type="dxa"/>
            </w:tcMar>
            <w:vAlign w:val="center"/>
          </w:tcPr>
          <w:p w14:paraId="4A033240" w14:textId="77777777" w:rsidR="00E7566E" w:rsidRPr="0042454D" w:rsidRDefault="00E7566E" w:rsidP="005B1A18">
            <w:pPr>
              <w:jc w:val="center"/>
              <w:rPr>
                <w:lang w:val="es-419"/>
              </w:rPr>
            </w:pPr>
            <w:r w:rsidRPr="0042454D">
              <w:rPr>
                <w:rFonts w:eastAsia="Times New Roman"/>
                <w:color w:val="808080" w:themeColor="background2" w:themeShade="80"/>
                <w:lang w:val="es-419"/>
              </w:rPr>
              <w:t>Cruz Roja Dominicana</w:t>
            </w:r>
          </w:p>
        </w:tc>
      </w:tr>
    </w:tbl>
    <w:p w14:paraId="615B39C0" w14:textId="77777777" w:rsidR="00EF5390" w:rsidRPr="0042454D" w:rsidRDefault="00EF5390" w:rsidP="00EF5390">
      <w:pPr>
        <w:spacing w:line="360" w:lineRule="auto"/>
        <w:jc w:val="both"/>
        <w:rPr>
          <w:bCs/>
          <w:sz w:val="18"/>
          <w:szCs w:val="18"/>
          <w:lang w:val="es-419"/>
        </w:rPr>
      </w:pPr>
      <w:r w:rsidRPr="0042454D">
        <w:rPr>
          <w:bCs/>
          <w:sz w:val="18"/>
          <w:szCs w:val="18"/>
          <w:lang w:val="es-419"/>
        </w:rPr>
        <w:t>Fuente interna: Dirección de Desarrollo Infantil (Inaipi)</w:t>
      </w:r>
    </w:p>
    <w:p w14:paraId="2942C7D5" w14:textId="31F3471B" w:rsidR="00355D63" w:rsidRPr="0042454D" w:rsidRDefault="00355D63" w:rsidP="00CF0747">
      <w:pPr>
        <w:spacing w:line="360" w:lineRule="auto"/>
        <w:ind w:right="488"/>
        <w:jc w:val="both"/>
        <w:rPr>
          <w:b/>
          <w:bCs/>
          <w:lang w:val="es-419" w:eastAsia="es-DO"/>
        </w:rPr>
      </w:pPr>
      <w:r w:rsidRPr="0042454D">
        <w:rPr>
          <w:b/>
          <w:bCs/>
          <w:lang w:val="es-419" w:eastAsia="es-DO"/>
        </w:rPr>
        <w:t xml:space="preserve">Desarrollo de </w:t>
      </w:r>
      <w:r w:rsidR="006F3BEB" w:rsidRPr="0042454D">
        <w:rPr>
          <w:b/>
          <w:bCs/>
          <w:lang w:val="es-419" w:eastAsia="es-DO"/>
        </w:rPr>
        <w:t>p</w:t>
      </w:r>
      <w:r w:rsidRPr="0042454D">
        <w:rPr>
          <w:b/>
          <w:bCs/>
          <w:lang w:val="es-419" w:eastAsia="es-DO"/>
        </w:rPr>
        <w:t>lataforma E-Learning</w:t>
      </w:r>
    </w:p>
    <w:p w14:paraId="11DC00D1" w14:textId="18F10E38" w:rsidR="00EF5390" w:rsidRPr="0042454D" w:rsidRDefault="00EF5390" w:rsidP="00CF0747">
      <w:pPr>
        <w:spacing w:line="360" w:lineRule="auto"/>
        <w:jc w:val="both"/>
        <w:rPr>
          <w:rFonts w:eastAsia="Calibri"/>
          <w:lang w:val="es-419"/>
        </w:rPr>
      </w:pPr>
      <w:r w:rsidRPr="0042454D">
        <w:rPr>
          <w:rFonts w:eastAsia="Calibri"/>
          <w:lang w:val="es-419"/>
        </w:rPr>
        <w:t xml:space="preserve">Sumada a la estrategia de Formación Continua, el </w:t>
      </w:r>
      <w:r w:rsidR="00143D97" w:rsidRPr="0042454D">
        <w:rPr>
          <w:rFonts w:eastAsia="Calibri"/>
          <w:lang w:val="es-419"/>
        </w:rPr>
        <w:t>Inaipi</w:t>
      </w:r>
      <w:r w:rsidRPr="0042454D">
        <w:rPr>
          <w:rFonts w:eastAsia="Calibri"/>
          <w:lang w:val="es-419"/>
        </w:rPr>
        <w:t xml:space="preserve"> ha organizado una serie de cursos virtuales a través de E-learning, los cuales contemplan estrategias para la vigilancia, monitoreo y cuidado integral de los niños y las niñas de 0 a 5 años. Este trabajo se está organizando con el apoyo de Fondo de las Naciones Unidas para la Infancia (UNICEF).</w:t>
      </w:r>
    </w:p>
    <w:p w14:paraId="3F6FF7EC" w14:textId="77777777" w:rsidR="00EF5390" w:rsidRPr="0042454D" w:rsidRDefault="00EF5390" w:rsidP="00CF0747">
      <w:pPr>
        <w:spacing w:line="360" w:lineRule="auto"/>
        <w:jc w:val="both"/>
        <w:rPr>
          <w:rFonts w:eastAsia="Calibri"/>
          <w:lang w:val="es-419"/>
        </w:rPr>
      </w:pPr>
      <w:r w:rsidRPr="0042454D">
        <w:rPr>
          <w:rFonts w:eastAsia="Calibri"/>
          <w:lang w:val="es-419"/>
        </w:rPr>
        <w:lastRenderedPageBreak/>
        <w:t>El objetivo principal de esta formación es que el equipo de trabajo pueda identificar e interiorizar los contenidos principales del cuidado y desarrollo infantil, así como, fortalecer sus competencias y destrezas, las cuales garantizan un buen funcionamiento y cumplimiento de los Derechos de los niños y las niñas del país. Esta modalidad de formación busca garantizar la calidad permanente de los servicios que se ofrecen a los niños, niñas y sus familias, a través de la actualización, el acompañamiento y el seguimiento al personal que tiene la responsabilidad de velar, acompañar y ofrecer las actividades, cuidados y oportunidades para desarrollar el potencial de cada niño y niña.</w:t>
      </w:r>
    </w:p>
    <w:p w14:paraId="7A5BBECA" w14:textId="77777777" w:rsidR="00EF5390" w:rsidRPr="0042454D" w:rsidRDefault="00EF5390" w:rsidP="00CF0747">
      <w:pPr>
        <w:spacing w:line="360" w:lineRule="auto"/>
        <w:jc w:val="both"/>
        <w:rPr>
          <w:rFonts w:eastAsia="Calibri"/>
          <w:lang w:val="es-419"/>
        </w:rPr>
      </w:pPr>
      <w:r w:rsidRPr="0042454D">
        <w:rPr>
          <w:rFonts w:eastAsia="Calibri"/>
          <w:lang w:val="es-419"/>
        </w:rPr>
        <w:t>En noviembre de este año se está trabajando en un plan piloto con el componente de Registro de Nacimiento junto a los Agentes de Registro de Nacimiento a nivel nacional, además también se estará trabajado con el curso virtual del Sistema de Medición del Desarrollo Infantil Dominicano (SIMEDID) para los roles de agentes de salud emocional, coordinadores de animadores y coordinadoras educativas.</w:t>
      </w:r>
    </w:p>
    <w:p w14:paraId="2CB35241" w14:textId="77777777" w:rsidR="00EF5390" w:rsidRPr="0042454D" w:rsidRDefault="00EF5390" w:rsidP="00CF0747">
      <w:pPr>
        <w:spacing w:line="360" w:lineRule="auto"/>
        <w:jc w:val="both"/>
        <w:rPr>
          <w:rFonts w:eastAsia="Calibri"/>
          <w:lang w:val="es-419"/>
        </w:rPr>
      </w:pPr>
      <w:r w:rsidRPr="0042454D">
        <w:rPr>
          <w:rFonts w:eastAsia="Calibri"/>
          <w:lang w:val="es-419"/>
        </w:rPr>
        <w:t>Adicional a esto, también con nuestra plataforma del Curso Introductorio de Cuidado para el Desarrollo Infantil (CDI) de UNICEF, el cual trabaja y refuerza el desarrollo de las prácticas de crianza positivas al igual que en otros aspectos del cuidado, como lactancia, alimentación, higiene, prevención de accidentes, prevención de violencia, inclusión y detección temprana de señales de alerta en el desarrollo.</w:t>
      </w:r>
    </w:p>
    <w:p w14:paraId="79695508" w14:textId="122FDF16" w:rsidR="006F3BEB" w:rsidRPr="0042454D" w:rsidRDefault="00EF5390" w:rsidP="00CF0747">
      <w:pPr>
        <w:spacing w:line="360" w:lineRule="auto"/>
        <w:jc w:val="both"/>
        <w:rPr>
          <w:rFonts w:eastAsia="Calibri"/>
          <w:lang w:val="es-419"/>
        </w:rPr>
      </w:pPr>
      <w:r w:rsidRPr="0042454D">
        <w:rPr>
          <w:rFonts w:eastAsia="Calibri"/>
          <w:lang w:val="es-419"/>
        </w:rPr>
        <w:t xml:space="preserve">Al finalizar esta primera etapa con nuestra plataforma de Aprendo con </w:t>
      </w:r>
      <w:r w:rsidR="00143D97" w:rsidRPr="0042454D">
        <w:rPr>
          <w:rFonts w:eastAsia="Calibri"/>
          <w:lang w:val="es-419"/>
        </w:rPr>
        <w:t>Inaipi</w:t>
      </w:r>
      <w:r w:rsidRPr="0042454D">
        <w:rPr>
          <w:rFonts w:eastAsia="Calibri"/>
          <w:lang w:val="es-419"/>
        </w:rPr>
        <w:t>, procederemos un proceso de evaluación y costeo, estaremos aplicando encuesta a los usuarios que nos permitirá evaluar la plataforma y nos sirva de apoyo a los ajustes necesarios para garantizar los nuevos módulos a implementar se desarrollen con éxito.</w:t>
      </w:r>
    </w:p>
    <w:p w14:paraId="753866D1" w14:textId="398A00F6" w:rsidR="00EF5390" w:rsidRPr="0042454D" w:rsidRDefault="00EF5390" w:rsidP="00CF0747">
      <w:pPr>
        <w:spacing w:line="360" w:lineRule="auto"/>
        <w:ind w:right="488"/>
        <w:jc w:val="both"/>
        <w:rPr>
          <w:lang w:val="es-419" w:eastAsia="es-DO"/>
        </w:rPr>
      </w:pPr>
      <w:r w:rsidRPr="0042454D">
        <w:rPr>
          <w:b/>
          <w:bCs/>
          <w:lang w:val="es-419"/>
        </w:rPr>
        <w:lastRenderedPageBreak/>
        <w:t>Tabla 1</w:t>
      </w:r>
      <w:r w:rsidR="0083608A" w:rsidRPr="0042454D">
        <w:rPr>
          <w:b/>
          <w:bCs/>
          <w:lang w:val="es-419"/>
        </w:rPr>
        <w:t>1</w:t>
      </w:r>
      <w:r w:rsidRPr="0042454D">
        <w:rPr>
          <w:b/>
          <w:bCs/>
          <w:lang w:val="es-419"/>
        </w:rPr>
        <w:t>: Distribución de Plan Piloto a Implementar</w:t>
      </w:r>
    </w:p>
    <w:tbl>
      <w:tblPr>
        <w:tblW w:w="7933"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Layout w:type="fixed"/>
        <w:tblLook w:val="04A0" w:firstRow="1" w:lastRow="0" w:firstColumn="1" w:lastColumn="0" w:noHBand="0" w:noVBand="1"/>
      </w:tblPr>
      <w:tblGrid>
        <w:gridCol w:w="4185"/>
        <w:gridCol w:w="3748"/>
      </w:tblGrid>
      <w:tr w:rsidR="00EF5390" w:rsidRPr="0042454D" w14:paraId="3EF0D106" w14:textId="77777777" w:rsidTr="00E76590">
        <w:trPr>
          <w:trHeight w:val="452"/>
        </w:trPr>
        <w:tc>
          <w:tcPr>
            <w:tcW w:w="4185" w:type="dxa"/>
            <w:shd w:val="clear" w:color="auto" w:fill="002060"/>
            <w:tcMar>
              <w:left w:w="70" w:type="dxa"/>
              <w:right w:w="70" w:type="dxa"/>
            </w:tcMar>
            <w:vAlign w:val="center"/>
          </w:tcPr>
          <w:p w14:paraId="5E195197" w14:textId="77CE291D" w:rsidR="00EF5390" w:rsidRPr="0042454D" w:rsidRDefault="00EF5390" w:rsidP="0076353E">
            <w:pPr>
              <w:spacing w:after="0" w:line="360" w:lineRule="auto"/>
              <w:jc w:val="center"/>
              <w:rPr>
                <w:color w:val="FFFFFF" w:themeColor="background2"/>
                <w:lang w:val="es-419"/>
              </w:rPr>
            </w:pPr>
            <w:r w:rsidRPr="0042454D">
              <w:rPr>
                <w:color w:val="FFFFFF" w:themeColor="background2"/>
                <w:lang w:val="es-419"/>
              </w:rPr>
              <w:t>Actividad</w:t>
            </w:r>
          </w:p>
        </w:tc>
        <w:tc>
          <w:tcPr>
            <w:tcW w:w="3748" w:type="dxa"/>
            <w:shd w:val="clear" w:color="auto" w:fill="002060"/>
            <w:tcMar>
              <w:left w:w="70" w:type="dxa"/>
              <w:right w:w="70" w:type="dxa"/>
            </w:tcMar>
            <w:vAlign w:val="center"/>
          </w:tcPr>
          <w:p w14:paraId="0C5BF5C9" w14:textId="67041E2B" w:rsidR="00EF5390" w:rsidRPr="0042454D" w:rsidRDefault="00EF5390" w:rsidP="0076353E">
            <w:pPr>
              <w:spacing w:after="0" w:line="360" w:lineRule="auto"/>
              <w:jc w:val="center"/>
              <w:rPr>
                <w:color w:val="FFFFFF" w:themeColor="background2"/>
                <w:lang w:val="es-419"/>
              </w:rPr>
            </w:pPr>
            <w:r w:rsidRPr="0042454D">
              <w:rPr>
                <w:color w:val="FFFFFF" w:themeColor="background2"/>
                <w:lang w:val="es-419"/>
              </w:rPr>
              <w:t>Participantes del Piloto</w:t>
            </w:r>
          </w:p>
        </w:tc>
      </w:tr>
      <w:tr w:rsidR="00EF5390" w:rsidRPr="0042454D" w14:paraId="0EF33E65" w14:textId="77777777" w:rsidTr="00E76590">
        <w:trPr>
          <w:trHeight w:val="452"/>
        </w:trPr>
        <w:tc>
          <w:tcPr>
            <w:tcW w:w="4185" w:type="dxa"/>
            <w:tcMar>
              <w:left w:w="70" w:type="dxa"/>
              <w:right w:w="70" w:type="dxa"/>
            </w:tcMar>
            <w:vAlign w:val="center"/>
          </w:tcPr>
          <w:p w14:paraId="378FA514" w14:textId="77777777" w:rsidR="00EF5390" w:rsidRPr="0042454D" w:rsidRDefault="00EF5390" w:rsidP="005B1A18">
            <w:pPr>
              <w:spacing w:after="0"/>
              <w:jc w:val="center"/>
              <w:rPr>
                <w:lang w:val="es-419"/>
              </w:rPr>
            </w:pPr>
            <w:r w:rsidRPr="0042454D">
              <w:rPr>
                <w:rFonts w:eastAsia="Times New Roman"/>
                <w:color w:val="808080" w:themeColor="background2" w:themeShade="80"/>
                <w:lang w:val="es-419"/>
              </w:rPr>
              <w:t>Piloto Registro De Nacimiento</w:t>
            </w:r>
          </w:p>
        </w:tc>
        <w:tc>
          <w:tcPr>
            <w:tcW w:w="3748" w:type="dxa"/>
            <w:tcMar>
              <w:left w:w="70" w:type="dxa"/>
              <w:right w:w="70" w:type="dxa"/>
            </w:tcMar>
            <w:vAlign w:val="center"/>
          </w:tcPr>
          <w:p w14:paraId="1CBCB833" w14:textId="77777777" w:rsidR="00EF5390" w:rsidRPr="0042454D" w:rsidRDefault="00EF5390" w:rsidP="005B1A18">
            <w:pPr>
              <w:spacing w:after="0"/>
              <w:jc w:val="center"/>
              <w:rPr>
                <w:lang w:val="es-419"/>
              </w:rPr>
            </w:pPr>
            <w:r w:rsidRPr="0042454D">
              <w:rPr>
                <w:rFonts w:eastAsia="Times New Roman"/>
                <w:color w:val="808080" w:themeColor="background2" w:themeShade="80"/>
                <w:lang w:val="es-419"/>
              </w:rPr>
              <w:t>35</w:t>
            </w:r>
          </w:p>
        </w:tc>
      </w:tr>
      <w:tr w:rsidR="00EF5390" w:rsidRPr="0042454D" w14:paraId="347D1A8D" w14:textId="77777777" w:rsidTr="00E76590">
        <w:trPr>
          <w:trHeight w:val="452"/>
        </w:trPr>
        <w:tc>
          <w:tcPr>
            <w:tcW w:w="4185" w:type="dxa"/>
            <w:tcMar>
              <w:left w:w="70" w:type="dxa"/>
              <w:right w:w="70" w:type="dxa"/>
            </w:tcMar>
            <w:vAlign w:val="center"/>
          </w:tcPr>
          <w:p w14:paraId="24AD4F35" w14:textId="77777777" w:rsidR="00EF5390" w:rsidRPr="0042454D" w:rsidRDefault="00EF5390" w:rsidP="005B1A18">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Piloto SIMEDID</w:t>
            </w:r>
          </w:p>
        </w:tc>
        <w:tc>
          <w:tcPr>
            <w:tcW w:w="3748" w:type="dxa"/>
            <w:tcMar>
              <w:left w:w="70" w:type="dxa"/>
              <w:right w:w="70" w:type="dxa"/>
            </w:tcMar>
            <w:vAlign w:val="center"/>
          </w:tcPr>
          <w:p w14:paraId="27C465AB" w14:textId="77777777" w:rsidR="00EF5390" w:rsidRPr="0042454D" w:rsidRDefault="00EF5390" w:rsidP="005B1A18">
            <w:pPr>
              <w:spacing w:after="0"/>
              <w:jc w:val="center"/>
              <w:rPr>
                <w:lang w:val="es-419"/>
              </w:rPr>
            </w:pPr>
            <w:r w:rsidRPr="0042454D">
              <w:rPr>
                <w:rFonts w:eastAsia="Times New Roman"/>
                <w:color w:val="808080" w:themeColor="background2" w:themeShade="80"/>
                <w:lang w:val="es-419"/>
              </w:rPr>
              <w:t>125</w:t>
            </w:r>
          </w:p>
        </w:tc>
      </w:tr>
      <w:tr w:rsidR="00EF5390" w:rsidRPr="0042454D" w14:paraId="44A8A600" w14:textId="77777777" w:rsidTr="00E76590">
        <w:trPr>
          <w:trHeight w:val="452"/>
        </w:trPr>
        <w:tc>
          <w:tcPr>
            <w:tcW w:w="4185" w:type="dxa"/>
            <w:tcMar>
              <w:left w:w="70" w:type="dxa"/>
              <w:right w:w="70" w:type="dxa"/>
            </w:tcMar>
            <w:vAlign w:val="center"/>
          </w:tcPr>
          <w:p w14:paraId="3E706D5D" w14:textId="77777777" w:rsidR="00EF5390" w:rsidRPr="0042454D" w:rsidRDefault="00EF5390" w:rsidP="005B1A18">
            <w:pPr>
              <w:spacing w:after="0"/>
              <w:jc w:val="center"/>
              <w:rPr>
                <w:rFonts w:eastAsia="Times New Roman"/>
                <w:color w:val="808080" w:themeColor="background2" w:themeShade="80"/>
                <w:lang w:val="es-419"/>
              </w:rPr>
            </w:pPr>
            <w:r w:rsidRPr="0042454D">
              <w:rPr>
                <w:rFonts w:eastAsia="Times New Roman"/>
                <w:color w:val="808080" w:themeColor="background2" w:themeShade="80"/>
                <w:lang w:val="es-419"/>
              </w:rPr>
              <w:t>Piloto CDI</w:t>
            </w:r>
          </w:p>
        </w:tc>
        <w:tc>
          <w:tcPr>
            <w:tcW w:w="3748" w:type="dxa"/>
            <w:tcMar>
              <w:left w:w="70" w:type="dxa"/>
              <w:right w:w="70" w:type="dxa"/>
            </w:tcMar>
            <w:vAlign w:val="center"/>
          </w:tcPr>
          <w:p w14:paraId="7A204FF7" w14:textId="77777777" w:rsidR="00EF5390" w:rsidRPr="0042454D" w:rsidRDefault="00EF5390" w:rsidP="005B1A18">
            <w:pPr>
              <w:spacing w:after="0"/>
              <w:jc w:val="center"/>
              <w:rPr>
                <w:lang w:val="es-419"/>
              </w:rPr>
            </w:pPr>
            <w:r w:rsidRPr="0042454D">
              <w:rPr>
                <w:rFonts w:eastAsia="Times New Roman"/>
                <w:color w:val="808080" w:themeColor="background2" w:themeShade="80"/>
                <w:lang w:val="es-419"/>
              </w:rPr>
              <w:t>40</w:t>
            </w:r>
          </w:p>
        </w:tc>
      </w:tr>
      <w:tr w:rsidR="00EF5390" w:rsidRPr="0042454D" w14:paraId="7C482255" w14:textId="77777777" w:rsidTr="00E76590">
        <w:trPr>
          <w:trHeight w:val="452"/>
        </w:trPr>
        <w:tc>
          <w:tcPr>
            <w:tcW w:w="4185" w:type="dxa"/>
            <w:tcMar>
              <w:left w:w="70" w:type="dxa"/>
              <w:right w:w="70" w:type="dxa"/>
            </w:tcMar>
            <w:vAlign w:val="center"/>
          </w:tcPr>
          <w:p w14:paraId="14F51DCD" w14:textId="77777777" w:rsidR="00EF5390" w:rsidRPr="0042454D" w:rsidRDefault="00EF5390" w:rsidP="005B1A18">
            <w:pPr>
              <w:spacing w:after="0"/>
              <w:jc w:val="center"/>
              <w:rPr>
                <w:lang w:val="es-419"/>
              </w:rPr>
            </w:pPr>
            <w:r w:rsidRPr="0042454D">
              <w:rPr>
                <w:rFonts w:eastAsia="Times New Roman"/>
                <w:b/>
                <w:bCs/>
                <w:color w:val="808080" w:themeColor="background2" w:themeShade="80"/>
                <w:lang w:val="es-419"/>
              </w:rPr>
              <w:t>Total</w:t>
            </w:r>
          </w:p>
        </w:tc>
        <w:tc>
          <w:tcPr>
            <w:tcW w:w="3748" w:type="dxa"/>
            <w:tcMar>
              <w:left w:w="70" w:type="dxa"/>
              <w:right w:w="70" w:type="dxa"/>
            </w:tcMar>
            <w:vAlign w:val="center"/>
          </w:tcPr>
          <w:p w14:paraId="1A85061C" w14:textId="77777777" w:rsidR="00EF5390" w:rsidRPr="0042454D" w:rsidRDefault="00EF5390" w:rsidP="005B1A18">
            <w:pPr>
              <w:spacing w:after="0"/>
              <w:jc w:val="center"/>
              <w:rPr>
                <w:rFonts w:eastAsia="Times New Roman"/>
                <w:b/>
                <w:bCs/>
                <w:color w:val="808080" w:themeColor="background2" w:themeShade="80"/>
                <w:lang w:val="es-419"/>
              </w:rPr>
            </w:pPr>
            <w:r w:rsidRPr="0042454D">
              <w:rPr>
                <w:rFonts w:eastAsia="Times New Roman"/>
                <w:b/>
                <w:bCs/>
                <w:color w:val="808080" w:themeColor="background2" w:themeShade="80"/>
                <w:lang w:val="es-419"/>
              </w:rPr>
              <w:t>200</w:t>
            </w:r>
          </w:p>
        </w:tc>
      </w:tr>
    </w:tbl>
    <w:p w14:paraId="2E7FD764" w14:textId="77777777" w:rsidR="00EF5390" w:rsidRPr="0042454D" w:rsidRDefault="00EF5390" w:rsidP="00EF5390">
      <w:pPr>
        <w:spacing w:line="360" w:lineRule="auto"/>
        <w:jc w:val="both"/>
        <w:rPr>
          <w:bCs/>
          <w:sz w:val="18"/>
          <w:szCs w:val="18"/>
          <w:lang w:val="es-419"/>
        </w:rPr>
      </w:pPr>
      <w:r w:rsidRPr="0042454D">
        <w:rPr>
          <w:bCs/>
          <w:sz w:val="18"/>
          <w:szCs w:val="18"/>
          <w:lang w:val="es-419"/>
        </w:rPr>
        <w:t>Fuente interna: Dirección de Desarrollo Infantil (Inaipi)</w:t>
      </w:r>
    </w:p>
    <w:p w14:paraId="3722CEE0" w14:textId="77777777" w:rsidR="00355D63" w:rsidRPr="0042454D" w:rsidRDefault="00355D63" w:rsidP="00CF0747">
      <w:pPr>
        <w:spacing w:line="360" w:lineRule="auto"/>
        <w:ind w:right="488"/>
        <w:jc w:val="both"/>
        <w:rPr>
          <w:b/>
          <w:bCs/>
          <w:lang w:val="es-419" w:eastAsia="es-DO"/>
        </w:rPr>
      </w:pPr>
      <w:r w:rsidRPr="0042454D">
        <w:rPr>
          <w:b/>
          <w:bCs/>
          <w:lang w:val="es-419" w:eastAsia="es-DO"/>
        </w:rPr>
        <w:t>Inscripciones de nacimiento</w:t>
      </w:r>
    </w:p>
    <w:p w14:paraId="76D7DCB4" w14:textId="77777777" w:rsidR="00355D63" w:rsidRPr="0042454D" w:rsidRDefault="00355D63" w:rsidP="00CF0747">
      <w:pPr>
        <w:spacing w:line="360" w:lineRule="auto"/>
        <w:jc w:val="both"/>
        <w:rPr>
          <w:rFonts w:eastAsia="Calibri"/>
          <w:lang w:val="es-419"/>
        </w:rPr>
      </w:pPr>
      <w:r w:rsidRPr="0042454D">
        <w:rPr>
          <w:rFonts w:eastAsia="Calibri"/>
          <w:lang w:val="es-419"/>
        </w:rPr>
        <w:t xml:space="preserve">En enero del año 2023 se promulgó la Ley 04-23 (Ley Orgánica de los Actos del Estado Civil) la cual deroga la Ley 659-44 dando un avance significativo a todo lo relacionado a los procesos de obtención de registros de nacimiento en la República Dominicana. En función de esta nueva ley, actualmente la institución responsable está en elaboración del Plan de Implementación de la referida ley. </w:t>
      </w:r>
    </w:p>
    <w:p w14:paraId="523AE13F" w14:textId="77777777" w:rsidR="00355D63" w:rsidRPr="0042454D" w:rsidRDefault="00355D63" w:rsidP="00CF0747">
      <w:pPr>
        <w:spacing w:line="360" w:lineRule="auto"/>
        <w:jc w:val="both"/>
        <w:rPr>
          <w:rFonts w:eastAsia="Calibri"/>
          <w:lang w:val="es-419"/>
        </w:rPr>
      </w:pPr>
      <w:r w:rsidRPr="0042454D">
        <w:rPr>
          <w:rFonts w:eastAsia="Calibri"/>
          <w:lang w:val="es-419"/>
        </w:rPr>
        <w:t>Se están realizando las mesas técnicas con las instituciones con la cuales de firmo el Acuerdo Marco Interinstitucional para declaración oportuna y tardía. Dentro de las instituciones firmantes somos partes y en virtud de las problemáticas que estamos presentando por la aprobación de la nueva Ley 4-23, Ley Orgánica de los Actos del Estado Civil.</w:t>
      </w:r>
    </w:p>
    <w:p w14:paraId="6ED3D7A9" w14:textId="52D21FFE" w:rsidR="00355D63" w:rsidRPr="0042454D" w:rsidRDefault="00355D63" w:rsidP="00CF0747">
      <w:pPr>
        <w:spacing w:line="360" w:lineRule="auto"/>
        <w:jc w:val="both"/>
        <w:rPr>
          <w:rFonts w:eastAsia="Calibri"/>
          <w:lang w:val="es-419"/>
        </w:rPr>
      </w:pPr>
      <w:r w:rsidRPr="0042454D">
        <w:rPr>
          <w:rFonts w:eastAsia="Calibri"/>
          <w:lang w:val="es-419"/>
        </w:rPr>
        <w:t>Cabe resaltar que a pesar del esfuerzo que se hacen para la agilización de los procesos de documentación por Junta Central Electoral como órgano rector y responsable, así como las instituciones que trabajan con personas que tienen esta problemática en nuestro país y así poder ir cerrado brechas para la disminución del sub-registro.</w:t>
      </w:r>
    </w:p>
    <w:p w14:paraId="5D6B74B4" w14:textId="77777777" w:rsidR="00355D63" w:rsidRPr="0042454D" w:rsidRDefault="00355D63" w:rsidP="00CF0747">
      <w:pPr>
        <w:spacing w:line="360" w:lineRule="auto"/>
        <w:jc w:val="both"/>
        <w:rPr>
          <w:rFonts w:eastAsia="Calibri"/>
          <w:lang w:val="es-419"/>
        </w:rPr>
      </w:pPr>
      <w:r w:rsidRPr="0042454D">
        <w:rPr>
          <w:rFonts w:eastAsia="Calibri"/>
          <w:lang w:val="es-419"/>
        </w:rPr>
        <w:t xml:space="preserve">Se ha podido concretar con la Procuraduría General de la República Dominicana, la exoneración de la tasa de impuesto, por legalización </w:t>
      </w:r>
      <w:r w:rsidRPr="0042454D">
        <w:rPr>
          <w:rFonts w:eastAsia="Calibri"/>
          <w:lang w:val="es-419"/>
        </w:rPr>
        <w:lastRenderedPageBreak/>
        <w:t>de las declaraciones juradas de los NN y familiares que carezcan del registro de nacimiento.</w:t>
      </w:r>
    </w:p>
    <w:p w14:paraId="2784EC3D" w14:textId="6960E3B0" w:rsidR="00355D63" w:rsidRPr="0042454D" w:rsidRDefault="00355D63" w:rsidP="00CF0747">
      <w:pPr>
        <w:spacing w:line="360" w:lineRule="auto"/>
        <w:jc w:val="both"/>
        <w:rPr>
          <w:b/>
          <w:bCs/>
          <w:lang w:val="es-419"/>
        </w:rPr>
      </w:pPr>
      <w:r w:rsidRPr="0042454D">
        <w:rPr>
          <w:b/>
          <w:bCs/>
          <w:lang w:val="es-419"/>
        </w:rPr>
        <w:t>Tabla 1</w:t>
      </w:r>
      <w:r w:rsidR="0083608A" w:rsidRPr="0042454D">
        <w:rPr>
          <w:b/>
          <w:bCs/>
          <w:lang w:val="es-419"/>
        </w:rPr>
        <w:t>2</w:t>
      </w:r>
      <w:r w:rsidRPr="0042454D">
        <w:rPr>
          <w:b/>
          <w:bCs/>
          <w:lang w:val="es-419"/>
        </w:rPr>
        <w:t>: Detalle de gestión de Registros de Nacimientos</w:t>
      </w:r>
      <w:r w:rsidR="00D836CD" w:rsidRPr="0042454D">
        <w:rPr>
          <w:b/>
          <w:bCs/>
          <w:lang w:val="es-419"/>
        </w:rPr>
        <w:t xml:space="preserve"> por región</w:t>
      </w:r>
    </w:p>
    <w:tbl>
      <w:tblPr>
        <w:tblW w:w="7933"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Layout w:type="fixed"/>
        <w:tblCellMar>
          <w:left w:w="70" w:type="dxa"/>
          <w:right w:w="70" w:type="dxa"/>
        </w:tblCellMar>
        <w:tblLook w:val="04A0" w:firstRow="1" w:lastRow="0" w:firstColumn="1" w:lastColumn="0" w:noHBand="0" w:noVBand="1"/>
      </w:tblPr>
      <w:tblGrid>
        <w:gridCol w:w="1413"/>
        <w:gridCol w:w="1559"/>
        <w:gridCol w:w="1276"/>
        <w:gridCol w:w="992"/>
        <w:gridCol w:w="851"/>
        <w:gridCol w:w="850"/>
        <w:gridCol w:w="992"/>
      </w:tblGrid>
      <w:tr w:rsidR="00355D63" w:rsidRPr="00E76590" w14:paraId="6358B8B3" w14:textId="77777777" w:rsidTr="00E76590">
        <w:trPr>
          <w:trHeight w:val="283"/>
          <w:tblHeader/>
        </w:trPr>
        <w:tc>
          <w:tcPr>
            <w:tcW w:w="1413" w:type="dxa"/>
            <w:shd w:val="clear" w:color="auto" w:fill="002060"/>
            <w:vAlign w:val="center"/>
            <w:hideMark/>
          </w:tcPr>
          <w:p w14:paraId="4032D036" w14:textId="516A5DED" w:rsidR="00355D63" w:rsidRPr="00E76590" w:rsidRDefault="00D836CD" w:rsidP="005B1A18">
            <w:pPr>
              <w:spacing w:after="0" w:line="360" w:lineRule="auto"/>
              <w:jc w:val="center"/>
              <w:rPr>
                <w:color w:val="FFFFFF" w:themeColor="background2"/>
                <w:sz w:val="20"/>
                <w:szCs w:val="20"/>
                <w:lang w:val="es-419"/>
              </w:rPr>
            </w:pPr>
            <w:r w:rsidRPr="00E76590">
              <w:rPr>
                <w:color w:val="FFFFFF" w:themeColor="background2"/>
                <w:sz w:val="20"/>
                <w:szCs w:val="20"/>
                <w:lang w:val="es-419"/>
              </w:rPr>
              <w:t>Procesos</w:t>
            </w:r>
          </w:p>
        </w:tc>
        <w:tc>
          <w:tcPr>
            <w:tcW w:w="1559" w:type="dxa"/>
            <w:shd w:val="clear" w:color="auto" w:fill="002060"/>
            <w:vAlign w:val="center"/>
            <w:hideMark/>
          </w:tcPr>
          <w:p w14:paraId="786A83C7" w14:textId="0E1786E0" w:rsidR="00355D63" w:rsidRPr="00E76590" w:rsidRDefault="00D836CD" w:rsidP="005B1A18">
            <w:pPr>
              <w:spacing w:after="0" w:line="360" w:lineRule="auto"/>
              <w:jc w:val="center"/>
              <w:rPr>
                <w:color w:val="FFFFFF" w:themeColor="background2"/>
                <w:sz w:val="20"/>
                <w:szCs w:val="20"/>
                <w:lang w:val="es-419"/>
              </w:rPr>
            </w:pPr>
            <w:r w:rsidRPr="00E76590">
              <w:rPr>
                <w:color w:val="FFFFFF" w:themeColor="background2"/>
                <w:sz w:val="20"/>
                <w:szCs w:val="20"/>
                <w:lang w:val="es-419"/>
              </w:rPr>
              <w:t xml:space="preserve">Región </w:t>
            </w:r>
            <w:r w:rsidR="00355D63" w:rsidRPr="00E76590">
              <w:rPr>
                <w:color w:val="FFFFFF" w:themeColor="background2"/>
                <w:sz w:val="20"/>
                <w:szCs w:val="20"/>
                <w:lang w:val="es-419"/>
              </w:rPr>
              <w:t>Metropolitana</w:t>
            </w:r>
          </w:p>
        </w:tc>
        <w:tc>
          <w:tcPr>
            <w:tcW w:w="1276" w:type="dxa"/>
            <w:shd w:val="clear" w:color="auto" w:fill="002060"/>
            <w:vAlign w:val="center"/>
            <w:hideMark/>
          </w:tcPr>
          <w:p w14:paraId="294E532B" w14:textId="19E731E5" w:rsidR="00355D63" w:rsidRPr="00E76590" w:rsidRDefault="00D836CD" w:rsidP="005B1A18">
            <w:pPr>
              <w:spacing w:after="0" w:line="360" w:lineRule="auto"/>
              <w:jc w:val="center"/>
              <w:rPr>
                <w:color w:val="FFFFFF" w:themeColor="background2"/>
                <w:sz w:val="20"/>
                <w:szCs w:val="20"/>
                <w:lang w:val="es-419"/>
              </w:rPr>
            </w:pPr>
            <w:r w:rsidRPr="00E76590">
              <w:rPr>
                <w:color w:val="FFFFFF" w:themeColor="background2"/>
                <w:sz w:val="20"/>
                <w:szCs w:val="20"/>
                <w:lang w:val="es-419"/>
              </w:rPr>
              <w:t xml:space="preserve">Región </w:t>
            </w:r>
            <w:r w:rsidR="00355D63" w:rsidRPr="00E76590">
              <w:rPr>
                <w:color w:val="FFFFFF" w:themeColor="background2"/>
                <w:sz w:val="20"/>
                <w:szCs w:val="20"/>
                <w:lang w:val="es-419"/>
              </w:rPr>
              <w:t>Norte Occidental</w:t>
            </w:r>
          </w:p>
        </w:tc>
        <w:tc>
          <w:tcPr>
            <w:tcW w:w="992" w:type="dxa"/>
            <w:shd w:val="clear" w:color="auto" w:fill="002060"/>
            <w:vAlign w:val="center"/>
            <w:hideMark/>
          </w:tcPr>
          <w:p w14:paraId="3CD9656C" w14:textId="0C234C2C" w:rsidR="00355D63" w:rsidRPr="00E76590" w:rsidRDefault="00D836CD" w:rsidP="005B1A18">
            <w:pPr>
              <w:spacing w:after="0" w:line="360" w:lineRule="auto"/>
              <w:jc w:val="center"/>
              <w:rPr>
                <w:color w:val="FFFFFF" w:themeColor="background2"/>
                <w:sz w:val="20"/>
                <w:szCs w:val="20"/>
                <w:lang w:val="es-419"/>
              </w:rPr>
            </w:pPr>
            <w:r w:rsidRPr="00E76590">
              <w:rPr>
                <w:color w:val="FFFFFF" w:themeColor="background2"/>
                <w:sz w:val="20"/>
                <w:szCs w:val="20"/>
                <w:lang w:val="es-419"/>
              </w:rPr>
              <w:t xml:space="preserve">Región </w:t>
            </w:r>
            <w:r w:rsidR="00355D63" w:rsidRPr="00E76590">
              <w:rPr>
                <w:color w:val="FFFFFF" w:themeColor="background2"/>
                <w:sz w:val="20"/>
                <w:szCs w:val="20"/>
                <w:lang w:val="es-419"/>
              </w:rPr>
              <w:t>Norte Oriental</w:t>
            </w:r>
          </w:p>
        </w:tc>
        <w:tc>
          <w:tcPr>
            <w:tcW w:w="851" w:type="dxa"/>
            <w:shd w:val="clear" w:color="auto" w:fill="002060"/>
            <w:vAlign w:val="center"/>
            <w:hideMark/>
          </w:tcPr>
          <w:p w14:paraId="7B14C10A" w14:textId="1C120924" w:rsidR="00355D63" w:rsidRPr="00E76590" w:rsidRDefault="00D836CD" w:rsidP="005B1A18">
            <w:pPr>
              <w:spacing w:after="0" w:line="360" w:lineRule="auto"/>
              <w:jc w:val="center"/>
              <w:rPr>
                <w:color w:val="FFFFFF" w:themeColor="background2"/>
                <w:sz w:val="20"/>
                <w:szCs w:val="20"/>
                <w:lang w:val="es-419"/>
              </w:rPr>
            </w:pPr>
            <w:r w:rsidRPr="00E76590">
              <w:rPr>
                <w:color w:val="FFFFFF" w:themeColor="background2"/>
                <w:sz w:val="20"/>
                <w:szCs w:val="20"/>
                <w:lang w:val="es-419"/>
              </w:rPr>
              <w:t xml:space="preserve">Región </w:t>
            </w:r>
            <w:r w:rsidR="00355D63" w:rsidRPr="00E76590">
              <w:rPr>
                <w:color w:val="FFFFFF" w:themeColor="background2"/>
                <w:sz w:val="20"/>
                <w:szCs w:val="20"/>
                <w:lang w:val="es-419"/>
              </w:rPr>
              <w:t>Sur</w:t>
            </w:r>
          </w:p>
        </w:tc>
        <w:tc>
          <w:tcPr>
            <w:tcW w:w="850" w:type="dxa"/>
            <w:shd w:val="clear" w:color="auto" w:fill="002060"/>
            <w:vAlign w:val="center"/>
            <w:hideMark/>
          </w:tcPr>
          <w:p w14:paraId="663E908B" w14:textId="18A083D3" w:rsidR="00355D63" w:rsidRPr="00E76590" w:rsidRDefault="00D836CD" w:rsidP="005B1A18">
            <w:pPr>
              <w:spacing w:after="0" w:line="360" w:lineRule="auto"/>
              <w:jc w:val="center"/>
              <w:rPr>
                <w:color w:val="FFFFFF" w:themeColor="background2"/>
                <w:sz w:val="20"/>
                <w:szCs w:val="20"/>
                <w:lang w:val="es-419"/>
              </w:rPr>
            </w:pPr>
            <w:r w:rsidRPr="00E76590">
              <w:rPr>
                <w:color w:val="FFFFFF" w:themeColor="background2"/>
                <w:sz w:val="20"/>
                <w:szCs w:val="20"/>
                <w:lang w:val="es-419"/>
              </w:rPr>
              <w:t xml:space="preserve">Región </w:t>
            </w:r>
            <w:r w:rsidR="00355D63" w:rsidRPr="00E76590">
              <w:rPr>
                <w:color w:val="FFFFFF" w:themeColor="background2"/>
                <w:sz w:val="20"/>
                <w:szCs w:val="20"/>
                <w:lang w:val="es-419"/>
              </w:rPr>
              <w:t>Este</w:t>
            </w:r>
          </w:p>
        </w:tc>
        <w:tc>
          <w:tcPr>
            <w:tcW w:w="992" w:type="dxa"/>
            <w:shd w:val="clear" w:color="auto" w:fill="002060"/>
            <w:vAlign w:val="center"/>
            <w:hideMark/>
          </w:tcPr>
          <w:p w14:paraId="093C24B4" w14:textId="5D5A31E4" w:rsidR="00355D63" w:rsidRPr="00E76590" w:rsidRDefault="00355D63" w:rsidP="005B1A18">
            <w:pPr>
              <w:spacing w:after="0" w:line="360" w:lineRule="auto"/>
              <w:jc w:val="center"/>
              <w:rPr>
                <w:color w:val="FFFFFF" w:themeColor="background2"/>
                <w:sz w:val="20"/>
                <w:szCs w:val="20"/>
                <w:lang w:val="es-419"/>
              </w:rPr>
            </w:pPr>
            <w:r w:rsidRPr="00E76590">
              <w:rPr>
                <w:color w:val="FFFFFF" w:themeColor="background2"/>
                <w:sz w:val="20"/>
                <w:szCs w:val="20"/>
                <w:lang w:val="es-419"/>
              </w:rPr>
              <w:t>Total</w:t>
            </w:r>
          </w:p>
        </w:tc>
      </w:tr>
      <w:tr w:rsidR="00D836CD" w:rsidRPr="00E76590" w14:paraId="497DF1F8" w14:textId="77777777" w:rsidTr="00E76590">
        <w:trPr>
          <w:trHeight w:val="283"/>
        </w:trPr>
        <w:tc>
          <w:tcPr>
            <w:tcW w:w="1413" w:type="dxa"/>
            <w:shd w:val="clear" w:color="auto" w:fill="auto"/>
            <w:vAlign w:val="center"/>
            <w:hideMark/>
          </w:tcPr>
          <w:p w14:paraId="5DB2846A" w14:textId="77777777" w:rsidR="00355D63" w:rsidRPr="00E76590" w:rsidRDefault="00355D63"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Cantidad de Centros</w:t>
            </w:r>
          </w:p>
        </w:tc>
        <w:tc>
          <w:tcPr>
            <w:tcW w:w="1559" w:type="dxa"/>
            <w:shd w:val="clear" w:color="auto" w:fill="auto"/>
            <w:vAlign w:val="center"/>
            <w:hideMark/>
          </w:tcPr>
          <w:p w14:paraId="248ECB19" w14:textId="77777777" w:rsidR="00355D63" w:rsidRPr="00E76590" w:rsidRDefault="00355D63" w:rsidP="00D836CD">
            <w:pPr>
              <w:spacing w:line="360" w:lineRule="auto"/>
              <w:jc w:val="center"/>
              <w:rPr>
                <w:sz w:val="20"/>
                <w:szCs w:val="20"/>
                <w:lang w:val="es-419"/>
              </w:rPr>
            </w:pPr>
            <w:r w:rsidRPr="00E76590">
              <w:rPr>
                <w:rFonts w:eastAsia="Franklin Gothic Book"/>
                <w:sz w:val="20"/>
                <w:szCs w:val="20"/>
                <w:lang w:val="es-419"/>
              </w:rPr>
              <w:t>294</w:t>
            </w:r>
          </w:p>
        </w:tc>
        <w:tc>
          <w:tcPr>
            <w:tcW w:w="1276" w:type="dxa"/>
            <w:shd w:val="clear" w:color="auto" w:fill="auto"/>
            <w:vAlign w:val="center"/>
            <w:hideMark/>
          </w:tcPr>
          <w:p w14:paraId="151249D6" w14:textId="77777777" w:rsidR="00355D63" w:rsidRPr="00E76590" w:rsidRDefault="00355D63" w:rsidP="00D836CD">
            <w:pPr>
              <w:spacing w:line="360" w:lineRule="auto"/>
              <w:jc w:val="center"/>
              <w:rPr>
                <w:sz w:val="20"/>
                <w:szCs w:val="20"/>
                <w:lang w:val="es-419"/>
              </w:rPr>
            </w:pPr>
            <w:r w:rsidRPr="00E76590">
              <w:rPr>
                <w:rFonts w:eastAsia="Franklin Gothic Book"/>
                <w:sz w:val="20"/>
                <w:szCs w:val="20"/>
                <w:lang w:val="es-419"/>
              </w:rPr>
              <w:t>128</w:t>
            </w:r>
          </w:p>
        </w:tc>
        <w:tc>
          <w:tcPr>
            <w:tcW w:w="992" w:type="dxa"/>
            <w:shd w:val="clear" w:color="auto" w:fill="auto"/>
            <w:vAlign w:val="center"/>
            <w:hideMark/>
          </w:tcPr>
          <w:p w14:paraId="79A762B7" w14:textId="77777777" w:rsidR="00355D63" w:rsidRPr="00E76590" w:rsidRDefault="00355D63" w:rsidP="00D836CD">
            <w:pPr>
              <w:spacing w:line="360" w:lineRule="auto"/>
              <w:jc w:val="center"/>
              <w:rPr>
                <w:sz w:val="20"/>
                <w:szCs w:val="20"/>
                <w:lang w:val="es-419"/>
              </w:rPr>
            </w:pPr>
            <w:r w:rsidRPr="00E76590">
              <w:rPr>
                <w:rFonts w:eastAsia="Franklin Gothic Book"/>
                <w:sz w:val="20"/>
                <w:szCs w:val="20"/>
                <w:lang w:val="es-419"/>
              </w:rPr>
              <w:t>63</w:t>
            </w:r>
          </w:p>
        </w:tc>
        <w:tc>
          <w:tcPr>
            <w:tcW w:w="851" w:type="dxa"/>
            <w:shd w:val="clear" w:color="auto" w:fill="auto"/>
            <w:vAlign w:val="center"/>
            <w:hideMark/>
          </w:tcPr>
          <w:p w14:paraId="25830DBA" w14:textId="77777777" w:rsidR="00355D63" w:rsidRPr="00E76590" w:rsidRDefault="00355D63" w:rsidP="00D836CD">
            <w:pPr>
              <w:spacing w:line="360" w:lineRule="auto"/>
              <w:jc w:val="center"/>
              <w:rPr>
                <w:sz w:val="20"/>
                <w:szCs w:val="20"/>
                <w:lang w:val="es-419"/>
              </w:rPr>
            </w:pPr>
            <w:r w:rsidRPr="00E76590">
              <w:rPr>
                <w:rFonts w:eastAsia="Franklin Gothic Book"/>
                <w:sz w:val="20"/>
                <w:szCs w:val="20"/>
                <w:lang w:val="es-419"/>
              </w:rPr>
              <w:t>114</w:t>
            </w:r>
          </w:p>
        </w:tc>
        <w:tc>
          <w:tcPr>
            <w:tcW w:w="850" w:type="dxa"/>
            <w:shd w:val="clear" w:color="auto" w:fill="auto"/>
            <w:vAlign w:val="center"/>
            <w:hideMark/>
          </w:tcPr>
          <w:p w14:paraId="2FB26D2A"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66</w:t>
            </w:r>
          </w:p>
        </w:tc>
        <w:tc>
          <w:tcPr>
            <w:tcW w:w="992" w:type="dxa"/>
            <w:shd w:val="clear" w:color="auto" w:fill="auto"/>
            <w:vAlign w:val="center"/>
            <w:hideMark/>
          </w:tcPr>
          <w:p w14:paraId="6B12C0DE"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665</w:t>
            </w:r>
          </w:p>
        </w:tc>
      </w:tr>
      <w:tr w:rsidR="00D836CD" w:rsidRPr="00E76590" w14:paraId="7097BF35" w14:textId="77777777" w:rsidTr="00E76590">
        <w:trPr>
          <w:trHeight w:val="283"/>
        </w:trPr>
        <w:tc>
          <w:tcPr>
            <w:tcW w:w="1413" w:type="dxa"/>
            <w:shd w:val="clear" w:color="auto" w:fill="auto"/>
            <w:vAlign w:val="center"/>
            <w:hideMark/>
          </w:tcPr>
          <w:p w14:paraId="7FB89187" w14:textId="77777777" w:rsidR="00355D63" w:rsidRPr="00E76590" w:rsidRDefault="00355D63"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Cantidad de niños y niñas sin registro</w:t>
            </w:r>
          </w:p>
        </w:tc>
        <w:tc>
          <w:tcPr>
            <w:tcW w:w="1559" w:type="dxa"/>
            <w:shd w:val="clear" w:color="auto" w:fill="auto"/>
            <w:vAlign w:val="center"/>
            <w:hideMark/>
          </w:tcPr>
          <w:p w14:paraId="66B3F176" w14:textId="77777777" w:rsidR="00355D63" w:rsidRPr="00E76590" w:rsidRDefault="00355D63" w:rsidP="00D836CD">
            <w:pPr>
              <w:spacing w:line="360" w:lineRule="auto"/>
              <w:jc w:val="center"/>
              <w:rPr>
                <w:sz w:val="20"/>
                <w:szCs w:val="20"/>
                <w:lang w:val="es-419"/>
              </w:rPr>
            </w:pPr>
            <w:r w:rsidRPr="00E76590">
              <w:rPr>
                <w:rFonts w:eastAsia="Franklin Gothic Book"/>
                <w:sz w:val="20"/>
                <w:szCs w:val="20"/>
                <w:lang w:val="es-419"/>
              </w:rPr>
              <w:t>6088</w:t>
            </w:r>
          </w:p>
        </w:tc>
        <w:tc>
          <w:tcPr>
            <w:tcW w:w="1276" w:type="dxa"/>
            <w:shd w:val="clear" w:color="auto" w:fill="auto"/>
            <w:vAlign w:val="center"/>
            <w:hideMark/>
          </w:tcPr>
          <w:p w14:paraId="20431ACE" w14:textId="77777777" w:rsidR="00355D63" w:rsidRPr="00E76590" w:rsidRDefault="00355D63" w:rsidP="00D836CD">
            <w:pPr>
              <w:spacing w:line="360" w:lineRule="auto"/>
              <w:jc w:val="center"/>
              <w:rPr>
                <w:sz w:val="20"/>
                <w:szCs w:val="20"/>
                <w:lang w:val="es-419"/>
              </w:rPr>
            </w:pPr>
            <w:r w:rsidRPr="00E76590">
              <w:rPr>
                <w:rFonts w:eastAsia="Franklin Gothic Book"/>
                <w:sz w:val="20"/>
                <w:szCs w:val="20"/>
                <w:lang w:val="es-419"/>
              </w:rPr>
              <w:t>1320</w:t>
            </w:r>
          </w:p>
        </w:tc>
        <w:tc>
          <w:tcPr>
            <w:tcW w:w="992" w:type="dxa"/>
            <w:shd w:val="clear" w:color="auto" w:fill="auto"/>
            <w:vAlign w:val="center"/>
            <w:hideMark/>
          </w:tcPr>
          <w:p w14:paraId="496809A2" w14:textId="77777777" w:rsidR="00355D63" w:rsidRPr="00E76590" w:rsidRDefault="00355D63" w:rsidP="00D836CD">
            <w:pPr>
              <w:spacing w:line="360" w:lineRule="auto"/>
              <w:jc w:val="center"/>
              <w:rPr>
                <w:sz w:val="20"/>
                <w:szCs w:val="20"/>
                <w:lang w:val="es-419"/>
              </w:rPr>
            </w:pPr>
            <w:r w:rsidRPr="00E76590">
              <w:rPr>
                <w:rFonts w:eastAsia="Franklin Gothic Book"/>
                <w:sz w:val="20"/>
                <w:szCs w:val="20"/>
                <w:lang w:val="es-419"/>
              </w:rPr>
              <w:t>264</w:t>
            </w:r>
          </w:p>
        </w:tc>
        <w:tc>
          <w:tcPr>
            <w:tcW w:w="851" w:type="dxa"/>
            <w:shd w:val="clear" w:color="auto" w:fill="auto"/>
            <w:vAlign w:val="center"/>
            <w:hideMark/>
          </w:tcPr>
          <w:p w14:paraId="3746598E" w14:textId="77777777" w:rsidR="00355D63" w:rsidRPr="00E76590" w:rsidRDefault="00355D63" w:rsidP="00D836CD">
            <w:pPr>
              <w:spacing w:line="360" w:lineRule="auto"/>
              <w:jc w:val="center"/>
              <w:rPr>
                <w:sz w:val="20"/>
                <w:szCs w:val="20"/>
                <w:lang w:val="es-419"/>
              </w:rPr>
            </w:pPr>
            <w:r w:rsidRPr="00E76590">
              <w:rPr>
                <w:rFonts w:eastAsia="Franklin Gothic Book"/>
                <w:sz w:val="20"/>
                <w:szCs w:val="20"/>
                <w:lang w:val="es-419"/>
              </w:rPr>
              <w:t>3584</w:t>
            </w:r>
          </w:p>
        </w:tc>
        <w:tc>
          <w:tcPr>
            <w:tcW w:w="850" w:type="dxa"/>
            <w:shd w:val="clear" w:color="auto" w:fill="auto"/>
            <w:vAlign w:val="center"/>
            <w:hideMark/>
          </w:tcPr>
          <w:p w14:paraId="20E65DED" w14:textId="77777777" w:rsidR="00355D63" w:rsidRPr="00E76590" w:rsidRDefault="00355D63" w:rsidP="00D836CD">
            <w:pPr>
              <w:spacing w:line="360" w:lineRule="auto"/>
              <w:jc w:val="center"/>
              <w:rPr>
                <w:sz w:val="20"/>
                <w:szCs w:val="20"/>
                <w:lang w:val="es-419"/>
              </w:rPr>
            </w:pPr>
            <w:r w:rsidRPr="00E76590">
              <w:rPr>
                <w:rFonts w:eastAsia="Franklin Gothic Book"/>
                <w:sz w:val="20"/>
                <w:szCs w:val="20"/>
                <w:lang w:val="es-419"/>
              </w:rPr>
              <w:t>1199</w:t>
            </w:r>
          </w:p>
        </w:tc>
        <w:tc>
          <w:tcPr>
            <w:tcW w:w="992" w:type="dxa"/>
            <w:shd w:val="clear" w:color="auto" w:fill="auto"/>
            <w:vAlign w:val="center"/>
            <w:hideMark/>
          </w:tcPr>
          <w:p w14:paraId="40AE0F8F" w14:textId="77777777" w:rsidR="00355D63" w:rsidRPr="00E76590" w:rsidRDefault="00355D63" w:rsidP="00D836CD">
            <w:pPr>
              <w:spacing w:line="360" w:lineRule="auto"/>
              <w:jc w:val="center"/>
              <w:rPr>
                <w:sz w:val="20"/>
                <w:szCs w:val="20"/>
                <w:lang w:val="es-419"/>
              </w:rPr>
            </w:pPr>
            <w:r w:rsidRPr="00E76590">
              <w:rPr>
                <w:rFonts w:eastAsia="Franklin Gothic Book"/>
                <w:sz w:val="20"/>
                <w:szCs w:val="20"/>
                <w:lang w:val="es-419"/>
              </w:rPr>
              <w:t>12455</w:t>
            </w:r>
          </w:p>
        </w:tc>
      </w:tr>
      <w:tr w:rsidR="00D836CD" w:rsidRPr="00E76590" w14:paraId="41CC4390" w14:textId="77777777" w:rsidTr="00E76590">
        <w:trPr>
          <w:trHeight w:val="283"/>
        </w:trPr>
        <w:tc>
          <w:tcPr>
            <w:tcW w:w="1413" w:type="dxa"/>
            <w:shd w:val="clear" w:color="auto" w:fill="auto"/>
            <w:vAlign w:val="center"/>
            <w:hideMark/>
          </w:tcPr>
          <w:p w14:paraId="088F416E" w14:textId="77777777" w:rsidR="00355D63" w:rsidRPr="00E76590" w:rsidRDefault="00355D63"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Expedientes completos</w:t>
            </w:r>
          </w:p>
        </w:tc>
        <w:tc>
          <w:tcPr>
            <w:tcW w:w="1559" w:type="dxa"/>
            <w:shd w:val="clear" w:color="auto" w:fill="auto"/>
            <w:vAlign w:val="center"/>
            <w:hideMark/>
          </w:tcPr>
          <w:p w14:paraId="7ACDBF19" w14:textId="77777777" w:rsidR="00355D63" w:rsidRPr="00E76590" w:rsidRDefault="00355D63" w:rsidP="00D836CD">
            <w:pPr>
              <w:spacing w:after="0" w:line="360" w:lineRule="auto"/>
              <w:jc w:val="center"/>
              <w:rPr>
                <w:rFonts w:eastAsia="Times New Roman"/>
                <w:sz w:val="20"/>
                <w:szCs w:val="20"/>
                <w:lang w:val="es-419" w:eastAsia="es-DO"/>
              </w:rPr>
            </w:pPr>
            <w:r w:rsidRPr="00E76590">
              <w:rPr>
                <w:rFonts w:eastAsia="Times New Roman"/>
                <w:sz w:val="20"/>
                <w:szCs w:val="20"/>
                <w:lang w:val="es-419" w:eastAsia="es-DO"/>
              </w:rPr>
              <w:t>153</w:t>
            </w:r>
          </w:p>
        </w:tc>
        <w:tc>
          <w:tcPr>
            <w:tcW w:w="1276" w:type="dxa"/>
            <w:shd w:val="clear" w:color="auto" w:fill="auto"/>
            <w:vAlign w:val="center"/>
            <w:hideMark/>
          </w:tcPr>
          <w:p w14:paraId="42290D61" w14:textId="77777777" w:rsidR="00355D63" w:rsidRPr="00E76590" w:rsidRDefault="00355D63" w:rsidP="00D836CD">
            <w:pPr>
              <w:spacing w:after="0" w:line="360" w:lineRule="auto"/>
              <w:jc w:val="center"/>
              <w:rPr>
                <w:rFonts w:eastAsia="Times New Roman"/>
                <w:sz w:val="20"/>
                <w:szCs w:val="20"/>
                <w:lang w:val="es-419" w:eastAsia="es-DO"/>
              </w:rPr>
            </w:pPr>
            <w:r w:rsidRPr="00E76590">
              <w:rPr>
                <w:rFonts w:eastAsia="Times New Roman"/>
                <w:sz w:val="20"/>
                <w:szCs w:val="20"/>
                <w:lang w:val="es-419" w:eastAsia="es-DO"/>
              </w:rPr>
              <w:t>26</w:t>
            </w:r>
          </w:p>
        </w:tc>
        <w:tc>
          <w:tcPr>
            <w:tcW w:w="992" w:type="dxa"/>
            <w:shd w:val="clear" w:color="auto" w:fill="auto"/>
            <w:vAlign w:val="center"/>
            <w:hideMark/>
          </w:tcPr>
          <w:p w14:paraId="3BF32046" w14:textId="77777777" w:rsidR="00355D63" w:rsidRPr="00E76590" w:rsidRDefault="00355D63" w:rsidP="00D836CD">
            <w:pPr>
              <w:spacing w:after="0" w:line="360" w:lineRule="auto"/>
              <w:jc w:val="center"/>
              <w:rPr>
                <w:rFonts w:eastAsia="Times New Roman"/>
                <w:sz w:val="20"/>
                <w:szCs w:val="20"/>
                <w:lang w:val="es-419" w:eastAsia="es-DO"/>
              </w:rPr>
            </w:pPr>
            <w:r w:rsidRPr="00E76590">
              <w:rPr>
                <w:rFonts w:eastAsia="Times New Roman"/>
                <w:sz w:val="20"/>
                <w:szCs w:val="20"/>
                <w:lang w:val="es-419" w:eastAsia="es-DO"/>
              </w:rPr>
              <w:t>66</w:t>
            </w:r>
          </w:p>
        </w:tc>
        <w:tc>
          <w:tcPr>
            <w:tcW w:w="851" w:type="dxa"/>
            <w:shd w:val="clear" w:color="auto" w:fill="auto"/>
            <w:vAlign w:val="center"/>
            <w:hideMark/>
          </w:tcPr>
          <w:p w14:paraId="7929F5B1" w14:textId="77777777" w:rsidR="00355D63" w:rsidRPr="00E76590" w:rsidRDefault="00355D63" w:rsidP="00D836CD">
            <w:pPr>
              <w:spacing w:after="0" w:line="360" w:lineRule="auto"/>
              <w:jc w:val="center"/>
              <w:rPr>
                <w:rFonts w:eastAsia="Times New Roman"/>
                <w:sz w:val="20"/>
                <w:szCs w:val="20"/>
                <w:lang w:val="es-419" w:eastAsia="es-DO"/>
              </w:rPr>
            </w:pPr>
            <w:r w:rsidRPr="00E76590">
              <w:rPr>
                <w:rFonts w:eastAsia="Times New Roman"/>
                <w:sz w:val="20"/>
                <w:szCs w:val="20"/>
                <w:lang w:val="es-419" w:eastAsia="es-DO"/>
              </w:rPr>
              <w:t>39</w:t>
            </w:r>
          </w:p>
        </w:tc>
        <w:tc>
          <w:tcPr>
            <w:tcW w:w="850" w:type="dxa"/>
            <w:shd w:val="clear" w:color="auto" w:fill="auto"/>
            <w:vAlign w:val="center"/>
            <w:hideMark/>
          </w:tcPr>
          <w:p w14:paraId="59C38674" w14:textId="77777777" w:rsidR="00355D63" w:rsidRPr="00E76590" w:rsidRDefault="00355D63" w:rsidP="00D836CD">
            <w:pPr>
              <w:spacing w:after="0" w:line="360" w:lineRule="auto"/>
              <w:jc w:val="center"/>
              <w:rPr>
                <w:rFonts w:eastAsia="Times New Roman"/>
                <w:sz w:val="20"/>
                <w:szCs w:val="20"/>
                <w:lang w:val="es-419" w:eastAsia="es-DO"/>
              </w:rPr>
            </w:pPr>
            <w:r w:rsidRPr="00E76590">
              <w:rPr>
                <w:rFonts w:eastAsia="Times New Roman"/>
                <w:sz w:val="20"/>
                <w:szCs w:val="20"/>
                <w:lang w:val="es-419" w:eastAsia="es-DO"/>
              </w:rPr>
              <w:t>58</w:t>
            </w:r>
          </w:p>
        </w:tc>
        <w:tc>
          <w:tcPr>
            <w:tcW w:w="992" w:type="dxa"/>
            <w:shd w:val="clear" w:color="auto" w:fill="auto"/>
            <w:vAlign w:val="center"/>
            <w:hideMark/>
          </w:tcPr>
          <w:p w14:paraId="3D09F36C" w14:textId="77777777" w:rsidR="00355D63" w:rsidRPr="00E76590" w:rsidRDefault="00355D63" w:rsidP="00D836CD">
            <w:pPr>
              <w:spacing w:after="0" w:line="360" w:lineRule="auto"/>
              <w:jc w:val="center"/>
              <w:rPr>
                <w:rFonts w:eastAsia="Times New Roman"/>
                <w:sz w:val="20"/>
                <w:szCs w:val="20"/>
                <w:lang w:val="es-419" w:eastAsia="es-DO"/>
              </w:rPr>
            </w:pPr>
            <w:r w:rsidRPr="00E76590">
              <w:rPr>
                <w:rFonts w:eastAsia="Times New Roman"/>
                <w:sz w:val="20"/>
                <w:szCs w:val="20"/>
                <w:lang w:val="es-419" w:eastAsia="es-DO"/>
              </w:rPr>
              <w:t>342</w:t>
            </w:r>
          </w:p>
        </w:tc>
      </w:tr>
      <w:tr w:rsidR="00D836CD" w:rsidRPr="00E76590" w14:paraId="721A4022" w14:textId="77777777" w:rsidTr="00E76590">
        <w:trPr>
          <w:trHeight w:val="283"/>
        </w:trPr>
        <w:tc>
          <w:tcPr>
            <w:tcW w:w="1413" w:type="dxa"/>
            <w:shd w:val="clear" w:color="auto" w:fill="auto"/>
            <w:vAlign w:val="center"/>
            <w:hideMark/>
          </w:tcPr>
          <w:p w14:paraId="5448B02C" w14:textId="77777777" w:rsidR="00355D63" w:rsidRPr="00E76590" w:rsidRDefault="00355D63"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 xml:space="preserve">Familias sensibilizadas </w:t>
            </w:r>
          </w:p>
        </w:tc>
        <w:tc>
          <w:tcPr>
            <w:tcW w:w="1559" w:type="dxa"/>
            <w:shd w:val="clear" w:color="auto" w:fill="auto"/>
            <w:vAlign w:val="center"/>
            <w:hideMark/>
          </w:tcPr>
          <w:p w14:paraId="039B5F0E" w14:textId="77777777" w:rsidR="00355D63" w:rsidRPr="00E76590" w:rsidRDefault="00355D63" w:rsidP="00D836CD">
            <w:pPr>
              <w:spacing w:after="0" w:line="360" w:lineRule="auto"/>
              <w:jc w:val="center"/>
              <w:rPr>
                <w:sz w:val="20"/>
                <w:szCs w:val="20"/>
                <w:lang w:val="es-419"/>
              </w:rPr>
            </w:pPr>
            <w:r w:rsidRPr="00E76590">
              <w:rPr>
                <w:rFonts w:eastAsia="Times New Roman"/>
                <w:sz w:val="20"/>
                <w:szCs w:val="20"/>
                <w:lang w:val="es-419" w:eastAsia="es-DO"/>
              </w:rPr>
              <w:t>959</w:t>
            </w:r>
          </w:p>
        </w:tc>
        <w:tc>
          <w:tcPr>
            <w:tcW w:w="1276" w:type="dxa"/>
            <w:shd w:val="clear" w:color="auto" w:fill="auto"/>
            <w:vAlign w:val="center"/>
            <w:hideMark/>
          </w:tcPr>
          <w:p w14:paraId="7A9A521B"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422</w:t>
            </w:r>
          </w:p>
        </w:tc>
        <w:tc>
          <w:tcPr>
            <w:tcW w:w="992" w:type="dxa"/>
            <w:shd w:val="clear" w:color="auto" w:fill="auto"/>
            <w:vAlign w:val="center"/>
            <w:hideMark/>
          </w:tcPr>
          <w:p w14:paraId="0D4CD497"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208</w:t>
            </w:r>
          </w:p>
        </w:tc>
        <w:tc>
          <w:tcPr>
            <w:tcW w:w="851" w:type="dxa"/>
            <w:shd w:val="clear" w:color="auto" w:fill="auto"/>
            <w:vAlign w:val="center"/>
            <w:hideMark/>
          </w:tcPr>
          <w:p w14:paraId="57846538"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581</w:t>
            </w:r>
          </w:p>
        </w:tc>
        <w:tc>
          <w:tcPr>
            <w:tcW w:w="850" w:type="dxa"/>
            <w:shd w:val="clear" w:color="auto" w:fill="auto"/>
            <w:vAlign w:val="center"/>
            <w:hideMark/>
          </w:tcPr>
          <w:p w14:paraId="0D2BF04F"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404</w:t>
            </w:r>
          </w:p>
        </w:tc>
        <w:tc>
          <w:tcPr>
            <w:tcW w:w="992" w:type="dxa"/>
            <w:shd w:val="clear" w:color="auto" w:fill="auto"/>
            <w:vAlign w:val="center"/>
            <w:hideMark/>
          </w:tcPr>
          <w:p w14:paraId="69AECDCE" w14:textId="77777777" w:rsidR="00355D63" w:rsidRPr="00E76590" w:rsidRDefault="00355D63" w:rsidP="00D836CD">
            <w:pPr>
              <w:spacing w:after="0" w:line="360" w:lineRule="auto"/>
              <w:jc w:val="center"/>
              <w:rPr>
                <w:sz w:val="20"/>
                <w:szCs w:val="20"/>
                <w:lang w:val="es-419"/>
              </w:rPr>
            </w:pPr>
            <w:r w:rsidRPr="00E76590">
              <w:rPr>
                <w:rFonts w:eastAsia="Times New Roman"/>
                <w:sz w:val="20"/>
                <w:szCs w:val="20"/>
                <w:lang w:val="es-419" w:eastAsia="es-DO"/>
              </w:rPr>
              <w:t>2574</w:t>
            </w:r>
          </w:p>
        </w:tc>
      </w:tr>
      <w:tr w:rsidR="00D836CD" w:rsidRPr="00E76590" w14:paraId="24173C45" w14:textId="77777777" w:rsidTr="00E76590">
        <w:trPr>
          <w:trHeight w:val="1146"/>
        </w:trPr>
        <w:tc>
          <w:tcPr>
            <w:tcW w:w="1413" w:type="dxa"/>
            <w:shd w:val="clear" w:color="auto" w:fill="auto"/>
            <w:vAlign w:val="center"/>
            <w:hideMark/>
          </w:tcPr>
          <w:p w14:paraId="741B528F" w14:textId="77777777" w:rsidR="00355D63" w:rsidRPr="00E76590" w:rsidRDefault="00355D63"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Registros obtenidos de niños y niñas</w:t>
            </w:r>
          </w:p>
        </w:tc>
        <w:tc>
          <w:tcPr>
            <w:tcW w:w="1559" w:type="dxa"/>
            <w:shd w:val="clear" w:color="auto" w:fill="auto"/>
            <w:vAlign w:val="center"/>
            <w:hideMark/>
          </w:tcPr>
          <w:p w14:paraId="573B1BAD"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170</w:t>
            </w:r>
          </w:p>
        </w:tc>
        <w:tc>
          <w:tcPr>
            <w:tcW w:w="1276" w:type="dxa"/>
            <w:shd w:val="clear" w:color="auto" w:fill="auto"/>
            <w:vAlign w:val="center"/>
            <w:hideMark/>
          </w:tcPr>
          <w:p w14:paraId="11A1B310"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186</w:t>
            </w:r>
          </w:p>
        </w:tc>
        <w:tc>
          <w:tcPr>
            <w:tcW w:w="992" w:type="dxa"/>
            <w:shd w:val="clear" w:color="auto" w:fill="auto"/>
            <w:vAlign w:val="center"/>
            <w:hideMark/>
          </w:tcPr>
          <w:p w14:paraId="035F1FEB"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82</w:t>
            </w:r>
          </w:p>
        </w:tc>
        <w:tc>
          <w:tcPr>
            <w:tcW w:w="851" w:type="dxa"/>
            <w:shd w:val="clear" w:color="auto" w:fill="auto"/>
            <w:vAlign w:val="center"/>
            <w:hideMark/>
          </w:tcPr>
          <w:p w14:paraId="73582933"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59</w:t>
            </w:r>
          </w:p>
        </w:tc>
        <w:tc>
          <w:tcPr>
            <w:tcW w:w="850" w:type="dxa"/>
            <w:shd w:val="clear" w:color="auto" w:fill="auto"/>
            <w:vAlign w:val="center"/>
            <w:hideMark/>
          </w:tcPr>
          <w:p w14:paraId="18317786"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46</w:t>
            </w:r>
          </w:p>
        </w:tc>
        <w:tc>
          <w:tcPr>
            <w:tcW w:w="992" w:type="dxa"/>
            <w:shd w:val="clear" w:color="auto" w:fill="auto"/>
            <w:vAlign w:val="center"/>
            <w:hideMark/>
          </w:tcPr>
          <w:p w14:paraId="3CC31C08"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543</w:t>
            </w:r>
          </w:p>
        </w:tc>
      </w:tr>
      <w:tr w:rsidR="00D836CD" w:rsidRPr="00E76590" w14:paraId="0CFBCD0C" w14:textId="77777777" w:rsidTr="00E76590">
        <w:trPr>
          <w:trHeight w:val="1021"/>
        </w:trPr>
        <w:tc>
          <w:tcPr>
            <w:tcW w:w="1413" w:type="dxa"/>
            <w:shd w:val="clear" w:color="auto" w:fill="auto"/>
            <w:vAlign w:val="center"/>
            <w:hideMark/>
          </w:tcPr>
          <w:p w14:paraId="2A6FE2FB" w14:textId="77777777" w:rsidR="00355D63" w:rsidRPr="00E76590" w:rsidRDefault="00355D63"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Actas obtenidas de niños y niñas</w:t>
            </w:r>
          </w:p>
        </w:tc>
        <w:tc>
          <w:tcPr>
            <w:tcW w:w="1559" w:type="dxa"/>
            <w:shd w:val="clear" w:color="auto" w:fill="auto"/>
            <w:vAlign w:val="center"/>
            <w:hideMark/>
          </w:tcPr>
          <w:p w14:paraId="21638EB4"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358</w:t>
            </w:r>
          </w:p>
        </w:tc>
        <w:tc>
          <w:tcPr>
            <w:tcW w:w="1276" w:type="dxa"/>
            <w:shd w:val="clear" w:color="auto" w:fill="auto"/>
            <w:vAlign w:val="center"/>
            <w:hideMark/>
          </w:tcPr>
          <w:p w14:paraId="036648DD"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228</w:t>
            </w:r>
          </w:p>
        </w:tc>
        <w:tc>
          <w:tcPr>
            <w:tcW w:w="992" w:type="dxa"/>
            <w:shd w:val="clear" w:color="auto" w:fill="auto"/>
            <w:vAlign w:val="center"/>
            <w:hideMark/>
          </w:tcPr>
          <w:p w14:paraId="060605FA"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345</w:t>
            </w:r>
          </w:p>
        </w:tc>
        <w:tc>
          <w:tcPr>
            <w:tcW w:w="851" w:type="dxa"/>
            <w:shd w:val="clear" w:color="auto" w:fill="auto"/>
            <w:vAlign w:val="center"/>
            <w:hideMark/>
          </w:tcPr>
          <w:p w14:paraId="30200A6F"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63</w:t>
            </w:r>
          </w:p>
        </w:tc>
        <w:tc>
          <w:tcPr>
            <w:tcW w:w="850" w:type="dxa"/>
            <w:shd w:val="clear" w:color="auto" w:fill="auto"/>
            <w:vAlign w:val="center"/>
            <w:hideMark/>
          </w:tcPr>
          <w:p w14:paraId="583D0A28"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119</w:t>
            </w:r>
          </w:p>
        </w:tc>
        <w:tc>
          <w:tcPr>
            <w:tcW w:w="992" w:type="dxa"/>
            <w:shd w:val="clear" w:color="auto" w:fill="auto"/>
            <w:vAlign w:val="center"/>
            <w:hideMark/>
          </w:tcPr>
          <w:p w14:paraId="38BB8576"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1113</w:t>
            </w:r>
          </w:p>
        </w:tc>
      </w:tr>
      <w:tr w:rsidR="00D836CD" w:rsidRPr="00E76590" w14:paraId="1DB8B36D" w14:textId="77777777" w:rsidTr="00E76590">
        <w:trPr>
          <w:trHeight w:val="283"/>
        </w:trPr>
        <w:tc>
          <w:tcPr>
            <w:tcW w:w="1413" w:type="dxa"/>
            <w:shd w:val="clear" w:color="auto" w:fill="auto"/>
            <w:vAlign w:val="center"/>
            <w:hideMark/>
          </w:tcPr>
          <w:p w14:paraId="32F5FC48" w14:textId="73F7859B" w:rsidR="00355D63" w:rsidRPr="00E76590" w:rsidRDefault="00355D63"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Registros obtenidos de madres</w:t>
            </w:r>
            <w:r w:rsidR="00E432B4" w:rsidRPr="00E76590">
              <w:rPr>
                <w:rFonts w:eastAsia="Times New Roman"/>
                <w:spacing w:val="0"/>
                <w:sz w:val="20"/>
                <w:szCs w:val="20"/>
                <w:lang w:val="es-419" w:eastAsia="es-DO"/>
              </w:rPr>
              <w:t xml:space="preserve"> </w:t>
            </w:r>
            <w:r w:rsidRPr="00E76590">
              <w:rPr>
                <w:rFonts w:eastAsia="Times New Roman"/>
                <w:spacing w:val="0"/>
                <w:sz w:val="20"/>
                <w:szCs w:val="20"/>
                <w:lang w:val="es-419" w:eastAsia="es-DO"/>
              </w:rPr>
              <w:t>/</w:t>
            </w:r>
            <w:r w:rsidR="00E432B4" w:rsidRPr="00E76590">
              <w:rPr>
                <w:rFonts w:eastAsia="Times New Roman"/>
                <w:spacing w:val="0"/>
                <w:sz w:val="20"/>
                <w:szCs w:val="20"/>
                <w:lang w:val="es-419" w:eastAsia="es-DO"/>
              </w:rPr>
              <w:t xml:space="preserve"> </w:t>
            </w:r>
            <w:r w:rsidRPr="00E76590">
              <w:rPr>
                <w:rFonts w:eastAsia="Times New Roman"/>
                <w:spacing w:val="0"/>
                <w:sz w:val="20"/>
                <w:szCs w:val="20"/>
                <w:lang w:val="es-419" w:eastAsia="es-DO"/>
              </w:rPr>
              <w:t>padres</w:t>
            </w:r>
          </w:p>
        </w:tc>
        <w:tc>
          <w:tcPr>
            <w:tcW w:w="1559" w:type="dxa"/>
            <w:shd w:val="clear" w:color="auto" w:fill="auto"/>
            <w:vAlign w:val="center"/>
            <w:hideMark/>
          </w:tcPr>
          <w:p w14:paraId="21DC3578"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34</w:t>
            </w:r>
          </w:p>
        </w:tc>
        <w:tc>
          <w:tcPr>
            <w:tcW w:w="1276" w:type="dxa"/>
            <w:shd w:val="clear" w:color="auto" w:fill="auto"/>
            <w:vAlign w:val="center"/>
            <w:hideMark/>
          </w:tcPr>
          <w:p w14:paraId="17FBF1DF"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3</w:t>
            </w:r>
          </w:p>
        </w:tc>
        <w:tc>
          <w:tcPr>
            <w:tcW w:w="992" w:type="dxa"/>
            <w:shd w:val="clear" w:color="auto" w:fill="auto"/>
            <w:vAlign w:val="center"/>
            <w:hideMark/>
          </w:tcPr>
          <w:p w14:paraId="377AB11C"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7</w:t>
            </w:r>
          </w:p>
        </w:tc>
        <w:tc>
          <w:tcPr>
            <w:tcW w:w="851" w:type="dxa"/>
            <w:shd w:val="clear" w:color="auto" w:fill="auto"/>
            <w:vAlign w:val="center"/>
            <w:hideMark/>
          </w:tcPr>
          <w:p w14:paraId="78E94261"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2</w:t>
            </w:r>
          </w:p>
        </w:tc>
        <w:tc>
          <w:tcPr>
            <w:tcW w:w="850" w:type="dxa"/>
            <w:shd w:val="clear" w:color="auto" w:fill="auto"/>
            <w:vAlign w:val="center"/>
            <w:hideMark/>
          </w:tcPr>
          <w:p w14:paraId="27A480D2"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3</w:t>
            </w:r>
          </w:p>
        </w:tc>
        <w:tc>
          <w:tcPr>
            <w:tcW w:w="992" w:type="dxa"/>
            <w:shd w:val="clear" w:color="auto" w:fill="auto"/>
            <w:vAlign w:val="center"/>
            <w:hideMark/>
          </w:tcPr>
          <w:p w14:paraId="6CEEBC3F"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49</w:t>
            </w:r>
          </w:p>
        </w:tc>
      </w:tr>
      <w:tr w:rsidR="00D836CD" w:rsidRPr="00E76590" w14:paraId="5419658E" w14:textId="77777777" w:rsidTr="00E76590">
        <w:trPr>
          <w:trHeight w:val="283"/>
        </w:trPr>
        <w:tc>
          <w:tcPr>
            <w:tcW w:w="1413" w:type="dxa"/>
            <w:shd w:val="clear" w:color="auto" w:fill="auto"/>
            <w:vAlign w:val="center"/>
            <w:hideMark/>
          </w:tcPr>
          <w:p w14:paraId="51C81DDC" w14:textId="62B8399F" w:rsidR="00355D63" w:rsidRPr="00E76590" w:rsidRDefault="00355D63"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Registros obtenidos de abuelas</w:t>
            </w:r>
            <w:r w:rsidR="00D836CD" w:rsidRPr="00E76590">
              <w:rPr>
                <w:rFonts w:eastAsia="Times New Roman"/>
                <w:spacing w:val="0"/>
                <w:sz w:val="20"/>
                <w:szCs w:val="20"/>
                <w:lang w:val="es-419" w:eastAsia="es-DO"/>
              </w:rPr>
              <w:t xml:space="preserve"> </w:t>
            </w:r>
            <w:r w:rsidRPr="00E76590">
              <w:rPr>
                <w:rFonts w:eastAsia="Times New Roman"/>
                <w:spacing w:val="0"/>
                <w:sz w:val="20"/>
                <w:szCs w:val="20"/>
                <w:lang w:val="es-419" w:eastAsia="es-DO"/>
              </w:rPr>
              <w:t>/</w:t>
            </w:r>
            <w:r w:rsidR="00D836CD" w:rsidRPr="00E76590">
              <w:rPr>
                <w:rFonts w:eastAsia="Times New Roman"/>
                <w:spacing w:val="0"/>
                <w:sz w:val="20"/>
                <w:szCs w:val="20"/>
                <w:lang w:val="es-419" w:eastAsia="es-DO"/>
              </w:rPr>
              <w:t xml:space="preserve"> </w:t>
            </w:r>
            <w:r w:rsidRPr="00E76590">
              <w:rPr>
                <w:rFonts w:eastAsia="Times New Roman"/>
                <w:spacing w:val="0"/>
                <w:sz w:val="20"/>
                <w:szCs w:val="20"/>
                <w:lang w:val="es-419" w:eastAsia="es-DO"/>
              </w:rPr>
              <w:t xml:space="preserve">abuelos </w:t>
            </w:r>
          </w:p>
        </w:tc>
        <w:tc>
          <w:tcPr>
            <w:tcW w:w="1559" w:type="dxa"/>
            <w:shd w:val="clear" w:color="auto" w:fill="auto"/>
            <w:vAlign w:val="center"/>
            <w:hideMark/>
          </w:tcPr>
          <w:p w14:paraId="052E62C8"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4</w:t>
            </w:r>
          </w:p>
        </w:tc>
        <w:tc>
          <w:tcPr>
            <w:tcW w:w="1276" w:type="dxa"/>
            <w:shd w:val="clear" w:color="auto" w:fill="auto"/>
            <w:vAlign w:val="center"/>
            <w:hideMark/>
          </w:tcPr>
          <w:p w14:paraId="5F904EAC"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w:t>
            </w:r>
          </w:p>
        </w:tc>
        <w:tc>
          <w:tcPr>
            <w:tcW w:w="992" w:type="dxa"/>
            <w:shd w:val="clear" w:color="auto" w:fill="auto"/>
            <w:vAlign w:val="center"/>
            <w:hideMark/>
          </w:tcPr>
          <w:p w14:paraId="3E270948"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0</w:t>
            </w:r>
          </w:p>
        </w:tc>
        <w:tc>
          <w:tcPr>
            <w:tcW w:w="851" w:type="dxa"/>
            <w:shd w:val="clear" w:color="auto" w:fill="auto"/>
            <w:vAlign w:val="center"/>
            <w:hideMark/>
          </w:tcPr>
          <w:p w14:paraId="7A9BDF1A"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2</w:t>
            </w:r>
          </w:p>
        </w:tc>
        <w:tc>
          <w:tcPr>
            <w:tcW w:w="850" w:type="dxa"/>
            <w:shd w:val="clear" w:color="auto" w:fill="auto"/>
            <w:vAlign w:val="center"/>
            <w:hideMark/>
          </w:tcPr>
          <w:p w14:paraId="48CAE161"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0</w:t>
            </w:r>
          </w:p>
        </w:tc>
        <w:tc>
          <w:tcPr>
            <w:tcW w:w="992" w:type="dxa"/>
            <w:shd w:val="clear" w:color="auto" w:fill="auto"/>
            <w:vAlign w:val="center"/>
            <w:hideMark/>
          </w:tcPr>
          <w:p w14:paraId="2A3526AC"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7</w:t>
            </w:r>
          </w:p>
        </w:tc>
      </w:tr>
      <w:tr w:rsidR="00D836CD" w:rsidRPr="00E76590" w14:paraId="0C852848" w14:textId="77777777" w:rsidTr="00E76590">
        <w:trPr>
          <w:trHeight w:val="283"/>
        </w:trPr>
        <w:tc>
          <w:tcPr>
            <w:tcW w:w="1413" w:type="dxa"/>
            <w:shd w:val="clear" w:color="auto" w:fill="auto"/>
            <w:vAlign w:val="center"/>
            <w:hideMark/>
          </w:tcPr>
          <w:p w14:paraId="6D59E6F4" w14:textId="77777777" w:rsidR="00355D63" w:rsidRPr="00E76590" w:rsidRDefault="00355D63"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Registros obtenidos de hermanos</w:t>
            </w:r>
          </w:p>
        </w:tc>
        <w:tc>
          <w:tcPr>
            <w:tcW w:w="1559" w:type="dxa"/>
            <w:shd w:val="clear" w:color="auto" w:fill="auto"/>
            <w:vAlign w:val="center"/>
            <w:hideMark/>
          </w:tcPr>
          <w:p w14:paraId="2CFE0DD6"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38</w:t>
            </w:r>
          </w:p>
        </w:tc>
        <w:tc>
          <w:tcPr>
            <w:tcW w:w="1276" w:type="dxa"/>
            <w:shd w:val="clear" w:color="auto" w:fill="auto"/>
            <w:vAlign w:val="center"/>
            <w:hideMark/>
          </w:tcPr>
          <w:p w14:paraId="29659380"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23</w:t>
            </w:r>
          </w:p>
        </w:tc>
        <w:tc>
          <w:tcPr>
            <w:tcW w:w="992" w:type="dxa"/>
            <w:shd w:val="clear" w:color="auto" w:fill="auto"/>
            <w:vAlign w:val="center"/>
            <w:hideMark/>
          </w:tcPr>
          <w:p w14:paraId="38D8574A"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2</w:t>
            </w:r>
          </w:p>
        </w:tc>
        <w:tc>
          <w:tcPr>
            <w:tcW w:w="851" w:type="dxa"/>
            <w:shd w:val="clear" w:color="auto" w:fill="auto"/>
            <w:vAlign w:val="center"/>
            <w:hideMark/>
          </w:tcPr>
          <w:p w14:paraId="5E9977CA"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6</w:t>
            </w:r>
          </w:p>
        </w:tc>
        <w:tc>
          <w:tcPr>
            <w:tcW w:w="850" w:type="dxa"/>
            <w:shd w:val="clear" w:color="auto" w:fill="auto"/>
            <w:vAlign w:val="center"/>
            <w:hideMark/>
          </w:tcPr>
          <w:p w14:paraId="40956C48"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7</w:t>
            </w:r>
          </w:p>
        </w:tc>
        <w:tc>
          <w:tcPr>
            <w:tcW w:w="992" w:type="dxa"/>
            <w:shd w:val="clear" w:color="auto" w:fill="auto"/>
            <w:vAlign w:val="center"/>
            <w:hideMark/>
          </w:tcPr>
          <w:p w14:paraId="3F67CF36"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76</w:t>
            </w:r>
          </w:p>
        </w:tc>
      </w:tr>
      <w:tr w:rsidR="00D836CD" w:rsidRPr="00E76590" w14:paraId="44FE9B96" w14:textId="77777777" w:rsidTr="00E76590">
        <w:trPr>
          <w:trHeight w:val="283"/>
        </w:trPr>
        <w:tc>
          <w:tcPr>
            <w:tcW w:w="1413" w:type="dxa"/>
            <w:shd w:val="clear" w:color="auto" w:fill="auto"/>
            <w:vAlign w:val="center"/>
            <w:hideMark/>
          </w:tcPr>
          <w:p w14:paraId="6B670794" w14:textId="77777777" w:rsidR="00355D63" w:rsidRPr="00E76590" w:rsidRDefault="00355D63"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Cédulas gestionadas</w:t>
            </w:r>
          </w:p>
        </w:tc>
        <w:tc>
          <w:tcPr>
            <w:tcW w:w="1559" w:type="dxa"/>
            <w:shd w:val="clear" w:color="auto" w:fill="auto"/>
            <w:vAlign w:val="center"/>
            <w:hideMark/>
          </w:tcPr>
          <w:p w14:paraId="6A9AA629"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57</w:t>
            </w:r>
          </w:p>
        </w:tc>
        <w:tc>
          <w:tcPr>
            <w:tcW w:w="1276" w:type="dxa"/>
            <w:shd w:val="clear" w:color="auto" w:fill="auto"/>
            <w:vAlign w:val="center"/>
            <w:hideMark/>
          </w:tcPr>
          <w:p w14:paraId="49E5543A"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13</w:t>
            </w:r>
          </w:p>
        </w:tc>
        <w:tc>
          <w:tcPr>
            <w:tcW w:w="992" w:type="dxa"/>
            <w:shd w:val="clear" w:color="auto" w:fill="auto"/>
            <w:vAlign w:val="center"/>
            <w:hideMark/>
          </w:tcPr>
          <w:p w14:paraId="7DDD0D08"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14</w:t>
            </w:r>
          </w:p>
        </w:tc>
        <w:tc>
          <w:tcPr>
            <w:tcW w:w="851" w:type="dxa"/>
            <w:shd w:val="clear" w:color="auto" w:fill="auto"/>
            <w:vAlign w:val="center"/>
            <w:hideMark/>
          </w:tcPr>
          <w:p w14:paraId="2449F58D"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9</w:t>
            </w:r>
          </w:p>
        </w:tc>
        <w:tc>
          <w:tcPr>
            <w:tcW w:w="850" w:type="dxa"/>
            <w:shd w:val="clear" w:color="auto" w:fill="auto"/>
            <w:vAlign w:val="center"/>
            <w:hideMark/>
          </w:tcPr>
          <w:p w14:paraId="445DEFA0"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3</w:t>
            </w:r>
          </w:p>
        </w:tc>
        <w:tc>
          <w:tcPr>
            <w:tcW w:w="992" w:type="dxa"/>
            <w:shd w:val="clear" w:color="auto" w:fill="auto"/>
            <w:vAlign w:val="center"/>
            <w:hideMark/>
          </w:tcPr>
          <w:p w14:paraId="62BE98F3"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96</w:t>
            </w:r>
          </w:p>
        </w:tc>
      </w:tr>
      <w:tr w:rsidR="00D836CD" w:rsidRPr="00E76590" w14:paraId="1AAE40CF" w14:textId="77777777" w:rsidTr="00E76590">
        <w:trPr>
          <w:trHeight w:val="283"/>
        </w:trPr>
        <w:tc>
          <w:tcPr>
            <w:tcW w:w="1413" w:type="dxa"/>
            <w:shd w:val="clear" w:color="auto" w:fill="auto"/>
            <w:vAlign w:val="center"/>
            <w:hideMark/>
          </w:tcPr>
          <w:p w14:paraId="76A3A640" w14:textId="77777777" w:rsidR="00355D63" w:rsidRPr="00E76590" w:rsidRDefault="00355D63"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lastRenderedPageBreak/>
              <w:t>Expedientes en proceso de investigación, inspectoría, entre otros</w:t>
            </w:r>
          </w:p>
        </w:tc>
        <w:tc>
          <w:tcPr>
            <w:tcW w:w="1559" w:type="dxa"/>
            <w:shd w:val="clear" w:color="auto" w:fill="auto"/>
            <w:vAlign w:val="center"/>
            <w:hideMark/>
          </w:tcPr>
          <w:p w14:paraId="7F2DE081"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374</w:t>
            </w:r>
          </w:p>
        </w:tc>
        <w:tc>
          <w:tcPr>
            <w:tcW w:w="1276" w:type="dxa"/>
            <w:shd w:val="clear" w:color="auto" w:fill="auto"/>
            <w:vAlign w:val="center"/>
            <w:hideMark/>
          </w:tcPr>
          <w:p w14:paraId="1E0AAD6D"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68</w:t>
            </w:r>
          </w:p>
        </w:tc>
        <w:tc>
          <w:tcPr>
            <w:tcW w:w="992" w:type="dxa"/>
            <w:shd w:val="clear" w:color="auto" w:fill="auto"/>
            <w:vAlign w:val="center"/>
            <w:hideMark/>
          </w:tcPr>
          <w:p w14:paraId="1AABEC1E"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62</w:t>
            </w:r>
          </w:p>
        </w:tc>
        <w:tc>
          <w:tcPr>
            <w:tcW w:w="851" w:type="dxa"/>
            <w:shd w:val="clear" w:color="auto" w:fill="auto"/>
            <w:vAlign w:val="center"/>
            <w:hideMark/>
          </w:tcPr>
          <w:p w14:paraId="508DF33E"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36</w:t>
            </w:r>
          </w:p>
        </w:tc>
        <w:tc>
          <w:tcPr>
            <w:tcW w:w="850" w:type="dxa"/>
            <w:shd w:val="clear" w:color="auto" w:fill="auto"/>
            <w:vAlign w:val="center"/>
            <w:hideMark/>
          </w:tcPr>
          <w:p w14:paraId="70B98223"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98</w:t>
            </w:r>
          </w:p>
        </w:tc>
        <w:tc>
          <w:tcPr>
            <w:tcW w:w="992" w:type="dxa"/>
            <w:shd w:val="clear" w:color="auto" w:fill="auto"/>
            <w:vAlign w:val="center"/>
            <w:hideMark/>
          </w:tcPr>
          <w:p w14:paraId="17C27925"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638</w:t>
            </w:r>
          </w:p>
        </w:tc>
      </w:tr>
      <w:tr w:rsidR="00D836CD" w:rsidRPr="00E76590" w14:paraId="0317D28B" w14:textId="77777777" w:rsidTr="00E76590">
        <w:trPr>
          <w:trHeight w:val="283"/>
        </w:trPr>
        <w:tc>
          <w:tcPr>
            <w:tcW w:w="1413" w:type="dxa"/>
            <w:shd w:val="clear" w:color="auto" w:fill="auto"/>
            <w:vAlign w:val="center"/>
            <w:hideMark/>
          </w:tcPr>
          <w:p w14:paraId="29F8F9CD" w14:textId="77777777" w:rsidR="00355D63" w:rsidRPr="00E76590" w:rsidRDefault="00355D63"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Actas gestionadas de niños y niñas que ya estaban declarados</w:t>
            </w:r>
          </w:p>
        </w:tc>
        <w:tc>
          <w:tcPr>
            <w:tcW w:w="1559" w:type="dxa"/>
            <w:shd w:val="clear" w:color="auto" w:fill="auto"/>
            <w:vAlign w:val="center"/>
            <w:hideMark/>
          </w:tcPr>
          <w:p w14:paraId="4F93F494"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1,648</w:t>
            </w:r>
          </w:p>
        </w:tc>
        <w:tc>
          <w:tcPr>
            <w:tcW w:w="1276" w:type="dxa"/>
            <w:shd w:val="clear" w:color="auto" w:fill="auto"/>
            <w:vAlign w:val="center"/>
            <w:hideMark/>
          </w:tcPr>
          <w:p w14:paraId="7A1ABA10"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762</w:t>
            </w:r>
          </w:p>
        </w:tc>
        <w:tc>
          <w:tcPr>
            <w:tcW w:w="992" w:type="dxa"/>
            <w:shd w:val="clear" w:color="auto" w:fill="auto"/>
            <w:vAlign w:val="center"/>
            <w:hideMark/>
          </w:tcPr>
          <w:p w14:paraId="6E60F205"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706</w:t>
            </w:r>
          </w:p>
        </w:tc>
        <w:tc>
          <w:tcPr>
            <w:tcW w:w="851" w:type="dxa"/>
            <w:shd w:val="clear" w:color="auto" w:fill="auto"/>
            <w:vAlign w:val="center"/>
            <w:hideMark/>
          </w:tcPr>
          <w:p w14:paraId="18318D8C"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588</w:t>
            </w:r>
          </w:p>
        </w:tc>
        <w:tc>
          <w:tcPr>
            <w:tcW w:w="850" w:type="dxa"/>
            <w:shd w:val="clear" w:color="auto" w:fill="auto"/>
            <w:vAlign w:val="center"/>
            <w:hideMark/>
          </w:tcPr>
          <w:p w14:paraId="401004B5"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199</w:t>
            </w:r>
          </w:p>
        </w:tc>
        <w:tc>
          <w:tcPr>
            <w:tcW w:w="992" w:type="dxa"/>
            <w:shd w:val="clear" w:color="auto" w:fill="auto"/>
            <w:vAlign w:val="center"/>
            <w:hideMark/>
          </w:tcPr>
          <w:p w14:paraId="41916D38"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3,903</w:t>
            </w:r>
          </w:p>
        </w:tc>
      </w:tr>
      <w:tr w:rsidR="00D836CD" w:rsidRPr="00E76590" w14:paraId="6A1255CB" w14:textId="77777777" w:rsidTr="00E76590">
        <w:trPr>
          <w:trHeight w:val="283"/>
        </w:trPr>
        <w:tc>
          <w:tcPr>
            <w:tcW w:w="1413" w:type="dxa"/>
            <w:shd w:val="clear" w:color="auto" w:fill="auto"/>
            <w:vAlign w:val="center"/>
            <w:hideMark/>
          </w:tcPr>
          <w:p w14:paraId="43F4BFC4" w14:textId="77777777" w:rsidR="00355D63" w:rsidRPr="00E76590" w:rsidRDefault="00355D63"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Remitidos a CONANI</w:t>
            </w:r>
          </w:p>
        </w:tc>
        <w:tc>
          <w:tcPr>
            <w:tcW w:w="1559" w:type="dxa"/>
            <w:shd w:val="clear" w:color="auto" w:fill="auto"/>
            <w:vAlign w:val="center"/>
            <w:hideMark/>
          </w:tcPr>
          <w:p w14:paraId="1F6D8E8F"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0</w:t>
            </w:r>
          </w:p>
        </w:tc>
        <w:tc>
          <w:tcPr>
            <w:tcW w:w="1276" w:type="dxa"/>
            <w:shd w:val="clear" w:color="auto" w:fill="auto"/>
            <w:vAlign w:val="center"/>
            <w:hideMark/>
          </w:tcPr>
          <w:p w14:paraId="4902D1F3"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0</w:t>
            </w:r>
          </w:p>
        </w:tc>
        <w:tc>
          <w:tcPr>
            <w:tcW w:w="992" w:type="dxa"/>
            <w:shd w:val="clear" w:color="auto" w:fill="auto"/>
            <w:vAlign w:val="center"/>
            <w:hideMark/>
          </w:tcPr>
          <w:p w14:paraId="0C3D347E"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w:t>
            </w:r>
          </w:p>
        </w:tc>
        <w:tc>
          <w:tcPr>
            <w:tcW w:w="851" w:type="dxa"/>
            <w:shd w:val="clear" w:color="auto" w:fill="auto"/>
            <w:vAlign w:val="center"/>
            <w:hideMark/>
          </w:tcPr>
          <w:p w14:paraId="231377C1"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w:t>
            </w:r>
          </w:p>
        </w:tc>
        <w:tc>
          <w:tcPr>
            <w:tcW w:w="850" w:type="dxa"/>
            <w:shd w:val="clear" w:color="auto" w:fill="auto"/>
            <w:vAlign w:val="center"/>
            <w:hideMark/>
          </w:tcPr>
          <w:p w14:paraId="3CE5E082"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0</w:t>
            </w:r>
          </w:p>
        </w:tc>
        <w:tc>
          <w:tcPr>
            <w:tcW w:w="992" w:type="dxa"/>
            <w:shd w:val="clear" w:color="auto" w:fill="auto"/>
            <w:vAlign w:val="center"/>
            <w:hideMark/>
          </w:tcPr>
          <w:p w14:paraId="59E2BA4F" w14:textId="77777777" w:rsidR="00355D63" w:rsidRPr="00E76590" w:rsidRDefault="00355D63" w:rsidP="00D836CD">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2</w:t>
            </w:r>
          </w:p>
        </w:tc>
      </w:tr>
    </w:tbl>
    <w:p w14:paraId="0CE63D05" w14:textId="07C4CE22" w:rsidR="0076353E" w:rsidRPr="00A369F4" w:rsidRDefault="00D836CD" w:rsidP="00A369F4">
      <w:pPr>
        <w:spacing w:line="360" w:lineRule="auto"/>
        <w:rPr>
          <w:bCs/>
          <w:sz w:val="18"/>
          <w:szCs w:val="18"/>
          <w:lang w:val="es-419"/>
        </w:rPr>
      </w:pPr>
      <w:r w:rsidRPr="0042454D">
        <w:rPr>
          <w:bCs/>
          <w:sz w:val="18"/>
          <w:szCs w:val="18"/>
          <w:lang w:val="es-419"/>
        </w:rPr>
        <w:t>Fuente interna: Dirección de Desarrollo Infantil (Inaipi)</w:t>
      </w:r>
    </w:p>
    <w:p w14:paraId="2B2987D1" w14:textId="43A786AC" w:rsidR="00355D63" w:rsidRPr="0042454D" w:rsidRDefault="00D836CD" w:rsidP="00355D63">
      <w:pPr>
        <w:spacing w:line="360" w:lineRule="auto"/>
        <w:jc w:val="both"/>
        <w:rPr>
          <w:rFonts w:eastAsia="Calibri"/>
          <w:lang w:val="es-419"/>
        </w:rPr>
      </w:pPr>
      <w:r w:rsidRPr="0042454D">
        <w:rPr>
          <w:b/>
          <w:bCs/>
          <w:lang w:val="es-419"/>
        </w:rPr>
        <w:t>Tabla 1</w:t>
      </w:r>
      <w:r w:rsidR="0083608A" w:rsidRPr="0042454D">
        <w:rPr>
          <w:b/>
          <w:bCs/>
          <w:lang w:val="es-419"/>
        </w:rPr>
        <w:t>3</w:t>
      </w:r>
      <w:r w:rsidRPr="0042454D">
        <w:rPr>
          <w:b/>
          <w:bCs/>
          <w:lang w:val="es-419"/>
        </w:rPr>
        <w:t xml:space="preserve">: Cantidad de casos por región </w:t>
      </w:r>
    </w:p>
    <w:tbl>
      <w:tblPr>
        <w:tblW w:w="7933"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Layout w:type="fixed"/>
        <w:tblCellMar>
          <w:left w:w="70" w:type="dxa"/>
          <w:right w:w="70" w:type="dxa"/>
        </w:tblCellMar>
        <w:tblLook w:val="04A0" w:firstRow="1" w:lastRow="0" w:firstColumn="1" w:lastColumn="0" w:noHBand="0" w:noVBand="1"/>
      </w:tblPr>
      <w:tblGrid>
        <w:gridCol w:w="1555"/>
        <w:gridCol w:w="1559"/>
        <w:gridCol w:w="992"/>
        <w:gridCol w:w="1276"/>
        <w:gridCol w:w="850"/>
        <w:gridCol w:w="861"/>
        <w:gridCol w:w="840"/>
      </w:tblGrid>
      <w:tr w:rsidR="00E432B4" w:rsidRPr="00E76590" w14:paraId="4B2ECF31" w14:textId="77777777" w:rsidTr="00E76590">
        <w:trPr>
          <w:trHeight w:val="402"/>
          <w:tblHeader/>
        </w:trPr>
        <w:tc>
          <w:tcPr>
            <w:tcW w:w="1555" w:type="dxa"/>
            <w:shd w:val="clear" w:color="auto" w:fill="002060"/>
            <w:vAlign w:val="center"/>
            <w:hideMark/>
          </w:tcPr>
          <w:p w14:paraId="2968866F" w14:textId="1FDEA82D" w:rsidR="00D836CD" w:rsidRPr="00E76590" w:rsidRDefault="00D836CD" w:rsidP="00D836CD">
            <w:pPr>
              <w:spacing w:after="0" w:line="360" w:lineRule="auto"/>
              <w:jc w:val="center"/>
              <w:rPr>
                <w:color w:val="FFFFFF" w:themeColor="background2"/>
                <w:sz w:val="20"/>
                <w:szCs w:val="20"/>
                <w:lang w:val="es-419"/>
              </w:rPr>
            </w:pPr>
            <w:r w:rsidRPr="00E76590">
              <w:rPr>
                <w:color w:val="FFFFFF" w:themeColor="background2"/>
                <w:sz w:val="20"/>
                <w:szCs w:val="20"/>
                <w:lang w:val="es-419"/>
              </w:rPr>
              <w:t>Tipos de casos</w:t>
            </w:r>
          </w:p>
        </w:tc>
        <w:tc>
          <w:tcPr>
            <w:tcW w:w="1559" w:type="dxa"/>
            <w:shd w:val="clear" w:color="auto" w:fill="002060"/>
            <w:vAlign w:val="center"/>
            <w:hideMark/>
          </w:tcPr>
          <w:p w14:paraId="29FA078C" w14:textId="677F4970" w:rsidR="00D836CD" w:rsidRPr="00E76590" w:rsidRDefault="00D836CD" w:rsidP="00D836CD">
            <w:pPr>
              <w:spacing w:after="0" w:line="360" w:lineRule="auto"/>
              <w:jc w:val="center"/>
              <w:rPr>
                <w:color w:val="FFFFFF" w:themeColor="background2"/>
                <w:sz w:val="20"/>
                <w:szCs w:val="20"/>
                <w:lang w:val="es-419"/>
              </w:rPr>
            </w:pPr>
            <w:r w:rsidRPr="00E76590">
              <w:rPr>
                <w:color w:val="FFFFFF" w:themeColor="background2"/>
                <w:sz w:val="20"/>
                <w:szCs w:val="20"/>
                <w:lang w:val="es-419"/>
              </w:rPr>
              <w:t>Región Metropolitana</w:t>
            </w:r>
          </w:p>
        </w:tc>
        <w:tc>
          <w:tcPr>
            <w:tcW w:w="992" w:type="dxa"/>
            <w:shd w:val="clear" w:color="auto" w:fill="002060"/>
            <w:vAlign w:val="center"/>
            <w:hideMark/>
          </w:tcPr>
          <w:p w14:paraId="78005AAD" w14:textId="0354313F" w:rsidR="00D836CD" w:rsidRPr="00E76590" w:rsidRDefault="00D836CD" w:rsidP="00D836CD">
            <w:pPr>
              <w:spacing w:after="0" w:line="360" w:lineRule="auto"/>
              <w:jc w:val="center"/>
              <w:rPr>
                <w:color w:val="FFFFFF" w:themeColor="background2"/>
                <w:sz w:val="20"/>
                <w:szCs w:val="20"/>
                <w:lang w:val="es-419"/>
              </w:rPr>
            </w:pPr>
            <w:r w:rsidRPr="00E76590">
              <w:rPr>
                <w:color w:val="FFFFFF" w:themeColor="background2"/>
                <w:sz w:val="20"/>
                <w:szCs w:val="20"/>
                <w:lang w:val="es-419"/>
              </w:rPr>
              <w:t>Región Norte Oriental</w:t>
            </w:r>
          </w:p>
        </w:tc>
        <w:tc>
          <w:tcPr>
            <w:tcW w:w="1276" w:type="dxa"/>
            <w:shd w:val="clear" w:color="auto" w:fill="002060"/>
            <w:vAlign w:val="center"/>
            <w:hideMark/>
          </w:tcPr>
          <w:p w14:paraId="40A3905D" w14:textId="520FCB36" w:rsidR="00D836CD" w:rsidRPr="00E76590" w:rsidRDefault="00D836CD" w:rsidP="00D836CD">
            <w:pPr>
              <w:spacing w:after="0" w:line="360" w:lineRule="auto"/>
              <w:jc w:val="center"/>
              <w:rPr>
                <w:color w:val="FFFFFF" w:themeColor="background2"/>
                <w:sz w:val="20"/>
                <w:szCs w:val="20"/>
                <w:lang w:val="es-419"/>
              </w:rPr>
            </w:pPr>
            <w:r w:rsidRPr="00E76590">
              <w:rPr>
                <w:color w:val="FFFFFF" w:themeColor="background2"/>
                <w:sz w:val="20"/>
                <w:szCs w:val="20"/>
                <w:lang w:val="es-419"/>
              </w:rPr>
              <w:t>Región Norte Occidental</w:t>
            </w:r>
          </w:p>
        </w:tc>
        <w:tc>
          <w:tcPr>
            <w:tcW w:w="850" w:type="dxa"/>
            <w:shd w:val="clear" w:color="auto" w:fill="002060"/>
            <w:vAlign w:val="center"/>
            <w:hideMark/>
          </w:tcPr>
          <w:p w14:paraId="5DE620D1" w14:textId="1EAFE1A4" w:rsidR="00D836CD" w:rsidRPr="00E76590" w:rsidRDefault="00D836CD" w:rsidP="00D836CD">
            <w:pPr>
              <w:spacing w:after="0" w:line="360" w:lineRule="auto"/>
              <w:jc w:val="center"/>
              <w:rPr>
                <w:color w:val="FFFFFF" w:themeColor="background2"/>
                <w:sz w:val="20"/>
                <w:szCs w:val="20"/>
                <w:lang w:val="es-419"/>
              </w:rPr>
            </w:pPr>
            <w:r w:rsidRPr="00E76590">
              <w:rPr>
                <w:color w:val="FFFFFF" w:themeColor="background2"/>
                <w:sz w:val="20"/>
                <w:szCs w:val="20"/>
                <w:lang w:val="es-419"/>
              </w:rPr>
              <w:t>Región Sur</w:t>
            </w:r>
          </w:p>
        </w:tc>
        <w:tc>
          <w:tcPr>
            <w:tcW w:w="861" w:type="dxa"/>
            <w:shd w:val="clear" w:color="auto" w:fill="002060"/>
            <w:vAlign w:val="center"/>
            <w:hideMark/>
          </w:tcPr>
          <w:p w14:paraId="6085D461" w14:textId="5038C02E" w:rsidR="00D836CD" w:rsidRPr="00E76590" w:rsidRDefault="00D836CD" w:rsidP="00D836CD">
            <w:pPr>
              <w:spacing w:after="0" w:line="360" w:lineRule="auto"/>
              <w:jc w:val="center"/>
              <w:rPr>
                <w:color w:val="FFFFFF" w:themeColor="background2"/>
                <w:sz w:val="20"/>
                <w:szCs w:val="20"/>
                <w:lang w:val="es-419"/>
              </w:rPr>
            </w:pPr>
            <w:r w:rsidRPr="00E76590">
              <w:rPr>
                <w:color w:val="FFFFFF" w:themeColor="background2"/>
                <w:sz w:val="20"/>
                <w:szCs w:val="20"/>
                <w:lang w:val="es-419"/>
              </w:rPr>
              <w:t>Región Este</w:t>
            </w:r>
          </w:p>
        </w:tc>
        <w:tc>
          <w:tcPr>
            <w:tcW w:w="840" w:type="dxa"/>
            <w:shd w:val="clear" w:color="auto" w:fill="002060"/>
            <w:vAlign w:val="center"/>
            <w:hideMark/>
          </w:tcPr>
          <w:p w14:paraId="09318102" w14:textId="02CACDA6" w:rsidR="00D836CD" w:rsidRPr="00E76590" w:rsidRDefault="00D836CD" w:rsidP="00D836CD">
            <w:pPr>
              <w:spacing w:after="0" w:line="360" w:lineRule="auto"/>
              <w:jc w:val="center"/>
              <w:rPr>
                <w:color w:val="FFFFFF" w:themeColor="background2"/>
                <w:sz w:val="20"/>
                <w:szCs w:val="20"/>
                <w:lang w:val="es-419"/>
              </w:rPr>
            </w:pPr>
            <w:r w:rsidRPr="00E76590">
              <w:rPr>
                <w:color w:val="FFFFFF" w:themeColor="background2"/>
                <w:sz w:val="20"/>
                <w:szCs w:val="20"/>
                <w:lang w:val="es-419"/>
              </w:rPr>
              <w:t>Total</w:t>
            </w:r>
          </w:p>
        </w:tc>
      </w:tr>
      <w:tr w:rsidR="00E432B4" w:rsidRPr="00E76590" w14:paraId="2F00BD74" w14:textId="77777777" w:rsidTr="00E76590">
        <w:trPr>
          <w:trHeight w:val="402"/>
        </w:trPr>
        <w:tc>
          <w:tcPr>
            <w:tcW w:w="1555" w:type="dxa"/>
            <w:shd w:val="clear" w:color="auto" w:fill="auto"/>
            <w:vAlign w:val="center"/>
            <w:hideMark/>
          </w:tcPr>
          <w:p w14:paraId="5DCF5DBF"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Expedientes completos</w:t>
            </w:r>
          </w:p>
        </w:tc>
        <w:tc>
          <w:tcPr>
            <w:tcW w:w="1559" w:type="dxa"/>
            <w:shd w:val="clear" w:color="auto" w:fill="auto"/>
            <w:vAlign w:val="center"/>
            <w:hideMark/>
          </w:tcPr>
          <w:p w14:paraId="774C4525"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153</w:t>
            </w:r>
          </w:p>
        </w:tc>
        <w:tc>
          <w:tcPr>
            <w:tcW w:w="992" w:type="dxa"/>
            <w:shd w:val="clear" w:color="auto" w:fill="auto"/>
            <w:vAlign w:val="center"/>
            <w:hideMark/>
          </w:tcPr>
          <w:p w14:paraId="440597B3"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26</w:t>
            </w:r>
          </w:p>
        </w:tc>
        <w:tc>
          <w:tcPr>
            <w:tcW w:w="1276" w:type="dxa"/>
            <w:shd w:val="clear" w:color="auto" w:fill="auto"/>
            <w:vAlign w:val="center"/>
            <w:hideMark/>
          </w:tcPr>
          <w:p w14:paraId="2599803A"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66</w:t>
            </w:r>
          </w:p>
        </w:tc>
        <w:tc>
          <w:tcPr>
            <w:tcW w:w="850" w:type="dxa"/>
            <w:shd w:val="clear" w:color="auto" w:fill="auto"/>
            <w:vAlign w:val="center"/>
            <w:hideMark/>
          </w:tcPr>
          <w:p w14:paraId="0CD8EE84"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39</w:t>
            </w:r>
          </w:p>
        </w:tc>
        <w:tc>
          <w:tcPr>
            <w:tcW w:w="861" w:type="dxa"/>
            <w:shd w:val="clear" w:color="auto" w:fill="auto"/>
            <w:vAlign w:val="center"/>
            <w:hideMark/>
          </w:tcPr>
          <w:p w14:paraId="7942EF54"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58</w:t>
            </w:r>
          </w:p>
        </w:tc>
        <w:tc>
          <w:tcPr>
            <w:tcW w:w="840" w:type="dxa"/>
            <w:shd w:val="clear" w:color="auto" w:fill="auto"/>
            <w:vAlign w:val="center"/>
            <w:hideMark/>
          </w:tcPr>
          <w:p w14:paraId="17E45E42"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342</w:t>
            </w:r>
          </w:p>
        </w:tc>
      </w:tr>
      <w:tr w:rsidR="00E432B4" w:rsidRPr="00E76590" w14:paraId="09FC1A95" w14:textId="77777777" w:rsidTr="00E76590">
        <w:trPr>
          <w:trHeight w:val="402"/>
        </w:trPr>
        <w:tc>
          <w:tcPr>
            <w:tcW w:w="1555" w:type="dxa"/>
            <w:shd w:val="clear" w:color="auto" w:fill="auto"/>
            <w:vAlign w:val="center"/>
            <w:hideMark/>
          </w:tcPr>
          <w:p w14:paraId="4A70DCD0"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Falta nacido vivo</w:t>
            </w:r>
          </w:p>
        </w:tc>
        <w:tc>
          <w:tcPr>
            <w:tcW w:w="1559" w:type="dxa"/>
            <w:shd w:val="clear" w:color="auto" w:fill="auto"/>
            <w:vAlign w:val="center"/>
            <w:hideMark/>
          </w:tcPr>
          <w:p w14:paraId="66D3F0F3"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659</w:t>
            </w:r>
          </w:p>
        </w:tc>
        <w:tc>
          <w:tcPr>
            <w:tcW w:w="992" w:type="dxa"/>
            <w:shd w:val="clear" w:color="auto" w:fill="auto"/>
            <w:vAlign w:val="center"/>
            <w:hideMark/>
          </w:tcPr>
          <w:p w14:paraId="6BCF8EDD"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46</w:t>
            </w:r>
          </w:p>
        </w:tc>
        <w:tc>
          <w:tcPr>
            <w:tcW w:w="1276" w:type="dxa"/>
            <w:shd w:val="clear" w:color="auto" w:fill="auto"/>
            <w:vAlign w:val="center"/>
            <w:hideMark/>
          </w:tcPr>
          <w:p w14:paraId="14A8A667"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31</w:t>
            </w:r>
          </w:p>
        </w:tc>
        <w:tc>
          <w:tcPr>
            <w:tcW w:w="850" w:type="dxa"/>
            <w:shd w:val="clear" w:color="auto" w:fill="auto"/>
            <w:vAlign w:val="center"/>
            <w:hideMark/>
          </w:tcPr>
          <w:p w14:paraId="25048979"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268</w:t>
            </w:r>
          </w:p>
        </w:tc>
        <w:tc>
          <w:tcPr>
            <w:tcW w:w="861" w:type="dxa"/>
            <w:shd w:val="clear" w:color="auto" w:fill="auto"/>
            <w:vAlign w:val="center"/>
            <w:hideMark/>
          </w:tcPr>
          <w:p w14:paraId="3A1AA872"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449</w:t>
            </w:r>
          </w:p>
        </w:tc>
        <w:tc>
          <w:tcPr>
            <w:tcW w:w="840" w:type="dxa"/>
            <w:shd w:val="clear" w:color="auto" w:fill="auto"/>
            <w:vAlign w:val="center"/>
            <w:hideMark/>
          </w:tcPr>
          <w:p w14:paraId="2BBCEDD0"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1,453</w:t>
            </w:r>
          </w:p>
        </w:tc>
      </w:tr>
      <w:tr w:rsidR="00E432B4" w:rsidRPr="00E76590" w14:paraId="1F8E0384" w14:textId="77777777" w:rsidTr="00E76590">
        <w:trPr>
          <w:trHeight w:val="402"/>
        </w:trPr>
        <w:tc>
          <w:tcPr>
            <w:tcW w:w="1555" w:type="dxa"/>
            <w:shd w:val="clear" w:color="auto" w:fill="auto"/>
            <w:vAlign w:val="center"/>
            <w:hideMark/>
          </w:tcPr>
          <w:p w14:paraId="27948DB0"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Error en el nacido vivo</w:t>
            </w:r>
          </w:p>
        </w:tc>
        <w:tc>
          <w:tcPr>
            <w:tcW w:w="1559" w:type="dxa"/>
            <w:shd w:val="clear" w:color="auto" w:fill="auto"/>
            <w:vAlign w:val="center"/>
            <w:hideMark/>
          </w:tcPr>
          <w:p w14:paraId="090C5E53"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777</w:t>
            </w:r>
          </w:p>
        </w:tc>
        <w:tc>
          <w:tcPr>
            <w:tcW w:w="992" w:type="dxa"/>
            <w:shd w:val="clear" w:color="auto" w:fill="auto"/>
            <w:vAlign w:val="center"/>
            <w:hideMark/>
          </w:tcPr>
          <w:p w14:paraId="3A8B5145"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11</w:t>
            </w:r>
          </w:p>
        </w:tc>
        <w:tc>
          <w:tcPr>
            <w:tcW w:w="1276" w:type="dxa"/>
            <w:shd w:val="clear" w:color="auto" w:fill="auto"/>
            <w:vAlign w:val="center"/>
            <w:hideMark/>
          </w:tcPr>
          <w:p w14:paraId="0DB9A9F9"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29</w:t>
            </w:r>
          </w:p>
        </w:tc>
        <w:tc>
          <w:tcPr>
            <w:tcW w:w="850" w:type="dxa"/>
            <w:shd w:val="clear" w:color="auto" w:fill="auto"/>
            <w:vAlign w:val="center"/>
            <w:hideMark/>
          </w:tcPr>
          <w:p w14:paraId="26BA6A22"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137</w:t>
            </w:r>
          </w:p>
        </w:tc>
        <w:tc>
          <w:tcPr>
            <w:tcW w:w="861" w:type="dxa"/>
            <w:shd w:val="clear" w:color="auto" w:fill="auto"/>
            <w:vAlign w:val="center"/>
            <w:hideMark/>
          </w:tcPr>
          <w:p w14:paraId="5886686D"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110</w:t>
            </w:r>
          </w:p>
        </w:tc>
        <w:tc>
          <w:tcPr>
            <w:tcW w:w="840" w:type="dxa"/>
            <w:shd w:val="clear" w:color="auto" w:fill="auto"/>
            <w:vAlign w:val="center"/>
            <w:hideMark/>
          </w:tcPr>
          <w:p w14:paraId="376101C7"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1,064</w:t>
            </w:r>
          </w:p>
        </w:tc>
      </w:tr>
      <w:tr w:rsidR="00E432B4" w:rsidRPr="00E76590" w14:paraId="33F44A03" w14:textId="77777777" w:rsidTr="00E76590">
        <w:trPr>
          <w:trHeight w:val="402"/>
        </w:trPr>
        <w:tc>
          <w:tcPr>
            <w:tcW w:w="1555" w:type="dxa"/>
            <w:shd w:val="clear" w:color="auto" w:fill="auto"/>
            <w:vAlign w:val="center"/>
            <w:hideMark/>
          </w:tcPr>
          <w:p w14:paraId="262998BA"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Generacionales</w:t>
            </w:r>
          </w:p>
        </w:tc>
        <w:tc>
          <w:tcPr>
            <w:tcW w:w="1559" w:type="dxa"/>
            <w:shd w:val="clear" w:color="auto" w:fill="auto"/>
            <w:vAlign w:val="center"/>
            <w:hideMark/>
          </w:tcPr>
          <w:p w14:paraId="24D4CCC5"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892</w:t>
            </w:r>
          </w:p>
        </w:tc>
        <w:tc>
          <w:tcPr>
            <w:tcW w:w="992" w:type="dxa"/>
            <w:shd w:val="clear" w:color="auto" w:fill="auto"/>
            <w:vAlign w:val="center"/>
            <w:hideMark/>
          </w:tcPr>
          <w:p w14:paraId="12C07A0F"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2</w:t>
            </w:r>
          </w:p>
        </w:tc>
        <w:tc>
          <w:tcPr>
            <w:tcW w:w="1276" w:type="dxa"/>
            <w:shd w:val="clear" w:color="auto" w:fill="auto"/>
            <w:vAlign w:val="center"/>
            <w:hideMark/>
          </w:tcPr>
          <w:p w14:paraId="7D1758C7"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43</w:t>
            </w:r>
          </w:p>
        </w:tc>
        <w:tc>
          <w:tcPr>
            <w:tcW w:w="850" w:type="dxa"/>
            <w:shd w:val="clear" w:color="auto" w:fill="auto"/>
            <w:vAlign w:val="center"/>
            <w:hideMark/>
          </w:tcPr>
          <w:p w14:paraId="03B5C781"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225</w:t>
            </w:r>
          </w:p>
        </w:tc>
        <w:tc>
          <w:tcPr>
            <w:tcW w:w="861" w:type="dxa"/>
            <w:shd w:val="clear" w:color="auto" w:fill="auto"/>
            <w:vAlign w:val="center"/>
            <w:hideMark/>
          </w:tcPr>
          <w:p w14:paraId="6FB3410E"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120</w:t>
            </w:r>
          </w:p>
        </w:tc>
        <w:tc>
          <w:tcPr>
            <w:tcW w:w="840" w:type="dxa"/>
            <w:shd w:val="clear" w:color="auto" w:fill="auto"/>
            <w:vAlign w:val="center"/>
            <w:hideMark/>
          </w:tcPr>
          <w:p w14:paraId="4AD3A1D5"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1,282</w:t>
            </w:r>
          </w:p>
        </w:tc>
      </w:tr>
      <w:tr w:rsidR="00E432B4" w:rsidRPr="00E76590" w14:paraId="65BFE47C" w14:textId="77777777" w:rsidTr="00E76590">
        <w:trPr>
          <w:trHeight w:val="402"/>
        </w:trPr>
        <w:tc>
          <w:tcPr>
            <w:tcW w:w="1555" w:type="dxa"/>
            <w:shd w:val="clear" w:color="auto" w:fill="auto"/>
            <w:vAlign w:val="center"/>
            <w:hideMark/>
          </w:tcPr>
          <w:p w14:paraId="3DC82291"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Extranjeros</w:t>
            </w:r>
          </w:p>
        </w:tc>
        <w:tc>
          <w:tcPr>
            <w:tcW w:w="1559" w:type="dxa"/>
            <w:shd w:val="clear" w:color="auto" w:fill="auto"/>
            <w:vAlign w:val="center"/>
            <w:hideMark/>
          </w:tcPr>
          <w:p w14:paraId="41E2E779"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881</w:t>
            </w:r>
          </w:p>
        </w:tc>
        <w:tc>
          <w:tcPr>
            <w:tcW w:w="992" w:type="dxa"/>
            <w:shd w:val="clear" w:color="auto" w:fill="auto"/>
            <w:vAlign w:val="center"/>
            <w:hideMark/>
          </w:tcPr>
          <w:p w14:paraId="38D6DBC8"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37</w:t>
            </w:r>
          </w:p>
        </w:tc>
        <w:tc>
          <w:tcPr>
            <w:tcW w:w="1276" w:type="dxa"/>
            <w:shd w:val="clear" w:color="auto" w:fill="auto"/>
            <w:vAlign w:val="center"/>
            <w:hideMark/>
          </w:tcPr>
          <w:p w14:paraId="25BA64CB"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299</w:t>
            </w:r>
          </w:p>
        </w:tc>
        <w:tc>
          <w:tcPr>
            <w:tcW w:w="850" w:type="dxa"/>
            <w:shd w:val="clear" w:color="auto" w:fill="auto"/>
            <w:vAlign w:val="center"/>
            <w:hideMark/>
          </w:tcPr>
          <w:p w14:paraId="7AB9911D"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1272</w:t>
            </w:r>
          </w:p>
        </w:tc>
        <w:tc>
          <w:tcPr>
            <w:tcW w:w="861" w:type="dxa"/>
            <w:shd w:val="clear" w:color="auto" w:fill="auto"/>
            <w:vAlign w:val="center"/>
            <w:hideMark/>
          </w:tcPr>
          <w:p w14:paraId="3C010FC7"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269</w:t>
            </w:r>
          </w:p>
        </w:tc>
        <w:tc>
          <w:tcPr>
            <w:tcW w:w="840" w:type="dxa"/>
            <w:shd w:val="clear" w:color="auto" w:fill="auto"/>
            <w:vAlign w:val="center"/>
            <w:hideMark/>
          </w:tcPr>
          <w:p w14:paraId="0FC72415"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2,758</w:t>
            </w:r>
          </w:p>
        </w:tc>
      </w:tr>
      <w:tr w:rsidR="00E432B4" w:rsidRPr="00E76590" w14:paraId="1D7B2F79" w14:textId="77777777" w:rsidTr="00E76590">
        <w:trPr>
          <w:trHeight w:val="402"/>
        </w:trPr>
        <w:tc>
          <w:tcPr>
            <w:tcW w:w="1555" w:type="dxa"/>
            <w:shd w:val="clear" w:color="auto" w:fill="auto"/>
            <w:vAlign w:val="center"/>
            <w:hideMark/>
          </w:tcPr>
          <w:p w14:paraId="0DAD655B"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NN de pareja mixta</w:t>
            </w:r>
          </w:p>
        </w:tc>
        <w:tc>
          <w:tcPr>
            <w:tcW w:w="1559" w:type="dxa"/>
            <w:shd w:val="clear" w:color="auto" w:fill="auto"/>
            <w:vAlign w:val="center"/>
            <w:hideMark/>
          </w:tcPr>
          <w:p w14:paraId="501614A5"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296</w:t>
            </w:r>
          </w:p>
        </w:tc>
        <w:tc>
          <w:tcPr>
            <w:tcW w:w="992" w:type="dxa"/>
            <w:shd w:val="clear" w:color="auto" w:fill="auto"/>
            <w:vAlign w:val="center"/>
            <w:hideMark/>
          </w:tcPr>
          <w:p w14:paraId="7A22EDCE"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4</w:t>
            </w:r>
          </w:p>
        </w:tc>
        <w:tc>
          <w:tcPr>
            <w:tcW w:w="1276" w:type="dxa"/>
            <w:shd w:val="clear" w:color="auto" w:fill="auto"/>
            <w:vAlign w:val="center"/>
            <w:hideMark/>
          </w:tcPr>
          <w:p w14:paraId="2909FF4F"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89</w:t>
            </w:r>
          </w:p>
        </w:tc>
        <w:tc>
          <w:tcPr>
            <w:tcW w:w="850" w:type="dxa"/>
            <w:shd w:val="clear" w:color="auto" w:fill="auto"/>
            <w:vAlign w:val="center"/>
            <w:hideMark/>
          </w:tcPr>
          <w:p w14:paraId="7F943CC2"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20</w:t>
            </w:r>
          </w:p>
        </w:tc>
        <w:tc>
          <w:tcPr>
            <w:tcW w:w="861" w:type="dxa"/>
            <w:shd w:val="clear" w:color="auto" w:fill="auto"/>
            <w:vAlign w:val="center"/>
            <w:hideMark/>
          </w:tcPr>
          <w:p w14:paraId="74EBCE1E"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177</w:t>
            </w:r>
          </w:p>
        </w:tc>
        <w:tc>
          <w:tcPr>
            <w:tcW w:w="840" w:type="dxa"/>
            <w:shd w:val="clear" w:color="auto" w:fill="auto"/>
            <w:vAlign w:val="center"/>
            <w:hideMark/>
          </w:tcPr>
          <w:p w14:paraId="154F479E"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586</w:t>
            </w:r>
          </w:p>
        </w:tc>
      </w:tr>
      <w:tr w:rsidR="00E432B4" w:rsidRPr="00E76590" w14:paraId="5B1DC2DF" w14:textId="77777777" w:rsidTr="00E76590">
        <w:trPr>
          <w:trHeight w:val="402"/>
        </w:trPr>
        <w:tc>
          <w:tcPr>
            <w:tcW w:w="1555" w:type="dxa"/>
            <w:shd w:val="clear" w:color="auto" w:fill="auto"/>
            <w:vAlign w:val="center"/>
            <w:hideMark/>
          </w:tcPr>
          <w:p w14:paraId="19D8FBD8"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Madre murió</w:t>
            </w:r>
          </w:p>
        </w:tc>
        <w:tc>
          <w:tcPr>
            <w:tcW w:w="1559" w:type="dxa"/>
            <w:shd w:val="clear" w:color="auto" w:fill="auto"/>
            <w:vAlign w:val="center"/>
            <w:hideMark/>
          </w:tcPr>
          <w:p w14:paraId="34423A80"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95</w:t>
            </w:r>
          </w:p>
        </w:tc>
        <w:tc>
          <w:tcPr>
            <w:tcW w:w="992" w:type="dxa"/>
            <w:shd w:val="clear" w:color="auto" w:fill="auto"/>
            <w:vAlign w:val="center"/>
            <w:hideMark/>
          </w:tcPr>
          <w:p w14:paraId="6BCB20B5"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w:t>
            </w:r>
          </w:p>
        </w:tc>
        <w:tc>
          <w:tcPr>
            <w:tcW w:w="1276" w:type="dxa"/>
            <w:shd w:val="clear" w:color="auto" w:fill="auto"/>
            <w:vAlign w:val="center"/>
            <w:hideMark/>
          </w:tcPr>
          <w:p w14:paraId="6AB2A248"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10</w:t>
            </w:r>
          </w:p>
        </w:tc>
        <w:tc>
          <w:tcPr>
            <w:tcW w:w="850" w:type="dxa"/>
            <w:shd w:val="clear" w:color="auto" w:fill="auto"/>
            <w:vAlign w:val="center"/>
            <w:hideMark/>
          </w:tcPr>
          <w:p w14:paraId="62089EF6"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14</w:t>
            </w:r>
          </w:p>
        </w:tc>
        <w:tc>
          <w:tcPr>
            <w:tcW w:w="861" w:type="dxa"/>
            <w:shd w:val="clear" w:color="auto" w:fill="auto"/>
            <w:vAlign w:val="center"/>
            <w:hideMark/>
          </w:tcPr>
          <w:p w14:paraId="7FC73867"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4</w:t>
            </w:r>
          </w:p>
        </w:tc>
        <w:tc>
          <w:tcPr>
            <w:tcW w:w="840" w:type="dxa"/>
            <w:shd w:val="clear" w:color="auto" w:fill="auto"/>
            <w:vAlign w:val="center"/>
            <w:hideMark/>
          </w:tcPr>
          <w:p w14:paraId="18CBBCFC"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124</w:t>
            </w:r>
          </w:p>
        </w:tc>
      </w:tr>
      <w:tr w:rsidR="00E432B4" w:rsidRPr="00E76590" w14:paraId="2EABAF9A" w14:textId="77777777" w:rsidTr="00E76590">
        <w:trPr>
          <w:trHeight w:val="402"/>
        </w:trPr>
        <w:tc>
          <w:tcPr>
            <w:tcW w:w="1555" w:type="dxa"/>
            <w:shd w:val="clear" w:color="auto" w:fill="auto"/>
            <w:vAlign w:val="center"/>
            <w:hideMark/>
          </w:tcPr>
          <w:p w14:paraId="1FC9CF1D"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Error en el acta de la madre</w:t>
            </w:r>
          </w:p>
        </w:tc>
        <w:tc>
          <w:tcPr>
            <w:tcW w:w="1559" w:type="dxa"/>
            <w:shd w:val="clear" w:color="auto" w:fill="auto"/>
            <w:vAlign w:val="center"/>
            <w:hideMark/>
          </w:tcPr>
          <w:p w14:paraId="1C1B46CE"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73</w:t>
            </w:r>
          </w:p>
        </w:tc>
        <w:tc>
          <w:tcPr>
            <w:tcW w:w="992" w:type="dxa"/>
            <w:shd w:val="clear" w:color="auto" w:fill="auto"/>
            <w:vAlign w:val="center"/>
            <w:hideMark/>
          </w:tcPr>
          <w:p w14:paraId="5D781A4F"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4</w:t>
            </w:r>
          </w:p>
        </w:tc>
        <w:tc>
          <w:tcPr>
            <w:tcW w:w="1276" w:type="dxa"/>
            <w:shd w:val="clear" w:color="auto" w:fill="auto"/>
            <w:vAlign w:val="center"/>
            <w:hideMark/>
          </w:tcPr>
          <w:p w14:paraId="639641DB"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13</w:t>
            </w:r>
          </w:p>
        </w:tc>
        <w:tc>
          <w:tcPr>
            <w:tcW w:w="850" w:type="dxa"/>
            <w:shd w:val="clear" w:color="auto" w:fill="auto"/>
            <w:vAlign w:val="center"/>
            <w:hideMark/>
          </w:tcPr>
          <w:p w14:paraId="166963C0"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100</w:t>
            </w:r>
          </w:p>
        </w:tc>
        <w:tc>
          <w:tcPr>
            <w:tcW w:w="861" w:type="dxa"/>
            <w:shd w:val="clear" w:color="auto" w:fill="auto"/>
            <w:vAlign w:val="center"/>
            <w:hideMark/>
          </w:tcPr>
          <w:p w14:paraId="64247385"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22</w:t>
            </w:r>
          </w:p>
        </w:tc>
        <w:tc>
          <w:tcPr>
            <w:tcW w:w="840" w:type="dxa"/>
            <w:shd w:val="clear" w:color="auto" w:fill="auto"/>
            <w:vAlign w:val="center"/>
            <w:hideMark/>
          </w:tcPr>
          <w:p w14:paraId="6570AD0D"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212</w:t>
            </w:r>
          </w:p>
        </w:tc>
      </w:tr>
      <w:tr w:rsidR="00E432B4" w:rsidRPr="00E76590" w14:paraId="5B5FACE5" w14:textId="77777777" w:rsidTr="00E76590">
        <w:trPr>
          <w:trHeight w:val="402"/>
        </w:trPr>
        <w:tc>
          <w:tcPr>
            <w:tcW w:w="1555" w:type="dxa"/>
            <w:shd w:val="clear" w:color="auto" w:fill="auto"/>
            <w:vAlign w:val="center"/>
            <w:hideMark/>
          </w:tcPr>
          <w:p w14:paraId="0B7C85A9"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Madre desaparecida</w:t>
            </w:r>
          </w:p>
        </w:tc>
        <w:tc>
          <w:tcPr>
            <w:tcW w:w="1559" w:type="dxa"/>
            <w:shd w:val="clear" w:color="auto" w:fill="auto"/>
            <w:vAlign w:val="center"/>
            <w:hideMark/>
          </w:tcPr>
          <w:p w14:paraId="43204849"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65</w:t>
            </w:r>
          </w:p>
        </w:tc>
        <w:tc>
          <w:tcPr>
            <w:tcW w:w="992" w:type="dxa"/>
            <w:shd w:val="clear" w:color="auto" w:fill="auto"/>
            <w:vAlign w:val="center"/>
            <w:hideMark/>
          </w:tcPr>
          <w:p w14:paraId="4881F295"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13</w:t>
            </w:r>
          </w:p>
        </w:tc>
        <w:tc>
          <w:tcPr>
            <w:tcW w:w="1276" w:type="dxa"/>
            <w:shd w:val="clear" w:color="auto" w:fill="auto"/>
            <w:vAlign w:val="center"/>
            <w:hideMark/>
          </w:tcPr>
          <w:p w14:paraId="3C4424B5"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8</w:t>
            </w:r>
          </w:p>
        </w:tc>
        <w:tc>
          <w:tcPr>
            <w:tcW w:w="850" w:type="dxa"/>
            <w:shd w:val="clear" w:color="auto" w:fill="auto"/>
            <w:vAlign w:val="center"/>
            <w:hideMark/>
          </w:tcPr>
          <w:p w14:paraId="1D4100C8"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35</w:t>
            </w:r>
          </w:p>
        </w:tc>
        <w:tc>
          <w:tcPr>
            <w:tcW w:w="861" w:type="dxa"/>
            <w:shd w:val="clear" w:color="auto" w:fill="auto"/>
            <w:vAlign w:val="center"/>
            <w:hideMark/>
          </w:tcPr>
          <w:p w14:paraId="61C7C801"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5</w:t>
            </w:r>
          </w:p>
        </w:tc>
        <w:tc>
          <w:tcPr>
            <w:tcW w:w="840" w:type="dxa"/>
            <w:shd w:val="clear" w:color="auto" w:fill="auto"/>
            <w:vAlign w:val="center"/>
            <w:hideMark/>
          </w:tcPr>
          <w:p w14:paraId="4850B5EA"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126</w:t>
            </w:r>
          </w:p>
        </w:tc>
      </w:tr>
      <w:tr w:rsidR="00E432B4" w:rsidRPr="00E76590" w14:paraId="33D1CC4F" w14:textId="77777777" w:rsidTr="00E76590">
        <w:trPr>
          <w:trHeight w:val="402"/>
        </w:trPr>
        <w:tc>
          <w:tcPr>
            <w:tcW w:w="1555" w:type="dxa"/>
            <w:shd w:val="clear" w:color="auto" w:fill="auto"/>
            <w:vAlign w:val="center"/>
            <w:hideMark/>
          </w:tcPr>
          <w:p w14:paraId="0078B3B3"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lastRenderedPageBreak/>
              <w:t>Madre no quieren declarar sola</w:t>
            </w:r>
          </w:p>
        </w:tc>
        <w:tc>
          <w:tcPr>
            <w:tcW w:w="1559" w:type="dxa"/>
            <w:shd w:val="clear" w:color="auto" w:fill="auto"/>
            <w:vAlign w:val="center"/>
            <w:hideMark/>
          </w:tcPr>
          <w:p w14:paraId="319279B9"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205</w:t>
            </w:r>
          </w:p>
        </w:tc>
        <w:tc>
          <w:tcPr>
            <w:tcW w:w="992" w:type="dxa"/>
            <w:shd w:val="clear" w:color="auto" w:fill="auto"/>
            <w:vAlign w:val="center"/>
            <w:hideMark/>
          </w:tcPr>
          <w:p w14:paraId="5B5481AD"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23</w:t>
            </w:r>
          </w:p>
        </w:tc>
        <w:tc>
          <w:tcPr>
            <w:tcW w:w="1276" w:type="dxa"/>
            <w:shd w:val="clear" w:color="auto" w:fill="auto"/>
            <w:vAlign w:val="center"/>
            <w:hideMark/>
          </w:tcPr>
          <w:p w14:paraId="53FFBC86"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22</w:t>
            </w:r>
          </w:p>
        </w:tc>
        <w:tc>
          <w:tcPr>
            <w:tcW w:w="850" w:type="dxa"/>
            <w:shd w:val="clear" w:color="auto" w:fill="auto"/>
            <w:vAlign w:val="center"/>
            <w:hideMark/>
          </w:tcPr>
          <w:p w14:paraId="14F04DC7"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65</w:t>
            </w:r>
          </w:p>
        </w:tc>
        <w:tc>
          <w:tcPr>
            <w:tcW w:w="861" w:type="dxa"/>
            <w:shd w:val="clear" w:color="auto" w:fill="auto"/>
            <w:vAlign w:val="center"/>
            <w:hideMark/>
          </w:tcPr>
          <w:p w14:paraId="61E490C0"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8</w:t>
            </w:r>
          </w:p>
        </w:tc>
        <w:tc>
          <w:tcPr>
            <w:tcW w:w="840" w:type="dxa"/>
            <w:shd w:val="clear" w:color="auto" w:fill="auto"/>
            <w:vAlign w:val="center"/>
            <w:hideMark/>
          </w:tcPr>
          <w:p w14:paraId="1891FE34"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323</w:t>
            </w:r>
          </w:p>
        </w:tc>
      </w:tr>
      <w:tr w:rsidR="00E432B4" w:rsidRPr="00E76590" w14:paraId="3FCBBA1D" w14:textId="77777777" w:rsidTr="00E76590">
        <w:trPr>
          <w:trHeight w:val="402"/>
        </w:trPr>
        <w:tc>
          <w:tcPr>
            <w:tcW w:w="1555" w:type="dxa"/>
            <w:shd w:val="clear" w:color="auto" w:fill="auto"/>
            <w:vAlign w:val="center"/>
            <w:hideMark/>
          </w:tcPr>
          <w:p w14:paraId="1297CE1D"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 xml:space="preserve">Madre sin cédula </w:t>
            </w:r>
          </w:p>
        </w:tc>
        <w:tc>
          <w:tcPr>
            <w:tcW w:w="1559" w:type="dxa"/>
            <w:shd w:val="clear" w:color="auto" w:fill="auto"/>
            <w:vAlign w:val="center"/>
            <w:hideMark/>
          </w:tcPr>
          <w:p w14:paraId="64CAF916"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246</w:t>
            </w:r>
          </w:p>
        </w:tc>
        <w:tc>
          <w:tcPr>
            <w:tcW w:w="992" w:type="dxa"/>
            <w:shd w:val="clear" w:color="auto" w:fill="auto"/>
            <w:vAlign w:val="center"/>
            <w:hideMark/>
          </w:tcPr>
          <w:p w14:paraId="59C2B6EE"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25</w:t>
            </w:r>
          </w:p>
        </w:tc>
        <w:tc>
          <w:tcPr>
            <w:tcW w:w="1276" w:type="dxa"/>
            <w:shd w:val="clear" w:color="auto" w:fill="auto"/>
            <w:vAlign w:val="center"/>
            <w:hideMark/>
          </w:tcPr>
          <w:p w14:paraId="1DF09E8E"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44</w:t>
            </w:r>
          </w:p>
        </w:tc>
        <w:tc>
          <w:tcPr>
            <w:tcW w:w="850" w:type="dxa"/>
            <w:shd w:val="clear" w:color="auto" w:fill="auto"/>
            <w:vAlign w:val="center"/>
            <w:hideMark/>
          </w:tcPr>
          <w:p w14:paraId="32FF7C1D"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163</w:t>
            </w:r>
          </w:p>
        </w:tc>
        <w:tc>
          <w:tcPr>
            <w:tcW w:w="861" w:type="dxa"/>
            <w:shd w:val="clear" w:color="auto" w:fill="auto"/>
            <w:vAlign w:val="center"/>
            <w:hideMark/>
          </w:tcPr>
          <w:p w14:paraId="0E4925CD"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96</w:t>
            </w:r>
          </w:p>
        </w:tc>
        <w:tc>
          <w:tcPr>
            <w:tcW w:w="840" w:type="dxa"/>
            <w:shd w:val="clear" w:color="auto" w:fill="auto"/>
            <w:vAlign w:val="center"/>
            <w:hideMark/>
          </w:tcPr>
          <w:p w14:paraId="273BE4F8"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574</w:t>
            </w:r>
          </w:p>
        </w:tc>
      </w:tr>
      <w:tr w:rsidR="00E432B4" w:rsidRPr="00E76590" w14:paraId="2E18F633" w14:textId="77777777" w:rsidTr="00E76590">
        <w:trPr>
          <w:trHeight w:val="402"/>
        </w:trPr>
        <w:tc>
          <w:tcPr>
            <w:tcW w:w="1555" w:type="dxa"/>
            <w:shd w:val="clear" w:color="auto" w:fill="auto"/>
            <w:vAlign w:val="center"/>
            <w:hideMark/>
          </w:tcPr>
          <w:p w14:paraId="05AFB0F9"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Madre en el extranjero</w:t>
            </w:r>
          </w:p>
        </w:tc>
        <w:tc>
          <w:tcPr>
            <w:tcW w:w="1559" w:type="dxa"/>
            <w:shd w:val="clear" w:color="auto" w:fill="auto"/>
            <w:vAlign w:val="center"/>
            <w:hideMark/>
          </w:tcPr>
          <w:p w14:paraId="4024EA0B"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84</w:t>
            </w:r>
          </w:p>
        </w:tc>
        <w:tc>
          <w:tcPr>
            <w:tcW w:w="992" w:type="dxa"/>
            <w:shd w:val="clear" w:color="auto" w:fill="auto"/>
            <w:vAlign w:val="center"/>
            <w:hideMark/>
          </w:tcPr>
          <w:p w14:paraId="63337A91"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w:t>
            </w:r>
          </w:p>
        </w:tc>
        <w:tc>
          <w:tcPr>
            <w:tcW w:w="1276" w:type="dxa"/>
            <w:shd w:val="clear" w:color="auto" w:fill="auto"/>
            <w:vAlign w:val="center"/>
            <w:hideMark/>
          </w:tcPr>
          <w:p w14:paraId="48F1ECF5"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2</w:t>
            </w:r>
          </w:p>
        </w:tc>
        <w:tc>
          <w:tcPr>
            <w:tcW w:w="850" w:type="dxa"/>
            <w:shd w:val="clear" w:color="auto" w:fill="auto"/>
            <w:vAlign w:val="center"/>
            <w:hideMark/>
          </w:tcPr>
          <w:p w14:paraId="041C5C82"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27</w:t>
            </w:r>
          </w:p>
        </w:tc>
        <w:tc>
          <w:tcPr>
            <w:tcW w:w="861" w:type="dxa"/>
            <w:shd w:val="clear" w:color="auto" w:fill="auto"/>
            <w:vAlign w:val="center"/>
            <w:hideMark/>
          </w:tcPr>
          <w:p w14:paraId="4F15911C"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w:t>
            </w:r>
          </w:p>
        </w:tc>
        <w:tc>
          <w:tcPr>
            <w:tcW w:w="840" w:type="dxa"/>
            <w:shd w:val="clear" w:color="auto" w:fill="auto"/>
            <w:vAlign w:val="center"/>
            <w:hideMark/>
          </w:tcPr>
          <w:p w14:paraId="096CCD9F"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115</w:t>
            </w:r>
          </w:p>
        </w:tc>
      </w:tr>
      <w:tr w:rsidR="00E432B4" w:rsidRPr="00E76590" w14:paraId="3B8C19E1" w14:textId="77777777" w:rsidTr="00E76590">
        <w:trPr>
          <w:trHeight w:val="402"/>
        </w:trPr>
        <w:tc>
          <w:tcPr>
            <w:tcW w:w="1555" w:type="dxa"/>
            <w:shd w:val="clear" w:color="auto" w:fill="auto"/>
            <w:vAlign w:val="center"/>
            <w:hideMark/>
          </w:tcPr>
          <w:p w14:paraId="0EA9C72A"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Madre con duplicidad de acta</w:t>
            </w:r>
          </w:p>
        </w:tc>
        <w:tc>
          <w:tcPr>
            <w:tcW w:w="1559" w:type="dxa"/>
            <w:shd w:val="clear" w:color="auto" w:fill="auto"/>
            <w:vAlign w:val="center"/>
            <w:hideMark/>
          </w:tcPr>
          <w:p w14:paraId="224A586C"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32</w:t>
            </w:r>
          </w:p>
        </w:tc>
        <w:tc>
          <w:tcPr>
            <w:tcW w:w="992" w:type="dxa"/>
            <w:shd w:val="clear" w:color="auto" w:fill="auto"/>
            <w:vAlign w:val="center"/>
            <w:hideMark/>
          </w:tcPr>
          <w:p w14:paraId="192EE9A0"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2</w:t>
            </w:r>
          </w:p>
        </w:tc>
        <w:tc>
          <w:tcPr>
            <w:tcW w:w="1276" w:type="dxa"/>
            <w:shd w:val="clear" w:color="auto" w:fill="auto"/>
            <w:vAlign w:val="center"/>
            <w:hideMark/>
          </w:tcPr>
          <w:p w14:paraId="37C5500E"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7</w:t>
            </w:r>
          </w:p>
        </w:tc>
        <w:tc>
          <w:tcPr>
            <w:tcW w:w="850" w:type="dxa"/>
            <w:shd w:val="clear" w:color="auto" w:fill="auto"/>
            <w:vAlign w:val="center"/>
            <w:hideMark/>
          </w:tcPr>
          <w:p w14:paraId="279CF404"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30</w:t>
            </w:r>
          </w:p>
        </w:tc>
        <w:tc>
          <w:tcPr>
            <w:tcW w:w="861" w:type="dxa"/>
            <w:shd w:val="clear" w:color="auto" w:fill="auto"/>
            <w:vAlign w:val="center"/>
            <w:hideMark/>
          </w:tcPr>
          <w:p w14:paraId="4B4A0981"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33</w:t>
            </w:r>
          </w:p>
        </w:tc>
        <w:tc>
          <w:tcPr>
            <w:tcW w:w="840" w:type="dxa"/>
            <w:shd w:val="clear" w:color="auto" w:fill="auto"/>
            <w:vAlign w:val="center"/>
            <w:hideMark/>
          </w:tcPr>
          <w:p w14:paraId="725B81B6"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104</w:t>
            </w:r>
          </w:p>
        </w:tc>
      </w:tr>
      <w:tr w:rsidR="00E432B4" w:rsidRPr="00E76590" w14:paraId="21D2BD65" w14:textId="77777777" w:rsidTr="00E76590">
        <w:trPr>
          <w:trHeight w:val="402"/>
        </w:trPr>
        <w:tc>
          <w:tcPr>
            <w:tcW w:w="1555" w:type="dxa"/>
            <w:shd w:val="clear" w:color="auto" w:fill="auto"/>
            <w:vAlign w:val="center"/>
            <w:hideMark/>
          </w:tcPr>
          <w:p w14:paraId="08C9A2D6"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Usurpación de identidad</w:t>
            </w:r>
          </w:p>
        </w:tc>
        <w:tc>
          <w:tcPr>
            <w:tcW w:w="1559" w:type="dxa"/>
            <w:shd w:val="clear" w:color="auto" w:fill="auto"/>
            <w:vAlign w:val="center"/>
            <w:hideMark/>
          </w:tcPr>
          <w:p w14:paraId="3A7893E8"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25</w:t>
            </w:r>
          </w:p>
        </w:tc>
        <w:tc>
          <w:tcPr>
            <w:tcW w:w="992" w:type="dxa"/>
            <w:shd w:val="clear" w:color="auto" w:fill="auto"/>
            <w:vAlign w:val="center"/>
            <w:hideMark/>
          </w:tcPr>
          <w:p w14:paraId="3ECEEC8B"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0</w:t>
            </w:r>
          </w:p>
        </w:tc>
        <w:tc>
          <w:tcPr>
            <w:tcW w:w="1276" w:type="dxa"/>
            <w:shd w:val="clear" w:color="auto" w:fill="auto"/>
            <w:vAlign w:val="center"/>
            <w:hideMark/>
          </w:tcPr>
          <w:p w14:paraId="2355725B"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3</w:t>
            </w:r>
          </w:p>
        </w:tc>
        <w:tc>
          <w:tcPr>
            <w:tcW w:w="850" w:type="dxa"/>
            <w:shd w:val="clear" w:color="auto" w:fill="auto"/>
            <w:vAlign w:val="center"/>
            <w:hideMark/>
          </w:tcPr>
          <w:p w14:paraId="2010C914"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29</w:t>
            </w:r>
          </w:p>
        </w:tc>
        <w:tc>
          <w:tcPr>
            <w:tcW w:w="861" w:type="dxa"/>
            <w:shd w:val="clear" w:color="auto" w:fill="auto"/>
            <w:vAlign w:val="center"/>
            <w:hideMark/>
          </w:tcPr>
          <w:p w14:paraId="3EFECAB3"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21</w:t>
            </w:r>
          </w:p>
        </w:tc>
        <w:tc>
          <w:tcPr>
            <w:tcW w:w="840" w:type="dxa"/>
            <w:shd w:val="clear" w:color="auto" w:fill="auto"/>
            <w:vAlign w:val="center"/>
            <w:hideMark/>
          </w:tcPr>
          <w:p w14:paraId="4FB304FA"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78</w:t>
            </w:r>
          </w:p>
        </w:tc>
      </w:tr>
      <w:tr w:rsidR="00E432B4" w:rsidRPr="00E76590" w14:paraId="2AAD98CD" w14:textId="77777777" w:rsidTr="00E76590">
        <w:trPr>
          <w:trHeight w:val="402"/>
        </w:trPr>
        <w:tc>
          <w:tcPr>
            <w:tcW w:w="1555" w:type="dxa"/>
            <w:shd w:val="clear" w:color="auto" w:fill="auto"/>
            <w:vAlign w:val="center"/>
            <w:hideMark/>
          </w:tcPr>
          <w:p w14:paraId="2CB8859D"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NN abandonado</w:t>
            </w:r>
          </w:p>
        </w:tc>
        <w:tc>
          <w:tcPr>
            <w:tcW w:w="1559" w:type="dxa"/>
            <w:shd w:val="clear" w:color="auto" w:fill="auto"/>
            <w:vAlign w:val="center"/>
            <w:hideMark/>
          </w:tcPr>
          <w:p w14:paraId="3DEA9B2C"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86</w:t>
            </w:r>
          </w:p>
        </w:tc>
        <w:tc>
          <w:tcPr>
            <w:tcW w:w="992" w:type="dxa"/>
            <w:shd w:val="clear" w:color="auto" w:fill="auto"/>
            <w:vAlign w:val="center"/>
            <w:hideMark/>
          </w:tcPr>
          <w:p w14:paraId="6C4FB73B"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23</w:t>
            </w:r>
          </w:p>
        </w:tc>
        <w:tc>
          <w:tcPr>
            <w:tcW w:w="1276" w:type="dxa"/>
            <w:shd w:val="clear" w:color="auto" w:fill="auto"/>
            <w:vAlign w:val="center"/>
            <w:hideMark/>
          </w:tcPr>
          <w:p w14:paraId="493540E1"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13</w:t>
            </w:r>
          </w:p>
        </w:tc>
        <w:tc>
          <w:tcPr>
            <w:tcW w:w="850" w:type="dxa"/>
            <w:shd w:val="clear" w:color="auto" w:fill="auto"/>
            <w:vAlign w:val="center"/>
            <w:hideMark/>
          </w:tcPr>
          <w:p w14:paraId="1B06C7B0"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37</w:t>
            </w:r>
          </w:p>
        </w:tc>
        <w:tc>
          <w:tcPr>
            <w:tcW w:w="861" w:type="dxa"/>
            <w:shd w:val="clear" w:color="auto" w:fill="auto"/>
            <w:vAlign w:val="center"/>
            <w:hideMark/>
          </w:tcPr>
          <w:p w14:paraId="6E277D82"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8</w:t>
            </w:r>
          </w:p>
        </w:tc>
        <w:tc>
          <w:tcPr>
            <w:tcW w:w="840" w:type="dxa"/>
            <w:shd w:val="clear" w:color="auto" w:fill="auto"/>
            <w:vAlign w:val="center"/>
            <w:hideMark/>
          </w:tcPr>
          <w:p w14:paraId="7C06C482"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167</w:t>
            </w:r>
          </w:p>
        </w:tc>
      </w:tr>
      <w:tr w:rsidR="00E432B4" w:rsidRPr="00E76590" w14:paraId="301546A9" w14:textId="77777777" w:rsidTr="00E76590">
        <w:trPr>
          <w:trHeight w:val="402"/>
        </w:trPr>
        <w:tc>
          <w:tcPr>
            <w:tcW w:w="1555" w:type="dxa"/>
            <w:shd w:val="clear" w:color="auto" w:fill="auto"/>
            <w:vAlign w:val="center"/>
            <w:hideMark/>
          </w:tcPr>
          <w:p w14:paraId="60CBC7C3"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Madre con deuda en la clínica</w:t>
            </w:r>
          </w:p>
        </w:tc>
        <w:tc>
          <w:tcPr>
            <w:tcW w:w="1559" w:type="dxa"/>
            <w:shd w:val="clear" w:color="auto" w:fill="auto"/>
            <w:vAlign w:val="center"/>
            <w:hideMark/>
          </w:tcPr>
          <w:p w14:paraId="04BB7523"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78</w:t>
            </w:r>
          </w:p>
        </w:tc>
        <w:tc>
          <w:tcPr>
            <w:tcW w:w="992" w:type="dxa"/>
            <w:shd w:val="clear" w:color="auto" w:fill="auto"/>
            <w:vAlign w:val="center"/>
            <w:hideMark/>
          </w:tcPr>
          <w:p w14:paraId="26896568"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15</w:t>
            </w:r>
          </w:p>
        </w:tc>
        <w:tc>
          <w:tcPr>
            <w:tcW w:w="1276" w:type="dxa"/>
            <w:shd w:val="clear" w:color="auto" w:fill="auto"/>
            <w:vAlign w:val="center"/>
            <w:hideMark/>
          </w:tcPr>
          <w:p w14:paraId="00040846"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12</w:t>
            </w:r>
          </w:p>
        </w:tc>
        <w:tc>
          <w:tcPr>
            <w:tcW w:w="850" w:type="dxa"/>
            <w:shd w:val="clear" w:color="auto" w:fill="auto"/>
            <w:vAlign w:val="center"/>
            <w:hideMark/>
          </w:tcPr>
          <w:p w14:paraId="35BE0F77"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11</w:t>
            </w:r>
          </w:p>
        </w:tc>
        <w:tc>
          <w:tcPr>
            <w:tcW w:w="861" w:type="dxa"/>
            <w:shd w:val="clear" w:color="auto" w:fill="auto"/>
            <w:vAlign w:val="center"/>
            <w:hideMark/>
          </w:tcPr>
          <w:p w14:paraId="57641E40"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6</w:t>
            </w:r>
          </w:p>
        </w:tc>
        <w:tc>
          <w:tcPr>
            <w:tcW w:w="840" w:type="dxa"/>
            <w:shd w:val="clear" w:color="auto" w:fill="auto"/>
            <w:vAlign w:val="center"/>
            <w:hideMark/>
          </w:tcPr>
          <w:p w14:paraId="36E952AB" w14:textId="77777777" w:rsidR="00D836CD" w:rsidRPr="00E76590" w:rsidRDefault="00D836CD" w:rsidP="005B1A18">
            <w:pPr>
              <w:spacing w:after="0" w:line="360" w:lineRule="auto"/>
              <w:jc w:val="center"/>
              <w:rPr>
                <w:rFonts w:eastAsia="Times New Roman"/>
                <w:spacing w:val="0"/>
                <w:sz w:val="20"/>
                <w:szCs w:val="20"/>
                <w:lang w:val="es-419" w:eastAsia="es-DO"/>
              </w:rPr>
            </w:pPr>
            <w:r w:rsidRPr="00E76590">
              <w:rPr>
                <w:rFonts w:eastAsia="Times New Roman"/>
                <w:spacing w:val="0"/>
                <w:sz w:val="20"/>
                <w:szCs w:val="20"/>
                <w:lang w:val="es-419" w:eastAsia="es-DO"/>
              </w:rPr>
              <w:t>122</w:t>
            </w:r>
          </w:p>
        </w:tc>
      </w:tr>
      <w:tr w:rsidR="00E432B4" w:rsidRPr="00E76590" w14:paraId="745862DB" w14:textId="77777777" w:rsidTr="00E76590">
        <w:trPr>
          <w:trHeight w:val="402"/>
        </w:trPr>
        <w:tc>
          <w:tcPr>
            <w:tcW w:w="1555" w:type="dxa"/>
            <w:shd w:val="clear" w:color="auto" w:fill="auto"/>
            <w:vAlign w:val="center"/>
            <w:hideMark/>
          </w:tcPr>
          <w:p w14:paraId="3B448162" w14:textId="77777777" w:rsidR="00D836CD" w:rsidRPr="00E76590" w:rsidRDefault="00D836CD" w:rsidP="005B1A18">
            <w:pPr>
              <w:spacing w:after="0" w:line="360" w:lineRule="auto"/>
              <w:jc w:val="center"/>
              <w:rPr>
                <w:rFonts w:eastAsia="Times New Roman"/>
                <w:b/>
                <w:bCs/>
                <w:spacing w:val="0"/>
                <w:sz w:val="20"/>
                <w:szCs w:val="20"/>
                <w:lang w:val="es-419" w:eastAsia="es-DO"/>
              </w:rPr>
            </w:pPr>
            <w:r w:rsidRPr="00E76590">
              <w:rPr>
                <w:rFonts w:eastAsia="Times New Roman"/>
                <w:b/>
                <w:bCs/>
                <w:spacing w:val="0"/>
                <w:sz w:val="20"/>
                <w:szCs w:val="20"/>
                <w:lang w:val="es-419" w:eastAsia="es-DO"/>
              </w:rPr>
              <w:t>Totales</w:t>
            </w:r>
          </w:p>
        </w:tc>
        <w:tc>
          <w:tcPr>
            <w:tcW w:w="1559" w:type="dxa"/>
            <w:shd w:val="clear" w:color="auto" w:fill="auto"/>
            <w:vAlign w:val="center"/>
            <w:hideMark/>
          </w:tcPr>
          <w:p w14:paraId="4E246B16" w14:textId="77777777" w:rsidR="00D836CD" w:rsidRPr="00E76590" w:rsidRDefault="00D836CD" w:rsidP="005B1A18">
            <w:pPr>
              <w:spacing w:after="0" w:line="360" w:lineRule="auto"/>
              <w:jc w:val="center"/>
              <w:rPr>
                <w:rFonts w:eastAsia="Times New Roman"/>
                <w:b/>
                <w:bCs/>
                <w:spacing w:val="0"/>
                <w:sz w:val="20"/>
                <w:szCs w:val="20"/>
                <w:lang w:val="es-419" w:eastAsia="es-DO"/>
              </w:rPr>
            </w:pPr>
            <w:r w:rsidRPr="00E76590">
              <w:rPr>
                <w:rFonts w:eastAsia="Times New Roman"/>
                <w:b/>
                <w:bCs/>
                <w:spacing w:val="0"/>
                <w:sz w:val="20"/>
                <w:szCs w:val="20"/>
                <w:lang w:val="es-419" w:eastAsia="es-DO"/>
              </w:rPr>
              <w:t>4,647</w:t>
            </w:r>
          </w:p>
        </w:tc>
        <w:tc>
          <w:tcPr>
            <w:tcW w:w="992" w:type="dxa"/>
            <w:shd w:val="clear" w:color="auto" w:fill="auto"/>
            <w:vAlign w:val="center"/>
            <w:hideMark/>
          </w:tcPr>
          <w:p w14:paraId="662D06B4" w14:textId="77777777" w:rsidR="00D836CD" w:rsidRPr="00E76590" w:rsidRDefault="00D836CD" w:rsidP="005B1A18">
            <w:pPr>
              <w:spacing w:after="0" w:line="360" w:lineRule="auto"/>
              <w:jc w:val="center"/>
              <w:rPr>
                <w:rFonts w:eastAsia="Times New Roman"/>
                <w:b/>
                <w:bCs/>
                <w:spacing w:val="0"/>
                <w:sz w:val="20"/>
                <w:szCs w:val="20"/>
                <w:lang w:val="es-419" w:eastAsia="es-DO"/>
              </w:rPr>
            </w:pPr>
            <w:r w:rsidRPr="00E76590">
              <w:rPr>
                <w:rFonts w:eastAsia="Times New Roman"/>
                <w:b/>
                <w:bCs/>
                <w:spacing w:val="0"/>
                <w:sz w:val="20"/>
                <w:szCs w:val="20"/>
                <w:lang w:val="es-419" w:eastAsia="es-DO"/>
              </w:rPr>
              <w:t>233</w:t>
            </w:r>
          </w:p>
        </w:tc>
        <w:tc>
          <w:tcPr>
            <w:tcW w:w="1276" w:type="dxa"/>
            <w:shd w:val="clear" w:color="auto" w:fill="auto"/>
            <w:vAlign w:val="center"/>
            <w:hideMark/>
          </w:tcPr>
          <w:p w14:paraId="68670DD1" w14:textId="77777777" w:rsidR="00D836CD" w:rsidRPr="00E76590" w:rsidRDefault="00D836CD" w:rsidP="005B1A18">
            <w:pPr>
              <w:spacing w:after="0" w:line="360" w:lineRule="auto"/>
              <w:jc w:val="center"/>
              <w:rPr>
                <w:rFonts w:eastAsia="Times New Roman"/>
                <w:b/>
                <w:bCs/>
                <w:spacing w:val="0"/>
                <w:sz w:val="20"/>
                <w:szCs w:val="20"/>
                <w:lang w:val="es-419" w:eastAsia="es-DO"/>
              </w:rPr>
            </w:pPr>
            <w:r w:rsidRPr="00E76590">
              <w:rPr>
                <w:rFonts w:eastAsia="Times New Roman"/>
                <w:b/>
                <w:bCs/>
                <w:spacing w:val="0"/>
                <w:sz w:val="20"/>
                <w:szCs w:val="20"/>
                <w:lang w:val="es-419" w:eastAsia="es-DO"/>
              </w:rPr>
              <w:t>691</w:t>
            </w:r>
          </w:p>
        </w:tc>
        <w:tc>
          <w:tcPr>
            <w:tcW w:w="850" w:type="dxa"/>
            <w:shd w:val="clear" w:color="auto" w:fill="auto"/>
            <w:vAlign w:val="center"/>
            <w:hideMark/>
          </w:tcPr>
          <w:p w14:paraId="5489F061" w14:textId="77777777" w:rsidR="00D836CD" w:rsidRPr="00E76590" w:rsidRDefault="00D836CD" w:rsidP="005B1A18">
            <w:pPr>
              <w:spacing w:after="0" w:line="360" w:lineRule="auto"/>
              <w:jc w:val="center"/>
              <w:rPr>
                <w:rFonts w:eastAsia="Times New Roman"/>
                <w:b/>
                <w:bCs/>
                <w:spacing w:val="0"/>
                <w:sz w:val="20"/>
                <w:szCs w:val="20"/>
                <w:lang w:val="es-419" w:eastAsia="es-DO"/>
              </w:rPr>
            </w:pPr>
            <w:r w:rsidRPr="00E76590">
              <w:rPr>
                <w:rFonts w:eastAsia="Times New Roman"/>
                <w:b/>
                <w:bCs/>
                <w:spacing w:val="0"/>
                <w:sz w:val="20"/>
                <w:szCs w:val="20"/>
                <w:lang w:val="es-419" w:eastAsia="es-DO"/>
              </w:rPr>
              <w:t>2472</w:t>
            </w:r>
          </w:p>
        </w:tc>
        <w:tc>
          <w:tcPr>
            <w:tcW w:w="861" w:type="dxa"/>
            <w:shd w:val="clear" w:color="auto" w:fill="auto"/>
            <w:vAlign w:val="center"/>
            <w:hideMark/>
          </w:tcPr>
          <w:p w14:paraId="4AD790D4" w14:textId="77777777" w:rsidR="00D836CD" w:rsidRPr="00E76590" w:rsidRDefault="00D836CD" w:rsidP="005B1A18">
            <w:pPr>
              <w:spacing w:after="0" w:line="360" w:lineRule="auto"/>
              <w:jc w:val="center"/>
              <w:rPr>
                <w:rFonts w:eastAsia="Times New Roman"/>
                <w:b/>
                <w:bCs/>
                <w:spacing w:val="0"/>
                <w:sz w:val="20"/>
                <w:szCs w:val="20"/>
                <w:lang w:val="es-419" w:eastAsia="es-DO"/>
              </w:rPr>
            </w:pPr>
            <w:r w:rsidRPr="00E76590">
              <w:rPr>
                <w:rFonts w:eastAsia="Times New Roman"/>
                <w:b/>
                <w:bCs/>
                <w:spacing w:val="0"/>
                <w:sz w:val="20"/>
                <w:szCs w:val="20"/>
                <w:lang w:val="es-419" w:eastAsia="es-DO"/>
              </w:rPr>
              <w:t>1387</w:t>
            </w:r>
          </w:p>
        </w:tc>
        <w:tc>
          <w:tcPr>
            <w:tcW w:w="840" w:type="dxa"/>
            <w:shd w:val="clear" w:color="auto" w:fill="auto"/>
            <w:vAlign w:val="center"/>
            <w:hideMark/>
          </w:tcPr>
          <w:p w14:paraId="4ADBFBD1" w14:textId="77777777" w:rsidR="00D836CD" w:rsidRPr="00E76590" w:rsidRDefault="00D836CD" w:rsidP="005B1A18">
            <w:pPr>
              <w:spacing w:after="0" w:line="360" w:lineRule="auto"/>
              <w:jc w:val="center"/>
              <w:rPr>
                <w:rFonts w:eastAsia="Times New Roman"/>
                <w:b/>
                <w:bCs/>
                <w:spacing w:val="0"/>
                <w:sz w:val="20"/>
                <w:szCs w:val="20"/>
                <w:lang w:val="es-419" w:eastAsia="es-DO"/>
              </w:rPr>
            </w:pPr>
            <w:r w:rsidRPr="00E76590">
              <w:rPr>
                <w:rFonts w:eastAsia="Times New Roman"/>
                <w:b/>
                <w:bCs/>
                <w:spacing w:val="0"/>
                <w:sz w:val="20"/>
                <w:szCs w:val="20"/>
                <w:lang w:val="es-419" w:eastAsia="es-DO"/>
              </w:rPr>
              <w:t>9,430</w:t>
            </w:r>
          </w:p>
        </w:tc>
      </w:tr>
    </w:tbl>
    <w:p w14:paraId="5EFA814D" w14:textId="5BA72AC0" w:rsidR="00E432B4" w:rsidRPr="0042454D" w:rsidRDefault="00D836CD" w:rsidP="00D836CD">
      <w:pPr>
        <w:spacing w:line="360" w:lineRule="auto"/>
        <w:jc w:val="both"/>
        <w:rPr>
          <w:bCs/>
          <w:sz w:val="18"/>
          <w:szCs w:val="18"/>
          <w:lang w:val="es-419"/>
        </w:rPr>
      </w:pPr>
      <w:r w:rsidRPr="0042454D">
        <w:rPr>
          <w:bCs/>
          <w:sz w:val="18"/>
          <w:szCs w:val="18"/>
          <w:lang w:val="es-419"/>
        </w:rPr>
        <w:t>Fuente interna: Dirección de Desarrollo Infantil (Inaipi)</w:t>
      </w:r>
    </w:p>
    <w:p w14:paraId="6EC55A05" w14:textId="77777777" w:rsidR="00D836CD" w:rsidRPr="0042454D" w:rsidRDefault="00D836CD" w:rsidP="00CF0747">
      <w:pPr>
        <w:spacing w:line="360" w:lineRule="auto"/>
        <w:ind w:right="488"/>
        <w:jc w:val="both"/>
        <w:rPr>
          <w:b/>
          <w:bCs/>
          <w:lang w:val="es-419" w:eastAsia="es-DO"/>
        </w:rPr>
      </w:pPr>
      <w:r w:rsidRPr="0042454D">
        <w:rPr>
          <w:b/>
          <w:bCs/>
          <w:lang w:val="es-419" w:eastAsia="es-DO"/>
        </w:rPr>
        <w:t xml:space="preserve">Niños y niñas atendidos con condición de discapacidad </w:t>
      </w:r>
    </w:p>
    <w:p w14:paraId="7544F0E9" w14:textId="4EA896C9" w:rsidR="006D534A" w:rsidRPr="0042454D" w:rsidRDefault="00D836CD" w:rsidP="00CF0747">
      <w:pPr>
        <w:spacing w:line="360" w:lineRule="auto"/>
        <w:jc w:val="both"/>
        <w:rPr>
          <w:rFonts w:eastAsia="Calibri"/>
          <w:lang w:val="es-419"/>
        </w:rPr>
      </w:pPr>
      <w:r w:rsidRPr="0042454D">
        <w:rPr>
          <w:rFonts w:eastAsia="Calibri"/>
          <w:lang w:val="es-419"/>
        </w:rPr>
        <w:t xml:space="preserve">Actualmente el </w:t>
      </w:r>
      <w:r w:rsidR="00143D97" w:rsidRPr="0042454D">
        <w:rPr>
          <w:rFonts w:eastAsia="Calibri"/>
          <w:lang w:val="es-419"/>
        </w:rPr>
        <w:t>Inaipi</w:t>
      </w:r>
      <w:r w:rsidRPr="0042454D">
        <w:rPr>
          <w:rFonts w:eastAsia="Calibri"/>
          <w:lang w:val="es-419"/>
        </w:rPr>
        <w:t xml:space="preserve"> tiene registrado en su plataforma 1521 niños y niñas registrados con alguna condición de discapacidad o señal de alerta, de los cuales 842 ya diagnosticados, se encuentran recibiendo de forma continua sus terapias de acuerdo con su condición, gestionadas por medio de nuestras instituciones socias como Asociación dominicana de Rehabilitación, Patronato Cibao de Rehabilitación, FUNDUFA, CAID, entre otras.</w:t>
      </w:r>
    </w:p>
    <w:p w14:paraId="01EAACB0" w14:textId="77777777" w:rsidR="0076353E" w:rsidRPr="0042454D" w:rsidRDefault="0076353E" w:rsidP="00CF0747">
      <w:pPr>
        <w:spacing w:line="360" w:lineRule="auto"/>
        <w:ind w:right="488"/>
        <w:jc w:val="both"/>
        <w:rPr>
          <w:b/>
          <w:bCs/>
          <w:lang w:val="es-419"/>
        </w:rPr>
      </w:pPr>
    </w:p>
    <w:p w14:paraId="19DF462B" w14:textId="77777777" w:rsidR="00FD5E53" w:rsidRDefault="00FD5E53" w:rsidP="00CF0747">
      <w:pPr>
        <w:spacing w:line="360" w:lineRule="auto"/>
        <w:ind w:right="488"/>
        <w:jc w:val="both"/>
        <w:rPr>
          <w:b/>
          <w:bCs/>
          <w:lang w:val="es-419"/>
        </w:rPr>
      </w:pPr>
    </w:p>
    <w:p w14:paraId="5DCC2BD7" w14:textId="77777777" w:rsidR="00E76590" w:rsidRPr="0042454D" w:rsidRDefault="00E76590" w:rsidP="00CF0747">
      <w:pPr>
        <w:spacing w:line="360" w:lineRule="auto"/>
        <w:ind w:right="488"/>
        <w:jc w:val="both"/>
        <w:rPr>
          <w:b/>
          <w:bCs/>
          <w:lang w:val="es-419"/>
        </w:rPr>
      </w:pPr>
    </w:p>
    <w:p w14:paraId="5379699D" w14:textId="28E2051B" w:rsidR="00D836CD" w:rsidRPr="0042454D" w:rsidRDefault="00D836CD" w:rsidP="00CF0747">
      <w:pPr>
        <w:spacing w:line="360" w:lineRule="auto"/>
        <w:ind w:right="488"/>
        <w:jc w:val="both"/>
        <w:rPr>
          <w:b/>
          <w:bCs/>
          <w:lang w:val="es-419"/>
        </w:rPr>
      </w:pPr>
      <w:r w:rsidRPr="0042454D">
        <w:rPr>
          <w:b/>
          <w:bCs/>
          <w:lang w:val="es-419"/>
        </w:rPr>
        <w:lastRenderedPageBreak/>
        <w:t>Tabla 1</w:t>
      </w:r>
      <w:r w:rsidR="0083608A" w:rsidRPr="0042454D">
        <w:rPr>
          <w:b/>
          <w:bCs/>
          <w:lang w:val="es-419"/>
        </w:rPr>
        <w:t>4</w:t>
      </w:r>
      <w:r w:rsidRPr="0042454D">
        <w:rPr>
          <w:b/>
          <w:bCs/>
          <w:lang w:val="es-419"/>
        </w:rPr>
        <w:t>: Cantidad de niños y niñas con Condición de Discapacidad</w:t>
      </w:r>
    </w:p>
    <w:tbl>
      <w:tblPr>
        <w:tblW w:w="7792"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Look w:val="04A0" w:firstRow="1" w:lastRow="0" w:firstColumn="1" w:lastColumn="0" w:noHBand="0" w:noVBand="1"/>
      </w:tblPr>
      <w:tblGrid>
        <w:gridCol w:w="4578"/>
        <w:gridCol w:w="3214"/>
      </w:tblGrid>
      <w:tr w:rsidR="00703E19" w:rsidRPr="005A673A" w14:paraId="58864F99" w14:textId="77777777" w:rsidTr="00E76590">
        <w:trPr>
          <w:trHeight w:val="401"/>
          <w:tblHeader/>
        </w:trPr>
        <w:tc>
          <w:tcPr>
            <w:tcW w:w="4578" w:type="dxa"/>
            <w:shd w:val="clear" w:color="auto" w:fill="002060"/>
            <w:vAlign w:val="center"/>
          </w:tcPr>
          <w:p w14:paraId="0CDEF04F" w14:textId="03411FA2" w:rsidR="00703E19" w:rsidRPr="0042454D" w:rsidRDefault="00703E19" w:rsidP="005B1A18">
            <w:pPr>
              <w:spacing w:after="0" w:line="360" w:lineRule="auto"/>
              <w:jc w:val="center"/>
              <w:rPr>
                <w:color w:val="FFFFFF" w:themeColor="background2"/>
                <w:lang w:val="es-419"/>
              </w:rPr>
            </w:pPr>
            <w:r w:rsidRPr="0042454D">
              <w:rPr>
                <w:color w:val="FFFFFF" w:themeColor="background2"/>
                <w:lang w:val="es-419"/>
              </w:rPr>
              <w:t>Condición de Discapacidad</w:t>
            </w:r>
          </w:p>
        </w:tc>
        <w:tc>
          <w:tcPr>
            <w:tcW w:w="3214" w:type="dxa"/>
            <w:shd w:val="clear" w:color="auto" w:fill="002060"/>
            <w:vAlign w:val="center"/>
          </w:tcPr>
          <w:p w14:paraId="5FB5B24E" w14:textId="29077C6C" w:rsidR="00703E19" w:rsidRPr="0042454D" w:rsidRDefault="00703E19" w:rsidP="005B1A18">
            <w:pPr>
              <w:spacing w:after="0" w:line="360" w:lineRule="auto"/>
              <w:jc w:val="center"/>
              <w:rPr>
                <w:color w:val="FFFFFF" w:themeColor="background2"/>
                <w:lang w:val="es-419"/>
              </w:rPr>
            </w:pPr>
            <w:r w:rsidRPr="0042454D">
              <w:rPr>
                <w:color w:val="FFFFFF" w:themeColor="background2"/>
                <w:lang w:val="es-419"/>
              </w:rPr>
              <w:t>Cantidad de niños y niñas</w:t>
            </w:r>
          </w:p>
        </w:tc>
      </w:tr>
      <w:tr w:rsidR="00703E19" w:rsidRPr="0042454D" w14:paraId="3DC112B1" w14:textId="77777777" w:rsidTr="00E76590">
        <w:trPr>
          <w:trHeight w:val="401"/>
        </w:trPr>
        <w:tc>
          <w:tcPr>
            <w:tcW w:w="4578" w:type="dxa"/>
            <w:shd w:val="clear" w:color="auto" w:fill="auto"/>
            <w:vAlign w:val="center"/>
          </w:tcPr>
          <w:p w14:paraId="33A884B0" w14:textId="77777777" w:rsidR="00703E19" w:rsidRPr="0042454D" w:rsidRDefault="00703E19" w:rsidP="005B1A18">
            <w:pPr>
              <w:spacing w:after="0" w:line="360" w:lineRule="auto"/>
              <w:contextualSpacing/>
              <w:rPr>
                <w:rFonts w:eastAsia="Calibri"/>
                <w:lang w:val="es-419"/>
              </w:rPr>
            </w:pPr>
            <w:r w:rsidRPr="0042454D">
              <w:rPr>
                <w:rFonts w:eastAsia="Calibri"/>
                <w:lang w:val="es-419"/>
              </w:rPr>
              <w:t>Trastorno del Espectro Autista</w:t>
            </w:r>
          </w:p>
        </w:tc>
        <w:tc>
          <w:tcPr>
            <w:tcW w:w="3214" w:type="dxa"/>
            <w:shd w:val="clear" w:color="auto" w:fill="auto"/>
            <w:vAlign w:val="center"/>
          </w:tcPr>
          <w:p w14:paraId="62F72130" w14:textId="77777777" w:rsidR="00703E19" w:rsidRPr="0042454D" w:rsidRDefault="00703E19" w:rsidP="005B1A18">
            <w:pPr>
              <w:spacing w:after="0" w:line="360" w:lineRule="auto"/>
              <w:contextualSpacing/>
              <w:jc w:val="center"/>
              <w:rPr>
                <w:rFonts w:eastAsia="Calibri"/>
                <w:lang w:val="es-419"/>
              </w:rPr>
            </w:pPr>
            <w:r w:rsidRPr="0042454D">
              <w:rPr>
                <w:rFonts w:eastAsia="Calibri"/>
                <w:lang w:val="es-419"/>
              </w:rPr>
              <w:t>246</w:t>
            </w:r>
          </w:p>
        </w:tc>
      </w:tr>
      <w:tr w:rsidR="00703E19" w:rsidRPr="0042454D" w14:paraId="4A5E692C" w14:textId="77777777" w:rsidTr="00E76590">
        <w:trPr>
          <w:trHeight w:val="401"/>
        </w:trPr>
        <w:tc>
          <w:tcPr>
            <w:tcW w:w="4578" w:type="dxa"/>
            <w:shd w:val="clear" w:color="auto" w:fill="auto"/>
            <w:vAlign w:val="center"/>
          </w:tcPr>
          <w:p w14:paraId="32F6EB7D" w14:textId="77777777" w:rsidR="00703E19" w:rsidRPr="0042454D" w:rsidRDefault="00703E19" w:rsidP="005B1A18">
            <w:pPr>
              <w:spacing w:line="360" w:lineRule="auto"/>
              <w:rPr>
                <w:rFonts w:eastAsia="Calibri"/>
                <w:lang w:val="es-419"/>
              </w:rPr>
            </w:pPr>
            <w:r w:rsidRPr="0042454D">
              <w:rPr>
                <w:rFonts w:eastAsia="Calibri"/>
                <w:lang w:val="es-419"/>
              </w:rPr>
              <w:t>Discapacidad Visual</w:t>
            </w:r>
          </w:p>
        </w:tc>
        <w:tc>
          <w:tcPr>
            <w:tcW w:w="3214" w:type="dxa"/>
            <w:shd w:val="clear" w:color="auto" w:fill="auto"/>
            <w:vAlign w:val="center"/>
          </w:tcPr>
          <w:p w14:paraId="45B4F66C" w14:textId="77777777" w:rsidR="00703E19" w:rsidRPr="0042454D" w:rsidRDefault="00703E19" w:rsidP="005B1A18">
            <w:pPr>
              <w:spacing w:line="360" w:lineRule="auto"/>
              <w:jc w:val="center"/>
              <w:rPr>
                <w:rFonts w:eastAsia="Calibri"/>
                <w:lang w:val="es-419"/>
              </w:rPr>
            </w:pPr>
            <w:r w:rsidRPr="0042454D">
              <w:rPr>
                <w:rFonts w:eastAsia="Calibri"/>
                <w:lang w:val="es-419"/>
              </w:rPr>
              <w:t>42</w:t>
            </w:r>
          </w:p>
        </w:tc>
      </w:tr>
      <w:tr w:rsidR="00703E19" w:rsidRPr="0042454D" w14:paraId="3F8DDCA6" w14:textId="77777777" w:rsidTr="00E76590">
        <w:trPr>
          <w:trHeight w:val="401"/>
        </w:trPr>
        <w:tc>
          <w:tcPr>
            <w:tcW w:w="4578" w:type="dxa"/>
            <w:shd w:val="clear" w:color="auto" w:fill="auto"/>
            <w:vAlign w:val="center"/>
          </w:tcPr>
          <w:p w14:paraId="22F591F5" w14:textId="77777777" w:rsidR="00703E19" w:rsidRPr="0042454D" w:rsidRDefault="00703E19" w:rsidP="005B1A18">
            <w:pPr>
              <w:spacing w:after="0" w:line="360" w:lineRule="auto"/>
              <w:rPr>
                <w:rFonts w:eastAsia="Calibri"/>
                <w:lang w:val="es-419"/>
              </w:rPr>
            </w:pPr>
            <w:r w:rsidRPr="0042454D">
              <w:rPr>
                <w:rFonts w:eastAsia="Calibri"/>
                <w:lang w:val="es-419"/>
              </w:rPr>
              <w:t xml:space="preserve">Discapacidad Auditiva </w:t>
            </w:r>
          </w:p>
        </w:tc>
        <w:tc>
          <w:tcPr>
            <w:tcW w:w="3214" w:type="dxa"/>
            <w:shd w:val="clear" w:color="auto" w:fill="auto"/>
            <w:vAlign w:val="center"/>
          </w:tcPr>
          <w:p w14:paraId="41ED16BB" w14:textId="77777777" w:rsidR="00703E19" w:rsidRPr="0042454D" w:rsidRDefault="00703E19" w:rsidP="005B1A18">
            <w:pPr>
              <w:spacing w:line="360" w:lineRule="auto"/>
              <w:jc w:val="center"/>
              <w:rPr>
                <w:rFonts w:eastAsia="Calibri"/>
                <w:lang w:val="es-419"/>
              </w:rPr>
            </w:pPr>
            <w:r w:rsidRPr="0042454D">
              <w:rPr>
                <w:rFonts w:eastAsia="Calibri"/>
                <w:lang w:val="es-419"/>
              </w:rPr>
              <w:t>26</w:t>
            </w:r>
          </w:p>
        </w:tc>
      </w:tr>
      <w:tr w:rsidR="00703E19" w:rsidRPr="0042454D" w14:paraId="49EE8D6D" w14:textId="77777777" w:rsidTr="00E76590">
        <w:trPr>
          <w:trHeight w:val="401"/>
        </w:trPr>
        <w:tc>
          <w:tcPr>
            <w:tcW w:w="4578" w:type="dxa"/>
            <w:shd w:val="clear" w:color="auto" w:fill="auto"/>
            <w:vAlign w:val="center"/>
          </w:tcPr>
          <w:p w14:paraId="4056A88B" w14:textId="77777777" w:rsidR="00703E19" w:rsidRPr="0042454D" w:rsidRDefault="00703E19" w:rsidP="005B1A18">
            <w:pPr>
              <w:spacing w:line="360" w:lineRule="auto"/>
              <w:rPr>
                <w:rFonts w:eastAsia="Calibri"/>
                <w:lang w:val="es-419"/>
              </w:rPr>
            </w:pPr>
            <w:r w:rsidRPr="0042454D">
              <w:rPr>
                <w:rFonts w:eastAsia="Calibri"/>
                <w:lang w:val="es-419"/>
              </w:rPr>
              <w:t xml:space="preserve">Habla y Lenguaje </w:t>
            </w:r>
          </w:p>
        </w:tc>
        <w:tc>
          <w:tcPr>
            <w:tcW w:w="3214" w:type="dxa"/>
            <w:shd w:val="clear" w:color="auto" w:fill="auto"/>
            <w:vAlign w:val="center"/>
          </w:tcPr>
          <w:p w14:paraId="578CA6F9" w14:textId="77777777" w:rsidR="00703E19" w:rsidRPr="0042454D" w:rsidRDefault="00703E19" w:rsidP="005B1A18">
            <w:pPr>
              <w:spacing w:line="360" w:lineRule="auto"/>
              <w:jc w:val="center"/>
              <w:rPr>
                <w:rFonts w:eastAsia="Calibri"/>
                <w:lang w:val="es-419"/>
              </w:rPr>
            </w:pPr>
            <w:r w:rsidRPr="0042454D">
              <w:rPr>
                <w:rFonts w:eastAsia="Calibri"/>
                <w:lang w:val="es-419"/>
              </w:rPr>
              <w:t>254</w:t>
            </w:r>
          </w:p>
        </w:tc>
      </w:tr>
      <w:tr w:rsidR="00703E19" w:rsidRPr="0042454D" w14:paraId="6E854E43" w14:textId="77777777" w:rsidTr="00E76590">
        <w:trPr>
          <w:trHeight w:val="401"/>
        </w:trPr>
        <w:tc>
          <w:tcPr>
            <w:tcW w:w="4578" w:type="dxa"/>
            <w:shd w:val="clear" w:color="auto" w:fill="auto"/>
            <w:vAlign w:val="center"/>
          </w:tcPr>
          <w:p w14:paraId="5FB468CF" w14:textId="77777777" w:rsidR="00703E19" w:rsidRPr="0042454D" w:rsidRDefault="00703E19" w:rsidP="005B1A18">
            <w:pPr>
              <w:spacing w:line="360" w:lineRule="auto"/>
              <w:rPr>
                <w:rFonts w:eastAsia="Calibri"/>
                <w:lang w:val="es-419"/>
              </w:rPr>
            </w:pPr>
            <w:r w:rsidRPr="0042454D">
              <w:rPr>
                <w:rFonts w:eastAsia="Calibri"/>
                <w:lang w:val="es-419"/>
              </w:rPr>
              <w:t>Falta miembro superior</w:t>
            </w:r>
          </w:p>
        </w:tc>
        <w:tc>
          <w:tcPr>
            <w:tcW w:w="3214" w:type="dxa"/>
            <w:shd w:val="clear" w:color="auto" w:fill="auto"/>
            <w:vAlign w:val="center"/>
          </w:tcPr>
          <w:p w14:paraId="2725C1B7" w14:textId="77777777" w:rsidR="00703E19" w:rsidRPr="0042454D" w:rsidRDefault="00703E19" w:rsidP="005B1A18">
            <w:pPr>
              <w:spacing w:line="360" w:lineRule="auto"/>
              <w:jc w:val="center"/>
              <w:rPr>
                <w:rFonts w:eastAsia="Calibri"/>
                <w:lang w:val="es-419"/>
              </w:rPr>
            </w:pPr>
            <w:r w:rsidRPr="0042454D">
              <w:rPr>
                <w:rFonts w:eastAsia="Calibri"/>
                <w:lang w:val="es-419"/>
              </w:rPr>
              <w:t>2</w:t>
            </w:r>
          </w:p>
        </w:tc>
      </w:tr>
      <w:tr w:rsidR="00703E19" w:rsidRPr="0042454D" w14:paraId="4A351318" w14:textId="77777777" w:rsidTr="00E76590">
        <w:trPr>
          <w:trHeight w:val="401"/>
        </w:trPr>
        <w:tc>
          <w:tcPr>
            <w:tcW w:w="4578" w:type="dxa"/>
            <w:shd w:val="clear" w:color="auto" w:fill="auto"/>
            <w:vAlign w:val="center"/>
          </w:tcPr>
          <w:p w14:paraId="0B1856CE" w14:textId="77777777" w:rsidR="00703E19" w:rsidRPr="0042454D" w:rsidRDefault="00703E19" w:rsidP="005B1A18">
            <w:pPr>
              <w:spacing w:line="360" w:lineRule="auto"/>
              <w:rPr>
                <w:rFonts w:eastAsia="Calibri"/>
                <w:lang w:val="es-419"/>
              </w:rPr>
            </w:pPr>
            <w:r w:rsidRPr="0042454D">
              <w:rPr>
                <w:rFonts w:eastAsia="Calibri"/>
                <w:lang w:val="es-419"/>
              </w:rPr>
              <w:t>Falta miembro inferior</w:t>
            </w:r>
          </w:p>
        </w:tc>
        <w:tc>
          <w:tcPr>
            <w:tcW w:w="3214" w:type="dxa"/>
            <w:shd w:val="clear" w:color="auto" w:fill="auto"/>
            <w:vAlign w:val="center"/>
          </w:tcPr>
          <w:p w14:paraId="3FC6D70E" w14:textId="77777777" w:rsidR="00703E19" w:rsidRPr="0042454D" w:rsidRDefault="00703E19" w:rsidP="005B1A18">
            <w:pPr>
              <w:spacing w:line="360" w:lineRule="auto"/>
              <w:jc w:val="center"/>
              <w:rPr>
                <w:rFonts w:eastAsia="Calibri"/>
                <w:lang w:val="es-419"/>
              </w:rPr>
            </w:pPr>
            <w:r w:rsidRPr="0042454D">
              <w:rPr>
                <w:rFonts w:eastAsia="Calibri"/>
                <w:lang w:val="es-419"/>
              </w:rPr>
              <w:t>2</w:t>
            </w:r>
          </w:p>
        </w:tc>
      </w:tr>
      <w:tr w:rsidR="00703E19" w:rsidRPr="0042454D" w14:paraId="3600475F" w14:textId="77777777" w:rsidTr="00E76590">
        <w:trPr>
          <w:trHeight w:val="401"/>
        </w:trPr>
        <w:tc>
          <w:tcPr>
            <w:tcW w:w="4578" w:type="dxa"/>
            <w:shd w:val="clear" w:color="auto" w:fill="auto"/>
            <w:vAlign w:val="center"/>
          </w:tcPr>
          <w:p w14:paraId="712A65D8" w14:textId="77777777" w:rsidR="00703E19" w:rsidRPr="0042454D" w:rsidRDefault="00703E19" w:rsidP="005B1A18">
            <w:pPr>
              <w:spacing w:line="360" w:lineRule="auto"/>
              <w:rPr>
                <w:rFonts w:eastAsia="Calibri"/>
                <w:lang w:val="es-419"/>
              </w:rPr>
            </w:pPr>
            <w:r w:rsidRPr="0042454D">
              <w:rPr>
                <w:rFonts w:eastAsia="Calibri"/>
                <w:lang w:val="es-419"/>
              </w:rPr>
              <w:t>Hidrocefalia</w:t>
            </w:r>
          </w:p>
        </w:tc>
        <w:tc>
          <w:tcPr>
            <w:tcW w:w="3214" w:type="dxa"/>
            <w:shd w:val="clear" w:color="auto" w:fill="auto"/>
            <w:vAlign w:val="center"/>
          </w:tcPr>
          <w:p w14:paraId="0291FF6A" w14:textId="77777777" w:rsidR="00703E19" w:rsidRPr="0042454D" w:rsidRDefault="00703E19" w:rsidP="005B1A18">
            <w:pPr>
              <w:spacing w:line="360" w:lineRule="auto"/>
              <w:jc w:val="center"/>
              <w:rPr>
                <w:rFonts w:eastAsia="Calibri"/>
                <w:lang w:val="es-419"/>
              </w:rPr>
            </w:pPr>
            <w:r w:rsidRPr="0042454D">
              <w:rPr>
                <w:rFonts w:eastAsia="Calibri"/>
                <w:lang w:val="es-419"/>
              </w:rPr>
              <w:t>29</w:t>
            </w:r>
          </w:p>
        </w:tc>
      </w:tr>
      <w:tr w:rsidR="00703E19" w:rsidRPr="0042454D" w14:paraId="5515D7C0" w14:textId="77777777" w:rsidTr="00E76590">
        <w:trPr>
          <w:trHeight w:val="401"/>
        </w:trPr>
        <w:tc>
          <w:tcPr>
            <w:tcW w:w="4578" w:type="dxa"/>
            <w:shd w:val="clear" w:color="auto" w:fill="auto"/>
            <w:vAlign w:val="center"/>
          </w:tcPr>
          <w:p w14:paraId="43BED464" w14:textId="77777777" w:rsidR="00703E19" w:rsidRPr="0042454D" w:rsidRDefault="00703E19" w:rsidP="005B1A18">
            <w:pPr>
              <w:spacing w:line="360" w:lineRule="auto"/>
              <w:rPr>
                <w:rFonts w:eastAsia="Calibri"/>
                <w:lang w:val="es-419"/>
              </w:rPr>
            </w:pPr>
            <w:r w:rsidRPr="0042454D">
              <w:rPr>
                <w:rFonts w:eastAsia="Calibri"/>
                <w:lang w:val="es-419"/>
              </w:rPr>
              <w:t>Microcefalia</w:t>
            </w:r>
          </w:p>
        </w:tc>
        <w:tc>
          <w:tcPr>
            <w:tcW w:w="3214" w:type="dxa"/>
            <w:shd w:val="clear" w:color="auto" w:fill="auto"/>
            <w:vAlign w:val="center"/>
          </w:tcPr>
          <w:p w14:paraId="0AE6D8BF" w14:textId="77777777" w:rsidR="00703E19" w:rsidRPr="0042454D" w:rsidRDefault="00703E19" w:rsidP="005B1A18">
            <w:pPr>
              <w:spacing w:line="360" w:lineRule="auto"/>
              <w:jc w:val="center"/>
              <w:rPr>
                <w:rFonts w:eastAsia="Calibri"/>
                <w:lang w:val="es-419"/>
              </w:rPr>
            </w:pPr>
            <w:r w:rsidRPr="0042454D">
              <w:rPr>
                <w:rFonts w:eastAsia="Calibri"/>
                <w:lang w:val="es-419"/>
              </w:rPr>
              <w:t>10</w:t>
            </w:r>
          </w:p>
        </w:tc>
      </w:tr>
      <w:tr w:rsidR="00703E19" w:rsidRPr="0042454D" w14:paraId="4D83BCCB" w14:textId="77777777" w:rsidTr="00E76590">
        <w:trPr>
          <w:trHeight w:val="401"/>
        </w:trPr>
        <w:tc>
          <w:tcPr>
            <w:tcW w:w="4578" w:type="dxa"/>
            <w:shd w:val="clear" w:color="auto" w:fill="auto"/>
            <w:vAlign w:val="center"/>
          </w:tcPr>
          <w:p w14:paraId="4202BBB7" w14:textId="77777777" w:rsidR="00703E19" w:rsidRPr="0042454D" w:rsidRDefault="00703E19" w:rsidP="005B1A18">
            <w:pPr>
              <w:spacing w:line="360" w:lineRule="auto"/>
              <w:rPr>
                <w:rFonts w:eastAsia="Calibri"/>
                <w:lang w:val="es-419"/>
              </w:rPr>
            </w:pPr>
            <w:r w:rsidRPr="0042454D">
              <w:rPr>
                <w:rFonts w:eastAsia="Calibri"/>
                <w:lang w:val="es-419"/>
              </w:rPr>
              <w:t>PCI</w:t>
            </w:r>
          </w:p>
        </w:tc>
        <w:tc>
          <w:tcPr>
            <w:tcW w:w="3214" w:type="dxa"/>
            <w:shd w:val="clear" w:color="auto" w:fill="auto"/>
            <w:vAlign w:val="center"/>
          </w:tcPr>
          <w:p w14:paraId="7DE82295" w14:textId="77777777" w:rsidR="00703E19" w:rsidRPr="0042454D" w:rsidRDefault="00703E19" w:rsidP="005B1A18">
            <w:pPr>
              <w:spacing w:line="360" w:lineRule="auto"/>
              <w:jc w:val="center"/>
              <w:rPr>
                <w:rFonts w:eastAsia="Calibri"/>
                <w:lang w:val="es-419"/>
              </w:rPr>
            </w:pPr>
            <w:r w:rsidRPr="0042454D">
              <w:rPr>
                <w:rFonts w:eastAsia="Calibri"/>
                <w:lang w:val="es-419"/>
              </w:rPr>
              <w:t>12</w:t>
            </w:r>
          </w:p>
        </w:tc>
      </w:tr>
      <w:tr w:rsidR="00703E19" w:rsidRPr="0042454D" w14:paraId="62898264" w14:textId="77777777" w:rsidTr="00E76590">
        <w:trPr>
          <w:trHeight w:val="401"/>
        </w:trPr>
        <w:tc>
          <w:tcPr>
            <w:tcW w:w="4578" w:type="dxa"/>
            <w:shd w:val="clear" w:color="auto" w:fill="auto"/>
            <w:vAlign w:val="center"/>
          </w:tcPr>
          <w:p w14:paraId="51EE8B97" w14:textId="77777777" w:rsidR="00703E19" w:rsidRPr="0042454D" w:rsidRDefault="00703E19" w:rsidP="005B1A18">
            <w:pPr>
              <w:spacing w:line="360" w:lineRule="auto"/>
              <w:rPr>
                <w:rFonts w:eastAsia="Calibri"/>
                <w:lang w:val="es-419"/>
              </w:rPr>
            </w:pPr>
            <w:r w:rsidRPr="0042454D">
              <w:rPr>
                <w:rFonts w:eastAsia="Calibri"/>
                <w:lang w:val="es-419"/>
              </w:rPr>
              <w:t>Pie Equinovaro</w:t>
            </w:r>
          </w:p>
        </w:tc>
        <w:tc>
          <w:tcPr>
            <w:tcW w:w="3214" w:type="dxa"/>
            <w:shd w:val="clear" w:color="auto" w:fill="auto"/>
            <w:vAlign w:val="center"/>
          </w:tcPr>
          <w:p w14:paraId="476E0383" w14:textId="77777777" w:rsidR="00703E19" w:rsidRPr="0042454D" w:rsidRDefault="00703E19" w:rsidP="005B1A18">
            <w:pPr>
              <w:spacing w:line="360" w:lineRule="auto"/>
              <w:jc w:val="center"/>
              <w:rPr>
                <w:rFonts w:eastAsia="Calibri"/>
                <w:lang w:val="es-419"/>
              </w:rPr>
            </w:pPr>
            <w:r w:rsidRPr="0042454D">
              <w:rPr>
                <w:rFonts w:eastAsia="Calibri"/>
                <w:lang w:val="es-419"/>
              </w:rPr>
              <w:t>68</w:t>
            </w:r>
          </w:p>
        </w:tc>
      </w:tr>
      <w:tr w:rsidR="00703E19" w:rsidRPr="0042454D" w14:paraId="5421FC5B" w14:textId="77777777" w:rsidTr="00E76590">
        <w:trPr>
          <w:trHeight w:val="401"/>
        </w:trPr>
        <w:tc>
          <w:tcPr>
            <w:tcW w:w="4578" w:type="dxa"/>
            <w:shd w:val="clear" w:color="auto" w:fill="auto"/>
            <w:vAlign w:val="center"/>
          </w:tcPr>
          <w:p w14:paraId="505C334F" w14:textId="77777777" w:rsidR="00703E19" w:rsidRPr="0042454D" w:rsidRDefault="00703E19" w:rsidP="005B1A18">
            <w:pPr>
              <w:spacing w:line="360" w:lineRule="auto"/>
              <w:rPr>
                <w:rFonts w:eastAsia="Calibri"/>
                <w:lang w:val="es-419"/>
              </w:rPr>
            </w:pPr>
            <w:r w:rsidRPr="0042454D">
              <w:rPr>
                <w:rFonts w:eastAsia="Calibri"/>
                <w:lang w:val="es-419"/>
              </w:rPr>
              <w:t>Retraso psicomotor</w:t>
            </w:r>
          </w:p>
        </w:tc>
        <w:tc>
          <w:tcPr>
            <w:tcW w:w="3214" w:type="dxa"/>
            <w:shd w:val="clear" w:color="auto" w:fill="auto"/>
            <w:vAlign w:val="center"/>
          </w:tcPr>
          <w:p w14:paraId="7C2936A3" w14:textId="77777777" w:rsidR="00703E19" w:rsidRPr="0042454D" w:rsidRDefault="00703E19" w:rsidP="005B1A18">
            <w:pPr>
              <w:spacing w:line="360" w:lineRule="auto"/>
              <w:jc w:val="center"/>
              <w:rPr>
                <w:rFonts w:eastAsia="Calibri"/>
                <w:lang w:val="es-419"/>
              </w:rPr>
            </w:pPr>
            <w:r w:rsidRPr="0042454D">
              <w:rPr>
                <w:rFonts w:eastAsia="Calibri"/>
                <w:lang w:val="es-419"/>
              </w:rPr>
              <w:t>95</w:t>
            </w:r>
          </w:p>
        </w:tc>
      </w:tr>
      <w:tr w:rsidR="00703E19" w:rsidRPr="0042454D" w14:paraId="4695E7B7" w14:textId="77777777" w:rsidTr="00E76590">
        <w:trPr>
          <w:trHeight w:val="401"/>
        </w:trPr>
        <w:tc>
          <w:tcPr>
            <w:tcW w:w="4578" w:type="dxa"/>
            <w:shd w:val="clear" w:color="auto" w:fill="auto"/>
            <w:vAlign w:val="center"/>
          </w:tcPr>
          <w:p w14:paraId="36DB13B0" w14:textId="77777777" w:rsidR="00703E19" w:rsidRPr="0042454D" w:rsidRDefault="00703E19" w:rsidP="005B1A18">
            <w:pPr>
              <w:spacing w:line="360" w:lineRule="auto"/>
              <w:rPr>
                <w:rFonts w:eastAsia="Calibri"/>
                <w:lang w:val="es-419"/>
              </w:rPr>
            </w:pPr>
            <w:r w:rsidRPr="0042454D">
              <w:rPr>
                <w:rFonts w:eastAsia="Calibri"/>
                <w:lang w:val="es-419"/>
              </w:rPr>
              <w:t>Síndrome de Down</w:t>
            </w:r>
          </w:p>
        </w:tc>
        <w:tc>
          <w:tcPr>
            <w:tcW w:w="3214" w:type="dxa"/>
            <w:shd w:val="clear" w:color="auto" w:fill="auto"/>
            <w:vAlign w:val="center"/>
          </w:tcPr>
          <w:p w14:paraId="0D8F1E9B" w14:textId="77777777" w:rsidR="00703E19" w:rsidRPr="0042454D" w:rsidRDefault="00703E19" w:rsidP="005B1A18">
            <w:pPr>
              <w:spacing w:line="360" w:lineRule="auto"/>
              <w:jc w:val="center"/>
              <w:rPr>
                <w:rFonts w:eastAsia="Calibri"/>
                <w:lang w:val="es-419"/>
              </w:rPr>
            </w:pPr>
            <w:r w:rsidRPr="0042454D">
              <w:rPr>
                <w:rFonts w:eastAsia="Calibri"/>
                <w:lang w:val="es-419"/>
              </w:rPr>
              <w:t>57</w:t>
            </w:r>
          </w:p>
        </w:tc>
      </w:tr>
      <w:tr w:rsidR="00703E19" w:rsidRPr="0042454D" w14:paraId="2C85BC8A" w14:textId="77777777" w:rsidTr="00E76590">
        <w:trPr>
          <w:trHeight w:val="401"/>
        </w:trPr>
        <w:tc>
          <w:tcPr>
            <w:tcW w:w="4578" w:type="dxa"/>
            <w:shd w:val="clear" w:color="auto" w:fill="auto"/>
            <w:vAlign w:val="center"/>
          </w:tcPr>
          <w:p w14:paraId="7FE7354A" w14:textId="77777777" w:rsidR="00703E19" w:rsidRPr="0042454D" w:rsidRDefault="00703E19" w:rsidP="005B1A18">
            <w:pPr>
              <w:spacing w:line="360" w:lineRule="auto"/>
              <w:rPr>
                <w:rFonts w:eastAsia="Calibri"/>
                <w:lang w:val="es-419"/>
              </w:rPr>
            </w:pPr>
            <w:r w:rsidRPr="0042454D">
              <w:rPr>
                <w:rFonts w:eastAsia="Calibri"/>
                <w:lang w:val="es-419"/>
              </w:rPr>
              <w:t xml:space="preserve">Señal de Alerta </w:t>
            </w:r>
          </w:p>
        </w:tc>
        <w:tc>
          <w:tcPr>
            <w:tcW w:w="3214" w:type="dxa"/>
            <w:shd w:val="clear" w:color="auto" w:fill="auto"/>
            <w:vAlign w:val="center"/>
          </w:tcPr>
          <w:p w14:paraId="63F4419B" w14:textId="77777777" w:rsidR="00703E19" w:rsidRPr="0042454D" w:rsidRDefault="00703E19" w:rsidP="005B1A18">
            <w:pPr>
              <w:spacing w:line="360" w:lineRule="auto"/>
              <w:jc w:val="center"/>
              <w:rPr>
                <w:rFonts w:eastAsia="Calibri"/>
                <w:lang w:val="es-419"/>
              </w:rPr>
            </w:pPr>
            <w:r w:rsidRPr="0042454D">
              <w:rPr>
                <w:rFonts w:eastAsia="Calibri"/>
                <w:lang w:val="es-419"/>
              </w:rPr>
              <w:t>679</w:t>
            </w:r>
          </w:p>
        </w:tc>
      </w:tr>
      <w:tr w:rsidR="00703E19" w:rsidRPr="0042454D" w14:paraId="66D10029" w14:textId="77777777" w:rsidTr="00E76590">
        <w:trPr>
          <w:trHeight w:val="401"/>
        </w:trPr>
        <w:tc>
          <w:tcPr>
            <w:tcW w:w="4578" w:type="dxa"/>
            <w:shd w:val="clear" w:color="auto" w:fill="auto"/>
            <w:vAlign w:val="center"/>
          </w:tcPr>
          <w:p w14:paraId="219EBCD2" w14:textId="77777777" w:rsidR="00703E19" w:rsidRPr="0042454D" w:rsidRDefault="00703E19" w:rsidP="005B1A18">
            <w:pPr>
              <w:spacing w:line="360" w:lineRule="auto"/>
              <w:rPr>
                <w:rFonts w:eastAsia="Calibri"/>
                <w:b/>
                <w:bCs/>
                <w:lang w:val="es-419"/>
              </w:rPr>
            </w:pPr>
            <w:r w:rsidRPr="0042454D">
              <w:rPr>
                <w:rFonts w:eastAsia="Calibri"/>
                <w:b/>
                <w:bCs/>
                <w:lang w:val="es-419"/>
              </w:rPr>
              <w:t>Total</w:t>
            </w:r>
          </w:p>
        </w:tc>
        <w:tc>
          <w:tcPr>
            <w:tcW w:w="3214" w:type="dxa"/>
            <w:shd w:val="clear" w:color="auto" w:fill="auto"/>
            <w:vAlign w:val="center"/>
          </w:tcPr>
          <w:p w14:paraId="61BE9117" w14:textId="77777777" w:rsidR="00703E19" w:rsidRPr="0042454D" w:rsidRDefault="00703E19" w:rsidP="005B1A18">
            <w:pPr>
              <w:spacing w:line="360" w:lineRule="auto"/>
              <w:jc w:val="center"/>
              <w:rPr>
                <w:rFonts w:eastAsia="Calibri"/>
                <w:b/>
                <w:bCs/>
                <w:lang w:val="es-419"/>
              </w:rPr>
            </w:pPr>
            <w:r w:rsidRPr="0042454D">
              <w:rPr>
                <w:rFonts w:eastAsia="Calibri"/>
                <w:b/>
                <w:bCs/>
                <w:lang w:val="es-419"/>
              </w:rPr>
              <w:t>1521</w:t>
            </w:r>
          </w:p>
        </w:tc>
      </w:tr>
    </w:tbl>
    <w:p w14:paraId="2B2F466A" w14:textId="77777777" w:rsidR="00703E19" w:rsidRPr="0042454D" w:rsidRDefault="00703E19" w:rsidP="00703E19">
      <w:pPr>
        <w:spacing w:line="360" w:lineRule="auto"/>
        <w:jc w:val="both"/>
        <w:rPr>
          <w:bCs/>
          <w:sz w:val="18"/>
          <w:szCs w:val="18"/>
          <w:lang w:val="es-419"/>
        </w:rPr>
      </w:pPr>
      <w:r w:rsidRPr="0042454D">
        <w:rPr>
          <w:bCs/>
          <w:sz w:val="18"/>
          <w:szCs w:val="18"/>
          <w:lang w:val="es-419"/>
        </w:rPr>
        <w:t>Fuente interna: Dirección de Desarrollo Infantil (Inaipi)</w:t>
      </w:r>
    </w:p>
    <w:p w14:paraId="64D4F364" w14:textId="77777777" w:rsidR="006D534A" w:rsidRPr="0042454D" w:rsidRDefault="006D534A" w:rsidP="00CF0747">
      <w:pPr>
        <w:spacing w:line="360" w:lineRule="auto"/>
        <w:ind w:right="488"/>
        <w:jc w:val="both"/>
        <w:rPr>
          <w:b/>
          <w:bCs/>
          <w:lang w:val="es-419" w:eastAsia="es-DO"/>
        </w:rPr>
      </w:pPr>
      <w:r w:rsidRPr="0042454D">
        <w:rPr>
          <w:b/>
          <w:bCs/>
          <w:lang w:val="es-419" w:eastAsia="es-DO"/>
        </w:rPr>
        <w:t xml:space="preserve">Gestión de insumos de apoyo a niños y niñas con condición de discapacidad </w:t>
      </w:r>
    </w:p>
    <w:p w14:paraId="58F61CB8" w14:textId="77777777" w:rsidR="00E76590" w:rsidRDefault="006D534A" w:rsidP="00E76590">
      <w:pPr>
        <w:spacing w:line="360" w:lineRule="auto"/>
        <w:jc w:val="both"/>
        <w:rPr>
          <w:rFonts w:eastAsia="Calibri"/>
          <w:lang w:val="es-419"/>
        </w:rPr>
      </w:pPr>
      <w:r w:rsidRPr="0042454D">
        <w:rPr>
          <w:rFonts w:eastAsia="Calibri"/>
          <w:lang w:val="es-419"/>
        </w:rPr>
        <w:t>Se están desarrollando acciones dentro del Comité Institucional de Apoyo a la Discapacidad con campañas de sensibilización en las redes sociales y en nuestros centros. En el presente año 2023 se estarán entregando 2 sillas de ruedas estándar infantil y 1 muleta pediátrica.</w:t>
      </w:r>
    </w:p>
    <w:p w14:paraId="4A75F3C7" w14:textId="634E96A5" w:rsidR="006D534A" w:rsidRPr="00E76590" w:rsidRDefault="006D534A" w:rsidP="00E76590">
      <w:pPr>
        <w:spacing w:line="360" w:lineRule="auto"/>
        <w:jc w:val="both"/>
        <w:rPr>
          <w:rFonts w:eastAsia="Calibri"/>
          <w:lang w:val="es-419"/>
        </w:rPr>
      </w:pPr>
      <w:r w:rsidRPr="0042454D">
        <w:rPr>
          <w:rFonts w:eastAsiaTheme="minorEastAsia"/>
          <w:b/>
          <w:bCs/>
          <w:color w:val="808080" w:themeColor="background2" w:themeShade="80"/>
          <w:lang w:val="es-419" w:eastAsia="es-DO"/>
        </w:rPr>
        <w:lastRenderedPageBreak/>
        <w:t xml:space="preserve">Gestión de implantes Cocleares </w:t>
      </w:r>
    </w:p>
    <w:p w14:paraId="2A15F4DB" w14:textId="7D036F9C" w:rsidR="006D534A" w:rsidRPr="0042454D" w:rsidRDefault="006D534A" w:rsidP="00CF0747">
      <w:pPr>
        <w:spacing w:line="360" w:lineRule="auto"/>
        <w:jc w:val="both"/>
        <w:rPr>
          <w:rFonts w:eastAsia="Calibri"/>
          <w:lang w:val="es-419"/>
        </w:rPr>
      </w:pPr>
      <w:r w:rsidRPr="0042454D">
        <w:rPr>
          <w:rFonts w:eastAsia="Calibri"/>
          <w:lang w:val="es-419"/>
        </w:rPr>
        <w:t xml:space="preserve">En la actualidad tenemos 8 niños y niñas de los servicios del </w:t>
      </w:r>
      <w:r w:rsidR="00143D97" w:rsidRPr="0042454D">
        <w:rPr>
          <w:rFonts w:eastAsia="Calibri"/>
          <w:lang w:val="es-419"/>
        </w:rPr>
        <w:t>Inaipi</w:t>
      </w:r>
      <w:r w:rsidRPr="0042454D">
        <w:rPr>
          <w:rFonts w:eastAsia="Calibri"/>
          <w:lang w:val="es-419"/>
        </w:rPr>
        <w:t xml:space="preserve"> que están formando parte del programa Implantes cocleares en niño y niña con discapacidad auditiva que encabeza el despacho de la primera dama para que los niños/as puedan escuchar y de esta manera poder favorecer el desarrollo integral alcanzado su potencial.</w:t>
      </w:r>
    </w:p>
    <w:p w14:paraId="0EC5D4F2" w14:textId="7EC073F2" w:rsidR="006D534A" w:rsidRPr="0042454D" w:rsidRDefault="006D534A" w:rsidP="00CF0747">
      <w:pPr>
        <w:spacing w:line="360" w:lineRule="auto"/>
        <w:ind w:right="488"/>
        <w:jc w:val="both"/>
        <w:rPr>
          <w:b/>
          <w:bCs/>
          <w:lang w:val="es-419" w:eastAsia="es-DO"/>
        </w:rPr>
      </w:pPr>
      <w:r w:rsidRPr="0042454D">
        <w:rPr>
          <w:b/>
          <w:bCs/>
          <w:lang w:val="es-419" w:eastAsia="es-DO"/>
        </w:rPr>
        <w:t xml:space="preserve">Certificación de </w:t>
      </w:r>
      <w:r w:rsidR="00951DBF" w:rsidRPr="0042454D">
        <w:rPr>
          <w:b/>
          <w:bCs/>
          <w:lang w:val="es-419" w:eastAsia="es-DO"/>
        </w:rPr>
        <w:t>d</w:t>
      </w:r>
      <w:r w:rsidRPr="0042454D">
        <w:rPr>
          <w:b/>
          <w:bCs/>
          <w:lang w:val="es-419" w:eastAsia="es-DO"/>
        </w:rPr>
        <w:t>iscapacidad</w:t>
      </w:r>
    </w:p>
    <w:p w14:paraId="56870654" w14:textId="3B53934D" w:rsidR="006D534A" w:rsidRPr="0042454D" w:rsidRDefault="006D534A" w:rsidP="00CF0747">
      <w:pPr>
        <w:spacing w:line="360" w:lineRule="auto"/>
        <w:jc w:val="both"/>
        <w:rPr>
          <w:rFonts w:eastAsia="Calibri"/>
          <w:lang w:val="es-419"/>
        </w:rPr>
      </w:pPr>
      <w:r w:rsidRPr="0042454D">
        <w:rPr>
          <w:rFonts w:eastAsia="Calibri"/>
          <w:lang w:val="es-419"/>
        </w:rPr>
        <w:t xml:space="preserve">Como parte de las acciones del componente de detección y atención a señales de alerta en el desarrollo y discapacidad actualmente se ha estado llevando a cabo jornadas nacionales de certificación de la discapacidad por el CONADIS. Además, se ha conformado una alianza y mesa de trabajo </w:t>
      </w:r>
      <w:r w:rsidR="00143D97" w:rsidRPr="0042454D">
        <w:rPr>
          <w:rFonts w:eastAsia="Calibri"/>
          <w:lang w:val="es-419"/>
        </w:rPr>
        <w:t xml:space="preserve">Inaipi </w:t>
      </w:r>
      <w:r w:rsidRPr="0042454D">
        <w:rPr>
          <w:rFonts w:eastAsia="Calibri"/>
          <w:lang w:val="es-419"/>
        </w:rPr>
        <w:t>-CAID-CONADIS en miras de mejorar el sistema de inclusión a nivel nacional, se están definiendo buenas prácticas inclusivas para el Sello RD Incluye del CONADIS-PNUD.</w:t>
      </w:r>
    </w:p>
    <w:p w14:paraId="72503F84" w14:textId="773D0B27" w:rsidR="00FD5E53" w:rsidRPr="0042454D" w:rsidRDefault="006D534A" w:rsidP="00CF0747">
      <w:pPr>
        <w:spacing w:line="360" w:lineRule="auto"/>
        <w:jc w:val="both"/>
        <w:rPr>
          <w:rFonts w:eastAsia="Calibri"/>
          <w:lang w:val="es-419"/>
        </w:rPr>
      </w:pPr>
      <w:r w:rsidRPr="0042454D">
        <w:rPr>
          <w:rFonts w:eastAsia="Calibri"/>
          <w:lang w:val="es-419"/>
        </w:rPr>
        <w:t>En la siguiente tabla se ilustra las familias impactadas por territorio dentro de las Jornadas de Certificación de Discapacidad realizadas hasta el momento logrando un total de 122 familias impactadas.</w:t>
      </w:r>
    </w:p>
    <w:p w14:paraId="3FC5A27C" w14:textId="642A2DD5" w:rsidR="006D534A" w:rsidRPr="0042454D" w:rsidRDefault="006D534A" w:rsidP="00CF0747">
      <w:pPr>
        <w:spacing w:line="360" w:lineRule="auto"/>
        <w:contextualSpacing/>
        <w:jc w:val="both"/>
        <w:rPr>
          <w:b/>
          <w:lang w:val="es-419"/>
        </w:rPr>
      </w:pPr>
      <w:r w:rsidRPr="0042454D">
        <w:rPr>
          <w:b/>
          <w:lang w:val="es-419"/>
        </w:rPr>
        <w:t>Tabla 1</w:t>
      </w:r>
      <w:r w:rsidR="0083608A" w:rsidRPr="0042454D">
        <w:rPr>
          <w:b/>
          <w:lang w:val="es-419"/>
        </w:rPr>
        <w:t>5</w:t>
      </w:r>
      <w:r w:rsidRPr="0042454D">
        <w:rPr>
          <w:b/>
          <w:lang w:val="es-419"/>
        </w:rPr>
        <w:t>: Jornadas de certificación de discapacidad</w:t>
      </w:r>
    </w:p>
    <w:tbl>
      <w:tblPr>
        <w:tblW w:w="7881"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CellMar>
          <w:left w:w="70" w:type="dxa"/>
          <w:right w:w="70" w:type="dxa"/>
        </w:tblCellMar>
        <w:tblLook w:val="04A0" w:firstRow="1" w:lastRow="0" w:firstColumn="1" w:lastColumn="0" w:noHBand="0" w:noVBand="1"/>
      </w:tblPr>
      <w:tblGrid>
        <w:gridCol w:w="3619"/>
        <w:gridCol w:w="4262"/>
      </w:tblGrid>
      <w:tr w:rsidR="006D534A" w:rsidRPr="0042454D" w14:paraId="1001B62D" w14:textId="77777777" w:rsidTr="00E76590">
        <w:trPr>
          <w:trHeight w:val="364"/>
        </w:trPr>
        <w:tc>
          <w:tcPr>
            <w:tcW w:w="3619" w:type="dxa"/>
            <w:shd w:val="clear" w:color="auto" w:fill="002060"/>
            <w:vAlign w:val="center"/>
            <w:hideMark/>
          </w:tcPr>
          <w:p w14:paraId="314CDD81" w14:textId="43D5A99F" w:rsidR="006D534A" w:rsidRPr="0042454D" w:rsidRDefault="00BC0195" w:rsidP="005B1A18">
            <w:pPr>
              <w:spacing w:after="0" w:line="360" w:lineRule="auto"/>
              <w:jc w:val="center"/>
              <w:rPr>
                <w:color w:val="FFFFFF" w:themeColor="background2"/>
                <w:lang w:val="es-419"/>
              </w:rPr>
            </w:pPr>
            <w:r w:rsidRPr="0042454D">
              <w:rPr>
                <w:color w:val="FFFFFF" w:themeColor="background2"/>
                <w:lang w:val="es-419"/>
              </w:rPr>
              <w:t>Provincia</w:t>
            </w:r>
          </w:p>
        </w:tc>
        <w:tc>
          <w:tcPr>
            <w:tcW w:w="4262" w:type="dxa"/>
            <w:shd w:val="clear" w:color="auto" w:fill="002060"/>
            <w:vAlign w:val="center"/>
            <w:hideMark/>
          </w:tcPr>
          <w:p w14:paraId="6CDA5BD4" w14:textId="77777777" w:rsidR="006D534A" w:rsidRPr="0042454D" w:rsidRDefault="006D534A" w:rsidP="005B1A18">
            <w:pPr>
              <w:spacing w:after="0" w:line="360" w:lineRule="auto"/>
              <w:jc w:val="center"/>
              <w:rPr>
                <w:color w:val="FFFFFF" w:themeColor="background2"/>
                <w:lang w:val="es-419"/>
              </w:rPr>
            </w:pPr>
            <w:r w:rsidRPr="0042454D">
              <w:rPr>
                <w:color w:val="FFFFFF" w:themeColor="background2"/>
                <w:lang w:val="es-419"/>
              </w:rPr>
              <w:t>Cantidad familias impactadas</w:t>
            </w:r>
          </w:p>
        </w:tc>
      </w:tr>
      <w:tr w:rsidR="006D534A" w:rsidRPr="0042454D" w14:paraId="502D532A" w14:textId="77777777" w:rsidTr="00E76590">
        <w:trPr>
          <w:trHeight w:val="364"/>
        </w:trPr>
        <w:tc>
          <w:tcPr>
            <w:tcW w:w="3619" w:type="dxa"/>
            <w:shd w:val="clear" w:color="auto" w:fill="auto"/>
            <w:vAlign w:val="center"/>
            <w:hideMark/>
          </w:tcPr>
          <w:p w14:paraId="2CB68E07" w14:textId="77777777" w:rsidR="006D534A" w:rsidRPr="0042454D" w:rsidRDefault="006D534A" w:rsidP="005B1A18">
            <w:pPr>
              <w:spacing w:after="0" w:line="360" w:lineRule="auto"/>
              <w:contextualSpacing/>
              <w:rPr>
                <w:rFonts w:eastAsia="Calibri"/>
                <w:lang w:val="es-419"/>
              </w:rPr>
            </w:pPr>
            <w:r w:rsidRPr="0042454D">
              <w:rPr>
                <w:rFonts w:eastAsia="Calibri"/>
                <w:lang w:val="es-419"/>
              </w:rPr>
              <w:t>Metropolitana</w:t>
            </w:r>
          </w:p>
        </w:tc>
        <w:tc>
          <w:tcPr>
            <w:tcW w:w="4262" w:type="dxa"/>
            <w:shd w:val="clear" w:color="auto" w:fill="auto"/>
            <w:vAlign w:val="center"/>
            <w:hideMark/>
          </w:tcPr>
          <w:p w14:paraId="7273666D" w14:textId="77777777" w:rsidR="006D534A" w:rsidRPr="0042454D" w:rsidRDefault="006D534A" w:rsidP="005B1A18">
            <w:pPr>
              <w:spacing w:after="0" w:line="360" w:lineRule="auto"/>
              <w:contextualSpacing/>
              <w:jc w:val="center"/>
              <w:rPr>
                <w:rFonts w:eastAsia="Calibri"/>
                <w:lang w:val="es-419"/>
              </w:rPr>
            </w:pPr>
            <w:r w:rsidRPr="0042454D">
              <w:rPr>
                <w:rFonts w:eastAsia="Calibri"/>
                <w:lang w:val="es-419"/>
              </w:rPr>
              <w:t>122</w:t>
            </w:r>
          </w:p>
        </w:tc>
      </w:tr>
      <w:tr w:rsidR="006D534A" w:rsidRPr="0042454D" w14:paraId="4D18337B" w14:textId="77777777" w:rsidTr="00E76590">
        <w:trPr>
          <w:trHeight w:val="364"/>
        </w:trPr>
        <w:tc>
          <w:tcPr>
            <w:tcW w:w="3619" w:type="dxa"/>
            <w:shd w:val="clear" w:color="auto" w:fill="auto"/>
            <w:vAlign w:val="center"/>
            <w:hideMark/>
          </w:tcPr>
          <w:p w14:paraId="75DC5DED" w14:textId="77777777" w:rsidR="006D534A" w:rsidRPr="0042454D" w:rsidRDefault="006D534A" w:rsidP="005B1A18">
            <w:pPr>
              <w:spacing w:line="360" w:lineRule="auto"/>
              <w:rPr>
                <w:rFonts w:eastAsia="Calibri"/>
                <w:lang w:val="es-419"/>
              </w:rPr>
            </w:pPr>
            <w:r w:rsidRPr="0042454D">
              <w:rPr>
                <w:rFonts w:eastAsia="Calibri"/>
                <w:lang w:val="es-419"/>
              </w:rPr>
              <w:t>Azua</w:t>
            </w:r>
          </w:p>
        </w:tc>
        <w:tc>
          <w:tcPr>
            <w:tcW w:w="4262" w:type="dxa"/>
            <w:shd w:val="clear" w:color="auto" w:fill="auto"/>
            <w:vAlign w:val="center"/>
            <w:hideMark/>
          </w:tcPr>
          <w:p w14:paraId="220C4DFA" w14:textId="77777777" w:rsidR="006D534A" w:rsidRPr="0042454D" w:rsidRDefault="006D534A" w:rsidP="005B1A18">
            <w:pPr>
              <w:spacing w:line="360" w:lineRule="auto"/>
              <w:jc w:val="center"/>
              <w:rPr>
                <w:rFonts w:eastAsia="Calibri"/>
                <w:lang w:val="es-419"/>
              </w:rPr>
            </w:pPr>
            <w:r w:rsidRPr="0042454D">
              <w:rPr>
                <w:rFonts w:eastAsia="Calibri"/>
                <w:lang w:val="es-419"/>
              </w:rPr>
              <w:t>39</w:t>
            </w:r>
          </w:p>
        </w:tc>
      </w:tr>
      <w:tr w:rsidR="006D534A" w:rsidRPr="0042454D" w14:paraId="2340F7E2" w14:textId="77777777" w:rsidTr="00E76590">
        <w:trPr>
          <w:trHeight w:val="364"/>
        </w:trPr>
        <w:tc>
          <w:tcPr>
            <w:tcW w:w="3619" w:type="dxa"/>
            <w:shd w:val="clear" w:color="auto" w:fill="auto"/>
            <w:vAlign w:val="center"/>
            <w:hideMark/>
          </w:tcPr>
          <w:p w14:paraId="347BD059" w14:textId="77777777" w:rsidR="006D534A" w:rsidRPr="0042454D" w:rsidRDefault="006D534A" w:rsidP="005B1A18">
            <w:pPr>
              <w:spacing w:line="360" w:lineRule="auto"/>
              <w:rPr>
                <w:rFonts w:eastAsia="Calibri"/>
                <w:lang w:val="es-419"/>
              </w:rPr>
            </w:pPr>
            <w:r w:rsidRPr="0042454D">
              <w:rPr>
                <w:rFonts w:eastAsia="Calibri"/>
                <w:lang w:val="es-419"/>
              </w:rPr>
              <w:t>Barahona</w:t>
            </w:r>
          </w:p>
        </w:tc>
        <w:tc>
          <w:tcPr>
            <w:tcW w:w="4262" w:type="dxa"/>
            <w:shd w:val="clear" w:color="auto" w:fill="auto"/>
            <w:vAlign w:val="center"/>
            <w:hideMark/>
          </w:tcPr>
          <w:p w14:paraId="0CF4B7EF" w14:textId="77777777" w:rsidR="006D534A" w:rsidRPr="0042454D" w:rsidRDefault="006D534A" w:rsidP="005B1A18">
            <w:pPr>
              <w:spacing w:line="360" w:lineRule="auto"/>
              <w:jc w:val="center"/>
              <w:rPr>
                <w:rFonts w:eastAsia="Calibri"/>
                <w:lang w:val="es-419"/>
              </w:rPr>
            </w:pPr>
            <w:r w:rsidRPr="0042454D">
              <w:rPr>
                <w:rFonts w:eastAsia="Calibri"/>
                <w:lang w:val="es-419"/>
              </w:rPr>
              <w:t>19</w:t>
            </w:r>
          </w:p>
        </w:tc>
      </w:tr>
    </w:tbl>
    <w:p w14:paraId="40B82A08" w14:textId="11F0514B" w:rsidR="00CF0747" w:rsidRDefault="006D534A" w:rsidP="006D534A">
      <w:pPr>
        <w:spacing w:line="360" w:lineRule="auto"/>
        <w:jc w:val="both"/>
        <w:rPr>
          <w:rFonts w:eastAsia="Calibri"/>
          <w:sz w:val="18"/>
          <w:szCs w:val="18"/>
          <w:lang w:val="es-419"/>
        </w:rPr>
      </w:pPr>
      <w:r w:rsidRPr="0042454D">
        <w:rPr>
          <w:rFonts w:eastAsia="Calibri"/>
          <w:sz w:val="18"/>
          <w:szCs w:val="18"/>
          <w:lang w:val="es-419"/>
        </w:rPr>
        <w:t>Fuente interna: Dirección de Desarrollo Infantil (Inaipi)</w:t>
      </w:r>
    </w:p>
    <w:p w14:paraId="13B60499" w14:textId="77777777" w:rsidR="00E76590" w:rsidRDefault="00E76590" w:rsidP="006D534A">
      <w:pPr>
        <w:spacing w:line="360" w:lineRule="auto"/>
        <w:jc w:val="both"/>
        <w:rPr>
          <w:rFonts w:eastAsia="Calibri"/>
          <w:sz w:val="18"/>
          <w:szCs w:val="18"/>
          <w:lang w:val="es-419"/>
        </w:rPr>
      </w:pPr>
    </w:p>
    <w:p w14:paraId="1989DDB1" w14:textId="77777777" w:rsidR="00E76590" w:rsidRDefault="00E76590" w:rsidP="006D534A">
      <w:pPr>
        <w:spacing w:line="360" w:lineRule="auto"/>
        <w:jc w:val="both"/>
        <w:rPr>
          <w:rFonts w:eastAsia="Calibri"/>
          <w:sz w:val="18"/>
          <w:szCs w:val="18"/>
          <w:lang w:val="es-419"/>
        </w:rPr>
      </w:pPr>
    </w:p>
    <w:p w14:paraId="035EDCEF" w14:textId="77777777" w:rsidR="00E76590" w:rsidRPr="0042454D" w:rsidRDefault="00E76590" w:rsidP="006D534A">
      <w:pPr>
        <w:spacing w:line="360" w:lineRule="auto"/>
        <w:jc w:val="both"/>
        <w:rPr>
          <w:rFonts w:eastAsia="Calibri"/>
          <w:sz w:val="18"/>
          <w:szCs w:val="18"/>
          <w:lang w:val="es-419"/>
        </w:rPr>
      </w:pPr>
    </w:p>
    <w:p w14:paraId="51B0F851" w14:textId="77777777" w:rsidR="00BC0195" w:rsidRPr="0042454D" w:rsidRDefault="00BC0195" w:rsidP="00CF0747">
      <w:pPr>
        <w:spacing w:line="360" w:lineRule="auto"/>
        <w:ind w:right="488"/>
        <w:jc w:val="both"/>
        <w:rPr>
          <w:b/>
          <w:bCs/>
          <w:lang w:val="es-419" w:eastAsia="es-DO"/>
        </w:rPr>
      </w:pPr>
      <w:r w:rsidRPr="0042454D">
        <w:rPr>
          <w:b/>
          <w:bCs/>
          <w:lang w:val="es-419" w:eastAsia="es-DO"/>
        </w:rPr>
        <w:lastRenderedPageBreak/>
        <w:t>Jornada de prevención ante el abuso infantil</w:t>
      </w:r>
    </w:p>
    <w:p w14:paraId="0D330A54" w14:textId="77777777" w:rsidR="00BC0195" w:rsidRPr="0042454D" w:rsidRDefault="00BC0195" w:rsidP="00CF0747">
      <w:pPr>
        <w:spacing w:line="360" w:lineRule="auto"/>
        <w:rPr>
          <w:b/>
          <w:bCs/>
          <w:lang w:val="es-419"/>
        </w:rPr>
      </w:pPr>
      <w:bookmarkStart w:id="32" w:name="_Hlk138422181"/>
      <w:r w:rsidRPr="0042454D">
        <w:rPr>
          <w:b/>
          <w:bCs/>
          <w:lang w:val="es-419"/>
        </w:rPr>
        <w:t>Prevención de Abuso: Por una Infancia Incluida y Protegida</w:t>
      </w:r>
      <w:bookmarkEnd w:id="32"/>
    </w:p>
    <w:p w14:paraId="7A1FF641" w14:textId="77777777" w:rsidR="00BC0195" w:rsidRPr="0042454D" w:rsidRDefault="00BC0195" w:rsidP="00CF0747">
      <w:pPr>
        <w:spacing w:line="360" w:lineRule="auto"/>
        <w:jc w:val="both"/>
        <w:rPr>
          <w:rFonts w:eastAsia="Calibri"/>
          <w:lang w:val="es-419"/>
        </w:rPr>
      </w:pPr>
      <w:r w:rsidRPr="0042454D">
        <w:rPr>
          <w:rFonts w:eastAsia="Calibri"/>
          <w:lang w:val="es-419"/>
        </w:rPr>
        <w:t>En el mes de abril del año 2023 se declaró el Mes de Prevención del Abuso Infantil mediante el Decreto No. 98-98 firmado el 11 de marzo de 1998.  Y en adición a esto la República Dominicana cuenta con la Ley 136-03, conocida también como el Código para el Sistema de Protección y los Derechos Fundamentales de los Niños, Niñas y Adolescentes, el cual provee el marco legal para la protección y garantía de derechos de los niños y las niñas.</w:t>
      </w:r>
    </w:p>
    <w:p w14:paraId="7B3A572B" w14:textId="05E82A5C" w:rsidR="00BC0195" w:rsidRPr="0042454D" w:rsidRDefault="00BC0195" w:rsidP="00CF0747">
      <w:pPr>
        <w:spacing w:line="360" w:lineRule="auto"/>
        <w:jc w:val="both"/>
        <w:rPr>
          <w:rFonts w:eastAsia="Calibri"/>
          <w:lang w:val="es-419"/>
        </w:rPr>
      </w:pPr>
      <w:r w:rsidRPr="0042454D">
        <w:rPr>
          <w:rFonts w:eastAsia="Calibri"/>
          <w:lang w:val="es-419"/>
        </w:rPr>
        <w:t xml:space="preserve">En el mes de abril se inició la Jornada de Prevención de Abuso Infantil 2023 en el salón de conferencias de la sede central, con un lanzamiento de la agenda del mes seguido de un cine fórum sobre protección e inclusión para todos los colaboradores del </w:t>
      </w:r>
      <w:r w:rsidR="00143D97" w:rsidRPr="0042454D">
        <w:rPr>
          <w:rFonts w:eastAsia="Calibri"/>
          <w:lang w:val="es-419"/>
        </w:rPr>
        <w:t>Inaipi</w:t>
      </w:r>
      <w:r w:rsidRPr="0042454D">
        <w:rPr>
          <w:rFonts w:eastAsia="Calibri"/>
          <w:lang w:val="es-419"/>
        </w:rPr>
        <w:t xml:space="preserve">. </w:t>
      </w:r>
    </w:p>
    <w:p w14:paraId="02098CCF" w14:textId="670C5E7F" w:rsidR="003F5F3E" w:rsidRPr="0042454D" w:rsidRDefault="00BC0195" w:rsidP="00CF0747">
      <w:pPr>
        <w:spacing w:line="360" w:lineRule="auto"/>
        <w:jc w:val="both"/>
        <w:rPr>
          <w:rFonts w:eastAsia="Calibri"/>
          <w:lang w:val="es-419"/>
        </w:rPr>
      </w:pPr>
      <w:r w:rsidRPr="0042454D">
        <w:rPr>
          <w:rFonts w:eastAsia="Calibri"/>
          <w:lang w:val="es-419"/>
        </w:rPr>
        <w:t>En ese mismo tenor, se desarrolló, también en el mes de abril el Panel de “Prevención de Abuso: Por una Infancia Incluida y Protegida”, el cual contó con la presencia de la Directora Ejecutiva, así como también, la participación de panelistas de la Dirección Nacional De Niños, Niñas, Adolescentes Y Familias (DINAF), El Fondo de las Naciones Unidas para la Infancia (UNICEF) (UNICEF), (SUPERATE), El Centro de Atención Integral para la Discapacidad (CAID) y El Consejo Nacional de Discapacidad (CONADIS).</w:t>
      </w:r>
    </w:p>
    <w:p w14:paraId="4A4B7D7B" w14:textId="77777777" w:rsidR="00BC0195" w:rsidRPr="0042454D" w:rsidRDefault="00BC0195" w:rsidP="00CF0747">
      <w:pPr>
        <w:spacing w:line="360" w:lineRule="auto"/>
        <w:ind w:right="488"/>
        <w:jc w:val="both"/>
        <w:rPr>
          <w:b/>
          <w:bCs/>
          <w:lang w:val="es-419" w:eastAsia="es-DO"/>
        </w:rPr>
      </w:pPr>
      <w:r w:rsidRPr="0042454D">
        <w:rPr>
          <w:b/>
          <w:bCs/>
          <w:lang w:val="es-419" w:eastAsia="es-DO"/>
        </w:rPr>
        <w:t>Nutrición y Salud</w:t>
      </w:r>
    </w:p>
    <w:p w14:paraId="4D19B1F9" w14:textId="77777777" w:rsidR="00BC0195" w:rsidRPr="0042454D" w:rsidRDefault="00BC0195" w:rsidP="00CF0747">
      <w:pPr>
        <w:spacing w:line="360" w:lineRule="auto"/>
        <w:jc w:val="both"/>
        <w:rPr>
          <w:rFonts w:eastAsia="Calibri"/>
          <w:b/>
          <w:bCs/>
          <w:lang w:val="es-419"/>
        </w:rPr>
      </w:pPr>
      <w:r w:rsidRPr="0042454D">
        <w:rPr>
          <w:rFonts w:eastAsia="Calibri"/>
          <w:b/>
          <w:bCs/>
          <w:lang w:val="es-419"/>
        </w:rPr>
        <w:t>Plan nacional de reducción de la desnutrición aguda en niños y niñas de 6 a 60 meses, madres embarazadas y lactantes (MUAC).</w:t>
      </w:r>
    </w:p>
    <w:p w14:paraId="3037C929" w14:textId="5ACFBC7A" w:rsidR="00BC0195" w:rsidRPr="0042454D" w:rsidRDefault="00BC0195" w:rsidP="00CF0747">
      <w:pPr>
        <w:spacing w:line="360" w:lineRule="auto"/>
        <w:jc w:val="both"/>
        <w:rPr>
          <w:rFonts w:eastAsia="Calibri"/>
          <w:lang w:val="es-419"/>
        </w:rPr>
      </w:pPr>
      <w:r w:rsidRPr="0042454D">
        <w:rPr>
          <w:rFonts w:eastAsia="Calibri"/>
          <w:lang w:val="es-419"/>
        </w:rPr>
        <w:t xml:space="preserve">Con la colaboración de UNICEF, dentro del marco del plan para la reducción de la desnutrición aguda, en el año 2023, se han logrado impactar más de 110 colaboradores en las redes de servicio con la formación en la utilización del instrumento MUAC </w:t>
      </w:r>
      <w:r w:rsidRPr="00BF217C">
        <w:rPr>
          <w:rFonts w:eastAsia="Calibri"/>
          <w:lang w:val="es-419"/>
        </w:rPr>
        <w:t xml:space="preserve">(Middle Upper </w:t>
      </w:r>
      <w:r w:rsidRPr="00BF217C">
        <w:rPr>
          <w:rFonts w:eastAsia="Calibri"/>
          <w:lang w:val="es-419"/>
        </w:rPr>
        <w:lastRenderedPageBreak/>
        <w:t xml:space="preserve">Arm </w:t>
      </w:r>
      <w:r w:rsidR="0001752F" w:rsidRPr="00BF217C">
        <w:rPr>
          <w:rFonts w:eastAsia="Calibri"/>
          <w:lang w:val="es-419"/>
        </w:rPr>
        <w:t>Circumference</w:t>
      </w:r>
      <w:r w:rsidRPr="00BF217C">
        <w:rPr>
          <w:rFonts w:eastAsia="Calibri"/>
          <w:lang w:val="es-419"/>
        </w:rPr>
        <w:t>)</w:t>
      </w:r>
      <w:r w:rsidRPr="0042454D">
        <w:rPr>
          <w:rFonts w:eastAsia="Calibri"/>
          <w:lang w:val="es-419"/>
        </w:rPr>
        <w:t xml:space="preserve"> el cual detecta la desnutrición en niños, niñas y embarazadas mediante la medición de la circunferencia meso braquial.</w:t>
      </w:r>
    </w:p>
    <w:p w14:paraId="672D071A" w14:textId="5BD79B8F" w:rsidR="00BC0195" w:rsidRPr="0042454D" w:rsidRDefault="00BC0195" w:rsidP="00CF0747">
      <w:pPr>
        <w:spacing w:line="360" w:lineRule="auto"/>
        <w:ind w:right="488"/>
        <w:jc w:val="both"/>
        <w:rPr>
          <w:b/>
          <w:bCs/>
          <w:lang w:val="es-419" w:eastAsia="es-DO"/>
        </w:rPr>
      </w:pPr>
      <w:r w:rsidRPr="0042454D">
        <w:rPr>
          <w:b/>
          <w:bCs/>
          <w:lang w:val="es-419" w:eastAsia="es-DO"/>
        </w:rPr>
        <w:t xml:space="preserve">Jornadas de </w:t>
      </w:r>
      <w:r w:rsidR="00951DBF" w:rsidRPr="0042454D">
        <w:rPr>
          <w:b/>
          <w:bCs/>
          <w:lang w:val="es-419" w:eastAsia="es-DO"/>
        </w:rPr>
        <w:t>v</w:t>
      </w:r>
      <w:r w:rsidRPr="0042454D">
        <w:rPr>
          <w:b/>
          <w:bCs/>
          <w:lang w:val="es-419" w:eastAsia="es-DO"/>
        </w:rPr>
        <w:t xml:space="preserve">acunación junto al PAI y SNS </w:t>
      </w:r>
    </w:p>
    <w:p w14:paraId="45766F26" w14:textId="42DBFD9D" w:rsidR="00BC0195" w:rsidRPr="0042454D" w:rsidRDefault="00BC0195" w:rsidP="00CF0747">
      <w:pPr>
        <w:spacing w:line="360" w:lineRule="auto"/>
        <w:jc w:val="both"/>
        <w:rPr>
          <w:rFonts w:eastAsia="Calibri"/>
          <w:lang w:val="es-419"/>
        </w:rPr>
      </w:pPr>
      <w:r w:rsidRPr="0042454D">
        <w:rPr>
          <w:rFonts w:eastAsia="Calibri"/>
          <w:lang w:val="es-419"/>
        </w:rPr>
        <w:t xml:space="preserve">Destacando la importancia de la vacunación generalizada en los niños y niñas que reciben los servicios del </w:t>
      </w:r>
      <w:r w:rsidR="00143D97" w:rsidRPr="0042454D">
        <w:rPr>
          <w:rFonts w:eastAsia="Calibri"/>
          <w:lang w:val="es-419"/>
        </w:rPr>
        <w:t>Inaipi</w:t>
      </w:r>
      <w:r w:rsidRPr="0042454D">
        <w:rPr>
          <w:rFonts w:eastAsia="Calibri"/>
          <w:lang w:val="es-419"/>
        </w:rPr>
        <w:t xml:space="preserve">, de cara a la obtención de la inmunidad necesaria para enfrentar las enfermedades prevenibles por vacunas y sus complicaciones, desde el componente de Salud y Nutrición del departamento técnico multidisciplinario del </w:t>
      </w:r>
      <w:r w:rsidR="00143D97" w:rsidRPr="0042454D">
        <w:rPr>
          <w:rFonts w:eastAsia="Calibri"/>
          <w:lang w:val="es-419"/>
        </w:rPr>
        <w:t>Inaipi</w:t>
      </w:r>
      <w:r w:rsidRPr="0042454D">
        <w:rPr>
          <w:rFonts w:eastAsia="Calibri"/>
          <w:lang w:val="es-419"/>
        </w:rPr>
        <w:t xml:space="preserve"> en articulación con el Programa Ampliado de Inmunización (PAI), se han realizado jornadas de vacunación a nivel nacional, contra sarampión-rubeola (en población de 1 a 5 años), poliomielitis (en población de 3 a 35 meses) y completitud de esquema según las necesidades individuales de los niños y niñas. </w:t>
      </w:r>
    </w:p>
    <w:p w14:paraId="23F7557A" w14:textId="77777777" w:rsidR="00BC0195" w:rsidRPr="0042454D" w:rsidRDefault="00BC0195" w:rsidP="00CF0747">
      <w:pPr>
        <w:spacing w:line="360" w:lineRule="auto"/>
        <w:ind w:right="488"/>
        <w:jc w:val="both"/>
        <w:rPr>
          <w:lang w:val="es-419" w:eastAsia="es-DO"/>
        </w:rPr>
      </w:pPr>
      <w:r w:rsidRPr="0042454D">
        <w:rPr>
          <w:lang w:val="es-419" w:eastAsia="es-DO"/>
        </w:rPr>
        <w:t>Logros:</w:t>
      </w:r>
    </w:p>
    <w:p w14:paraId="6D08A61F" w14:textId="77777777" w:rsidR="00BC0195" w:rsidRPr="0042454D" w:rsidRDefault="00BC0195" w:rsidP="001D6C1A">
      <w:pPr>
        <w:numPr>
          <w:ilvl w:val="0"/>
          <w:numId w:val="3"/>
        </w:numPr>
        <w:spacing w:line="360" w:lineRule="auto"/>
        <w:jc w:val="both"/>
        <w:rPr>
          <w:rFonts w:eastAsia="Calibri"/>
          <w:lang w:val="es-419"/>
        </w:rPr>
      </w:pPr>
      <w:r w:rsidRPr="0042454D">
        <w:rPr>
          <w:rFonts w:eastAsia="Calibri"/>
          <w:lang w:val="es-419"/>
        </w:rPr>
        <w:t>629 niños y niñas fueron vacunados en la jornada de vacunación de las américas en este primer semestre del año 2023.</w:t>
      </w:r>
    </w:p>
    <w:p w14:paraId="7E85B873" w14:textId="28E45290" w:rsidR="0076353E" w:rsidRPr="0042454D" w:rsidRDefault="00BC0195" w:rsidP="001D6C1A">
      <w:pPr>
        <w:numPr>
          <w:ilvl w:val="0"/>
          <w:numId w:val="3"/>
        </w:numPr>
        <w:spacing w:line="360" w:lineRule="auto"/>
        <w:jc w:val="both"/>
        <w:rPr>
          <w:rFonts w:eastAsia="Calibri"/>
          <w:lang w:val="es-419"/>
        </w:rPr>
      </w:pPr>
      <w:r w:rsidRPr="0042454D">
        <w:rPr>
          <w:rFonts w:eastAsia="Calibri"/>
          <w:lang w:val="es-419"/>
        </w:rPr>
        <w:t>26,009 de niños y niñas fueron vacunados en las jornadas de vacunación articuladas con el Programa Ampliado de Inmunización (PAI).</w:t>
      </w:r>
    </w:p>
    <w:p w14:paraId="50B233C0" w14:textId="2B736B1C" w:rsidR="00BC0195" w:rsidRPr="0042454D" w:rsidRDefault="00BC0195" w:rsidP="00CF0747">
      <w:pPr>
        <w:spacing w:line="360" w:lineRule="auto"/>
        <w:ind w:right="488"/>
        <w:jc w:val="both"/>
        <w:rPr>
          <w:b/>
          <w:bCs/>
          <w:lang w:val="es-419" w:eastAsia="es-DO"/>
        </w:rPr>
      </w:pPr>
      <w:r w:rsidRPr="0042454D">
        <w:rPr>
          <w:b/>
          <w:bCs/>
          <w:lang w:val="es-419" w:eastAsia="es-DO"/>
        </w:rPr>
        <w:t>Tabla 1</w:t>
      </w:r>
      <w:r w:rsidR="0083608A" w:rsidRPr="0042454D">
        <w:rPr>
          <w:b/>
          <w:bCs/>
          <w:lang w:val="es-419" w:eastAsia="es-DO"/>
        </w:rPr>
        <w:t>6</w:t>
      </w:r>
      <w:r w:rsidRPr="0042454D">
        <w:rPr>
          <w:b/>
          <w:bCs/>
          <w:lang w:val="es-419" w:eastAsia="es-DO"/>
        </w:rPr>
        <w:t xml:space="preserve">: Cantidad de talleres Aplicación </w:t>
      </w:r>
      <w:r w:rsidR="0076353E" w:rsidRPr="0042454D">
        <w:rPr>
          <w:b/>
          <w:bCs/>
          <w:lang w:val="es-419" w:eastAsia="es-DO"/>
        </w:rPr>
        <w:t>MUAC</w:t>
      </w:r>
    </w:p>
    <w:tbl>
      <w:tblPr>
        <w:tblW w:w="7989" w:type="dxa"/>
        <w:tblInd w:w="-10"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CellMar>
          <w:left w:w="70" w:type="dxa"/>
          <w:right w:w="70" w:type="dxa"/>
        </w:tblCellMar>
        <w:tblLook w:val="04A0" w:firstRow="1" w:lastRow="0" w:firstColumn="1" w:lastColumn="0" w:noHBand="0" w:noVBand="1"/>
      </w:tblPr>
      <w:tblGrid>
        <w:gridCol w:w="1447"/>
        <w:gridCol w:w="2118"/>
        <w:gridCol w:w="2158"/>
        <w:gridCol w:w="1079"/>
        <w:gridCol w:w="1187"/>
      </w:tblGrid>
      <w:tr w:rsidR="00BC0195" w:rsidRPr="0042454D" w14:paraId="0F631063" w14:textId="77777777" w:rsidTr="00E76590">
        <w:trPr>
          <w:trHeight w:val="411"/>
          <w:tblHeader/>
        </w:trPr>
        <w:tc>
          <w:tcPr>
            <w:tcW w:w="1447" w:type="dxa"/>
            <w:shd w:val="clear" w:color="000000" w:fill="002060"/>
            <w:vAlign w:val="center"/>
            <w:hideMark/>
          </w:tcPr>
          <w:p w14:paraId="67771505" w14:textId="77777777" w:rsidR="00BC0195" w:rsidRPr="0042454D" w:rsidRDefault="00BC0195" w:rsidP="005B1A18">
            <w:pPr>
              <w:spacing w:after="0" w:line="360" w:lineRule="auto"/>
              <w:jc w:val="center"/>
              <w:rPr>
                <w:rFonts w:eastAsia="Times New Roman"/>
                <w:b/>
                <w:bCs/>
                <w:color w:val="AEAAAA"/>
                <w:spacing w:val="0"/>
                <w:lang w:val="es-419" w:eastAsia="es-DO"/>
              </w:rPr>
            </w:pPr>
            <w:r w:rsidRPr="0042454D">
              <w:rPr>
                <w:color w:val="FFFFFF" w:themeColor="background2"/>
                <w:lang w:val="es-419"/>
              </w:rPr>
              <w:t>Lugar de actividad</w:t>
            </w:r>
          </w:p>
        </w:tc>
        <w:tc>
          <w:tcPr>
            <w:tcW w:w="2118" w:type="dxa"/>
            <w:shd w:val="clear" w:color="000000" w:fill="002060"/>
            <w:vAlign w:val="center"/>
            <w:hideMark/>
          </w:tcPr>
          <w:p w14:paraId="5E6E5661" w14:textId="77777777" w:rsidR="00BC0195" w:rsidRPr="0042454D" w:rsidRDefault="00BC0195" w:rsidP="005B1A18">
            <w:pPr>
              <w:spacing w:after="0" w:line="360" w:lineRule="auto"/>
              <w:jc w:val="center"/>
              <w:rPr>
                <w:color w:val="FFFFFF" w:themeColor="background2"/>
                <w:lang w:val="es-419"/>
              </w:rPr>
            </w:pPr>
            <w:r w:rsidRPr="0042454D">
              <w:rPr>
                <w:color w:val="FFFFFF" w:themeColor="background2"/>
                <w:lang w:val="es-419"/>
              </w:rPr>
              <w:t>Territorio</w:t>
            </w:r>
          </w:p>
        </w:tc>
        <w:tc>
          <w:tcPr>
            <w:tcW w:w="2158" w:type="dxa"/>
            <w:shd w:val="clear" w:color="000000" w:fill="002060"/>
            <w:vAlign w:val="center"/>
            <w:hideMark/>
          </w:tcPr>
          <w:p w14:paraId="49F4A0DA" w14:textId="77777777" w:rsidR="00BC0195" w:rsidRPr="0042454D" w:rsidRDefault="00BC0195" w:rsidP="005B1A18">
            <w:pPr>
              <w:spacing w:after="0" w:line="360" w:lineRule="auto"/>
              <w:jc w:val="center"/>
              <w:rPr>
                <w:color w:val="FFFFFF" w:themeColor="background2"/>
                <w:lang w:val="es-419"/>
              </w:rPr>
            </w:pPr>
            <w:r w:rsidRPr="0042454D">
              <w:rPr>
                <w:color w:val="FFFFFF" w:themeColor="background2"/>
                <w:lang w:val="es-419"/>
              </w:rPr>
              <w:t>Personas capacitadas</w:t>
            </w:r>
          </w:p>
        </w:tc>
        <w:tc>
          <w:tcPr>
            <w:tcW w:w="1079" w:type="dxa"/>
            <w:shd w:val="clear" w:color="000000" w:fill="002060"/>
            <w:vAlign w:val="center"/>
            <w:hideMark/>
          </w:tcPr>
          <w:p w14:paraId="48CBAE53" w14:textId="77777777" w:rsidR="00BC0195" w:rsidRPr="0042454D" w:rsidRDefault="00BC0195" w:rsidP="005B1A18">
            <w:pPr>
              <w:spacing w:after="0" w:line="360" w:lineRule="auto"/>
              <w:jc w:val="center"/>
              <w:rPr>
                <w:color w:val="FFFFFF" w:themeColor="background2"/>
                <w:lang w:val="es-419"/>
              </w:rPr>
            </w:pPr>
            <w:r w:rsidRPr="0042454D">
              <w:rPr>
                <w:color w:val="FFFFFF" w:themeColor="background2"/>
                <w:lang w:val="es-419"/>
              </w:rPr>
              <w:t>CAIPI</w:t>
            </w:r>
          </w:p>
        </w:tc>
        <w:tc>
          <w:tcPr>
            <w:tcW w:w="1187" w:type="dxa"/>
            <w:shd w:val="clear" w:color="000000" w:fill="002060"/>
            <w:vAlign w:val="center"/>
            <w:hideMark/>
          </w:tcPr>
          <w:p w14:paraId="48EB8BE8" w14:textId="77777777" w:rsidR="00BC0195" w:rsidRPr="0042454D" w:rsidRDefault="00BC0195" w:rsidP="005B1A18">
            <w:pPr>
              <w:spacing w:after="0" w:line="360" w:lineRule="auto"/>
              <w:jc w:val="center"/>
              <w:rPr>
                <w:color w:val="FFFFFF" w:themeColor="background2"/>
                <w:lang w:val="es-419"/>
              </w:rPr>
            </w:pPr>
            <w:r w:rsidRPr="0042454D">
              <w:rPr>
                <w:color w:val="FFFFFF" w:themeColor="background2"/>
                <w:lang w:val="es-419"/>
              </w:rPr>
              <w:t>CAFI</w:t>
            </w:r>
          </w:p>
        </w:tc>
      </w:tr>
      <w:tr w:rsidR="00BC0195" w:rsidRPr="0042454D" w14:paraId="4D7D7604" w14:textId="77777777" w:rsidTr="00E76590">
        <w:trPr>
          <w:trHeight w:val="411"/>
        </w:trPr>
        <w:tc>
          <w:tcPr>
            <w:tcW w:w="1447" w:type="dxa"/>
            <w:shd w:val="clear" w:color="auto" w:fill="auto"/>
            <w:vAlign w:val="center"/>
            <w:hideMark/>
          </w:tcPr>
          <w:p w14:paraId="667855EB" w14:textId="77777777" w:rsidR="00BC0195" w:rsidRPr="0042454D" w:rsidRDefault="00BC0195" w:rsidP="005B1A18">
            <w:pPr>
              <w:spacing w:after="0" w:line="360" w:lineRule="auto"/>
              <w:jc w:val="center"/>
              <w:rPr>
                <w:lang w:val="es-419"/>
              </w:rPr>
            </w:pPr>
            <w:r w:rsidRPr="0042454D">
              <w:rPr>
                <w:lang w:val="es-419"/>
              </w:rPr>
              <w:t>Los Alcarrizos</w:t>
            </w:r>
          </w:p>
        </w:tc>
        <w:tc>
          <w:tcPr>
            <w:tcW w:w="2118" w:type="dxa"/>
            <w:shd w:val="clear" w:color="auto" w:fill="auto"/>
            <w:vAlign w:val="center"/>
            <w:hideMark/>
          </w:tcPr>
          <w:p w14:paraId="3184FBCD" w14:textId="77777777" w:rsidR="00BC0195" w:rsidRPr="0042454D" w:rsidRDefault="00BC0195" w:rsidP="005B1A18">
            <w:pPr>
              <w:spacing w:after="0" w:line="360" w:lineRule="auto"/>
              <w:jc w:val="center"/>
              <w:rPr>
                <w:lang w:val="es-419"/>
              </w:rPr>
            </w:pPr>
            <w:r w:rsidRPr="0042454D">
              <w:rPr>
                <w:lang w:val="es-419"/>
              </w:rPr>
              <w:t>San José de Ocoa</w:t>
            </w:r>
          </w:p>
        </w:tc>
        <w:tc>
          <w:tcPr>
            <w:tcW w:w="2158" w:type="dxa"/>
            <w:shd w:val="clear" w:color="auto" w:fill="auto"/>
            <w:vAlign w:val="center"/>
            <w:hideMark/>
          </w:tcPr>
          <w:p w14:paraId="55BCC2BC" w14:textId="77777777" w:rsidR="00BC0195" w:rsidRPr="0042454D" w:rsidRDefault="00BC0195" w:rsidP="005B1A18">
            <w:pPr>
              <w:spacing w:after="0" w:line="360" w:lineRule="auto"/>
              <w:jc w:val="center"/>
              <w:rPr>
                <w:lang w:val="es-419"/>
              </w:rPr>
            </w:pPr>
            <w:r w:rsidRPr="0042454D">
              <w:rPr>
                <w:lang w:val="es-419"/>
              </w:rPr>
              <w:t>14</w:t>
            </w:r>
          </w:p>
        </w:tc>
        <w:tc>
          <w:tcPr>
            <w:tcW w:w="1079" w:type="dxa"/>
            <w:shd w:val="clear" w:color="auto" w:fill="auto"/>
            <w:noWrap/>
            <w:vAlign w:val="center"/>
            <w:hideMark/>
          </w:tcPr>
          <w:p w14:paraId="45878947" w14:textId="77777777" w:rsidR="00BC0195" w:rsidRPr="0042454D" w:rsidRDefault="00BC0195" w:rsidP="005B1A18">
            <w:pPr>
              <w:spacing w:after="0" w:line="360" w:lineRule="auto"/>
              <w:jc w:val="center"/>
              <w:rPr>
                <w:lang w:val="es-419"/>
              </w:rPr>
            </w:pPr>
            <w:r w:rsidRPr="0042454D">
              <w:rPr>
                <w:lang w:val="es-419"/>
              </w:rPr>
              <w:t>3</w:t>
            </w:r>
          </w:p>
        </w:tc>
        <w:tc>
          <w:tcPr>
            <w:tcW w:w="1187" w:type="dxa"/>
            <w:shd w:val="clear" w:color="auto" w:fill="auto"/>
            <w:noWrap/>
            <w:vAlign w:val="center"/>
            <w:hideMark/>
          </w:tcPr>
          <w:p w14:paraId="7BAA409B" w14:textId="77777777" w:rsidR="00BC0195" w:rsidRPr="0042454D" w:rsidRDefault="00BC0195" w:rsidP="005B1A18">
            <w:pPr>
              <w:spacing w:after="0" w:line="360" w:lineRule="auto"/>
              <w:jc w:val="center"/>
              <w:rPr>
                <w:lang w:val="es-419"/>
              </w:rPr>
            </w:pPr>
            <w:r w:rsidRPr="0042454D">
              <w:rPr>
                <w:lang w:val="es-419"/>
              </w:rPr>
              <w:t>1</w:t>
            </w:r>
          </w:p>
        </w:tc>
      </w:tr>
      <w:tr w:rsidR="00BC0195" w:rsidRPr="0042454D" w14:paraId="187D1292" w14:textId="77777777" w:rsidTr="00E76590">
        <w:trPr>
          <w:trHeight w:val="411"/>
        </w:trPr>
        <w:tc>
          <w:tcPr>
            <w:tcW w:w="1447" w:type="dxa"/>
            <w:shd w:val="clear" w:color="auto" w:fill="auto"/>
            <w:vAlign w:val="center"/>
            <w:hideMark/>
          </w:tcPr>
          <w:p w14:paraId="61254D18" w14:textId="77777777" w:rsidR="00BC0195" w:rsidRPr="0042454D" w:rsidRDefault="00BC0195" w:rsidP="005B1A18">
            <w:pPr>
              <w:spacing w:after="0" w:line="360" w:lineRule="auto"/>
              <w:jc w:val="center"/>
              <w:rPr>
                <w:lang w:val="es-419"/>
              </w:rPr>
            </w:pPr>
            <w:r w:rsidRPr="0042454D">
              <w:rPr>
                <w:lang w:val="es-419"/>
              </w:rPr>
              <w:lastRenderedPageBreak/>
              <w:t>Distrito Nacional</w:t>
            </w:r>
          </w:p>
        </w:tc>
        <w:tc>
          <w:tcPr>
            <w:tcW w:w="2118" w:type="dxa"/>
            <w:shd w:val="clear" w:color="auto" w:fill="auto"/>
            <w:vAlign w:val="center"/>
            <w:hideMark/>
          </w:tcPr>
          <w:p w14:paraId="6F0B8328" w14:textId="77777777" w:rsidR="00BC0195" w:rsidRPr="0042454D" w:rsidRDefault="00BC0195" w:rsidP="005B1A18">
            <w:pPr>
              <w:spacing w:after="0" w:line="360" w:lineRule="auto"/>
              <w:jc w:val="center"/>
              <w:rPr>
                <w:lang w:val="es-419"/>
              </w:rPr>
            </w:pPr>
            <w:r w:rsidRPr="0042454D">
              <w:rPr>
                <w:lang w:val="es-419"/>
              </w:rPr>
              <w:t>San Cristóbal</w:t>
            </w:r>
          </w:p>
        </w:tc>
        <w:tc>
          <w:tcPr>
            <w:tcW w:w="2158" w:type="dxa"/>
            <w:shd w:val="clear" w:color="auto" w:fill="auto"/>
            <w:vAlign w:val="center"/>
            <w:hideMark/>
          </w:tcPr>
          <w:p w14:paraId="27B395E3" w14:textId="77777777" w:rsidR="00BC0195" w:rsidRPr="0042454D" w:rsidRDefault="00BC0195" w:rsidP="005B1A18">
            <w:pPr>
              <w:spacing w:after="0" w:line="360" w:lineRule="auto"/>
              <w:jc w:val="center"/>
              <w:rPr>
                <w:lang w:val="es-419"/>
              </w:rPr>
            </w:pPr>
            <w:r w:rsidRPr="0042454D">
              <w:rPr>
                <w:lang w:val="es-419"/>
              </w:rPr>
              <w:t>42</w:t>
            </w:r>
          </w:p>
        </w:tc>
        <w:tc>
          <w:tcPr>
            <w:tcW w:w="1079" w:type="dxa"/>
            <w:shd w:val="clear" w:color="auto" w:fill="auto"/>
            <w:noWrap/>
            <w:vAlign w:val="center"/>
            <w:hideMark/>
          </w:tcPr>
          <w:p w14:paraId="2F89DEC9" w14:textId="77777777" w:rsidR="00BC0195" w:rsidRPr="0042454D" w:rsidRDefault="00BC0195" w:rsidP="005B1A18">
            <w:pPr>
              <w:spacing w:after="0" w:line="360" w:lineRule="auto"/>
              <w:jc w:val="center"/>
              <w:rPr>
                <w:lang w:val="es-419"/>
              </w:rPr>
            </w:pPr>
            <w:r w:rsidRPr="0042454D">
              <w:rPr>
                <w:lang w:val="es-419"/>
              </w:rPr>
              <w:t>4</w:t>
            </w:r>
          </w:p>
        </w:tc>
        <w:tc>
          <w:tcPr>
            <w:tcW w:w="1187" w:type="dxa"/>
            <w:shd w:val="clear" w:color="auto" w:fill="auto"/>
            <w:noWrap/>
            <w:vAlign w:val="center"/>
            <w:hideMark/>
          </w:tcPr>
          <w:p w14:paraId="57349D22" w14:textId="77777777" w:rsidR="00BC0195" w:rsidRPr="0042454D" w:rsidRDefault="00BC0195" w:rsidP="005B1A18">
            <w:pPr>
              <w:spacing w:after="0" w:line="360" w:lineRule="auto"/>
              <w:jc w:val="center"/>
              <w:rPr>
                <w:lang w:val="es-419"/>
              </w:rPr>
            </w:pPr>
            <w:r w:rsidRPr="0042454D">
              <w:rPr>
                <w:lang w:val="es-419"/>
              </w:rPr>
              <w:t>4</w:t>
            </w:r>
          </w:p>
        </w:tc>
      </w:tr>
      <w:tr w:rsidR="00BC0195" w:rsidRPr="0042454D" w14:paraId="29DE9039" w14:textId="77777777" w:rsidTr="00E76590">
        <w:trPr>
          <w:trHeight w:val="411"/>
        </w:trPr>
        <w:tc>
          <w:tcPr>
            <w:tcW w:w="1447" w:type="dxa"/>
            <w:shd w:val="clear" w:color="auto" w:fill="auto"/>
            <w:vAlign w:val="center"/>
            <w:hideMark/>
          </w:tcPr>
          <w:p w14:paraId="113E3020" w14:textId="77777777" w:rsidR="00BC0195" w:rsidRPr="0042454D" w:rsidRDefault="00BC0195" w:rsidP="005B1A18">
            <w:pPr>
              <w:spacing w:after="0" w:line="360" w:lineRule="auto"/>
              <w:jc w:val="center"/>
              <w:rPr>
                <w:lang w:val="es-419"/>
              </w:rPr>
            </w:pPr>
            <w:r w:rsidRPr="0042454D">
              <w:rPr>
                <w:lang w:val="es-419"/>
              </w:rPr>
              <w:t>Distrito Nacional</w:t>
            </w:r>
          </w:p>
        </w:tc>
        <w:tc>
          <w:tcPr>
            <w:tcW w:w="2118" w:type="dxa"/>
            <w:shd w:val="clear" w:color="auto" w:fill="auto"/>
            <w:vAlign w:val="center"/>
            <w:hideMark/>
          </w:tcPr>
          <w:p w14:paraId="19C9013C" w14:textId="77777777" w:rsidR="00BC0195" w:rsidRPr="0042454D" w:rsidRDefault="00BC0195" w:rsidP="005B1A18">
            <w:pPr>
              <w:spacing w:after="0" w:line="360" w:lineRule="auto"/>
              <w:jc w:val="center"/>
              <w:rPr>
                <w:lang w:val="es-419"/>
              </w:rPr>
            </w:pPr>
            <w:r w:rsidRPr="0042454D">
              <w:rPr>
                <w:lang w:val="es-419"/>
              </w:rPr>
              <w:t>Santo Domingo Este</w:t>
            </w:r>
          </w:p>
        </w:tc>
        <w:tc>
          <w:tcPr>
            <w:tcW w:w="2158" w:type="dxa"/>
            <w:shd w:val="clear" w:color="auto" w:fill="auto"/>
            <w:vAlign w:val="center"/>
            <w:hideMark/>
          </w:tcPr>
          <w:p w14:paraId="4F412AD2" w14:textId="77777777" w:rsidR="00BC0195" w:rsidRPr="0042454D" w:rsidRDefault="00BC0195" w:rsidP="005B1A18">
            <w:pPr>
              <w:spacing w:after="0" w:line="360" w:lineRule="auto"/>
              <w:jc w:val="center"/>
              <w:rPr>
                <w:lang w:val="es-419"/>
              </w:rPr>
            </w:pPr>
            <w:r w:rsidRPr="0042454D">
              <w:rPr>
                <w:lang w:val="es-419"/>
              </w:rPr>
              <w:t>40</w:t>
            </w:r>
          </w:p>
        </w:tc>
        <w:tc>
          <w:tcPr>
            <w:tcW w:w="1079" w:type="dxa"/>
            <w:shd w:val="clear" w:color="auto" w:fill="auto"/>
            <w:noWrap/>
            <w:vAlign w:val="center"/>
            <w:hideMark/>
          </w:tcPr>
          <w:p w14:paraId="121493D5" w14:textId="77777777" w:rsidR="00BC0195" w:rsidRPr="0042454D" w:rsidRDefault="00BC0195" w:rsidP="005B1A18">
            <w:pPr>
              <w:spacing w:after="0" w:line="360" w:lineRule="auto"/>
              <w:jc w:val="center"/>
              <w:rPr>
                <w:lang w:val="es-419"/>
              </w:rPr>
            </w:pPr>
            <w:r w:rsidRPr="0042454D">
              <w:rPr>
                <w:lang w:val="es-419"/>
              </w:rPr>
              <w:t>4</w:t>
            </w:r>
          </w:p>
        </w:tc>
        <w:tc>
          <w:tcPr>
            <w:tcW w:w="1187" w:type="dxa"/>
            <w:shd w:val="clear" w:color="auto" w:fill="auto"/>
            <w:noWrap/>
            <w:vAlign w:val="center"/>
            <w:hideMark/>
          </w:tcPr>
          <w:p w14:paraId="3A78082E" w14:textId="77777777" w:rsidR="00BC0195" w:rsidRPr="0042454D" w:rsidRDefault="00BC0195" w:rsidP="005B1A18">
            <w:pPr>
              <w:spacing w:after="0" w:line="360" w:lineRule="auto"/>
              <w:jc w:val="center"/>
              <w:rPr>
                <w:lang w:val="es-419"/>
              </w:rPr>
            </w:pPr>
            <w:r w:rsidRPr="0042454D">
              <w:rPr>
                <w:lang w:val="es-419"/>
              </w:rPr>
              <w:t>4</w:t>
            </w:r>
          </w:p>
        </w:tc>
      </w:tr>
      <w:tr w:rsidR="00BC0195" w:rsidRPr="0042454D" w14:paraId="46FD2DFD" w14:textId="77777777" w:rsidTr="00E76590">
        <w:trPr>
          <w:trHeight w:val="411"/>
        </w:trPr>
        <w:tc>
          <w:tcPr>
            <w:tcW w:w="1447" w:type="dxa"/>
            <w:shd w:val="clear" w:color="auto" w:fill="auto"/>
            <w:vAlign w:val="center"/>
            <w:hideMark/>
          </w:tcPr>
          <w:p w14:paraId="5A4FA76F" w14:textId="77777777" w:rsidR="00BC0195" w:rsidRPr="0042454D" w:rsidRDefault="00BC0195" w:rsidP="005B1A18">
            <w:pPr>
              <w:spacing w:after="0" w:line="360" w:lineRule="auto"/>
              <w:jc w:val="center"/>
              <w:rPr>
                <w:lang w:val="es-419"/>
              </w:rPr>
            </w:pPr>
            <w:r w:rsidRPr="0042454D">
              <w:rPr>
                <w:lang w:val="es-419"/>
              </w:rPr>
              <w:t>Santiago</w:t>
            </w:r>
          </w:p>
        </w:tc>
        <w:tc>
          <w:tcPr>
            <w:tcW w:w="2118" w:type="dxa"/>
            <w:shd w:val="clear" w:color="auto" w:fill="auto"/>
            <w:vAlign w:val="center"/>
            <w:hideMark/>
          </w:tcPr>
          <w:p w14:paraId="3CD7272A" w14:textId="77777777" w:rsidR="00BC0195" w:rsidRPr="0042454D" w:rsidRDefault="00BC0195" w:rsidP="005B1A18">
            <w:pPr>
              <w:spacing w:after="0" w:line="360" w:lineRule="auto"/>
              <w:jc w:val="center"/>
              <w:rPr>
                <w:lang w:val="es-419"/>
              </w:rPr>
            </w:pPr>
            <w:r w:rsidRPr="0042454D">
              <w:rPr>
                <w:lang w:val="es-419"/>
              </w:rPr>
              <w:t>Santo Domingo Norte</w:t>
            </w:r>
          </w:p>
        </w:tc>
        <w:tc>
          <w:tcPr>
            <w:tcW w:w="2158" w:type="dxa"/>
            <w:shd w:val="clear" w:color="auto" w:fill="auto"/>
            <w:vAlign w:val="center"/>
            <w:hideMark/>
          </w:tcPr>
          <w:p w14:paraId="250647EE" w14:textId="77777777" w:rsidR="00BC0195" w:rsidRPr="0042454D" w:rsidRDefault="00BC0195" w:rsidP="005B1A18">
            <w:pPr>
              <w:spacing w:after="0" w:line="360" w:lineRule="auto"/>
              <w:jc w:val="center"/>
              <w:rPr>
                <w:lang w:val="es-419"/>
              </w:rPr>
            </w:pPr>
            <w:r w:rsidRPr="0042454D">
              <w:rPr>
                <w:lang w:val="es-419"/>
              </w:rPr>
              <w:t>9</w:t>
            </w:r>
          </w:p>
        </w:tc>
        <w:tc>
          <w:tcPr>
            <w:tcW w:w="1079" w:type="dxa"/>
            <w:shd w:val="clear" w:color="auto" w:fill="auto"/>
            <w:noWrap/>
            <w:vAlign w:val="center"/>
            <w:hideMark/>
          </w:tcPr>
          <w:p w14:paraId="7D024ED9" w14:textId="77777777" w:rsidR="00BC0195" w:rsidRPr="0042454D" w:rsidRDefault="00BC0195" w:rsidP="005B1A18">
            <w:pPr>
              <w:spacing w:after="0" w:line="360" w:lineRule="auto"/>
              <w:jc w:val="center"/>
              <w:rPr>
                <w:lang w:val="es-419"/>
              </w:rPr>
            </w:pPr>
            <w:r w:rsidRPr="0042454D">
              <w:rPr>
                <w:lang w:val="es-419"/>
              </w:rPr>
              <w:t>1</w:t>
            </w:r>
          </w:p>
        </w:tc>
        <w:tc>
          <w:tcPr>
            <w:tcW w:w="1187" w:type="dxa"/>
            <w:shd w:val="clear" w:color="auto" w:fill="auto"/>
            <w:noWrap/>
            <w:vAlign w:val="center"/>
            <w:hideMark/>
          </w:tcPr>
          <w:p w14:paraId="5C97CF6B" w14:textId="77777777" w:rsidR="00BC0195" w:rsidRPr="0042454D" w:rsidRDefault="00BC0195" w:rsidP="005B1A18">
            <w:pPr>
              <w:spacing w:after="0" w:line="360" w:lineRule="auto"/>
              <w:jc w:val="center"/>
              <w:rPr>
                <w:lang w:val="es-419"/>
              </w:rPr>
            </w:pPr>
            <w:r w:rsidRPr="0042454D">
              <w:rPr>
                <w:lang w:val="es-419"/>
              </w:rPr>
              <w:t>1</w:t>
            </w:r>
          </w:p>
        </w:tc>
      </w:tr>
      <w:tr w:rsidR="00BC0195" w:rsidRPr="0042454D" w14:paraId="7901CE12" w14:textId="77777777" w:rsidTr="00E76590">
        <w:trPr>
          <w:trHeight w:val="411"/>
        </w:trPr>
        <w:tc>
          <w:tcPr>
            <w:tcW w:w="3565" w:type="dxa"/>
            <w:gridSpan w:val="2"/>
            <w:shd w:val="clear" w:color="000000" w:fill="FFFFFF"/>
            <w:vAlign w:val="center"/>
            <w:hideMark/>
          </w:tcPr>
          <w:p w14:paraId="79DA0EE2" w14:textId="77777777" w:rsidR="00BC0195" w:rsidRPr="0042454D" w:rsidRDefault="00BC0195" w:rsidP="005B1A18">
            <w:pPr>
              <w:spacing w:after="0" w:line="360" w:lineRule="auto"/>
              <w:jc w:val="center"/>
              <w:rPr>
                <w:b/>
                <w:lang w:val="es-419"/>
              </w:rPr>
            </w:pPr>
            <w:r w:rsidRPr="0042454D">
              <w:rPr>
                <w:b/>
                <w:lang w:val="es-419"/>
              </w:rPr>
              <w:t>Total</w:t>
            </w:r>
          </w:p>
        </w:tc>
        <w:tc>
          <w:tcPr>
            <w:tcW w:w="2158" w:type="dxa"/>
            <w:shd w:val="clear" w:color="auto" w:fill="auto"/>
            <w:vAlign w:val="center"/>
            <w:hideMark/>
          </w:tcPr>
          <w:p w14:paraId="3D79FB59" w14:textId="77777777" w:rsidR="00BC0195" w:rsidRPr="0042454D" w:rsidRDefault="00BC0195" w:rsidP="005B1A18">
            <w:pPr>
              <w:spacing w:after="0" w:line="360" w:lineRule="auto"/>
              <w:jc w:val="center"/>
              <w:rPr>
                <w:b/>
                <w:lang w:val="es-419"/>
              </w:rPr>
            </w:pPr>
            <w:r w:rsidRPr="0042454D">
              <w:rPr>
                <w:b/>
                <w:lang w:val="es-419"/>
              </w:rPr>
              <w:t>115</w:t>
            </w:r>
          </w:p>
        </w:tc>
        <w:tc>
          <w:tcPr>
            <w:tcW w:w="1079" w:type="dxa"/>
            <w:shd w:val="clear" w:color="auto" w:fill="auto"/>
            <w:noWrap/>
            <w:vAlign w:val="center"/>
            <w:hideMark/>
          </w:tcPr>
          <w:p w14:paraId="0BAC59EE" w14:textId="77777777" w:rsidR="00BC0195" w:rsidRPr="0042454D" w:rsidRDefault="00BC0195" w:rsidP="005B1A18">
            <w:pPr>
              <w:spacing w:after="0" w:line="360" w:lineRule="auto"/>
              <w:jc w:val="center"/>
              <w:rPr>
                <w:b/>
                <w:lang w:val="es-419"/>
              </w:rPr>
            </w:pPr>
            <w:r w:rsidRPr="0042454D">
              <w:rPr>
                <w:b/>
                <w:lang w:val="es-419"/>
              </w:rPr>
              <w:t>12</w:t>
            </w:r>
          </w:p>
        </w:tc>
        <w:tc>
          <w:tcPr>
            <w:tcW w:w="1187" w:type="dxa"/>
            <w:shd w:val="clear" w:color="auto" w:fill="auto"/>
            <w:noWrap/>
            <w:vAlign w:val="center"/>
            <w:hideMark/>
          </w:tcPr>
          <w:p w14:paraId="6E02B5B5" w14:textId="77777777" w:rsidR="00BC0195" w:rsidRPr="0042454D" w:rsidRDefault="00BC0195" w:rsidP="005B1A18">
            <w:pPr>
              <w:spacing w:after="0" w:line="360" w:lineRule="auto"/>
              <w:jc w:val="center"/>
              <w:rPr>
                <w:b/>
                <w:lang w:val="es-419"/>
              </w:rPr>
            </w:pPr>
            <w:r w:rsidRPr="0042454D">
              <w:rPr>
                <w:b/>
                <w:lang w:val="es-419"/>
              </w:rPr>
              <w:t>10</w:t>
            </w:r>
          </w:p>
        </w:tc>
      </w:tr>
    </w:tbl>
    <w:p w14:paraId="220E94D7" w14:textId="27A3B693" w:rsidR="006F3BEB" w:rsidRPr="0042454D" w:rsidRDefault="00BC0195" w:rsidP="003F5F3E">
      <w:pPr>
        <w:spacing w:line="360" w:lineRule="auto"/>
        <w:jc w:val="both"/>
        <w:rPr>
          <w:rFonts w:eastAsia="Calibri"/>
          <w:sz w:val="18"/>
          <w:szCs w:val="18"/>
          <w:lang w:val="es-419"/>
        </w:rPr>
      </w:pPr>
      <w:r w:rsidRPr="0042454D">
        <w:rPr>
          <w:rFonts w:eastAsia="Calibri"/>
          <w:sz w:val="18"/>
          <w:szCs w:val="18"/>
          <w:lang w:val="es-419"/>
        </w:rPr>
        <w:t>Fuente interna: Dirección de Desarrollo Infantil (Inaipi)</w:t>
      </w:r>
    </w:p>
    <w:p w14:paraId="1E2640D7" w14:textId="0453E897" w:rsidR="00BC0195" w:rsidRPr="0042454D" w:rsidRDefault="00BC0195" w:rsidP="00CF0747">
      <w:pPr>
        <w:spacing w:line="360" w:lineRule="auto"/>
        <w:ind w:right="488"/>
        <w:jc w:val="both"/>
        <w:rPr>
          <w:b/>
          <w:bCs/>
          <w:lang w:val="es-419" w:eastAsia="es-DO"/>
        </w:rPr>
      </w:pPr>
      <w:r w:rsidRPr="0042454D">
        <w:rPr>
          <w:b/>
          <w:bCs/>
          <w:lang w:val="es-419" w:eastAsia="es-DO"/>
        </w:rPr>
        <w:t xml:space="preserve">Jornadas Odontológicas </w:t>
      </w:r>
    </w:p>
    <w:p w14:paraId="3C922F07" w14:textId="77777777" w:rsidR="00BC0195" w:rsidRDefault="00BC0195" w:rsidP="00CF0747">
      <w:pPr>
        <w:spacing w:line="360" w:lineRule="auto"/>
        <w:jc w:val="both"/>
        <w:rPr>
          <w:rFonts w:eastAsia="Calibri"/>
          <w:lang w:val="es-419"/>
        </w:rPr>
      </w:pPr>
      <w:r w:rsidRPr="0042454D">
        <w:rPr>
          <w:rFonts w:eastAsia="Calibri"/>
          <w:lang w:val="es-419"/>
        </w:rPr>
        <w:t>Durante el 2023 con apoyo del Servicio Nacional de Salud, Colgate, entre otras instituciones y mediante la realización de jornadas odontológicas a nivel nacional, la institución ha logrado evaluar 19,489 niños y niñas que se traducen en aproximadamente 15,591 familias impactadas durante lo que va del año.</w:t>
      </w:r>
    </w:p>
    <w:p w14:paraId="0930EA34" w14:textId="3A7CB675" w:rsidR="00BC0195" w:rsidRPr="0042454D" w:rsidRDefault="00BC0195" w:rsidP="00CF0747">
      <w:pPr>
        <w:spacing w:line="360" w:lineRule="auto"/>
        <w:contextualSpacing/>
        <w:jc w:val="both"/>
        <w:rPr>
          <w:b/>
          <w:bCs/>
          <w:lang w:val="es-419"/>
        </w:rPr>
      </w:pPr>
      <w:r w:rsidRPr="0042454D">
        <w:rPr>
          <w:b/>
          <w:bCs/>
          <w:lang w:val="es-419"/>
        </w:rPr>
        <w:t>Tabla 1</w:t>
      </w:r>
      <w:r w:rsidR="0083608A" w:rsidRPr="0042454D">
        <w:rPr>
          <w:b/>
          <w:bCs/>
          <w:lang w:val="es-419"/>
        </w:rPr>
        <w:t>7</w:t>
      </w:r>
      <w:r w:rsidRPr="0042454D">
        <w:rPr>
          <w:b/>
          <w:bCs/>
          <w:lang w:val="es-419"/>
        </w:rPr>
        <w:t>: Cantidad de niños y niñas evaluadas en Jornadas Odontológicas</w:t>
      </w:r>
    </w:p>
    <w:tbl>
      <w:tblPr>
        <w:tblStyle w:val="Tablaconcuadrcula"/>
        <w:tblW w:w="7944"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Look w:val="04A0" w:firstRow="1" w:lastRow="0" w:firstColumn="1" w:lastColumn="0" w:noHBand="0" w:noVBand="1"/>
      </w:tblPr>
      <w:tblGrid>
        <w:gridCol w:w="2574"/>
        <w:gridCol w:w="3437"/>
        <w:gridCol w:w="1933"/>
      </w:tblGrid>
      <w:tr w:rsidR="00BC0195" w:rsidRPr="0042454D" w14:paraId="5A384C2D" w14:textId="77777777" w:rsidTr="00E76590">
        <w:trPr>
          <w:trHeight w:val="399"/>
          <w:tblHeader/>
        </w:trPr>
        <w:tc>
          <w:tcPr>
            <w:tcW w:w="2574" w:type="dxa"/>
            <w:shd w:val="clear" w:color="auto" w:fill="002060"/>
            <w:noWrap/>
            <w:vAlign w:val="center"/>
            <w:hideMark/>
          </w:tcPr>
          <w:p w14:paraId="26E9F587" w14:textId="77777777" w:rsidR="00BC0195" w:rsidRPr="0042454D" w:rsidRDefault="00BC0195" w:rsidP="005B1A18">
            <w:pPr>
              <w:spacing w:line="360" w:lineRule="auto"/>
              <w:jc w:val="center"/>
              <w:rPr>
                <w:color w:val="FFFFFF" w:themeColor="background2"/>
                <w:lang w:val="es-419"/>
              </w:rPr>
            </w:pPr>
            <w:r w:rsidRPr="0042454D">
              <w:rPr>
                <w:color w:val="FFFFFF" w:themeColor="background2"/>
                <w:lang w:val="es-419"/>
              </w:rPr>
              <w:t>Provincia</w:t>
            </w:r>
          </w:p>
        </w:tc>
        <w:tc>
          <w:tcPr>
            <w:tcW w:w="3437" w:type="dxa"/>
            <w:shd w:val="clear" w:color="auto" w:fill="002060"/>
            <w:vAlign w:val="center"/>
            <w:hideMark/>
          </w:tcPr>
          <w:p w14:paraId="787CF9EE" w14:textId="77777777" w:rsidR="00BC0195" w:rsidRPr="0042454D" w:rsidRDefault="00BC0195" w:rsidP="005B1A18">
            <w:pPr>
              <w:spacing w:line="360" w:lineRule="auto"/>
              <w:jc w:val="center"/>
              <w:rPr>
                <w:color w:val="FFFFFF" w:themeColor="background2"/>
                <w:lang w:val="es-419"/>
              </w:rPr>
            </w:pPr>
            <w:r w:rsidRPr="0042454D">
              <w:rPr>
                <w:color w:val="FFFFFF" w:themeColor="background2"/>
                <w:lang w:val="es-419"/>
              </w:rPr>
              <w:t>Número de Niños y Niñas evaluados</w:t>
            </w:r>
          </w:p>
        </w:tc>
        <w:tc>
          <w:tcPr>
            <w:tcW w:w="1933" w:type="dxa"/>
            <w:shd w:val="clear" w:color="auto" w:fill="002060"/>
            <w:vAlign w:val="center"/>
            <w:hideMark/>
          </w:tcPr>
          <w:p w14:paraId="6D8D2102" w14:textId="77777777" w:rsidR="00BC0195" w:rsidRPr="0042454D" w:rsidRDefault="00BC0195" w:rsidP="005B1A18">
            <w:pPr>
              <w:spacing w:line="360" w:lineRule="auto"/>
              <w:jc w:val="center"/>
              <w:rPr>
                <w:color w:val="FFFFFF" w:themeColor="background2"/>
                <w:lang w:val="es-419"/>
              </w:rPr>
            </w:pPr>
            <w:r w:rsidRPr="0042454D">
              <w:rPr>
                <w:color w:val="FFFFFF" w:themeColor="background2"/>
                <w:lang w:val="es-419"/>
              </w:rPr>
              <w:t>Familias Estimadas</w:t>
            </w:r>
          </w:p>
        </w:tc>
      </w:tr>
      <w:tr w:rsidR="00BC0195" w:rsidRPr="0042454D" w14:paraId="3CECF95A" w14:textId="77777777" w:rsidTr="00E76590">
        <w:trPr>
          <w:trHeight w:val="399"/>
        </w:trPr>
        <w:tc>
          <w:tcPr>
            <w:tcW w:w="2574" w:type="dxa"/>
            <w:noWrap/>
            <w:vAlign w:val="center"/>
            <w:hideMark/>
          </w:tcPr>
          <w:p w14:paraId="3CCF3D54" w14:textId="77777777" w:rsidR="00BC0195" w:rsidRPr="0042454D" w:rsidRDefault="00BC0195" w:rsidP="005B1A18">
            <w:pPr>
              <w:spacing w:line="360" w:lineRule="auto"/>
              <w:jc w:val="center"/>
              <w:rPr>
                <w:lang w:val="es-419"/>
              </w:rPr>
            </w:pPr>
            <w:r w:rsidRPr="0042454D">
              <w:rPr>
                <w:lang w:val="es-419"/>
              </w:rPr>
              <w:t>Azua</w:t>
            </w:r>
          </w:p>
        </w:tc>
        <w:tc>
          <w:tcPr>
            <w:tcW w:w="3437" w:type="dxa"/>
            <w:noWrap/>
            <w:vAlign w:val="center"/>
            <w:hideMark/>
          </w:tcPr>
          <w:p w14:paraId="75709754" w14:textId="77777777" w:rsidR="00BC0195" w:rsidRPr="0042454D" w:rsidRDefault="00BC0195" w:rsidP="005B1A18">
            <w:pPr>
              <w:spacing w:line="360" w:lineRule="auto"/>
              <w:jc w:val="center"/>
              <w:rPr>
                <w:lang w:val="es-419"/>
              </w:rPr>
            </w:pPr>
            <w:r w:rsidRPr="0042454D">
              <w:rPr>
                <w:lang w:val="es-419"/>
              </w:rPr>
              <w:t>1,612</w:t>
            </w:r>
          </w:p>
        </w:tc>
        <w:tc>
          <w:tcPr>
            <w:tcW w:w="1933" w:type="dxa"/>
            <w:noWrap/>
            <w:vAlign w:val="center"/>
            <w:hideMark/>
          </w:tcPr>
          <w:p w14:paraId="7B6A6D38" w14:textId="77777777" w:rsidR="00BC0195" w:rsidRPr="0042454D" w:rsidRDefault="00BC0195" w:rsidP="005B1A18">
            <w:pPr>
              <w:spacing w:line="360" w:lineRule="auto"/>
              <w:jc w:val="center"/>
              <w:rPr>
                <w:lang w:val="es-419"/>
              </w:rPr>
            </w:pPr>
            <w:r w:rsidRPr="0042454D">
              <w:rPr>
                <w:lang w:val="es-419"/>
              </w:rPr>
              <w:t>1,290</w:t>
            </w:r>
          </w:p>
        </w:tc>
      </w:tr>
      <w:tr w:rsidR="00BC0195" w:rsidRPr="0042454D" w14:paraId="5F6FD59B" w14:textId="77777777" w:rsidTr="00E76590">
        <w:trPr>
          <w:trHeight w:val="399"/>
        </w:trPr>
        <w:tc>
          <w:tcPr>
            <w:tcW w:w="2574" w:type="dxa"/>
            <w:noWrap/>
            <w:vAlign w:val="center"/>
            <w:hideMark/>
          </w:tcPr>
          <w:p w14:paraId="6A26BCD9" w14:textId="77777777" w:rsidR="00BC0195" w:rsidRPr="0042454D" w:rsidRDefault="00BC0195" w:rsidP="005B1A18">
            <w:pPr>
              <w:spacing w:line="360" w:lineRule="auto"/>
              <w:jc w:val="center"/>
              <w:rPr>
                <w:lang w:val="es-419"/>
              </w:rPr>
            </w:pPr>
            <w:r w:rsidRPr="0042454D">
              <w:rPr>
                <w:lang w:val="es-419"/>
              </w:rPr>
              <w:t>Bahoruco</w:t>
            </w:r>
          </w:p>
        </w:tc>
        <w:tc>
          <w:tcPr>
            <w:tcW w:w="3437" w:type="dxa"/>
            <w:noWrap/>
            <w:vAlign w:val="center"/>
            <w:hideMark/>
          </w:tcPr>
          <w:p w14:paraId="6B27B1C9" w14:textId="77777777" w:rsidR="00BC0195" w:rsidRPr="0042454D" w:rsidRDefault="00BC0195" w:rsidP="005B1A18">
            <w:pPr>
              <w:spacing w:line="360" w:lineRule="auto"/>
              <w:jc w:val="center"/>
              <w:rPr>
                <w:lang w:val="es-419"/>
              </w:rPr>
            </w:pPr>
            <w:r w:rsidRPr="0042454D">
              <w:rPr>
                <w:lang w:val="es-419"/>
              </w:rPr>
              <w:t>251</w:t>
            </w:r>
          </w:p>
        </w:tc>
        <w:tc>
          <w:tcPr>
            <w:tcW w:w="1933" w:type="dxa"/>
            <w:noWrap/>
            <w:vAlign w:val="center"/>
            <w:hideMark/>
          </w:tcPr>
          <w:p w14:paraId="6CDC6DDE" w14:textId="77777777" w:rsidR="00BC0195" w:rsidRPr="0042454D" w:rsidRDefault="00BC0195" w:rsidP="005B1A18">
            <w:pPr>
              <w:spacing w:line="360" w:lineRule="auto"/>
              <w:jc w:val="center"/>
              <w:rPr>
                <w:lang w:val="es-419"/>
              </w:rPr>
            </w:pPr>
            <w:r w:rsidRPr="0042454D">
              <w:rPr>
                <w:lang w:val="es-419"/>
              </w:rPr>
              <w:t>201</w:t>
            </w:r>
          </w:p>
        </w:tc>
      </w:tr>
      <w:tr w:rsidR="00BC0195" w:rsidRPr="0042454D" w14:paraId="4F5AE949" w14:textId="77777777" w:rsidTr="00E76590">
        <w:trPr>
          <w:trHeight w:val="399"/>
        </w:trPr>
        <w:tc>
          <w:tcPr>
            <w:tcW w:w="2574" w:type="dxa"/>
            <w:noWrap/>
            <w:vAlign w:val="center"/>
            <w:hideMark/>
          </w:tcPr>
          <w:p w14:paraId="6062942B" w14:textId="77777777" w:rsidR="00BC0195" w:rsidRPr="0042454D" w:rsidRDefault="00BC0195" w:rsidP="005B1A18">
            <w:pPr>
              <w:spacing w:line="360" w:lineRule="auto"/>
              <w:jc w:val="center"/>
              <w:rPr>
                <w:lang w:val="es-419"/>
              </w:rPr>
            </w:pPr>
            <w:r w:rsidRPr="0042454D">
              <w:rPr>
                <w:lang w:val="es-419"/>
              </w:rPr>
              <w:t>Barahona</w:t>
            </w:r>
          </w:p>
        </w:tc>
        <w:tc>
          <w:tcPr>
            <w:tcW w:w="3437" w:type="dxa"/>
            <w:noWrap/>
            <w:vAlign w:val="center"/>
            <w:hideMark/>
          </w:tcPr>
          <w:p w14:paraId="40DB0EF0" w14:textId="77777777" w:rsidR="00BC0195" w:rsidRPr="0042454D" w:rsidRDefault="00BC0195" w:rsidP="005B1A18">
            <w:pPr>
              <w:spacing w:line="360" w:lineRule="auto"/>
              <w:jc w:val="center"/>
              <w:rPr>
                <w:lang w:val="es-419"/>
              </w:rPr>
            </w:pPr>
            <w:r w:rsidRPr="0042454D">
              <w:rPr>
                <w:lang w:val="es-419"/>
              </w:rPr>
              <w:t>496</w:t>
            </w:r>
          </w:p>
        </w:tc>
        <w:tc>
          <w:tcPr>
            <w:tcW w:w="1933" w:type="dxa"/>
            <w:noWrap/>
            <w:vAlign w:val="center"/>
            <w:hideMark/>
          </w:tcPr>
          <w:p w14:paraId="2ED8D472" w14:textId="77777777" w:rsidR="00BC0195" w:rsidRPr="0042454D" w:rsidRDefault="00BC0195" w:rsidP="005B1A18">
            <w:pPr>
              <w:spacing w:line="360" w:lineRule="auto"/>
              <w:jc w:val="center"/>
              <w:rPr>
                <w:lang w:val="es-419"/>
              </w:rPr>
            </w:pPr>
            <w:r w:rsidRPr="0042454D">
              <w:rPr>
                <w:lang w:val="es-419"/>
              </w:rPr>
              <w:t>397</w:t>
            </w:r>
          </w:p>
        </w:tc>
      </w:tr>
      <w:tr w:rsidR="00BC0195" w:rsidRPr="0042454D" w14:paraId="308429B0" w14:textId="77777777" w:rsidTr="00E76590">
        <w:trPr>
          <w:trHeight w:val="399"/>
        </w:trPr>
        <w:tc>
          <w:tcPr>
            <w:tcW w:w="2574" w:type="dxa"/>
            <w:noWrap/>
            <w:vAlign w:val="center"/>
            <w:hideMark/>
          </w:tcPr>
          <w:p w14:paraId="6DB4877C" w14:textId="77777777" w:rsidR="00BC0195" w:rsidRPr="0042454D" w:rsidRDefault="00BC0195" w:rsidP="005B1A18">
            <w:pPr>
              <w:spacing w:line="360" w:lineRule="auto"/>
              <w:jc w:val="center"/>
              <w:rPr>
                <w:lang w:val="es-419"/>
              </w:rPr>
            </w:pPr>
            <w:r w:rsidRPr="0042454D">
              <w:rPr>
                <w:lang w:val="es-419"/>
              </w:rPr>
              <w:t>Distrito Nacional</w:t>
            </w:r>
          </w:p>
        </w:tc>
        <w:tc>
          <w:tcPr>
            <w:tcW w:w="3437" w:type="dxa"/>
            <w:noWrap/>
            <w:vAlign w:val="center"/>
            <w:hideMark/>
          </w:tcPr>
          <w:p w14:paraId="41BE8473" w14:textId="77777777" w:rsidR="00BC0195" w:rsidRPr="0042454D" w:rsidRDefault="00BC0195" w:rsidP="005B1A18">
            <w:pPr>
              <w:spacing w:line="360" w:lineRule="auto"/>
              <w:jc w:val="center"/>
              <w:rPr>
                <w:lang w:val="es-419"/>
              </w:rPr>
            </w:pPr>
            <w:r w:rsidRPr="0042454D">
              <w:rPr>
                <w:lang w:val="es-419"/>
              </w:rPr>
              <w:t>2,526</w:t>
            </w:r>
          </w:p>
        </w:tc>
        <w:tc>
          <w:tcPr>
            <w:tcW w:w="1933" w:type="dxa"/>
            <w:noWrap/>
            <w:vAlign w:val="center"/>
            <w:hideMark/>
          </w:tcPr>
          <w:p w14:paraId="44EC18E7" w14:textId="77777777" w:rsidR="00BC0195" w:rsidRPr="0042454D" w:rsidRDefault="00BC0195" w:rsidP="005B1A18">
            <w:pPr>
              <w:spacing w:line="360" w:lineRule="auto"/>
              <w:jc w:val="center"/>
              <w:rPr>
                <w:lang w:val="es-419"/>
              </w:rPr>
            </w:pPr>
            <w:r w:rsidRPr="0042454D">
              <w:rPr>
                <w:lang w:val="es-419"/>
              </w:rPr>
              <w:t>2,021</w:t>
            </w:r>
          </w:p>
        </w:tc>
      </w:tr>
      <w:tr w:rsidR="00BC0195" w:rsidRPr="0042454D" w14:paraId="5BD23531" w14:textId="77777777" w:rsidTr="00E76590">
        <w:trPr>
          <w:trHeight w:val="399"/>
        </w:trPr>
        <w:tc>
          <w:tcPr>
            <w:tcW w:w="2574" w:type="dxa"/>
            <w:noWrap/>
            <w:vAlign w:val="center"/>
            <w:hideMark/>
          </w:tcPr>
          <w:p w14:paraId="5940219F" w14:textId="77777777" w:rsidR="00BC0195" w:rsidRPr="0042454D" w:rsidRDefault="00BC0195" w:rsidP="005B1A18">
            <w:pPr>
              <w:spacing w:line="360" w:lineRule="auto"/>
              <w:jc w:val="center"/>
              <w:rPr>
                <w:lang w:val="es-419"/>
              </w:rPr>
            </w:pPr>
            <w:r w:rsidRPr="0042454D">
              <w:rPr>
                <w:lang w:val="es-419"/>
              </w:rPr>
              <w:t>El Seibo</w:t>
            </w:r>
          </w:p>
        </w:tc>
        <w:tc>
          <w:tcPr>
            <w:tcW w:w="3437" w:type="dxa"/>
            <w:noWrap/>
            <w:vAlign w:val="center"/>
            <w:hideMark/>
          </w:tcPr>
          <w:p w14:paraId="0C56C50E" w14:textId="77777777" w:rsidR="00BC0195" w:rsidRPr="0042454D" w:rsidRDefault="00BC0195" w:rsidP="005B1A18">
            <w:pPr>
              <w:spacing w:line="360" w:lineRule="auto"/>
              <w:jc w:val="center"/>
              <w:rPr>
                <w:lang w:val="es-419"/>
              </w:rPr>
            </w:pPr>
            <w:r w:rsidRPr="0042454D">
              <w:rPr>
                <w:lang w:val="es-419"/>
              </w:rPr>
              <w:t>42</w:t>
            </w:r>
          </w:p>
        </w:tc>
        <w:tc>
          <w:tcPr>
            <w:tcW w:w="1933" w:type="dxa"/>
            <w:noWrap/>
            <w:vAlign w:val="center"/>
            <w:hideMark/>
          </w:tcPr>
          <w:p w14:paraId="77D259F6" w14:textId="77777777" w:rsidR="00BC0195" w:rsidRPr="0042454D" w:rsidRDefault="00BC0195" w:rsidP="005B1A18">
            <w:pPr>
              <w:spacing w:line="360" w:lineRule="auto"/>
              <w:jc w:val="center"/>
              <w:rPr>
                <w:lang w:val="es-419"/>
              </w:rPr>
            </w:pPr>
            <w:r w:rsidRPr="0042454D">
              <w:rPr>
                <w:lang w:val="es-419"/>
              </w:rPr>
              <w:t>34</w:t>
            </w:r>
          </w:p>
        </w:tc>
      </w:tr>
      <w:tr w:rsidR="00BC0195" w:rsidRPr="0042454D" w14:paraId="631E6836" w14:textId="77777777" w:rsidTr="00E76590">
        <w:trPr>
          <w:trHeight w:val="399"/>
        </w:trPr>
        <w:tc>
          <w:tcPr>
            <w:tcW w:w="2574" w:type="dxa"/>
            <w:noWrap/>
            <w:vAlign w:val="center"/>
            <w:hideMark/>
          </w:tcPr>
          <w:p w14:paraId="2A4F7856" w14:textId="77777777" w:rsidR="00BC0195" w:rsidRPr="0042454D" w:rsidRDefault="00BC0195" w:rsidP="005B1A18">
            <w:pPr>
              <w:spacing w:line="360" w:lineRule="auto"/>
              <w:jc w:val="center"/>
              <w:rPr>
                <w:lang w:val="es-419"/>
              </w:rPr>
            </w:pPr>
            <w:r w:rsidRPr="0042454D">
              <w:rPr>
                <w:lang w:val="es-419"/>
              </w:rPr>
              <w:t>Elías Piña</w:t>
            </w:r>
          </w:p>
        </w:tc>
        <w:tc>
          <w:tcPr>
            <w:tcW w:w="3437" w:type="dxa"/>
            <w:noWrap/>
            <w:vAlign w:val="center"/>
            <w:hideMark/>
          </w:tcPr>
          <w:p w14:paraId="45C8456C" w14:textId="77777777" w:rsidR="00BC0195" w:rsidRPr="0042454D" w:rsidRDefault="00BC0195" w:rsidP="005B1A18">
            <w:pPr>
              <w:spacing w:line="360" w:lineRule="auto"/>
              <w:jc w:val="center"/>
              <w:rPr>
                <w:lang w:val="es-419"/>
              </w:rPr>
            </w:pPr>
            <w:r w:rsidRPr="0042454D">
              <w:rPr>
                <w:lang w:val="es-419"/>
              </w:rPr>
              <w:t>96</w:t>
            </w:r>
          </w:p>
        </w:tc>
        <w:tc>
          <w:tcPr>
            <w:tcW w:w="1933" w:type="dxa"/>
            <w:noWrap/>
            <w:vAlign w:val="center"/>
            <w:hideMark/>
          </w:tcPr>
          <w:p w14:paraId="2F1C1355" w14:textId="77777777" w:rsidR="00BC0195" w:rsidRPr="0042454D" w:rsidRDefault="00BC0195" w:rsidP="005B1A18">
            <w:pPr>
              <w:spacing w:line="360" w:lineRule="auto"/>
              <w:jc w:val="center"/>
              <w:rPr>
                <w:lang w:val="es-419"/>
              </w:rPr>
            </w:pPr>
            <w:r w:rsidRPr="0042454D">
              <w:rPr>
                <w:lang w:val="es-419"/>
              </w:rPr>
              <w:t>77</w:t>
            </w:r>
          </w:p>
        </w:tc>
      </w:tr>
      <w:tr w:rsidR="00BC0195" w:rsidRPr="0042454D" w14:paraId="357C8717" w14:textId="77777777" w:rsidTr="00E76590">
        <w:trPr>
          <w:trHeight w:val="399"/>
        </w:trPr>
        <w:tc>
          <w:tcPr>
            <w:tcW w:w="2574" w:type="dxa"/>
            <w:noWrap/>
            <w:vAlign w:val="center"/>
            <w:hideMark/>
          </w:tcPr>
          <w:p w14:paraId="2090D2A2" w14:textId="77777777" w:rsidR="00BC0195" w:rsidRPr="0042454D" w:rsidRDefault="00BC0195" w:rsidP="005B1A18">
            <w:pPr>
              <w:spacing w:line="360" w:lineRule="auto"/>
              <w:jc w:val="center"/>
              <w:rPr>
                <w:lang w:val="es-419"/>
              </w:rPr>
            </w:pPr>
            <w:r w:rsidRPr="0042454D">
              <w:rPr>
                <w:lang w:val="es-419"/>
              </w:rPr>
              <w:t>Espaillat</w:t>
            </w:r>
          </w:p>
        </w:tc>
        <w:tc>
          <w:tcPr>
            <w:tcW w:w="3437" w:type="dxa"/>
            <w:noWrap/>
            <w:vAlign w:val="center"/>
            <w:hideMark/>
          </w:tcPr>
          <w:p w14:paraId="6EED63B8" w14:textId="77777777" w:rsidR="00BC0195" w:rsidRPr="0042454D" w:rsidRDefault="00BC0195" w:rsidP="005B1A18">
            <w:pPr>
              <w:spacing w:line="360" w:lineRule="auto"/>
              <w:jc w:val="center"/>
              <w:rPr>
                <w:lang w:val="es-419"/>
              </w:rPr>
            </w:pPr>
            <w:r w:rsidRPr="0042454D">
              <w:rPr>
                <w:lang w:val="es-419"/>
              </w:rPr>
              <w:t>302</w:t>
            </w:r>
          </w:p>
        </w:tc>
        <w:tc>
          <w:tcPr>
            <w:tcW w:w="1933" w:type="dxa"/>
            <w:noWrap/>
            <w:vAlign w:val="center"/>
            <w:hideMark/>
          </w:tcPr>
          <w:p w14:paraId="24178601" w14:textId="77777777" w:rsidR="00BC0195" w:rsidRPr="0042454D" w:rsidRDefault="00BC0195" w:rsidP="005B1A18">
            <w:pPr>
              <w:spacing w:line="360" w:lineRule="auto"/>
              <w:jc w:val="center"/>
              <w:rPr>
                <w:lang w:val="es-419"/>
              </w:rPr>
            </w:pPr>
            <w:r w:rsidRPr="0042454D">
              <w:rPr>
                <w:lang w:val="es-419"/>
              </w:rPr>
              <w:t>242</w:t>
            </w:r>
          </w:p>
        </w:tc>
      </w:tr>
      <w:tr w:rsidR="00BC0195" w:rsidRPr="0042454D" w14:paraId="31BE4C8A" w14:textId="77777777" w:rsidTr="00E76590">
        <w:trPr>
          <w:trHeight w:val="399"/>
        </w:trPr>
        <w:tc>
          <w:tcPr>
            <w:tcW w:w="2574" w:type="dxa"/>
            <w:noWrap/>
            <w:vAlign w:val="center"/>
            <w:hideMark/>
          </w:tcPr>
          <w:p w14:paraId="05575613" w14:textId="77777777" w:rsidR="00BC0195" w:rsidRPr="0042454D" w:rsidRDefault="00BC0195" w:rsidP="005B1A18">
            <w:pPr>
              <w:spacing w:line="360" w:lineRule="auto"/>
              <w:jc w:val="center"/>
              <w:rPr>
                <w:lang w:val="es-419"/>
              </w:rPr>
            </w:pPr>
            <w:r w:rsidRPr="0042454D">
              <w:rPr>
                <w:lang w:val="es-419"/>
              </w:rPr>
              <w:t>Hato Mayor</w:t>
            </w:r>
          </w:p>
        </w:tc>
        <w:tc>
          <w:tcPr>
            <w:tcW w:w="3437" w:type="dxa"/>
            <w:noWrap/>
            <w:vAlign w:val="center"/>
            <w:hideMark/>
          </w:tcPr>
          <w:p w14:paraId="028DCCC8" w14:textId="77777777" w:rsidR="00BC0195" w:rsidRPr="0042454D" w:rsidRDefault="00BC0195" w:rsidP="005B1A18">
            <w:pPr>
              <w:spacing w:line="360" w:lineRule="auto"/>
              <w:jc w:val="center"/>
              <w:rPr>
                <w:lang w:val="es-419"/>
              </w:rPr>
            </w:pPr>
            <w:r w:rsidRPr="0042454D">
              <w:rPr>
                <w:lang w:val="es-419"/>
              </w:rPr>
              <w:t>159</w:t>
            </w:r>
          </w:p>
        </w:tc>
        <w:tc>
          <w:tcPr>
            <w:tcW w:w="1933" w:type="dxa"/>
            <w:noWrap/>
            <w:vAlign w:val="center"/>
            <w:hideMark/>
          </w:tcPr>
          <w:p w14:paraId="14F5B8C6" w14:textId="77777777" w:rsidR="00BC0195" w:rsidRPr="0042454D" w:rsidRDefault="00BC0195" w:rsidP="005B1A18">
            <w:pPr>
              <w:spacing w:line="360" w:lineRule="auto"/>
              <w:jc w:val="center"/>
              <w:rPr>
                <w:lang w:val="es-419"/>
              </w:rPr>
            </w:pPr>
            <w:r w:rsidRPr="0042454D">
              <w:rPr>
                <w:lang w:val="es-419"/>
              </w:rPr>
              <w:t>127</w:t>
            </w:r>
          </w:p>
        </w:tc>
      </w:tr>
      <w:tr w:rsidR="00BC0195" w:rsidRPr="0042454D" w14:paraId="67A18EA6" w14:textId="77777777" w:rsidTr="00E76590">
        <w:trPr>
          <w:trHeight w:val="399"/>
        </w:trPr>
        <w:tc>
          <w:tcPr>
            <w:tcW w:w="2574" w:type="dxa"/>
            <w:noWrap/>
            <w:vAlign w:val="center"/>
            <w:hideMark/>
          </w:tcPr>
          <w:p w14:paraId="6C8B14FC" w14:textId="77777777" w:rsidR="00BC0195" w:rsidRPr="0042454D" w:rsidRDefault="00BC0195" w:rsidP="005B1A18">
            <w:pPr>
              <w:spacing w:line="360" w:lineRule="auto"/>
              <w:jc w:val="center"/>
              <w:rPr>
                <w:lang w:val="es-419"/>
              </w:rPr>
            </w:pPr>
            <w:r w:rsidRPr="0042454D">
              <w:rPr>
                <w:lang w:val="es-419"/>
              </w:rPr>
              <w:t>Hermanas Mirabal</w:t>
            </w:r>
          </w:p>
        </w:tc>
        <w:tc>
          <w:tcPr>
            <w:tcW w:w="3437" w:type="dxa"/>
            <w:noWrap/>
            <w:vAlign w:val="center"/>
            <w:hideMark/>
          </w:tcPr>
          <w:p w14:paraId="2EB0F2FF" w14:textId="77777777" w:rsidR="00BC0195" w:rsidRPr="0042454D" w:rsidRDefault="00BC0195" w:rsidP="005B1A18">
            <w:pPr>
              <w:spacing w:line="360" w:lineRule="auto"/>
              <w:jc w:val="center"/>
              <w:rPr>
                <w:lang w:val="es-419"/>
              </w:rPr>
            </w:pPr>
            <w:r w:rsidRPr="0042454D">
              <w:rPr>
                <w:lang w:val="es-419"/>
              </w:rPr>
              <w:t>246</w:t>
            </w:r>
          </w:p>
        </w:tc>
        <w:tc>
          <w:tcPr>
            <w:tcW w:w="1933" w:type="dxa"/>
            <w:noWrap/>
            <w:vAlign w:val="center"/>
            <w:hideMark/>
          </w:tcPr>
          <w:p w14:paraId="5566E665" w14:textId="77777777" w:rsidR="00BC0195" w:rsidRPr="0042454D" w:rsidRDefault="00BC0195" w:rsidP="005B1A18">
            <w:pPr>
              <w:spacing w:line="360" w:lineRule="auto"/>
              <w:jc w:val="center"/>
              <w:rPr>
                <w:lang w:val="es-419"/>
              </w:rPr>
            </w:pPr>
            <w:r w:rsidRPr="0042454D">
              <w:rPr>
                <w:lang w:val="es-419"/>
              </w:rPr>
              <w:t>197</w:t>
            </w:r>
          </w:p>
        </w:tc>
      </w:tr>
      <w:tr w:rsidR="00BC0195" w:rsidRPr="0042454D" w14:paraId="7B816505" w14:textId="77777777" w:rsidTr="00E76590">
        <w:trPr>
          <w:trHeight w:val="399"/>
        </w:trPr>
        <w:tc>
          <w:tcPr>
            <w:tcW w:w="2574" w:type="dxa"/>
            <w:noWrap/>
            <w:vAlign w:val="center"/>
            <w:hideMark/>
          </w:tcPr>
          <w:p w14:paraId="3BEA6DF7" w14:textId="77777777" w:rsidR="00BC0195" w:rsidRPr="0042454D" w:rsidRDefault="00BC0195" w:rsidP="005B1A18">
            <w:pPr>
              <w:spacing w:line="360" w:lineRule="auto"/>
              <w:jc w:val="center"/>
              <w:rPr>
                <w:lang w:val="es-419"/>
              </w:rPr>
            </w:pPr>
            <w:r w:rsidRPr="0042454D">
              <w:rPr>
                <w:lang w:val="es-419"/>
              </w:rPr>
              <w:lastRenderedPageBreak/>
              <w:t>Independencia</w:t>
            </w:r>
          </w:p>
        </w:tc>
        <w:tc>
          <w:tcPr>
            <w:tcW w:w="3437" w:type="dxa"/>
            <w:noWrap/>
            <w:vAlign w:val="center"/>
            <w:hideMark/>
          </w:tcPr>
          <w:p w14:paraId="2B8979A5" w14:textId="77777777" w:rsidR="00BC0195" w:rsidRPr="0042454D" w:rsidRDefault="00BC0195" w:rsidP="005B1A18">
            <w:pPr>
              <w:spacing w:line="360" w:lineRule="auto"/>
              <w:jc w:val="center"/>
              <w:rPr>
                <w:lang w:val="es-419"/>
              </w:rPr>
            </w:pPr>
            <w:r w:rsidRPr="0042454D">
              <w:rPr>
                <w:lang w:val="es-419"/>
              </w:rPr>
              <w:t>108</w:t>
            </w:r>
          </w:p>
        </w:tc>
        <w:tc>
          <w:tcPr>
            <w:tcW w:w="1933" w:type="dxa"/>
            <w:noWrap/>
            <w:vAlign w:val="center"/>
            <w:hideMark/>
          </w:tcPr>
          <w:p w14:paraId="540C6B68" w14:textId="77777777" w:rsidR="00BC0195" w:rsidRPr="0042454D" w:rsidRDefault="00BC0195" w:rsidP="005B1A18">
            <w:pPr>
              <w:spacing w:line="360" w:lineRule="auto"/>
              <w:jc w:val="center"/>
              <w:rPr>
                <w:lang w:val="es-419"/>
              </w:rPr>
            </w:pPr>
            <w:r w:rsidRPr="0042454D">
              <w:rPr>
                <w:lang w:val="es-419"/>
              </w:rPr>
              <w:t>86</w:t>
            </w:r>
          </w:p>
        </w:tc>
      </w:tr>
      <w:tr w:rsidR="00BC0195" w:rsidRPr="0042454D" w14:paraId="33096CBA" w14:textId="77777777" w:rsidTr="00E76590">
        <w:trPr>
          <w:trHeight w:val="399"/>
        </w:trPr>
        <w:tc>
          <w:tcPr>
            <w:tcW w:w="2574" w:type="dxa"/>
            <w:noWrap/>
            <w:vAlign w:val="center"/>
            <w:hideMark/>
          </w:tcPr>
          <w:p w14:paraId="2E0D74C4" w14:textId="77777777" w:rsidR="00BC0195" w:rsidRPr="0042454D" w:rsidRDefault="00BC0195" w:rsidP="005B1A18">
            <w:pPr>
              <w:spacing w:line="360" w:lineRule="auto"/>
              <w:jc w:val="center"/>
              <w:rPr>
                <w:lang w:val="es-419"/>
              </w:rPr>
            </w:pPr>
            <w:r w:rsidRPr="0042454D">
              <w:rPr>
                <w:lang w:val="es-419"/>
              </w:rPr>
              <w:t>La Altagracia</w:t>
            </w:r>
          </w:p>
        </w:tc>
        <w:tc>
          <w:tcPr>
            <w:tcW w:w="3437" w:type="dxa"/>
            <w:noWrap/>
            <w:vAlign w:val="center"/>
            <w:hideMark/>
          </w:tcPr>
          <w:p w14:paraId="55455819" w14:textId="77777777" w:rsidR="00BC0195" w:rsidRPr="0042454D" w:rsidRDefault="00BC0195" w:rsidP="005B1A18">
            <w:pPr>
              <w:spacing w:line="360" w:lineRule="auto"/>
              <w:jc w:val="center"/>
              <w:rPr>
                <w:lang w:val="es-419"/>
              </w:rPr>
            </w:pPr>
            <w:r w:rsidRPr="0042454D">
              <w:rPr>
                <w:lang w:val="es-419"/>
              </w:rPr>
              <w:t>911</w:t>
            </w:r>
          </w:p>
        </w:tc>
        <w:tc>
          <w:tcPr>
            <w:tcW w:w="1933" w:type="dxa"/>
            <w:noWrap/>
            <w:vAlign w:val="center"/>
            <w:hideMark/>
          </w:tcPr>
          <w:p w14:paraId="60518934" w14:textId="77777777" w:rsidR="00BC0195" w:rsidRPr="0042454D" w:rsidRDefault="00BC0195" w:rsidP="005B1A18">
            <w:pPr>
              <w:spacing w:line="360" w:lineRule="auto"/>
              <w:jc w:val="center"/>
              <w:rPr>
                <w:lang w:val="es-419"/>
              </w:rPr>
            </w:pPr>
            <w:r w:rsidRPr="0042454D">
              <w:rPr>
                <w:lang w:val="es-419"/>
              </w:rPr>
              <w:t>729</w:t>
            </w:r>
          </w:p>
        </w:tc>
      </w:tr>
      <w:tr w:rsidR="00BC0195" w:rsidRPr="0042454D" w14:paraId="3A8F8420" w14:textId="77777777" w:rsidTr="00E76590">
        <w:trPr>
          <w:trHeight w:val="399"/>
        </w:trPr>
        <w:tc>
          <w:tcPr>
            <w:tcW w:w="2574" w:type="dxa"/>
            <w:noWrap/>
            <w:vAlign w:val="center"/>
            <w:hideMark/>
          </w:tcPr>
          <w:p w14:paraId="0B9CF770" w14:textId="77777777" w:rsidR="00BC0195" w:rsidRPr="0042454D" w:rsidRDefault="00BC0195" w:rsidP="005B1A18">
            <w:pPr>
              <w:spacing w:line="360" w:lineRule="auto"/>
              <w:jc w:val="center"/>
              <w:rPr>
                <w:lang w:val="es-419"/>
              </w:rPr>
            </w:pPr>
            <w:r w:rsidRPr="0042454D">
              <w:rPr>
                <w:lang w:val="es-419"/>
              </w:rPr>
              <w:t>La Romana</w:t>
            </w:r>
          </w:p>
        </w:tc>
        <w:tc>
          <w:tcPr>
            <w:tcW w:w="3437" w:type="dxa"/>
            <w:noWrap/>
            <w:vAlign w:val="center"/>
            <w:hideMark/>
          </w:tcPr>
          <w:p w14:paraId="1FCD2B54" w14:textId="77777777" w:rsidR="00BC0195" w:rsidRPr="0042454D" w:rsidRDefault="00BC0195" w:rsidP="005B1A18">
            <w:pPr>
              <w:spacing w:line="360" w:lineRule="auto"/>
              <w:jc w:val="center"/>
              <w:rPr>
                <w:lang w:val="es-419"/>
              </w:rPr>
            </w:pPr>
            <w:r w:rsidRPr="0042454D">
              <w:rPr>
                <w:lang w:val="es-419"/>
              </w:rPr>
              <w:t>1,476</w:t>
            </w:r>
          </w:p>
        </w:tc>
        <w:tc>
          <w:tcPr>
            <w:tcW w:w="1933" w:type="dxa"/>
            <w:noWrap/>
            <w:vAlign w:val="center"/>
            <w:hideMark/>
          </w:tcPr>
          <w:p w14:paraId="1D03EC5E" w14:textId="77777777" w:rsidR="00BC0195" w:rsidRPr="0042454D" w:rsidRDefault="00BC0195" w:rsidP="005B1A18">
            <w:pPr>
              <w:spacing w:line="360" w:lineRule="auto"/>
              <w:jc w:val="center"/>
              <w:rPr>
                <w:lang w:val="es-419"/>
              </w:rPr>
            </w:pPr>
            <w:r w:rsidRPr="0042454D">
              <w:rPr>
                <w:lang w:val="es-419"/>
              </w:rPr>
              <w:t>1,181</w:t>
            </w:r>
          </w:p>
        </w:tc>
      </w:tr>
      <w:tr w:rsidR="00BC0195" w:rsidRPr="0042454D" w14:paraId="2DB2F2F2" w14:textId="77777777" w:rsidTr="00E76590">
        <w:trPr>
          <w:trHeight w:val="399"/>
        </w:trPr>
        <w:tc>
          <w:tcPr>
            <w:tcW w:w="2574" w:type="dxa"/>
            <w:noWrap/>
            <w:vAlign w:val="center"/>
            <w:hideMark/>
          </w:tcPr>
          <w:p w14:paraId="2ECC9F62" w14:textId="77777777" w:rsidR="00BC0195" w:rsidRPr="0042454D" w:rsidRDefault="00BC0195" w:rsidP="005B1A18">
            <w:pPr>
              <w:spacing w:line="360" w:lineRule="auto"/>
              <w:jc w:val="center"/>
              <w:rPr>
                <w:lang w:val="es-419"/>
              </w:rPr>
            </w:pPr>
            <w:r w:rsidRPr="0042454D">
              <w:rPr>
                <w:lang w:val="es-419"/>
              </w:rPr>
              <w:t>La Vega</w:t>
            </w:r>
          </w:p>
        </w:tc>
        <w:tc>
          <w:tcPr>
            <w:tcW w:w="3437" w:type="dxa"/>
            <w:noWrap/>
            <w:vAlign w:val="center"/>
            <w:hideMark/>
          </w:tcPr>
          <w:p w14:paraId="7B0B51AF" w14:textId="77777777" w:rsidR="00BC0195" w:rsidRPr="0042454D" w:rsidRDefault="00BC0195" w:rsidP="005B1A18">
            <w:pPr>
              <w:spacing w:line="360" w:lineRule="auto"/>
              <w:jc w:val="center"/>
              <w:rPr>
                <w:lang w:val="es-419"/>
              </w:rPr>
            </w:pPr>
            <w:r w:rsidRPr="0042454D">
              <w:rPr>
                <w:lang w:val="es-419"/>
              </w:rPr>
              <w:t>516</w:t>
            </w:r>
          </w:p>
        </w:tc>
        <w:tc>
          <w:tcPr>
            <w:tcW w:w="1933" w:type="dxa"/>
            <w:noWrap/>
            <w:vAlign w:val="center"/>
            <w:hideMark/>
          </w:tcPr>
          <w:p w14:paraId="7C4993AB" w14:textId="77777777" w:rsidR="00BC0195" w:rsidRPr="0042454D" w:rsidRDefault="00BC0195" w:rsidP="005B1A18">
            <w:pPr>
              <w:spacing w:line="360" w:lineRule="auto"/>
              <w:jc w:val="center"/>
              <w:rPr>
                <w:lang w:val="es-419"/>
              </w:rPr>
            </w:pPr>
            <w:r w:rsidRPr="0042454D">
              <w:rPr>
                <w:lang w:val="es-419"/>
              </w:rPr>
              <w:t>413</w:t>
            </w:r>
          </w:p>
        </w:tc>
      </w:tr>
      <w:tr w:rsidR="00BC0195" w:rsidRPr="0042454D" w14:paraId="4BB72A4C" w14:textId="77777777" w:rsidTr="00E76590">
        <w:trPr>
          <w:trHeight w:val="399"/>
        </w:trPr>
        <w:tc>
          <w:tcPr>
            <w:tcW w:w="2574" w:type="dxa"/>
            <w:noWrap/>
            <w:vAlign w:val="center"/>
            <w:hideMark/>
          </w:tcPr>
          <w:p w14:paraId="451EF013" w14:textId="77777777" w:rsidR="00BC0195" w:rsidRPr="0042454D" w:rsidRDefault="00BC0195" w:rsidP="005B1A18">
            <w:pPr>
              <w:spacing w:line="360" w:lineRule="auto"/>
              <w:jc w:val="center"/>
              <w:rPr>
                <w:lang w:val="es-419"/>
              </w:rPr>
            </w:pPr>
            <w:r w:rsidRPr="0042454D">
              <w:rPr>
                <w:lang w:val="es-419"/>
              </w:rPr>
              <w:t>María Trinidad Sánchez</w:t>
            </w:r>
          </w:p>
        </w:tc>
        <w:tc>
          <w:tcPr>
            <w:tcW w:w="3437" w:type="dxa"/>
            <w:noWrap/>
            <w:vAlign w:val="center"/>
            <w:hideMark/>
          </w:tcPr>
          <w:p w14:paraId="4EECF1A7" w14:textId="77777777" w:rsidR="00BC0195" w:rsidRPr="0042454D" w:rsidRDefault="00BC0195" w:rsidP="005B1A18">
            <w:pPr>
              <w:spacing w:line="360" w:lineRule="auto"/>
              <w:jc w:val="center"/>
              <w:rPr>
                <w:lang w:val="es-419"/>
              </w:rPr>
            </w:pPr>
            <w:r w:rsidRPr="0042454D">
              <w:rPr>
                <w:lang w:val="es-419"/>
              </w:rPr>
              <w:t>174</w:t>
            </w:r>
          </w:p>
        </w:tc>
        <w:tc>
          <w:tcPr>
            <w:tcW w:w="1933" w:type="dxa"/>
            <w:noWrap/>
            <w:vAlign w:val="center"/>
            <w:hideMark/>
          </w:tcPr>
          <w:p w14:paraId="72FF6AF5" w14:textId="77777777" w:rsidR="00BC0195" w:rsidRPr="0042454D" w:rsidRDefault="00BC0195" w:rsidP="005B1A18">
            <w:pPr>
              <w:spacing w:line="360" w:lineRule="auto"/>
              <w:jc w:val="center"/>
              <w:rPr>
                <w:lang w:val="es-419"/>
              </w:rPr>
            </w:pPr>
            <w:r w:rsidRPr="0042454D">
              <w:rPr>
                <w:lang w:val="es-419"/>
              </w:rPr>
              <w:t>139</w:t>
            </w:r>
          </w:p>
        </w:tc>
      </w:tr>
      <w:tr w:rsidR="00BC0195" w:rsidRPr="0042454D" w14:paraId="3B06EB8A" w14:textId="77777777" w:rsidTr="00E76590">
        <w:trPr>
          <w:trHeight w:val="399"/>
        </w:trPr>
        <w:tc>
          <w:tcPr>
            <w:tcW w:w="2574" w:type="dxa"/>
            <w:noWrap/>
            <w:vAlign w:val="center"/>
            <w:hideMark/>
          </w:tcPr>
          <w:p w14:paraId="4CDE71A9" w14:textId="77777777" w:rsidR="00BC0195" w:rsidRPr="0042454D" w:rsidRDefault="00BC0195" w:rsidP="005B1A18">
            <w:pPr>
              <w:spacing w:line="360" w:lineRule="auto"/>
              <w:jc w:val="center"/>
              <w:rPr>
                <w:lang w:val="es-419"/>
              </w:rPr>
            </w:pPr>
            <w:r w:rsidRPr="0042454D">
              <w:rPr>
                <w:lang w:val="es-419"/>
              </w:rPr>
              <w:t>Monte Plata</w:t>
            </w:r>
          </w:p>
        </w:tc>
        <w:tc>
          <w:tcPr>
            <w:tcW w:w="3437" w:type="dxa"/>
            <w:noWrap/>
            <w:vAlign w:val="center"/>
            <w:hideMark/>
          </w:tcPr>
          <w:p w14:paraId="0CBB4840" w14:textId="77777777" w:rsidR="00BC0195" w:rsidRPr="0042454D" w:rsidRDefault="00BC0195" w:rsidP="005B1A18">
            <w:pPr>
              <w:spacing w:line="360" w:lineRule="auto"/>
              <w:jc w:val="center"/>
              <w:rPr>
                <w:lang w:val="es-419"/>
              </w:rPr>
            </w:pPr>
            <w:r w:rsidRPr="0042454D">
              <w:rPr>
                <w:lang w:val="es-419"/>
              </w:rPr>
              <w:t>48</w:t>
            </w:r>
          </w:p>
        </w:tc>
        <w:tc>
          <w:tcPr>
            <w:tcW w:w="1933" w:type="dxa"/>
            <w:noWrap/>
            <w:vAlign w:val="center"/>
            <w:hideMark/>
          </w:tcPr>
          <w:p w14:paraId="07CF694A" w14:textId="77777777" w:rsidR="00BC0195" w:rsidRPr="0042454D" w:rsidRDefault="00BC0195" w:rsidP="005B1A18">
            <w:pPr>
              <w:spacing w:line="360" w:lineRule="auto"/>
              <w:jc w:val="center"/>
              <w:rPr>
                <w:lang w:val="es-419"/>
              </w:rPr>
            </w:pPr>
            <w:r w:rsidRPr="0042454D">
              <w:rPr>
                <w:lang w:val="es-419"/>
              </w:rPr>
              <w:t>38</w:t>
            </w:r>
          </w:p>
        </w:tc>
      </w:tr>
      <w:tr w:rsidR="00BC0195" w:rsidRPr="0042454D" w14:paraId="02C0D4FE" w14:textId="77777777" w:rsidTr="00E76590">
        <w:trPr>
          <w:trHeight w:val="399"/>
        </w:trPr>
        <w:tc>
          <w:tcPr>
            <w:tcW w:w="2574" w:type="dxa"/>
            <w:noWrap/>
            <w:vAlign w:val="center"/>
            <w:hideMark/>
          </w:tcPr>
          <w:p w14:paraId="1386D4B1" w14:textId="77777777" w:rsidR="00BC0195" w:rsidRPr="0042454D" w:rsidRDefault="00BC0195" w:rsidP="005B1A18">
            <w:pPr>
              <w:spacing w:line="360" w:lineRule="auto"/>
              <w:jc w:val="center"/>
              <w:rPr>
                <w:lang w:val="es-419"/>
              </w:rPr>
            </w:pPr>
            <w:r w:rsidRPr="0042454D">
              <w:rPr>
                <w:lang w:val="es-419"/>
              </w:rPr>
              <w:t>Pedernales</w:t>
            </w:r>
          </w:p>
        </w:tc>
        <w:tc>
          <w:tcPr>
            <w:tcW w:w="3437" w:type="dxa"/>
            <w:noWrap/>
            <w:vAlign w:val="center"/>
            <w:hideMark/>
          </w:tcPr>
          <w:p w14:paraId="369A4FAF" w14:textId="77777777" w:rsidR="00BC0195" w:rsidRPr="0042454D" w:rsidRDefault="00BC0195" w:rsidP="005B1A18">
            <w:pPr>
              <w:spacing w:line="360" w:lineRule="auto"/>
              <w:jc w:val="center"/>
              <w:rPr>
                <w:lang w:val="es-419"/>
              </w:rPr>
            </w:pPr>
            <w:r w:rsidRPr="0042454D">
              <w:rPr>
                <w:lang w:val="es-419"/>
              </w:rPr>
              <w:t>170</w:t>
            </w:r>
          </w:p>
        </w:tc>
        <w:tc>
          <w:tcPr>
            <w:tcW w:w="1933" w:type="dxa"/>
            <w:noWrap/>
            <w:vAlign w:val="center"/>
            <w:hideMark/>
          </w:tcPr>
          <w:p w14:paraId="58EFCE0E" w14:textId="77777777" w:rsidR="00BC0195" w:rsidRPr="0042454D" w:rsidRDefault="00BC0195" w:rsidP="005B1A18">
            <w:pPr>
              <w:spacing w:line="360" w:lineRule="auto"/>
              <w:jc w:val="center"/>
              <w:rPr>
                <w:lang w:val="es-419"/>
              </w:rPr>
            </w:pPr>
            <w:r w:rsidRPr="0042454D">
              <w:rPr>
                <w:lang w:val="es-419"/>
              </w:rPr>
              <w:t>136</w:t>
            </w:r>
          </w:p>
        </w:tc>
      </w:tr>
      <w:tr w:rsidR="00BC0195" w:rsidRPr="0042454D" w14:paraId="6B499DE4" w14:textId="77777777" w:rsidTr="00E76590">
        <w:trPr>
          <w:trHeight w:val="399"/>
        </w:trPr>
        <w:tc>
          <w:tcPr>
            <w:tcW w:w="2574" w:type="dxa"/>
            <w:noWrap/>
            <w:vAlign w:val="center"/>
            <w:hideMark/>
          </w:tcPr>
          <w:p w14:paraId="3AB7C8F3" w14:textId="77777777" w:rsidR="00BC0195" w:rsidRPr="0042454D" w:rsidRDefault="00BC0195" w:rsidP="005B1A18">
            <w:pPr>
              <w:spacing w:line="360" w:lineRule="auto"/>
              <w:jc w:val="center"/>
              <w:rPr>
                <w:lang w:val="es-419"/>
              </w:rPr>
            </w:pPr>
            <w:r w:rsidRPr="0042454D">
              <w:rPr>
                <w:lang w:val="es-419"/>
              </w:rPr>
              <w:t>San Cristóbal</w:t>
            </w:r>
          </w:p>
        </w:tc>
        <w:tc>
          <w:tcPr>
            <w:tcW w:w="3437" w:type="dxa"/>
            <w:noWrap/>
            <w:vAlign w:val="center"/>
            <w:hideMark/>
          </w:tcPr>
          <w:p w14:paraId="37A4E05B" w14:textId="77777777" w:rsidR="00BC0195" w:rsidRPr="0042454D" w:rsidRDefault="00BC0195" w:rsidP="005B1A18">
            <w:pPr>
              <w:spacing w:line="360" w:lineRule="auto"/>
              <w:jc w:val="center"/>
              <w:rPr>
                <w:lang w:val="es-419"/>
              </w:rPr>
            </w:pPr>
            <w:r w:rsidRPr="0042454D">
              <w:rPr>
                <w:lang w:val="es-419"/>
              </w:rPr>
              <w:t>1,962</w:t>
            </w:r>
          </w:p>
        </w:tc>
        <w:tc>
          <w:tcPr>
            <w:tcW w:w="1933" w:type="dxa"/>
            <w:noWrap/>
            <w:vAlign w:val="center"/>
            <w:hideMark/>
          </w:tcPr>
          <w:p w14:paraId="4B3FD7E1" w14:textId="77777777" w:rsidR="00BC0195" w:rsidRPr="0042454D" w:rsidRDefault="00BC0195" w:rsidP="005B1A18">
            <w:pPr>
              <w:spacing w:line="360" w:lineRule="auto"/>
              <w:jc w:val="center"/>
              <w:rPr>
                <w:lang w:val="es-419"/>
              </w:rPr>
            </w:pPr>
            <w:r w:rsidRPr="0042454D">
              <w:rPr>
                <w:lang w:val="es-419"/>
              </w:rPr>
              <w:t>1,570</w:t>
            </w:r>
          </w:p>
        </w:tc>
      </w:tr>
      <w:tr w:rsidR="00BC0195" w:rsidRPr="0042454D" w14:paraId="61D1C5FC" w14:textId="77777777" w:rsidTr="00E76590">
        <w:trPr>
          <w:trHeight w:val="399"/>
        </w:trPr>
        <w:tc>
          <w:tcPr>
            <w:tcW w:w="2574" w:type="dxa"/>
            <w:noWrap/>
            <w:vAlign w:val="center"/>
            <w:hideMark/>
          </w:tcPr>
          <w:p w14:paraId="023B14CA" w14:textId="77777777" w:rsidR="00BC0195" w:rsidRPr="0042454D" w:rsidRDefault="00BC0195" w:rsidP="005B1A18">
            <w:pPr>
              <w:spacing w:line="360" w:lineRule="auto"/>
              <w:jc w:val="center"/>
              <w:rPr>
                <w:lang w:val="es-419"/>
              </w:rPr>
            </w:pPr>
            <w:r w:rsidRPr="0042454D">
              <w:rPr>
                <w:lang w:val="es-419"/>
              </w:rPr>
              <w:t>San Juan</w:t>
            </w:r>
          </w:p>
        </w:tc>
        <w:tc>
          <w:tcPr>
            <w:tcW w:w="3437" w:type="dxa"/>
            <w:noWrap/>
            <w:vAlign w:val="center"/>
            <w:hideMark/>
          </w:tcPr>
          <w:p w14:paraId="2F993EA8" w14:textId="77777777" w:rsidR="00BC0195" w:rsidRPr="0042454D" w:rsidRDefault="00BC0195" w:rsidP="005B1A18">
            <w:pPr>
              <w:spacing w:line="360" w:lineRule="auto"/>
              <w:jc w:val="center"/>
              <w:rPr>
                <w:lang w:val="es-419"/>
              </w:rPr>
            </w:pPr>
            <w:r w:rsidRPr="0042454D">
              <w:rPr>
                <w:lang w:val="es-419"/>
              </w:rPr>
              <w:t>778</w:t>
            </w:r>
          </w:p>
        </w:tc>
        <w:tc>
          <w:tcPr>
            <w:tcW w:w="1933" w:type="dxa"/>
            <w:noWrap/>
            <w:vAlign w:val="center"/>
            <w:hideMark/>
          </w:tcPr>
          <w:p w14:paraId="2505927F" w14:textId="77777777" w:rsidR="00BC0195" w:rsidRPr="0042454D" w:rsidRDefault="00BC0195" w:rsidP="005B1A18">
            <w:pPr>
              <w:spacing w:line="360" w:lineRule="auto"/>
              <w:jc w:val="center"/>
              <w:rPr>
                <w:lang w:val="es-419"/>
              </w:rPr>
            </w:pPr>
            <w:r w:rsidRPr="0042454D">
              <w:rPr>
                <w:lang w:val="es-419"/>
              </w:rPr>
              <w:t>622</w:t>
            </w:r>
          </w:p>
        </w:tc>
      </w:tr>
      <w:tr w:rsidR="00BC0195" w:rsidRPr="0042454D" w14:paraId="3E5D03B8" w14:textId="77777777" w:rsidTr="00E76590">
        <w:trPr>
          <w:trHeight w:val="399"/>
        </w:trPr>
        <w:tc>
          <w:tcPr>
            <w:tcW w:w="2574" w:type="dxa"/>
            <w:noWrap/>
            <w:vAlign w:val="center"/>
            <w:hideMark/>
          </w:tcPr>
          <w:p w14:paraId="47A5490F" w14:textId="77777777" w:rsidR="00BC0195" w:rsidRPr="0042454D" w:rsidRDefault="00BC0195" w:rsidP="005B1A18">
            <w:pPr>
              <w:spacing w:line="360" w:lineRule="auto"/>
              <w:jc w:val="center"/>
              <w:rPr>
                <w:lang w:val="es-419"/>
              </w:rPr>
            </w:pPr>
            <w:r w:rsidRPr="0042454D">
              <w:rPr>
                <w:lang w:val="es-419"/>
              </w:rPr>
              <w:t>San Pedro de Macorís</w:t>
            </w:r>
          </w:p>
        </w:tc>
        <w:tc>
          <w:tcPr>
            <w:tcW w:w="3437" w:type="dxa"/>
            <w:noWrap/>
            <w:vAlign w:val="center"/>
            <w:hideMark/>
          </w:tcPr>
          <w:p w14:paraId="2AF0AF99" w14:textId="77777777" w:rsidR="00BC0195" w:rsidRPr="0042454D" w:rsidRDefault="00BC0195" w:rsidP="005B1A18">
            <w:pPr>
              <w:spacing w:line="360" w:lineRule="auto"/>
              <w:jc w:val="center"/>
              <w:rPr>
                <w:lang w:val="es-419"/>
              </w:rPr>
            </w:pPr>
            <w:r w:rsidRPr="0042454D">
              <w:rPr>
                <w:lang w:val="es-419"/>
              </w:rPr>
              <w:t>2,737</w:t>
            </w:r>
          </w:p>
        </w:tc>
        <w:tc>
          <w:tcPr>
            <w:tcW w:w="1933" w:type="dxa"/>
            <w:noWrap/>
            <w:vAlign w:val="center"/>
            <w:hideMark/>
          </w:tcPr>
          <w:p w14:paraId="6E8D50AE" w14:textId="77777777" w:rsidR="00BC0195" w:rsidRPr="0042454D" w:rsidRDefault="00BC0195" w:rsidP="005B1A18">
            <w:pPr>
              <w:spacing w:line="360" w:lineRule="auto"/>
              <w:jc w:val="center"/>
              <w:rPr>
                <w:lang w:val="es-419"/>
              </w:rPr>
            </w:pPr>
            <w:r w:rsidRPr="0042454D">
              <w:rPr>
                <w:lang w:val="es-419"/>
              </w:rPr>
              <w:t>2,190</w:t>
            </w:r>
          </w:p>
        </w:tc>
      </w:tr>
      <w:tr w:rsidR="00BC0195" w:rsidRPr="0042454D" w14:paraId="221A0127" w14:textId="77777777" w:rsidTr="00E76590">
        <w:trPr>
          <w:trHeight w:val="399"/>
        </w:trPr>
        <w:tc>
          <w:tcPr>
            <w:tcW w:w="2574" w:type="dxa"/>
            <w:noWrap/>
            <w:vAlign w:val="center"/>
            <w:hideMark/>
          </w:tcPr>
          <w:p w14:paraId="116481E3" w14:textId="77777777" w:rsidR="00BC0195" w:rsidRPr="0042454D" w:rsidRDefault="00BC0195" w:rsidP="005B1A18">
            <w:pPr>
              <w:spacing w:line="360" w:lineRule="auto"/>
              <w:jc w:val="center"/>
              <w:rPr>
                <w:lang w:val="es-419"/>
              </w:rPr>
            </w:pPr>
            <w:r w:rsidRPr="0042454D">
              <w:rPr>
                <w:lang w:val="es-419"/>
              </w:rPr>
              <w:t>Sánchez Ramírez</w:t>
            </w:r>
          </w:p>
        </w:tc>
        <w:tc>
          <w:tcPr>
            <w:tcW w:w="3437" w:type="dxa"/>
            <w:noWrap/>
            <w:vAlign w:val="center"/>
            <w:hideMark/>
          </w:tcPr>
          <w:p w14:paraId="57D7A559" w14:textId="77777777" w:rsidR="00BC0195" w:rsidRPr="0042454D" w:rsidRDefault="00BC0195" w:rsidP="005B1A18">
            <w:pPr>
              <w:spacing w:line="360" w:lineRule="auto"/>
              <w:jc w:val="center"/>
              <w:rPr>
                <w:lang w:val="es-419"/>
              </w:rPr>
            </w:pPr>
            <w:r w:rsidRPr="0042454D">
              <w:rPr>
                <w:lang w:val="es-419"/>
              </w:rPr>
              <w:t>167</w:t>
            </w:r>
          </w:p>
        </w:tc>
        <w:tc>
          <w:tcPr>
            <w:tcW w:w="1933" w:type="dxa"/>
            <w:noWrap/>
            <w:vAlign w:val="center"/>
            <w:hideMark/>
          </w:tcPr>
          <w:p w14:paraId="06EF36E7" w14:textId="77777777" w:rsidR="00BC0195" w:rsidRPr="0042454D" w:rsidRDefault="00BC0195" w:rsidP="005B1A18">
            <w:pPr>
              <w:spacing w:line="360" w:lineRule="auto"/>
              <w:jc w:val="center"/>
              <w:rPr>
                <w:lang w:val="es-419"/>
              </w:rPr>
            </w:pPr>
            <w:r w:rsidRPr="0042454D">
              <w:rPr>
                <w:lang w:val="es-419"/>
              </w:rPr>
              <w:t>134</w:t>
            </w:r>
          </w:p>
        </w:tc>
      </w:tr>
      <w:tr w:rsidR="00BC0195" w:rsidRPr="0042454D" w14:paraId="20D9C5AF" w14:textId="77777777" w:rsidTr="00E76590">
        <w:trPr>
          <w:trHeight w:val="399"/>
        </w:trPr>
        <w:tc>
          <w:tcPr>
            <w:tcW w:w="2574" w:type="dxa"/>
            <w:noWrap/>
            <w:vAlign w:val="center"/>
            <w:hideMark/>
          </w:tcPr>
          <w:p w14:paraId="5AAB08B6" w14:textId="77777777" w:rsidR="00BC0195" w:rsidRPr="0042454D" w:rsidRDefault="00BC0195" w:rsidP="005B1A18">
            <w:pPr>
              <w:spacing w:line="360" w:lineRule="auto"/>
              <w:jc w:val="center"/>
              <w:rPr>
                <w:lang w:val="es-419"/>
              </w:rPr>
            </w:pPr>
            <w:r w:rsidRPr="0042454D">
              <w:rPr>
                <w:lang w:val="es-419"/>
              </w:rPr>
              <w:t>Santiago</w:t>
            </w:r>
          </w:p>
        </w:tc>
        <w:tc>
          <w:tcPr>
            <w:tcW w:w="3437" w:type="dxa"/>
            <w:noWrap/>
            <w:vAlign w:val="center"/>
            <w:hideMark/>
          </w:tcPr>
          <w:p w14:paraId="6E7A1C42" w14:textId="77777777" w:rsidR="00BC0195" w:rsidRPr="0042454D" w:rsidRDefault="00BC0195" w:rsidP="005B1A18">
            <w:pPr>
              <w:spacing w:line="360" w:lineRule="auto"/>
              <w:jc w:val="center"/>
              <w:rPr>
                <w:lang w:val="es-419"/>
              </w:rPr>
            </w:pPr>
            <w:r w:rsidRPr="0042454D">
              <w:rPr>
                <w:lang w:val="es-419"/>
              </w:rPr>
              <w:t>3,257</w:t>
            </w:r>
          </w:p>
        </w:tc>
        <w:tc>
          <w:tcPr>
            <w:tcW w:w="1933" w:type="dxa"/>
            <w:noWrap/>
            <w:vAlign w:val="center"/>
            <w:hideMark/>
          </w:tcPr>
          <w:p w14:paraId="5D9B10A1" w14:textId="77777777" w:rsidR="00BC0195" w:rsidRPr="0042454D" w:rsidRDefault="00BC0195" w:rsidP="005B1A18">
            <w:pPr>
              <w:spacing w:line="360" w:lineRule="auto"/>
              <w:jc w:val="center"/>
              <w:rPr>
                <w:lang w:val="es-419"/>
              </w:rPr>
            </w:pPr>
            <w:r w:rsidRPr="0042454D">
              <w:rPr>
                <w:lang w:val="es-419"/>
              </w:rPr>
              <w:t>2,606</w:t>
            </w:r>
          </w:p>
        </w:tc>
      </w:tr>
      <w:tr w:rsidR="00BC0195" w:rsidRPr="0042454D" w14:paraId="4C162066" w14:textId="77777777" w:rsidTr="00E76590">
        <w:trPr>
          <w:trHeight w:val="399"/>
        </w:trPr>
        <w:tc>
          <w:tcPr>
            <w:tcW w:w="2574" w:type="dxa"/>
            <w:noWrap/>
            <w:vAlign w:val="center"/>
            <w:hideMark/>
          </w:tcPr>
          <w:p w14:paraId="5D819234" w14:textId="77777777" w:rsidR="00BC0195" w:rsidRPr="0042454D" w:rsidRDefault="00BC0195" w:rsidP="005B1A18">
            <w:pPr>
              <w:spacing w:line="360" w:lineRule="auto"/>
              <w:jc w:val="center"/>
              <w:rPr>
                <w:lang w:val="es-419"/>
              </w:rPr>
            </w:pPr>
            <w:r w:rsidRPr="0042454D">
              <w:rPr>
                <w:lang w:val="es-419"/>
              </w:rPr>
              <w:t>Santo Domingo</w:t>
            </w:r>
          </w:p>
        </w:tc>
        <w:tc>
          <w:tcPr>
            <w:tcW w:w="3437" w:type="dxa"/>
            <w:noWrap/>
            <w:vAlign w:val="center"/>
            <w:hideMark/>
          </w:tcPr>
          <w:p w14:paraId="4ED2C79B" w14:textId="77777777" w:rsidR="00BC0195" w:rsidRPr="0042454D" w:rsidRDefault="00BC0195" w:rsidP="005B1A18">
            <w:pPr>
              <w:spacing w:line="360" w:lineRule="auto"/>
              <w:jc w:val="center"/>
              <w:rPr>
                <w:lang w:val="es-419"/>
              </w:rPr>
            </w:pPr>
            <w:r w:rsidRPr="0042454D">
              <w:rPr>
                <w:lang w:val="es-419"/>
              </w:rPr>
              <w:t>1,390</w:t>
            </w:r>
          </w:p>
        </w:tc>
        <w:tc>
          <w:tcPr>
            <w:tcW w:w="1933" w:type="dxa"/>
            <w:noWrap/>
            <w:vAlign w:val="center"/>
            <w:hideMark/>
          </w:tcPr>
          <w:p w14:paraId="074062AC" w14:textId="77777777" w:rsidR="00BC0195" w:rsidRPr="0042454D" w:rsidRDefault="00BC0195" w:rsidP="005B1A18">
            <w:pPr>
              <w:spacing w:line="360" w:lineRule="auto"/>
              <w:jc w:val="center"/>
              <w:rPr>
                <w:lang w:val="es-419"/>
              </w:rPr>
            </w:pPr>
            <w:r w:rsidRPr="0042454D">
              <w:rPr>
                <w:lang w:val="es-419"/>
              </w:rPr>
              <w:t>1,112</w:t>
            </w:r>
          </w:p>
        </w:tc>
      </w:tr>
      <w:tr w:rsidR="00BC0195" w:rsidRPr="0042454D" w14:paraId="766E3BC9" w14:textId="77777777" w:rsidTr="00E76590">
        <w:trPr>
          <w:trHeight w:val="399"/>
        </w:trPr>
        <w:tc>
          <w:tcPr>
            <w:tcW w:w="2574" w:type="dxa"/>
            <w:noWrap/>
            <w:vAlign w:val="center"/>
            <w:hideMark/>
          </w:tcPr>
          <w:p w14:paraId="07E5C093" w14:textId="77777777" w:rsidR="00BC0195" w:rsidRPr="0042454D" w:rsidRDefault="00BC0195" w:rsidP="005B1A18">
            <w:pPr>
              <w:spacing w:line="360" w:lineRule="auto"/>
              <w:jc w:val="center"/>
              <w:rPr>
                <w:lang w:val="es-419"/>
              </w:rPr>
            </w:pPr>
            <w:r w:rsidRPr="0042454D">
              <w:rPr>
                <w:lang w:val="es-419"/>
              </w:rPr>
              <w:t>Valverde</w:t>
            </w:r>
          </w:p>
        </w:tc>
        <w:tc>
          <w:tcPr>
            <w:tcW w:w="3437" w:type="dxa"/>
            <w:noWrap/>
            <w:vAlign w:val="center"/>
            <w:hideMark/>
          </w:tcPr>
          <w:p w14:paraId="141980E0" w14:textId="77777777" w:rsidR="00BC0195" w:rsidRPr="0042454D" w:rsidRDefault="00BC0195" w:rsidP="005B1A18">
            <w:pPr>
              <w:spacing w:line="360" w:lineRule="auto"/>
              <w:jc w:val="center"/>
              <w:rPr>
                <w:lang w:val="es-419"/>
              </w:rPr>
            </w:pPr>
            <w:r w:rsidRPr="0042454D">
              <w:rPr>
                <w:lang w:val="es-419"/>
              </w:rPr>
              <w:t>65</w:t>
            </w:r>
          </w:p>
        </w:tc>
        <w:tc>
          <w:tcPr>
            <w:tcW w:w="1933" w:type="dxa"/>
            <w:noWrap/>
            <w:vAlign w:val="center"/>
            <w:hideMark/>
          </w:tcPr>
          <w:p w14:paraId="3171D111" w14:textId="77777777" w:rsidR="00BC0195" w:rsidRPr="0042454D" w:rsidRDefault="00BC0195" w:rsidP="005B1A18">
            <w:pPr>
              <w:spacing w:line="360" w:lineRule="auto"/>
              <w:jc w:val="center"/>
              <w:rPr>
                <w:lang w:val="es-419"/>
              </w:rPr>
            </w:pPr>
            <w:r w:rsidRPr="0042454D">
              <w:rPr>
                <w:lang w:val="es-419"/>
              </w:rPr>
              <w:t>52</w:t>
            </w:r>
          </w:p>
        </w:tc>
      </w:tr>
      <w:tr w:rsidR="00BC0195" w:rsidRPr="0042454D" w14:paraId="6F8AC471" w14:textId="77777777" w:rsidTr="00E76590">
        <w:trPr>
          <w:trHeight w:val="399"/>
        </w:trPr>
        <w:tc>
          <w:tcPr>
            <w:tcW w:w="2574" w:type="dxa"/>
            <w:noWrap/>
            <w:vAlign w:val="center"/>
            <w:hideMark/>
          </w:tcPr>
          <w:p w14:paraId="7DF87A36" w14:textId="715BA502" w:rsidR="00BC0195" w:rsidRPr="0042454D" w:rsidRDefault="0001752F" w:rsidP="005B1A18">
            <w:pPr>
              <w:spacing w:line="360" w:lineRule="auto"/>
              <w:jc w:val="center"/>
              <w:rPr>
                <w:b/>
                <w:bCs/>
                <w:lang w:val="es-419"/>
              </w:rPr>
            </w:pPr>
            <w:r w:rsidRPr="0042454D">
              <w:rPr>
                <w:b/>
                <w:bCs/>
                <w:lang w:val="es-419"/>
              </w:rPr>
              <w:t>Total,</w:t>
            </w:r>
            <w:r w:rsidR="00BC0195" w:rsidRPr="0042454D">
              <w:rPr>
                <w:b/>
                <w:bCs/>
                <w:lang w:val="es-419"/>
              </w:rPr>
              <w:t xml:space="preserve"> general</w:t>
            </w:r>
          </w:p>
        </w:tc>
        <w:tc>
          <w:tcPr>
            <w:tcW w:w="3437" w:type="dxa"/>
            <w:noWrap/>
            <w:vAlign w:val="center"/>
            <w:hideMark/>
          </w:tcPr>
          <w:p w14:paraId="407574E9" w14:textId="77777777" w:rsidR="00BC0195" w:rsidRPr="0042454D" w:rsidRDefault="00BC0195" w:rsidP="005B1A18">
            <w:pPr>
              <w:spacing w:line="360" w:lineRule="auto"/>
              <w:jc w:val="center"/>
              <w:rPr>
                <w:b/>
                <w:bCs/>
                <w:lang w:val="es-419"/>
              </w:rPr>
            </w:pPr>
            <w:r w:rsidRPr="0042454D">
              <w:rPr>
                <w:b/>
                <w:bCs/>
                <w:lang w:val="es-419"/>
              </w:rPr>
              <w:t>19,489</w:t>
            </w:r>
          </w:p>
        </w:tc>
        <w:tc>
          <w:tcPr>
            <w:tcW w:w="1933" w:type="dxa"/>
            <w:noWrap/>
            <w:vAlign w:val="center"/>
            <w:hideMark/>
          </w:tcPr>
          <w:p w14:paraId="7512DBE5" w14:textId="77777777" w:rsidR="00BC0195" w:rsidRPr="0042454D" w:rsidRDefault="00BC0195" w:rsidP="005B1A18">
            <w:pPr>
              <w:spacing w:line="360" w:lineRule="auto"/>
              <w:jc w:val="center"/>
              <w:rPr>
                <w:b/>
                <w:bCs/>
                <w:lang w:val="es-419"/>
              </w:rPr>
            </w:pPr>
            <w:r w:rsidRPr="0042454D">
              <w:rPr>
                <w:b/>
                <w:bCs/>
                <w:lang w:val="es-419"/>
              </w:rPr>
              <w:t>15,591</w:t>
            </w:r>
          </w:p>
        </w:tc>
      </w:tr>
    </w:tbl>
    <w:p w14:paraId="223E0A6F" w14:textId="3195427D" w:rsidR="00C25453" w:rsidRPr="0042454D" w:rsidRDefault="00BC0195" w:rsidP="00BC0195">
      <w:pPr>
        <w:spacing w:line="360" w:lineRule="auto"/>
        <w:jc w:val="both"/>
        <w:rPr>
          <w:rFonts w:eastAsia="Calibri"/>
          <w:sz w:val="18"/>
          <w:szCs w:val="18"/>
          <w:lang w:val="es-419"/>
        </w:rPr>
      </w:pPr>
      <w:r w:rsidRPr="0042454D">
        <w:rPr>
          <w:rFonts w:eastAsia="Calibri"/>
          <w:sz w:val="18"/>
          <w:szCs w:val="18"/>
          <w:lang w:val="es-419"/>
        </w:rPr>
        <w:t>Fuente interna: Dirección de Desarrollo Infantil (Inaipi)</w:t>
      </w:r>
    </w:p>
    <w:p w14:paraId="3A63F01D" w14:textId="77777777" w:rsidR="00BC0195" w:rsidRPr="0042454D" w:rsidRDefault="00BC0195" w:rsidP="00CF0747">
      <w:pPr>
        <w:spacing w:line="360" w:lineRule="auto"/>
        <w:jc w:val="both"/>
        <w:rPr>
          <w:rFonts w:eastAsiaTheme="minorEastAsia"/>
          <w:b/>
          <w:bCs/>
          <w:color w:val="808080" w:themeColor="background2" w:themeShade="80"/>
          <w:lang w:val="es-419" w:eastAsia="es-DO"/>
        </w:rPr>
      </w:pPr>
      <w:r w:rsidRPr="0042454D">
        <w:rPr>
          <w:rFonts w:eastAsiaTheme="minorEastAsia"/>
          <w:b/>
          <w:bCs/>
          <w:color w:val="808080" w:themeColor="background2" w:themeShade="80"/>
          <w:lang w:val="es-419" w:eastAsia="es-DO"/>
        </w:rPr>
        <w:t>Distribución de insumos odontológicos a los centros</w:t>
      </w:r>
    </w:p>
    <w:p w14:paraId="26FF64EC" w14:textId="0A812BAC" w:rsidR="00BC0195" w:rsidRDefault="00BC0195" w:rsidP="00CF0747">
      <w:pPr>
        <w:spacing w:line="360" w:lineRule="auto"/>
        <w:jc w:val="both"/>
        <w:rPr>
          <w:rFonts w:eastAsia="Calibri"/>
          <w:lang w:val="es-419"/>
        </w:rPr>
      </w:pPr>
      <w:r w:rsidRPr="0042454D">
        <w:rPr>
          <w:rFonts w:eastAsia="Calibri"/>
          <w:lang w:val="es-419"/>
        </w:rPr>
        <w:t xml:space="preserve">A partir de la donación de 106,240 unidades de cremas dentales y cepillos contemplado en nuestro convenio interinstitucional con Colgate-Palmolive se han distribuido en los centros de servicios los insumos necesarios para contribuir con el desarrollo de las rutinas de cepillado, así como </w:t>
      </w:r>
      <w:r w:rsidR="003F5F3E" w:rsidRPr="0042454D">
        <w:rPr>
          <w:rFonts w:eastAsia="Calibri"/>
          <w:lang w:val="es-419"/>
        </w:rPr>
        <w:t>también</w:t>
      </w:r>
      <w:r w:rsidRPr="0042454D">
        <w:rPr>
          <w:rFonts w:eastAsia="Calibri"/>
          <w:lang w:val="es-419"/>
        </w:rPr>
        <w:t>, con las jornadas de sensibilización y evaluación de la salud bucal.</w:t>
      </w:r>
    </w:p>
    <w:p w14:paraId="0498306A" w14:textId="77777777" w:rsidR="00E76590" w:rsidRPr="0042454D" w:rsidRDefault="00E76590" w:rsidP="00CF0747">
      <w:pPr>
        <w:spacing w:line="360" w:lineRule="auto"/>
        <w:jc w:val="both"/>
        <w:rPr>
          <w:rFonts w:eastAsia="Calibri"/>
          <w:lang w:val="es-419"/>
        </w:rPr>
      </w:pPr>
    </w:p>
    <w:p w14:paraId="6A762956" w14:textId="77777777" w:rsidR="00FB3C9D" w:rsidRPr="0042454D" w:rsidRDefault="00FB3C9D" w:rsidP="00CF0747">
      <w:pPr>
        <w:spacing w:line="360" w:lineRule="auto"/>
        <w:ind w:right="488"/>
        <w:jc w:val="both"/>
        <w:rPr>
          <w:lang w:val="es-419" w:eastAsia="es-DO"/>
        </w:rPr>
      </w:pPr>
      <w:r w:rsidRPr="0042454D">
        <w:rPr>
          <w:rFonts w:eastAsiaTheme="minorEastAsia"/>
          <w:b/>
          <w:bCs/>
          <w:color w:val="808080" w:themeColor="background2" w:themeShade="80"/>
          <w:lang w:val="es-419" w:eastAsia="es-DO"/>
        </w:rPr>
        <w:lastRenderedPageBreak/>
        <w:t>Atenciones gestionadas a partir de la detección de afecciones bucales</w:t>
      </w:r>
      <w:r w:rsidRPr="0042454D">
        <w:rPr>
          <w:lang w:val="es-419" w:eastAsia="es-DO"/>
        </w:rPr>
        <w:t xml:space="preserve"> </w:t>
      </w:r>
    </w:p>
    <w:p w14:paraId="521CB6E9" w14:textId="77777777" w:rsidR="00FB3C9D" w:rsidRPr="0042454D" w:rsidRDefault="00FB3C9D" w:rsidP="00CF0747">
      <w:pPr>
        <w:spacing w:line="360" w:lineRule="auto"/>
        <w:jc w:val="both"/>
        <w:rPr>
          <w:rFonts w:eastAsia="Calibri"/>
          <w:lang w:val="es-419"/>
        </w:rPr>
      </w:pPr>
      <w:r w:rsidRPr="0042454D">
        <w:rPr>
          <w:rFonts w:eastAsia="Calibri"/>
          <w:lang w:val="es-419"/>
        </w:rPr>
        <w:t xml:space="preserve">A partir de la detección y seguimiento a las afecciones reportadas en Odontopediatría, se destacan se destacan a continuación la clasificación e intervenciones medicas gestionadas en los casos que las requirieron: </w:t>
      </w:r>
    </w:p>
    <w:p w14:paraId="65BB2E24" w14:textId="3EA27108" w:rsidR="00BC0195" w:rsidRPr="0042454D" w:rsidRDefault="00FB3C9D" w:rsidP="00CF0747">
      <w:pPr>
        <w:spacing w:line="360" w:lineRule="auto"/>
        <w:jc w:val="both"/>
        <w:rPr>
          <w:rFonts w:eastAsia="Calibri"/>
          <w:lang w:val="es-419"/>
        </w:rPr>
      </w:pPr>
      <w:r w:rsidRPr="0042454D">
        <w:rPr>
          <w:b/>
          <w:bCs/>
          <w:lang w:val="es-419"/>
        </w:rPr>
        <w:t>Tabla 1</w:t>
      </w:r>
      <w:r w:rsidR="0083608A" w:rsidRPr="0042454D">
        <w:rPr>
          <w:b/>
          <w:bCs/>
          <w:lang w:val="es-419"/>
        </w:rPr>
        <w:t>8</w:t>
      </w:r>
      <w:r w:rsidRPr="0042454D">
        <w:rPr>
          <w:b/>
          <w:bCs/>
          <w:lang w:val="es-419"/>
        </w:rPr>
        <w:t>: Cantidad de casos referidos</w:t>
      </w:r>
    </w:p>
    <w:tbl>
      <w:tblPr>
        <w:tblW w:w="7918"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Look w:val="04A0" w:firstRow="1" w:lastRow="0" w:firstColumn="1" w:lastColumn="0" w:noHBand="0" w:noVBand="1"/>
      </w:tblPr>
      <w:tblGrid>
        <w:gridCol w:w="891"/>
        <w:gridCol w:w="1087"/>
        <w:gridCol w:w="1915"/>
        <w:gridCol w:w="1646"/>
        <w:gridCol w:w="2379"/>
      </w:tblGrid>
      <w:tr w:rsidR="003B63D7" w:rsidRPr="005A673A" w14:paraId="0F83CC2A" w14:textId="77777777" w:rsidTr="00E76590">
        <w:trPr>
          <w:trHeight w:val="399"/>
          <w:tblHeader/>
        </w:trPr>
        <w:tc>
          <w:tcPr>
            <w:tcW w:w="891" w:type="dxa"/>
            <w:shd w:val="clear" w:color="auto" w:fill="002060"/>
            <w:vAlign w:val="center"/>
          </w:tcPr>
          <w:p w14:paraId="6C23D96F" w14:textId="21F2A16C" w:rsidR="003B63D7" w:rsidRPr="0042454D" w:rsidRDefault="003B63D7" w:rsidP="0076353E">
            <w:pPr>
              <w:spacing w:after="0" w:line="360" w:lineRule="auto"/>
              <w:jc w:val="center"/>
              <w:rPr>
                <w:color w:val="FFFFFF" w:themeColor="background2"/>
                <w:lang w:val="es-419"/>
              </w:rPr>
            </w:pPr>
            <w:r w:rsidRPr="0042454D">
              <w:rPr>
                <w:color w:val="FFFFFF" w:themeColor="background2"/>
                <w:lang w:val="es-419"/>
              </w:rPr>
              <w:t>Casos</w:t>
            </w:r>
          </w:p>
        </w:tc>
        <w:tc>
          <w:tcPr>
            <w:tcW w:w="1087" w:type="dxa"/>
            <w:shd w:val="clear" w:color="auto" w:fill="002060"/>
            <w:vAlign w:val="center"/>
          </w:tcPr>
          <w:p w14:paraId="4E3C2B97" w14:textId="346FDC30" w:rsidR="003B63D7" w:rsidRPr="0042454D" w:rsidRDefault="003B63D7" w:rsidP="0076353E">
            <w:pPr>
              <w:spacing w:after="0" w:line="360" w:lineRule="auto"/>
              <w:jc w:val="center"/>
              <w:rPr>
                <w:color w:val="FFFFFF" w:themeColor="background2"/>
                <w:lang w:val="es-419"/>
              </w:rPr>
            </w:pPr>
            <w:r w:rsidRPr="0042454D">
              <w:rPr>
                <w:color w:val="FFFFFF" w:themeColor="background2"/>
                <w:lang w:val="es-419"/>
              </w:rPr>
              <w:t>Edad</w:t>
            </w:r>
          </w:p>
        </w:tc>
        <w:tc>
          <w:tcPr>
            <w:tcW w:w="1915" w:type="dxa"/>
            <w:shd w:val="clear" w:color="auto" w:fill="002060"/>
            <w:vAlign w:val="center"/>
          </w:tcPr>
          <w:p w14:paraId="36595D4D" w14:textId="5ECBDF23" w:rsidR="003B63D7" w:rsidRPr="0042454D" w:rsidRDefault="003B63D7" w:rsidP="0076353E">
            <w:pPr>
              <w:spacing w:after="0" w:line="360" w:lineRule="auto"/>
              <w:jc w:val="center"/>
              <w:rPr>
                <w:color w:val="FFFFFF" w:themeColor="background2"/>
                <w:lang w:val="es-419"/>
              </w:rPr>
            </w:pPr>
            <w:r w:rsidRPr="0042454D">
              <w:rPr>
                <w:color w:val="FFFFFF" w:themeColor="background2"/>
                <w:lang w:val="es-419"/>
              </w:rPr>
              <w:t xml:space="preserve">Centro y localidad </w:t>
            </w:r>
          </w:p>
        </w:tc>
        <w:tc>
          <w:tcPr>
            <w:tcW w:w="1646" w:type="dxa"/>
            <w:shd w:val="clear" w:color="auto" w:fill="002060"/>
            <w:vAlign w:val="center"/>
          </w:tcPr>
          <w:p w14:paraId="1D5D350E" w14:textId="77777777" w:rsidR="003B63D7" w:rsidRPr="0042454D" w:rsidRDefault="003B63D7" w:rsidP="0076353E">
            <w:pPr>
              <w:spacing w:after="0" w:line="360" w:lineRule="auto"/>
              <w:jc w:val="center"/>
              <w:rPr>
                <w:color w:val="FFFFFF" w:themeColor="background2"/>
                <w:lang w:val="es-419"/>
              </w:rPr>
            </w:pPr>
            <w:r w:rsidRPr="0042454D">
              <w:rPr>
                <w:color w:val="FFFFFF" w:themeColor="background2"/>
                <w:lang w:val="es-419"/>
              </w:rPr>
              <w:t xml:space="preserve">Tipo de operación </w:t>
            </w:r>
          </w:p>
        </w:tc>
        <w:tc>
          <w:tcPr>
            <w:tcW w:w="2379" w:type="dxa"/>
            <w:shd w:val="clear" w:color="auto" w:fill="002060"/>
            <w:vAlign w:val="center"/>
          </w:tcPr>
          <w:p w14:paraId="1BC92B03" w14:textId="0D23B502" w:rsidR="003B63D7" w:rsidRPr="0042454D" w:rsidRDefault="003B63D7" w:rsidP="0076353E">
            <w:pPr>
              <w:spacing w:after="0" w:line="360" w:lineRule="auto"/>
              <w:jc w:val="center"/>
              <w:rPr>
                <w:color w:val="FFFFFF" w:themeColor="background2"/>
                <w:lang w:val="es-419"/>
              </w:rPr>
            </w:pPr>
            <w:r w:rsidRPr="0042454D">
              <w:rPr>
                <w:color w:val="FFFFFF" w:themeColor="background2"/>
                <w:lang w:val="es-419"/>
              </w:rPr>
              <w:t xml:space="preserve">Institución que realizó la operación </w:t>
            </w:r>
          </w:p>
        </w:tc>
      </w:tr>
      <w:tr w:rsidR="003B63D7" w:rsidRPr="0042454D" w14:paraId="189A929C" w14:textId="77777777" w:rsidTr="00E76590">
        <w:trPr>
          <w:trHeight w:val="399"/>
        </w:trPr>
        <w:tc>
          <w:tcPr>
            <w:tcW w:w="891" w:type="dxa"/>
            <w:shd w:val="clear" w:color="auto" w:fill="auto"/>
            <w:vAlign w:val="center"/>
          </w:tcPr>
          <w:p w14:paraId="5AD7F146" w14:textId="03A743F8" w:rsidR="003B63D7" w:rsidRPr="0042454D" w:rsidRDefault="003B63D7" w:rsidP="003B63D7">
            <w:pPr>
              <w:spacing w:before="240"/>
              <w:jc w:val="both"/>
              <w:rPr>
                <w:lang w:val="es-419" w:eastAsia="es-DO"/>
              </w:rPr>
            </w:pPr>
            <w:r w:rsidRPr="0042454D">
              <w:rPr>
                <w:rFonts w:eastAsiaTheme="minorEastAsia"/>
                <w:color w:val="808080" w:themeColor="background2" w:themeShade="80"/>
                <w:lang w:val="es-419" w:eastAsia="es-DO"/>
              </w:rPr>
              <w:t>1</w:t>
            </w:r>
          </w:p>
        </w:tc>
        <w:tc>
          <w:tcPr>
            <w:tcW w:w="1087" w:type="dxa"/>
            <w:vAlign w:val="center"/>
          </w:tcPr>
          <w:p w14:paraId="272C89F8" w14:textId="425EECF0" w:rsidR="003B63D7" w:rsidRPr="0042454D" w:rsidRDefault="003B63D7" w:rsidP="003B63D7">
            <w:pPr>
              <w:spacing w:before="240"/>
              <w:jc w:val="both"/>
              <w:rPr>
                <w:rFonts w:eastAsiaTheme="minorEastAsia"/>
                <w:color w:val="808080" w:themeColor="background2" w:themeShade="80"/>
                <w:lang w:val="es-419" w:eastAsia="es-DO"/>
              </w:rPr>
            </w:pPr>
            <w:r w:rsidRPr="0042454D">
              <w:rPr>
                <w:rFonts w:eastAsiaTheme="minorEastAsia"/>
                <w:color w:val="808080" w:themeColor="background2" w:themeShade="80"/>
                <w:lang w:val="es-419" w:eastAsia="es-DO"/>
              </w:rPr>
              <w:t>6 meses</w:t>
            </w:r>
          </w:p>
        </w:tc>
        <w:tc>
          <w:tcPr>
            <w:tcW w:w="1915" w:type="dxa"/>
            <w:shd w:val="clear" w:color="auto" w:fill="auto"/>
            <w:vAlign w:val="center"/>
          </w:tcPr>
          <w:p w14:paraId="294FF98D" w14:textId="75610C94" w:rsidR="003B63D7" w:rsidRPr="0042454D" w:rsidRDefault="003B63D7" w:rsidP="003B63D7">
            <w:pPr>
              <w:spacing w:before="240"/>
              <w:jc w:val="both"/>
              <w:rPr>
                <w:lang w:val="es-419" w:eastAsia="es-DO"/>
              </w:rPr>
            </w:pPr>
            <w:r w:rsidRPr="0042454D">
              <w:rPr>
                <w:rFonts w:eastAsiaTheme="minorEastAsia"/>
                <w:color w:val="808080" w:themeColor="background2" w:themeShade="80"/>
                <w:lang w:val="es-419" w:eastAsia="es-DO"/>
              </w:rPr>
              <w:t xml:space="preserve">Jimaní Viejo, Independencia </w:t>
            </w:r>
          </w:p>
        </w:tc>
        <w:tc>
          <w:tcPr>
            <w:tcW w:w="1646" w:type="dxa"/>
            <w:shd w:val="clear" w:color="auto" w:fill="auto"/>
            <w:vAlign w:val="center"/>
          </w:tcPr>
          <w:p w14:paraId="7C255802" w14:textId="77777777" w:rsidR="003B63D7" w:rsidRPr="0042454D" w:rsidRDefault="003B63D7" w:rsidP="003B63D7">
            <w:pPr>
              <w:spacing w:before="240"/>
              <w:jc w:val="both"/>
              <w:rPr>
                <w:lang w:val="es-419" w:eastAsia="es-DO"/>
              </w:rPr>
            </w:pPr>
            <w:r w:rsidRPr="0042454D">
              <w:rPr>
                <w:rFonts w:eastAsiaTheme="minorEastAsia"/>
                <w:color w:val="808080" w:themeColor="background2" w:themeShade="80"/>
                <w:lang w:val="es-419" w:eastAsia="es-DO"/>
              </w:rPr>
              <w:t xml:space="preserve">Labio leporino </w:t>
            </w:r>
          </w:p>
        </w:tc>
        <w:tc>
          <w:tcPr>
            <w:tcW w:w="2379" w:type="dxa"/>
            <w:shd w:val="clear" w:color="auto" w:fill="auto"/>
            <w:vAlign w:val="center"/>
          </w:tcPr>
          <w:p w14:paraId="3FAE3100" w14:textId="77777777" w:rsidR="003B63D7" w:rsidRPr="0042454D" w:rsidRDefault="003B63D7" w:rsidP="003B63D7">
            <w:pPr>
              <w:spacing w:before="240"/>
              <w:jc w:val="both"/>
              <w:rPr>
                <w:lang w:val="es-419" w:eastAsia="es-DO"/>
              </w:rPr>
            </w:pPr>
            <w:r w:rsidRPr="0042454D">
              <w:rPr>
                <w:rFonts w:eastAsiaTheme="minorEastAsia"/>
                <w:color w:val="808080" w:themeColor="background2" w:themeShade="80"/>
                <w:lang w:val="es-419" w:eastAsia="es-DO"/>
              </w:rPr>
              <w:t xml:space="preserve">Cruz Jiminian </w:t>
            </w:r>
          </w:p>
        </w:tc>
      </w:tr>
      <w:tr w:rsidR="003B63D7" w:rsidRPr="0042454D" w14:paraId="4EB4AC2C" w14:textId="77777777" w:rsidTr="00E76590">
        <w:trPr>
          <w:trHeight w:val="399"/>
        </w:trPr>
        <w:tc>
          <w:tcPr>
            <w:tcW w:w="891" w:type="dxa"/>
            <w:shd w:val="clear" w:color="auto" w:fill="auto"/>
            <w:vAlign w:val="center"/>
          </w:tcPr>
          <w:p w14:paraId="4042DF21" w14:textId="5507A303" w:rsidR="003B63D7" w:rsidRPr="0042454D" w:rsidRDefault="003B63D7" w:rsidP="003B63D7">
            <w:pPr>
              <w:spacing w:before="240"/>
              <w:jc w:val="both"/>
              <w:rPr>
                <w:lang w:val="es-419" w:eastAsia="es-DO"/>
              </w:rPr>
            </w:pPr>
            <w:r w:rsidRPr="0042454D">
              <w:rPr>
                <w:rFonts w:eastAsiaTheme="minorEastAsia"/>
                <w:color w:val="808080" w:themeColor="background2" w:themeShade="80"/>
                <w:lang w:val="es-419" w:eastAsia="es-DO"/>
              </w:rPr>
              <w:t xml:space="preserve">2 </w:t>
            </w:r>
          </w:p>
        </w:tc>
        <w:tc>
          <w:tcPr>
            <w:tcW w:w="1087" w:type="dxa"/>
            <w:vAlign w:val="center"/>
          </w:tcPr>
          <w:p w14:paraId="41B3D877" w14:textId="4EB48250" w:rsidR="003B63D7" w:rsidRPr="0042454D" w:rsidRDefault="003B63D7" w:rsidP="003B63D7">
            <w:pPr>
              <w:spacing w:before="240"/>
              <w:jc w:val="both"/>
              <w:rPr>
                <w:rFonts w:eastAsiaTheme="minorEastAsia"/>
                <w:color w:val="808080" w:themeColor="background2" w:themeShade="80"/>
                <w:lang w:val="es-419" w:eastAsia="es-DO"/>
              </w:rPr>
            </w:pPr>
            <w:r w:rsidRPr="0042454D">
              <w:rPr>
                <w:rFonts w:eastAsiaTheme="minorEastAsia"/>
                <w:color w:val="808080" w:themeColor="background2" w:themeShade="80"/>
                <w:lang w:val="es-419" w:eastAsia="es-DO"/>
              </w:rPr>
              <w:t xml:space="preserve">3 años </w:t>
            </w:r>
          </w:p>
        </w:tc>
        <w:tc>
          <w:tcPr>
            <w:tcW w:w="1915" w:type="dxa"/>
            <w:shd w:val="clear" w:color="auto" w:fill="auto"/>
            <w:vAlign w:val="center"/>
          </w:tcPr>
          <w:p w14:paraId="6076BF77" w14:textId="72B5C0D6" w:rsidR="003B63D7" w:rsidRPr="0042454D" w:rsidRDefault="003B63D7" w:rsidP="003B63D7">
            <w:pPr>
              <w:spacing w:before="240"/>
              <w:jc w:val="both"/>
              <w:rPr>
                <w:lang w:val="es-419" w:eastAsia="es-DO"/>
              </w:rPr>
            </w:pPr>
            <w:r w:rsidRPr="0042454D">
              <w:rPr>
                <w:rFonts w:eastAsiaTheme="minorEastAsia"/>
                <w:color w:val="808080" w:themeColor="background2" w:themeShade="80"/>
                <w:lang w:val="es-419" w:eastAsia="es-DO"/>
              </w:rPr>
              <w:t xml:space="preserve">Red Villa Armonía, La Romana </w:t>
            </w:r>
          </w:p>
        </w:tc>
        <w:tc>
          <w:tcPr>
            <w:tcW w:w="1646" w:type="dxa"/>
            <w:shd w:val="clear" w:color="auto" w:fill="auto"/>
            <w:vAlign w:val="center"/>
          </w:tcPr>
          <w:p w14:paraId="469C2733" w14:textId="77777777" w:rsidR="003B63D7" w:rsidRPr="0042454D" w:rsidRDefault="003B63D7" w:rsidP="003B63D7">
            <w:pPr>
              <w:spacing w:before="240"/>
              <w:jc w:val="both"/>
              <w:rPr>
                <w:lang w:val="es-419" w:eastAsia="es-DO"/>
              </w:rPr>
            </w:pPr>
            <w:r w:rsidRPr="0042454D">
              <w:rPr>
                <w:rFonts w:eastAsiaTheme="minorEastAsia"/>
                <w:color w:val="808080" w:themeColor="background2" w:themeShade="80"/>
                <w:lang w:val="es-419" w:eastAsia="es-DO"/>
              </w:rPr>
              <w:t xml:space="preserve">Labio leporino </w:t>
            </w:r>
          </w:p>
        </w:tc>
        <w:tc>
          <w:tcPr>
            <w:tcW w:w="2379" w:type="dxa"/>
            <w:shd w:val="clear" w:color="auto" w:fill="auto"/>
            <w:vAlign w:val="center"/>
          </w:tcPr>
          <w:p w14:paraId="6F98A9BD" w14:textId="77777777" w:rsidR="003B63D7" w:rsidRPr="0042454D" w:rsidRDefault="003B63D7" w:rsidP="003B63D7">
            <w:pPr>
              <w:spacing w:before="240"/>
              <w:jc w:val="both"/>
              <w:rPr>
                <w:lang w:val="es-419" w:eastAsia="es-DO"/>
              </w:rPr>
            </w:pPr>
            <w:r w:rsidRPr="0042454D">
              <w:rPr>
                <w:rFonts w:eastAsiaTheme="minorEastAsia"/>
                <w:color w:val="808080" w:themeColor="background2" w:themeShade="80"/>
                <w:lang w:val="es-419" w:eastAsia="es-DO"/>
              </w:rPr>
              <w:t xml:space="preserve">Cruz Jiminian </w:t>
            </w:r>
          </w:p>
        </w:tc>
      </w:tr>
      <w:tr w:rsidR="003B63D7" w:rsidRPr="0042454D" w14:paraId="2487D5D6" w14:textId="77777777" w:rsidTr="00E76590">
        <w:trPr>
          <w:trHeight w:val="399"/>
        </w:trPr>
        <w:tc>
          <w:tcPr>
            <w:tcW w:w="891" w:type="dxa"/>
            <w:shd w:val="clear" w:color="auto" w:fill="auto"/>
            <w:vAlign w:val="center"/>
          </w:tcPr>
          <w:p w14:paraId="6246052D" w14:textId="6E5D93B4" w:rsidR="003B63D7" w:rsidRPr="0042454D" w:rsidRDefault="003B63D7" w:rsidP="003B63D7">
            <w:pPr>
              <w:spacing w:before="240"/>
              <w:jc w:val="both"/>
              <w:rPr>
                <w:lang w:val="es-419" w:eastAsia="es-DO"/>
              </w:rPr>
            </w:pPr>
            <w:r w:rsidRPr="0042454D">
              <w:rPr>
                <w:rFonts w:eastAsiaTheme="minorEastAsia"/>
                <w:color w:val="808080" w:themeColor="background2" w:themeShade="80"/>
                <w:lang w:val="es-419" w:eastAsia="es-DO"/>
              </w:rPr>
              <w:t xml:space="preserve">3 </w:t>
            </w:r>
          </w:p>
        </w:tc>
        <w:tc>
          <w:tcPr>
            <w:tcW w:w="1087" w:type="dxa"/>
            <w:vAlign w:val="center"/>
          </w:tcPr>
          <w:p w14:paraId="0585CA1D" w14:textId="7DF809B4" w:rsidR="003B63D7" w:rsidRPr="0042454D" w:rsidRDefault="003B63D7" w:rsidP="003B63D7">
            <w:pPr>
              <w:spacing w:before="240"/>
              <w:jc w:val="both"/>
              <w:rPr>
                <w:rFonts w:eastAsiaTheme="minorEastAsia"/>
                <w:color w:val="808080" w:themeColor="background2" w:themeShade="80"/>
                <w:lang w:val="es-419" w:eastAsia="es-DO"/>
              </w:rPr>
            </w:pPr>
            <w:r w:rsidRPr="0042454D">
              <w:rPr>
                <w:rFonts w:eastAsiaTheme="minorEastAsia"/>
                <w:color w:val="808080" w:themeColor="background2" w:themeShade="80"/>
                <w:lang w:val="es-419" w:eastAsia="es-DO"/>
              </w:rPr>
              <w:t xml:space="preserve">4 años </w:t>
            </w:r>
          </w:p>
        </w:tc>
        <w:tc>
          <w:tcPr>
            <w:tcW w:w="1915" w:type="dxa"/>
            <w:shd w:val="clear" w:color="auto" w:fill="auto"/>
            <w:vAlign w:val="center"/>
          </w:tcPr>
          <w:p w14:paraId="334167C4" w14:textId="2B84177C" w:rsidR="003B63D7" w:rsidRPr="0042454D" w:rsidRDefault="003B63D7" w:rsidP="003B63D7">
            <w:pPr>
              <w:spacing w:before="240"/>
              <w:jc w:val="both"/>
              <w:rPr>
                <w:lang w:val="es-419" w:eastAsia="es-DO"/>
              </w:rPr>
            </w:pPr>
            <w:r w:rsidRPr="0042454D">
              <w:rPr>
                <w:rFonts w:eastAsiaTheme="minorEastAsia"/>
                <w:color w:val="808080" w:themeColor="background2" w:themeShade="80"/>
                <w:lang w:val="es-419" w:eastAsia="es-DO"/>
              </w:rPr>
              <w:t xml:space="preserve">Piedra Linda, Romana </w:t>
            </w:r>
          </w:p>
        </w:tc>
        <w:tc>
          <w:tcPr>
            <w:tcW w:w="1646" w:type="dxa"/>
            <w:shd w:val="clear" w:color="auto" w:fill="auto"/>
            <w:vAlign w:val="center"/>
          </w:tcPr>
          <w:p w14:paraId="6F368A90" w14:textId="77777777" w:rsidR="003B63D7" w:rsidRPr="0042454D" w:rsidRDefault="003B63D7" w:rsidP="003B63D7">
            <w:pPr>
              <w:spacing w:before="240"/>
              <w:jc w:val="both"/>
              <w:rPr>
                <w:lang w:val="es-419" w:eastAsia="es-DO"/>
              </w:rPr>
            </w:pPr>
            <w:r w:rsidRPr="0042454D">
              <w:rPr>
                <w:rFonts w:eastAsiaTheme="minorEastAsia"/>
                <w:color w:val="808080" w:themeColor="background2" w:themeShade="80"/>
                <w:lang w:val="es-419" w:eastAsia="es-DO"/>
              </w:rPr>
              <w:t xml:space="preserve">Paladar hendido </w:t>
            </w:r>
          </w:p>
        </w:tc>
        <w:tc>
          <w:tcPr>
            <w:tcW w:w="2379" w:type="dxa"/>
            <w:shd w:val="clear" w:color="auto" w:fill="auto"/>
            <w:vAlign w:val="center"/>
          </w:tcPr>
          <w:p w14:paraId="1A6EB7A4" w14:textId="77777777" w:rsidR="003B63D7" w:rsidRPr="0042454D" w:rsidRDefault="003B63D7" w:rsidP="003B63D7">
            <w:pPr>
              <w:spacing w:before="240"/>
              <w:jc w:val="both"/>
              <w:rPr>
                <w:lang w:val="es-419" w:eastAsia="es-DO"/>
              </w:rPr>
            </w:pPr>
            <w:r w:rsidRPr="0042454D">
              <w:rPr>
                <w:rFonts w:eastAsiaTheme="minorEastAsia"/>
                <w:color w:val="808080" w:themeColor="background2" w:themeShade="80"/>
                <w:lang w:val="es-419" w:eastAsia="es-DO"/>
              </w:rPr>
              <w:t xml:space="preserve">Fundación Operación Sonrisa </w:t>
            </w:r>
          </w:p>
        </w:tc>
      </w:tr>
      <w:tr w:rsidR="003B63D7" w:rsidRPr="0042454D" w14:paraId="6B1FC9DD" w14:textId="77777777" w:rsidTr="00E76590">
        <w:trPr>
          <w:trHeight w:val="399"/>
        </w:trPr>
        <w:tc>
          <w:tcPr>
            <w:tcW w:w="891" w:type="dxa"/>
            <w:shd w:val="clear" w:color="auto" w:fill="auto"/>
            <w:vAlign w:val="center"/>
          </w:tcPr>
          <w:p w14:paraId="1CABAB68" w14:textId="50F4E085" w:rsidR="003B63D7" w:rsidRPr="0042454D" w:rsidRDefault="003B63D7" w:rsidP="003B63D7">
            <w:pPr>
              <w:spacing w:before="240"/>
              <w:jc w:val="both"/>
              <w:rPr>
                <w:lang w:val="es-419" w:eastAsia="es-DO"/>
              </w:rPr>
            </w:pPr>
            <w:r w:rsidRPr="0042454D">
              <w:rPr>
                <w:rFonts w:eastAsiaTheme="minorEastAsia"/>
                <w:color w:val="808080" w:themeColor="background2" w:themeShade="80"/>
                <w:lang w:val="es-419" w:eastAsia="es-DO"/>
              </w:rPr>
              <w:t xml:space="preserve">4 </w:t>
            </w:r>
          </w:p>
        </w:tc>
        <w:tc>
          <w:tcPr>
            <w:tcW w:w="1087" w:type="dxa"/>
            <w:vAlign w:val="center"/>
          </w:tcPr>
          <w:p w14:paraId="4C1CE4C7" w14:textId="2F994C02" w:rsidR="003B63D7" w:rsidRPr="0042454D" w:rsidRDefault="003B63D7" w:rsidP="003B63D7">
            <w:pPr>
              <w:spacing w:before="240"/>
              <w:jc w:val="both"/>
              <w:rPr>
                <w:rFonts w:eastAsiaTheme="minorEastAsia"/>
                <w:color w:val="808080" w:themeColor="background2" w:themeShade="80"/>
                <w:lang w:val="es-419" w:eastAsia="es-DO"/>
              </w:rPr>
            </w:pPr>
            <w:r w:rsidRPr="0042454D">
              <w:rPr>
                <w:rFonts w:eastAsiaTheme="minorEastAsia"/>
                <w:color w:val="808080" w:themeColor="background2" w:themeShade="80"/>
                <w:lang w:val="es-419" w:eastAsia="es-DO"/>
              </w:rPr>
              <w:t xml:space="preserve">9 meses </w:t>
            </w:r>
          </w:p>
        </w:tc>
        <w:tc>
          <w:tcPr>
            <w:tcW w:w="1915" w:type="dxa"/>
            <w:shd w:val="clear" w:color="auto" w:fill="auto"/>
            <w:vAlign w:val="center"/>
          </w:tcPr>
          <w:p w14:paraId="00DB778C" w14:textId="78A77ABF" w:rsidR="003B63D7" w:rsidRPr="0042454D" w:rsidRDefault="003B63D7" w:rsidP="003B63D7">
            <w:pPr>
              <w:spacing w:before="240"/>
              <w:jc w:val="both"/>
              <w:rPr>
                <w:lang w:val="es-419" w:eastAsia="es-DO"/>
              </w:rPr>
            </w:pPr>
            <w:r w:rsidRPr="0042454D">
              <w:rPr>
                <w:rFonts w:eastAsiaTheme="minorEastAsia"/>
                <w:color w:val="808080" w:themeColor="background2" w:themeShade="80"/>
                <w:lang w:val="es-419" w:eastAsia="es-DO"/>
              </w:rPr>
              <w:t xml:space="preserve">Pidoca Sto Dgo. Este  </w:t>
            </w:r>
          </w:p>
        </w:tc>
        <w:tc>
          <w:tcPr>
            <w:tcW w:w="1646" w:type="dxa"/>
            <w:shd w:val="clear" w:color="auto" w:fill="auto"/>
            <w:vAlign w:val="center"/>
          </w:tcPr>
          <w:p w14:paraId="7E85E343" w14:textId="77777777" w:rsidR="003B63D7" w:rsidRPr="0042454D" w:rsidRDefault="003B63D7" w:rsidP="003B63D7">
            <w:pPr>
              <w:spacing w:before="240"/>
              <w:jc w:val="both"/>
              <w:rPr>
                <w:lang w:val="es-419" w:eastAsia="es-DO"/>
              </w:rPr>
            </w:pPr>
            <w:r w:rsidRPr="0042454D">
              <w:rPr>
                <w:rFonts w:eastAsiaTheme="minorEastAsia"/>
                <w:color w:val="808080" w:themeColor="background2" w:themeShade="80"/>
                <w:lang w:val="es-419" w:eastAsia="es-DO"/>
              </w:rPr>
              <w:t xml:space="preserve">Paladar hendido </w:t>
            </w:r>
          </w:p>
        </w:tc>
        <w:tc>
          <w:tcPr>
            <w:tcW w:w="2379" w:type="dxa"/>
            <w:shd w:val="clear" w:color="auto" w:fill="auto"/>
            <w:vAlign w:val="center"/>
          </w:tcPr>
          <w:p w14:paraId="716C8463" w14:textId="77777777" w:rsidR="003B63D7" w:rsidRPr="0042454D" w:rsidRDefault="003B63D7" w:rsidP="003B63D7">
            <w:pPr>
              <w:spacing w:before="240"/>
              <w:jc w:val="both"/>
              <w:rPr>
                <w:lang w:val="es-419" w:eastAsia="es-DO"/>
              </w:rPr>
            </w:pPr>
            <w:r w:rsidRPr="0042454D">
              <w:rPr>
                <w:rFonts w:eastAsiaTheme="minorEastAsia"/>
                <w:color w:val="808080" w:themeColor="background2" w:themeShade="80"/>
                <w:lang w:val="es-419" w:eastAsia="es-DO"/>
              </w:rPr>
              <w:t xml:space="preserve">Niños Que Ríen </w:t>
            </w:r>
          </w:p>
        </w:tc>
      </w:tr>
      <w:tr w:rsidR="003B63D7" w:rsidRPr="0042454D" w14:paraId="02AB574E" w14:textId="77777777" w:rsidTr="00E76590">
        <w:trPr>
          <w:trHeight w:val="399"/>
        </w:trPr>
        <w:tc>
          <w:tcPr>
            <w:tcW w:w="891" w:type="dxa"/>
            <w:shd w:val="clear" w:color="auto" w:fill="auto"/>
            <w:vAlign w:val="center"/>
          </w:tcPr>
          <w:p w14:paraId="4A46CF64" w14:textId="5D5634AB" w:rsidR="003B63D7" w:rsidRPr="0042454D" w:rsidRDefault="003B63D7" w:rsidP="003B63D7">
            <w:pPr>
              <w:spacing w:before="240"/>
              <w:jc w:val="both"/>
              <w:rPr>
                <w:lang w:val="es-419" w:eastAsia="es-DO"/>
              </w:rPr>
            </w:pPr>
            <w:r w:rsidRPr="0042454D">
              <w:rPr>
                <w:rFonts w:eastAsiaTheme="minorEastAsia"/>
                <w:color w:val="808080" w:themeColor="background2" w:themeShade="80"/>
                <w:lang w:val="es-419" w:eastAsia="es-DO"/>
              </w:rPr>
              <w:t xml:space="preserve">5 </w:t>
            </w:r>
          </w:p>
        </w:tc>
        <w:tc>
          <w:tcPr>
            <w:tcW w:w="1087" w:type="dxa"/>
            <w:vAlign w:val="center"/>
          </w:tcPr>
          <w:p w14:paraId="008AFC22" w14:textId="2705A7E5" w:rsidR="003B63D7" w:rsidRPr="0042454D" w:rsidRDefault="003B63D7" w:rsidP="003B63D7">
            <w:pPr>
              <w:spacing w:before="240"/>
              <w:jc w:val="both"/>
              <w:rPr>
                <w:rFonts w:eastAsiaTheme="minorEastAsia"/>
                <w:color w:val="808080" w:themeColor="background2" w:themeShade="80"/>
                <w:lang w:val="es-419" w:eastAsia="es-DO"/>
              </w:rPr>
            </w:pPr>
            <w:r w:rsidRPr="0042454D">
              <w:rPr>
                <w:rFonts w:eastAsiaTheme="minorEastAsia"/>
                <w:color w:val="808080" w:themeColor="background2" w:themeShade="80"/>
                <w:lang w:val="es-419" w:eastAsia="es-DO"/>
              </w:rPr>
              <w:t xml:space="preserve">5 años </w:t>
            </w:r>
          </w:p>
        </w:tc>
        <w:tc>
          <w:tcPr>
            <w:tcW w:w="1915" w:type="dxa"/>
            <w:shd w:val="clear" w:color="auto" w:fill="auto"/>
            <w:vAlign w:val="center"/>
          </w:tcPr>
          <w:p w14:paraId="198F056C" w14:textId="0B8175A5" w:rsidR="003B63D7" w:rsidRPr="0042454D" w:rsidRDefault="003B63D7" w:rsidP="003B63D7">
            <w:pPr>
              <w:spacing w:before="240"/>
              <w:jc w:val="both"/>
              <w:rPr>
                <w:lang w:val="es-419" w:eastAsia="es-DO"/>
              </w:rPr>
            </w:pPr>
            <w:r w:rsidRPr="0042454D">
              <w:rPr>
                <w:rFonts w:eastAsiaTheme="minorEastAsia"/>
                <w:color w:val="808080" w:themeColor="background2" w:themeShade="80"/>
                <w:lang w:val="es-419" w:eastAsia="es-DO"/>
              </w:rPr>
              <w:t xml:space="preserve">Los López, Moca </w:t>
            </w:r>
          </w:p>
        </w:tc>
        <w:tc>
          <w:tcPr>
            <w:tcW w:w="1646" w:type="dxa"/>
            <w:shd w:val="clear" w:color="auto" w:fill="auto"/>
            <w:vAlign w:val="center"/>
          </w:tcPr>
          <w:p w14:paraId="1ECFCEC3" w14:textId="77777777" w:rsidR="003B63D7" w:rsidRPr="0042454D" w:rsidRDefault="003B63D7" w:rsidP="003B63D7">
            <w:pPr>
              <w:spacing w:before="240"/>
              <w:jc w:val="both"/>
              <w:rPr>
                <w:lang w:val="es-419" w:eastAsia="es-DO"/>
              </w:rPr>
            </w:pPr>
            <w:r w:rsidRPr="0042454D">
              <w:rPr>
                <w:rFonts w:eastAsiaTheme="minorEastAsia"/>
                <w:color w:val="808080" w:themeColor="background2" w:themeShade="80"/>
                <w:lang w:val="es-419" w:eastAsia="es-DO"/>
              </w:rPr>
              <w:t xml:space="preserve">Paladar hendido </w:t>
            </w:r>
          </w:p>
        </w:tc>
        <w:tc>
          <w:tcPr>
            <w:tcW w:w="2379" w:type="dxa"/>
            <w:shd w:val="clear" w:color="auto" w:fill="auto"/>
            <w:vAlign w:val="center"/>
          </w:tcPr>
          <w:p w14:paraId="253BD01B" w14:textId="77A7A7C8" w:rsidR="003B63D7" w:rsidRPr="0042454D" w:rsidRDefault="003B63D7" w:rsidP="003B63D7">
            <w:pPr>
              <w:spacing w:before="240"/>
              <w:jc w:val="both"/>
              <w:rPr>
                <w:lang w:val="es-419" w:eastAsia="es-DO"/>
              </w:rPr>
            </w:pPr>
            <w:r w:rsidRPr="0042454D">
              <w:rPr>
                <w:rFonts w:eastAsiaTheme="minorEastAsia"/>
                <w:color w:val="808080" w:themeColor="background2" w:themeShade="80"/>
                <w:lang w:val="es-419" w:eastAsia="es-DO"/>
              </w:rPr>
              <w:t>Centro de Especialidades, Moca</w:t>
            </w:r>
          </w:p>
        </w:tc>
      </w:tr>
    </w:tbl>
    <w:p w14:paraId="4C6E7445" w14:textId="5D861664" w:rsidR="00C25453" w:rsidRPr="00E76590" w:rsidRDefault="003B63D7" w:rsidP="00CF0747">
      <w:pPr>
        <w:spacing w:line="360" w:lineRule="auto"/>
        <w:jc w:val="both"/>
        <w:rPr>
          <w:rFonts w:eastAsia="Calibri"/>
          <w:sz w:val="18"/>
          <w:szCs w:val="18"/>
          <w:lang w:val="es-419"/>
        </w:rPr>
      </w:pPr>
      <w:r w:rsidRPr="0042454D">
        <w:rPr>
          <w:rFonts w:eastAsia="Calibri"/>
          <w:sz w:val="18"/>
          <w:szCs w:val="18"/>
          <w:lang w:val="es-419"/>
        </w:rPr>
        <w:t>Fuente interna: Dirección de Desarrollo Infantil (Inaipi)</w:t>
      </w:r>
    </w:p>
    <w:p w14:paraId="0B9F9ED9" w14:textId="28AE93F2" w:rsidR="003B63D7" w:rsidRPr="0042454D" w:rsidRDefault="006F3BEB" w:rsidP="00CF0747">
      <w:pPr>
        <w:spacing w:line="360" w:lineRule="auto"/>
        <w:jc w:val="both"/>
        <w:rPr>
          <w:rFonts w:eastAsia="Calibri"/>
          <w:sz w:val="18"/>
          <w:szCs w:val="18"/>
          <w:lang w:val="es-419"/>
        </w:rPr>
      </w:pPr>
      <w:r w:rsidRPr="0042454D">
        <w:rPr>
          <w:rFonts w:eastAsiaTheme="minorEastAsia"/>
          <w:b/>
          <w:bCs/>
          <w:color w:val="808080" w:themeColor="background2" w:themeShade="80"/>
          <w:lang w:val="es-419" w:eastAsia="es-DO"/>
        </w:rPr>
        <w:t xml:space="preserve">Actividad </w:t>
      </w:r>
      <w:r w:rsidR="00951DBF" w:rsidRPr="0042454D">
        <w:rPr>
          <w:rFonts w:eastAsiaTheme="minorEastAsia"/>
          <w:b/>
          <w:bCs/>
          <w:color w:val="808080" w:themeColor="background2" w:themeShade="80"/>
          <w:lang w:val="es-419" w:eastAsia="es-DO"/>
        </w:rPr>
        <w:t>d</w:t>
      </w:r>
      <w:r w:rsidR="003B63D7" w:rsidRPr="0042454D">
        <w:rPr>
          <w:rFonts w:eastAsiaTheme="minorEastAsia"/>
          <w:b/>
          <w:bCs/>
          <w:color w:val="808080" w:themeColor="background2" w:themeShade="80"/>
          <w:lang w:val="es-419" w:eastAsia="es-DO"/>
        </w:rPr>
        <w:t xml:space="preserve">ía </w:t>
      </w:r>
      <w:r w:rsidRPr="0042454D">
        <w:rPr>
          <w:rFonts w:eastAsiaTheme="minorEastAsia"/>
          <w:b/>
          <w:bCs/>
          <w:color w:val="808080" w:themeColor="background2" w:themeShade="80"/>
          <w:lang w:val="es-419" w:eastAsia="es-DO"/>
        </w:rPr>
        <w:t>n</w:t>
      </w:r>
      <w:r w:rsidR="003B63D7" w:rsidRPr="0042454D">
        <w:rPr>
          <w:rFonts w:eastAsiaTheme="minorEastAsia"/>
          <w:b/>
          <w:bCs/>
          <w:color w:val="808080" w:themeColor="background2" w:themeShade="80"/>
          <w:lang w:val="es-419" w:eastAsia="es-DO"/>
        </w:rPr>
        <w:t xml:space="preserve">acional del </w:t>
      </w:r>
      <w:r w:rsidRPr="0042454D">
        <w:rPr>
          <w:rFonts w:eastAsiaTheme="minorEastAsia"/>
          <w:b/>
          <w:bCs/>
          <w:color w:val="808080" w:themeColor="background2" w:themeShade="80"/>
          <w:lang w:val="es-419" w:eastAsia="es-DO"/>
        </w:rPr>
        <w:t>c</w:t>
      </w:r>
      <w:r w:rsidR="003B63D7" w:rsidRPr="0042454D">
        <w:rPr>
          <w:rFonts w:eastAsiaTheme="minorEastAsia"/>
          <w:b/>
          <w:bCs/>
          <w:color w:val="808080" w:themeColor="background2" w:themeShade="80"/>
          <w:lang w:val="es-419" w:eastAsia="es-DO"/>
        </w:rPr>
        <w:t xml:space="preserve">epillado </w:t>
      </w:r>
    </w:p>
    <w:p w14:paraId="059DADD2" w14:textId="0910E916" w:rsidR="003B63D7" w:rsidRPr="0042454D" w:rsidRDefault="003B63D7" w:rsidP="00CF0747">
      <w:pPr>
        <w:spacing w:line="360" w:lineRule="auto"/>
        <w:jc w:val="both"/>
        <w:rPr>
          <w:rFonts w:eastAsia="Calibri"/>
          <w:lang w:val="es-419"/>
        </w:rPr>
      </w:pPr>
      <w:r w:rsidRPr="0042454D">
        <w:rPr>
          <w:rFonts w:eastAsia="Calibri"/>
          <w:lang w:val="es-419"/>
        </w:rPr>
        <w:t xml:space="preserve">El </w:t>
      </w:r>
      <w:r w:rsidR="00143D97" w:rsidRPr="0042454D">
        <w:rPr>
          <w:rFonts w:eastAsia="Calibri"/>
          <w:lang w:val="es-419"/>
        </w:rPr>
        <w:t>Inaipi</w:t>
      </w:r>
      <w:r w:rsidRPr="0042454D">
        <w:rPr>
          <w:rFonts w:eastAsia="Calibri"/>
          <w:lang w:val="es-419"/>
        </w:rPr>
        <w:t xml:space="preserve"> junto a Colgate y el Servicio Nacional de Salud, celebramos el Día Nacional del Cepillado, este evento, forma parte de las acciones a favor de la salud bucal de la primera infancia que busca </w:t>
      </w:r>
      <w:r w:rsidRPr="0042454D">
        <w:rPr>
          <w:rFonts w:eastAsia="Calibri"/>
          <w:lang w:val="es-419"/>
        </w:rPr>
        <w:lastRenderedPageBreak/>
        <w:t>exaltar la importancia del cuidado bucal desde la temprana edad.</w:t>
      </w:r>
    </w:p>
    <w:p w14:paraId="6C7F373D" w14:textId="40342B5A" w:rsidR="00BC0195" w:rsidRPr="0042454D" w:rsidRDefault="003B63D7" w:rsidP="00CF0747">
      <w:pPr>
        <w:spacing w:line="360" w:lineRule="auto"/>
        <w:jc w:val="both"/>
        <w:rPr>
          <w:rFonts w:eastAsia="Calibri"/>
          <w:lang w:val="es-419"/>
        </w:rPr>
      </w:pPr>
      <w:r w:rsidRPr="0042454D">
        <w:rPr>
          <w:rFonts w:eastAsia="Calibri"/>
          <w:lang w:val="es-419"/>
        </w:rPr>
        <w:t xml:space="preserve">En el marco de esta actividad el CAIPI </w:t>
      </w:r>
      <w:r w:rsidR="003F5F3E" w:rsidRPr="0042454D">
        <w:rPr>
          <w:rFonts w:eastAsia="Calibri"/>
          <w:lang w:val="es-419"/>
        </w:rPr>
        <w:t>Lebrón</w:t>
      </w:r>
      <w:r w:rsidRPr="0042454D">
        <w:rPr>
          <w:rFonts w:eastAsia="Calibri"/>
          <w:lang w:val="es-419"/>
        </w:rPr>
        <w:t xml:space="preserve">, Los Alcarrizos fue sede de la celebración inaugurar de esta actividad con la participaron de autoridades del </w:t>
      </w:r>
      <w:r w:rsidR="00143D97" w:rsidRPr="0042454D">
        <w:rPr>
          <w:rFonts w:eastAsia="Calibri"/>
          <w:lang w:val="es-419"/>
        </w:rPr>
        <w:t>Inaipi</w:t>
      </w:r>
      <w:r w:rsidRPr="0042454D">
        <w:rPr>
          <w:rFonts w:eastAsia="Calibri"/>
          <w:lang w:val="es-419"/>
        </w:rPr>
        <w:t xml:space="preserve"> y Colgate junto a todos los niños y niñas del referido centro, donde se desarrollaron varias actividades lúdicas dirigidas por el equipo de animación proporcionado por Colgate.</w:t>
      </w:r>
    </w:p>
    <w:p w14:paraId="0D32ED0E" w14:textId="463CD85B" w:rsidR="003B63D7" w:rsidRPr="0042454D" w:rsidRDefault="003B63D7" w:rsidP="00CF0747">
      <w:pPr>
        <w:spacing w:line="360" w:lineRule="auto"/>
        <w:ind w:right="488"/>
        <w:jc w:val="both"/>
        <w:rPr>
          <w:b/>
          <w:bCs/>
          <w:lang w:val="es-419" w:eastAsia="es-DO"/>
        </w:rPr>
      </w:pPr>
      <w:r w:rsidRPr="0042454D">
        <w:rPr>
          <w:b/>
          <w:bCs/>
          <w:lang w:val="es-419" w:eastAsia="es-DO"/>
        </w:rPr>
        <w:t xml:space="preserve">Proyecto de </w:t>
      </w:r>
      <w:r w:rsidR="00951DBF" w:rsidRPr="0042454D">
        <w:rPr>
          <w:b/>
          <w:bCs/>
          <w:lang w:val="es-419" w:eastAsia="es-DO"/>
        </w:rPr>
        <w:t xml:space="preserve">promoción de lactancia materna y consolidación bancos de leche  </w:t>
      </w:r>
    </w:p>
    <w:p w14:paraId="75BCEE8D" w14:textId="6047C220" w:rsidR="003B63D7" w:rsidRPr="0042454D" w:rsidRDefault="003B63D7" w:rsidP="00CF0747">
      <w:pPr>
        <w:spacing w:line="360" w:lineRule="auto"/>
        <w:jc w:val="both"/>
        <w:rPr>
          <w:rFonts w:eastAsia="Calibri"/>
          <w:lang w:val="es-419"/>
        </w:rPr>
      </w:pPr>
      <w:r w:rsidRPr="0042454D">
        <w:rPr>
          <w:rFonts w:eastAsia="Calibri"/>
          <w:lang w:val="es-419"/>
        </w:rPr>
        <w:t xml:space="preserve">Se promueve la lactancia materna, desde la habilitación de infraestructuras favorecedoras o promotoras a través de salas de lactancia, hasta la sensibilización y el seguimiento a las embarazadas y madres lactantes. Dentro de las redes de servicios del </w:t>
      </w:r>
      <w:r w:rsidR="00143D97" w:rsidRPr="0042454D">
        <w:rPr>
          <w:rFonts w:eastAsia="Calibri"/>
          <w:lang w:val="es-419"/>
        </w:rPr>
        <w:t>Inaipi</w:t>
      </w:r>
      <w:r w:rsidRPr="0042454D">
        <w:rPr>
          <w:rFonts w:eastAsia="Calibri"/>
          <w:lang w:val="es-419"/>
        </w:rPr>
        <w:t xml:space="preserve"> cuentan con 82 salas de lactancia materna a nivel nacional que tienen como objetivo cumplir con la Ley 48-01 y Ley 8-95 de administración pública. Estas leyes establecen la prioridad que tienen para el estado dominicano, la promoción de la lactancia materna y con ello, el reducir la alta tasa de mortalidad materno-infantil, protegiendo así, los derechos de los niños y niñas desde su gestación. </w:t>
      </w:r>
    </w:p>
    <w:p w14:paraId="5B6E70AD" w14:textId="6EC140EA" w:rsidR="00CF0747" w:rsidRDefault="003B63D7" w:rsidP="006F3BEB">
      <w:pPr>
        <w:spacing w:line="360" w:lineRule="auto"/>
        <w:jc w:val="both"/>
        <w:rPr>
          <w:rFonts w:eastAsia="Calibri"/>
          <w:lang w:val="es-419"/>
        </w:rPr>
      </w:pPr>
      <w:r w:rsidRPr="0042454D">
        <w:rPr>
          <w:rFonts w:eastAsia="Calibri"/>
          <w:lang w:val="es-419"/>
        </w:rPr>
        <w:t>El 23 de mayo del año 2023, se lanzó la Red Nacional de Donación de Leche Materna con la cual se busca convertir las Salas de Lactancia en lugares de recolección y almacenamiento temporal de las donaciones de leche materna para su posterior traslado al Banco de Leche donde se realizarán los pasos posteriores del proceso para su disposición a los recién nacidos y madres que necesiten de la misma. Hasta la fecha contamos con una Red compuesta por 6 madres donantes certificadas:</w:t>
      </w:r>
    </w:p>
    <w:p w14:paraId="7D194576" w14:textId="77777777" w:rsidR="00C25453" w:rsidRDefault="00C25453" w:rsidP="006F3BEB">
      <w:pPr>
        <w:spacing w:line="360" w:lineRule="auto"/>
        <w:jc w:val="both"/>
        <w:rPr>
          <w:rFonts w:eastAsia="Calibri"/>
          <w:lang w:val="es-419"/>
        </w:rPr>
      </w:pPr>
    </w:p>
    <w:p w14:paraId="6CEAAD1C" w14:textId="77777777" w:rsidR="00C25453" w:rsidRPr="0042454D" w:rsidRDefault="00C25453" w:rsidP="006F3BEB">
      <w:pPr>
        <w:spacing w:line="360" w:lineRule="auto"/>
        <w:jc w:val="both"/>
        <w:rPr>
          <w:rFonts w:eastAsia="Calibri"/>
          <w:lang w:val="es-419"/>
        </w:rPr>
      </w:pPr>
    </w:p>
    <w:p w14:paraId="518B4718" w14:textId="690D2C8D" w:rsidR="003B63D7" w:rsidRPr="0042454D" w:rsidRDefault="003B63D7" w:rsidP="00FF1AE4">
      <w:pPr>
        <w:spacing w:after="0" w:line="360" w:lineRule="auto"/>
        <w:contextualSpacing/>
        <w:rPr>
          <w:b/>
          <w:bCs/>
          <w:lang w:val="es-419"/>
        </w:rPr>
      </w:pPr>
      <w:r w:rsidRPr="0042454D">
        <w:rPr>
          <w:b/>
          <w:bCs/>
          <w:lang w:val="es-419"/>
        </w:rPr>
        <w:lastRenderedPageBreak/>
        <w:t>Tabla 1</w:t>
      </w:r>
      <w:r w:rsidR="0083608A" w:rsidRPr="0042454D">
        <w:rPr>
          <w:b/>
          <w:bCs/>
          <w:lang w:val="es-419"/>
        </w:rPr>
        <w:t>9</w:t>
      </w:r>
      <w:r w:rsidRPr="0042454D">
        <w:rPr>
          <w:b/>
          <w:bCs/>
          <w:lang w:val="es-419"/>
        </w:rPr>
        <w:t xml:space="preserve">: </w:t>
      </w:r>
      <w:r w:rsidR="00FF1AE4" w:rsidRPr="0042454D">
        <w:rPr>
          <w:b/>
          <w:bCs/>
          <w:lang w:val="es-419"/>
        </w:rPr>
        <w:t>Distribución</w:t>
      </w:r>
      <w:r w:rsidRPr="0042454D">
        <w:rPr>
          <w:b/>
          <w:bCs/>
          <w:lang w:val="es-419"/>
        </w:rPr>
        <w:t xml:space="preserve"> </w:t>
      </w:r>
      <w:r w:rsidR="00FF1AE4" w:rsidRPr="0042454D">
        <w:rPr>
          <w:b/>
          <w:bCs/>
          <w:lang w:val="es-419"/>
        </w:rPr>
        <w:t xml:space="preserve">de </w:t>
      </w:r>
      <w:r w:rsidR="006F3BEB" w:rsidRPr="0042454D">
        <w:rPr>
          <w:b/>
          <w:bCs/>
          <w:lang w:val="es-419"/>
        </w:rPr>
        <w:t>m</w:t>
      </w:r>
      <w:r w:rsidRPr="0042454D">
        <w:rPr>
          <w:b/>
          <w:bCs/>
          <w:lang w:val="es-419"/>
        </w:rPr>
        <w:t xml:space="preserve">adres </w:t>
      </w:r>
      <w:r w:rsidR="006F3BEB" w:rsidRPr="0042454D">
        <w:rPr>
          <w:b/>
          <w:bCs/>
          <w:lang w:val="es-419"/>
        </w:rPr>
        <w:t>d</w:t>
      </w:r>
      <w:r w:rsidRPr="0042454D">
        <w:rPr>
          <w:b/>
          <w:bCs/>
          <w:lang w:val="es-419"/>
        </w:rPr>
        <w:t>onantes</w:t>
      </w:r>
    </w:p>
    <w:tbl>
      <w:tblPr>
        <w:tblStyle w:val="Tablaconcuadrcula"/>
        <w:tblW w:w="7933"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Look w:val="04A0" w:firstRow="1" w:lastRow="0" w:firstColumn="1" w:lastColumn="0" w:noHBand="0" w:noVBand="1"/>
      </w:tblPr>
      <w:tblGrid>
        <w:gridCol w:w="1410"/>
        <w:gridCol w:w="1523"/>
        <w:gridCol w:w="1522"/>
        <w:gridCol w:w="1849"/>
        <w:gridCol w:w="1629"/>
      </w:tblGrid>
      <w:tr w:rsidR="00FF1AE4" w:rsidRPr="0042454D" w14:paraId="04C367BB" w14:textId="77777777" w:rsidTr="00E76590">
        <w:trPr>
          <w:trHeight w:val="1184"/>
          <w:tblHeader/>
        </w:trPr>
        <w:tc>
          <w:tcPr>
            <w:tcW w:w="1410" w:type="dxa"/>
            <w:shd w:val="clear" w:color="auto" w:fill="002060"/>
            <w:vAlign w:val="center"/>
            <w:hideMark/>
          </w:tcPr>
          <w:p w14:paraId="438ED9BF" w14:textId="77777777" w:rsidR="00FF1AE4" w:rsidRPr="0042454D" w:rsidRDefault="00FF1AE4" w:rsidP="005B1A18">
            <w:pPr>
              <w:spacing w:line="360" w:lineRule="auto"/>
              <w:jc w:val="center"/>
              <w:rPr>
                <w:color w:val="FFFFFF" w:themeColor="background2"/>
                <w:lang w:val="es-419"/>
              </w:rPr>
            </w:pPr>
            <w:r w:rsidRPr="0042454D">
              <w:rPr>
                <w:color w:val="FFFFFF" w:themeColor="background2"/>
                <w:lang w:val="es-419"/>
              </w:rPr>
              <w:t>Código del registro del banco</w:t>
            </w:r>
          </w:p>
        </w:tc>
        <w:tc>
          <w:tcPr>
            <w:tcW w:w="1523" w:type="dxa"/>
            <w:shd w:val="clear" w:color="auto" w:fill="002060"/>
            <w:vAlign w:val="center"/>
            <w:hideMark/>
          </w:tcPr>
          <w:p w14:paraId="5A444096" w14:textId="77777777" w:rsidR="00FF1AE4" w:rsidRPr="0042454D" w:rsidRDefault="00FF1AE4" w:rsidP="005B1A18">
            <w:pPr>
              <w:spacing w:line="360" w:lineRule="auto"/>
              <w:jc w:val="center"/>
              <w:rPr>
                <w:color w:val="FFFFFF" w:themeColor="background2"/>
                <w:lang w:val="es-419"/>
              </w:rPr>
            </w:pPr>
            <w:r w:rsidRPr="0042454D">
              <w:rPr>
                <w:color w:val="FFFFFF" w:themeColor="background2"/>
                <w:lang w:val="es-419"/>
              </w:rPr>
              <w:t>Red a la que pertenece</w:t>
            </w:r>
          </w:p>
        </w:tc>
        <w:tc>
          <w:tcPr>
            <w:tcW w:w="1522" w:type="dxa"/>
            <w:shd w:val="clear" w:color="auto" w:fill="002060"/>
            <w:noWrap/>
            <w:vAlign w:val="center"/>
            <w:hideMark/>
          </w:tcPr>
          <w:p w14:paraId="076EB049" w14:textId="77777777" w:rsidR="00FF1AE4" w:rsidRPr="0042454D" w:rsidRDefault="00FF1AE4" w:rsidP="005B1A18">
            <w:pPr>
              <w:spacing w:line="360" w:lineRule="auto"/>
              <w:jc w:val="center"/>
              <w:rPr>
                <w:color w:val="FFFFFF" w:themeColor="background2"/>
                <w:lang w:val="es-419"/>
              </w:rPr>
            </w:pPr>
            <w:r w:rsidRPr="0042454D">
              <w:rPr>
                <w:color w:val="FFFFFF" w:themeColor="background2"/>
                <w:lang w:val="es-419"/>
              </w:rPr>
              <w:t>Nombre</w:t>
            </w:r>
          </w:p>
        </w:tc>
        <w:tc>
          <w:tcPr>
            <w:tcW w:w="1849" w:type="dxa"/>
            <w:shd w:val="clear" w:color="auto" w:fill="002060"/>
            <w:noWrap/>
            <w:vAlign w:val="center"/>
            <w:hideMark/>
          </w:tcPr>
          <w:p w14:paraId="502D0DD4" w14:textId="77777777" w:rsidR="00FF1AE4" w:rsidRPr="0042454D" w:rsidRDefault="00FF1AE4" w:rsidP="005B1A18">
            <w:pPr>
              <w:spacing w:line="360" w:lineRule="auto"/>
              <w:jc w:val="center"/>
              <w:rPr>
                <w:color w:val="FFFFFF" w:themeColor="background2"/>
                <w:lang w:val="es-419"/>
              </w:rPr>
            </w:pPr>
            <w:r w:rsidRPr="0042454D">
              <w:rPr>
                <w:color w:val="FFFFFF" w:themeColor="background2"/>
                <w:lang w:val="es-419"/>
              </w:rPr>
              <w:t>Observación</w:t>
            </w:r>
          </w:p>
        </w:tc>
        <w:tc>
          <w:tcPr>
            <w:tcW w:w="1629" w:type="dxa"/>
            <w:shd w:val="clear" w:color="auto" w:fill="002060"/>
            <w:vAlign w:val="center"/>
            <w:hideMark/>
          </w:tcPr>
          <w:p w14:paraId="6B7864E4" w14:textId="77777777" w:rsidR="00FF1AE4" w:rsidRPr="0042454D" w:rsidRDefault="00FF1AE4" w:rsidP="005B1A18">
            <w:pPr>
              <w:spacing w:line="360" w:lineRule="auto"/>
              <w:jc w:val="center"/>
              <w:rPr>
                <w:color w:val="FFFFFF" w:themeColor="background2"/>
                <w:lang w:val="es-419"/>
              </w:rPr>
            </w:pPr>
            <w:r w:rsidRPr="0042454D">
              <w:rPr>
                <w:color w:val="FFFFFF" w:themeColor="background2"/>
                <w:lang w:val="es-419"/>
              </w:rPr>
              <w:t>Primera donación Onzas</w:t>
            </w:r>
          </w:p>
        </w:tc>
      </w:tr>
      <w:tr w:rsidR="00FF1AE4" w:rsidRPr="0042454D" w14:paraId="2E21FDFA" w14:textId="77777777" w:rsidTr="00E76590">
        <w:trPr>
          <w:trHeight w:val="647"/>
        </w:trPr>
        <w:tc>
          <w:tcPr>
            <w:tcW w:w="1410" w:type="dxa"/>
            <w:noWrap/>
            <w:vAlign w:val="center"/>
            <w:hideMark/>
          </w:tcPr>
          <w:p w14:paraId="576F2FCC" w14:textId="77777777" w:rsidR="00FF1AE4" w:rsidRPr="0042454D" w:rsidRDefault="00FF1AE4" w:rsidP="005B1A18">
            <w:pPr>
              <w:spacing w:line="360" w:lineRule="auto"/>
              <w:jc w:val="center"/>
              <w:rPr>
                <w:rFonts w:eastAsia="Times New Roman"/>
                <w:spacing w:val="0"/>
                <w:lang w:val="es-419" w:eastAsia="es-DO"/>
              </w:rPr>
            </w:pPr>
            <w:r w:rsidRPr="0042454D">
              <w:rPr>
                <w:rFonts w:eastAsia="Times New Roman"/>
                <w:spacing w:val="0"/>
                <w:lang w:val="es-419" w:eastAsia="es-DO"/>
              </w:rPr>
              <w:t>8194</w:t>
            </w:r>
          </w:p>
        </w:tc>
        <w:tc>
          <w:tcPr>
            <w:tcW w:w="1523" w:type="dxa"/>
            <w:vAlign w:val="center"/>
            <w:hideMark/>
          </w:tcPr>
          <w:p w14:paraId="5F898E28" w14:textId="77777777" w:rsidR="00FF1AE4" w:rsidRPr="0042454D" w:rsidRDefault="00FF1AE4" w:rsidP="005B1A18">
            <w:pPr>
              <w:spacing w:line="360" w:lineRule="auto"/>
              <w:jc w:val="center"/>
              <w:rPr>
                <w:rFonts w:eastAsia="Times New Roman"/>
                <w:spacing w:val="0"/>
                <w:lang w:val="es-419" w:eastAsia="es-DO"/>
              </w:rPr>
            </w:pPr>
            <w:r w:rsidRPr="0042454D">
              <w:rPr>
                <w:rFonts w:eastAsia="Times New Roman"/>
                <w:spacing w:val="0"/>
                <w:lang w:val="es-419" w:eastAsia="es-DO"/>
              </w:rPr>
              <w:t>Libertador de Herrera</w:t>
            </w:r>
          </w:p>
        </w:tc>
        <w:tc>
          <w:tcPr>
            <w:tcW w:w="1522" w:type="dxa"/>
            <w:noWrap/>
            <w:vAlign w:val="center"/>
            <w:hideMark/>
          </w:tcPr>
          <w:p w14:paraId="3B1F87B2" w14:textId="77777777" w:rsidR="00FF1AE4" w:rsidRPr="0042454D" w:rsidRDefault="00FF1AE4" w:rsidP="005B1A18">
            <w:pPr>
              <w:spacing w:line="360" w:lineRule="auto"/>
              <w:jc w:val="center"/>
              <w:rPr>
                <w:rFonts w:eastAsia="Times New Roman"/>
                <w:spacing w:val="0"/>
                <w:lang w:val="es-419" w:eastAsia="es-DO"/>
              </w:rPr>
            </w:pPr>
            <w:r w:rsidRPr="0042454D">
              <w:rPr>
                <w:rFonts w:eastAsia="Times New Roman"/>
                <w:spacing w:val="0"/>
                <w:lang w:val="es-419" w:eastAsia="es-DO"/>
              </w:rPr>
              <w:t>Laura Nicole Coronado</w:t>
            </w:r>
          </w:p>
        </w:tc>
        <w:tc>
          <w:tcPr>
            <w:tcW w:w="1849" w:type="dxa"/>
            <w:vAlign w:val="center"/>
            <w:hideMark/>
          </w:tcPr>
          <w:p w14:paraId="42D72782" w14:textId="77777777" w:rsidR="00FF1AE4" w:rsidRPr="0042454D" w:rsidRDefault="00FF1AE4" w:rsidP="005B1A18">
            <w:pPr>
              <w:spacing w:line="360" w:lineRule="auto"/>
              <w:jc w:val="center"/>
              <w:rPr>
                <w:rFonts w:eastAsia="Times New Roman"/>
                <w:spacing w:val="0"/>
                <w:lang w:val="es-419" w:eastAsia="es-DO"/>
              </w:rPr>
            </w:pPr>
            <w:r w:rsidRPr="0042454D">
              <w:rPr>
                <w:rFonts w:eastAsia="Times New Roman"/>
                <w:spacing w:val="0"/>
                <w:lang w:val="es-419" w:eastAsia="es-DO"/>
              </w:rPr>
              <w:t>Madre comunitaria</w:t>
            </w:r>
          </w:p>
        </w:tc>
        <w:tc>
          <w:tcPr>
            <w:tcW w:w="1629" w:type="dxa"/>
            <w:noWrap/>
            <w:vAlign w:val="center"/>
            <w:hideMark/>
          </w:tcPr>
          <w:p w14:paraId="53137FFD" w14:textId="77777777" w:rsidR="00FF1AE4" w:rsidRPr="0042454D" w:rsidRDefault="00FF1AE4" w:rsidP="005B1A18">
            <w:pPr>
              <w:spacing w:line="360" w:lineRule="auto"/>
              <w:jc w:val="center"/>
              <w:rPr>
                <w:rFonts w:eastAsia="Times New Roman"/>
                <w:spacing w:val="0"/>
                <w:lang w:val="es-419" w:eastAsia="es-DO"/>
              </w:rPr>
            </w:pPr>
            <w:r w:rsidRPr="0042454D">
              <w:rPr>
                <w:rFonts w:eastAsia="Times New Roman"/>
                <w:spacing w:val="0"/>
                <w:lang w:val="es-419" w:eastAsia="es-DO"/>
              </w:rPr>
              <w:t>18.93</w:t>
            </w:r>
          </w:p>
        </w:tc>
      </w:tr>
      <w:tr w:rsidR="00FF1AE4" w:rsidRPr="0042454D" w14:paraId="1DE8C152" w14:textId="77777777" w:rsidTr="00E76590">
        <w:trPr>
          <w:trHeight w:val="401"/>
        </w:trPr>
        <w:tc>
          <w:tcPr>
            <w:tcW w:w="1410" w:type="dxa"/>
            <w:noWrap/>
            <w:vAlign w:val="center"/>
            <w:hideMark/>
          </w:tcPr>
          <w:p w14:paraId="69193D54" w14:textId="77777777" w:rsidR="00FF1AE4" w:rsidRPr="0042454D" w:rsidRDefault="00FF1AE4" w:rsidP="005B1A18">
            <w:pPr>
              <w:spacing w:line="360" w:lineRule="auto"/>
              <w:jc w:val="center"/>
              <w:rPr>
                <w:rFonts w:eastAsia="Times New Roman"/>
                <w:spacing w:val="0"/>
                <w:lang w:val="es-419" w:eastAsia="es-DO"/>
              </w:rPr>
            </w:pPr>
            <w:r w:rsidRPr="0042454D">
              <w:rPr>
                <w:rFonts w:eastAsia="Times New Roman"/>
                <w:spacing w:val="0"/>
                <w:lang w:val="es-419" w:eastAsia="es-DO"/>
              </w:rPr>
              <w:t>8195</w:t>
            </w:r>
          </w:p>
        </w:tc>
        <w:tc>
          <w:tcPr>
            <w:tcW w:w="1523" w:type="dxa"/>
            <w:vAlign w:val="center"/>
            <w:hideMark/>
          </w:tcPr>
          <w:p w14:paraId="0852B3BC" w14:textId="77777777" w:rsidR="00FF1AE4" w:rsidRPr="0042454D" w:rsidRDefault="00FF1AE4" w:rsidP="005B1A18">
            <w:pPr>
              <w:spacing w:line="360" w:lineRule="auto"/>
              <w:jc w:val="center"/>
              <w:rPr>
                <w:rFonts w:eastAsia="Times New Roman"/>
                <w:spacing w:val="0"/>
                <w:lang w:val="es-419" w:eastAsia="es-DO"/>
              </w:rPr>
            </w:pPr>
            <w:r w:rsidRPr="0042454D">
              <w:rPr>
                <w:rFonts w:eastAsia="Times New Roman"/>
                <w:spacing w:val="0"/>
                <w:lang w:val="es-419" w:eastAsia="es-DO"/>
              </w:rPr>
              <w:t>Libertador de Herrera</w:t>
            </w:r>
          </w:p>
        </w:tc>
        <w:tc>
          <w:tcPr>
            <w:tcW w:w="1522" w:type="dxa"/>
            <w:noWrap/>
            <w:vAlign w:val="center"/>
            <w:hideMark/>
          </w:tcPr>
          <w:p w14:paraId="67C5DC35" w14:textId="77777777" w:rsidR="00FF1AE4" w:rsidRPr="0042454D" w:rsidRDefault="00FF1AE4" w:rsidP="005B1A18">
            <w:pPr>
              <w:spacing w:line="360" w:lineRule="auto"/>
              <w:jc w:val="center"/>
              <w:rPr>
                <w:rFonts w:eastAsia="Times New Roman"/>
                <w:spacing w:val="0"/>
                <w:lang w:val="es-419" w:eastAsia="es-DO"/>
              </w:rPr>
            </w:pPr>
            <w:r w:rsidRPr="0042454D">
              <w:rPr>
                <w:rFonts w:eastAsia="Times New Roman"/>
                <w:spacing w:val="0"/>
                <w:lang w:val="es-419" w:eastAsia="es-DO"/>
              </w:rPr>
              <w:t>Genesis Ferreira</w:t>
            </w:r>
          </w:p>
        </w:tc>
        <w:tc>
          <w:tcPr>
            <w:tcW w:w="1849" w:type="dxa"/>
            <w:vAlign w:val="center"/>
            <w:hideMark/>
          </w:tcPr>
          <w:p w14:paraId="3A8899C0" w14:textId="77777777" w:rsidR="00FF1AE4" w:rsidRPr="0042454D" w:rsidRDefault="00FF1AE4" w:rsidP="005B1A18">
            <w:pPr>
              <w:spacing w:line="360" w:lineRule="auto"/>
              <w:jc w:val="center"/>
              <w:rPr>
                <w:rFonts w:eastAsia="Times New Roman"/>
                <w:spacing w:val="0"/>
                <w:lang w:val="es-419" w:eastAsia="es-DO"/>
              </w:rPr>
            </w:pPr>
            <w:r w:rsidRPr="0042454D">
              <w:rPr>
                <w:rFonts w:eastAsia="Times New Roman"/>
                <w:spacing w:val="0"/>
                <w:lang w:val="es-419" w:eastAsia="es-DO"/>
              </w:rPr>
              <w:t>Madre comunitaria</w:t>
            </w:r>
          </w:p>
        </w:tc>
        <w:tc>
          <w:tcPr>
            <w:tcW w:w="1629" w:type="dxa"/>
            <w:noWrap/>
            <w:vAlign w:val="center"/>
            <w:hideMark/>
          </w:tcPr>
          <w:p w14:paraId="257F40E1" w14:textId="77777777" w:rsidR="00FF1AE4" w:rsidRPr="0042454D" w:rsidRDefault="00FF1AE4" w:rsidP="005B1A18">
            <w:pPr>
              <w:spacing w:line="360" w:lineRule="auto"/>
              <w:jc w:val="center"/>
              <w:rPr>
                <w:rFonts w:eastAsia="Times New Roman"/>
                <w:spacing w:val="0"/>
                <w:lang w:val="es-419" w:eastAsia="es-DO"/>
              </w:rPr>
            </w:pPr>
            <w:r w:rsidRPr="0042454D">
              <w:rPr>
                <w:rFonts w:eastAsia="Times New Roman"/>
                <w:spacing w:val="0"/>
                <w:lang w:val="es-419" w:eastAsia="es-DO"/>
              </w:rPr>
              <w:t>14.7</w:t>
            </w:r>
          </w:p>
        </w:tc>
      </w:tr>
      <w:tr w:rsidR="00FF1AE4" w:rsidRPr="0042454D" w14:paraId="07BE862E" w14:textId="77777777" w:rsidTr="00E76590">
        <w:trPr>
          <w:trHeight w:val="401"/>
        </w:trPr>
        <w:tc>
          <w:tcPr>
            <w:tcW w:w="1410" w:type="dxa"/>
            <w:noWrap/>
            <w:vAlign w:val="center"/>
            <w:hideMark/>
          </w:tcPr>
          <w:p w14:paraId="054D2881" w14:textId="77777777" w:rsidR="00FF1AE4" w:rsidRPr="0042454D" w:rsidRDefault="00FF1AE4" w:rsidP="005B1A18">
            <w:pPr>
              <w:spacing w:line="360" w:lineRule="auto"/>
              <w:jc w:val="center"/>
              <w:rPr>
                <w:rFonts w:eastAsia="Times New Roman"/>
                <w:spacing w:val="0"/>
                <w:lang w:val="es-419" w:eastAsia="es-DO"/>
              </w:rPr>
            </w:pPr>
            <w:r w:rsidRPr="0042454D">
              <w:rPr>
                <w:rFonts w:eastAsia="Times New Roman"/>
                <w:spacing w:val="0"/>
                <w:lang w:val="es-419" w:eastAsia="es-DO"/>
              </w:rPr>
              <w:t>8204</w:t>
            </w:r>
          </w:p>
        </w:tc>
        <w:tc>
          <w:tcPr>
            <w:tcW w:w="1523" w:type="dxa"/>
            <w:vAlign w:val="center"/>
            <w:hideMark/>
          </w:tcPr>
          <w:p w14:paraId="7C179BCD" w14:textId="77777777" w:rsidR="00FF1AE4" w:rsidRPr="0042454D" w:rsidRDefault="00FF1AE4" w:rsidP="005B1A18">
            <w:pPr>
              <w:spacing w:line="360" w:lineRule="auto"/>
              <w:jc w:val="center"/>
              <w:rPr>
                <w:rFonts w:eastAsia="Times New Roman"/>
                <w:spacing w:val="0"/>
                <w:lang w:val="es-419" w:eastAsia="es-DO"/>
              </w:rPr>
            </w:pPr>
            <w:r w:rsidRPr="0042454D">
              <w:rPr>
                <w:rFonts w:eastAsia="Times New Roman"/>
                <w:spacing w:val="0"/>
                <w:lang w:val="es-419" w:eastAsia="es-DO"/>
              </w:rPr>
              <w:t>Los Mameyes</w:t>
            </w:r>
          </w:p>
        </w:tc>
        <w:tc>
          <w:tcPr>
            <w:tcW w:w="1522" w:type="dxa"/>
            <w:noWrap/>
            <w:vAlign w:val="center"/>
            <w:hideMark/>
          </w:tcPr>
          <w:p w14:paraId="30C0F77E" w14:textId="77777777" w:rsidR="00FF1AE4" w:rsidRPr="0042454D" w:rsidRDefault="00FF1AE4" w:rsidP="005B1A18">
            <w:pPr>
              <w:spacing w:line="360" w:lineRule="auto"/>
              <w:jc w:val="center"/>
              <w:rPr>
                <w:rFonts w:eastAsia="Times New Roman"/>
                <w:spacing w:val="0"/>
                <w:lang w:val="es-419" w:eastAsia="es-DO"/>
              </w:rPr>
            </w:pPr>
            <w:r w:rsidRPr="0042454D">
              <w:rPr>
                <w:rFonts w:eastAsia="Times New Roman"/>
                <w:spacing w:val="0"/>
                <w:lang w:val="es-419" w:eastAsia="es-DO"/>
              </w:rPr>
              <w:t>Marianela Feliciano</w:t>
            </w:r>
          </w:p>
        </w:tc>
        <w:tc>
          <w:tcPr>
            <w:tcW w:w="1849" w:type="dxa"/>
            <w:vAlign w:val="center"/>
            <w:hideMark/>
          </w:tcPr>
          <w:p w14:paraId="2FBAD432" w14:textId="77777777" w:rsidR="00FF1AE4" w:rsidRPr="0042454D" w:rsidRDefault="00FF1AE4" w:rsidP="005B1A18">
            <w:pPr>
              <w:spacing w:line="360" w:lineRule="auto"/>
              <w:jc w:val="center"/>
              <w:rPr>
                <w:rFonts w:eastAsia="Times New Roman"/>
                <w:spacing w:val="0"/>
                <w:lang w:val="es-419" w:eastAsia="es-DO"/>
              </w:rPr>
            </w:pPr>
            <w:r w:rsidRPr="0042454D">
              <w:rPr>
                <w:rFonts w:eastAsia="Times New Roman"/>
                <w:spacing w:val="0"/>
                <w:lang w:val="es-419" w:eastAsia="es-DO"/>
              </w:rPr>
              <w:t>Madre comunitaria</w:t>
            </w:r>
          </w:p>
        </w:tc>
        <w:tc>
          <w:tcPr>
            <w:tcW w:w="1629" w:type="dxa"/>
            <w:noWrap/>
            <w:vAlign w:val="center"/>
            <w:hideMark/>
          </w:tcPr>
          <w:p w14:paraId="2D6B4839" w14:textId="77777777" w:rsidR="00FF1AE4" w:rsidRPr="0042454D" w:rsidRDefault="00FF1AE4" w:rsidP="005B1A18">
            <w:pPr>
              <w:spacing w:line="360" w:lineRule="auto"/>
              <w:jc w:val="center"/>
              <w:rPr>
                <w:rFonts w:eastAsia="Times New Roman"/>
                <w:spacing w:val="0"/>
                <w:lang w:val="es-419" w:eastAsia="es-DO"/>
              </w:rPr>
            </w:pPr>
            <w:r w:rsidRPr="0042454D">
              <w:rPr>
                <w:rFonts w:eastAsia="Times New Roman"/>
                <w:spacing w:val="0"/>
                <w:lang w:val="es-419" w:eastAsia="es-DO"/>
              </w:rPr>
              <w:t>111.38</w:t>
            </w:r>
          </w:p>
        </w:tc>
      </w:tr>
      <w:tr w:rsidR="00FF1AE4" w:rsidRPr="0042454D" w14:paraId="0FBC7E6E" w14:textId="77777777" w:rsidTr="00E76590">
        <w:trPr>
          <w:trHeight w:val="401"/>
        </w:trPr>
        <w:tc>
          <w:tcPr>
            <w:tcW w:w="1410" w:type="dxa"/>
            <w:noWrap/>
            <w:vAlign w:val="center"/>
            <w:hideMark/>
          </w:tcPr>
          <w:p w14:paraId="332E5386" w14:textId="77777777" w:rsidR="00FF1AE4" w:rsidRPr="0042454D" w:rsidRDefault="00FF1AE4" w:rsidP="005B1A18">
            <w:pPr>
              <w:spacing w:line="360" w:lineRule="auto"/>
              <w:jc w:val="center"/>
              <w:rPr>
                <w:rFonts w:eastAsia="Times New Roman"/>
                <w:spacing w:val="0"/>
                <w:lang w:val="es-419" w:eastAsia="es-DO"/>
              </w:rPr>
            </w:pPr>
            <w:r w:rsidRPr="0042454D">
              <w:rPr>
                <w:rFonts w:eastAsia="Times New Roman"/>
                <w:spacing w:val="0"/>
                <w:lang w:val="es-419" w:eastAsia="es-DO"/>
              </w:rPr>
              <w:t>8240</w:t>
            </w:r>
          </w:p>
        </w:tc>
        <w:tc>
          <w:tcPr>
            <w:tcW w:w="1523" w:type="dxa"/>
            <w:vAlign w:val="center"/>
            <w:hideMark/>
          </w:tcPr>
          <w:p w14:paraId="13471A18" w14:textId="77777777" w:rsidR="00FF1AE4" w:rsidRPr="0042454D" w:rsidRDefault="00FF1AE4" w:rsidP="005B1A18">
            <w:pPr>
              <w:spacing w:line="360" w:lineRule="auto"/>
              <w:jc w:val="center"/>
              <w:rPr>
                <w:rFonts w:eastAsia="Times New Roman"/>
                <w:spacing w:val="0"/>
                <w:lang w:val="es-419" w:eastAsia="es-DO"/>
              </w:rPr>
            </w:pPr>
            <w:r w:rsidRPr="0042454D">
              <w:rPr>
                <w:rFonts w:eastAsia="Times New Roman"/>
                <w:spacing w:val="0"/>
                <w:lang w:val="es-419" w:eastAsia="es-DO"/>
              </w:rPr>
              <w:t>Los Mameyes</w:t>
            </w:r>
          </w:p>
        </w:tc>
        <w:tc>
          <w:tcPr>
            <w:tcW w:w="1522" w:type="dxa"/>
            <w:noWrap/>
            <w:vAlign w:val="center"/>
            <w:hideMark/>
          </w:tcPr>
          <w:p w14:paraId="29C0B91A" w14:textId="77777777" w:rsidR="00FF1AE4" w:rsidRPr="0042454D" w:rsidRDefault="00FF1AE4" w:rsidP="005B1A18">
            <w:pPr>
              <w:spacing w:line="360" w:lineRule="auto"/>
              <w:jc w:val="center"/>
              <w:rPr>
                <w:rFonts w:eastAsia="Times New Roman"/>
                <w:spacing w:val="0"/>
                <w:lang w:val="es-419" w:eastAsia="es-DO"/>
              </w:rPr>
            </w:pPr>
            <w:r w:rsidRPr="0042454D">
              <w:rPr>
                <w:rFonts w:eastAsia="Times New Roman"/>
                <w:spacing w:val="0"/>
                <w:lang w:val="es-419" w:eastAsia="es-DO"/>
              </w:rPr>
              <w:t>Rosanna Yelina Calzado</w:t>
            </w:r>
          </w:p>
        </w:tc>
        <w:tc>
          <w:tcPr>
            <w:tcW w:w="1849" w:type="dxa"/>
            <w:noWrap/>
            <w:vAlign w:val="center"/>
            <w:hideMark/>
          </w:tcPr>
          <w:p w14:paraId="012EAB92" w14:textId="77777777" w:rsidR="00FF1AE4" w:rsidRPr="0042454D" w:rsidRDefault="00FF1AE4" w:rsidP="005B1A18">
            <w:pPr>
              <w:spacing w:line="360" w:lineRule="auto"/>
              <w:jc w:val="center"/>
              <w:rPr>
                <w:rFonts w:eastAsia="Times New Roman"/>
                <w:spacing w:val="0"/>
                <w:lang w:val="es-419" w:eastAsia="es-DO"/>
              </w:rPr>
            </w:pPr>
            <w:r w:rsidRPr="0042454D">
              <w:rPr>
                <w:rFonts w:eastAsia="Times New Roman"/>
                <w:spacing w:val="0"/>
                <w:lang w:val="es-419" w:eastAsia="es-DO"/>
              </w:rPr>
              <w:t>Colaboradora</w:t>
            </w:r>
          </w:p>
        </w:tc>
        <w:tc>
          <w:tcPr>
            <w:tcW w:w="1629" w:type="dxa"/>
            <w:noWrap/>
            <w:vAlign w:val="center"/>
            <w:hideMark/>
          </w:tcPr>
          <w:p w14:paraId="7678B4C9" w14:textId="77777777" w:rsidR="00FF1AE4" w:rsidRPr="0042454D" w:rsidRDefault="00FF1AE4" w:rsidP="005B1A18">
            <w:pPr>
              <w:spacing w:line="360" w:lineRule="auto"/>
              <w:jc w:val="center"/>
              <w:rPr>
                <w:rFonts w:eastAsia="Times New Roman"/>
                <w:spacing w:val="0"/>
                <w:lang w:val="es-419" w:eastAsia="es-DO"/>
              </w:rPr>
            </w:pPr>
            <w:r w:rsidRPr="0042454D">
              <w:rPr>
                <w:rFonts w:eastAsia="Times New Roman"/>
                <w:spacing w:val="0"/>
                <w:lang w:val="es-419" w:eastAsia="es-DO"/>
              </w:rPr>
              <w:t>190.01</w:t>
            </w:r>
          </w:p>
        </w:tc>
      </w:tr>
      <w:tr w:rsidR="00FF1AE4" w:rsidRPr="0042454D" w14:paraId="500AA4F1" w14:textId="77777777" w:rsidTr="00E76590">
        <w:trPr>
          <w:trHeight w:val="401"/>
        </w:trPr>
        <w:tc>
          <w:tcPr>
            <w:tcW w:w="1410" w:type="dxa"/>
            <w:noWrap/>
            <w:vAlign w:val="center"/>
            <w:hideMark/>
          </w:tcPr>
          <w:p w14:paraId="4D4B0745" w14:textId="77777777" w:rsidR="00FF1AE4" w:rsidRPr="0042454D" w:rsidRDefault="00FF1AE4" w:rsidP="005B1A18">
            <w:pPr>
              <w:spacing w:line="360" w:lineRule="auto"/>
              <w:jc w:val="center"/>
              <w:rPr>
                <w:rFonts w:eastAsia="Times New Roman"/>
                <w:spacing w:val="0"/>
                <w:lang w:val="es-419" w:eastAsia="es-DO"/>
              </w:rPr>
            </w:pPr>
            <w:r w:rsidRPr="0042454D">
              <w:rPr>
                <w:rFonts w:eastAsia="Times New Roman"/>
                <w:spacing w:val="0"/>
                <w:lang w:val="es-419" w:eastAsia="es-DO"/>
              </w:rPr>
              <w:t>8241</w:t>
            </w:r>
          </w:p>
        </w:tc>
        <w:tc>
          <w:tcPr>
            <w:tcW w:w="1523" w:type="dxa"/>
            <w:vAlign w:val="center"/>
            <w:hideMark/>
          </w:tcPr>
          <w:p w14:paraId="5262BC94" w14:textId="77777777" w:rsidR="00FF1AE4" w:rsidRPr="0042454D" w:rsidRDefault="00FF1AE4" w:rsidP="005B1A18">
            <w:pPr>
              <w:spacing w:line="360" w:lineRule="auto"/>
              <w:jc w:val="center"/>
              <w:rPr>
                <w:rFonts w:eastAsia="Times New Roman"/>
                <w:spacing w:val="0"/>
                <w:lang w:val="es-419" w:eastAsia="es-DO"/>
              </w:rPr>
            </w:pPr>
            <w:r w:rsidRPr="0042454D">
              <w:rPr>
                <w:rFonts w:eastAsia="Times New Roman"/>
                <w:spacing w:val="0"/>
                <w:lang w:val="es-419" w:eastAsia="es-DO"/>
              </w:rPr>
              <w:t>Los Mameyes</w:t>
            </w:r>
          </w:p>
        </w:tc>
        <w:tc>
          <w:tcPr>
            <w:tcW w:w="1522" w:type="dxa"/>
            <w:noWrap/>
            <w:vAlign w:val="center"/>
            <w:hideMark/>
          </w:tcPr>
          <w:p w14:paraId="30E963CA" w14:textId="77777777" w:rsidR="00FF1AE4" w:rsidRPr="0042454D" w:rsidRDefault="00FF1AE4" w:rsidP="005B1A18">
            <w:pPr>
              <w:spacing w:line="360" w:lineRule="auto"/>
              <w:jc w:val="center"/>
              <w:rPr>
                <w:rFonts w:eastAsia="Times New Roman"/>
                <w:spacing w:val="0"/>
                <w:lang w:val="es-419" w:eastAsia="es-DO"/>
              </w:rPr>
            </w:pPr>
            <w:r w:rsidRPr="0042454D">
              <w:rPr>
                <w:rFonts w:eastAsia="Times New Roman"/>
                <w:spacing w:val="0"/>
                <w:lang w:val="es-419" w:eastAsia="es-DO"/>
              </w:rPr>
              <w:t>Yelica Zabala Lopez</w:t>
            </w:r>
          </w:p>
        </w:tc>
        <w:tc>
          <w:tcPr>
            <w:tcW w:w="1849" w:type="dxa"/>
            <w:noWrap/>
            <w:vAlign w:val="center"/>
            <w:hideMark/>
          </w:tcPr>
          <w:p w14:paraId="72CEF8F4" w14:textId="77777777" w:rsidR="00FF1AE4" w:rsidRPr="0042454D" w:rsidRDefault="00FF1AE4" w:rsidP="005B1A18">
            <w:pPr>
              <w:spacing w:line="360" w:lineRule="auto"/>
              <w:jc w:val="center"/>
              <w:rPr>
                <w:rFonts w:eastAsia="Times New Roman"/>
                <w:spacing w:val="0"/>
                <w:lang w:val="es-419" w:eastAsia="es-DO"/>
              </w:rPr>
            </w:pPr>
            <w:r w:rsidRPr="0042454D">
              <w:rPr>
                <w:rFonts w:eastAsia="Times New Roman"/>
                <w:spacing w:val="0"/>
                <w:lang w:val="es-419" w:eastAsia="es-DO"/>
              </w:rPr>
              <w:t>Colaboradora</w:t>
            </w:r>
          </w:p>
        </w:tc>
        <w:tc>
          <w:tcPr>
            <w:tcW w:w="1629" w:type="dxa"/>
            <w:noWrap/>
            <w:vAlign w:val="center"/>
            <w:hideMark/>
          </w:tcPr>
          <w:p w14:paraId="0931A16E" w14:textId="77777777" w:rsidR="00FF1AE4" w:rsidRPr="0042454D" w:rsidRDefault="00FF1AE4" w:rsidP="005B1A18">
            <w:pPr>
              <w:spacing w:line="360" w:lineRule="auto"/>
              <w:jc w:val="center"/>
              <w:rPr>
                <w:rFonts w:eastAsia="Times New Roman"/>
                <w:spacing w:val="0"/>
                <w:lang w:val="es-419" w:eastAsia="es-DO"/>
              </w:rPr>
            </w:pPr>
            <w:r w:rsidRPr="0042454D">
              <w:rPr>
                <w:rFonts w:eastAsia="Times New Roman"/>
                <w:spacing w:val="0"/>
                <w:lang w:val="es-419" w:eastAsia="es-DO"/>
              </w:rPr>
              <w:t>136.4</w:t>
            </w:r>
          </w:p>
        </w:tc>
      </w:tr>
      <w:tr w:rsidR="00FF1AE4" w:rsidRPr="0042454D" w14:paraId="0BED1607" w14:textId="77777777" w:rsidTr="00E76590">
        <w:trPr>
          <w:trHeight w:val="401"/>
        </w:trPr>
        <w:tc>
          <w:tcPr>
            <w:tcW w:w="1410" w:type="dxa"/>
            <w:noWrap/>
            <w:vAlign w:val="center"/>
            <w:hideMark/>
          </w:tcPr>
          <w:p w14:paraId="4366A34B" w14:textId="77777777" w:rsidR="00FF1AE4" w:rsidRPr="0042454D" w:rsidRDefault="00FF1AE4" w:rsidP="005B1A18">
            <w:pPr>
              <w:spacing w:line="360" w:lineRule="auto"/>
              <w:jc w:val="center"/>
              <w:rPr>
                <w:rFonts w:eastAsia="Times New Roman"/>
                <w:spacing w:val="0"/>
                <w:lang w:val="es-419" w:eastAsia="es-DO"/>
              </w:rPr>
            </w:pPr>
            <w:r w:rsidRPr="0042454D">
              <w:rPr>
                <w:rFonts w:eastAsia="Times New Roman"/>
                <w:spacing w:val="0"/>
                <w:lang w:val="es-419" w:eastAsia="es-DO"/>
              </w:rPr>
              <w:t>8251</w:t>
            </w:r>
          </w:p>
        </w:tc>
        <w:tc>
          <w:tcPr>
            <w:tcW w:w="1523" w:type="dxa"/>
            <w:vAlign w:val="center"/>
            <w:hideMark/>
          </w:tcPr>
          <w:p w14:paraId="539343BF" w14:textId="77777777" w:rsidR="00FF1AE4" w:rsidRPr="0042454D" w:rsidRDefault="00FF1AE4" w:rsidP="005B1A18">
            <w:pPr>
              <w:spacing w:line="360" w:lineRule="auto"/>
              <w:jc w:val="center"/>
              <w:rPr>
                <w:rFonts w:eastAsia="Times New Roman"/>
                <w:spacing w:val="0"/>
                <w:lang w:val="es-419" w:eastAsia="es-DO"/>
              </w:rPr>
            </w:pPr>
            <w:r w:rsidRPr="0042454D">
              <w:rPr>
                <w:rFonts w:eastAsia="Times New Roman"/>
                <w:spacing w:val="0"/>
                <w:lang w:val="es-419" w:eastAsia="es-DO"/>
              </w:rPr>
              <w:t>Libertador de Herrera</w:t>
            </w:r>
          </w:p>
        </w:tc>
        <w:tc>
          <w:tcPr>
            <w:tcW w:w="1522" w:type="dxa"/>
            <w:noWrap/>
            <w:vAlign w:val="center"/>
            <w:hideMark/>
          </w:tcPr>
          <w:p w14:paraId="539AC583" w14:textId="77777777" w:rsidR="00FF1AE4" w:rsidRPr="0042454D" w:rsidRDefault="00FF1AE4" w:rsidP="005B1A18">
            <w:pPr>
              <w:spacing w:line="360" w:lineRule="auto"/>
              <w:jc w:val="center"/>
              <w:rPr>
                <w:rFonts w:eastAsia="Times New Roman"/>
                <w:spacing w:val="0"/>
                <w:lang w:val="es-419" w:eastAsia="es-DO"/>
              </w:rPr>
            </w:pPr>
            <w:r w:rsidRPr="0042454D">
              <w:rPr>
                <w:rFonts w:eastAsia="Times New Roman"/>
                <w:spacing w:val="0"/>
                <w:lang w:val="es-419" w:eastAsia="es-DO"/>
              </w:rPr>
              <w:t>Yeimi Arcenia Perez</w:t>
            </w:r>
          </w:p>
        </w:tc>
        <w:tc>
          <w:tcPr>
            <w:tcW w:w="1849" w:type="dxa"/>
            <w:noWrap/>
            <w:vAlign w:val="center"/>
            <w:hideMark/>
          </w:tcPr>
          <w:p w14:paraId="2A0DB60D" w14:textId="77777777" w:rsidR="00FF1AE4" w:rsidRPr="0042454D" w:rsidRDefault="00FF1AE4" w:rsidP="005B1A18">
            <w:pPr>
              <w:spacing w:line="360" w:lineRule="auto"/>
              <w:jc w:val="center"/>
              <w:rPr>
                <w:rFonts w:eastAsia="Times New Roman"/>
                <w:spacing w:val="0"/>
                <w:lang w:val="es-419" w:eastAsia="es-DO"/>
              </w:rPr>
            </w:pPr>
            <w:r w:rsidRPr="0042454D">
              <w:rPr>
                <w:rFonts w:eastAsia="Times New Roman"/>
                <w:spacing w:val="0"/>
                <w:lang w:val="es-419" w:eastAsia="es-DO"/>
              </w:rPr>
              <w:t>Madre comunitaria</w:t>
            </w:r>
          </w:p>
        </w:tc>
        <w:tc>
          <w:tcPr>
            <w:tcW w:w="1629" w:type="dxa"/>
            <w:noWrap/>
            <w:vAlign w:val="center"/>
            <w:hideMark/>
          </w:tcPr>
          <w:p w14:paraId="6B0DCFE3" w14:textId="77777777" w:rsidR="00FF1AE4" w:rsidRPr="0042454D" w:rsidRDefault="00FF1AE4" w:rsidP="005B1A18">
            <w:pPr>
              <w:spacing w:line="360" w:lineRule="auto"/>
              <w:jc w:val="center"/>
              <w:rPr>
                <w:rFonts w:eastAsia="Times New Roman"/>
                <w:spacing w:val="0"/>
                <w:lang w:val="es-419" w:eastAsia="es-DO"/>
              </w:rPr>
            </w:pPr>
            <w:r w:rsidRPr="0042454D">
              <w:rPr>
                <w:rFonts w:eastAsia="Times New Roman"/>
                <w:spacing w:val="0"/>
                <w:lang w:val="es-419" w:eastAsia="es-DO"/>
              </w:rPr>
              <w:t>6.76</w:t>
            </w:r>
          </w:p>
        </w:tc>
      </w:tr>
      <w:tr w:rsidR="00FF1AE4" w:rsidRPr="0042454D" w14:paraId="10BEB96C" w14:textId="77777777" w:rsidTr="00E76590">
        <w:trPr>
          <w:trHeight w:val="401"/>
        </w:trPr>
        <w:tc>
          <w:tcPr>
            <w:tcW w:w="1410" w:type="dxa"/>
            <w:noWrap/>
            <w:vAlign w:val="center"/>
            <w:hideMark/>
          </w:tcPr>
          <w:p w14:paraId="2172C703" w14:textId="77777777" w:rsidR="00FF1AE4" w:rsidRPr="0042454D" w:rsidRDefault="00FF1AE4" w:rsidP="005B1A18">
            <w:pPr>
              <w:spacing w:line="360" w:lineRule="auto"/>
              <w:jc w:val="center"/>
              <w:rPr>
                <w:rFonts w:eastAsia="Times New Roman"/>
                <w:lang w:val="es-419" w:eastAsia="es-DO"/>
              </w:rPr>
            </w:pPr>
            <w:r w:rsidRPr="0042454D">
              <w:rPr>
                <w:rFonts w:eastAsiaTheme="minorEastAsia"/>
                <w:color w:val="808080" w:themeColor="background2" w:themeShade="80"/>
                <w:lang w:val="es-419" w:eastAsia="es-DO"/>
              </w:rPr>
              <w:t>8333</w:t>
            </w:r>
          </w:p>
        </w:tc>
        <w:tc>
          <w:tcPr>
            <w:tcW w:w="1523" w:type="dxa"/>
            <w:vAlign w:val="center"/>
            <w:hideMark/>
          </w:tcPr>
          <w:p w14:paraId="4B4987F8" w14:textId="77777777" w:rsidR="00FF1AE4" w:rsidRPr="0042454D" w:rsidRDefault="00FF1AE4" w:rsidP="005B1A18">
            <w:pPr>
              <w:spacing w:line="360" w:lineRule="auto"/>
              <w:jc w:val="center"/>
              <w:rPr>
                <w:rFonts w:eastAsia="Times New Roman"/>
                <w:lang w:val="es-419" w:eastAsia="es-DO"/>
              </w:rPr>
            </w:pPr>
            <w:r w:rsidRPr="0042454D">
              <w:rPr>
                <w:rFonts w:eastAsiaTheme="minorEastAsia"/>
                <w:color w:val="808080" w:themeColor="background2" w:themeShade="80"/>
                <w:lang w:val="es-419" w:eastAsia="es-DO"/>
              </w:rPr>
              <w:t>Los Mameyes</w:t>
            </w:r>
          </w:p>
        </w:tc>
        <w:tc>
          <w:tcPr>
            <w:tcW w:w="1522" w:type="dxa"/>
            <w:noWrap/>
            <w:vAlign w:val="center"/>
            <w:hideMark/>
          </w:tcPr>
          <w:p w14:paraId="5EF212AD" w14:textId="77777777" w:rsidR="00FF1AE4" w:rsidRPr="0042454D" w:rsidRDefault="00FF1AE4" w:rsidP="005B1A18">
            <w:pPr>
              <w:spacing w:line="360" w:lineRule="auto"/>
              <w:jc w:val="center"/>
              <w:rPr>
                <w:rFonts w:eastAsia="Times New Roman"/>
                <w:lang w:val="es-419" w:eastAsia="es-DO"/>
              </w:rPr>
            </w:pPr>
            <w:r w:rsidRPr="0042454D">
              <w:rPr>
                <w:rFonts w:eastAsiaTheme="minorEastAsia"/>
                <w:color w:val="808080" w:themeColor="background2" w:themeShade="80"/>
                <w:lang w:val="es-419" w:eastAsia="es-DO"/>
              </w:rPr>
              <w:t>Pamela Garcia</w:t>
            </w:r>
          </w:p>
        </w:tc>
        <w:tc>
          <w:tcPr>
            <w:tcW w:w="1849" w:type="dxa"/>
            <w:noWrap/>
            <w:vAlign w:val="center"/>
            <w:hideMark/>
          </w:tcPr>
          <w:p w14:paraId="6FFA680F" w14:textId="77777777" w:rsidR="00FF1AE4" w:rsidRPr="0042454D" w:rsidRDefault="00FF1AE4" w:rsidP="005B1A18">
            <w:pPr>
              <w:spacing w:line="360" w:lineRule="auto"/>
              <w:jc w:val="center"/>
              <w:rPr>
                <w:rFonts w:eastAsia="Times New Roman"/>
                <w:lang w:val="es-419" w:eastAsia="es-DO"/>
              </w:rPr>
            </w:pPr>
            <w:r w:rsidRPr="0042454D">
              <w:rPr>
                <w:rFonts w:eastAsiaTheme="minorEastAsia"/>
                <w:color w:val="808080" w:themeColor="background2" w:themeShade="80"/>
                <w:lang w:val="es-419" w:eastAsia="es-DO"/>
              </w:rPr>
              <w:t>Madre comunitaria</w:t>
            </w:r>
          </w:p>
        </w:tc>
        <w:tc>
          <w:tcPr>
            <w:tcW w:w="1629" w:type="dxa"/>
            <w:noWrap/>
            <w:vAlign w:val="center"/>
            <w:hideMark/>
          </w:tcPr>
          <w:p w14:paraId="7476E867" w14:textId="77777777" w:rsidR="00FF1AE4" w:rsidRPr="0042454D" w:rsidRDefault="00FF1AE4" w:rsidP="005B1A18">
            <w:pPr>
              <w:spacing w:line="360" w:lineRule="auto"/>
              <w:jc w:val="center"/>
              <w:rPr>
                <w:rFonts w:eastAsiaTheme="minorEastAsia"/>
                <w:color w:val="808080" w:themeColor="background2" w:themeShade="80"/>
                <w:lang w:val="es-419" w:eastAsia="es-DO"/>
              </w:rPr>
            </w:pPr>
            <w:r w:rsidRPr="0042454D">
              <w:rPr>
                <w:rFonts w:eastAsiaTheme="minorEastAsia"/>
                <w:color w:val="808080" w:themeColor="background2" w:themeShade="80"/>
                <w:lang w:val="es-419" w:eastAsia="es-DO"/>
              </w:rPr>
              <w:t>39.49</w:t>
            </w:r>
          </w:p>
        </w:tc>
      </w:tr>
      <w:tr w:rsidR="00FF1AE4" w:rsidRPr="0042454D" w14:paraId="6C8DF37E" w14:textId="77777777" w:rsidTr="00E76590">
        <w:trPr>
          <w:trHeight w:val="401"/>
        </w:trPr>
        <w:tc>
          <w:tcPr>
            <w:tcW w:w="1410" w:type="dxa"/>
            <w:noWrap/>
            <w:vAlign w:val="center"/>
            <w:hideMark/>
          </w:tcPr>
          <w:p w14:paraId="7FDC1D67" w14:textId="77777777" w:rsidR="00FF1AE4" w:rsidRPr="0042454D" w:rsidRDefault="00FF1AE4" w:rsidP="005B1A18">
            <w:pPr>
              <w:spacing w:line="360" w:lineRule="auto"/>
              <w:jc w:val="center"/>
              <w:rPr>
                <w:rFonts w:eastAsia="Times New Roman"/>
                <w:lang w:val="es-419" w:eastAsia="es-DO"/>
              </w:rPr>
            </w:pPr>
            <w:r w:rsidRPr="0042454D">
              <w:rPr>
                <w:rFonts w:eastAsiaTheme="minorEastAsia"/>
                <w:color w:val="808080" w:themeColor="background2" w:themeShade="80"/>
                <w:lang w:val="es-419" w:eastAsia="es-DO"/>
              </w:rPr>
              <w:t>8406</w:t>
            </w:r>
          </w:p>
        </w:tc>
        <w:tc>
          <w:tcPr>
            <w:tcW w:w="1523" w:type="dxa"/>
            <w:vAlign w:val="center"/>
            <w:hideMark/>
          </w:tcPr>
          <w:p w14:paraId="3A60E8F6" w14:textId="77777777" w:rsidR="00FF1AE4" w:rsidRPr="0042454D" w:rsidRDefault="00FF1AE4" w:rsidP="005B1A18">
            <w:pPr>
              <w:spacing w:line="360" w:lineRule="auto"/>
              <w:jc w:val="center"/>
              <w:rPr>
                <w:rFonts w:eastAsia="Times New Roman"/>
                <w:lang w:val="es-419" w:eastAsia="es-DO"/>
              </w:rPr>
            </w:pPr>
            <w:r w:rsidRPr="0042454D">
              <w:rPr>
                <w:rFonts w:eastAsiaTheme="minorEastAsia"/>
                <w:color w:val="808080" w:themeColor="background2" w:themeShade="80"/>
                <w:lang w:val="es-419" w:eastAsia="es-DO"/>
              </w:rPr>
              <w:t>Los Mameyes</w:t>
            </w:r>
          </w:p>
        </w:tc>
        <w:tc>
          <w:tcPr>
            <w:tcW w:w="1522" w:type="dxa"/>
            <w:noWrap/>
            <w:vAlign w:val="center"/>
            <w:hideMark/>
          </w:tcPr>
          <w:p w14:paraId="32D5F89D" w14:textId="4E8625CB" w:rsidR="00FF1AE4" w:rsidRPr="0042454D" w:rsidRDefault="00FF1AE4" w:rsidP="005B1A18">
            <w:pPr>
              <w:spacing w:line="360" w:lineRule="auto"/>
              <w:jc w:val="center"/>
              <w:rPr>
                <w:rFonts w:eastAsia="Times New Roman"/>
                <w:lang w:val="es-419" w:eastAsia="es-DO"/>
              </w:rPr>
            </w:pPr>
            <w:r w:rsidRPr="0042454D">
              <w:rPr>
                <w:rFonts w:eastAsiaTheme="minorEastAsia"/>
                <w:color w:val="808080" w:themeColor="background2" w:themeShade="80"/>
                <w:lang w:val="es-419" w:eastAsia="es-DO"/>
              </w:rPr>
              <w:t>Estephany Francisco Garcia</w:t>
            </w:r>
          </w:p>
        </w:tc>
        <w:tc>
          <w:tcPr>
            <w:tcW w:w="1849" w:type="dxa"/>
            <w:noWrap/>
            <w:vAlign w:val="center"/>
            <w:hideMark/>
          </w:tcPr>
          <w:p w14:paraId="469AA81C" w14:textId="77777777" w:rsidR="00FF1AE4" w:rsidRPr="0042454D" w:rsidRDefault="00FF1AE4" w:rsidP="005B1A18">
            <w:pPr>
              <w:spacing w:line="360" w:lineRule="auto"/>
              <w:jc w:val="center"/>
              <w:rPr>
                <w:rFonts w:eastAsia="Times New Roman"/>
                <w:lang w:val="es-419" w:eastAsia="es-DO"/>
              </w:rPr>
            </w:pPr>
            <w:r w:rsidRPr="0042454D">
              <w:rPr>
                <w:rFonts w:eastAsiaTheme="minorEastAsia"/>
                <w:color w:val="808080" w:themeColor="background2" w:themeShade="80"/>
                <w:lang w:val="es-419" w:eastAsia="es-DO"/>
              </w:rPr>
              <w:t>Colaboradora</w:t>
            </w:r>
          </w:p>
        </w:tc>
        <w:tc>
          <w:tcPr>
            <w:tcW w:w="1629" w:type="dxa"/>
            <w:noWrap/>
            <w:vAlign w:val="center"/>
            <w:hideMark/>
          </w:tcPr>
          <w:p w14:paraId="36300DCB" w14:textId="77777777" w:rsidR="00FF1AE4" w:rsidRPr="0042454D" w:rsidRDefault="00FF1AE4" w:rsidP="005B1A18">
            <w:pPr>
              <w:spacing w:line="360" w:lineRule="auto"/>
              <w:jc w:val="center"/>
              <w:rPr>
                <w:rFonts w:eastAsiaTheme="minorEastAsia"/>
                <w:color w:val="808080" w:themeColor="background2" w:themeShade="80"/>
                <w:lang w:val="es-419" w:eastAsia="es-DO"/>
              </w:rPr>
            </w:pPr>
            <w:r w:rsidRPr="0042454D">
              <w:rPr>
                <w:rFonts w:eastAsiaTheme="minorEastAsia"/>
                <w:color w:val="808080" w:themeColor="background2" w:themeShade="80"/>
                <w:lang w:val="es-419" w:eastAsia="es-DO"/>
              </w:rPr>
              <w:t>22.15</w:t>
            </w:r>
          </w:p>
        </w:tc>
      </w:tr>
      <w:tr w:rsidR="00FF1AE4" w:rsidRPr="0042454D" w14:paraId="0FE2E6FB" w14:textId="77777777" w:rsidTr="00E76590">
        <w:trPr>
          <w:trHeight w:val="401"/>
        </w:trPr>
        <w:tc>
          <w:tcPr>
            <w:tcW w:w="1410" w:type="dxa"/>
            <w:noWrap/>
            <w:vAlign w:val="center"/>
            <w:hideMark/>
          </w:tcPr>
          <w:p w14:paraId="1CC3254F" w14:textId="77777777" w:rsidR="00FF1AE4" w:rsidRPr="0042454D" w:rsidRDefault="00FF1AE4" w:rsidP="005B1A18">
            <w:pPr>
              <w:spacing w:line="360" w:lineRule="auto"/>
              <w:jc w:val="center"/>
              <w:rPr>
                <w:rFonts w:eastAsia="Times New Roman"/>
                <w:lang w:val="es-419" w:eastAsia="es-DO"/>
              </w:rPr>
            </w:pPr>
            <w:r w:rsidRPr="0042454D">
              <w:rPr>
                <w:rFonts w:eastAsiaTheme="minorEastAsia"/>
                <w:color w:val="808080" w:themeColor="background2" w:themeShade="80"/>
                <w:lang w:val="es-419" w:eastAsia="es-DO"/>
              </w:rPr>
              <w:t>8407</w:t>
            </w:r>
          </w:p>
        </w:tc>
        <w:tc>
          <w:tcPr>
            <w:tcW w:w="1523" w:type="dxa"/>
            <w:vAlign w:val="center"/>
            <w:hideMark/>
          </w:tcPr>
          <w:p w14:paraId="057AF6FC" w14:textId="77777777" w:rsidR="00FF1AE4" w:rsidRPr="0042454D" w:rsidRDefault="00FF1AE4" w:rsidP="005B1A18">
            <w:pPr>
              <w:spacing w:line="360" w:lineRule="auto"/>
              <w:jc w:val="center"/>
              <w:rPr>
                <w:rFonts w:eastAsia="Times New Roman"/>
                <w:lang w:val="es-419" w:eastAsia="es-DO"/>
              </w:rPr>
            </w:pPr>
            <w:r w:rsidRPr="0042454D">
              <w:rPr>
                <w:rFonts w:eastAsiaTheme="minorEastAsia"/>
                <w:color w:val="808080" w:themeColor="background2" w:themeShade="80"/>
                <w:lang w:val="es-419" w:eastAsia="es-DO"/>
              </w:rPr>
              <w:t>Los Mameyes</w:t>
            </w:r>
          </w:p>
        </w:tc>
        <w:tc>
          <w:tcPr>
            <w:tcW w:w="1522" w:type="dxa"/>
            <w:noWrap/>
            <w:vAlign w:val="center"/>
            <w:hideMark/>
          </w:tcPr>
          <w:p w14:paraId="5961C643" w14:textId="77777777" w:rsidR="00FF1AE4" w:rsidRPr="0042454D" w:rsidRDefault="00FF1AE4" w:rsidP="005B1A18">
            <w:pPr>
              <w:spacing w:line="360" w:lineRule="auto"/>
              <w:jc w:val="center"/>
              <w:rPr>
                <w:rFonts w:eastAsia="Times New Roman"/>
                <w:lang w:val="es-419" w:eastAsia="es-DO"/>
              </w:rPr>
            </w:pPr>
            <w:r w:rsidRPr="0042454D">
              <w:rPr>
                <w:rFonts w:eastAsiaTheme="minorEastAsia"/>
                <w:color w:val="808080" w:themeColor="background2" w:themeShade="80"/>
                <w:lang w:val="es-419" w:eastAsia="es-DO"/>
              </w:rPr>
              <w:t>Wllianny Cuevas</w:t>
            </w:r>
          </w:p>
        </w:tc>
        <w:tc>
          <w:tcPr>
            <w:tcW w:w="1849" w:type="dxa"/>
            <w:noWrap/>
            <w:vAlign w:val="center"/>
            <w:hideMark/>
          </w:tcPr>
          <w:p w14:paraId="6F34C01F" w14:textId="77777777" w:rsidR="00FF1AE4" w:rsidRPr="0042454D" w:rsidRDefault="00FF1AE4" w:rsidP="005B1A18">
            <w:pPr>
              <w:spacing w:line="360" w:lineRule="auto"/>
              <w:jc w:val="center"/>
              <w:rPr>
                <w:rFonts w:eastAsia="Times New Roman"/>
                <w:lang w:val="es-419" w:eastAsia="es-DO"/>
              </w:rPr>
            </w:pPr>
            <w:r w:rsidRPr="0042454D">
              <w:rPr>
                <w:rFonts w:eastAsiaTheme="minorEastAsia"/>
                <w:color w:val="808080" w:themeColor="background2" w:themeShade="80"/>
                <w:lang w:val="es-419" w:eastAsia="es-DO"/>
              </w:rPr>
              <w:t>Madre comunitaria</w:t>
            </w:r>
          </w:p>
        </w:tc>
        <w:tc>
          <w:tcPr>
            <w:tcW w:w="1629" w:type="dxa"/>
            <w:noWrap/>
            <w:vAlign w:val="center"/>
            <w:hideMark/>
          </w:tcPr>
          <w:p w14:paraId="55BB5CC5" w14:textId="77777777" w:rsidR="00FF1AE4" w:rsidRPr="0042454D" w:rsidRDefault="00FF1AE4" w:rsidP="005B1A18">
            <w:pPr>
              <w:spacing w:line="360" w:lineRule="auto"/>
              <w:jc w:val="center"/>
              <w:rPr>
                <w:rFonts w:eastAsiaTheme="minorEastAsia"/>
                <w:color w:val="808080" w:themeColor="background2" w:themeShade="80"/>
                <w:lang w:val="es-419" w:eastAsia="es-DO"/>
              </w:rPr>
            </w:pPr>
            <w:r w:rsidRPr="0042454D">
              <w:rPr>
                <w:rFonts w:eastAsiaTheme="minorEastAsia"/>
                <w:color w:val="808080" w:themeColor="background2" w:themeShade="80"/>
                <w:lang w:val="es-419" w:eastAsia="es-DO"/>
              </w:rPr>
              <w:t>67.9</w:t>
            </w:r>
          </w:p>
        </w:tc>
      </w:tr>
      <w:tr w:rsidR="00FF1AE4" w:rsidRPr="0042454D" w14:paraId="45513C99" w14:textId="77777777" w:rsidTr="00E76590">
        <w:trPr>
          <w:trHeight w:val="401"/>
        </w:trPr>
        <w:tc>
          <w:tcPr>
            <w:tcW w:w="6304" w:type="dxa"/>
            <w:gridSpan w:val="4"/>
            <w:noWrap/>
            <w:vAlign w:val="center"/>
          </w:tcPr>
          <w:p w14:paraId="2936D3FD" w14:textId="2A75DC69" w:rsidR="00FF1AE4" w:rsidRPr="0042454D" w:rsidRDefault="00FF1AE4" w:rsidP="005B1A18">
            <w:pPr>
              <w:spacing w:line="360" w:lineRule="auto"/>
              <w:jc w:val="center"/>
              <w:rPr>
                <w:rFonts w:eastAsiaTheme="minorEastAsia"/>
                <w:color w:val="808080" w:themeColor="background2" w:themeShade="80"/>
                <w:lang w:val="es-419" w:eastAsia="es-DO"/>
              </w:rPr>
            </w:pPr>
            <w:r w:rsidRPr="0042454D">
              <w:rPr>
                <w:rFonts w:eastAsia="Times New Roman"/>
                <w:b/>
                <w:bCs/>
                <w:lang w:val="es-419" w:eastAsia="es-DO"/>
              </w:rPr>
              <w:t>Total</w:t>
            </w:r>
          </w:p>
        </w:tc>
        <w:tc>
          <w:tcPr>
            <w:tcW w:w="1629" w:type="dxa"/>
            <w:noWrap/>
            <w:vAlign w:val="center"/>
          </w:tcPr>
          <w:p w14:paraId="376F565F" w14:textId="588E9B5D" w:rsidR="00FF1AE4" w:rsidRPr="0042454D" w:rsidRDefault="00FF1AE4" w:rsidP="005B1A18">
            <w:pPr>
              <w:spacing w:line="360" w:lineRule="auto"/>
              <w:jc w:val="center"/>
              <w:rPr>
                <w:rFonts w:eastAsiaTheme="minorEastAsia"/>
                <w:color w:val="808080" w:themeColor="background2" w:themeShade="80"/>
                <w:lang w:val="es-419" w:eastAsia="es-DO"/>
              </w:rPr>
            </w:pPr>
            <w:r w:rsidRPr="0042454D">
              <w:rPr>
                <w:rFonts w:eastAsia="Times New Roman"/>
                <w:b/>
                <w:bCs/>
                <w:lang w:val="es-419" w:eastAsia="es-DO"/>
              </w:rPr>
              <w:t>607.72</w:t>
            </w:r>
          </w:p>
        </w:tc>
      </w:tr>
    </w:tbl>
    <w:p w14:paraId="707BDBEA" w14:textId="56A076BC" w:rsidR="003F5F3E" w:rsidRDefault="00FF1AE4" w:rsidP="00CF0747">
      <w:pPr>
        <w:spacing w:line="360" w:lineRule="auto"/>
        <w:jc w:val="both"/>
        <w:rPr>
          <w:rFonts w:eastAsia="Calibri"/>
          <w:sz w:val="18"/>
          <w:szCs w:val="18"/>
          <w:lang w:val="es-419"/>
        </w:rPr>
      </w:pPr>
      <w:r w:rsidRPr="0042454D">
        <w:rPr>
          <w:rFonts w:eastAsia="Calibri"/>
          <w:sz w:val="18"/>
          <w:szCs w:val="18"/>
          <w:lang w:val="es-419"/>
        </w:rPr>
        <w:t>Fuente interna: Dirección de Desarrollo Infantil (Inaipi)</w:t>
      </w:r>
    </w:p>
    <w:p w14:paraId="3CA94F19" w14:textId="77777777" w:rsidR="00E76590" w:rsidRPr="0042454D" w:rsidRDefault="00E76590" w:rsidP="00CF0747">
      <w:pPr>
        <w:spacing w:line="360" w:lineRule="auto"/>
        <w:jc w:val="both"/>
        <w:rPr>
          <w:rFonts w:eastAsia="Calibri"/>
          <w:sz w:val="18"/>
          <w:szCs w:val="18"/>
          <w:lang w:val="es-419"/>
        </w:rPr>
      </w:pPr>
    </w:p>
    <w:p w14:paraId="1D811432" w14:textId="4E1E0392" w:rsidR="00FF1AE4" w:rsidRPr="0042454D" w:rsidRDefault="00FF1AE4" w:rsidP="00CF0747">
      <w:pPr>
        <w:spacing w:line="360" w:lineRule="auto"/>
        <w:jc w:val="both"/>
        <w:rPr>
          <w:b/>
          <w:bCs/>
          <w:lang w:val="es-419" w:eastAsia="es-DO"/>
        </w:rPr>
      </w:pPr>
      <w:r w:rsidRPr="0042454D">
        <w:rPr>
          <w:b/>
          <w:bCs/>
          <w:lang w:val="es-419" w:eastAsia="es-DO"/>
        </w:rPr>
        <w:lastRenderedPageBreak/>
        <w:t>Instauración de interoperabilidad de plataformas con SeNaSa</w:t>
      </w:r>
    </w:p>
    <w:p w14:paraId="305F061C" w14:textId="58B672CB" w:rsidR="00FD5E53" w:rsidRPr="0042454D" w:rsidRDefault="00FF1AE4" w:rsidP="00CF0747">
      <w:pPr>
        <w:spacing w:line="360" w:lineRule="auto"/>
        <w:jc w:val="both"/>
        <w:rPr>
          <w:rFonts w:eastAsia="Calibri"/>
          <w:lang w:val="es-419"/>
        </w:rPr>
      </w:pPr>
      <w:r w:rsidRPr="0042454D">
        <w:rPr>
          <w:rFonts w:eastAsia="Calibri"/>
          <w:lang w:val="es-419"/>
        </w:rPr>
        <w:t xml:space="preserve">Con miras a reforzar la inmunización de la población dominicana atendida de primera infancia, se ha desarrollado un proceso de interoperabilidad de la plataforma del </w:t>
      </w:r>
      <w:r w:rsidR="00143D97" w:rsidRPr="0042454D">
        <w:rPr>
          <w:rFonts w:eastAsia="Calibri"/>
          <w:lang w:val="es-419"/>
        </w:rPr>
        <w:t xml:space="preserve">Inaipi </w:t>
      </w:r>
      <w:r w:rsidRPr="0042454D">
        <w:rPr>
          <w:rFonts w:eastAsia="Calibri"/>
          <w:lang w:val="es-419"/>
        </w:rPr>
        <w:t xml:space="preserve">con el Seguro Nacional de Salud (SeNaSa) y mediante el cruce de información realizado se pudo identificar que actualmente el </w:t>
      </w:r>
      <w:r w:rsidR="00143D97" w:rsidRPr="0042454D">
        <w:rPr>
          <w:rFonts w:eastAsia="Calibri"/>
          <w:lang w:val="es-419"/>
        </w:rPr>
        <w:t>Inaipi</w:t>
      </w:r>
      <w:r w:rsidRPr="0042454D">
        <w:rPr>
          <w:rFonts w:eastAsia="Calibri"/>
          <w:lang w:val="es-419"/>
        </w:rPr>
        <w:t xml:space="preserve"> cuenta con más de 28,894 niños y niñas asegurados.</w:t>
      </w:r>
    </w:p>
    <w:p w14:paraId="0D6FC732" w14:textId="1BE44D59" w:rsidR="00CF0747" w:rsidRPr="0042454D" w:rsidRDefault="00CF0747" w:rsidP="00CF0747">
      <w:pPr>
        <w:spacing w:line="360" w:lineRule="auto"/>
        <w:contextualSpacing/>
        <w:rPr>
          <w:rFonts w:eastAsia="Calibri"/>
          <w:b/>
          <w:bCs/>
          <w:lang w:val="es-419"/>
        </w:rPr>
      </w:pPr>
      <w:r w:rsidRPr="0042454D">
        <w:rPr>
          <w:rFonts w:eastAsia="Calibri"/>
          <w:b/>
          <w:bCs/>
          <w:lang w:val="es-419"/>
        </w:rPr>
        <w:t xml:space="preserve">Tabla </w:t>
      </w:r>
      <w:r w:rsidR="0083608A" w:rsidRPr="0042454D">
        <w:rPr>
          <w:rFonts w:eastAsia="Calibri"/>
          <w:b/>
          <w:bCs/>
          <w:lang w:val="es-419"/>
        </w:rPr>
        <w:t>20</w:t>
      </w:r>
      <w:r w:rsidRPr="0042454D">
        <w:rPr>
          <w:rFonts w:eastAsia="Calibri"/>
          <w:b/>
          <w:bCs/>
          <w:lang w:val="es-419"/>
        </w:rPr>
        <w:t xml:space="preserve">: Cantidad de niños y niñas con seguros SeNaSa por región </w:t>
      </w:r>
    </w:p>
    <w:tbl>
      <w:tblPr>
        <w:tblW w:w="7932"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CellMar>
          <w:left w:w="70" w:type="dxa"/>
          <w:right w:w="70" w:type="dxa"/>
        </w:tblCellMar>
        <w:tblLook w:val="04A0" w:firstRow="1" w:lastRow="0" w:firstColumn="1" w:lastColumn="0" w:noHBand="0" w:noVBand="1"/>
      </w:tblPr>
      <w:tblGrid>
        <w:gridCol w:w="1927"/>
        <w:gridCol w:w="2145"/>
        <w:gridCol w:w="2252"/>
        <w:gridCol w:w="1608"/>
      </w:tblGrid>
      <w:tr w:rsidR="00CF0747" w:rsidRPr="0042454D" w14:paraId="16BD26E6" w14:textId="77777777" w:rsidTr="00E76590">
        <w:trPr>
          <w:trHeight w:val="1225"/>
          <w:tblHeader/>
        </w:trPr>
        <w:tc>
          <w:tcPr>
            <w:tcW w:w="1927" w:type="dxa"/>
            <w:shd w:val="clear" w:color="000000" w:fill="002060"/>
            <w:noWrap/>
            <w:vAlign w:val="center"/>
            <w:hideMark/>
          </w:tcPr>
          <w:p w14:paraId="5FC25B16" w14:textId="77777777" w:rsidR="00CF0747" w:rsidRPr="0042454D" w:rsidRDefault="00CF0747" w:rsidP="005B1A18">
            <w:pPr>
              <w:spacing w:after="0" w:line="360" w:lineRule="auto"/>
              <w:jc w:val="center"/>
              <w:rPr>
                <w:color w:val="FFFFFF" w:themeColor="background2"/>
                <w:lang w:val="es-419"/>
              </w:rPr>
            </w:pPr>
            <w:r w:rsidRPr="0042454D">
              <w:rPr>
                <w:color w:val="FFFFFF" w:themeColor="background2"/>
                <w:lang w:val="es-419"/>
              </w:rPr>
              <w:t>Regiones</w:t>
            </w:r>
          </w:p>
        </w:tc>
        <w:tc>
          <w:tcPr>
            <w:tcW w:w="2145" w:type="dxa"/>
            <w:shd w:val="clear" w:color="000000" w:fill="002060"/>
            <w:vAlign w:val="center"/>
            <w:hideMark/>
          </w:tcPr>
          <w:p w14:paraId="3E2D3309" w14:textId="77777777" w:rsidR="00CF0747" w:rsidRPr="0042454D" w:rsidRDefault="00CF0747" w:rsidP="005B1A18">
            <w:pPr>
              <w:spacing w:after="0" w:line="360" w:lineRule="auto"/>
              <w:jc w:val="center"/>
              <w:rPr>
                <w:color w:val="FFFFFF" w:themeColor="background2"/>
                <w:lang w:val="es-419"/>
              </w:rPr>
            </w:pPr>
            <w:r w:rsidRPr="0042454D">
              <w:rPr>
                <w:color w:val="FFFFFF" w:themeColor="background2"/>
                <w:lang w:val="es-419"/>
              </w:rPr>
              <w:t>Niños y Niñas Inscritos</w:t>
            </w:r>
          </w:p>
        </w:tc>
        <w:tc>
          <w:tcPr>
            <w:tcW w:w="2252" w:type="dxa"/>
            <w:shd w:val="clear" w:color="000000" w:fill="002060"/>
            <w:vAlign w:val="center"/>
            <w:hideMark/>
          </w:tcPr>
          <w:p w14:paraId="670BA427" w14:textId="77777777" w:rsidR="00CF0747" w:rsidRPr="0042454D" w:rsidRDefault="00CF0747" w:rsidP="005B1A18">
            <w:pPr>
              <w:spacing w:after="0" w:line="360" w:lineRule="auto"/>
              <w:jc w:val="center"/>
              <w:rPr>
                <w:color w:val="FFFFFF" w:themeColor="background2"/>
                <w:lang w:val="es-419"/>
              </w:rPr>
            </w:pPr>
            <w:r w:rsidRPr="0042454D">
              <w:rPr>
                <w:color w:val="FFFFFF" w:themeColor="background2"/>
                <w:lang w:val="es-419"/>
              </w:rPr>
              <w:t>Niños y Niñas Con Seguro</w:t>
            </w:r>
          </w:p>
        </w:tc>
        <w:tc>
          <w:tcPr>
            <w:tcW w:w="1608" w:type="dxa"/>
            <w:shd w:val="clear" w:color="000000" w:fill="002060"/>
            <w:vAlign w:val="center"/>
            <w:hideMark/>
          </w:tcPr>
          <w:p w14:paraId="44A55BBC" w14:textId="77777777" w:rsidR="00CF0747" w:rsidRPr="0042454D" w:rsidRDefault="00CF0747" w:rsidP="005B1A18">
            <w:pPr>
              <w:spacing w:after="0" w:line="360" w:lineRule="auto"/>
              <w:jc w:val="center"/>
              <w:rPr>
                <w:color w:val="FFFFFF" w:themeColor="background2"/>
                <w:lang w:val="es-419"/>
              </w:rPr>
            </w:pPr>
            <w:r w:rsidRPr="0042454D">
              <w:rPr>
                <w:color w:val="FFFFFF" w:themeColor="background2"/>
                <w:lang w:val="es-419"/>
              </w:rPr>
              <w:t>% Niños y Niñas Asegurados</w:t>
            </w:r>
          </w:p>
        </w:tc>
      </w:tr>
      <w:tr w:rsidR="00CF0747" w:rsidRPr="0042454D" w14:paraId="69F0FF03" w14:textId="77777777" w:rsidTr="00E76590">
        <w:trPr>
          <w:trHeight w:val="317"/>
        </w:trPr>
        <w:tc>
          <w:tcPr>
            <w:tcW w:w="1927" w:type="dxa"/>
            <w:shd w:val="clear" w:color="auto" w:fill="auto"/>
            <w:vAlign w:val="center"/>
            <w:hideMark/>
          </w:tcPr>
          <w:p w14:paraId="7189F2BC" w14:textId="77777777" w:rsidR="00CF0747" w:rsidRPr="0042454D" w:rsidRDefault="00CF0747" w:rsidP="005B1A18">
            <w:pPr>
              <w:spacing w:after="0" w:line="360" w:lineRule="auto"/>
              <w:rPr>
                <w:rFonts w:eastAsia="Times New Roman"/>
                <w:spacing w:val="0"/>
                <w:lang w:val="es-419" w:eastAsia="es-DO"/>
              </w:rPr>
            </w:pPr>
            <w:r w:rsidRPr="0042454D">
              <w:rPr>
                <w:rFonts w:eastAsia="Times New Roman"/>
                <w:spacing w:val="0"/>
                <w:lang w:val="es-419" w:eastAsia="es-DO"/>
              </w:rPr>
              <w:t>Este</w:t>
            </w:r>
          </w:p>
        </w:tc>
        <w:tc>
          <w:tcPr>
            <w:tcW w:w="2145" w:type="dxa"/>
            <w:shd w:val="clear" w:color="auto" w:fill="auto"/>
            <w:vAlign w:val="center"/>
            <w:hideMark/>
          </w:tcPr>
          <w:p w14:paraId="54320471" w14:textId="77777777" w:rsidR="00CF0747" w:rsidRPr="0042454D" w:rsidRDefault="00CF0747" w:rsidP="005B1A18">
            <w:pPr>
              <w:spacing w:after="0" w:line="360" w:lineRule="auto"/>
              <w:jc w:val="center"/>
              <w:rPr>
                <w:rFonts w:eastAsia="Times New Roman"/>
                <w:spacing w:val="0"/>
                <w:lang w:val="es-419" w:eastAsia="es-DO"/>
              </w:rPr>
            </w:pPr>
            <w:r w:rsidRPr="0042454D">
              <w:rPr>
                <w:rFonts w:eastAsia="Times New Roman"/>
                <w:spacing w:val="0"/>
                <w:lang w:val="es-419" w:eastAsia="es-DO"/>
              </w:rPr>
              <w:t>16,438</w:t>
            </w:r>
          </w:p>
        </w:tc>
        <w:tc>
          <w:tcPr>
            <w:tcW w:w="2252" w:type="dxa"/>
            <w:shd w:val="clear" w:color="auto" w:fill="auto"/>
            <w:vAlign w:val="center"/>
            <w:hideMark/>
          </w:tcPr>
          <w:p w14:paraId="1DE13D7E" w14:textId="77777777" w:rsidR="00CF0747" w:rsidRPr="0042454D" w:rsidRDefault="00CF0747" w:rsidP="005B1A18">
            <w:pPr>
              <w:spacing w:after="0" w:line="360" w:lineRule="auto"/>
              <w:jc w:val="center"/>
              <w:rPr>
                <w:rFonts w:eastAsia="Times New Roman"/>
                <w:spacing w:val="0"/>
                <w:lang w:val="es-419" w:eastAsia="es-DO"/>
              </w:rPr>
            </w:pPr>
            <w:r w:rsidRPr="0042454D">
              <w:rPr>
                <w:rFonts w:eastAsia="Times New Roman"/>
                <w:spacing w:val="0"/>
                <w:lang w:val="es-419" w:eastAsia="es-DO"/>
              </w:rPr>
              <w:t>1,727</w:t>
            </w:r>
          </w:p>
        </w:tc>
        <w:tc>
          <w:tcPr>
            <w:tcW w:w="1608" w:type="dxa"/>
            <w:shd w:val="clear" w:color="auto" w:fill="auto"/>
            <w:vAlign w:val="center"/>
            <w:hideMark/>
          </w:tcPr>
          <w:p w14:paraId="6500C777" w14:textId="77777777" w:rsidR="00CF0747" w:rsidRPr="0042454D" w:rsidRDefault="00CF0747" w:rsidP="005B1A18">
            <w:pPr>
              <w:spacing w:after="0" w:line="360" w:lineRule="auto"/>
              <w:jc w:val="center"/>
              <w:rPr>
                <w:rFonts w:eastAsia="Times New Roman"/>
                <w:spacing w:val="0"/>
                <w:lang w:val="es-419" w:eastAsia="es-DO"/>
              </w:rPr>
            </w:pPr>
            <w:r w:rsidRPr="0042454D">
              <w:rPr>
                <w:rFonts w:eastAsia="Times New Roman"/>
                <w:spacing w:val="0"/>
                <w:lang w:val="es-419" w:eastAsia="es-DO"/>
              </w:rPr>
              <w:t>11%</w:t>
            </w:r>
          </w:p>
        </w:tc>
      </w:tr>
      <w:tr w:rsidR="00CF0747" w:rsidRPr="0042454D" w14:paraId="1DB1EF92" w14:textId="77777777" w:rsidTr="00E76590">
        <w:trPr>
          <w:trHeight w:val="381"/>
        </w:trPr>
        <w:tc>
          <w:tcPr>
            <w:tcW w:w="1927" w:type="dxa"/>
            <w:shd w:val="clear" w:color="auto" w:fill="auto"/>
            <w:vAlign w:val="center"/>
            <w:hideMark/>
          </w:tcPr>
          <w:p w14:paraId="5D740DAD" w14:textId="77777777" w:rsidR="00CF0747" w:rsidRPr="0042454D" w:rsidRDefault="00CF0747" w:rsidP="005B1A18">
            <w:pPr>
              <w:spacing w:after="0" w:line="360" w:lineRule="auto"/>
              <w:rPr>
                <w:rFonts w:eastAsia="Times New Roman"/>
                <w:spacing w:val="0"/>
                <w:lang w:val="es-419" w:eastAsia="es-DO"/>
              </w:rPr>
            </w:pPr>
            <w:r w:rsidRPr="0042454D">
              <w:rPr>
                <w:rFonts w:eastAsia="Times New Roman"/>
                <w:spacing w:val="0"/>
                <w:lang w:val="es-419" w:eastAsia="es-DO"/>
              </w:rPr>
              <w:t>Metropolitana</w:t>
            </w:r>
          </w:p>
        </w:tc>
        <w:tc>
          <w:tcPr>
            <w:tcW w:w="2145" w:type="dxa"/>
            <w:shd w:val="clear" w:color="auto" w:fill="auto"/>
            <w:vAlign w:val="center"/>
            <w:hideMark/>
          </w:tcPr>
          <w:p w14:paraId="483D7BCA" w14:textId="77777777" w:rsidR="00CF0747" w:rsidRPr="0042454D" w:rsidRDefault="00CF0747" w:rsidP="005B1A18">
            <w:pPr>
              <w:spacing w:after="0" w:line="360" w:lineRule="auto"/>
              <w:jc w:val="center"/>
              <w:rPr>
                <w:rFonts w:eastAsia="Times New Roman"/>
                <w:spacing w:val="0"/>
                <w:lang w:val="es-419" w:eastAsia="es-DO"/>
              </w:rPr>
            </w:pPr>
            <w:r w:rsidRPr="0042454D">
              <w:rPr>
                <w:rFonts w:eastAsia="Times New Roman"/>
                <w:spacing w:val="0"/>
                <w:lang w:val="es-419" w:eastAsia="es-DO"/>
              </w:rPr>
              <w:t>75,957</w:t>
            </w:r>
          </w:p>
        </w:tc>
        <w:tc>
          <w:tcPr>
            <w:tcW w:w="2252" w:type="dxa"/>
            <w:shd w:val="clear" w:color="auto" w:fill="auto"/>
            <w:vAlign w:val="center"/>
            <w:hideMark/>
          </w:tcPr>
          <w:p w14:paraId="79C2DB55" w14:textId="77777777" w:rsidR="00CF0747" w:rsidRPr="0042454D" w:rsidRDefault="00CF0747" w:rsidP="005B1A18">
            <w:pPr>
              <w:spacing w:after="0" w:line="360" w:lineRule="auto"/>
              <w:jc w:val="center"/>
              <w:rPr>
                <w:rFonts w:eastAsia="Times New Roman"/>
                <w:spacing w:val="0"/>
                <w:lang w:val="es-419" w:eastAsia="es-DO"/>
              </w:rPr>
            </w:pPr>
            <w:r w:rsidRPr="0042454D">
              <w:rPr>
                <w:rFonts w:eastAsia="Times New Roman"/>
                <w:spacing w:val="0"/>
                <w:lang w:val="es-419" w:eastAsia="es-DO"/>
              </w:rPr>
              <w:t>11,625</w:t>
            </w:r>
          </w:p>
        </w:tc>
        <w:tc>
          <w:tcPr>
            <w:tcW w:w="1608" w:type="dxa"/>
            <w:shd w:val="clear" w:color="auto" w:fill="auto"/>
            <w:vAlign w:val="center"/>
            <w:hideMark/>
          </w:tcPr>
          <w:p w14:paraId="43653BBF" w14:textId="77777777" w:rsidR="00CF0747" w:rsidRPr="0042454D" w:rsidRDefault="00CF0747" w:rsidP="005B1A18">
            <w:pPr>
              <w:spacing w:after="0" w:line="360" w:lineRule="auto"/>
              <w:jc w:val="center"/>
              <w:rPr>
                <w:rFonts w:eastAsia="Times New Roman"/>
                <w:spacing w:val="0"/>
                <w:lang w:val="es-419" w:eastAsia="es-DO"/>
              </w:rPr>
            </w:pPr>
            <w:r w:rsidRPr="0042454D">
              <w:rPr>
                <w:rFonts w:eastAsia="Times New Roman"/>
                <w:spacing w:val="0"/>
                <w:lang w:val="es-419" w:eastAsia="es-DO"/>
              </w:rPr>
              <w:t>15%</w:t>
            </w:r>
          </w:p>
        </w:tc>
      </w:tr>
      <w:tr w:rsidR="00CF0747" w:rsidRPr="0042454D" w14:paraId="4A2C2788" w14:textId="77777777" w:rsidTr="00E76590">
        <w:trPr>
          <w:trHeight w:val="418"/>
        </w:trPr>
        <w:tc>
          <w:tcPr>
            <w:tcW w:w="1927" w:type="dxa"/>
            <w:shd w:val="clear" w:color="auto" w:fill="auto"/>
            <w:vAlign w:val="center"/>
            <w:hideMark/>
          </w:tcPr>
          <w:p w14:paraId="4E407E11" w14:textId="77777777" w:rsidR="00CF0747" w:rsidRPr="0042454D" w:rsidRDefault="00CF0747" w:rsidP="005B1A18">
            <w:pPr>
              <w:spacing w:after="0" w:line="360" w:lineRule="auto"/>
              <w:rPr>
                <w:rFonts w:eastAsia="Times New Roman"/>
                <w:spacing w:val="0"/>
                <w:lang w:val="es-419" w:eastAsia="es-DO"/>
              </w:rPr>
            </w:pPr>
            <w:r w:rsidRPr="0042454D">
              <w:rPr>
                <w:rFonts w:eastAsia="Times New Roman"/>
                <w:spacing w:val="0"/>
                <w:lang w:val="es-419" w:eastAsia="es-DO"/>
              </w:rPr>
              <w:t>Norte Occidental</w:t>
            </w:r>
          </w:p>
        </w:tc>
        <w:tc>
          <w:tcPr>
            <w:tcW w:w="2145" w:type="dxa"/>
            <w:shd w:val="clear" w:color="auto" w:fill="auto"/>
            <w:vAlign w:val="center"/>
            <w:hideMark/>
          </w:tcPr>
          <w:p w14:paraId="1B313DB3" w14:textId="77777777" w:rsidR="00CF0747" w:rsidRPr="0042454D" w:rsidRDefault="00CF0747" w:rsidP="005B1A18">
            <w:pPr>
              <w:spacing w:after="0" w:line="360" w:lineRule="auto"/>
              <w:jc w:val="center"/>
              <w:rPr>
                <w:rFonts w:eastAsia="Times New Roman"/>
                <w:spacing w:val="0"/>
                <w:lang w:val="es-419" w:eastAsia="es-DO"/>
              </w:rPr>
            </w:pPr>
            <w:r w:rsidRPr="0042454D">
              <w:rPr>
                <w:rFonts w:eastAsia="Times New Roman"/>
                <w:spacing w:val="0"/>
                <w:lang w:val="es-419" w:eastAsia="es-DO"/>
              </w:rPr>
              <w:t>33,940</w:t>
            </w:r>
          </w:p>
        </w:tc>
        <w:tc>
          <w:tcPr>
            <w:tcW w:w="2252" w:type="dxa"/>
            <w:shd w:val="clear" w:color="auto" w:fill="auto"/>
            <w:vAlign w:val="center"/>
            <w:hideMark/>
          </w:tcPr>
          <w:p w14:paraId="4B18C89B" w14:textId="77777777" w:rsidR="00CF0747" w:rsidRPr="0042454D" w:rsidRDefault="00CF0747" w:rsidP="005B1A18">
            <w:pPr>
              <w:spacing w:after="0" w:line="360" w:lineRule="auto"/>
              <w:jc w:val="center"/>
              <w:rPr>
                <w:rFonts w:eastAsia="Times New Roman"/>
                <w:spacing w:val="0"/>
                <w:lang w:val="es-419" w:eastAsia="es-DO"/>
              </w:rPr>
            </w:pPr>
            <w:r w:rsidRPr="0042454D">
              <w:rPr>
                <w:rFonts w:eastAsia="Times New Roman"/>
                <w:spacing w:val="0"/>
                <w:lang w:val="es-419" w:eastAsia="es-DO"/>
              </w:rPr>
              <w:t>4,404</w:t>
            </w:r>
          </w:p>
        </w:tc>
        <w:tc>
          <w:tcPr>
            <w:tcW w:w="1608" w:type="dxa"/>
            <w:shd w:val="clear" w:color="auto" w:fill="auto"/>
            <w:vAlign w:val="center"/>
            <w:hideMark/>
          </w:tcPr>
          <w:p w14:paraId="10D4AE37" w14:textId="77777777" w:rsidR="00CF0747" w:rsidRPr="0042454D" w:rsidRDefault="00CF0747" w:rsidP="005B1A18">
            <w:pPr>
              <w:spacing w:after="0" w:line="360" w:lineRule="auto"/>
              <w:jc w:val="center"/>
              <w:rPr>
                <w:rFonts w:eastAsia="Times New Roman"/>
                <w:spacing w:val="0"/>
                <w:lang w:val="es-419" w:eastAsia="es-DO"/>
              </w:rPr>
            </w:pPr>
            <w:r w:rsidRPr="0042454D">
              <w:rPr>
                <w:rFonts w:eastAsia="Times New Roman"/>
                <w:spacing w:val="0"/>
                <w:lang w:val="es-419" w:eastAsia="es-DO"/>
              </w:rPr>
              <w:t>13%</w:t>
            </w:r>
          </w:p>
        </w:tc>
      </w:tr>
      <w:tr w:rsidR="00CF0747" w:rsidRPr="0042454D" w14:paraId="4422AB3A" w14:textId="77777777" w:rsidTr="00E76590">
        <w:trPr>
          <w:trHeight w:val="431"/>
        </w:trPr>
        <w:tc>
          <w:tcPr>
            <w:tcW w:w="1927" w:type="dxa"/>
            <w:shd w:val="clear" w:color="auto" w:fill="auto"/>
            <w:vAlign w:val="center"/>
            <w:hideMark/>
          </w:tcPr>
          <w:p w14:paraId="1AF5650D" w14:textId="77777777" w:rsidR="00CF0747" w:rsidRPr="0042454D" w:rsidRDefault="00CF0747" w:rsidP="005B1A18">
            <w:pPr>
              <w:spacing w:after="0" w:line="360" w:lineRule="auto"/>
              <w:rPr>
                <w:rFonts w:eastAsia="Times New Roman"/>
                <w:spacing w:val="0"/>
                <w:lang w:val="es-419" w:eastAsia="es-DO"/>
              </w:rPr>
            </w:pPr>
            <w:r w:rsidRPr="0042454D">
              <w:rPr>
                <w:rFonts w:eastAsia="Times New Roman"/>
                <w:spacing w:val="0"/>
                <w:lang w:val="es-419" w:eastAsia="es-DO"/>
              </w:rPr>
              <w:t>Norte Oriental</w:t>
            </w:r>
          </w:p>
        </w:tc>
        <w:tc>
          <w:tcPr>
            <w:tcW w:w="2145" w:type="dxa"/>
            <w:shd w:val="clear" w:color="auto" w:fill="auto"/>
            <w:vAlign w:val="center"/>
            <w:hideMark/>
          </w:tcPr>
          <w:p w14:paraId="533252A0" w14:textId="77777777" w:rsidR="00CF0747" w:rsidRPr="0042454D" w:rsidRDefault="00CF0747" w:rsidP="005B1A18">
            <w:pPr>
              <w:spacing w:after="0" w:line="360" w:lineRule="auto"/>
              <w:jc w:val="center"/>
              <w:rPr>
                <w:rFonts w:eastAsia="Times New Roman"/>
                <w:spacing w:val="0"/>
                <w:lang w:val="es-419" w:eastAsia="es-DO"/>
              </w:rPr>
            </w:pPr>
            <w:r w:rsidRPr="0042454D">
              <w:rPr>
                <w:rFonts w:eastAsia="Times New Roman"/>
                <w:spacing w:val="0"/>
                <w:lang w:val="es-419" w:eastAsia="es-DO"/>
              </w:rPr>
              <w:t>15,257</w:t>
            </w:r>
          </w:p>
        </w:tc>
        <w:tc>
          <w:tcPr>
            <w:tcW w:w="2252" w:type="dxa"/>
            <w:shd w:val="clear" w:color="auto" w:fill="auto"/>
            <w:vAlign w:val="center"/>
            <w:hideMark/>
          </w:tcPr>
          <w:p w14:paraId="4C98B916" w14:textId="77777777" w:rsidR="00CF0747" w:rsidRPr="0042454D" w:rsidRDefault="00CF0747" w:rsidP="005B1A18">
            <w:pPr>
              <w:spacing w:after="0" w:line="360" w:lineRule="auto"/>
              <w:jc w:val="center"/>
              <w:rPr>
                <w:rFonts w:eastAsia="Times New Roman"/>
                <w:spacing w:val="0"/>
                <w:lang w:val="es-419" w:eastAsia="es-DO"/>
              </w:rPr>
            </w:pPr>
            <w:r w:rsidRPr="0042454D">
              <w:rPr>
                <w:rFonts w:eastAsia="Times New Roman"/>
                <w:spacing w:val="0"/>
                <w:lang w:val="es-419" w:eastAsia="es-DO"/>
              </w:rPr>
              <w:t>3,615</w:t>
            </w:r>
          </w:p>
        </w:tc>
        <w:tc>
          <w:tcPr>
            <w:tcW w:w="1608" w:type="dxa"/>
            <w:shd w:val="clear" w:color="auto" w:fill="auto"/>
            <w:vAlign w:val="center"/>
            <w:hideMark/>
          </w:tcPr>
          <w:p w14:paraId="1A016F97" w14:textId="77777777" w:rsidR="00CF0747" w:rsidRPr="0042454D" w:rsidRDefault="00CF0747" w:rsidP="005B1A18">
            <w:pPr>
              <w:spacing w:after="0" w:line="360" w:lineRule="auto"/>
              <w:jc w:val="center"/>
              <w:rPr>
                <w:rFonts w:eastAsia="Times New Roman"/>
                <w:spacing w:val="0"/>
                <w:lang w:val="es-419" w:eastAsia="es-DO"/>
              </w:rPr>
            </w:pPr>
            <w:r w:rsidRPr="0042454D">
              <w:rPr>
                <w:rFonts w:eastAsia="Times New Roman"/>
                <w:spacing w:val="0"/>
                <w:lang w:val="es-419" w:eastAsia="es-DO"/>
              </w:rPr>
              <w:t>24%</w:t>
            </w:r>
          </w:p>
        </w:tc>
      </w:tr>
      <w:tr w:rsidR="00CF0747" w:rsidRPr="0042454D" w14:paraId="6B96AE0B" w14:textId="77777777" w:rsidTr="00E76590">
        <w:trPr>
          <w:trHeight w:val="317"/>
        </w:trPr>
        <w:tc>
          <w:tcPr>
            <w:tcW w:w="1927" w:type="dxa"/>
            <w:shd w:val="clear" w:color="auto" w:fill="auto"/>
            <w:vAlign w:val="center"/>
            <w:hideMark/>
          </w:tcPr>
          <w:p w14:paraId="010FB2D4" w14:textId="77777777" w:rsidR="00CF0747" w:rsidRPr="0042454D" w:rsidRDefault="00CF0747" w:rsidP="005B1A18">
            <w:pPr>
              <w:spacing w:after="0" w:line="360" w:lineRule="auto"/>
              <w:rPr>
                <w:rFonts w:eastAsia="Times New Roman"/>
                <w:spacing w:val="0"/>
                <w:lang w:val="es-419" w:eastAsia="es-DO"/>
              </w:rPr>
            </w:pPr>
            <w:r w:rsidRPr="0042454D">
              <w:rPr>
                <w:rFonts w:eastAsia="Times New Roman"/>
                <w:spacing w:val="0"/>
                <w:lang w:val="es-419" w:eastAsia="es-DO"/>
              </w:rPr>
              <w:t>Sur</w:t>
            </w:r>
          </w:p>
        </w:tc>
        <w:tc>
          <w:tcPr>
            <w:tcW w:w="2145" w:type="dxa"/>
            <w:shd w:val="clear" w:color="auto" w:fill="auto"/>
            <w:vAlign w:val="center"/>
            <w:hideMark/>
          </w:tcPr>
          <w:p w14:paraId="524C31ED" w14:textId="77777777" w:rsidR="00CF0747" w:rsidRPr="0042454D" w:rsidRDefault="00CF0747" w:rsidP="005B1A18">
            <w:pPr>
              <w:spacing w:after="0" w:line="360" w:lineRule="auto"/>
              <w:jc w:val="center"/>
              <w:rPr>
                <w:rFonts w:eastAsia="Times New Roman"/>
                <w:spacing w:val="0"/>
                <w:lang w:val="es-419" w:eastAsia="es-DO"/>
              </w:rPr>
            </w:pPr>
            <w:r w:rsidRPr="0042454D">
              <w:rPr>
                <w:rFonts w:eastAsia="Times New Roman"/>
                <w:spacing w:val="0"/>
                <w:lang w:val="es-419" w:eastAsia="es-DO"/>
              </w:rPr>
              <w:t>30,539</w:t>
            </w:r>
          </w:p>
        </w:tc>
        <w:tc>
          <w:tcPr>
            <w:tcW w:w="2252" w:type="dxa"/>
            <w:shd w:val="clear" w:color="auto" w:fill="auto"/>
            <w:vAlign w:val="center"/>
            <w:hideMark/>
          </w:tcPr>
          <w:p w14:paraId="502432CE" w14:textId="77777777" w:rsidR="00CF0747" w:rsidRPr="0042454D" w:rsidRDefault="00CF0747" w:rsidP="005B1A18">
            <w:pPr>
              <w:spacing w:after="0" w:line="360" w:lineRule="auto"/>
              <w:jc w:val="center"/>
              <w:rPr>
                <w:rFonts w:eastAsia="Times New Roman"/>
                <w:spacing w:val="0"/>
                <w:lang w:val="es-419" w:eastAsia="es-DO"/>
              </w:rPr>
            </w:pPr>
            <w:r w:rsidRPr="0042454D">
              <w:rPr>
                <w:rFonts w:eastAsia="Times New Roman"/>
                <w:spacing w:val="0"/>
                <w:lang w:val="es-419" w:eastAsia="es-DO"/>
              </w:rPr>
              <w:t>4,619</w:t>
            </w:r>
          </w:p>
        </w:tc>
        <w:tc>
          <w:tcPr>
            <w:tcW w:w="1608" w:type="dxa"/>
            <w:shd w:val="clear" w:color="auto" w:fill="auto"/>
            <w:vAlign w:val="center"/>
            <w:hideMark/>
          </w:tcPr>
          <w:p w14:paraId="17BDE8BF" w14:textId="77777777" w:rsidR="00CF0747" w:rsidRPr="0042454D" w:rsidRDefault="00CF0747" w:rsidP="005B1A18">
            <w:pPr>
              <w:spacing w:after="0" w:line="360" w:lineRule="auto"/>
              <w:jc w:val="center"/>
              <w:rPr>
                <w:rFonts w:eastAsia="Times New Roman"/>
                <w:spacing w:val="0"/>
                <w:lang w:val="es-419" w:eastAsia="es-DO"/>
              </w:rPr>
            </w:pPr>
            <w:r w:rsidRPr="0042454D">
              <w:rPr>
                <w:rFonts w:eastAsia="Times New Roman"/>
                <w:spacing w:val="0"/>
                <w:lang w:val="es-419" w:eastAsia="es-DO"/>
              </w:rPr>
              <w:t>15%</w:t>
            </w:r>
          </w:p>
        </w:tc>
      </w:tr>
      <w:tr w:rsidR="00CF0747" w:rsidRPr="0042454D" w14:paraId="5D95280E" w14:textId="77777777" w:rsidTr="00E76590">
        <w:trPr>
          <w:trHeight w:val="317"/>
        </w:trPr>
        <w:tc>
          <w:tcPr>
            <w:tcW w:w="1927" w:type="dxa"/>
            <w:shd w:val="clear" w:color="auto" w:fill="auto"/>
            <w:vAlign w:val="center"/>
            <w:hideMark/>
          </w:tcPr>
          <w:p w14:paraId="0E9FC0DA" w14:textId="41A9D6B7" w:rsidR="00CF0747" w:rsidRPr="0042454D" w:rsidRDefault="006D55D2" w:rsidP="005B1A18">
            <w:pPr>
              <w:spacing w:after="0" w:line="360" w:lineRule="auto"/>
              <w:jc w:val="center"/>
              <w:rPr>
                <w:rFonts w:eastAsia="Times New Roman"/>
                <w:b/>
                <w:bCs/>
                <w:spacing w:val="0"/>
                <w:lang w:val="es-419" w:eastAsia="es-DO"/>
              </w:rPr>
            </w:pPr>
            <w:r w:rsidRPr="0042454D">
              <w:rPr>
                <w:rFonts w:eastAsia="Times New Roman"/>
                <w:b/>
                <w:bCs/>
                <w:spacing w:val="0"/>
                <w:lang w:val="es-419" w:eastAsia="es-DO"/>
              </w:rPr>
              <w:t>Total,</w:t>
            </w:r>
            <w:r w:rsidR="00CF0747" w:rsidRPr="0042454D">
              <w:rPr>
                <w:rFonts w:eastAsia="Times New Roman"/>
                <w:b/>
                <w:bCs/>
                <w:spacing w:val="0"/>
                <w:lang w:val="es-419" w:eastAsia="es-DO"/>
              </w:rPr>
              <w:t xml:space="preserve"> general</w:t>
            </w:r>
          </w:p>
        </w:tc>
        <w:tc>
          <w:tcPr>
            <w:tcW w:w="2145" w:type="dxa"/>
            <w:shd w:val="clear" w:color="auto" w:fill="auto"/>
            <w:vAlign w:val="center"/>
            <w:hideMark/>
          </w:tcPr>
          <w:p w14:paraId="21B6318E" w14:textId="77777777" w:rsidR="00CF0747" w:rsidRPr="0042454D" w:rsidRDefault="00CF0747" w:rsidP="005B1A18">
            <w:pPr>
              <w:spacing w:after="0" w:line="360" w:lineRule="auto"/>
              <w:jc w:val="center"/>
              <w:rPr>
                <w:rFonts w:eastAsia="Times New Roman"/>
                <w:b/>
                <w:bCs/>
                <w:spacing w:val="0"/>
                <w:lang w:val="es-419" w:eastAsia="es-DO"/>
              </w:rPr>
            </w:pPr>
            <w:r w:rsidRPr="0042454D">
              <w:rPr>
                <w:rFonts w:eastAsia="Times New Roman"/>
                <w:b/>
                <w:bCs/>
                <w:spacing w:val="0"/>
                <w:lang w:val="es-419" w:eastAsia="es-DO"/>
              </w:rPr>
              <w:t>172,131</w:t>
            </w:r>
          </w:p>
        </w:tc>
        <w:tc>
          <w:tcPr>
            <w:tcW w:w="2252" w:type="dxa"/>
            <w:shd w:val="clear" w:color="auto" w:fill="auto"/>
            <w:vAlign w:val="center"/>
            <w:hideMark/>
          </w:tcPr>
          <w:p w14:paraId="6597DD90" w14:textId="77777777" w:rsidR="00CF0747" w:rsidRPr="0042454D" w:rsidRDefault="00CF0747" w:rsidP="005B1A18">
            <w:pPr>
              <w:spacing w:after="0" w:line="360" w:lineRule="auto"/>
              <w:jc w:val="center"/>
              <w:rPr>
                <w:rFonts w:eastAsia="Times New Roman"/>
                <w:b/>
                <w:bCs/>
                <w:spacing w:val="0"/>
                <w:lang w:val="es-419" w:eastAsia="es-DO"/>
              </w:rPr>
            </w:pPr>
            <w:r w:rsidRPr="0042454D">
              <w:rPr>
                <w:rFonts w:eastAsia="Times New Roman"/>
                <w:b/>
                <w:bCs/>
                <w:spacing w:val="0"/>
                <w:lang w:val="es-419" w:eastAsia="es-DO"/>
              </w:rPr>
              <w:t>25,990</w:t>
            </w:r>
          </w:p>
        </w:tc>
        <w:tc>
          <w:tcPr>
            <w:tcW w:w="1608" w:type="dxa"/>
            <w:shd w:val="clear" w:color="auto" w:fill="auto"/>
            <w:vAlign w:val="center"/>
            <w:hideMark/>
          </w:tcPr>
          <w:p w14:paraId="0E1BDA5F" w14:textId="77777777" w:rsidR="00CF0747" w:rsidRPr="0042454D" w:rsidRDefault="00CF0747" w:rsidP="005B1A18">
            <w:pPr>
              <w:spacing w:after="0" w:line="360" w:lineRule="auto"/>
              <w:jc w:val="center"/>
              <w:rPr>
                <w:rFonts w:eastAsia="Times New Roman"/>
                <w:b/>
                <w:bCs/>
                <w:spacing w:val="0"/>
                <w:lang w:val="es-419" w:eastAsia="es-DO"/>
              </w:rPr>
            </w:pPr>
            <w:r w:rsidRPr="0042454D">
              <w:rPr>
                <w:rFonts w:eastAsia="Times New Roman"/>
                <w:b/>
                <w:bCs/>
                <w:spacing w:val="0"/>
                <w:lang w:val="es-419" w:eastAsia="es-DO"/>
              </w:rPr>
              <w:t>15%</w:t>
            </w:r>
          </w:p>
        </w:tc>
      </w:tr>
    </w:tbl>
    <w:p w14:paraId="1B14F49D" w14:textId="487A2E52" w:rsidR="00075FA7" w:rsidRPr="0042454D" w:rsidRDefault="006D55D2" w:rsidP="00FD5E53">
      <w:pPr>
        <w:spacing w:line="360" w:lineRule="auto"/>
        <w:jc w:val="both"/>
        <w:rPr>
          <w:rFonts w:eastAsia="Calibri"/>
          <w:sz w:val="18"/>
          <w:szCs w:val="18"/>
          <w:lang w:val="es-419"/>
        </w:rPr>
      </w:pPr>
      <w:r w:rsidRPr="0042454D">
        <w:rPr>
          <w:rFonts w:eastAsia="Calibri"/>
          <w:sz w:val="18"/>
          <w:szCs w:val="18"/>
          <w:lang w:val="es-419"/>
        </w:rPr>
        <w:t>Fuente interna: Dirección de Desarrollo Infantil (Inaipi)</w:t>
      </w:r>
    </w:p>
    <w:p w14:paraId="4F3B16A9" w14:textId="5229725B" w:rsidR="00CF0747" w:rsidRPr="0042454D" w:rsidRDefault="006D55D2" w:rsidP="00CF0747">
      <w:pPr>
        <w:spacing w:line="360" w:lineRule="auto"/>
        <w:contextualSpacing/>
        <w:rPr>
          <w:bCs/>
          <w:lang w:val="es-419"/>
        </w:rPr>
      </w:pPr>
      <w:r w:rsidRPr="0042454D">
        <w:rPr>
          <w:bCs/>
          <w:lang w:val="es-419"/>
        </w:rPr>
        <w:t>Logro</w:t>
      </w:r>
      <w:r w:rsidR="003F5F3E" w:rsidRPr="0042454D">
        <w:rPr>
          <w:bCs/>
          <w:lang w:val="es-419"/>
        </w:rPr>
        <w:t>s</w:t>
      </w:r>
      <w:r w:rsidRPr="0042454D">
        <w:rPr>
          <w:bCs/>
          <w:lang w:val="es-419"/>
        </w:rPr>
        <w:t>:</w:t>
      </w:r>
    </w:p>
    <w:p w14:paraId="6C679F49" w14:textId="2518C333" w:rsidR="003F5F3E" w:rsidRDefault="006D55D2" w:rsidP="006D55D2">
      <w:pPr>
        <w:spacing w:line="360" w:lineRule="auto"/>
        <w:jc w:val="both"/>
        <w:rPr>
          <w:rFonts w:eastAsia="Calibri"/>
          <w:lang w:val="es-419"/>
        </w:rPr>
      </w:pPr>
      <w:r w:rsidRPr="0042454D">
        <w:rPr>
          <w:rFonts w:eastAsia="Calibri"/>
          <w:lang w:val="es-419"/>
        </w:rPr>
        <w:t>En este año Inaipi gestiono que 25,990 niños y niñas de 0 a 4 años, 11 meses y 29 días a nivel nacional recibieran la afiliación al Régimen Subsidiado de SeNaSa. (1,727 Región Este, 11,625 Región Metropolitana, 4,404 Norte Occidental, 3,615 Norte Oriental y 4,619 Región Sur). De las redes de servicios de atención integral a la primera infancia de un total de 172,131 niños y niñas inscritos para un 15% del total planificado.</w:t>
      </w:r>
    </w:p>
    <w:p w14:paraId="74F2F1F8" w14:textId="77777777" w:rsidR="00E76590" w:rsidRPr="0042454D" w:rsidRDefault="00E76590" w:rsidP="006D55D2">
      <w:pPr>
        <w:spacing w:line="360" w:lineRule="auto"/>
        <w:jc w:val="both"/>
        <w:rPr>
          <w:rFonts w:eastAsia="Calibri"/>
          <w:lang w:val="es-419"/>
        </w:rPr>
      </w:pPr>
    </w:p>
    <w:p w14:paraId="56D175E9" w14:textId="77777777" w:rsidR="006F3BEB" w:rsidRPr="0042454D" w:rsidRDefault="006F3BEB" w:rsidP="006F3BEB">
      <w:pPr>
        <w:spacing w:line="360" w:lineRule="auto"/>
        <w:ind w:right="488"/>
        <w:jc w:val="both"/>
        <w:rPr>
          <w:b/>
          <w:bCs/>
          <w:lang w:val="es-419" w:eastAsia="es-DO"/>
        </w:rPr>
      </w:pPr>
      <w:r w:rsidRPr="0042454D">
        <w:rPr>
          <w:b/>
          <w:bCs/>
          <w:lang w:val="es-419" w:eastAsia="es-DO"/>
        </w:rPr>
        <w:lastRenderedPageBreak/>
        <w:t>Redes de Servicios</w:t>
      </w:r>
    </w:p>
    <w:p w14:paraId="7D87525A" w14:textId="57AC5023" w:rsidR="006F3BEB" w:rsidRPr="0042454D" w:rsidRDefault="006F3BEB" w:rsidP="006F3BEB">
      <w:pPr>
        <w:spacing w:line="360" w:lineRule="auto"/>
        <w:jc w:val="both"/>
        <w:rPr>
          <w:rFonts w:eastAsia="Calibri"/>
          <w:lang w:val="es-419"/>
        </w:rPr>
      </w:pPr>
      <w:r w:rsidRPr="0042454D">
        <w:rPr>
          <w:rFonts w:eastAsia="Calibri"/>
          <w:lang w:val="es-419"/>
        </w:rPr>
        <w:t xml:space="preserve">Durante el año 2023, el Instituto Nacional de Atención Integral a la Primera Infancia, </w:t>
      </w:r>
      <w:r w:rsidR="00143D97" w:rsidRPr="0042454D">
        <w:rPr>
          <w:rFonts w:eastAsia="Calibri"/>
          <w:lang w:val="es-419"/>
        </w:rPr>
        <w:t>Inaipi</w:t>
      </w:r>
      <w:r w:rsidRPr="0042454D">
        <w:rPr>
          <w:rFonts w:eastAsia="Calibri"/>
          <w:lang w:val="es-419"/>
        </w:rPr>
        <w:t xml:space="preserve">, atendió un total de </w:t>
      </w:r>
      <w:r w:rsidR="00DA11BC" w:rsidRPr="0042454D">
        <w:rPr>
          <w:rFonts w:eastAsia="Calibri"/>
          <w:lang w:val="es-419"/>
        </w:rPr>
        <w:t>41,249</w:t>
      </w:r>
      <w:r w:rsidRPr="0042454D">
        <w:rPr>
          <w:rFonts w:eastAsia="Calibri"/>
          <w:lang w:val="es-419"/>
        </w:rPr>
        <w:t xml:space="preserve"> niños y niñas entre las edades de 45 días de nacidos y 4 años, 11 meses y 29 días, a través de 209 CAIPI ubicados en toda la geografía nacional bajo las diferentes modalidades de gestión. </w:t>
      </w:r>
    </w:p>
    <w:p w14:paraId="4B6F41CD" w14:textId="607120CC" w:rsidR="006F3BEB" w:rsidRPr="0042454D" w:rsidRDefault="006F3BEB" w:rsidP="006F3BEB">
      <w:pPr>
        <w:spacing w:line="360" w:lineRule="auto"/>
        <w:jc w:val="both"/>
        <w:rPr>
          <w:rFonts w:eastAsia="Calibri"/>
          <w:lang w:val="es-419"/>
        </w:rPr>
      </w:pPr>
      <w:r w:rsidRPr="0042454D">
        <w:rPr>
          <w:rFonts w:eastAsia="Calibri"/>
          <w:lang w:val="es-419"/>
        </w:rPr>
        <w:t xml:space="preserve">Durante este año, el </w:t>
      </w:r>
      <w:r w:rsidR="00143D97" w:rsidRPr="0042454D">
        <w:rPr>
          <w:rFonts w:eastAsia="Calibri"/>
          <w:lang w:val="es-419"/>
        </w:rPr>
        <w:t>Inaipi</w:t>
      </w:r>
      <w:r w:rsidRPr="0042454D">
        <w:rPr>
          <w:rFonts w:eastAsia="Calibri"/>
          <w:lang w:val="es-419"/>
        </w:rPr>
        <w:t xml:space="preserve"> terminó su asocio con algunas organizaciones de la sociedad civil y/o iglesias y cerró los servicios de algunos centros de gestión directa debido a las condiciones de su infraestructura y que se han aperturado otros servicios cercanos que pueden atender a los niños y niñas de la comunidad.</w:t>
      </w:r>
    </w:p>
    <w:p w14:paraId="56BF1C23" w14:textId="3AC98D0E" w:rsidR="00681C52" w:rsidRPr="0042454D" w:rsidRDefault="00681C52" w:rsidP="006F3BEB">
      <w:pPr>
        <w:spacing w:line="360" w:lineRule="auto"/>
        <w:jc w:val="both"/>
        <w:rPr>
          <w:rFonts w:eastAsia="Calibri"/>
          <w:lang w:val="es-419"/>
        </w:rPr>
      </w:pPr>
      <w:r w:rsidRPr="0042454D">
        <w:rPr>
          <w:rFonts w:eastAsia="Calibri"/>
          <w:lang w:val="es-419"/>
        </w:rPr>
        <w:t>Desde los centros CAIPI, el Instituto Nacional de Atención Integral a la Primera Infancia articuló con el Ministerio de Educación el protocolo de transición 2023 para garantizar el cupo de 10,039 niños y niñas egresados a ser recibidos en el grado de Preprimario del Sistema Educativo Formal.</w:t>
      </w:r>
    </w:p>
    <w:p w14:paraId="10D7C23D" w14:textId="09709946" w:rsidR="006F3BEB" w:rsidRPr="0042454D" w:rsidRDefault="006F3BEB" w:rsidP="006F3BEB">
      <w:pPr>
        <w:spacing w:line="360" w:lineRule="auto"/>
        <w:jc w:val="both"/>
        <w:rPr>
          <w:rFonts w:eastAsia="Calibri"/>
          <w:lang w:val="es-419"/>
        </w:rPr>
      </w:pPr>
      <w:r w:rsidRPr="0042454D">
        <w:rPr>
          <w:rFonts w:eastAsia="Calibri"/>
          <w:lang w:val="es-419"/>
        </w:rPr>
        <w:t xml:space="preserve">En este año, </w:t>
      </w:r>
      <w:r w:rsidR="00143D97" w:rsidRPr="0042454D">
        <w:rPr>
          <w:rFonts w:eastAsia="Calibri"/>
          <w:lang w:val="es-419"/>
        </w:rPr>
        <w:t>Inaipi</w:t>
      </w:r>
      <w:r w:rsidRPr="0042454D">
        <w:rPr>
          <w:rFonts w:eastAsia="Calibri"/>
          <w:lang w:val="es-419"/>
        </w:rPr>
        <w:t xml:space="preserve"> trabajó en la ampliación de la cobertura con la puesta en funcionamiento de 27 nuevos Centros de Atención Integral a la Primera Infancia (CAIPI) e impactó una población de 5,317 niños, niñas y sus familias. </w:t>
      </w:r>
    </w:p>
    <w:p w14:paraId="70637A1C" w14:textId="52465D32" w:rsidR="006F3BEB" w:rsidRPr="0042454D" w:rsidRDefault="006F3BEB" w:rsidP="006F3BEB">
      <w:pPr>
        <w:spacing w:line="360" w:lineRule="auto"/>
        <w:jc w:val="both"/>
        <w:rPr>
          <w:rFonts w:eastAsia="Calibri"/>
          <w:lang w:val="es-419"/>
        </w:rPr>
      </w:pPr>
      <w:r w:rsidRPr="0042454D">
        <w:rPr>
          <w:rFonts w:eastAsia="Calibri"/>
          <w:lang w:val="es-419"/>
        </w:rPr>
        <w:t>El</w:t>
      </w:r>
      <w:r w:rsidR="00DA11BC" w:rsidRPr="0042454D">
        <w:rPr>
          <w:rFonts w:eastAsia="Calibri"/>
          <w:lang w:val="es-419"/>
        </w:rPr>
        <w:t xml:space="preserve"> año 2023</w:t>
      </w:r>
      <w:r w:rsidR="0001752F">
        <w:rPr>
          <w:rFonts w:eastAsia="Calibri"/>
          <w:lang w:val="es-419"/>
        </w:rPr>
        <w:t xml:space="preserve"> </w:t>
      </w:r>
      <w:r w:rsidRPr="0042454D">
        <w:rPr>
          <w:rFonts w:eastAsia="Calibri"/>
          <w:lang w:val="es-419"/>
        </w:rPr>
        <w:t>I</w:t>
      </w:r>
      <w:r w:rsidR="00DA11BC" w:rsidRPr="0042454D">
        <w:rPr>
          <w:rFonts w:eastAsia="Calibri"/>
          <w:lang w:val="es-419"/>
        </w:rPr>
        <w:t xml:space="preserve">naipi </w:t>
      </w:r>
      <w:r w:rsidRPr="0042454D">
        <w:rPr>
          <w:rFonts w:eastAsia="Calibri"/>
          <w:lang w:val="es-419"/>
        </w:rPr>
        <w:t>incluyó</w:t>
      </w:r>
      <w:r w:rsidR="00DA11BC" w:rsidRPr="0042454D">
        <w:rPr>
          <w:rFonts w:eastAsia="Calibri"/>
          <w:lang w:val="es-419"/>
        </w:rPr>
        <w:t xml:space="preserve"> 27,</w:t>
      </w:r>
      <w:r w:rsidR="0001752F">
        <w:rPr>
          <w:rFonts w:eastAsia="Calibri"/>
          <w:lang w:val="es-419"/>
        </w:rPr>
        <w:t>976</w:t>
      </w:r>
      <w:r w:rsidRPr="0042454D">
        <w:rPr>
          <w:rFonts w:eastAsia="Calibri"/>
          <w:lang w:val="es-419"/>
        </w:rPr>
        <w:t xml:space="preserve"> niños y niñas en todas las </w:t>
      </w:r>
      <w:r w:rsidR="0001752F" w:rsidRPr="0042454D">
        <w:rPr>
          <w:rFonts w:eastAsia="Calibri"/>
          <w:lang w:val="es-419"/>
        </w:rPr>
        <w:t>modalidades</w:t>
      </w:r>
      <w:r w:rsidRPr="0042454D">
        <w:rPr>
          <w:rFonts w:eastAsia="Calibri"/>
          <w:lang w:val="es-419"/>
        </w:rPr>
        <w:t xml:space="preserve"> de servicios de los Centros de Atención Integral a la Primera Infancia en todo el país.</w:t>
      </w:r>
    </w:p>
    <w:p w14:paraId="2E908679" w14:textId="77777777" w:rsidR="006F3BEB" w:rsidRPr="0042454D" w:rsidRDefault="006F3BEB" w:rsidP="001D6C1A">
      <w:pPr>
        <w:numPr>
          <w:ilvl w:val="0"/>
          <w:numId w:val="7"/>
        </w:numPr>
        <w:spacing w:line="360" w:lineRule="auto"/>
        <w:jc w:val="both"/>
        <w:rPr>
          <w:rFonts w:eastAsia="Calibri"/>
          <w:lang w:val="es-419"/>
        </w:rPr>
      </w:pPr>
      <w:r w:rsidRPr="0042454D">
        <w:rPr>
          <w:rFonts w:eastAsia="Calibri"/>
          <w:lang w:val="es-419"/>
        </w:rPr>
        <w:t xml:space="preserve">Realizó 268 acompañamientos y seguimientos, de la gestión CAIPI, a los Centros a nivel nacional para garantizar la calidad del servicio. </w:t>
      </w:r>
    </w:p>
    <w:p w14:paraId="79838CB8" w14:textId="77777777" w:rsidR="006F3BEB" w:rsidRPr="0042454D" w:rsidRDefault="006F3BEB" w:rsidP="001D6C1A">
      <w:pPr>
        <w:numPr>
          <w:ilvl w:val="0"/>
          <w:numId w:val="7"/>
        </w:numPr>
        <w:spacing w:line="360" w:lineRule="auto"/>
        <w:jc w:val="both"/>
        <w:rPr>
          <w:rFonts w:eastAsia="Calibri"/>
          <w:lang w:val="es-419"/>
        </w:rPr>
      </w:pPr>
      <w:r w:rsidRPr="0042454D">
        <w:rPr>
          <w:rFonts w:eastAsia="Calibri"/>
          <w:lang w:val="es-419"/>
        </w:rPr>
        <w:lastRenderedPageBreak/>
        <w:t>Realizó, también, 207 reuniones virtuales con el objetivo de orientar y dar seguimiento a los técnicos y personal de nuevo ingreso.</w:t>
      </w:r>
    </w:p>
    <w:p w14:paraId="7951A295" w14:textId="3EBEB275" w:rsidR="00FD5E53" w:rsidRPr="00C25453" w:rsidRDefault="006F3BEB" w:rsidP="001D6C1A">
      <w:pPr>
        <w:numPr>
          <w:ilvl w:val="0"/>
          <w:numId w:val="7"/>
        </w:numPr>
        <w:spacing w:line="360" w:lineRule="auto"/>
        <w:jc w:val="both"/>
        <w:rPr>
          <w:rFonts w:eastAsia="Calibri"/>
          <w:lang w:val="es-419"/>
        </w:rPr>
      </w:pPr>
      <w:r w:rsidRPr="0042454D">
        <w:rPr>
          <w:rFonts w:eastAsia="Calibri"/>
          <w:lang w:val="es-419"/>
        </w:rPr>
        <w:t>Logró la elaboración de 197 Planes Anuales de Centros, en ejecución actualmente y 12 planes en proceso de elaboración por tratarse de nuevos servicios.</w:t>
      </w:r>
    </w:p>
    <w:p w14:paraId="327DDC89" w14:textId="732C1306" w:rsidR="006F3BEB" w:rsidRPr="0042454D" w:rsidRDefault="00BF4F49" w:rsidP="006F3BEB">
      <w:pPr>
        <w:spacing w:line="360" w:lineRule="auto"/>
        <w:jc w:val="both"/>
        <w:rPr>
          <w:rFonts w:eastAsia="Calibri"/>
          <w:lang w:val="es-419"/>
        </w:rPr>
      </w:pPr>
      <w:r w:rsidRPr="0042454D">
        <w:rPr>
          <w:b/>
          <w:bCs/>
          <w:lang w:val="es-419" w:eastAsia="es-DO"/>
        </w:rPr>
        <w:t>Descripción de los servicios Caipi</w:t>
      </w:r>
    </w:p>
    <w:p w14:paraId="3CCE3A27" w14:textId="77777777" w:rsidR="006F3BEB" w:rsidRPr="0042454D" w:rsidRDefault="006F3BEB" w:rsidP="006F3BEB">
      <w:pPr>
        <w:spacing w:line="360" w:lineRule="auto"/>
        <w:jc w:val="both"/>
        <w:rPr>
          <w:rFonts w:eastAsia="Calibri"/>
          <w:lang w:val="es-419"/>
        </w:rPr>
      </w:pPr>
      <w:r w:rsidRPr="0042454D">
        <w:rPr>
          <w:rFonts w:eastAsia="Calibri"/>
          <w:lang w:val="es-419"/>
        </w:rPr>
        <w:t>Los Centros de Atención Integral a la Primera Infancia (CAIPI) son centros especializados que ofrecen servicios de educación y estimulación temprana, salud y nutrición, salud emocional, a niñas y niños desde los 45 días de nacidos hasta que cumplen los 5 años.</w:t>
      </w:r>
    </w:p>
    <w:p w14:paraId="0A9CC993" w14:textId="7C93EBCD" w:rsidR="006F3BEB" w:rsidRPr="0042454D" w:rsidRDefault="006F3BEB" w:rsidP="006F3BEB">
      <w:pPr>
        <w:spacing w:line="360" w:lineRule="auto"/>
        <w:jc w:val="both"/>
        <w:rPr>
          <w:rFonts w:eastAsia="Calibri"/>
          <w:lang w:val="es-419"/>
        </w:rPr>
      </w:pPr>
      <w:r w:rsidRPr="0042454D">
        <w:rPr>
          <w:rFonts w:eastAsia="Calibri"/>
          <w:lang w:val="es-419"/>
        </w:rPr>
        <w:t xml:space="preserve">Además, en ellos se trabaja de la mano con las familias, a quienes se les apoya a mejorar sus capacidades para el cuidado integral de sus hijos e hijas. Funcionan en horario extendido de 7:30 a.m. a 5:00 p.m. favoreciendo la inclusión social y participación de los padres, madres, tutores y cuidadores en el mercado laboral, constituyendo, por otra parte, una opción para la atención de niños y niñas que necesitan un servicio de día completo por su exposición a altos niveles de vulnerabilidad. </w:t>
      </w:r>
    </w:p>
    <w:p w14:paraId="574837F8" w14:textId="12C341DB" w:rsidR="00BF4F49" w:rsidRPr="0042454D" w:rsidRDefault="006F3BEB" w:rsidP="00BF4F49">
      <w:pPr>
        <w:spacing w:line="360" w:lineRule="auto"/>
        <w:jc w:val="both"/>
        <w:rPr>
          <w:rFonts w:eastAsia="Calibri"/>
          <w:lang w:val="es-419"/>
        </w:rPr>
      </w:pPr>
      <w:r w:rsidRPr="0042454D">
        <w:rPr>
          <w:rFonts w:eastAsia="Calibri"/>
          <w:lang w:val="es-419"/>
        </w:rPr>
        <w:t xml:space="preserve">Durante el año 2023, el </w:t>
      </w:r>
      <w:r w:rsidR="00143D97" w:rsidRPr="0042454D">
        <w:rPr>
          <w:rFonts w:eastAsia="Calibri"/>
          <w:lang w:val="es-419"/>
        </w:rPr>
        <w:t>Inaipi</w:t>
      </w:r>
      <w:r w:rsidRPr="0042454D">
        <w:rPr>
          <w:rFonts w:eastAsia="Calibri"/>
          <w:lang w:val="es-419"/>
        </w:rPr>
        <w:t xml:space="preserve"> aperturó </w:t>
      </w:r>
      <w:r w:rsidR="002D659C" w:rsidRPr="0042454D">
        <w:rPr>
          <w:rFonts w:eastAsia="Calibri"/>
          <w:lang w:val="es-419"/>
        </w:rPr>
        <w:t>31</w:t>
      </w:r>
      <w:r w:rsidRPr="0042454D">
        <w:rPr>
          <w:rFonts w:eastAsia="Calibri"/>
          <w:lang w:val="es-419"/>
        </w:rPr>
        <w:t xml:space="preserve"> nuevos Centros de Atención Integral a la Primera Infancia.</w:t>
      </w:r>
    </w:p>
    <w:p w14:paraId="448BFA22" w14:textId="0B40605C" w:rsidR="00EB2777" w:rsidRPr="0042454D" w:rsidRDefault="00BF4F49" w:rsidP="00EB2777">
      <w:pPr>
        <w:spacing w:line="240" w:lineRule="atLeast"/>
        <w:jc w:val="both"/>
        <w:rPr>
          <w:rFonts w:eastAsia="Calibri"/>
          <w:b/>
          <w:bCs/>
          <w:lang w:val="es-419"/>
        </w:rPr>
      </w:pPr>
      <w:r w:rsidRPr="0042454D">
        <w:rPr>
          <w:rFonts w:eastAsia="Calibri"/>
          <w:b/>
          <w:bCs/>
          <w:lang w:val="es-419"/>
        </w:rPr>
        <w:t>Tabla 2</w:t>
      </w:r>
      <w:r w:rsidR="0083608A" w:rsidRPr="0042454D">
        <w:rPr>
          <w:rFonts w:eastAsia="Calibri"/>
          <w:b/>
          <w:bCs/>
          <w:lang w:val="es-419"/>
        </w:rPr>
        <w:t>1</w:t>
      </w:r>
      <w:r w:rsidRPr="0042454D">
        <w:rPr>
          <w:rFonts w:eastAsia="Calibri"/>
          <w:b/>
          <w:bCs/>
          <w:lang w:val="es-419"/>
        </w:rPr>
        <w:t>: Cantidad de centros aperturados en el año 2023</w:t>
      </w:r>
    </w:p>
    <w:tbl>
      <w:tblPr>
        <w:tblW w:w="7928" w:type="dxa"/>
        <w:tblCellMar>
          <w:left w:w="70" w:type="dxa"/>
          <w:right w:w="70" w:type="dxa"/>
        </w:tblCellMar>
        <w:tblLook w:val="04A0" w:firstRow="1" w:lastRow="0" w:firstColumn="1" w:lastColumn="0" w:noHBand="0" w:noVBand="1"/>
      </w:tblPr>
      <w:tblGrid>
        <w:gridCol w:w="1534"/>
        <w:gridCol w:w="2989"/>
        <w:gridCol w:w="3405"/>
      </w:tblGrid>
      <w:tr w:rsidR="00E676DA" w:rsidRPr="00E676DA" w14:paraId="4DBC3169" w14:textId="77777777" w:rsidTr="00E76590">
        <w:trPr>
          <w:trHeight w:val="398"/>
          <w:tblHeader/>
        </w:trPr>
        <w:tc>
          <w:tcPr>
            <w:tcW w:w="1534" w:type="dxa"/>
            <w:tcBorders>
              <w:top w:val="single" w:sz="8" w:space="0" w:color="767171"/>
              <w:left w:val="single" w:sz="8" w:space="0" w:color="767171"/>
              <w:bottom w:val="single" w:sz="8" w:space="0" w:color="767171"/>
              <w:right w:val="single" w:sz="8" w:space="0" w:color="767171"/>
            </w:tcBorders>
            <w:shd w:val="clear" w:color="000000" w:fill="002060"/>
            <w:vAlign w:val="center"/>
            <w:hideMark/>
          </w:tcPr>
          <w:p w14:paraId="0941A52D" w14:textId="77777777" w:rsidR="00E676DA" w:rsidRPr="00E676DA" w:rsidRDefault="00E676DA" w:rsidP="00E676DA">
            <w:pPr>
              <w:spacing w:after="0" w:line="240" w:lineRule="auto"/>
              <w:jc w:val="center"/>
              <w:rPr>
                <w:rFonts w:eastAsia="Times New Roman"/>
                <w:color w:val="FFFFFF"/>
                <w:spacing w:val="0"/>
                <w:lang w:val="es-419" w:eastAsia="es-419"/>
              </w:rPr>
            </w:pPr>
            <w:r w:rsidRPr="00E676DA">
              <w:rPr>
                <w:rFonts w:eastAsia="Times New Roman"/>
                <w:color w:val="FFFFFF" w:themeColor="background2"/>
                <w:spacing w:val="0"/>
                <w:lang w:val="es-419" w:eastAsia="es-419"/>
              </w:rPr>
              <w:t>Región</w:t>
            </w:r>
          </w:p>
        </w:tc>
        <w:tc>
          <w:tcPr>
            <w:tcW w:w="2989" w:type="dxa"/>
            <w:tcBorders>
              <w:top w:val="single" w:sz="8" w:space="0" w:color="767171"/>
              <w:left w:val="nil"/>
              <w:bottom w:val="single" w:sz="8" w:space="0" w:color="767171"/>
              <w:right w:val="single" w:sz="8" w:space="0" w:color="767171"/>
            </w:tcBorders>
            <w:shd w:val="clear" w:color="000000" w:fill="002060"/>
            <w:vAlign w:val="center"/>
            <w:hideMark/>
          </w:tcPr>
          <w:p w14:paraId="366A53D7" w14:textId="77777777" w:rsidR="00E676DA" w:rsidRPr="00E676DA" w:rsidRDefault="00E676DA" w:rsidP="00E676DA">
            <w:pPr>
              <w:spacing w:after="0" w:line="240" w:lineRule="auto"/>
              <w:jc w:val="center"/>
              <w:rPr>
                <w:rFonts w:eastAsia="Times New Roman"/>
                <w:color w:val="FFFFFF"/>
                <w:spacing w:val="0"/>
                <w:lang w:val="es-419" w:eastAsia="es-419"/>
              </w:rPr>
            </w:pPr>
            <w:r w:rsidRPr="00E676DA">
              <w:rPr>
                <w:rFonts w:eastAsia="Times New Roman"/>
                <w:color w:val="FFFFFF" w:themeColor="background2"/>
                <w:spacing w:val="0"/>
                <w:lang w:val="es-419" w:eastAsia="es-419"/>
              </w:rPr>
              <w:t>Provincia</w:t>
            </w:r>
          </w:p>
        </w:tc>
        <w:tc>
          <w:tcPr>
            <w:tcW w:w="3405" w:type="dxa"/>
            <w:tcBorders>
              <w:top w:val="single" w:sz="8" w:space="0" w:color="767171"/>
              <w:left w:val="nil"/>
              <w:bottom w:val="single" w:sz="8" w:space="0" w:color="767171"/>
              <w:right w:val="single" w:sz="8" w:space="0" w:color="767171"/>
            </w:tcBorders>
            <w:shd w:val="clear" w:color="000000" w:fill="002060"/>
            <w:vAlign w:val="center"/>
            <w:hideMark/>
          </w:tcPr>
          <w:p w14:paraId="281F2431" w14:textId="77777777" w:rsidR="00E676DA" w:rsidRPr="00E676DA" w:rsidRDefault="00E676DA" w:rsidP="00E676DA">
            <w:pPr>
              <w:spacing w:after="0" w:line="240" w:lineRule="auto"/>
              <w:jc w:val="center"/>
              <w:rPr>
                <w:rFonts w:eastAsia="Times New Roman"/>
                <w:color w:val="FFFFFF"/>
                <w:spacing w:val="0"/>
                <w:lang w:val="es-419" w:eastAsia="es-419"/>
              </w:rPr>
            </w:pPr>
            <w:r w:rsidRPr="00E676DA">
              <w:rPr>
                <w:rFonts w:eastAsia="Times New Roman"/>
                <w:color w:val="FFFFFF" w:themeColor="background2"/>
                <w:spacing w:val="0"/>
                <w:lang w:val="es-419" w:eastAsia="es-419"/>
              </w:rPr>
              <w:t>Centro</w:t>
            </w:r>
          </w:p>
        </w:tc>
      </w:tr>
      <w:tr w:rsidR="00E676DA" w:rsidRPr="00E676DA" w14:paraId="3FEAFFF6" w14:textId="77777777" w:rsidTr="00E76590">
        <w:trPr>
          <w:trHeight w:val="398"/>
        </w:trPr>
        <w:tc>
          <w:tcPr>
            <w:tcW w:w="1534" w:type="dxa"/>
            <w:vMerge w:val="restart"/>
            <w:tcBorders>
              <w:top w:val="single" w:sz="8" w:space="0" w:color="767171"/>
              <w:left w:val="single" w:sz="8" w:space="0" w:color="767171"/>
              <w:bottom w:val="single" w:sz="8" w:space="0" w:color="767171"/>
              <w:right w:val="single" w:sz="8" w:space="0" w:color="767171"/>
            </w:tcBorders>
            <w:shd w:val="clear" w:color="auto" w:fill="auto"/>
            <w:vAlign w:val="center"/>
            <w:hideMark/>
          </w:tcPr>
          <w:p w14:paraId="47C0592B"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Este</w:t>
            </w:r>
          </w:p>
        </w:tc>
        <w:tc>
          <w:tcPr>
            <w:tcW w:w="2989" w:type="dxa"/>
            <w:tcBorders>
              <w:top w:val="nil"/>
              <w:left w:val="nil"/>
              <w:bottom w:val="single" w:sz="8" w:space="0" w:color="767171"/>
              <w:right w:val="single" w:sz="8" w:space="0" w:color="767171"/>
            </w:tcBorders>
            <w:shd w:val="clear" w:color="auto" w:fill="auto"/>
            <w:vAlign w:val="center"/>
            <w:hideMark/>
          </w:tcPr>
          <w:p w14:paraId="3929A029"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Hato Mayor</w:t>
            </w:r>
          </w:p>
        </w:tc>
        <w:tc>
          <w:tcPr>
            <w:tcW w:w="3405" w:type="dxa"/>
            <w:tcBorders>
              <w:top w:val="nil"/>
              <w:left w:val="nil"/>
              <w:bottom w:val="single" w:sz="8" w:space="0" w:color="767171"/>
              <w:right w:val="single" w:sz="8" w:space="0" w:color="767171"/>
            </w:tcBorders>
            <w:shd w:val="clear" w:color="auto" w:fill="auto"/>
            <w:vAlign w:val="center"/>
            <w:hideMark/>
          </w:tcPr>
          <w:p w14:paraId="0CF2210F"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Villa Vilorio</w:t>
            </w:r>
          </w:p>
        </w:tc>
      </w:tr>
      <w:tr w:rsidR="00E676DA" w:rsidRPr="00E676DA" w14:paraId="0C3E9328" w14:textId="77777777" w:rsidTr="00E76590">
        <w:trPr>
          <w:trHeight w:val="398"/>
        </w:trPr>
        <w:tc>
          <w:tcPr>
            <w:tcW w:w="1534" w:type="dxa"/>
            <w:vMerge/>
            <w:tcBorders>
              <w:top w:val="single" w:sz="8" w:space="0" w:color="767171"/>
              <w:left w:val="single" w:sz="8" w:space="0" w:color="767171"/>
              <w:bottom w:val="single" w:sz="8" w:space="0" w:color="767171"/>
              <w:right w:val="single" w:sz="8" w:space="0" w:color="767171"/>
            </w:tcBorders>
            <w:vAlign w:val="center"/>
            <w:hideMark/>
          </w:tcPr>
          <w:p w14:paraId="356A4D18" w14:textId="77777777" w:rsidR="00E676DA" w:rsidRPr="00E676DA" w:rsidRDefault="00E676DA" w:rsidP="00E676DA">
            <w:pPr>
              <w:spacing w:after="0" w:line="240" w:lineRule="auto"/>
              <w:rPr>
                <w:rFonts w:eastAsia="Times New Roman"/>
                <w:spacing w:val="0"/>
                <w:lang w:val="es-419" w:eastAsia="es-419"/>
              </w:rPr>
            </w:pPr>
          </w:p>
        </w:tc>
        <w:tc>
          <w:tcPr>
            <w:tcW w:w="2989" w:type="dxa"/>
            <w:tcBorders>
              <w:top w:val="nil"/>
              <w:left w:val="nil"/>
              <w:bottom w:val="single" w:sz="8" w:space="0" w:color="767171"/>
              <w:right w:val="single" w:sz="8" w:space="0" w:color="767171"/>
            </w:tcBorders>
            <w:shd w:val="clear" w:color="auto" w:fill="auto"/>
            <w:vAlign w:val="center"/>
            <w:hideMark/>
          </w:tcPr>
          <w:p w14:paraId="4A1C6B8F"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La Altagracia</w:t>
            </w:r>
          </w:p>
        </w:tc>
        <w:tc>
          <w:tcPr>
            <w:tcW w:w="3405" w:type="dxa"/>
            <w:tcBorders>
              <w:top w:val="nil"/>
              <w:left w:val="nil"/>
              <w:bottom w:val="single" w:sz="8" w:space="0" w:color="767171"/>
              <w:right w:val="single" w:sz="8" w:space="0" w:color="767171"/>
            </w:tcBorders>
            <w:shd w:val="clear" w:color="auto" w:fill="auto"/>
            <w:vAlign w:val="center"/>
            <w:hideMark/>
          </w:tcPr>
          <w:p w14:paraId="3F571E9F"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Savica</w:t>
            </w:r>
          </w:p>
        </w:tc>
      </w:tr>
      <w:tr w:rsidR="00E676DA" w:rsidRPr="00E676DA" w14:paraId="5548B936" w14:textId="77777777" w:rsidTr="00E76590">
        <w:trPr>
          <w:trHeight w:val="398"/>
        </w:trPr>
        <w:tc>
          <w:tcPr>
            <w:tcW w:w="1534" w:type="dxa"/>
            <w:vMerge/>
            <w:tcBorders>
              <w:top w:val="single" w:sz="8" w:space="0" w:color="767171"/>
              <w:left w:val="single" w:sz="8" w:space="0" w:color="767171"/>
              <w:bottom w:val="single" w:sz="8" w:space="0" w:color="767171"/>
              <w:right w:val="single" w:sz="8" w:space="0" w:color="767171"/>
            </w:tcBorders>
            <w:vAlign w:val="center"/>
            <w:hideMark/>
          </w:tcPr>
          <w:p w14:paraId="57A00D64" w14:textId="77777777" w:rsidR="00E676DA" w:rsidRPr="00E676DA" w:rsidRDefault="00E676DA" w:rsidP="00E676DA">
            <w:pPr>
              <w:spacing w:after="0" w:line="240" w:lineRule="auto"/>
              <w:rPr>
                <w:rFonts w:eastAsia="Times New Roman"/>
                <w:spacing w:val="0"/>
                <w:lang w:val="es-419" w:eastAsia="es-419"/>
              </w:rPr>
            </w:pPr>
          </w:p>
        </w:tc>
        <w:tc>
          <w:tcPr>
            <w:tcW w:w="2989" w:type="dxa"/>
            <w:tcBorders>
              <w:top w:val="nil"/>
              <w:left w:val="nil"/>
              <w:bottom w:val="single" w:sz="8" w:space="0" w:color="767171"/>
              <w:right w:val="single" w:sz="8" w:space="0" w:color="767171"/>
            </w:tcBorders>
            <w:shd w:val="clear" w:color="auto" w:fill="auto"/>
            <w:vAlign w:val="center"/>
            <w:hideMark/>
          </w:tcPr>
          <w:p w14:paraId="322EA772"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La Romana</w:t>
            </w:r>
          </w:p>
        </w:tc>
        <w:tc>
          <w:tcPr>
            <w:tcW w:w="3405" w:type="dxa"/>
            <w:tcBorders>
              <w:top w:val="nil"/>
              <w:left w:val="nil"/>
              <w:bottom w:val="single" w:sz="8" w:space="0" w:color="767171"/>
              <w:right w:val="single" w:sz="8" w:space="0" w:color="767171"/>
            </w:tcBorders>
            <w:shd w:val="clear" w:color="auto" w:fill="auto"/>
            <w:vAlign w:val="center"/>
            <w:hideMark/>
          </w:tcPr>
          <w:p w14:paraId="42DA8C64"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MIR Niño Jesús</w:t>
            </w:r>
          </w:p>
        </w:tc>
      </w:tr>
      <w:tr w:rsidR="00E676DA" w:rsidRPr="00E676DA" w14:paraId="524C257D" w14:textId="77777777" w:rsidTr="00E76590">
        <w:trPr>
          <w:trHeight w:val="398"/>
        </w:trPr>
        <w:tc>
          <w:tcPr>
            <w:tcW w:w="1534" w:type="dxa"/>
            <w:vMerge/>
            <w:tcBorders>
              <w:top w:val="single" w:sz="8" w:space="0" w:color="767171"/>
              <w:left w:val="single" w:sz="8" w:space="0" w:color="767171"/>
              <w:bottom w:val="single" w:sz="8" w:space="0" w:color="767171"/>
              <w:right w:val="single" w:sz="8" w:space="0" w:color="767171"/>
            </w:tcBorders>
            <w:vAlign w:val="center"/>
            <w:hideMark/>
          </w:tcPr>
          <w:p w14:paraId="61F62122" w14:textId="77777777" w:rsidR="00E676DA" w:rsidRPr="00E676DA" w:rsidRDefault="00E676DA" w:rsidP="00E676DA">
            <w:pPr>
              <w:spacing w:after="0" w:line="240" w:lineRule="auto"/>
              <w:rPr>
                <w:rFonts w:eastAsia="Times New Roman"/>
                <w:spacing w:val="0"/>
                <w:lang w:val="es-419" w:eastAsia="es-419"/>
              </w:rPr>
            </w:pPr>
          </w:p>
        </w:tc>
        <w:tc>
          <w:tcPr>
            <w:tcW w:w="2989" w:type="dxa"/>
            <w:vMerge w:val="restart"/>
            <w:tcBorders>
              <w:top w:val="nil"/>
              <w:left w:val="single" w:sz="8" w:space="0" w:color="767171"/>
              <w:bottom w:val="single" w:sz="8" w:space="0" w:color="767171"/>
              <w:right w:val="single" w:sz="8" w:space="0" w:color="767171"/>
            </w:tcBorders>
            <w:shd w:val="clear" w:color="auto" w:fill="auto"/>
            <w:vAlign w:val="center"/>
            <w:hideMark/>
          </w:tcPr>
          <w:p w14:paraId="3A62115C"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San Pedro de Macorís</w:t>
            </w:r>
          </w:p>
        </w:tc>
        <w:tc>
          <w:tcPr>
            <w:tcW w:w="3405" w:type="dxa"/>
            <w:tcBorders>
              <w:top w:val="nil"/>
              <w:left w:val="nil"/>
              <w:bottom w:val="single" w:sz="8" w:space="0" w:color="767171"/>
              <w:right w:val="single" w:sz="8" w:space="0" w:color="767171"/>
            </w:tcBorders>
            <w:shd w:val="clear" w:color="auto" w:fill="auto"/>
            <w:vAlign w:val="center"/>
            <w:hideMark/>
          </w:tcPr>
          <w:p w14:paraId="5F40C180"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Consuelo</w:t>
            </w:r>
          </w:p>
        </w:tc>
      </w:tr>
      <w:tr w:rsidR="00E676DA" w:rsidRPr="00E676DA" w14:paraId="7F267A76" w14:textId="77777777" w:rsidTr="00E76590">
        <w:trPr>
          <w:trHeight w:val="398"/>
        </w:trPr>
        <w:tc>
          <w:tcPr>
            <w:tcW w:w="1534" w:type="dxa"/>
            <w:vMerge/>
            <w:tcBorders>
              <w:top w:val="single" w:sz="8" w:space="0" w:color="767171"/>
              <w:left w:val="single" w:sz="8" w:space="0" w:color="767171"/>
              <w:bottom w:val="single" w:sz="8" w:space="0" w:color="767171"/>
              <w:right w:val="single" w:sz="8" w:space="0" w:color="767171"/>
            </w:tcBorders>
            <w:vAlign w:val="center"/>
            <w:hideMark/>
          </w:tcPr>
          <w:p w14:paraId="4E470C05" w14:textId="77777777" w:rsidR="00E676DA" w:rsidRPr="00E676DA" w:rsidRDefault="00E676DA" w:rsidP="00E676DA">
            <w:pPr>
              <w:spacing w:after="0" w:line="240" w:lineRule="auto"/>
              <w:rPr>
                <w:rFonts w:eastAsia="Times New Roman"/>
                <w:spacing w:val="0"/>
                <w:lang w:val="es-419" w:eastAsia="es-419"/>
              </w:rPr>
            </w:pPr>
          </w:p>
        </w:tc>
        <w:tc>
          <w:tcPr>
            <w:tcW w:w="2989" w:type="dxa"/>
            <w:vMerge/>
            <w:tcBorders>
              <w:top w:val="nil"/>
              <w:left w:val="single" w:sz="8" w:space="0" w:color="767171"/>
              <w:bottom w:val="single" w:sz="8" w:space="0" w:color="767171"/>
              <w:right w:val="single" w:sz="8" w:space="0" w:color="767171"/>
            </w:tcBorders>
            <w:vAlign w:val="center"/>
            <w:hideMark/>
          </w:tcPr>
          <w:p w14:paraId="16A4ECF7" w14:textId="77777777" w:rsidR="00E676DA" w:rsidRPr="00E676DA" w:rsidRDefault="00E676DA" w:rsidP="00E676DA">
            <w:pPr>
              <w:spacing w:after="0" w:line="240" w:lineRule="auto"/>
              <w:rPr>
                <w:rFonts w:eastAsia="Times New Roman"/>
                <w:spacing w:val="0"/>
                <w:lang w:val="es-419" w:eastAsia="es-419"/>
              </w:rPr>
            </w:pPr>
          </w:p>
        </w:tc>
        <w:tc>
          <w:tcPr>
            <w:tcW w:w="3405" w:type="dxa"/>
            <w:tcBorders>
              <w:top w:val="nil"/>
              <w:left w:val="nil"/>
              <w:bottom w:val="single" w:sz="8" w:space="0" w:color="767171"/>
              <w:right w:val="single" w:sz="8" w:space="0" w:color="767171"/>
            </w:tcBorders>
            <w:shd w:val="clear" w:color="auto" w:fill="auto"/>
            <w:vAlign w:val="center"/>
            <w:hideMark/>
          </w:tcPr>
          <w:p w14:paraId="50238EB4"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Pedro Justo Carrión</w:t>
            </w:r>
          </w:p>
        </w:tc>
      </w:tr>
      <w:tr w:rsidR="00E676DA" w:rsidRPr="00E676DA" w14:paraId="24688ABD" w14:textId="77777777" w:rsidTr="00E76590">
        <w:trPr>
          <w:trHeight w:val="398"/>
        </w:trPr>
        <w:tc>
          <w:tcPr>
            <w:tcW w:w="1534" w:type="dxa"/>
            <w:vMerge w:val="restart"/>
            <w:tcBorders>
              <w:top w:val="single" w:sz="8" w:space="0" w:color="767171"/>
              <w:left w:val="single" w:sz="8" w:space="0" w:color="767171"/>
              <w:bottom w:val="single" w:sz="8" w:space="0" w:color="767171"/>
              <w:right w:val="single" w:sz="8" w:space="0" w:color="767171"/>
            </w:tcBorders>
            <w:shd w:val="clear" w:color="auto" w:fill="auto"/>
            <w:vAlign w:val="center"/>
            <w:hideMark/>
          </w:tcPr>
          <w:p w14:paraId="0234F05D"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lastRenderedPageBreak/>
              <w:t>Metropolitana</w:t>
            </w:r>
          </w:p>
        </w:tc>
        <w:tc>
          <w:tcPr>
            <w:tcW w:w="2989" w:type="dxa"/>
            <w:vMerge w:val="restart"/>
            <w:tcBorders>
              <w:top w:val="nil"/>
              <w:left w:val="single" w:sz="8" w:space="0" w:color="767171"/>
              <w:bottom w:val="single" w:sz="8" w:space="0" w:color="767171"/>
              <w:right w:val="single" w:sz="8" w:space="0" w:color="767171"/>
            </w:tcBorders>
            <w:shd w:val="clear" w:color="auto" w:fill="auto"/>
            <w:vAlign w:val="center"/>
            <w:hideMark/>
          </w:tcPr>
          <w:p w14:paraId="43F5DE0D"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Santo Domingo</w:t>
            </w:r>
          </w:p>
        </w:tc>
        <w:tc>
          <w:tcPr>
            <w:tcW w:w="3405" w:type="dxa"/>
            <w:tcBorders>
              <w:top w:val="nil"/>
              <w:left w:val="nil"/>
              <w:bottom w:val="single" w:sz="8" w:space="0" w:color="767171"/>
              <w:right w:val="single" w:sz="8" w:space="0" w:color="767171"/>
            </w:tcBorders>
            <w:shd w:val="clear" w:color="auto" w:fill="auto"/>
            <w:vAlign w:val="center"/>
            <w:hideMark/>
          </w:tcPr>
          <w:p w14:paraId="4A547064"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El Majagual</w:t>
            </w:r>
          </w:p>
        </w:tc>
      </w:tr>
      <w:tr w:rsidR="00E676DA" w:rsidRPr="00E676DA" w14:paraId="5ED8764F" w14:textId="77777777" w:rsidTr="00E76590">
        <w:trPr>
          <w:trHeight w:val="398"/>
        </w:trPr>
        <w:tc>
          <w:tcPr>
            <w:tcW w:w="1534" w:type="dxa"/>
            <w:vMerge/>
            <w:tcBorders>
              <w:top w:val="single" w:sz="8" w:space="0" w:color="767171"/>
              <w:left w:val="single" w:sz="8" w:space="0" w:color="767171"/>
              <w:bottom w:val="single" w:sz="8" w:space="0" w:color="767171"/>
              <w:right w:val="single" w:sz="8" w:space="0" w:color="767171"/>
            </w:tcBorders>
            <w:vAlign w:val="center"/>
            <w:hideMark/>
          </w:tcPr>
          <w:p w14:paraId="599F4967" w14:textId="77777777" w:rsidR="00E676DA" w:rsidRPr="00E676DA" w:rsidRDefault="00E676DA" w:rsidP="00E676DA">
            <w:pPr>
              <w:spacing w:after="0" w:line="240" w:lineRule="auto"/>
              <w:rPr>
                <w:rFonts w:eastAsia="Times New Roman"/>
                <w:spacing w:val="0"/>
                <w:lang w:val="es-419" w:eastAsia="es-419"/>
              </w:rPr>
            </w:pPr>
          </w:p>
        </w:tc>
        <w:tc>
          <w:tcPr>
            <w:tcW w:w="2989" w:type="dxa"/>
            <w:vMerge/>
            <w:tcBorders>
              <w:top w:val="nil"/>
              <w:left w:val="single" w:sz="8" w:space="0" w:color="767171"/>
              <w:bottom w:val="single" w:sz="8" w:space="0" w:color="767171"/>
              <w:right w:val="single" w:sz="8" w:space="0" w:color="767171"/>
            </w:tcBorders>
            <w:vAlign w:val="center"/>
            <w:hideMark/>
          </w:tcPr>
          <w:p w14:paraId="4ECFDEF7" w14:textId="77777777" w:rsidR="00E676DA" w:rsidRPr="00E676DA" w:rsidRDefault="00E676DA" w:rsidP="00E676DA">
            <w:pPr>
              <w:spacing w:after="0" w:line="240" w:lineRule="auto"/>
              <w:rPr>
                <w:rFonts w:eastAsia="Times New Roman"/>
                <w:spacing w:val="0"/>
                <w:lang w:val="es-419" w:eastAsia="es-419"/>
              </w:rPr>
            </w:pPr>
          </w:p>
        </w:tc>
        <w:tc>
          <w:tcPr>
            <w:tcW w:w="3405" w:type="dxa"/>
            <w:tcBorders>
              <w:top w:val="nil"/>
              <w:left w:val="nil"/>
              <w:bottom w:val="single" w:sz="8" w:space="0" w:color="767171"/>
              <w:right w:val="single" w:sz="8" w:space="0" w:color="767171"/>
            </w:tcBorders>
            <w:shd w:val="clear" w:color="auto" w:fill="auto"/>
            <w:vAlign w:val="center"/>
            <w:hideMark/>
          </w:tcPr>
          <w:p w14:paraId="17A98ED0"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Libertad – Sabana Perdida</w:t>
            </w:r>
          </w:p>
        </w:tc>
      </w:tr>
      <w:tr w:rsidR="00E676DA" w:rsidRPr="00E676DA" w14:paraId="2D112F36" w14:textId="77777777" w:rsidTr="00E76590">
        <w:trPr>
          <w:trHeight w:val="398"/>
        </w:trPr>
        <w:tc>
          <w:tcPr>
            <w:tcW w:w="1534" w:type="dxa"/>
            <w:vMerge/>
            <w:tcBorders>
              <w:top w:val="single" w:sz="8" w:space="0" w:color="767171"/>
              <w:left w:val="single" w:sz="8" w:space="0" w:color="767171"/>
              <w:bottom w:val="single" w:sz="8" w:space="0" w:color="767171"/>
              <w:right w:val="single" w:sz="8" w:space="0" w:color="767171"/>
            </w:tcBorders>
            <w:vAlign w:val="center"/>
            <w:hideMark/>
          </w:tcPr>
          <w:p w14:paraId="313FB01B" w14:textId="77777777" w:rsidR="00E676DA" w:rsidRPr="00E676DA" w:rsidRDefault="00E676DA" w:rsidP="00E676DA">
            <w:pPr>
              <w:spacing w:after="0" w:line="240" w:lineRule="auto"/>
              <w:rPr>
                <w:rFonts w:eastAsia="Times New Roman"/>
                <w:spacing w:val="0"/>
                <w:lang w:val="es-419" w:eastAsia="es-419"/>
              </w:rPr>
            </w:pPr>
          </w:p>
        </w:tc>
        <w:tc>
          <w:tcPr>
            <w:tcW w:w="2989" w:type="dxa"/>
            <w:vMerge/>
            <w:tcBorders>
              <w:top w:val="nil"/>
              <w:left w:val="single" w:sz="8" w:space="0" w:color="767171"/>
              <w:bottom w:val="single" w:sz="8" w:space="0" w:color="767171"/>
              <w:right w:val="single" w:sz="8" w:space="0" w:color="767171"/>
            </w:tcBorders>
            <w:vAlign w:val="center"/>
            <w:hideMark/>
          </w:tcPr>
          <w:p w14:paraId="7353DBDD" w14:textId="77777777" w:rsidR="00E676DA" w:rsidRPr="00E676DA" w:rsidRDefault="00E676DA" w:rsidP="00E676DA">
            <w:pPr>
              <w:spacing w:after="0" w:line="240" w:lineRule="auto"/>
              <w:rPr>
                <w:rFonts w:eastAsia="Times New Roman"/>
                <w:spacing w:val="0"/>
                <w:lang w:val="es-419" w:eastAsia="es-419"/>
              </w:rPr>
            </w:pPr>
          </w:p>
        </w:tc>
        <w:tc>
          <w:tcPr>
            <w:tcW w:w="3405" w:type="dxa"/>
            <w:tcBorders>
              <w:top w:val="nil"/>
              <w:left w:val="nil"/>
              <w:bottom w:val="single" w:sz="8" w:space="0" w:color="767171"/>
              <w:right w:val="single" w:sz="8" w:space="0" w:color="767171"/>
            </w:tcBorders>
            <w:shd w:val="clear" w:color="auto" w:fill="auto"/>
            <w:vAlign w:val="center"/>
            <w:hideMark/>
          </w:tcPr>
          <w:p w14:paraId="7326A83D"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La Merced</w:t>
            </w:r>
          </w:p>
        </w:tc>
      </w:tr>
      <w:tr w:rsidR="00E676DA" w:rsidRPr="00E676DA" w14:paraId="457F39D9" w14:textId="77777777" w:rsidTr="00E76590">
        <w:trPr>
          <w:trHeight w:val="398"/>
        </w:trPr>
        <w:tc>
          <w:tcPr>
            <w:tcW w:w="1534" w:type="dxa"/>
            <w:vMerge/>
            <w:tcBorders>
              <w:top w:val="single" w:sz="8" w:space="0" w:color="767171"/>
              <w:left w:val="single" w:sz="8" w:space="0" w:color="767171"/>
              <w:bottom w:val="single" w:sz="8" w:space="0" w:color="767171"/>
              <w:right w:val="single" w:sz="8" w:space="0" w:color="767171"/>
            </w:tcBorders>
            <w:vAlign w:val="center"/>
            <w:hideMark/>
          </w:tcPr>
          <w:p w14:paraId="074CF89F" w14:textId="77777777" w:rsidR="00E676DA" w:rsidRPr="00E676DA" w:rsidRDefault="00E676DA" w:rsidP="00E676DA">
            <w:pPr>
              <w:spacing w:after="0" w:line="240" w:lineRule="auto"/>
              <w:rPr>
                <w:rFonts w:eastAsia="Times New Roman"/>
                <w:spacing w:val="0"/>
                <w:lang w:val="es-419" w:eastAsia="es-419"/>
              </w:rPr>
            </w:pPr>
          </w:p>
        </w:tc>
        <w:tc>
          <w:tcPr>
            <w:tcW w:w="2989" w:type="dxa"/>
            <w:vMerge/>
            <w:tcBorders>
              <w:top w:val="nil"/>
              <w:left w:val="single" w:sz="8" w:space="0" w:color="767171"/>
              <w:bottom w:val="single" w:sz="8" w:space="0" w:color="767171"/>
              <w:right w:val="single" w:sz="8" w:space="0" w:color="767171"/>
            </w:tcBorders>
            <w:vAlign w:val="center"/>
            <w:hideMark/>
          </w:tcPr>
          <w:p w14:paraId="2EEAA29C" w14:textId="77777777" w:rsidR="00E676DA" w:rsidRPr="00E676DA" w:rsidRDefault="00E676DA" w:rsidP="00E676DA">
            <w:pPr>
              <w:spacing w:after="0" w:line="240" w:lineRule="auto"/>
              <w:rPr>
                <w:rFonts w:eastAsia="Times New Roman"/>
                <w:spacing w:val="0"/>
                <w:lang w:val="es-419" w:eastAsia="es-419"/>
              </w:rPr>
            </w:pPr>
          </w:p>
        </w:tc>
        <w:tc>
          <w:tcPr>
            <w:tcW w:w="3405" w:type="dxa"/>
            <w:tcBorders>
              <w:top w:val="nil"/>
              <w:left w:val="nil"/>
              <w:bottom w:val="single" w:sz="8" w:space="0" w:color="767171"/>
              <w:right w:val="single" w:sz="8" w:space="0" w:color="767171"/>
            </w:tcBorders>
            <w:shd w:val="clear" w:color="auto" w:fill="auto"/>
            <w:vAlign w:val="center"/>
            <w:hideMark/>
          </w:tcPr>
          <w:p w14:paraId="7A6D1302"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El Tamarindo</w:t>
            </w:r>
          </w:p>
        </w:tc>
      </w:tr>
      <w:tr w:rsidR="00E676DA" w:rsidRPr="00E676DA" w14:paraId="620D8C8F" w14:textId="77777777" w:rsidTr="00E76590">
        <w:trPr>
          <w:trHeight w:val="398"/>
        </w:trPr>
        <w:tc>
          <w:tcPr>
            <w:tcW w:w="1534" w:type="dxa"/>
            <w:vMerge/>
            <w:tcBorders>
              <w:top w:val="single" w:sz="8" w:space="0" w:color="767171"/>
              <w:left w:val="single" w:sz="8" w:space="0" w:color="767171"/>
              <w:bottom w:val="single" w:sz="8" w:space="0" w:color="767171"/>
              <w:right w:val="single" w:sz="8" w:space="0" w:color="767171"/>
            </w:tcBorders>
            <w:vAlign w:val="center"/>
            <w:hideMark/>
          </w:tcPr>
          <w:p w14:paraId="3CDB1911" w14:textId="77777777" w:rsidR="00E676DA" w:rsidRPr="00E676DA" w:rsidRDefault="00E676DA" w:rsidP="00E676DA">
            <w:pPr>
              <w:spacing w:after="0" w:line="240" w:lineRule="auto"/>
              <w:rPr>
                <w:rFonts w:eastAsia="Times New Roman"/>
                <w:spacing w:val="0"/>
                <w:lang w:val="es-419" w:eastAsia="es-419"/>
              </w:rPr>
            </w:pPr>
          </w:p>
        </w:tc>
        <w:tc>
          <w:tcPr>
            <w:tcW w:w="2989" w:type="dxa"/>
            <w:vMerge/>
            <w:tcBorders>
              <w:top w:val="nil"/>
              <w:left w:val="single" w:sz="8" w:space="0" w:color="767171"/>
              <w:bottom w:val="single" w:sz="8" w:space="0" w:color="767171"/>
              <w:right w:val="single" w:sz="8" w:space="0" w:color="767171"/>
            </w:tcBorders>
            <w:vAlign w:val="center"/>
            <w:hideMark/>
          </w:tcPr>
          <w:p w14:paraId="3C5D75D8" w14:textId="77777777" w:rsidR="00E676DA" w:rsidRPr="00E676DA" w:rsidRDefault="00E676DA" w:rsidP="00E676DA">
            <w:pPr>
              <w:spacing w:after="0" w:line="240" w:lineRule="auto"/>
              <w:rPr>
                <w:rFonts w:eastAsia="Times New Roman"/>
                <w:spacing w:val="0"/>
                <w:lang w:val="es-419" w:eastAsia="es-419"/>
              </w:rPr>
            </w:pPr>
          </w:p>
        </w:tc>
        <w:tc>
          <w:tcPr>
            <w:tcW w:w="3405" w:type="dxa"/>
            <w:tcBorders>
              <w:top w:val="nil"/>
              <w:left w:val="nil"/>
              <w:bottom w:val="single" w:sz="8" w:space="0" w:color="767171"/>
              <w:right w:val="single" w:sz="8" w:space="0" w:color="767171"/>
            </w:tcBorders>
            <w:shd w:val="clear" w:color="auto" w:fill="auto"/>
            <w:vAlign w:val="center"/>
            <w:hideMark/>
          </w:tcPr>
          <w:p w14:paraId="687EC30C"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Villa del Palmar</w:t>
            </w:r>
          </w:p>
        </w:tc>
      </w:tr>
      <w:tr w:rsidR="00E676DA" w:rsidRPr="00E676DA" w14:paraId="7163810D" w14:textId="77777777" w:rsidTr="00E76590">
        <w:trPr>
          <w:trHeight w:val="398"/>
        </w:trPr>
        <w:tc>
          <w:tcPr>
            <w:tcW w:w="1534" w:type="dxa"/>
            <w:vMerge/>
            <w:tcBorders>
              <w:top w:val="single" w:sz="8" w:space="0" w:color="767171"/>
              <w:left w:val="single" w:sz="8" w:space="0" w:color="767171"/>
              <w:bottom w:val="single" w:sz="8" w:space="0" w:color="767171"/>
              <w:right w:val="single" w:sz="8" w:space="0" w:color="767171"/>
            </w:tcBorders>
            <w:vAlign w:val="center"/>
            <w:hideMark/>
          </w:tcPr>
          <w:p w14:paraId="3CD624B0" w14:textId="77777777" w:rsidR="00E676DA" w:rsidRPr="00E676DA" w:rsidRDefault="00E676DA" w:rsidP="00E676DA">
            <w:pPr>
              <w:spacing w:after="0" w:line="240" w:lineRule="auto"/>
              <w:rPr>
                <w:rFonts w:eastAsia="Times New Roman"/>
                <w:spacing w:val="0"/>
                <w:lang w:val="es-419" w:eastAsia="es-419"/>
              </w:rPr>
            </w:pPr>
          </w:p>
        </w:tc>
        <w:tc>
          <w:tcPr>
            <w:tcW w:w="2989" w:type="dxa"/>
            <w:vMerge/>
            <w:tcBorders>
              <w:top w:val="nil"/>
              <w:left w:val="single" w:sz="8" w:space="0" w:color="767171"/>
              <w:bottom w:val="single" w:sz="8" w:space="0" w:color="767171"/>
              <w:right w:val="single" w:sz="8" w:space="0" w:color="767171"/>
            </w:tcBorders>
            <w:vAlign w:val="center"/>
            <w:hideMark/>
          </w:tcPr>
          <w:p w14:paraId="7E4A4C80" w14:textId="77777777" w:rsidR="00E676DA" w:rsidRPr="00E676DA" w:rsidRDefault="00E676DA" w:rsidP="00E676DA">
            <w:pPr>
              <w:spacing w:after="0" w:line="240" w:lineRule="auto"/>
              <w:rPr>
                <w:rFonts w:eastAsia="Times New Roman"/>
                <w:spacing w:val="0"/>
                <w:lang w:val="es-419" w:eastAsia="es-419"/>
              </w:rPr>
            </w:pPr>
          </w:p>
        </w:tc>
        <w:tc>
          <w:tcPr>
            <w:tcW w:w="3405" w:type="dxa"/>
            <w:tcBorders>
              <w:top w:val="nil"/>
              <w:left w:val="nil"/>
              <w:bottom w:val="single" w:sz="8" w:space="0" w:color="767171"/>
              <w:right w:val="single" w:sz="8" w:space="0" w:color="767171"/>
            </w:tcBorders>
            <w:shd w:val="clear" w:color="auto" w:fill="auto"/>
            <w:vAlign w:val="center"/>
            <w:hideMark/>
          </w:tcPr>
          <w:p w14:paraId="0365BF2B"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Los Mina Sur</w:t>
            </w:r>
          </w:p>
        </w:tc>
      </w:tr>
      <w:tr w:rsidR="00E676DA" w:rsidRPr="00E676DA" w14:paraId="36E9656C" w14:textId="77777777" w:rsidTr="00E76590">
        <w:trPr>
          <w:trHeight w:val="398"/>
        </w:trPr>
        <w:tc>
          <w:tcPr>
            <w:tcW w:w="1534" w:type="dxa"/>
            <w:vMerge/>
            <w:tcBorders>
              <w:top w:val="single" w:sz="8" w:space="0" w:color="767171"/>
              <w:left w:val="single" w:sz="8" w:space="0" w:color="767171"/>
              <w:bottom w:val="single" w:sz="8" w:space="0" w:color="767171"/>
              <w:right w:val="single" w:sz="8" w:space="0" w:color="767171"/>
            </w:tcBorders>
            <w:vAlign w:val="center"/>
            <w:hideMark/>
          </w:tcPr>
          <w:p w14:paraId="115AC4EA" w14:textId="77777777" w:rsidR="00E676DA" w:rsidRPr="00E676DA" w:rsidRDefault="00E676DA" w:rsidP="00E676DA">
            <w:pPr>
              <w:spacing w:after="0" w:line="240" w:lineRule="auto"/>
              <w:rPr>
                <w:rFonts w:eastAsia="Times New Roman"/>
                <w:spacing w:val="0"/>
                <w:lang w:val="es-419" w:eastAsia="es-419"/>
              </w:rPr>
            </w:pPr>
          </w:p>
        </w:tc>
        <w:tc>
          <w:tcPr>
            <w:tcW w:w="2989" w:type="dxa"/>
            <w:tcBorders>
              <w:top w:val="nil"/>
              <w:left w:val="nil"/>
              <w:bottom w:val="single" w:sz="8" w:space="0" w:color="767171"/>
              <w:right w:val="single" w:sz="8" w:space="0" w:color="767171"/>
            </w:tcBorders>
            <w:shd w:val="clear" w:color="auto" w:fill="auto"/>
            <w:vAlign w:val="center"/>
            <w:hideMark/>
          </w:tcPr>
          <w:p w14:paraId="6240FBC7"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Mone Plata</w:t>
            </w:r>
          </w:p>
        </w:tc>
        <w:tc>
          <w:tcPr>
            <w:tcW w:w="3405" w:type="dxa"/>
            <w:tcBorders>
              <w:top w:val="nil"/>
              <w:left w:val="nil"/>
              <w:bottom w:val="single" w:sz="8" w:space="0" w:color="767171"/>
              <w:right w:val="single" w:sz="8" w:space="0" w:color="767171"/>
            </w:tcBorders>
            <w:shd w:val="clear" w:color="auto" w:fill="auto"/>
            <w:vAlign w:val="center"/>
            <w:hideMark/>
          </w:tcPr>
          <w:p w14:paraId="7207F907"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30 de Mayo</w:t>
            </w:r>
          </w:p>
        </w:tc>
      </w:tr>
      <w:tr w:rsidR="00E676DA" w:rsidRPr="00E676DA" w14:paraId="2159635B" w14:textId="77777777" w:rsidTr="00E76590">
        <w:trPr>
          <w:trHeight w:val="398"/>
        </w:trPr>
        <w:tc>
          <w:tcPr>
            <w:tcW w:w="1534" w:type="dxa"/>
            <w:vMerge/>
            <w:tcBorders>
              <w:top w:val="single" w:sz="8" w:space="0" w:color="767171"/>
              <w:left w:val="single" w:sz="8" w:space="0" w:color="767171"/>
              <w:bottom w:val="single" w:sz="8" w:space="0" w:color="767171"/>
              <w:right w:val="single" w:sz="8" w:space="0" w:color="767171"/>
            </w:tcBorders>
            <w:vAlign w:val="center"/>
            <w:hideMark/>
          </w:tcPr>
          <w:p w14:paraId="32E4BF05" w14:textId="77777777" w:rsidR="00E676DA" w:rsidRPr="00E676DA" w:rsidRDefault="00E676DA" w:rsidP="00E676DA">
            <w:pPr>
              <w:spacing w:after="0" w:line="240" w:lineRule="auto"/>
              <w:rPr>
                <w:rFonts w:eastAsia="Times New Roman"/>
                <w:spacing w:val="0"/>
                <w:lang w:val="es-419" w:eastAsia="es-419"/>
              </w:rPr>
            </w:pPr>
          </w:p>
        </w:tc>
        <w:tc>
          <w:tcPr>
            <w:tcW w:w="2989" w:type="dxa"/>
            <w:tcBorders>
              <w:top w:val="nil"/>
              <w:left w:val="nil"/>
              <w:bottom w:val="single" w:sz="8" w:space="0" w:color="767171"/>
              <w:right w:val="single" w:sz="8" w:space="0" w:color="767171"/>
            </w:tcBorders>
            <w:shd w:val="clear" w:color="auto" w:fill="auto"/>
            <w:vAlign w:val="center"/>
            <w:hideMark/>
          </w:tcPr>
          <w:p w14:paraId="0C80F40B"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San Cristóbal</w:t>
            </w:r>
          </w:p>
        </w:tc>
        <w:tc>
          <w:tcPr>
            <w:tcW w:w="3405" w:type="dxa"/>
            <w:tcBorders>
              <w:top w:val="nil"/>
              <w:left w:val="nil"/>
              <w:bottom w:val="single" w:sz="8" w:space="0" w:color="767171"/>
              <w:right w:val="single" w:sz="8" w:space="0" w:color="767171"/>
            </w:tcBorders>
            <w:shd w:val="clear" w:color="auto" w:fill="auto"/>
            <w:vAlign w:val="center"/>
            <w:hideMark/>
          </w:tcPr>
          <w:p w14:paraId="4A1EF993"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Canastica - Paraíso</w:t>
            </w:r>
          </w:p>
        </w:tc>
      </w:tr>
      <w:tr w:rsidR="00E676DA" w:rsidRPr="00E676DA" w14:paraId="0AA9E2E5" w14:textId="77777777" w:rsidTr="00E76590">
        <w:trPr>
          <w:trHeight w:val="398"/>
        </w:trPr>
        <w:tc>
          <w:tcPr>
            <w:tcW w:w="1534" w:type="dxa"/>
            <w:vMerge w:val="restart"/>
            <w:tcBorders>
              <w:top w:val="single" w:sz="8" w:space="0" w:color="767171"/>
              <w:left w:val="single" w:sz="8" w:space="0" w:color="767171"/>
              <w:bottom w:val="single" w:sz="8" w:space="0" w:color="767171"/>
              <w:right w:val="single" w:sz="8" w:space="0" w:color="767171"/>
            </w:tcBorders>
            <w:shd w:val="clear" w:color="auto" w:fill="auto"/>
            <w:vAlign w:val="center"/>
            <w:hideMark/>
          </w:tcPr>
          <w:p w14:paraId="7D45638F"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Norte Occidental</w:t>
            </w:r>
          </w:p>
        </w:tc>
        <w:tc>
          <w:tcPr>
            <w:tcW w:w="2989" w:type="dxa"/>
            <w:tcBorders>
              <w:top w:val="nil"/>
              <w:left w:val="nil"/>
              <w:bottom w:val="single" w:sz="8" w:space="0" w:color="767171"/>
              <w:right w:val="single" w:sz="8" w:space="0" w:color="767171"/>
            </w:tcBorders>
            <w:shd w:val="clear" w:color="auto" w:fill="auto"/>
            <w:vAlign w:val="center"/>
            <w:hideMark/>
          </w:tcPr>
          <w:p w14:paraId="6A096C6B"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Santiago Rodríguez</w:t>
            </w:r>
          </w:p>
        </w:tc>
        <w:tc>
          <w:tcPr>
            <w:tcW w:w="3405" w:type="dxa"/>
            <w:tcBorders>
              <w:top w:val="nil"/>
              <w:left w:val="nil"/>
              <w:bottom w:val="single" w:sz="8" w:space="0" w:color="767171"/>
              <w:right w:val="single" w:sz="8" w:space="0" w:color="767171"/>
            </w:tcBorders>
            <w:shd w:val="clear" w:color="auto" w:fill="auto"/>
            <w:vAlign w:val="center"/>
            <w:hideMark/>
          </w:tcPr>
          <w:p w14:paraId="06912E4D"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Monción</w:t>
            </w:r>
          </w:p>
        </w:tc>
      </w:tr>
      <w:tr w:rsidR="00E676DA" w:rsidRPr="00E676DA" w14:paraId="6D0D6809" w14:textId="77777777" w:rsidTr="00E76590">
        <w:trPr>
          <w:trHeight w:val="398"/>
        </w:trPr>
        <w:tc>
          <w:tcPr>
            <w:tcW w:w="1534" w:type="dxa"/>
            <w:vMerge/>
            <w:tcBorders>
              <w:top w:val="single" w:sz="8" w:space="0" w:color="767171"/>
              <w:left w:val="single" w:sz="8" w:space="0" w:color="767171"/>
              <w:bottom w:val="single" w:sz="8" w:space="0" w:color="767171"/>
              <w:right w:val="single" w:sz="8" w:space="0" w:color="767171"/>
            </w:tcBorders>
            <w:vAlign w:val="center"/>
            <w:hideMark/>
          </w:tcPr>
          <w:p w14:paraId="32721108" w14:textId="77777777" w:rsidR="00E676DA" w:rsidRPr="00E676DA" w:rsidRDefault="00E676DA" w:rsidP="00E676DA">
            <w:pPr>
              <w:spacing w:after="0" w:line="240" w:lineRule="auto"/>
              <w:rPr>
                <w:rFonts w:eastAsia="Times New Roman"/>
                <w:spacing w:val="0"/>
                <w:lang w:val="es-419" w:eastAsia="es-419"/>
              </w:rPr>
            </w:pPr>
          </w:p>
        </w:tc>
        <w:tc>
          <w:tcPr>
            <w:tcW w:w="2989" w:type="dxa"/>
            <w:tcBorders>
              <w:top w:val="nil"/>
              <w:left w:val="nil"/>
              <w:bottom w:val="single" w:sz="8" w:space="0" w:color="767171"/>
              <w:right w:val="single" w:sz="8" w:space="0" w:color="767171"/>
            </w:tcBorders>
            <w:shd w:val="clear" w:color="auto" w:fill="auto"/>
            <w:vAlign w:val="center"/>
            <w:hideMark/>
          </w:tcPr>
          <w:p w14:paraId="5D042F54"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Puerto Plata</w:t>
            </w:r>
          </w:p>
        </w:tc>
        <w:tc>
          <w:tcPr>
            <w:tcW w:w="3405" w:type="dxa"/>
            <w:tcBorders>
              <w:top w:val="nil"/>
              <w:left w:val="nil"/>
              <w:bottom w:val="single" w:sz="8" w:space="0" w:color="767171"/>
              <w:right w:val="single" w:sz="8" w:space="0" w:color="767171"/>
            </w:tcBorders>
            <w:shd w:val="clear" w:color="auto" w:fill="auto"/>
            <w:vAlign w:val="center"/>
            <w:hideMark/>
          </w:tcPr>
          <w:p w14:paraId="0498980A"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Pasos de Sabiduría</w:t>
            </w:r>
          </w:p>
        </w:tc>
      </w:tr>
      <w:tr w:rsidR="00E676DA" w:rsidRPr="00E676DA" w14:paraId="7E64F051" w14:textId="77777777" w:rsidTr="00E76590">
        <w:trPr>
          <w:trHeight w:val="398"/>
        </w:trPr>
        <w:tc>
          <w:tcPr>
            <w:tcW w:w="1534" w:type="dxa"/>
            <w:vMerge/>
            <w:tcBorders>
              <w:top w:val="single" w:sz="8" w:space="0" w:color="767171"/>
              <w:left w:val="single" w:sz="8" w:space="0" w:color="767171"/>
              <w:bottom w:val="single" w:sz="8" w:space="0" w:color="767171"/>
              <w:right w:val="single" w:sz="8" w:space="0" w:color="767171"/>
            </w:tcBorders>
            <w:vAlign w:val="center"/>
            <w:hideMark/>
          </w:tcPr>
          <w:p w14:paraId="365D0826" w14:textId="77777777" w:rsidR="00E676DA" w:rsidRPr="00E676DA" w:rsidRDefault="00E676DA" w:rsidP="00E676DA">
            <w:pPr>
              <w:spacing w:after="0" w:line="240" w:lineRule="auto"/>
              <w:rPr>
                <w:rFonts w:eastAsia="Times New Roman"/>
                <w:spacing w:val="0"/>
                <w:lang w:val="es-419" w:eastAsia="es-419"/>
              </w:rPr>
            </w:pPr>
          </w:p>
        </w:tc>
        <w:tc>
          <w:tcPr>
            <w:tcW w:w="2989" w:type="dxa"/>
            <w:vMerge w:val="restart"/>
            <w:tcBorders>
              <w:top w:val="nil"/>
              <w:left w:val="single" w:sz="8" w:space="0" w:color="767171"/>
              <w:bottom w:val="single" w:sz="8" w:space="0" w:color="767171"/>
              <w:right w:val="single" w:sz="8" w:space="0" w:color="767171"/>
            </w:tcBorders>
            <w:shd w:val="clear" w:color="auto" w:fill="auto"/>
            <w:vAlign w:val="center"/>
            <w:hideMark/>
          </w:tcPr>
          <w:p w14:paraId="2A0E5C6B"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Santiago</w:t>
            </w:r>
          </w:p>
        </w:tc>
        <w:tc>
          <w:tcPr>
            <w:tcW w:w="3405" w:type="dxa"/>
            <w:tcBorders>
              <w:top w:val="nil"/>
              <w:left w:val="nil"/>
              <w:bottom w:val="single" w:sz="8" w:space="0" w:color="767171"/>
              <w:right w:val="single" w:sz="8" w:space="0" w:color="767171"/>
            </w:tcBorders>
            <w:shd w:val="clear" w:color="auto" w:fill="auto"/>
            <w:vAlign w:val="center"/>
            <w:hideMark/>
          </w:tcPr>
          <w:p w14:paraId="03FC3AB5"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Villa González</w:t>
            </w:r>
          </w:p>
        </w:tc>
      </w:tr>
      <w:tr w:rsidR="00E676DA" w:rsidRPr="00E676DA" w14:paraId="675792CC" w14:textId="77777777" w:rsidTr="00E76590">
        <w:trPr>
          <w:trHeight w:val="398"/>
        </w:trPr>
        <w:tc>
          <w:tcPr>
            <w:tcW w:w="1534" w:type="dxa"/>
            <w:vMerge/>
            <w:tcBorders>
              <w:top w:val="single" w:sz="8" w:space="0" w:color="767171"/>
              <w:left w:val="single" w:sz="8" w:space="0" w:color="767171"/>
              <w:bottom w:val="single" w:sz="8" w:space="0" w:color="767171"/>
              <w:right w:val="single" w:sz="8" w:space="0" w:color="767171"/>
            </w:tcBorders>
            <w:vAlign w:val="center"/>
            <w:hideMark/>
          </w:tcPr>
          <w:p w14:paraId="016446F8" w14:textId="77777777" w:rsidR="00E676DA" w:rsidRPr="00E676DA" w:rsidRDefault="00E676DA" w:rsidP="00E676DA">
            <w:pPr>
              <w:spacing w:after="0" w:line="240" w:lineRule="auto"/>
              <w:rPr>
                <w:rFonts w:eastAsia="Times New Roman"/>
                <w:spacing w:val="0"/>
                <w:lang w:val="es-419" w:eastAsia="es-419"/>
              </w:rPr>
            </w:pPr>
          </w:p>
        </w:tc>
        <w:tc>
          <w:tcPr>
            <w:tcW w:w="2989" w:type="dxa"/>
            <w:vMerge/>
            <w:tcBorders>
              <w:top w:val="nil"/>
              <w:left w:val="single" w:sz="8" w:space="0" w:color="767171"/>
              <w:bottom w:val="single" w:sz="8" w:space="0" w:color="767171"/>
              <w:right w:val="single" w:sz="8" w:space="0" w:color="767171"/>
            </w:tcBorders>
            <w:vAlign w:val="center"/>
            <w:hideMark/>
          </w:tcPr>
          <w:p w14:paraId="7F034F2A" w14:textId="77777777" w:rsidR="00E676DA" w:rsidRPr="00E676DA" w:rsidRDefault="00E676DA" w:rsidP="00E676DA">
            <w:pPr>
              <w:spacing w:after="0" w:line="240" w:lineRule="auto"/>
              <w:rPr>
                <w:rFonts w:eastAsia="Times New Roman"/>
                <w:spacing w:val="0"/>
                <w:lang w:val="es-419" w:eastAsia="es-419"/>
              </w:rPr>
            </w:pPr>
          </w:p>
        </w:tc>
        <w:tc>
          <w:tcPr>
            <w:tcW w:w="3405" w:type="dxa"/>
            <w:tcBorders>
              <w:top w:val="nil"/>
              <w:left w:val="nil"/>
              <w:bottom w:val="single" w:sz="8" w:space="0" w:color="767171"/>
              <w:right w:val="single" w:sz="8" w:space="0" w:color="767171"/>
            </w:tcBorders>
            <w:shd w:val="clear" w:color="auto" w:fill="auto"/>
            <w:vAlign w:val="center"/>
            <w:hideMark/>
          </w:tcPr>
          <w:p w14:paraId="3D00EB81"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Monte Adentro</w:t>
            </w:r>
          </w:p>
        </w:tc>
      </w:tr>
      <w:tr w:rsidR="00E676DA" w:rsidRPr="00E676DA" w14:paraId="6C0B9FBE" w14:textId="77777777" w:rsidTr="00E76590">
        <w:trPr>
          <w:trHeight w:val="398"/>
        </w:trPr>
        <w:tc>
          <w:tcPr>
            <w:tcW w:w="1534" w:type="dxa"/>
            <w:vMerge/>
            <w:tcBorders>
              <w:top w:val="single" w:sz="8" w:space="0" w:color="767171"/>
              <w:left w:val="single" w:sz="8" w:space="0" w:color="767171"/>
              <w:bottom w:val="single" w:sz="8" w:space="0" w:color="767171"/>
              <w:right w:val="single" w:sz="8" w:space="0" w:color="767171"/>
            </w:tcBorders>
            <w:vAlign w:val="center"/>
            <w:hideMark/>
          </w:tcPr>
          <w:p w14:paraId="25A77B45" w14:textId="77777777" w:rsidR="00E676DA" w:rsidRPr="00E676DA" w:rsidRDefault="00E676DA" w:rsidP="00E676DA">
            <w:pPr>
              <w:spacing w:after="0" w:line="240" w:lineRule="auto"/>
              <w:rPr>
                <w:rFonts w:eastAsia="Times New Roman"/>
                <w:spacing w:val="0"/>
                <w:lang w:val="es-419" w:eastAsia="es-419"/>
              </w:rPr>
            </w:pPr>
          </w:p>
        </w:tc>
        <w:tc>
          <w:tcPr>
            <w:tcW w:w="2989" w:type="dxa"/>
            <w:vMerge/>
            <w:tcBorders>
              <w:top w:val="nil"/>
              <w:left w:val="single" w:sz="8" w:space="0" w:color="767171"/>
              <w:bottom w:val="single" w:sz="8" w:space="0" w:color="767171"/>
              <w:right w:val="single" w:sz="8" w:space="0" w:color="767171"/>
            </w:tcBorders>
            <w:vAlign w:val="center"/>
            <w:hideMark/>
          </w:tcPr>
          <w:p w14:paraId="2530D3C5" w14:textId="77777777" w:rsidR="00E676DA" w:rsidRPr="00E676DA" w:rsidRDefault="00E676DA" w:rsidP="00E676DA">
            <w:pPr>
              <w:spacing w:after="0" w:line="240" w:lineRule="auto"/>
              <w:rPr>
                <w:rFonts w:eastAsia="Times New Roman"/>
                <w:spacing w:val="0"/>
                <w:lang w:val="es-419" w:eastAsia="es-419"/>
              </w:rPr>
            </w:pPr>
          </w:p>
        </w:tc>
        <w:tc>
          <w:tcPr>
            <w:tcW w:w="3405" w:type="dxa"/>
            <w:tcBorders>
              <w:top w:val="nil"/>
              <w:left w:val="nil"/>
              <w:bottom w:val="single" w:sz="8" w:space="0" w:color="767171"/>
              <w:right w:val="single" w:sz="8" w:space="0" w:color="767171"/>
            </w:tcBorders>
            <w:shd w:val="clear" w:color="auto" w:fill="auto"/>
            <w:vAlign w:val="center"/>
            <w:hideMark/>
          </w:tcPr>
          <w:p w14:paraId="5D38EDE7"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Ensanche La Fe</w:t>
            </w:r>
          </w:p>
        </w:tc>
      </w:tr>
      <w:tr w:rsidR="00E676DA" w:rsidRPr="00E676DA" w14:paraId="3078A0AA" w14:textId="77777777" w:rsidTr="00E76590">
        <w:trPr>
          <w:trHeight w:val="398"/>
        </w:trPr>
        <w:tc>
          <w:tcPr>
            <w:tcW w:w="1534" w:type="dxa"/>
            <w:vMerge/>
            <w:tcBorders>
              <w:top w:val="single" w:sz="8" w:space="0" w:color="767171"/>
              <w:left w:val="single" w:sz="8" w:space="0" w:color="767171"/>
              <w:bottom w:val="single" w:sz="8" w:space="0" w:color="767171"/>
              <w:right w:val="single" w:sz="8" w:space="0" w:color="767171"/>
            </w:tcBorders>
            <w:vAlign w:val="center"/>
            <w:hideMark/>
          </w:tcPr>
          <w:p w14:paraId="14FC1A49" w14:textId="77777777" w:rsidR="00E676DA" w:rsidRPr="00E676DA" w:rsidRDefault="00E676DA" w:rsidP="00E676DA">
            <w:pPr>
              <w:spacing w:after="0" w:line="240" w:lineRule="auto"/>
              <w:rPr>
                <w:rFonts w:eastAsia="Times New Roman"/>
                <w:spacing w:val="0"/>
                <w:lang w:val="es-419" w:eastAsia="es-419"/>
              </w:rPr>
            </w:pPr>
          </w:p>
        </w:tc>
        <w:tc>
          <w:tcPr>
            <w:tcW w:w="2989" w:type="dxa"/>
            <w:vMerge/>
            <w:tcBorders>
              <w:top w:val="nil"/>
              <w:left w:val="single" w:sz="8" w:space="0" w:color="767171"/>
              <w:bottom w:val="single" w:sz="8" w:space="0" w:color="767171"/>
              <w:right w:val="single" w:sz="8" w:space="0" w:color="767171"/>
            </w:tcBorders>
            <w:vAlign w:val="center"/>
            <w:hideMark/>
          </w:tcPr>
          <w:p w14:paraId="2689297A" w14:textId="77777777" w:rsidR="00E676DA" w:rsidRPr="00E676DA" w:rsidRDefault="00E676DA" w:rsidP="00E676DA">
            <w:pPr>
              <w:spacing w:after="0" w:line="240" w:lineRule="auto"/>
              <w:rPr>
                <w:rFonts w:eastAsia="Times New Roman"/>
                <w:spacing w:val="0"/>
                <w:lang w:val="es-419" w:eastAsia="es-419"/>
              </w:rPr>
            </w:pPr>
          </w:p>
        </w:tc>
        <w:tc>
          <w:tcPr>
            <w:tcW w:w="3405" w:type="dxa"/>
            <w:tcBorders>
              <w:top w:val="nil"/>
              <w:left w:val="nil"/>
              <w:bottom w:val="single" w:sz="8" w:space="0" w:color="767171"/>
              <w:right w:val="single" w:sz="8" w:space="0" w:color="767171"/>
            </w:tcBorders>
            <w:shd w:val="clear" w:color="auto" w:fill="auto"/>
            <w:vAlign w:val="center"/>
            <w:hideMark/>
          </w:tcPr>
          <w:p w14:paraId="770907AE"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Espaillat</w:t>
            </w:r>
          </w:p>
        </w:tc>
      </w:tr>
      <w:tr w:rsidR="00E676DA" w:rsidRPr="00E676DA" w14:paraId="76EFD682" w14:textId="77777777" w:rsidTr="00E76590">
        <w:trPr>
          <w:trHeight w:val="398"/>
        </w:trPr>
        <w:tc>
          <w:tcPr>
            <w:tcW w:w="1534" w:type="dxa"/>
            <w:vMerge w:val="restart"/>
            <w:tcBorders>
              <w:top w:val="single" w:sz="8" w:space="0" w:color="767171"/>
              <w:left w:val="single" w:sz="8" w:space="0" w:color="767171"/>
              <w:bottom w:val="single" w:sz="8" w:space="0" w:color="767171"/>
              <w:right w:val="single" w:sz="8" w:space="0" w:color="767171"/>
            </w:tcBorders>
            <w:shd w:val="clear" w:color="auto" w:fill="auto"/>
            <w:vAlign w:val="center"/>
            <w:hideMark/>
          </w:tcPr>
          <w:p w14:paraId="1EB85661"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Norte Oriental</w:t>
            </w:r>
          </w:p>
        </w:tc>
        <w:tc>
          <w:tcPr>
            <w:tcW w:w="2989" w:type="dxa"/>
            <w:tcBorders>
              <w:top w:val="nil"/>
              <w:left w:val="nil"/>
              <w:bottom w:val="single" w:sz="8" w:space="0" w:color="767171"/>
              <w:right w:val="single" w:sz="8" w:space="0" w:color="767171"/>
            </w:tcBorders>
            <w:shd w:val="clear" w:color="auto" w:fill="auto"/>
            <w:vAlign w:val="center"/>
            <w:hideMark/>
          </w:tcPr>
          <w:p w14:paraId="20D678B1"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Duarte</w:t>
            </w:r>
          </w:p>
        </w:tc>
        <w:tc>
          <w:tcPr>
            <w:tcW w:w="3405" w:type="dxa"/>
            <w:tcBorders>
              <w:top w:val="nil"/>
              <w:left w:val="nil"/>
              <w:bottom w:val="single" w:sz="8" w:space="0" w:color="767171"/>
              <w:right w:val="single" w:sz="8" w:space="0" w:color="767171"/>
            </w:tcBorders>
            <w:shd w:val="clear" w:color="auto" w:fill="auto"/>
            <w:vAlign w:val="center"/>
            <w:hideMark/>
          </w:tcPr>
          <w:p w14:paraId="5EE0F3A4"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Hermanas Mirabal</w:t>
            </w:r>
          </w:p>
        </w:tc>
      </w:tr>
      <w:tr w:rsidR="00E676DA" w:rsidRPr="00E676DA" w14:paraId="2CA2D9D7" w14:textId="77777777" w:rsidTr="00E76590">
        <w:trPr>
          <w:trHeight w:val="398"/>
        </w:trPr>
        <w:tc>
          <w:tcPr>
            <w:tcW w:w="1534" w:type="dxa"/>
            <w:vMerge/>
            <w:tcBorders>
              <w:top w:val="single" w:sz="8" w:space="0" w:color="767171"/>
              <w:left w:val="single" w:sz="8" w:space="0" w:color="767171"/>
              <w:bottom w:val="single" w:sz="8" w:space="0" w:color="767171"/>
              <w:right w:val="single" w:sz="8" w:space="0" w:color="767171"/>
            </w:tcBorders>
            <w:vAlign w:val="center"/>
            <w:hideMark/>
          </w:tcPr>
          <w:p w14:paraId="6A0523B3" w14:textId="77777777" w:rsidR="00E676DA" w:rsidRPr="00E676DA" w:rsidRDefault="00E676DA" w:rsidP="00E676DA">
            <w:pPr>
              <w:spacing w:after="0" w:line="240" w:lineRule="auto"/>
              <w:rPr>
                <w:rFonts w:eastAsia="Times New Roman"/>
                <w:spacing w:val="0"/>
                <w:lang w:val="es-419" w:eastAsia="es-419"/>
              </w:rPr>
            </w:pPr>
          </w:p>
        </w:tc>
        <w:tc>
          <w:tcPr>
            <w:tcW w:w="2989" w:type="dxa"/>
            <w:vMerge w:val="restart"/>
            <w:tcBorders>
              <w:top w:val="nil"/>
              <w:left w:val="single" w:sz="8" w:space="0" w:color="767171"/>
              <w:bottom w:val="single" w:sz="8" w:space="0" w:color="767171"/>
              <w:right w:val="single" w:sz="8" w:space="0" w:color="767171"/>
            </w:tcBorders>
            <w:shd w:val="clear" w:color="auto" w:fill="auto"/>
            <w:vAlign w:val="center"/>
            <w:hideMark/>
          </w:tcPr>
          <w:p w14:paraId="62376836"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María Trinidad Sánchez</w:t>
            </w:r>
          </w:p>
        </w:tc>
        <w:tc>
          <w:tcPr>
            <w:tcW w:w="3405" w:type="dxa"/>
            <w:tcBorders>
              <w:top w:val="nil"/>
              <w:left w:val="nil"/>
              <w:bottom w:val="single" w:sz="8" w:space="0" w:color="767171"/>
              <w:right w:val="single" w:sz="8" w:space="0" w:color="767171"/>
            </w:tcBorders>
            <w:shd w:val="clear" w:color="auto" w:fill="auto"/>
            <w:vAlign w:val="center"/>
            <w:hideMark/>
          </w:tcPr>
          <w:p w14:paraId="02A5C5D3"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Las Quinientas</w:t>
            </w:r>
          </w:p>
        </w:tc>
      </w:tr>
      <w:tr w:rsidR="00E676DA" w:rsidRPr="00E676DA" w14:paraId="2FDAAE52" w14:textId="77777777" w:rsidTr="00E76590">
        <w:trPr>
          <w:trHeight w:val="398"/>
        </w:trPr>
        <w:tc>
          <w:tcPr>
            <w:tcW w:w="1534" w:type="dxa"/>
            <w:vMerge/>
            <w:tcBorders>
              <w:top w:val="single" w:sz="8" w:space="0" w:color="767171"/>
              <w:left w:val="single" w:sz="8" w:space="0" w:color="767171"/>
              <w:bottom w:val="single" w:sz="8" w:space="0" w:color="767171"/>
              <w:right w:val="single" w:sz="8" w:space="0" w:color="767171"/>
            </w:tcBorders>
            <w:vAlign w:val="center"/>
            <w:hideMark/>
          </w:tcPr>
          <w:p w14:paraId="7E8BCAB2" w14:textId="77777777" w:rsidR="00E676DA" w:rsidRPr="00E676DA" w:rsidRDefault="00E676DA" w:rsidP="00E676DA">
            <w:pPr>
              <w:spacing w:after="0" w:line="240" w:lineRule="auto"/>
              <w:rPr>
                <w:rFonts w:eastAsia="Times New Roman"/>
                <w:spacing w:val="0"/>
                <w:lang w:val="es-419" w:eastAsia="es-419"/>
              </w:rPr>
            </w:pPr>
          </w:p>
        </w:tc>
        <w:tc>
          <w:tcPr>
            <w:tcW w:w="2989" w:type="dxa"/>
            <w:vMerge/>
            <w:tcBorders>
              <w:top w:val="nil"/>
              <w:left w:val="single" w:sz="8" w:space="0" w:color="767171"/>
              <w:bottom w:val="single" w:sz="8" w:space="0" w:color="767171"/>
              <w:right w:val="single" w:sz="8" w:space="0" w:color="767171"/>
            </w:tcBorders>
            <w:vAlign w:val="center"/>
            <w:hideMark/>
          </w:tcPr>
          <w:p w14:paraId="53EC0B58" w14:textId="77777777" w:rsidR="00E676DA" w:rsidRPr="00E676DA" w:rsidRDefault="00E676DA" w:rsidP="00E676DA">
            <w:pPr>
              <w:spacing w:after="0" w:line="240" w:lineRule="auto"/>
              <w:rPr>
                <w:rFonts w:eastAsia="Times New Roman"/>
                <w:spacing w:val="0"/>
                <w:lang w:val="es-419" w:eastAsia="es-419"/>
              </w:rPr>
            </w:pPr>
          </w:p>
        </w:tc>
        <w:tc>
          <w:tcPr>
            <w:tcW w:w="3405" w:type="dxa"/>
            <w:tcBorders>
              <w:top w:val="nil"/>
              <w:left w:val="nil"/>
              <w:bottom w:val="single" w:sz="8" w:space="0" w:color="767171"/>
              <w:right w:val="single" w:sz="8" w:space="0" w:color="767171"/>
            </w:tcBorders>
            <w:shd w:val="clear" w:color="auto" w:fill="auto"/>
            <w:vAlign w:val="center"/>
            <w:hideMark/>
          </w:tcPr>
          <w:p w14:paraId="217C1267"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El Factor</w:t>
            </w:r>
          </w:p>
        </w:tc>
      </w:tr>
      <w:tr w:rsidR="00E676DA" w:rsidRPr="00E676DA" w14:paraId="327B94AB" w14:textId="77777777" w:rsidTr="00E76590">
        <w:trPr>
          <w:trHeight w:val="398"/>
        </w:trPr>
        <w:tc>
          <w:tcPr>
            <w:tcW w:w="1534" w:type="dxa"/>
            <w:vMerge/>
            <w:tcBorders>
              <w:top w:val="single" w:sz="8" w:space="0" w:color="767171"/>
              <w:left w:val="single" w:sz="8" w:space="0" w:color="767171"/>
              <w:bottom w:val="single" w:sz="8" w:space="0" w:color="767171"/>
              <w:right w:val="single" w:sz="8" w:space="0" w:color="767171"/>
            </w:tcBorders>
            <w:vAlign w:val="center"/>
            <w:hideMark/>
          </w:tcPr>
          <w:p w14:paraId="735E3C67" w14:textId="77777777" w:rsidR="00E676DA" w:rsidRPr="00E676DA" w:rsidRDefault="00E676DA" w:rsidP="00E676DA">
            <w:pPr>
              <w:spacing w:after="0" w:line="240" w:lineRule="auto"/>
              <w:rPr>
                <w:rFonts w:eastAsia="Times New Roman"/>
                <w:spacing w:val="0"/>
                <w:lang w:val="es-419" w:eastAsia="es-419"/>
              </w:rPr>
            </w:pPr>
          </w:p>
        </w:tc>
        <w:tc>
          <w:tcPr>
            <w:tcW w:w="2989" w:type="dxa"/>
            <w:tcBorders>
              <w:top w:val="nil"/>
              <w:left w:val="nil"/>
              <w:bottom w:val="single" w:sz="8" w:space="0" w:color="767171"/>
              <w:right w:val="single" w:sz="8" w:space="0" w:color="767171"/>
            </w:tcBorders>
            <w:shd w:val="clear" w:color="auto" w:fill="auto"/>
            <w:vAlign w:val="center"/>
            <w:hideMark/>
          </w:tcPr>
          <w:p w14:paraId="0140399A"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Monseñor Nouel</w:t>
            </w:r>
          </w:p>
        </w:tc>
        <w:tc>
          <w:tcPr>
            <w:tcW w:w="3405" w:type="dxa"/>
            <w:tcBorders>
              <w:top w:val="nil"/>
              <w:left w:val="nil"/>
              <w:bottom w:val="single" w:sz="8" w:space="0" w:color="767171"/>
              <w:right w:val="single" w:sz="8" w:space="0" w:color="767171"/>
            </w:tcBorders>
            <w:shd w:val="clear" w:color="auto" w:fill="auto"/>
            <w:vAlign w:val="center"/>
            <w:hideMark/>
          </w:tcPr>
          <w:p w14:paraId="17EE77EE"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Buenos Aires</w:t>
            </w:r>
          </w:p>
        </w:tc>
      </w:tr>
      <w:tr w:rsidR="00E676DA" w:rsidRPr="00E676DA" w14:paraId="68356DCA" w14:textId="77777777" w:rsidTr="00E76590">
        <w:trPr>
          <w:trHeight w:val="398"/>
        </w:trPr>
        <w:tc>
          <w:tcPr>
            <w:tcW w:w="1534" w:type="dxa"/>
            <w:vMerge w:val="restart"/>
            <w:tcBorders>
              <w:top w:val="single" w:sz="8" w:space="0" w:color="767171"/>
              <w:left w:val="single" w:sz="8" w:space="0" w:color="767171"/>
              <w:bottom w:val="single" w:sz="8" w:space="0" w:color="767171"/>
              <w:right w:val="single" w:sz="8" w:space="0" w:color="767171"/>
            </w:tcBorders>
            <w:shd w:val="clear" w:color="auto" w:fill="auto"/>
            <w:vAlign w:val="center"/>
            <w:hideMark/>
          </w:tcPr>
          <w:p w14:paraId="4A0333BB"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Sur</w:t>
            </w:r>
          </w:p>
        </w:tc>
        <w:tc>
          <w:tcPr>
            <w:tcW w:w="2989" w:type="dxa"/>
            <w:tcBorders>
              <w:top w:val="nil"/>
              <w:left w:val="nil"/>
              <w:bottom w:val="single" w:sz="8" w:space="0" w:color="767171"/>
              <w:right w:val="single" w:sz="8" w:space="0" w:color="767171"/>
            </w:tcBorders>
            <w:shd w:val="clear" w:color="auto" w:fill="auto"/>
            <w:vAlign w:val="center"/>
            <w:hideMark/>
          </w:tcPr>
          <w:p w14:paraId="77E479B0"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Azua</w:t>
            </w:r>
          </w:p>
        </w:tc>
        <w:tc>
          <w:tcPr>
            <w:tcW w:w="3405" w:type="dxa"/>
            <w:tcBorders>
              <w:top w:val="nil"/>
              <w:left w:val="nil"/>
              <w:bottom w:val="single" w:sz="8" w:space="0" w:color="767171"/>
              <w:right w:val="single" w:sz="8" w:space="0" w:color="767171"/>
            </w:tcBorders>
            <w:shd w:val="clear" w:color="auto" w:fill="auto"/>
            <w:vAlign w:val="center"/>
            <w:hideMark/>
          </w:tcPr>
          <w:p w14:paraId="131D5AEA"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Sabana Yegua</w:t>
            </w:r>
          </w:p>
        </w:tc>
      </w:tr>
      <w:tr w:rsidR="00E676DA" w:rsidRPr="00E676DA" w14:paraId="63445720" w14:textId="77777777" w:rsidTr="00E76590">
        <w:trPr>
          <w:trHeight w:val="398"/>
        </w:trPr>
        <w:tc>
          <w:tcPr>
            <w:tcW w:w="1534" w:type="dxa"/>
            <w:vMerge/>
            <w:tcBorders>
              <w:top w:val="single" w:sz="8" w:space="0" w:color="767171"/>
              <w:left w:val="single" w:sz="8" w:space="0" w:color="767171"/>
              <w:bottom w:val="single" w:sz="8" w:space="0" w:color="767171"/>
              <w:right w:val="single" w:sz="8" w:space="0" w:color="767171"/>
            </w:tcBorders>
            <w:vAlign w:val="center"/>
            <w:hideMark/>
          </w:tcPr>
          <w:p w14:paraId="64C1D3B8" w14:textId="77777777" w:rsidR="00E676DA" w:rsidRPr="00E676DA" w:rsidRDefault="00E676DA" w:rsidP="00E676DA">
            <w:pPr>
              <w:spacing w:after="0" w:line="240" w:lineRule="auto"/>
              <w:rPr>
                <w:rFonts w:eastAsia="Times New Roman"/>
                <w:spacing w:val="0"/>
                <w:lang w:val="es-419" w:eastAsia="es-419"/>
              </w:rPr>
            </w:pPr>
          </w:p>
        </w:tc>
        <w:tc>
          <w:tcPr>
            <w:tcW w:w="2989" w:type="dxa"/>
            <w:tcBorders>
              <w:top w:val="nil"/>
              <w:left w:val="nil"/>
              <w:bottom w:val="single" w:sz="8" w:space="0" w:color="767171"/>
              <w:right w:val="single" w:sz="8" w:space="0" w:color="767171"/>
            </w:tcBorders>
            <w:shd w:val="clear" w:color="auto" w:fill="auto"/>
            <w:vAlign w:val="center"/>
            <w:hideMark/>
          </w:tcPr>
          <w:p w14:paraId="7AE424EA"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Bahoruco</w:t>
            </w:r>
          </w:p>
        </w:tc>
        <w:tc>
          <w:tcPr>
            <w:tcW w:w="3405" w:type="dxa"/>
            <w:tcBorders>
              <w:top w:val="nil"/>
              <w:left w:val="nil"/>
              <w:bottom w:val="single" w:sz="8" w:space="0" w:color="767171"/>
              <w:right w:val="single" w:sz="8" w:space="0" w:color="767171"/>
            </w:tcBorders>
            <w:shd w:val="clear" w:color="auto" w:fill="auto"/>
            <w:vAlign w:val="center"/>
            <w:hideMark/>
          </w:tcPr>
          <w:p w14:paraId="1D691481"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La Sábila</w:t>
            </w:r>
          </w:p>
        </w:tc>
      </w:tr>
      <w:tr w:rsidR="00E676DA" w:rsidRPr="00E676DA" w14:paraId="3EA6C7DC" w14:textId="77777777" w:rsidTr="00E76590">
        <w:trPr>
          <w:trHeight w:val="398"/>
        </w:trPr>
        <w:tc>
          <w:tcPr>
            <w:tcW w:w="1534" w:type="dxa"/>
            <w:vMerge/>
            <w:tcBorders>
              <w:top w:val="single" w:sz="8" w:space="0" w:color="767171"/>
              <w:left w:val="single" w:sz="8" w:space="0" w:color="767171"/>
              <w:bottom w:val="single" w:sz="8" w:space="0" w:color="767171"/>
              <w:right w:val="single" w:sz="8" w:space="0" w:color="767171"/>
            </w:tcBorders>
            <w:vAlign w:val="center"/>
            <w:hideMark/>
          </w:tcPr>
          <w:p w14:paraId="4FCF64A7" w14:textId="77777777" w:rsidR="00E676DA" w:rsidRPr="00E676DA" w:rsidRDefault="00E676DA" w:rsidP="00E676DA">
            <w:pPr>
              <w:spacing w:after="0" w:line="240" w:lineRule="auto"/>
              <w:rPr>
                <w:rFonts w:eastAsia="Times New Roman"/>
                <w:spacing w:val="0"/>
                <w:lang w:val="es-419" w:eastAsia="es-419"/>
              </w:rPr>
            </w:pPr>
          </w:p>
        </w:tc>
        <w:tc>
          <w:tcPr>
            <w:tcW w:w="2989" w:type="dxa"/>
            <w:tcBorders>
              <w:top w:val="nil"/>
              <w:left w:val="nil"/>
              <w:bottom w:val="single" w:sz="8" w:space="0" w:color="767171"/>
              <w:right w:val="single" w:sz="8" w:space="0" w:color="767171"/>
            </w:tcBorders>
            <w:shd w:val="clear" w:color="auto" w:fill="auto"/>
            <w:vAlign w:val="center"/>
            <w:hideMark/>
          </w:tcPr>
          <w:p w14:paraId="62554870"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Elías Piña</w:t>
            </w:r>
          </w:p>
        </w:tc>
        <w:tc>
          <w:tcPr>
            <w:tcW w:w="3405" w:type="dxa"/>
            <w:tcBorders>
              <w:top w:val="nil"/>
              <w:left w:val="nil"/>
              <w:bottom w:val="single" w:sz="8" w:space="0" w:color="767171"/>
              <w:right w:val="single" w:sz="8" w:space="0" w:color="767171"/>
            </w:tcBorders>
            <w:shd w:val="clear" w:color="auto" w:fill="auto"/>
            <w:vAlign w:val="center"/>
            <w:hideMark/>
          </w:tcPr>
          <w:p w14:paraId="7CC8CE7F"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Hondo Valle</w:t>
            </w:r>
          </w:p>
        </w:tc>
      </w:tr>
      <w:tr w:rsidR="00E676DA" w:rsidRPr="00E676DA" w14:paraId="4734C23B" w14:textId="77777777" w:rsidTr="00E76590">
        <w:trPr>
          <w:trHeight w:val="398"/>
        </w:trPr>
        <w:tc>
          <w:tcPr>
            <w:tcW w:w="1534" w:type="dxa"/>
            <w:vMerge/>
            <w:tcBorders>
              <w:top w:val="single" w:sz="8" w:space="0" w:color="767171"/>
              <w:left w:val="single" w:sz="8" w:space="0" w:color="767171"/>
              <w:bottom w:val="single" w:sz="8" w:space="0" w:color="767171"/>
              <w:right w:val="single" w:sz="8" w:space="0" w:color="767171"/>
            </w:tcBorders>
            <w:vAlign w:val="center"/>
            <w:hideMark/>
          </w:tcPr>
          <w:p w14:paraId="1F4E2827" w14:textId="77777777" w:rsidR="00E676DA" w:rsidRPr="00E676DA" w:rsidRDefault="00E676DA" w:rsidP="00E676DA">
            <w:pPr>
              <w:spacing w:after="0" w:line="240" w:lineRule="auto"/>
              <w:rPr>
                <w:rFonts w:eastAsia="Times New Roman"/>
                <w:spacing w:val="0"/>
                <w:lang w:val="es-419" w:eastAsia="es-419"/>
              </w:rPr>
            </w:pPr>
          </w:p>
        </w:tc>
        <w:tc>
          <w:tcPr>
            <w:tcW w:w="2989" w:type="dxa"/>
            <w:tcBorders>
              <w:top w:val="nil"/>
              <w:left w:val="nil"/>
              <w:bottom w:val="single" w:sz="8" w:space="0" w:color="767171"/>
              <w:right w:val="single" w:sz="8" w:space="0" w:color="767171"/>
            </w:tcBorders>
            <w:shd w:val="clear" w:color="auto" w:fill="auto"/>
            <w:vAlign w:val="center"/>
            <w:hideMark/>
          </w:tcPr>
          <w:p w14:paraId="146722DB"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San Juan</w:t>
            </w:r>
          </w:p>
        </w:tc>
        <w:tc>
          <w:tcPr>
            <w:tcW w:w="3405" w:type="dxa"/>
            <w:tcBorders>
              <w:top w:val="nil"/>
              <w:left w:val="nil"/>
              <w:bottom w:val="single" w:sz="8" w:space="0" w:color="767171"/>
              <w:right w:val="single" w:sz="8" w:space="0" w:color="767171"/>
            </w:tcBorders>
            <w:shd w:val="clear" w:color="auto" w:fill="auto"/>
            <w:vAlign w:val="center"/>
            <w:hideMark/>
          </w:tcPr>
          <w:p w14:paraId="53B0F85C" w14:textId="77777777" w:rsidR="00E676DA" w:rsidRPr="00E676DA" w:rsidRDefault="00E676DA" w:rsidP="00E676DA">
            <w:pPr>
              <w:spacing w:after="0" w:line="240" w:lineRule="auto"/>
              <w:rPr>
                <w:rFonts w:eastAsia="Times New Roman"/>
                <w:spacing w:val="0"/>
                <w:lang w:val="es-419" w:eastAsia="es-419"/>
              </w:rPr>
            </w:pPr>
            <w:r w:rsidRPr="00E676DA">
              <w:rPr>
                <w:rFonts w:eastAsia="Calibri"/>
                <w:spacing w:val="0"/>
                <w:lang w:val="es-419" w:eastAsia="es-419"/>
              </w:rPr>
              <w:t>Arroyo Cano</w:t>
            </w:r>
          </w:p>
        </w:tc>
      </w:tr>
      <w:tr w:rsidR="00E676DA" w:rsidRPr="00E676DA" w14:paraId="340762B7" w14:textId="77777777" w:rsidTr="00E76590">
        <w:trPr>
          <w:trHeight w:val="398"/>
        </w:trPr>
        <w:tc>
          <w:tcPr>
            <w:tcW w:w="1534" w:type="dxa"/>
            <w:vMerge/>
            <w:tcBorders>
              <w:top w:val="single" w:sz="8" w:space="0" w:color="767171"/>
              <w:left w:val="single" w:sz="8" w:space="0" w:color="767171"/>
              <w:bottom w:val="single" w:sz="8" w:space="0" w:color="767171"/>
              <w:right w:val="single" w:sz="8" w:space="0" w:color="767171"/>
            </w:tcBorders>
            <w:vAlign w:val="center"/>
            <w:hideMark/>
          </w:tcPr>
          <w:p w14:paraId="4E0C1EFC" w14:textId="77777777" w:rsidR="00E676DA" w:rsidRPr="00E676DA" w:rsidRDefault="00E676DA" w:rsidP="00E676DA">
            <w:pPr>
              <w:spacing w:after="0" w:line="240" w:lineRule="auto"/>
              <w:rPr>
                <w:rFonts w:eastAsia="Times New Roman"/>
                <w:spacing w:val="0"/>
                <w:lang w:val="es-419" w:eastAsia="es-419"/>
              </w:rPr>
            </w:pPr>
          </w:p>
        </w:tc>
        <w:tc>
          <w:tcPr>
            <w:tcW w:w="2989" w:type="dxa"/>
            <w:tcBorders>
              <w:top w:val="nil"/>
              <w:left w:val="nil"/>
              <w:bottom w:val="single" w:sz="8" w:space="0" w:color="767171"/>
              <w:right w:val="single" w:sz="8" w:space="0" w:color="767171"/>
            </w:tcBorders>
            <w:shd w:val="clear" w:color="auto" w:fill="auto"/>
            <w:vAlign w:val="center"/>
            <w:hideMark/>
          </w:tcPr>
          <w:p w14:paraId="420D8350" w14:textId="77777777" w:rsidR="00E676DA" w:rsidRPr="00E676DA" w:rsidRDefault="00E676DA" w:rsidP="00E676DA">
            <w:pPr>
              <w:spacing w:after="0" w:line="240" w:lineRule="auto"/>
              <w:rPr>
                <w:rFonts w:eastAsia="Times New Roman"/>
                <w:spacing w:val="0"/>
                <w:lang w:val="es-419" w:eastAsia="es-419"/>
              </w:rPr>
            </w:pPr>
            <w:r w:rsidRPr="00E676DA">
              <w:rPr>
                <w:rFonts w:eastAsia="Times New Roman"/>
                <w:spacing w:val="0"/>
                <w:lang w:val="es-419" w:eastAsia="es-419"/>
              </w:rPr>
              <w:t>Barahona</w:t>
            </w:r>
          </w:p>
        </w:tc>
        <w:tc>
          <w:tcPr>
            <w:tcW w:w="3405" w:type="dxa"/>
            <w:tcBorders>
              <w:top w:val="nil"/>
              <w:left w:val="nil"/>
              <w:bottom w:val="single" w:sz="8" w:space="0" w:color="767171"/>
              <w:right w:val="single" w:sz="8" w:space="0" w:color="767171"/>
            </w:tcBorders>
            <w:shd w:val="clear" w:color="auto" w:fill="auto"/>
            <w:vAlign w:val="center"/>
            <w:hideMark/>
          </w:tcPr>
          <w:p w14:paraId="1B735EC5" w14:textId="77777777" w:rsidR="00E676DA" w:rsidRPr="00E676DA" w:rsidRDefault="00E676DA" w:rsidP="00E676DA">
            <w:pPr>
              <w:spacing w:after="0" w:line="240" w:lineRule="auto"/>
              <w:rPr>
                <w:rFonts w:eastAsia="Times New Roman"/>
                <w:spacing w:val="0"/>
                <w:lang w:val="es-419" w:eastAsia="es-419"/>
              </w:rPr>
            </w:pPr>
            <w:r w:rsidRPr="00E676DA">
              <w:rPr>
                <w:rFonts w:eastAsia="Times New Roman"/>
                <w:spacing w:val="0"/>
                <w:lang w:val="es-419" w:eastAsia="es-419"/>
              </w:rPr>
              <w:t>Fundación</w:t>
            </w:r>
          </w:p>
        </w:tc>
      </w:tr>
      <w:tr w:rsidR="00E676DA" w:rsidRPr="00E676DA" w14:paraId="453F8CC2" w14:textId="77777777" w:rsidTr="00E76590">
        <w:trPr>
          <w:trHeight w:val="398"/>
        </w:trPr>
        <w:tc>
          <w:tcPr>
            <w:tcW w:w="1534" w:type="dxa"/>
            <w:vMerge/>
            <w:tcBorders>
              <w:top w:val="single" w:sz="8" w:space="0" w:color="767171"/>
              <w:left w:val="single" w:sz="8" w:space="0" w:color="767171"/>
              <w:bottom w:val="single" w:sz="8" w:space="0" w:color="767171"/>
              <w:right w:val="single" w:sz="8" w:space="0" w:color="767171"/>
            </w:tcBorders>
            <w:vAlign w:val="center"/>
            <w:hideMark/>
          </w:tcPr>
          <w:p w14:paraId="1A62D455" w14:textId="77777777" w:rsidR="00E676DA" w:rsidRPr="00E676DA" w:rsidRDefault="00E676DA" w:rsidP="00E676DA">
            <w:pPr>
              <w:spacing w:after="0" w:line="240" w:lineRule="auto"/>
              <w:rPr>
                <w:rFonts w:eastAsia="Times New Roman"/>
                <w:spacing w:val="0"/>
                <w:lang w:val="es-419" w:eastAsia="es-419"/>
              </w:rPr>
            </w:pPr>
          </w:p>
        </w:tc>
        <w:tc>
          <w:tcPr>
            <w:tcW w:w="2989" w:type="dxa"/>
            <w:tcBorders>
              <w:top w:val="nil"/>
              <w:left w:val="nil"/>
              <w:bottom w:val="single" w:sz="8" w:space="0" w:color="767171"/>
              <w:right w:val="single" w:sz="8" w:space="0" w:color="767171"/>
            </w:tcBorders>
            <w:shd w:val="clear" w:color="auto" w:fill="auto"/>
            <w:vAlign w:val="center"/>
            <w:hideMark/>
          </w:tcPr>
          <w:p w14:paraId="5C789027" w14:textId="77777777" w:rsidR="00E676DA" w:rsidRPr="00E676DA" w:rsidRDefault="00E676DA" w:rsidP="00E676DA">
            <w:pPr>
              <w:spacing w:after="0" w:line="240" w:lineRule="auto"/>
              <w:rPr>
                <w:rFonts w:eastAsia="Times New Roman"/>
                <w:spacing w:val="0"/>
                <w:lang w:val="es-419" w:eastAsia="es-419"/>
              </w:rPr>
            </w:pPr>
            <w:r w:rsidRPr="00E676DA">
              <w:rPr>
                <w:rFonts w:eastAsia="Times New Roman"/>
                <w:spacing w:val="0"/>
                <w:lang w:val="es-419" w:eastAsia="es-419"/>
              </w:rPr>
              <w:t>Independencia</w:t>
            </w:r>
          </w:p>
        </w:tc>
        <w:tc>
          <w:tcPr>
            <w:tcW w:w="3405" w:type="dxa"/>
            <w:tcBorders>
              <w:top w:val="nil"/>
              <w:left w:val="nil"/>
              <w:bottom w:val="single" w:sz="8" w:space="0" w:color="767171"/>
              <w:right w:val="single" w:sz="8" w:space="0" w:color="767171"/>
            </w:tcBorders>
            <w:shd w:val="clear" w:color="auto" w:fill="auto"/>
            <w:vAlign w:val="center"/>
            <w:hideMark/>
          </w:tcPr>
          <w:p w14:paraId="183F08C1" w14:textId="77777777" w:rsidR="00E676DA" w:rsidRPr="00E676DA" w:rsidRDefault="00E676DA" w:rsidP="00E676DA">
            <w:pPr>
              <w:spacing w:after="0" w:line="240" w:lineRule="auto"/>
              <w:rPr>
                <w:rFonts w:eastAsia="Times New Roman"/>
                <w:spacing w:val="0"/>
                <w:lang w:val="es-419" w:eastAsia="es-419"/>
              </w:rPr>
            </w:pPr>
            <w:r w:rsidRPr="00E676DA">
              <w:rPr>
                <w:rFonts w:eastAsia="Times New Roman"/>
                <w:spacing w:val="0"/>
                <w:lang w:val="es-419" w:eastAsia="es-419"/>
              </w:rPr>
              <w:t>Postrer Río</w:t>
            </w:r>
          </w:p>
        </w:tc>
      </w:tr>
      <w:tr w:rsidR="00E676DA" w:rsidRPr="00E676DA" w14:paraId="6879CE82" w14:textId="77777777" w:rsidTr="00E76590">
        <w:trPr>
          <w:trHeight w:val="398"/>
        </w:trPr>
        <w:tc>
          <w:tcPr>
            <w:tcW w:w="1534" w:type="dxa"/>
            <w:vMerge/>
            <w:tcBorders>
              <w:top w:val="single" w:sz="8" w:space="0" w:color="767171"/>
              <w:left w:val="single" w:sz="8" w:space="0" w:color="767171"/>
              <w:bottom w:val="single" w:sz="8" w:space="0" w:color="767171"/>
              <w:right w:val="single" w:sz="8" w:space="0" w:color="767171"/>
            </w:tcBorders>
            <w:vAlign w:val="center"/>
            <w:hideMark/>
          </w:tcPr>
          <w:p w14:paraId="3207D49B" w14:textId="77777777" w:rsidR="00E676DA" w:rsidRPr="00E676DA" w:rsidRDefault="00E676DA" w:rsidP="00E676DA">
            <w:pPr>
              <w:spacing w:after="0" w:line="240" w:lineRule="auto"/>
              <w:rPr>
                <w:rFonts w:eastAsia="Times New Roman"/>
                <w:spacing w:val="0"/>
                <w:lang w:val="es-419" w:eastAsia="es-419"/>
              </w:rPr>
            </w:pPr>
          </w:p>
        </w:tc>
        <w:tc>
          <w:tcPr>
            <w:tcW w:w="2989" w:type="dxa"/>
            <w:tcBorders>
              <w:top w:val="nil"/>
              <w:left w:val="nil"/>
              <w:bottom w:val="single" w:sz="8" w:space="0" w:color="767171"/>
              <w:right w:val="single" w:sz="8" w:space="0" w:color="767171"/>
            </w:tcBorders>
            <w:shd w:val="clear" w:color="auto" w:fill="auto"/>
            <w:vAlign w:val="center"/>
            <w:hideMark/>
          </w:tcPr>
          <w:p w14:paraId="717407E3" w14:textId="77777777" w:rsidR="00E676DA" w:rsidRPr="00E676DA" w:rsidRDefault="00E676DA" w:rsidP="00E676DA">
            <w:pPr>
              <w:spacing w:after="0" w:line="240" w:lineRule="auto"/>
              <w:rPr>
                <w:rFonts w:eastAsia="Times New Roman"/>
                <w:spacing w:val="0"/>
                <w:lang w:val="es-419" w:eastAsia="es-419"/>
              </w:rPr>
            </w:pPr>
            <w:r w:rsidRPr="00E676DA">
              <w:rPr>
                <w:rFonts w:eastAsia="Times New Roman"/>
                <w:spacing w:val="0"/>
                <w:lang w:val="es-419" w:eastAsia="es-419"/>
              </w:rPr>
              <w:t>Peravia</w:t>
            </w:r>
          </w:p>
        </w:tc>
        <w:tc>
          <w:tcPr>
            <w:tcW w:w="3405" w:type="dxa"/>
            <w:tcBorders>
              <w:top w:val="nil"/>
              <w:left w:val="nil"/>
              <w:bottom w:val="single" w:sz="8" w:space="0" w:color="767171"/>
              <w:right w:val="single" w:sz="8" w:space="0" w:color="767171"/>
            </w:tcBorders>
            <w:shd w:val="clear" w:color="auto" w:fill="auto"/>
            <w:vAlign w:val="center"/>
            <w:hideMark/>
          </w:tcPr>
          <w:p w14:paraId="0B5F778B" w14:textId="77777777" w:rsidR="00E676DA" w:rsidRPr="00E676DA" w:rsidRDefault="00E676DA" w:rsidP="00E676DA">
            <w:pPr>
              <w:spacing w:after="0" w:line="240" w:lineRule="auto"/>
              <w:rPr>
                <w:rFonts w:eastAsia="Times New Roman"/>
                <w:spacing w:val="0"/>
                <w:lang w:val="es-419" w:eastAsia="es-419"/>
              </w:rPr>
            </w:pPr>
            <w:r w:rsidRPr="00E676DA">
              <w:rPr>
                <w:rFonts w:eastAsia="Times New Roman"/>
                <w:spacing w:val="0"/>
                <w:lang w:val="es-419" w:eastAsia="es-419"/>
              </w:rPr>
              <w:t>Las Barias</w:t>
            </w:r>
          </w:p>
        </w:tc>
      </w:tr>
      <w:tr w:rsidR="00E676DA" w:rsidRPr="00E676DA" w14:paraId="199039F6" w14:textId="77777777" w:rsidTr="00E76590">
        <w:trPr>
          <w:trHeight w:val="398"/>
        </w:trPr>
        <w:tc>
          <w:tcPr>
            <w:tcW w:w="1534" w:type="dxa"/>
            <w:vMerge/>
            <w:tcBorders>
              <w:top w:val="single" w:sz="8" w:space="0" w:color="767171"/>
              <w:left w:val="single" w:sz="8" w:space="0" w:color="767171"/>
              <w:bottom w:val="single" w:sz="8" w:space="0" w:color="767171"/>
              <w:right w:val="single" w:sz="8" w:space="0" w:color="767171"/>
            </w:tcBorders>
            <w:vAlign w:val="center"/>
            <w:hideMark/>
          </w:tcPr>
          <w:p w14:paraId="23F44837" w14:textId="77777777" w:rsidR="00E676DA" w:rsidRPr="00E676DA" w:rsidRDefault="00E676DA" w:rsidP="00E676DA">
            <w:pPr>
              <w:spacing w:after="0" w:line="240" w:lineRule="auto"/>
              <w:rPr>
                <w:rFonts w:eastAsia="Times New Roman"/>
                <w:spacing w:val="0"/>
                <w:lang w:val="es-419" w:eastAsia="es-419"/>
              </w:rPr>
            </w:pPr>
          </w:p>
        </w:tc>
        <w:tc>
          <w:tcPr>
            <w:tcW w:w="2989" w:type="dxa"/>
            <w:tcBorders>
              <w:top w:val="nil"/>
              <w:left w:val="nil"/>
              <w:bottom w:val="single" w:sz="8" w:space="0" w:color="767171"/>
              <w:right w:val="single" w:sz="8" w:space="0" w:color="767171"/>
            </w:tcBorders>
            <w:shd w:val="clear" w:color="auto" w:fill="auto"/>
            <w:vAlign w:val="center"/>
            <w:hideMark/>
          </w:tcPr>
          <w:p w14:paraId="6D832A8A" w14:textId="77777777" w:rsidR="00E676DA" w:rsidRPr="00E676DA" w:rsidRDefault="00E676DA" w:rsidP="00E676DA">
            <w:pPr>
              <w:spacing w:after="0" w:line="240" w:lineRule="auto"/>
              <w:rPr>
                <w:rFonts w:eastAsia="Times New Roman"/>
                <w:spacing w:val="0"/>
                <w:lang w:val="es-419" w:eastAsia="es-419"/>
              </w:rPr>
            </w:pPr>
            <w:r w:rsidRPr="00E676DA">
              <w:rPr>
                <w:rFonts w:eastAsia="Times New Roman"/>
                <w:spacing w:val="0"/>
                <w:lang w:val="es-419" w:eastAsia="es-419"/>
              </w:rPr>
              <w:t>San Juan</w:t>
            </w:r>
          </w:p>
        </w:tc>
        <w:tc>
          <w:tcPr>
            <w:tcW w:w="3405" w:type="dxa"/>
            <w:tcBorders>
              <w:top w:val="nil"/>
              <w:left w:val="nil"/>
              <w:bottom w:val="single" w:sz="8" w:space="0" w:color="767171"/>
              <w:right w:val="single" w:sz="8" w:space="0" w:color="767171"/>
            </w:tcBorders>
            <w:shd w:val="clear" w:color="auto" w:fill="auto"/>
            <w:vAlign w:val="center"/>
            <w:hideMark/>
          </w:tcPr>
          <w:p w14:paraId="5C03D1B0" w14:textId="77777777" w:rsidR="00E676DA" w:rsidRPr="00E676DA" w:rsidRDefault="00E676DA" w:rsidP="00E676DA">
            <w:pPr>
              <w:spacing w:after="0" w:line="240" w:lineRule="auto"/>
              <w:rPr>
                <w:rFonts w:eastAsia="Times New Roman"/>
                <w:spacing w:val="0"/>
                <w:lang w:val="es-419" w:eastAsia="es-419"/>
              </w:rPr>
            </w:pPr>
            <w:r w:rsidRPr="00E676DA">
              <w:rPr>
                <w:rFonts w:eastAsia="Times New Roman"/>
                <w:spacing w:val="0"/>
                <w:lang w:val="es-419" w:eastAsia="es-419"/>
              </w:rPr>
              <w:t>Villa Esperanza</w:t>
            </w:r>
          </w:p>
        </w:tc>
      </w:tr>
      <w:tr w:rsidR="00E676DA" w:rsidRPr="00E676DA" w14:paraId="0A9EA966" w14:textId="77777777" w:rsidTr="00E76590">
        <w:trPr>
          <w:trHeight w:val="398"/>
        </w:trPr>
        <w:tc>
          <w:tcPr>
            <w:tcW w:w="4523" w:type="dxa"/>
            <w:gridSpan w:val="2"/>
            <w:tcBorders>
              <w:top w:val="single" w:sz="8" w:space="0" w:color="767171"/>
              <w:left w:val="single" w:sz="8" w:space="0" w:color="767171"/>
              <w:bottom w:val="single" w:sz="8" w:space="0" w:color="767171"/>
              <w:right w:val="single" w:sz="8" w:space="0" w:color="767171"/>
            </w:tcBorders>
            <w:shd w:val="clear" w:color="auto" w:fill="auto"/>
            <w:vAlign w:val="center"/>
            <w:hideMark/>
          </w:tcPr>
          <w:p w14:paraId="4D0C50DB" w14:textId="77777777" w:rsidR="00E676DA" w:rsidRPr="00E676DA" w:rsidRDefault="00E676DA" w:rsidP="00E676DA">
            <w:pPr>
              <w:spacing w:after="0" w:line="240" w:lineRule="auto"/>
              <w:rPr>
                <w:rFonts w:eastAsia="Times New Roman"/>
                <w:b/>
                <w:bCs/>
                <w:spacing w:val="0"/>
                <w:lang w:val="es-419" w:eastAsia="es-419"/>
              </w:rPr>
            </w:pPr>
            <w:r w:rsidRPr="00E676DA">
              <w:rPr>
                <w:rFonts w:eastAsia="Calibri"/>
                <w:b/>
                <w:bCs/>
                <w:spacing w:val="0"/>
                <w:lang w:val="es-419" w:eastAsia="es-419"/>
              </w:rPr>
              <w:t>Total</w:t>
            </w:r>
          </w:p>
        </w:tc>
        <w:tc>
          <w:tcPr>
            <w:tcW w:w="3405" w:type="dxa"/>
            <w:tcBorders>
              <w:top w:val="nil"/>
              <w:left w:val="nil"/>
              <w:bottom w:val="single" w:sz="8" w:space="0" w:color="767171"/>
              <w:right w:val="single" w:sz="8" w:space="0" w:color="767171"/>
            </w:tcBorders>
            <w:shd w:val="clear" w:color="auto" w:fill="auto"/>
            <w:vAlign w:val="center"/>
            <w:hideMark/>
          </w:tcPr>
          <w:p w14:paraId="6C86CE21" w14:textId="77777777" w:rsidR="00E676DA" w:rsidRPr="00E676DA" w:rsidRDefault="00E676DA" w:rsidP="00E676DA">
            <w:pPr>
              <w:spacing w:after="0" w:line="240" w:lineRule="auto"/>
              <w:jc w:val="center"/>
              <w:rPr>
                <w:rFonts w:eastAsia="Times New Roman"/>
                <w:b/>
                <w:bCs/>
                <w:spacing w:val="0"/>
                <w:lang w:val="es-419" w:eastAsia="es-419"/>
              </w:rPr>
            </w:pPr>
            <w:r w:rsidRPr="00E676DA">
              <w:rPr>
                <w:rFonts w:eastAsia="Calibri"/>
                <w:b/>
                <w:bCs/>
                <w:spacing w:val="0"/>
                <w:lang w:val="es-419" w:eastAsia="es-419"/>
              </w:rPr>
              <w:t>31</w:t>
            </w:r>
          </w:p>
        </w:tc>
      </w:tr>
    </w:tbl>
    <w:p w14:paraId="336F2E40" w14:textId="52A55FB6" w:rsidR="002D659C" w:rsidRPr="0042454D" w:rsidRDefault="00BF5E7D" w:rsidP="00BF5E7D">
      <w:pPr>
        <w:spacing w:line="360" w:lineRule="auto"/>
        <w:rPr>
          <w:bCs/>
          <w:sz w:val="18"/>
          <w:szCs w:val="18"/>
          <w:lang w:val="es-419"/>
        </w:rPr>
      </w:pPr>
      <w:r w:rsidRPr="0042454D">
        <w:rPr>
          <w:bCs/>
          <w:sz w:val="18"/>
          <w:szCs w:val="18"/>
          <w:lang w:val="es-419"/>
        </w:rPr>
        <w:t>Fuente interna: Sistema de Información para la Gestión de la Primera Infancia (Sigepi- Inaipi)</w:t>
      </w:r>
    </w:p>
    <w:p w14:paraId="68CDAFF9" w14:textId="6150B651" w:rsidR="00DA11BC" w:rsidRPr="0042454D" w:rsidRDefault="00DA11BC" w:rsidP="00BF4F49">
      <w:pPr>
        <w:spacing w:line="360" w:lineRule="auto"/>
        <w:jc w:val="both"/>
        <w:rPr>
          <w:rFonts w:eastAsia="Calibri"/>
          <w:sz w:val="18"/>
          <w:szCs w:val="18"/>
          <w:lang w:val="es-419"/>
        </w:rPr>
      </w:pPr>
      <w:r w:rsidRPr="0042454D">
        <w:rPr>
          <w:rFonts w:eastAsia="Calibri"/>
          <w:b/>
          <w:bCs/>
          <w:lang w:val="es-419"/>
        </w:rPr>
        <w:lastRenderedPageBreak/>
        <w:t>Tabla 2</w:t>
      </w:r>
      <w:r w:rsidR="0083608A" w:rsidRPr="0042454D">
        <w:rPr>
          <w:rFonts w:eastAsia="Calibri"/>
          <w:b/>
          <w:bCs/>
          <w:lang w:val="es-419"/>
        </w:rPr>
        <w:t>2</w:t>
      </w:r>
      <w:r w:rsidRPr="0042454D">
        <w:rPr>
          <w:rFonts w:eastAsia="Calibri"/>
          <w:b/>
          <w:bCs/>
          <w:lang w:val="es-419"/>
        </w:rPr>
        <w:t xml:space="preserve">: </w:t>
      </w:r>
      <w:r w:rsidR="00BF5E7D" w:rsidRPr="0042454D">
        <w:rPr>
          <w:rFonts w:eastAsia="Calibri"/>
          <w:b/>
          <w:bCs/>
          <w:lang w:val="es-419"/>
        </w:rPr>
        <w:t>Cantidad de n</w:t>
      </w:r>
      <w:r w:rsidRPr="0042454D">
        <w:rPr>
          <w:rFonts w:eastAsia="Calibri"/>
          <w:b/>
          <w:bCs/>
          <w:lang w:val="es-419"/>
        </w:rPr>
        <w:t xml:space="preserve">iños y niñas inscritos en los </w:t>
      </w:r>
      <w:r w:rsidR="00BF5E7D" w:rsidRPr="0042454D">
        <w:rPr>
          <w:rFonts w:eastAsia="Calibri"/>
          <w:b/>
          <w:bCs/>
          <w:lang w:val="es-419"/>
        </w:rPr>
        <w:t>c</w:t>
      </w:r>
      <w:r w:rsidRPr="0042454D">
        <w:rPr>
          <w:rFonts w:eastAsia="Calibri"/>
          <w:b/>
          <w:bCs/>
          <w:lang w:val="es-419"/>
        </w:rPr>
        <w:t xml:space="preserve">entros </w:t>
      </w:r>
      <w:r w:rsidR="00BF5E7D" w:rsidRPr="0042454D">
        <w:rPr>
          <w:rFonts w:eastAsia="Calibri"/>
          <w:b/>
          <w:bCs/>
          <w:lang w:val="es-419"/>
        </w:rPr>
        <w:t xml:space="preserve">Caipi </w:t>
      </w:r>
      <w:r w:rsidRPr="0042454D">
        <w:rPr>
          <w:rFonts w:eastAsia="Calibri"/>
          <w:b/>
          <w:bCs/>
          <w:lang w:val="es-419"/>
        </w:rPr>
        <w:t>en el año 2023</w:t>
      </w:r>
    </w:p>
    <w:tbl>
      <w:tblPr>
        <w:tblW w:w="7970"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CellMar>
          <w:left w:w="70" w:type="dxa"/>
          <w:right w:w="70" w:type="dxa"/>
        </w:tblCellMar>
        <w:tblLook w:val="04A0" w:firstRow="1" w:lastRow="0" w:firstColumn="1" w:lastColumn="0" w:noHBand="0" w:noVBand="1"/>
      </w:tblPr>
      <w:tblGrid>
        <w:gridCol w:w="2475"/>
        <w:gridCol w:w="5495"/>
      </w:tblGrid>
      <w:tr w:rsidR="00DA11BC" w:rsidRPr="005A673A" w14:paraId="51E6F8C2" w14:textId="77777777" w:rsidTr="00E76590">
        <w:trPr>
          <w:trHeight w:val="397"/>
        </w:trPr>
        <w:tc>
          <w:tcPr>
            <w:tcW w:w="2475" w:type="dxa"/>
            <w:shd w:val="clear" w:color="000000" w:fill="002060"/>
            <w:vAlign w:val="center"/>
            <w:hideMark/>
          </w:tcPr>
          <w:p w14:paraId="15AA50E1" w14:textId="77777777" w:rsidR="00DA11BC" w:rsidRPr="0042454D" w:rsidRDefault="00DA11BC" w:rsidP="00075FA7">
            <w:pPr>
              <w:spacing w:after="0" w:line="360" w:lineRule="auto"/>
              <w:jc w:val="center"/>
              <w:rPr>
                <w:color w:val="FFFFFF" w:themeColor="background2"/>
                <w:lang w:val="es-419"/>
              </w:rPr>
            </w:pPr>
            <w:r w:rsidRPr="0042454D">
              <w:rPr>
                <w:color w:val="FFFFFF" w:themeColor="background2"/>
                <w:lang w:val="es-419"/>
              </w:rPr>
              <w:t>Región</w:t>
            </w:r>
          </w:p>
        </w:tc>
        <w:tc>
          <w:tcPr>
            <w:tcW w:w="5495" w:type="dxa"/>
            <w:shd w:val="clear" w:color="000000" w:fill="002060"/>
            <w:vAlign w:val="center"/>
            <w:hideMark/>
          </w:tcPr>
          <w:p w14:paraId="41ED912B" w14:textId="3513D94D" w:rsidR="00DA11BC" w:rsidRPr="0042454D" w:rsidRDefault="00DA11BC" w:rsidP="00075FA7">
            <w:pPr>
              <w:spacing w:after="0" w:line="360" w:lineRule="auto"/>
              <w:jc w:val="center"/>
              <w:rPr>
                <w:color w:val="FFFFFF" w:themeColor="background2"/>
                <w:lang w:val="es-419"/>
              </w:rPr>
            </w:pPr>
            <w:r w:rsidRPr="0042454D">
              <w:rPr>
                <w:color w:val="FFFFFF" w:themeColor="background2"/>
                <w:lang w:val="es-419"/>
              </w:rPr>
              <w:t>Cantidad de nuevos niños y niñas inscritos en el servicio</w:t>
            </w:r>
          </w:p>
        </w:tc>
      </w:tr>
      <w:tr w:rsidR="00DA11BC" w:rsidRPr="0042454D" w14:paraId="403F86B7" w14:textId="77777777" w:rsidTr="00E76590">
        <w:trPr>
          <w:trHeight w:val="397"/>
        </w:trPr>
        <w:tc>
          <w:tcPr>
            <w:tcW w:w="2475" w:type="dxa"/>
            <w:shd w:val="clear" w:color="auto" w:fill="auto"/>
            <w:vAlign w:val="center"/>
            <w:hideMark/>
          </w:tcPr>
          <w:p w14:paraId="24E21806" w14:textId="77777777" w:rsidR="00DA11BC" w:rsidRPr="0042454D" w:rsidRDefault="00DA11BC" w:rsidP="005B1A18">
            <w:pPr>
              <w:spacing w:after="0" w:line="240" w:lineRule="auto"/>
              <w:rPr>
                <w:rFonts w:eastAsia="Times New Roman"/>
                <w:lang w:val="es-419" w:eastAsia="es-DO"/>
              </w:rPr>
            </w:pPr>
            <w:r w:rsidRPr="0042454D">
              <w:rPr>
                <w:rFonts w:eastAsia="Times New Roman"/>
                <w:lang w:val="es-419" w:eastAsia="es-DO"/>
              </w:rPr>
              <w:t>Este</w:t>
            </w:r>
          </w:p>
        </w:tc>
        <w:tc>
          <w:tcPr>
            <w:tcW w:w="5495" w:type="dxa"/>
            <w:shd w:val="clear" w:color="auto" w:fill="auto"/>
            <w:vAlign w:val="center"/>
            <w:hideMark/>
          </w:tcPr>
          <w:p w14:paraId="10C06717"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5,965</w:t>
            </w:r>
          </w:p>
        </w:tc>
      </w:tr>
      <w:tr w:rsidR="00DA11BC" w:rsidRPr="0042454D" w14:paraId="5EE22C63" w14:textId="77777777" w:rsidTr="00E76590">
        <w:trPr>
          <w:trHeight w:val="397"/>
        </w:trPr>
        <w:tc>
          <w:tcPr>
            <w:tcW w:w="2475" w:type="dxa"/>
            <w:shd w:val="clear" w:color="auto" w:fill="auto"/>
            <w:vAlign w:val="center"/>
            <w:hideMark/>
          </w:tcPr>
          <w:p w14:paraId="601FFE82" w14:textId="77777777" w:rsidR="00DA11BC" w:rsidRPr="0042454D" w:rsidRDefault="00DA11BC" w:rsidP="005B1A18">
            <w:pPr>
              <w:spacing w:after="0" w:line="240" w:lineRule="auto"/>
              <w:rPr>
                <w:rFonts w:eastAsia="Times New Roman"/>
                <w:lang w:val="es-419" w:eastAsia="es-DO"/>
              </w:rPr>
            </w:pPr>
            <w:r w:rsidRPr="0042454D">
              <w:rPr>
                <w:rFonts w:eastAsia="Times New Roman"/>
                <w:lang w:val="es-419" w:eastAsia="es-DO"/>
              </w:rPr>
              <w:t>Metropolitana</w:t>
            </w:r>
          </w:p>
        </w:tc>
        <w:tc>
          <w:tcPr>
            <w:tcW w:w="5495" w:type="dxa"/>
            <w:shd w:val="clear" w:color="auto" w:fill="auto"/>
            <w:vAlign w:val="center"/>
            <w:hideMark/>
          </w:tcPr>
          <w:p w14:paraId="4673ADDF"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15,447</w:t>
            </w:r>
          </w:p>
        </w:tc>
      </w:tr>
      <w:tr w:rsidR="00DA11BC" w:rsidRPr="0042454D" w14:paraId="2A6CE832" w14:textId="77777777" w:rsidTr="00E76590">
        <w:trPr>
          <w:trHeight w:val="397"/>
        </w:trPr>
        <w:tc>
          <w:tcPr>
            <w:tcW w:w="2475" w:type="dxa"/>
            <w:shd w:val="clear" w:color="auto" w:fill="auto"/>
            <w:vAlign w:val="center"/>
            <w:hideMark/>
          </w:tcPr>
          <w:p w14:paraId="25CDACC8" w14:textId="77777777" w:rsidR="00DA11BC" w:rsidRPr="0042454D" w:rsidRDefault="00DA11BC" w:rsidP="005B1A18">
            <w:pPr>
              <w:spacing w:after="0" w:line="240" w:lineRule="auto"/>
              <w:rPr>
                <w:rFonts w:eastAsia="Times New Roman"/>
                <w:lang w:val="es-419" w:eastAsia="es-DO"/>
              </w:rPr>
            </w:pPr>
            <w:r w:rsidRPr="0042454D">
              <w:rPr>
                <w:rFonts w:eastAsia="Times New Roman"/>
                <w:lang w:val="es-419" w:eastAsia="es-DO"/>
              </w:rPr>
              <w:t>Norte Occidental</w:t>
            </w:r>
          </w:p>
        </w:tc>
        <w:tc>
          <w:tcPr>
            <w:tcW w:w="5495" w:type="dxa"/>
            <w:shd w:val="clear" w:color="auto" w:fill="auto"/>
            <w:vAlign w:val="center"/>
            <w:hideMark/>
          </w:tcPr>
          <w:p w14:paraId="5E6A2DD3"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7,698</w:t>
            </w:r>
          </w:p>
        </w:tc>
      </w:tr>
      <w:tr w:rsidR="00DA11BC" w:rsidRPr="0042454D" w14:paraId="2824B080" w14:textId="77777777" w:rsidTr="00E76590">
        <w:trPr>
          <w:trHeight w:val="397"/>
        </w:trPr>
        <w:tc>
          <w:tcPr>
            <w:tcW w:w="2475" w:type="dxa"/>
            <w:shd w:val="clear" w:color="auto" w:fill="auto"/>
            <w:vAlign w:val="center"/>
            <w:hideMark/>
          </w:tcPr>
          <w:p w14:paraId="2F149943" w14:textId="77777777" w:rsidR="00DA11BC" w:rsidRPr="0042454D" w:rsidRDefault="00DA11BC" w:rsidP="005B1A18">
            <w:pPr>
              <w:spacing w:after="0" w:line="240" w:lineRule="auto"/>
              <w:rPr>
                <w:rFonts w:eastAsia="Times New Roman"/>
                <w:lang w:val="es-419" w:eastAsia="es-DO"/>
              </w:rPr>
            </w:pPr>
            <w:r w:rsidRPr="0042454D">
              <w:rPr>
                <w:rFonts w:eastAsia="Times New Roman"/>
                <w:lang w:val="es-419" w:eastAsia="es-DO"/>
              </w:rPr>
              <w:t>Norte Oriental</w:t>
            </w:r>
          </w:p>
        </w:tc>
        <w:tc>
          <w:tcPr>
            <w:tcW w:w="5495" w:type="dxa"/>
            <w:shd w:val="clear" w:color="auto" w:fill="auto"/>
            <w:vAlign w:val="center"/>
            <w:hideMark/>
          </w:tcPr>
          <w:p w14:paraId="444863AD"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5,542</w:t>
            </w:r>
          </w:p>
        </w:tc>
      </w:tr>
      <w:tr w:rsidR="00DA11BC" w:rsidRPr="0042454D" w14:paraId="26AF4C5A" w14:textId="77777777" w:rsidTr="00E76590">
        <w:trPr>
          <w:trHeight w:val="397"/>
        </w:trPr>
        <w:tc>
          <w:tcPr>
            <w:tcW w:w="2475" w:type="dxa"/>
            <w:shd w:val="clear" w:color="auto" w:fill="auto"/>
            <w:vAlign w:val="center"/>
            <w:hideMark/>
          </w:tcPr>
          <w:p w14:paraId="2293F15F" w14:textId="77777777" w:rsidR="00DA11BC" w:rsidRPr="0042454D" w:rsidRDefault="00DA11BC" w:rsidP="005B1A18">
            <w:pPr>
              <w:spacing w:after="0" w:line="240" w:lineRule="auto"/>
              <w:rPr>
                <w:rFonts w:eastAsia="Times New Roman"/>
                <w:lang w:val="es-419" w:eastAsia="es-DO"/>
              </w:rPr>
            </w:pPr>
            <w:r w:rsidRPr="0042454D">
              <w:rPr>
                <w:rFonts w:eastAsia="Times New Roman"/>
                <w:lang w:val="es-419" w:eastAsia="es-DO"/>
              </w:rPr>
              <w:t>Sur</w:t>
            </w:r>
          </w:p>
        </w:tc>
        <w:tc>
          <w:tcPr>
            <w:tcW w:w="5495" w:type="dxa"/>
            <w:shd w:val="clear" w:color="auto" w:fill="auto"/>
            <w:vAlign w:val="center"/>
            <w:hideMark/>
          </w:tcPr>
          <w:p w14:paraId="209F9F4F"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6,597</w:t>
            </w:r>
          </w:p>
        </w:tc>
      </w:tr>
      <w:tr w:rsidR="00DA11BC" w:rsidRPr="0042454D" w14:paraId="1FB47340" w14:textId="77777777" w:rsidTr="00E76590">
        <w:trPr>
          <w:trHeight w:val="397"/>
        </w:trPr>
        <w:tc>
          <w:tcPr>
            <w:tcW w:w="2475" w:type="dxa"/>
            <w:shd w:val="clear" w:color="auto" w:fill="auto"/>
            <w:vAlign w:val="center"/>
            <w:hideMark/>
          </w:tcPr>
          <w:p w14:paraId="2E10EA72" w14:textId="77777777" w:rsidR="00DA11BC" w:rsidRPr="0042454D" w:rsidRDefault="00DA11BC" w:rsidP="005B1A18">
            <w:pPr>
              <w:spacing w:after="0" w:line="240" w:lineRule="auto"/>
              <w:rPr>
                <w:rFonts w:eastAsia="Times New Roman"/>
                <w:b/>
                <w:bCs/>
                <w:lang w:val="es-419" w:eastAsia="es-DO"/>
              </w:rPr>
            </w:pPr>
            <w:r w:rsidRPr="0042454D">
              <w:rPr>
                <w:rFonts w:eastAsia="Times New Roman"/>
                <w:b/>
                <w:bCs/>
                <w:lang w:val="es-419" w:eastAsia="es-DO"/>
              </w:rPr>
              <w:t>Total</w:t>
            </w:r>
          </w:p>
        </w:tc>
        <w:tc>
          <w:tcPr>
            <w:tcW w:w="5495" w:type="dxa"/>
            <w:shd w:val="clear" w:color="auto" w:fill="auto"/>
            <w:vAlign w:val="center"/>
            <w:hideMark/>
          </w:tcPr>
          <w:p w14:paraId="59FED168" w14:textId="77777777" w:rsidR="00DA11BC" w:rsidRPr="0042454D" w:rsidRDefault="00DA11BC" w:rsidP="005B1A18">
            <w:pPr>
              <w:spacing w:after="0" w:line="240" w:lineRule="auto"/>
              <w:jc w:val="center"/>
              <w:rPr>
                <w:rFonts w:eastAsia="Times New Roman"/>
                <w:b/>
                <w:bCs/>
                <w:lang w:val="es-419" w:eastAsia="es-DO"/>
              </w:rPr>
            </w:pPr>
            <w:r w:rsidRPr="0042454D">
              <w:rPr>
                <w:rFonts w:eastAsia="Times New Roman"/>
                <w:b/>
                <w:bCs/>
                <w:lang w:val="es-419" w:eastAsia="es-DO"/>
              </w:rPr>
              <w:t>41,249</w:t>
            </w:r>
          </w:p>
        </w:tc>
      </w:tr>
    </w:tbl>
    <w:p w14:paraId="054A2B04" w14:textId="77777777" w:rsidR="00BF5E7D" w:rsidRPr="0042454D" w:rsidRDefault="00BF5E7D" w:rsidP="00BF5E7D">
      <w:pPr>
        <w:spacing w:line="360" w:lineRule="auto"/>
        <w:rPr>
          <w:bCs/>
          <w:sz w:val="18"/>
          <w:szCs w:val="18"/>
          <w:lang w:val="es-419"/>
        </w:rPr>
      </w:pPr>
      <w:r w:rsidRPr="0042454D">
        <w:rPr>
          <w:bCs/>
          <w:sz w:val="18"/>
          <w:szCs w:val="18"/>
          <w:lang w:val="es-419"/>
        </w:rPr>
        <w:t>Fuente interna: Sistema de Información para la Gestión de la Primera Infancia (Sigepi- Inaipi)</w:t>
      </w:r>
    </w:p>
    <w:p w14:paraId="56ED0786" w14:textId="73449C8D" w:rsidR="00BF5E7D" w:rsidRPr="0042454D" w:rsidRDefault="00BF5E7D" w:rsidP="00BF5E7D">
      <w:pPr>
        <w:spacing w:line="360" w:lineRule="auto"/>
        <w:jc w:val="both"/>
        <w:rPr>
          <w:rFonts w:eastAsia="Calibri"/>
          <w:b/>
          <w:bCs/>
          <w:lang w:val="es-419"/>
        </w:rPr>
      </w:pPr>
      <w:r w:rsidRPr="0042454D">
        <w:rPr>
          <w:rFonts w:eastAsia="Calibri"/>
          <w:b/>
          <w:bCs/>
          <w:lang w:val="es-419"/>
        </w:rPr>
        <w:t>Tabla 2</w:t>
      </w:r>
      <w:r w:rsidR="0083608A" w:rsidRPr="0042454D">
        <w:rPr>
          <w:rFonts w:eastAsia="Calibri"/>
          <w:b/>
          <w:bCs/>
          <w:lang w:val="es-419"/>
        </w:rPr>
        <w:t>3</w:t>
      </w:r>
      <w:r w:rsidRPr="0042454D">
        <w:rPr>
          <w:rFonts w:eastAsia="Calibri"/>
          <w:b/>
          <w:bCs/>
          <w:lang w:val="es-419"/>
        </w:rPr>
        <w:t>: Cantidad</w:t>
      </w:r>
      <w:r w:rsidRPr="0042454D">
        <w:rPr>
          <w:lang w:val="es-419"/>
        </w:rPr>
        <w:t xml:space="preserve"> </w:t>
      </w:r>
      <w:r w:rsidRPr="0042454D">
        <w:rPr>
          <w:rFonts w:eastAsia="Calibri"/>
          <w:b/>
          <w:bCs/>
          <w:lang w:val="es-419"/>
        </w:rPr>
        <w:t xml:space="preserve">de nuevos niños y niñas </w:t>
      </w:r>
      <w:r w:rsidR="00F51BA9" w:rsidRPr="0042454D">
        <w:rPr>
          <w:rFonts w:eastAsia="Calibri"/>
          <w:b/>
          <w:bCs/>
          <w:lang w:val="es-419"/>
        </w:rPr>
        <w:t>inscritos</w:t>
      </w:r>
      <w:r w:rsidRPr="0042454D">
        <w:rPr>
          <w:rFonts w:eastAsia="Calibri"/>
          <w:b/>
          <w:bCs/>
          <w:lang w:val="es-419"/>
        </w:rPr>
        <w:t xml:space="preserve"> en los centros Caipi</w:t>
      </w:r>
      <w:r w:rsidR="00F51BA9" w:rsidRPr="0042454D">
        <w:rPr>
          <w:rFonts w:eastAsia="Calibri"/>
          <w:b/>
          <w:bCs/>
          <w:lang w:val="es-419"/>
        </w:rPr>
        <w:t xml:space="preserve"> por modalidad y gestión</w:t>
      </w:r>
      <w:r w:rsidRPr="0042454D">
        <w:rPr>
          <w:rFonts w:eastAsia="Calibri"/>
          <w:b/>
          <w:bCs/>
          <w:lang w:val="es-419"/>
        </w:rPr>
        <w:t xml:space="preserve"> en el año 2023</w:t>
      </w:r>
      <w:r w:rsidR="00F51BA9" w:rsidRPr="0042454D">
        <w:rPr>
          <w:rFonts w:eastAsia="Calibri"/>
          <w:b/>
          <w:bCs/>
          <w:lang w:val="es-419"/>
        </w:rPr>
        <w:t xml:space="preserve"> </w:t>
      </w:r>
    </w:p>
    <w:tbl>
      <w:tblPr>
        <w:tblW w:w="7925"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CellMar>
          <w:left w:w="70" w:type="dxa"/>
          <w:right w:w="70" w:type="dxa"/>
        </w:tblCellMar>
        <w:tblLook w:val="04A0" w:firstRow="1" w:lastRow="0" w:firstColumn="1" w:lastColumn="0" w:noHBand="0" w:noVBand="1"/>
      </w:tblPr>
      <w:tblGrid>
        <w:gridCol w:w="1932"/>
        <w:gridCol w:w="904"/>
        <w:gridCol w:w="920"/>
        <w:gridCol w:w="780"/>
        <w:gridCol w:w="780"/>
        <w:gridCol w:w="844"/>
        <w:gridCol w:w="844"/>
        <w:gridCol w:w="921"/>
      </w:tblGrid>
      <w:tr w:rsidR="00F51BA9" w:rsidRPr="0042454D" w14:paraId="58A3806E" w14:textId="77777777" w:rsidTr="00E76590">
        <w:trPr>
          <w:trHeight w:val="386"/>
          <w:tblHeader/>
        </w:trPr>
        <w:tc>
          <w:tcPr>
            <w:tcW w:w="1932" w:type="dxa"/>
            <w:vMerge w:val="restart"/>
            <w:shd w:val="clear" w:color="000000" w:fill="002060"/>
            <w:vAlign w:val="center"/>
            <w:hideMark/>
          </w:tcPr>
          <w:p w14:paraId="74AAB440" w14:textId="77777777" w:rsidR="00F51BA9" w:rsidRPr="0042454D" w:rsidRDefault="00F51BA9" w:rsidP="00075FA7">
            <w:pPr>
              <w:spacing w:after="0" w:line="360" w:lineRule="auto"/>
              <w:jc w:val="center"/>
              <w:rPr>
                <w:color w:val="FFFFFF" w:themeColor="background2"/>
                <w:lang w:val="es-419"/>
              </w:rPr>
            </w:pPr>
            <w:r w:rsidRPr="0042454D">
              <w:rPr>
                <w:color w:val="FFFFFF" w:themeColor="background2"/>
                <w:lang w:val="es-419"/>
              </w:rPr>
              <w:t>Región</w:t>
            </w:r>
          </w:p>
        </w:tc>
        <w:tc>
          <w:tcPr>
            <w:tcW w:w="3384" w:type="dxa"/>
            <w:gridSpan w:val="4"/>
            <w:shd w:val="clear" w:color="000000" w:fill="002060"/>
            <w:vAlign w:val="center"/>
            <w:hideMark/>
          </w:tcPr>
          <w:p w14:paraId="53D1FE60" w14:textId="61D16CDF" w:rsidR="00F51BA9" w:rsidRPr="0042454D" w:rsidRDefault="00F51BA9" w:rsidP="00075FA7">
            <w:pPr>
              <w:spacing w:after="0" w:line="360" w:lineRule="auto"/>
              <w:jc w:val="center"/>
              <w:rPr>
                <w:color w:val="FFFFFF" w:themeColor="background2"/>
                <w:lang w:val="es-419"/>
              </w:rPr>
            </w:pPr>
            <w:r w:rsidRPr="0042454D">
              <w:rPr>
                <w:color w:val="FFFFFF" w:themeColor="background2"/>
                <w:lang w:val="es-419"/>
              </w:rPr>
              <w:t>Gestión Directa</w:t>
            </w:r>
          </w:p>
        </w:tc>
        <w:tc>
          <w:tcPr>
            <w:tcW w:w="2609" w:type="dxa"/>
            <w:gridSpan w:val="3"/>
            <w:shd w:val="clear" w:color="000000" w:fill="002060"/>
            <w:vAlign w:val="center"/>
            <w:hideMark/>
          </w:tcPr>
          <w:p w14:paraId="3A187DEB" w14:textId="77777777" w:rsidR="00F51BA9" w:rsidRPr="0042454D" w:rsidRDefault="00F51BA9" w:rsidP="00075FA7">
            <w:pPr>
              <w:spacing w:after="0" w:line="360" w:lineRule="auto"/>
              <w:jc w:val="center"/>
              <w:rPr>
                <w:color w:val="FFFFFF" w:themeColor="background2"/>
                <w:lang w:val="es-419"/>
              </w:rPr>
            </w:pPr>
            <w:r w:rsidRPr="0042454D">
              <w:rPr>
                <w:color w:val="FFFFFF" w:themeColor="background2"/>
                <w:lang w:val="es-419"/>
              </w:rPr>
              <w:t>Cogestión y Subrogación</w:t>
            </w:r>
          </w:p>
        </w:tc>
      </w:tr>
      <w:tr w:rsidR="00F51BA9" w:rsidRPr="0042454D" w14:paraId="15965C81" w14:textId="77777777" w:rsidTr="00E76590">
        <w:trPr>
          <w:trHeight w:val="386"/>
          <w:tblHeader/>
        </w:trPr>
        <w:tc>
          <w:tcPr>
            <w:tcW w:w="1932" w:type="dxa"/>
            <w:vMerge/>
            <w:vAlign w:val="center"/>
            <w:hideMark/>
          </w:tcPr>
          <w:p w14:paraId="1382D08F" w14:textId="77777777" w:rsidR="00F51BA9" w:rsidRPr="0042454D" w:rsidRDefault="00F51BA9" w:rsidP="00075FA7">
            <w:pPr>
              <w:spacing w:after="0" w:line="360" w:lineRule="auto"/>
              <w:jc w:val="center"/>
              <w:rPr>
                <w:color w:val="FFFFFF" w:themeColor="background2"/>
                <w:lang w:val="es-419"/>
              </w:rPr>
            </w:pPr>
          </w:p>
        </w:tc>
        <w:tc>
          <w:tcPr>
            <w:tcW w:w="904" w:type="dxa"/>
            <w:shd w:val="clear" w:color="000000" w:fill="002060"/>
            <w:vAlign w:val="center"/>
            <w:hideMark/>
          </w:tcPr>
          <w:p w14:paraId="1C87B433" w14:textId="77777777" w:rsidR="00F51BA9" w:rsidRPr="0042454D" w:rsidRDefault="00F51BA9" w:rsidP="00075FA7">
            <w:pPr>
              <w:spacing w:after="0" w:line="360" w:lineRule="auto"/>
              <w:jc w:val="center"/>
              <w:rPr>
                <w:color w:val="FFFFFF" w:themeColor="background2"/>
                <w:lang w:val="es-419"/>
              </w:rPr>
            </w:pPr>
            <w:r w:rsidRPr="0042454D">
              <w:rPr>
                <w:color w:val="FFFFFF" w:themeColor="background2"/>
                <w:lang w:val="es-419"/>
              </w:rPr>
              <w:t>C</w:t>
            </w:r>
          </w:p>
        </w:tc>
        <w:tc>
          <w:tcPr>
            <w:tcW w:w="920" w:type="dxa"/>
            <w:shd w:val="clear" w:color="000000" w:fill="002060"/>
            <w:vAlign w:val="center"/>
            <w:hideMark/>
          </w:tcPr>
          <w:p w14:paraId="1D18CF7D" w14:textId="77777777" w:rsidR="00F51BA9" w:rsidRPr="0042454D" w:rsidRDefault="00F51BA9" w:rsidP="00075FA7">
            <w:pPr>
              <w:spacing w:after="0" w:line="360" w:lineRule="auto"/>
              <w:jc w:val="center"/>
              <w:rPr>
                <w:color w:val="FFFFFF" w:themeColor="background2"/>
                <w:lang w:val="es-419"/>
              </w:rPr>
            </w:pPr>
            <w:r w:rsidRPr="0042454D">
              <w:rPr>
                <w:color w:val="FFFFFF" w:themeColor="background2"/>
                <w:lang w:val="es-419"/>
              </w:rPr>
              <w:t>N</w:t>
            </w:r>
          </w:p>
        </w:tc>
        <w:tc>
          <w:tcPr>
            <w:tcW w:w="780" w:type="dxa"/>
            <w:shd w:val="clear" w:color="000000" w:fill="002060"/>
            <w:vAlign w:val="center"/>
            <w:hideMark/>
          </w:tcPr>
          <w:p w14:paraId="5BDCA269" w14:textId="77777777" w:rsidR="00F51BA9" w:rsidRPr="0042454D" w:rsidRDefault="00F51BA9" w:rsidP="00075FA7">
            <w:pPr>
              <w:spacing w:after="0" w:line="360" w:lineRule="auto"/>
              <w:jc w:val="center"/>
              <w:rPr>
                <w:color w:val="FFFFFF" w:themeColor="background2"/>
                <w:lang w:val="es-419"/>
              </w:rPr>
            </w:pPr>
            <w:r w:rsidRPr="0042454D">
              <w:rPr>
                <w:color w:val="FFFFFF" w:themeColor="background2"/>
                <w:lang w:val="es-419"/>
              </w:rPr>
              <w:t>T</w:t>
            </w:r>
          </w:p>
        </w:tc>
        <w:tc>
          <w:tcPr>
            <w:tcW w:w="780" w:type="dxa"/>
            <w:shd w:val="clear" w:color="000000" w:fill="002060"/>
            <w:vAlign w:val="center"/>
            <w:hideMark/>
          </w:tcPr>
          <w:p w14:paraId="3A4F723B" w14:textId="77777777" w:rsidR="00F51BA9" w:rsidRPr="0042454D" w:rsidRDefault="00F51BA9" w:rsidP="00075FA7">
            <w:pPr>
              <w:spacing w:after="0" w:line="360" w:lineRule="auto"/>
              <w:jc w:val="center"/>
              <w:rPr>
                <w:color w:val="FFFFFF" w:themeColor="background2"/>
                <w:lang w:val="es-419"/>
              </w:rPr>
            </w:pPr>
            <w:r w:rsidRPr="0042454D">
              <w:rPr>
                <w:color w:val="FFFFFF" w:themeColor="background2"/>
                <w:lang w:val="es-419"/>
              </w:rPr>
              <w:t>SS</w:t>
            </w:r>
          </w:p>
        </w:tc>
        <w:tc>
          <w:tcPr>
            <w:tcW w:w="844" w:type="dxa"/>
            <w:shd w:val="clear" w:color="000000" w:fill="002060"/>
            <w:vAlign w:val="center"/>
            <w:hideMark/>
          </w:tcPr>
          <w:p w14:paraId="14DE2458" w14:textId="77777777" w:rsidR="00F51BA9" w:rsidRPr="0042454D" w:rsidRDefault="00F51BA9" w:rsidP="00075FA7">
            <w:pPr>
              <w:spacing w:after="0" w:line="360" w:lineRule="auto"/>
              <w:jc w:val="center"/>
              <w:rPr>
                <w:color w:val="FFFFFF" w:themeColor="background2"/>
                <w:lang w:val="es-419"/>
              </w:rPr>
            </w:pPr>
            <w:r w:rsidRPr="0042454D">
              <w:rPr>
                <w:color w:val="FFFFFF" w:themeColor="background2"/>
                <w:lang w:val="es-419"/>
              </w:rPr>
              <w:t>SG</w:t>
            </w:r>
          </w:p>
        </w:tc>
        <w:tc>
          <w:tcPr>
            <w:tcW w:w="844" w:type="dxa"/>
            <w:shd w:val="clear" w:color="000000" w:fill="002060"/>
            <w:vAlign w:val="center"/>
            <w:hideMark/>
          </w:tcPr>
          <w:p w14:paraId="2924EE74" w14:textId="77777777" w:rsidR="00F51BA9" w:rsidRPr="0042454D" w:rsidRDefault="00F51BA9" w:rsidP="00075FA7">
            <w:pPr>
              <w:spacing w:after="0" w:line="360" w:lineRule="auto"/>
              <w:jc w:val="center"/>
              <w:rPr>
                <w:color w:val="FFFFFF" w:themeColor="background2"/>
                <w:lang w:val="es-419"/>
              </w:rPr>
            </w:pPr>
            <w:r w:rsidRPr="0042454D">
              <w:rPr>
                <w:color w:val="FFFFFF" w:themeColor="background2"/>
                <w:lang w:val="es-419"/>
              </w:rPr>
              <w:t>SR</w:t>
            </w:r>
          </w:p>
        </w:tc>
        <w:tc>
          <w:tcPr>
            <w:tcW w:w="921" w:type="dxa"/>
            <w:shd w:val="clear" w:color="000000" w:fill="002060"/>
          </w:tcPr>
          <w:p w14:paraId="08DCB19C" w14:textId="77777777" w:rsidR="00F51BA9" w:rsidRPr="0042454D" w:rsidRDefault="00F51BA9" w:rsidP="00075FA7">
            <w:pPr>
              <w:spacing w:after="0" w:line="360" w:lineRule="auto"/>
              <w:jc w:val="center"/>
              <w:rPr>
                <w:color w:val="FFFFFF" w:themeColor="background2"/>
                <w:lang w:val="es-419"/>
              </w:rPr>
            </w:pPr>
            <w:r w:rsidRPr="0042454D">
              <w:rPr>
                <w:color w:val="FFFFFF" w:themeColor="background2"/>
                <w:lang w:val="es-419"/>
              </w:rPr>
              <w:t>MC</w:t>
            </w:r>
          </w:p>
        </w:tc>
      </w:tr>
      <w:tr w:rsidR="00F51BA9" w:rsidRPr="0042454D" w14:paraId="406738A6" w14:textId="77777777" w:rsidTr="00E76590">
        <w:trPr>
          <w:trHeight w:val="386"/>
        </w:trPr>
        <w:tc>
          <w:tcPr>
            <w:tcW w:w="1932" w:type="dxa"/>
            <w:shd w:val="clear" w:color="auto" w:fill="auto"/>
            <w:vAlign w:val="center"/>
            <w:hideMark/>
          </w:tcPr>
          <w:p w14:paraId="4467887F" w14:textId="77777777" w:rsidR="00F51BA9" w:rsidRPr="0042454D" w:rsidRDefault="00F51BA9" w:rsidP="005B1A18">
            <w:pPr>
              <w:spacing w:after="0" w:line="240" w:lineRule="auto"/>
              <w:jc w:val="center"/>
              <w:rPr>
                <w:rFonts w:eastAsia="Times New Roman"/>
                <w:lang w:val="es-419" w:eastAsia="es-DO"/>
              </w:rPr>
            </w:pPr>
            <w:r w:rsidRPr="0042454D">
              <w:rPr>
                <w:rFonts w:eastAsia="Times New Roman"/>
                <w:lang w:val="es-419" w:eastAsia="es-DO"/>
              </w:rPr>
              <w:t>Este</w:t>
            </w:r>
          </w:p>
        </w:tc>
        <w:tc>
          <w:tcPr>
            <w:tcW w:w="904" w:type="dxa"/>
            <w:shd w:val="clear" w:color="auto" w:fill="auto"/>
            <w:vAlign w:val="center"/>
          </w:tcPr>
          <w:p w14:paraId="52EC3C7D" w14:textId="77777777" w:rsidR="00F51BA9" w:rsidRPr="0042454D" w:rsidRDefault="00F51BA9" w:rsidP="005B1A18">
            <w:pPr>
              <w:spacing w:after="0" w:line="240" w:lineRule="auto"/>
              <w:jc w:val="center"/>
              <w:rPr>
                <w:rFonts w:eastAsia="Times New Roman"/>
                <w:lang w:val="es-419" w:eastAsia="es-DO"/>
              </w:rPr>
            </w:pPr>
            <w:r w:rsidRPr="0042454D">
              <w:rPr>
                <w:lang w:val="es-419"/>
              </w:rPr>
              <w:t>45</w:t>
            </w:r>
          </w:p>
        </w:tc>
        <w:tc>
          <w:tcPr>
            <w:tcW w:w="920" w:type="dxa"/>
            <w:shd w:val="clear" w:color="auto" w:fill="auto"/>
            <w:vAlign w:val="center"/>
          </w:tcPr>
          <w:p w14:paraId="4BD964C5" w14:textId="77777777" w:rsidR="00F51BA9" w:rsidRPr="0042454D" w:rsidRDefault="00F51BA9" w:rsidP="005B1A18">
            <w:pPr>
              <w:spacing w:after="0" w:line="240" w:lineRule="auto"/>
              <w:jc w:val="center"/>
              <w:rPr>
                <w:rFonts w:eastAsia="Times New Roman"/>
                <w:lang w:val="es-419" w:eastAsia="es-DO"/>
              </w:rPr>
            </w:pPr>
            <w:r w:rsidRPr="0042454D">
              <w:rPr>
                <w:lang w:val="es-419"/>
              </w:rPr>
              <w:t>3,563</w:t>
            </w:r>
          </w:p>
        </w:tc>
        <w:tc>
          <w:tcPr>
            <w:tcW w:w="780" w:type="dxa"/>
            <w:shd w:val="clear" w:color="auto" w:fill="auto"/>
            <w:vAlign w:val="center"/>
          </w:tcPr>
          <w:p w14:paraId="6DFBBFD7" w14:textId="77777777" w:rsidR="00F51BA9" w:rsidRPr="0042454D" w:rsidRDefault="00F51BA9" w:rsidP="005B1A18">
            <w:pPr>
              <w:spacing w:after="0" w:line="240" w:lineRule="auto"/>
              <w:jc w:val="center"/>
              <w:rPr>
                <w:rFonts w:eastAsia="Times New Roman"/>
                <w:lang w:val="es-419" w:eastAsia="es-DO"/>
              </w:rPr>
            </w:pPr>
            <w:r w:rsidRPr="0042454D">
              <w:rPr>
                <w:lang w:val="es-419"/>
              </w:rPr>
              <w:t>695</w:t>
            </w:r>
          </w:p>
        </w:tc>
        <w:tc>
          <w:tcPr>
            <w:tcW w:w="780" w:type="dxa"/>
            <w:shd w:val="clear" w:color="auto" w:fill="auto"/>
            <w:vAlign w:val="center"/>
          </w:tcPr>
          <w:p w14:paraId="6DFB98FC" w14:textId="77777777" w:rsidR="00F51BA9" w:rsidRPr="0042454D" w:rsidRDefault="00F51BA9" w:rsidP="005B1A18">
            <w:pPr>
              <w:spacing w:after="0" w:line="240" w:lineRule="auto"/>
              <w:jc w:val="center"/>
              <w:rPr>
                <w:rFonts w:eastAsia="Times New Roman"/>
                <w:lang w:val="es-419" w:eastAsia="es-DO"/>
              </w:rPr>
            </w:pPr>
            <w:r w:rsidRPr="0042454D">
              <w:rPr>
                <w:lang w:val="es-419"/>
              </w:rPr>
              <w:t>835</w:t>
            </w:r>
          </w:p>
        </w:tc>
        <w:tc>
          <w:tcPr>
            <w:tcW w:w="844" w:type="dxa"/>
            <w:shd w:val="clear" w:color="auto" w:fill="auto"/>
            <w:vAlign w:val="center"/>
          </w:tcPr>
          <w:p w14:paraId="6828DB61" w14:textId="77777777" w:rsidR="00F51BA9" w:rsidRPr="0042454D" w:rsidRDefault="00F51BA9" w:rsidP="005B1A18">
            <w:pPr>
              <w:spacing w:after="0" w:line="240" w:lineRule="auto"/>
              <w:jc w:val="center"/>
              <w:rPr>
                <w:rFonts w:eastAsia="Times New Roman"/>
                <w:lang w:val="es-419" w:eastAsia="es-DO"/>
              </w:rPr>
            </w:pPr>
            <w:r w:rsidRPr="0042454D">
              <w:rPr>
                <w:lang w:val="es-419"/>
              </w:rPr>
              <w:t>262</w:t>
            </w:r>
          </w:p>
        </w:tc>
        <w:tc>
          <w:tcPr>
            <w:tcW w:w="844" w:type="dxa"/>
            <w:shd w:val="clear" w:color="auto" w:fill="auto"/>
            <w:vAlign w:val="center"/>
          </w:tcPr>
          <w:p w14:paraId="0274FE5F" w14:textId="77777777" w:rsidR="00F51BA9" w:rsidRPr="0042454D" w:rsidRDefault="00F51BA9" w:rsidP="005B1A18">
            <w:pPr>
              <w:spacing w:after="0" w:line="240" w:lineRule="auto"/>
              <w:jc w:val="center"/>
              <w:rPr>
                <w:rFonts w:eastAsia="Times New Roman"/>
                <w:lang w:val="es-419" w:eastAsia="es-DO"/>
              </w:rPr>
            </w:pPr>
            <w:r w:rsidRPr="0042454D">
              <w:rPr>
                <w:lang w:val="es-419"/>
              </w:rPr>
              <w:t>565</w:t>
            </w:r>
          </w:p>
        </w:tc>
        <w:tc>
          <w:tcPr>
            <w:tcW w:w="921" w:type="dxa"/>
            <w:shd w:val="clear" w:color="auto" w:fill="auto"/>
            <w:vAlign w:val="center"/>
          </w:tcPr>
          <w:p w14:paraId="5D4F25BA" w14:textId="77777777" w:rsidR="00F51BA9" w:rsidRPr="0042454D" w:rsidRDefault="00F51BA9" w:rsidP="005B1A18">
            <w:pPr>
              <w:spacing w:after="0" w:line="240" w:lineRule="auto"/>
              <w:jc w:val="center"/>
              <w:rPr>
                <w:rFonts w:eastAsia="Times New Roman"/>
                <w:lang w:val="es-419" w:eastAsia="es-DO"/>
              </w:rPr>
            </w:pPr>
            <w:r w:rsidRPr="0042454D">
              <w:rPr>
                <w:lang w:val="es-419"/>
              </w:rPr>
              <w:t>0</w:t>
            </w:r>
          </w:p>
        </w:tc>
      </w:tr>
      <w:tr w:rsidR="00F51BA9" w:rsidRPr="0042454D" w14:paraId="2A0B724D" w14:textId="77777777" w:rsidTr="00E76590">
        <w:trPr>
          <w:trHeight w:val="386"/>
        </w:trPr>
        <w:tc>
          <w:tcPr>
            <w:tcW w:w="1932" w:type="dxa"/>
            <w:shd w:val="clear" w:color="auto" w:fill="auto"/>
            <w:vAlign w:val="center"/>
            <w:hideMark/>
          </w:tcPr>
          <w:p w14:paraId="52F50E3F" w14:textId="77777777" w:rsidR="00F51BA9" w:rsidRPr="0042454D" w:rsidRDefault="00F51BA9" w:rsidP="005B1A18">
            <w:pPr>
              <w:spacing w:after="0" w:line="240" w:lineRule="auto"/>
              <w:jc w:val="center"/>
              <w:rPr>
                <w:rFonts w:eastAsia="Times New Roman"/>
                <w:lang w:val="es-419" w:eastAsia="es-DO"/>
              </w:rPr>
            </w:pPr>
            <w:r w:rsidRPr="0042454D">
              <w:rPr>
                <w:rFonts w:eastAsia="Times New Roman"/>
                <w:lang w:val="es-419" w:eastAsia="es-DO"/>
              </w:rPr>
              <w:t>Metropolitana</w:t>
            </w:r>
          </w:p>
        </w:tc>
        <w:tc>
          <w:tcPr>
            <w:tcW w:w="904" w:type="dxa"/>
            <w:shd w:val="clear" w:color="auto" w:fill="auto"/>
            <w:vAlign w:val="center"/>
          </w:tcPr>
          <w:p w14:paraId="1E306DD7" w14:textId="77777777" w:rsidR="00F51BA9" w:rsidRPr="0042454D" w:rsidRDefault="00F51BA9" w:rsidP="005B1A18">
            <w:pPr>
              <w:spacing w:after="0" w:line="240" w:lineRule="auto"/>
              <w:jc w:val="center"/>
              <w:rPr>
                <w:rFonts w:eastAsia="Times New Roman"/>
                <w:lang w:val="es-419" w:eastAsia="es-DO"/>
              </w:rPr>
            </w:pPr>
            <w:r w:rsidRPr="0042454D">
              <w:rPr>
                <w:lang w:val="es-419"/>
              </w:rPr>
              <w:t>424</w:t>
            </w:r>
          </w:p>
        </w:tc>
        <w:tc>
          <w:tcPr>
            <w:tcW w:w="920" w:type="dxa"/>
            <w:shd w:val="clear" w:color="auto" w:fill="auto"/>
            <w:vAlign w:val="center"/>
          </w:tcPr>
          <w:p w14:paraId="42F29A9C" w14:textId="77777777" w:rsidR="00F51BA9" w:rsidRPr="0042454D" w:rsidRDefault="00F51BA9" w:rsidP="005B1A18">
            <w:pPr>
              <w:spacing w:after="0" w:line="240" w:lineRule="auto"/>
              <w:jc w:val="center"/>
              <w:rPr>
                <w:rFonts w:eastAsia="Times New Roman"/>
                <w:lang w:val="es-419" w:eastAsia="es-DO"/>
              </w:rPr>
            </w:pPr>
            <w:r w:rsidRPr="0042454D">
              <w:rPr>
                <w:lang w:val="es-419"/>
              </w:rPr>
              <w:t>9,070</w:t>
            </w:r>
          </w:p>
        </w:tc>
        <w:tc>
          <w:tcPr>
            <w:tcW w:w="780" w:type="dxa"/>
            <w:shd w:val="clear" w:color="auto" w:fill="auto"/>
            <w:vAlign w:val="center"/>
          </w:tcPr>
          <w:p w14:paraId="702233C7" w14:textId="77777777" w:rsidR="00F51BA9" w:rsidRPr="0042454D" w:rsidRDefault="00F51BA9" w:rsidP="005B1A18">
            <w:pPr>
              <w:spacing w:after="0" w:line="240" w:lineRule="auto"/>
              <w:jc w:val="center"/>
              <w:rPr>
                <w:rFonts w:eastAsia="Times New Roman"/>
                <w:lang w:val="es-419" w:eastAsia="es-DO"/>
              </w:rPr>
            </w:pPr>
            <w:r w:rsidRPr="0042454D">
              <w:rPr>
                <w:lang w:val="es-419"/>
              </w:rPr>
              <w:t>3,373</w:t>
            </w:r>
          </w:p>
        </w:tc>
        <w:tc>
          <w:tcPr>
            <w:tcW w:w="780" w:type="dxa"/>
            <w:shd w:val="clear" w:color="auto" w:fill="auto"/>
            <w:vAlign w:val="center"/>
          </w:tcPr>
          <w:p w14:paraId="6B2942B7" w14:textId="77777777" w:rsidR="00F51BA9" w:rsidRPr="0042454D" w:rsidRDefault="00F51BA9" w:rsidP="005B1A18">
            <w:pPr>
              <w:spacing w:after="0" w:line="240" w:lineRule="auto"/>
              <w:jc w:val="center"/>
              <w:rPr>
                <w:rFonts w:eastAsia="Times New Roman"/>
                <w:lang w:val="es-419" w:eastAsia="es-DO"/>
              </w:rPr>
            </w:pPr>
            <w:r w:rsidRPr="0042454D">
              <w:rPr>
                <w:lang w:val="es-419"/>
              </w:rPr>
              <w:t>2,139</w:t>
            </w:r>
          </w:p>
        </w:tc>
        <w:tc>
          <w:tcPr>
            <w:tcW w:w="844" w:type="dxa"/>
            <w:shd w:val="clear" w:color="auto" w:fill="auto"/>
            <w:vAlign w:val="center"/>
          </w:tcPr>
          <w:p w14:paraId="28F15633" w14:textId="77777777" w:rsidR="00F51BA9" w:rsidRPr="0042454D" w:rsidRDefault="00F51BA9" w:rsidP="005B1A18">
            <w:pPr>
              <w:spacing w:after="0" w:line="240" w:lineRule="auto"/>
              <w:jc w:val="center"/>
              <w:rPr>
                <w:rFonts w:eastAsia="Times New Roman"/>
                <w:lang w:val="es-419" w:eastAsia="es-DO"/>
              </w:rPr>
            </w:pPr>
            <w:r w:rsidRPr="0042454D">
              <w:rPr>
                <w:lang w:val="es-419"/>
              </w:rPr>
              <w:t>0</w:t>
            </w:r>
          </w:p>
        </w:tc>
        <w:tc>
          <w:tcPr>
            <w:tcW w:w="844" w:type="dxa"/>
            <w:shd w:val="clear" w:color="auto" w:fill="auto"/>
            <w:vAlign w:val="center"/>
          </w:tcPr>
          <w:p w14:paraId="4D84B5C6" w14:textId="77777777" w:rsidR="00F51BA9" w:rsidRPr="0042454D" w:rsidRDefault="00F51BA9" w:rsidP="005B1A18">
            <w:pPr>
              <w:spacing w:after="0" w:line="240" w:lineRule="auto"/>
              <w:jc w:val="center"/>
              <w:rPr>
                <w:rFonts w:eastAsia="Times New Roman"/>
                <w:lang w:val="es-419" w:eastAsia="es-DO"/>
              </w:rPr>
            </w:pPr>
            <w:r w:rsidRPr="0042454D">
              <w:rPr>
                <w:lang w:val="es-419"/>
              </w:rPr>
              <w:t>222</w:t>
            </w:r>
          </w:p>
        </w:tc>
        <w:tc>
          <w:tcPr>
            <w:tcW w:w="921" w:type="dxa"/>
            <w:shd w:val="clear" w:color="auto" w:fill="auto"/>
            <w:vAlign w:val="center"/>
          </w:tcPr>
          <w:p w14:paraId="773E3F33" w14:textId="77777777" w:rsidR="00F51BA9" w:rsidRPr="0042454D" w:rsidRDefault="00F51BA9" w:rsidP="005B1A18">
            <w:pPr>
              <w:spacing w:after="0" w:line="240" w:lineRule="auto"/>
              <w:jc w:val="center"/>
              <w:rPr>
                <w:rFonts w:eastAsia="Times New Roman"/>
                <w:lang w:val="es-419" w:eastAsia="es-DO"/>
              </w:rPr>
            </w:pPr>
            <w:r w:rsidRPr="0042454D">
              <w:rPr>
                <w:lang w:val="es-419"/>
              </w:rPr>
              <w:t>219</w:t>
            </w:r>
          </w:p>
        </w:tc>
      </w:tr>
      <w:tr w:rsidR="00F51BA9" w:rsidRPr="0042454D" w14:paraId="5B70F8AF" w14:textId="77777777" w:rsidTr="00E76590">
        <w:trPr>
          <w:trHeight w:val="386"/>
        </w:trPr>
        <w:tc>
          <w:tcPr>
            <w:tcW w:w="1932" w:type="dxa"/>
            <w:shd w:val="clear" w:color="auto" w:fill="auto"/>
            <w:vAlign w:val="center"/>
            <w:hideMark/>
          </w:tcPr>
          <w:p w14:paraId="142CC7AC" w14:textId="77777777" w:rsidR="00F51BA9" w:rsidRPr="0042454D" w:rsidRDefault="00F51BA9" w:rsidP="005B1A18">
            <w:pPr>
              <w:spacing w:after="0" w:line="240" w:lineRule="auto"/>
              <w:jc w:val="center"/>
              <w:rPr>
                <w:rFonts w:eastAsia="Times New Roman"/>
                <w:lang w:val="es-419" w:eastAsia="es-DO"/>
              </w:rPr>
            </w:pPr>
            <w:r w:rsidRPr="0042454D">
              <w:rPr>
                <w:rFonts w:eastAsia="Times New Roman"/>
                <w:lang w:val="es-419" w:eastAsia="es-DO"/>
              </w:rPr>
              <w:t>Norte Occidental</w:t>
            </w:r>
          </w:p>
        </w:tc>
        <w:tc>
          <w:tcPr>
            <w:tcW w:w="904" w:type="dxa"/>
            <w:shd w:val="clear" w:color="auto" w:fill="auto"/>
            <w:vAlign w:val="center"/>
          </w:tcPr>
          <w:p w14:paraId="14F4C0D8" w14:textId="77777777" w:rsidR="00F51BA9" w:rsidRPr="0042454D" w:rsidRDefault="00F51BA9" w:rsidP="005B1A18">
            <w:pPr>
              <w:spacing w:after="0" w:line="240" w:lineRule="auto"/>
              <w:jc w:val="center"/>
              <w:rPr>
                <w:rFonts w:eastAsia="Times New Roman"/>
                <w:lang w:val="es-419" w:eastAsia="es-DO"/>
              </w:rPr>
            </w:pPr>
            <w:r w:rsidRPr="0042454D">
              <w:rPr>
                <w:lang w:val="es-419"/>
              </w:rPr>
              <w:t>288</w:t>
            </w:r>
          </w:p>
        </w:tc>
        <w:tc>
          <w:tcPr>
            <w:tcW w:w="920" w:type="dxa"/>
            <w:shd w:val="clear" w:color="auto" w:fill="auto"/>
            <w:vAlign w:val="center"/>
          </w:tcPr>
          <w:p w14:paraId="0C96CA28" w14:textId="77777777" w:rsidR="00F51BA9" w:rsidRPr="0042454D" w:rsidRDefault="00F51BA9" w:rsidP="005B1A18">
            <w:pPr>
              <w:spacing w:after="0" w:line="240" w:lineRule="auto"/>
              <w:jc w:val="center"/>
              <w:rPr>
                <w:rFonts w:eastAsia="Times New Roman"/>
                <w:lang w:val="es-419" w:eastAsia="es-DO"/>
              </w:rPr>
            </w:pPr>
            <w:r w:rsidRPr="0042454D">
              <w:rPr>
                <w:lang w:val="es-419"/>
              </w:rPr>
              <w:t>4,327</w:t>
            </w:r>
          </w:p>
        </w:tc>
        <w:tc>
          <w:tcPr>
            <w:tcW w:w="780" w:type="dxa"/>
            <w:shd w:val="clear" w:color="auto" w:fill="auto"/>
            <w:vAlign w:val="center"/>
          </w:tcPr>
          <w:p w14:paraId="0FD6100A" w14:textId="77777777" w:rsidR="00F51BA9" w:rsidRPr="0042454D" w:rsidRDefault="00F51BA9" w:rsidP="005B1A18">
            <w:pPr>
              <w:spacing w:after="0" w:line="240" w:lineRule="auto"/>
              <w:jc w:val="center"/>
              <w:rPr>
                <w:rFonts w:eastAsia="Times New Roman"/>
                <w:lang w:val="es-419" w:eastAsia="es-DO"/>
              </w:rPr>
            </w:pPr>
            <w:r w:rsidRPr="0042454D">
              <w:rPr>
                <w:lang w:val="es-419"/>
              </w:rPr>
              <w:t>1,333</w:t>
            </w:r>
          </w:p>
        </w:tc>
        <w:tc>
          <w:tcPr>
            <w:tcW w:w="780" w:type="dxa"/>
            <w:shd w:val="clear" w:color="auto" w:fill="auto"/>
            <w:vAlign w:val="center"/>
          </w:tcPr>
          <w:p w14:paraId="22320941" w14:textId="77777777" w:rsidR="00F51BA9" w:rsidRPr="0042454D" w:rsidRDefault="00F51BA9" w:rsidP="005B1A18">
            <w:pPr>
              <w:spacing w:after="0" w:line="240" w:lineRule="auto"/>
              <w:jc w:val="center"/>
              <w:rPr>
                <w:rFonts w:eastAsia="Times New Roman"/>
                <w:lang w:val="es-419" w:eastAsia="es-DO"/>
              </w:rPr>
            </w:pPr>
            <w:r w:rsidRPr="0042454D">
              <w:rPr>
                <w:lang w:val="es-419"/>
              </w:rPr>
              <w:t>579</w:t>
            </w:r>
          </w:p>
        </w:tc>
        <w:tc>
          <w:tcPr>
            <w:tcW w:w="844" w:type="dxa"/>
            <w:shd w:val="clear" w:color="auto" w:fill="auto"/>
            <w:vAlign w:val="center"/>
          </w:tcPr>
          <w:p w14:paraId="7499D03C" w14:textId="77777777" w:rsidR="00F51BA9" w:rsidRPr="0042454D" w:rsidRDefault="00F51BA9" w:rsidP="005B1A18">
            <w:pPr>
              <w:spacing w:after="0" w:line="240" w:lineRule="auto"/>
              <w:jc w:val="center"/>
              <w:rPr>
                <w:rFonts w:eastAsia="Times New Roman"/>
                <w:lang w:val="es-419" w:eastAsia="es-DO"/>
              </w:rPr>
            </w:pPr>
            <w:r w:rsidRPr="0042454D">
              <w:rPr>
                <w:lang w:val="es-419"/>
              </w:rPr>
              <w:t>1,171</w:t>
            </w:r>
          </w:p>
        </w:tc>
        <w:tc>
          <w:tcPr>
            <w:tcW w:w="844" w:type="dxa"/>
            <w:shd w:val="clear" w:color="auto" w:fill="auto"/>
            <w:vAlign w:val="center"/>
          </w:tcPr>
          <w:p w14:paraId="4BD694E4" w14:textId="77777777" w:rsidR="00F51BA9" w:rsidRPr="0042454D" w:rsidRDefault="00F51BA9" w:rsidP="005B1A18">
            <w:pPr>
              <w:spacing w:after="0" w:line="240" w:lineRule="auto"/>
              <w:jc w:val="center"/>
              <w:rPr>
                <w:rFonts w:eastAsia="Times New Roman"/>
                <w:lang w:val="es-419" w:eastAsia="es-DO"/>
              </w:rPr>
            </w:pPr>
            <w:r w:rsidRPr="0042454D">
              <w:rPr>
                <w:lang w:val="es-419"/>
              </w:rPr>
              <w:t>0</w:t>
            </w:r>
          </w:p>
        </w:tc>
        <w:tc>
          <w:tcPr>
            <w:tcW w:w="921" w:type="dxa"/>
            <w:shd w:val="clear" w:color="auto" w:fill="auto"/>
            <w:vAlign w:val="center"/>
          </w:tcPr>
          <w:p w14:paraId="021ADBDA" w14:textId="77777777" w:rsidR="00F51BA9" w:rsidRPr="0042454D" w:rsidRDefault="00F51BA9" w:rsidP="005B1A18">
            <w:pPr>
              <w:spacing w:after="0" w:line="240" w:lineRule="auto"/>
              <w:jc w:val="center"/>
              <w:rPr>
                <w:rFonts w:eastAsia="Times New Roman"/>
                <w:lang w:val="es-419" w:eastAsia="es-DO"/>
              </w:rPr>
            </w:pPr>
            <w:r w:rsidRPr="0042454D">
              <w:rPr>
                <w:lang w:val="es-419"/>
              </w:rPr>
              <w:t>0</w:t>
            </w:r>
          </w:p>
        </w:tc>
      </w:tr>
      <w:tr w:rsidR="00F51BA9" w:rsidRPr="0042454D" w14:paraId="35F5E16C" w14:textId="77777777" w:rsidTr="00E76590">
        <w:trPr>
          <w:trHeight w:val="386"/>
        </w:trPr>
        <w:tc>
          <w:tcPr>
            <w:tcW w:w="1932" w:type="dxa"/>
            <w:shd w:val="clear" w:color="auto" w:fill="auto"/>
            <w:vAlign w:val="center"/>
            <w:hideMark/>
          </w:tcPr>
          <w:p w14:paraId="18013E27" w14:textId="77777777" w:rsidR="00F51BA9" w:rsidRPr="0042454D" w:rsidRDefault="00F51BA9" w:rsidP="005B1A18">
            <w:pPr>
              <w:spacing w:after="0" w:line="240" w:lineRule="auto"/>
              <w:jc w:val="center"/>
              <w:rPr>
                <w:rFonts w:eastAsia="Times New Roman"/>
                <w:lang w:val="es-419" w:eastAsia="es-DO"/>
              </w:rPr>
            </w:pPr>
            <w:r w:rsidRPr="0042454D">
              <w:rPr>
                <w:rFonts w:eastAsia="Times New Roman"/>
                <w:lang w:val="es-419" w:eastAsia="es-DO"/>
              </w:rPr>
              <w:t>Norte Oriental</w:t>
            </w:r>
          </w:p>
        </w:tc>
        <w:tc>
          <w:tcPr>
            <w:tcW w:w="904" w:type="dxa"/>
            <w:shd w:val="clear" w:color="auto" w:fill="auto"/>
            <w:vAlign w:val="center"/>
          </w:tcPr>
          <w:p w14:paraId="02BA09DB" w14:textId="77777777" w:rsidR="00F51BA9" w:rsidRPr="0042454D" w:rsidRDefault="00F51BA9" w:rsidP="005B1A18">
            <w:pPr>
              <w:spacing w:after="0" w:line="240" w:lineRule="auto"/>
              <w:jc w:val="center"/>
              <w:rPr>
                <w:rFonts w:eastAsia="Times New Roman"/>
                <w:lang w:val="es-419" w:eastAsia="es-DO"/>
              </w:rPr>
            </w:pPr>
            <w:r w:rsidRPr="0042454D">
              <w:rPr>
                <w:lang w:val="es-419"/>
              </w:rPr>
              <w:t>167</w:t>
            </w:r>
          </w:p>
        </w:tc>
        <w:tc>
          <w:tcPr>
            <w:tcW w:w="920" w:type="dxa"/>
            <w:shd w:val="clear" w:color="auto" w:fill="auto"/>
            <w:vAlign w:val="center"/>
          </w:tcPr>
          <w:p w14:paraId="3618C610" w14:textId="77777777" w:rsidR="00F51BA9" w:rsidRPr="0042454D" w:rsidRDefault="00F51BA9" w:rsidP="005B1A18">
            <w:pPr>
              <w:spacing w:after="0" w:line="240" w:lineRule="auto"/>
              <w:jc w:val="center"/>
              <w:rPr>
                <w:rFonts w:eastAsia="Times New Roman"/>
                <w:lang w:val="es-419" w:eastAsia="es-DO"/>
              </w:rPr>
            </w:pPr>
            <w:r w:rsidRPr="0042454D">
              <w:rPr>
                <w:lang w:val="es-419"/>
              </w:rPr>
              <w:t>3,297</w:t>
            </w:r>
          </w:p>
        </w:tc>
        <w:tc>
          <w:tcPr>
            <w:tcW w:w="780" w:type="dxa"/>
            <w:shd w:val="clear" w:color="auto" w:fill="auto"/>
            <w:vAlign w:val="center"/>
          </w:tcPr>
          <w:p w14:paraId="6F7333CC" w14:textId="77777777" w:rsidR="00F51BA9" w:rsidRPr="0042454D" w:rsidRDefault="00F51BA9" w:rsidP="005B1A18">
            <w:pPr>
              <w:spacing w:after="0" w:line="240" w:lineRule="auto"/>
              <w:jc w:val="center"/>
              <w:rPr>
                <w:rFonts w:eastAsia="Times New Roman"/>
                <w:lang w:val="es-419" w:eastAsia="es-DO"/>
              </w:rPr>
            </w:pPr>
            <w:r w:rsidRPr="0042454D">
              <w:rPr>
                <w:lang w:val="es-419"/>
              </w:rPr>
              <w:t>906</w:t>
            </w:r>
          </w:p>
        </w:tc>
        <w:tc>
          <w:tcPr>
            <w:tcW w:w="780" w:type="dxa"/>
            <w:shd w:val="clear" w:color="auto" w:fill="auto"/>
            <w:vAlign w:val="center"/>
          </w:tcPr>
          <w:p w14:paraId="3196FDBD" w14:textId="77777777" w:rsidR="00F51BA9" w:rsidRPr="0042454D" w:rsidRDefault="00F51BA9" w:rsidP="005B1A18">
            <w:pPr>
              <w:spacing w:after="0" w:line="240" w:lineRule="auto"/>
              <w:jc w:val="center"/>
              <w:rPr>
                <w:rFonts w:eastAsia="Times New Roman"/>
                <w:lang w:val="es-419" w:eastAsia="es-DO"/>
              </w:rPr>
            </w:pPr>
            <w:r w:rsidRPr="0042454D">
              <w:rPr>
                <w:lang w:val="es-419"/>
              </w:rPr>
              <w:t>952</w:t>
            </w:r>
          </w:p>
        </w:tc>
        <w:tc>
          <w:tcPr>
            <w:tcW w:w="844" w:type="dxa"/>
            <w:shd w:val="clear" w:color="auto" w:fill="auto"/>
            <w:vAlign w:val="center"/>
          </w:tcPr>
          <w:p w14:paraId="08911368" w14:textId="77777777" w:rsidR="00F51BA9" w:rsidRPr="0042454D" w:rsidRDefault="00F51BA9" w:rsidP="005B1A18">
            <w:pPr>
              <w:spacing w:after="0" w:line="240" w:lineRule="auto"/>
              <w:jc w:val="center"/>
              <w:rPr>
                <w:rFonts w:eastAsia="Times New Roman"/>
                <w:lang w:val="es-419" w:eastAsia="es-DO"/>
              </w:rPr>
            </w:pPr>
            <w:r w:rsidRPr="0042454D">
              <w:rPr>
                <w:lang w:val="es-419"/>
              </w:rPr>
              <w:t>220</w:t>
            </w:r>
          </w:p>
        </w:tc>
        <w:tc>
          <w:tcPr>
            <w:tcW w:w="844" w:type="dxa"/>
            <w:shd w:val="clear" w:color="auto" w:fill="auto"/>
            <w:vAlign w:val="center"/>
          </w:tcPr>
          <w:p w14:paraId="40A224CB" w14:textId="77777777" w:rsidR="00F51BA9" w:rsidRPr="0042454D" w:rsidRDefault="00F51BA9" w:rsidP="005B1A18">
            <w:pPr>
              <w:spacing w:after="0" w:line="240" w:lineRule="auto"/>
              <w:jc w:val="center"/>
              <w:rPr>
                <w:rFonts w:eastAsia="Times New Roman"/>
                <w:lang w:val="es-419" w:eastAsia="es-DO"/>
              </w:rPr>
            </w:pPr>
            <w:r w:rsidRPr="0042454D">
              <w:rPr>
                <w:lang w:val="es-419"/>
              </w:rPr>
              <w:t>0</w:t>
            </w:r>
          </w:p>
        </w:tc>
        <w:tc>
          <w:tcPr>
            <w:tcW w:w="921" w:type="dxa"/>
            <w:shd w:val="clear" w:color="auto" w:fill="auto"/>
            <w:vAlign w:val="center"/>
          </w:tcPr>
          <w:p w14:paraId="276A5970" w14:textId="77777777" w:rsidR="00F51BA9" w:rsidRPr="0042454D" w:rsidRDefault="00F51BA9" w:rsidP="005B1A18">
            <w:pPr>
              <w:spacing w:after="0" w:line="240" w:lineRule="auto"/>
              <w:jc w:val="center"/>
              <w:rPr>
                <w:rFonts w:eastAsia="Times New Roman"/>
                <w:lang w:val="es-419" w:eastAsia="es-DO"/>
              </w:rPr>
            </w:pPr>
            <w:r w:rsidRPr="0042454D">
              <w:rPr>
                <w:lang w:val="es-419"/>
              </w:rPr>
              <w:t>0</w:t>
            </w:r>
          </w:p>
        </w:tc>
      </w:tr>
      <w:tr w:rsidR="00F51BA9" w:rsidRPr="0042454D" w14:paraId="16F4B95A" w14:textId="77777777" w:rsidTr="00E76590">
        <w:trPr>
          <w:trHeight w:val="386"/>
        </w:trPr>
        <w:tc>
          <w:tcPr>
            <w:tcW w:w="1932" w:type="dxa"/>
            <w:shd w:val="clear" w:color="auto" w:fill="auto"/>
            <w:vAlign w:val="center"/>
            <w:hideMark/>
          </w:tcPr>
          <w:p w14:paraId="34D5CDDE" w14:textId="77777777" w:rsidR="00F51BA9" w:rsidRPr="0042454D" w:rsidRDefault="00F51BA9" w:rsidP="005B1A18">
            <w:pPr>
              <w:spacing w:after="0" w:line="240" w:lineRule="auto"/>
              <w:jc w:val="center"/>
              <w:rPr>
                <w:rFonts w:eastAsia="Times New Roman"/>
                <w:lang w:val="es-419" w:eastAsia="es-DO"/>
              </w:rPr>
            </w:pPr>
            <w:r w:rsidRPr="0042454D">
              <w:rPr>
                <w:rFonts w:eastAsia="Times New Roman"/>
                <w:lang w:val="es-419" w:eastAsia="es-DO"/>
              </w:rPr>
              <w:t>Sur</w:t>
            </w:r>
          </w:p>
        </w:tc>
        <w:tc>
          <w:tcPr>
            <w:tcW w:w="904" w:type="dxa"/>
            <w:shd w:val="clear" w:color="auto" w:fill="auto"/>
            <w:vAlign w:val="center"/>
          </w:tcPr>
          <w:p w14:paraId="09478B21" w14:textId="77777777" w:rsidR="00F51BA9" w:rsidRPr="0042454D" w:rsidRDefault="00F51BA9" w:rsidP="005B1A18">
            <w:pPr>
              <w:spacing w:after="0" w:line="240" w:lineRule="auto"/>
              <w:jc w:val="center"/>
              <w:rPr>
                <w:rFonts w:eastAsia="Times New Roman"/>
                <w:lang w:val="es-419" w:eastAsia="es-DO"/>
              </w:rPr>
            </w:pPr>
            <w:r w:rsidRPr="0042454D">
              <w:rPr>
                <w:lang w:val="es-419"/>
              </w:rPr>
              <w:t>147</w:t>
            </w:r>
          </w:p>
        </w:tc>
        <w:tc>
          <w:tcPr>
            <w:tcW w:w="920" w:type="dxa"/>
            <w:shd w:val="clear" w:color="auto" w:fill="auto"/>
            <w:vAlign w:val="center"/>
          </w:tcPr>
          <w:p w14:paraId="18B11D6C" w14:textId="77777777" w:rsidR="00F51BA9" w:rsidRPr="0042454D" w:rsidRDefault="00F51BA9" w:rsidP="005B1A18">
            <w:pPr>
              <w:spacing w:after="0" w:line="240" w:lineRule="auto"/>
              <w:jc w:val="center"/>
              <w:rPr>
                <w:rFonts w:eastAsia="Times New Roman"/>
                <w:lang w:val="es-419" w:eastAsia="es-DO"/>
              </w:rPr>
            </w:pPr>
            <w:r w:rsidRPr="0042454D">
              <w:rPr>
                <w:lang w:val="es-419"/>
              </w:rPr>
              <w:t>4,663</w:t>
            </w:r>
          </w:p>
        </w:tc>
        <w:tc>
          <w:tcPr>
            <w:tcW w:w="780" w:type="dxa"/>
            <w:shd w:val="clear" w:color="auto" w:fill="auto"/>
            <w:vAlign w:val="center"/>
          </w:tcPr>
          <w:p w14:paraId="5DC2870F" w14:textId="77777777" w:rsidR="00F51BA9" w:rsidRPr="0042454D" w:rsidRDefault="00F51BA9" w:rsidP="005B1A18">
            <w:pPr>
              <w:spacing w:after="0" w:line="240" w:lineRule="auto"/>
              <w:jc w:val="center"/>
              <w:rPr>
                <w:rFonts w:eastAsia="Times New Roman"/>
                <w:lang w:val="es-419" w:eastAsia="es-DO"/>
              </w:rPr>
            </w:pPr>
            <w:r w:rsidRPr="0042454D">
              <w:rPr>
                <w:lang w:val="es-419"/>
              </w:rPr>
              <w:t>1,332</w:t>
            </w:r>
          </w:p>
        </w:tc>
        <w:tc>
          <w:tcPr>
            <w:tcW w:w="780" w:type="dxa"/>
            <w:shd w:val="clear" w:color="auto" w:fill="auto"/>
            <w:vAlign w:val="center"/>
          </w:tcPr>
          <w:p w14:paraId="0AC42797" w14:textId="77777777" w:rsidR="00F51BA9" w:rsidRPr="0042454D" w:rsidRDefault="00F51BA9" w:rsidP="005B1A18">
            <w:pPr>
              <w:spacing w:after="0" w:line="240" w:lineRule="auto"/>
              <w:jc w:val="center"/>
              <w:rPr>
                <w:rFonts w:eastAsia="Times New Roman"/>
                <w:lang w:val="es-419" w:eastAsia="es-DO"/>
              </w:rPr>
            </w:pPr>
            <w:r w:rsidRPr="0042454D">
              <w:rPr>
                <w:lang w:val="es-419"/>
              </w:rPr>
              <w:t>237</w:t>
            </w:r>
          </w:p>
        </w:tc>
        <w:tc>
          <w:tcPr>
            <w:tcW w:w="844" w:type="dxa"/>
            <w:shd w:val="clear" w:color="auto" w:fill="auto"/>
            <w:vAlign w:val="center"/>
          </w:tcPr>
          <w:p w14:paraId="222F76DE" w14:textId="77777777" w:rsidR="00F51BA9" w:rsidRPr="0042454D" w:rsidRDefault="00F51BA9" w:rsidP="005B1A18">
            <w:pPr>
              <w:spacing w:after="0" w:line="240" w:lineRule="auto"/>
              <w:jc w:val="center"/>
              <w:rPr>
                <w:rFonts w:eastAsia="Times New Roman"/>
                <w:lang w:val="es-419" w:eastAsia="es-DO"/>
              </w:rPr>
            </w:pPr>
            <w:r w:rsidRPr="0042454D">
              <w:rPr>
                <w:lang w:val="es-419"/>
              </w:rPr>
              <w:t>0</w:t>
            </w:r>
          </w:p>
        </w:tc>
        <w:tc>
          <w:tcPr>
            <w:tcW w:w="844" w:type="dxa"/>
            <w:shd w:val="clear" w:color="auto" w:fill="auto"/>
            <w:vAlign w:val="center"/>
          </w:tcPr>
          <w:p w14:paraId="11EFE02B" w14:textId="77777777" w:rsidR="00F51BA9" w:rsidRPr="0042454D" w:rsidRDefault="00F51BA9" w:rsidP="005B1A18">
            <w:pPr>
              <w:spacing w:after="0" w:line="240" w:lineRule="auto"/>
              <w:jc w:val="center"/>
              <w:rPr>
                <w:rFonts w:eastAsia="Times New Roman"/>
                <w:lang w:val="es-419" w:eastAsia="es-DO"/>
              </w:rPr>
            </w:pPr>
            <w:r w:rsidRPr="0042454D">
              <w:rPr>
                <w:lang w:val="es-419"/>
              </w:rPr>
              <w:t>218</w:t>
            </w:r>
          </w:p>
        </w:tc>
        <w:tc>
          <w:tcPr>
            <w:tcW w:w="921" w:type="dxa"/>
            <w:shd w:val="clear" w:color="auto" w:fill="auto"/>
            <w:vAlign w:val="center"/>
          </w:tcPr>
          <w:p w14:paraId="3A7789F8" w14:textId="77777777" w:rsidR="00F51BA9" w:rsidRPr="0042454D" w:rsidRDefault="00F51BA9" w:rsidP="005B1A18">
            <w:pPr>
              <w:spacing w:after="0" w:line="240" w:lineRule="auto"/>
              <w:jc w:val="center"/>
              <w:rPr>
                <w:rFonts w:eastAsia="Times New Roman"/>
                <w:lang w:val="es-419" w:eastAsia="es-DO"/>
              </w:rPr>
            </w:pPr>
            <w:r w:rsidRPr="0042454D">
              <w:rPr>
                <w:lang w:val="es-419"/>
              </w:rPr>
              <w:t>0</w:t>
            </w:r>
          </w:p>
        </w:tc>
      </w:tr>
      <w:tr w:rsidR="00F51BA9" w:rsidRPr="0042454D" w14:paraId="2B79D6E6" w14:textId="77777777" w:rsidTr="00E76590">
        <w:trPr>
          <w:trHeight w:val="386"/>
        </w:trPr>
        <w:tc>
          <w:tcPr>
            <w:tcW w:w="1932" w:type="dxa"/>
            <w:shd w:val="clear" w:color="auto" w:fill="auto"/>
            <w:vAlign w:val="center"/>
            <w:hideMark/>
          </w:tcPr>
          <w:p w14:paraId="45776565" w14:textId="77777777" w:rsidR="00F51BA9" w:rsidRPr="0042454D" w:rsidRDefault="00F51BA9" w:rsidP="005B1A18">
            <w:pPr>
              <w:spacing w:after="0" w:line="240" w:lineRule="auto"/>
              <w:jc w:val="center"/>
              <w:rPr>
                <w:rFonts w:eastAsia="Times New Roman"/>
                <w:b/>
                <w:bCs/>
                <w:lang w:val="es-419" w:eastAsia="es-DO"/>
              </w:rPr>
            </w:pPr>
            <w:r w:rsidRPr="0042454D">
              <w:rPr>
                <w:rFonts w:eastAsia="Times New Roman"/>
                <w:b/>
                <w:bCs/>
                <w:lang w:val="es-419" w:eastAsia="es-DO"/>
              </w:rPr>
              <w:t>Total</w:t>
            </w:r>
          </w:p>
        </w:tc>
        <w:tc>
          <w:tcPr>
            <w:tcW w:w="904" w:type="dxa"/>
            <w:shd w:val="clear" w:color="auto" w:fill="auto"/>
            <w:vAlign w:val="center"/>
          </w:tcPr>
          <w:p w14:paraId="1079BA45" w14:textId="77777777" w:rsidR="00F51BA9" w:rsidRPr="0042454D" w:rsidRDefault="00F51BA9" w:rsidP="005B1A18">
            <w:pPr>
              <w:spacing w:after="0" w:line="240" w:lineRule="auto"/>
              <w:jc w:val="center"/>
              <w:rPr>
                <w:rFonts w:eastAsia="Times New Roman"/>
                <w:b/>
                <w:bCs/>
                <w:lang w:val="es-419" w:eastAsia="es-DO"/>
              </w:rPr>
            </w:pPr>
            <w:r w:rsidRPr="0042454D">
              <w:rPr>
                <w:b/>
                <w:bCs/>
                <w:lang w:val="es-419"/>
              </w:rPr>
              <w:t>1,071</w:t>
            </w:r>
          </w:p>
        </w:tc>
        <w:tc>
          <w:tcPr>
            <w:tcW w:w="920" w:type="dxa"/>
            <w:shd w:val="clear" w:color="auto" w:fill="auto"/>
            <w:vAlign w:val="center"/>
          </w:tcPr>
          <w:p w14:paraId="28EBB618" w14:textId="77777777" w:rsidR="00F51BA9" w:rsidRPr="0042454D" w:rsidRDefault="00F51BA9" w:rsidP="005B1A18">
            <w:pPr>
              <w:spacing w:after="0" w:line="240" w:lineRule="auto"/>
              <w:jc w:val="center"/>
              <w:rPr>
                <w:rFonts w:eastAsia="Times New Roman"/>
                <w:b/>
                <w:bCs/>
                <w:lang w:val="es-419" w:eastAsia="es-DO"/>
              </w:rPr>
            </w:pPr>
            <w:r w:rsidRPr="0042454D">
              <w:rPr>
                <w:b/>
                <w:bCs/>
                <w:lang w:val="es-419"/>
              </w:rPr>
              <w:t>24,920</w:t>
            </w:r>
          </w:p>
        </w:tc>
        <w:tc>
          <w:tcPr>
            <w:tcW w:w="780" w:type="dxa"/>
            <w:shd w:val="clear" w:color="auto" w:fill="auto"/>
            <w:vAlign w:val="center"/>
          </w:tcPr>
          <w:p w14:paraId="75B58611" w14:textId="77777777" w:rsidR="00F51BA9" w:rsidRPr="0042454D" w:rsidRDefault="00F51BA9" w:rsidP="005B1A18">
            <w:pPr>
              <w:spacing w:after="0" w:line="240" w:lineRule="auto"/>
              <w:jc w:val="center"/>
              <w:rPr>
                <w:rFonts w:eastAsia="Times New Roman"/>
                <w:b/>
                <w:bCs/>
                <w:lang w:val="es-419" w:eastAsia="es-DO"/>
              </w:rPr>
            </w:pPr>
            <w:r w:rsidRPr="0042454D">
              <w:rPr>
                <w:b/>
                <w:bCs/>
                <w:lang w:val="es-419"/>
              </w:rPr>
              <w:t>7,639</w:t>
            </w:r>
          </w:p>
        </w:tc>
        <w:tc>
          <w:tcPr>
            <w:tcW w:w="780" w:type="dxa"/>
            <w:shd w:val="clear" w:color="auto" w:fill="auto"/>
            <w:vAlign w:val="center"/>
          </w:tcPr>
          <w:p w14:paraId="4FE521BA" w14:textId="77777777" w:rsidR="00F51BA9" w:rsidRPr="0042454D" w:rsidRDefault="00F51BA9" w:rsidP="005B1A18">
            <w:pPr>
              <w:spacing w:after="0" w:line="240" w:lineRule="auto"/>
              <w:jc w:val="center"/>
              <w:rPr>
                <w:rFonts w:eastAsia="Times New Roman"/>
                <w:b/>
                <w:bCs/>
                <w:lang w:val="es-419" w:eastAsia="es-DO"/>
              </w:rPr>
            </w:pPr>
            <w:r w:rsidRPr="0042454D">
              <w:rPr>
                <w:b/>
                <w:bCs/>
                <w:lang w:val="es-419"/>
              </w:rPr>
              <w:t>4,742</w:t>
            </w:r>
          </w:p>
        </w:tc>
        <w:tc>
          <w:tcPr>
            <w:tcW w:w="844" w:type="dxa"/>
            <w:shd w:val="clear" w:color="auto" w:fill="auto"/>
            <w:vAlign w:val="center"/>
          </w:tcPr>
          <w:p w14:paraId="244BB79C" w14:textId="77777777" w:rsidR="00F51BA9" w:rsidRPr="0042454D" w:rsidRDefault="00F51BA9" w:rsidP="005B1A18">
            <w:pPr>
              <w:spacing w:after="0" w:line="240" w:lineRule="auto"/>
              <w:jc w:val="center"/>
              <w:rPr>
                <w:rFonts w:eastAsia="Times New Roman"/>
                <w:b/>
                <w:bCs/>
                <w:lang w:val="es-419" w:eastAsia="es-DO"/>
              </w:rPr>
            </w:pPr>
            <w:r w:rsidRPr="0042454D">
              <w:rPr>
                <w:b/>
                <w:bCs/>
                <w:lang w:val="es-419"/>
              </w:rPr>
              <w:t>1,653</w:t>
            </w:r>
          </w:p>
        </w:tc>
        <w:tc>
          <w:tcPr>
            <w:tcW w:w="844" w:type="dxa"/>
            <w:shd w:val="clear" w:color="auto" w:fill="auto"/>
            <w:vAlign w:val="center"/>
          </w:tcPr>
          <w:p w14:paraId="07CFA9C0" w14:textId="77777777" w:rsidR="00F51BA9" w:rsidRPr="0042454D" w:rsidRDefault="00F51BA9" w:rsidP="005B1A18">
            <w:pPr>
              <w:spacing w:after="0" w:line="240" w:lineRule="auto"/>
              <w:jc w:val="center"/>
              <w:rPr>
                <w:rFonts w:eastAsia="Times New Roman"/>
                <w:b/>
                <w:bCs/>
                <w:lang w:val="es-419" w:eastAsia="es-DO"/>
              </w:rPr>
            </w:pPr>
            <w:r w:rsidRPr="0042454D">
              <w:rPr>
                <w:b/>
                <w:bCs/>
                <w:lang w:val="es-419"/>
              </w:rPr>
              <w:t>1,005</w:t>
            </w:r>
          </w:p>
        </w:tc>
        <w:tc>
          <w:tcPr>
            <w:tcW w:w="921" w:type="dxa"/>
            <w:shd w:val="clear" w:color="auto" w:fill="auto"/>
            <w:vAlign w:val="center"/>
          </w:tcPr>
          <w:p w14:paraId="44AFE891" w14:textId="77777777" w:rsidR="00F51BA9" w:rsidRPr="0042454D" w:rsidRDefault="00F51BA9" w:rsidP="005B1A18">
            <w:pPr>
              <w:spacing w:after="0" w:line="240" w:lineRule="auto"/>
              <w:jc w:val="center"/>
              <w:rPr>
                <w:rFonts w:eastAsia="Times New Roman"/>
                <w:b/>
                <w:bCs/>
                <w:lang w:val="es-419" w:eastAsia="es-DO"/>
              </w:rPr>
            </w:pPr>
            <w:r w:rsidRPr="0042454D">
              <w:rPr>
                <w:b/>
                <w:bCs/>
                <w:lang w:val="es-419"/>
              </w:rPr>
              <w:t>219</w:t>
            </w:r>
          </w:p>
        </w:tc>
      </w:tr>
    </w:tbl>
    <w:p w14:paraId="3A2DD91A" w14:textId="506AD7B0" w:rsidR="0001752F" w:rsidRDefault="00F51BA9" w:rsidP="00BF5E7D">
      <w:pPr>
        <w:spacing w:line="360" w:lineRule="auto"/>
        <w:rPr>
          <w:bCs/>
          <w:sz w:val="18"/>
          <w:szCs w:val="18"/>
          <w:lang w:val="es-419"/>
        </w:rPr>
      </w:pPr>
      <w:r w:rsidRPr="0042454D">
        <w:rPr>
          <w:bCs/>
          <w:sz w:val="18"/>
          <w:szCs w:val="18"/>
          <w:lang w:val="es-419"/>
        </w:rPr>
        <w:t>Fuente interna: Sistema de Información para la Gestión de la Primera Infancia (Sigepi- Inaipi)</w:t>
      </w:r>
    </w:p>
    <w:p w14:paraId="1B55446D" w14:textId="77777777" w:rsidR="00E76590" w:rsidRDefault="00E76590" w:rsidP="00BF5E7D">
      <w:pPr>
        <w:spacing w:line="360" w:lineRule="auto"/>
        <w:rPr>
          <w:bCs/>
          <w:sz w:val="18"/>
          <w:szCs w:val="18"/>
          <w:lang w:val="es-419"/>
        </w:rPr>
      </w:pPr>
    </w:p>
    <w:p w14:paraId="6909F438" w14:textId="77777777" w:rsidR="00E76590" w:rsidRDefault="00E76590" w:rsidP="00BF5E7D">
      <w:pPr>
        <w:spacing w:line="360" w:lineRule="auto"/>
        <w:rPr>
          <w:bCs/>
          <w:sz w:val="18"/>
          <w:szCs w:val="18"/>
          <w:lang w:val="es-419"/>
        </w:rPr>
      </w:pPr>
    </w:p>
    <w:p w14:paraId="79F933F4" w14:textId="77777777" w:rsidR="00E76590" w:rsidRPr="0042454D" w:rsidRDefault="00E76590" w:rsidP="00BF5E7D">
      <w:pPr>
        <w:spacing w:line="360" w:lineRule="auto"/>
        <w:rPr>
          <w:bCs/>
          <w:sz w:val="18"/>
          <w:szCs w:val="18"/>
          <w:lang w:val="es-419"/>
        </w:rPr>
      </w:pPr>
    </w:p>
    <w:p w14:paraId="1B93D829" w14:textId="11B33486" w:rsidR="00BF5E7D" w:rsidRPr="0042454D" w:rsidRDefault="00BF5E7D" w:rsidP="00BF4F49">
      <w:pPr>
        <w:spacing w:line="360" w:lineRule="auto"/>
        <w:jc w:val="both"/>
        <w:rPr>
          <w:rFonts w:eastAsia="Calibri"/>
          <w:b/>
          <w:bCs/>
          <w:lang w:val="es-419"/>
        </w:rPr>
      </w:pPr>
      <w:r w:rsidRPr="0042454D">
        <w:rPr>
          <w:rFonts w:eastAsia="Calibri"/>
          <w:b/>
          <w:bCs/>
          <w:lang w:val="es-419"/>
        </w:rPr>
        <w:lastRenderedPageBreak/>
        <w:t>Tabla 2</w:t>
      </w:r>
      <w:r w:rsidR="0083608A" w:rsidRPr="0042454D">
        <w:rPr>
          <w:rFonts w:eastAsia="Calibri"/>
          <w:b/>
          <w:bCs/>
          <w:lang w:val="es-419"/>
        </w:rPr>
        <w:t>4</w:t>
      </w:r>
      <w:r w:rsidRPr="0042454D">
        <w:rPr>
          <w:rFonts w:eastAsia="Calibri"/>
          <w:b/>
          <w:bCs/>
          <w:lang w:val="es-419"/>
        </w:rPr>
        <w:t>: Cantidad</w:t>
      </w:r>
      <w:r w:rsidRPr="0042454D">
        <w:rPr>
          <w:lang w:val="es-419"/>
        </w:rPr>
        <w:t xml:space="preserve"> </w:t>
      </w:r>
      <w:r w:rsidRPr="0042454D">
        <w:rPr>
          <w:rFonts w:eastAsia="Calibri"/>
          <w:b/>
          <w:bCs/>
          <w:lang w:val="es-419"/>
        </w:rPr>
        <w:t xml:space="preserve">de nuevos niños y niñas incluidos en los centros Caipi </w:t>
      </w:r>
      <w:r w:rsidR="00F51BA9" w:rsidRPr="0042454D">
        <w:rPr>
          <w:rFonts w:eastAsia="Calibri"/>
          <w:b/>
          <w:bCs/>
          <w:lang w:val="es-419"/>
        </w:rPr>
        <w:t xml:space="preserve">por modalidad y gestión </w:t>
      </w:r>
      <w:r w:rsidRPr="0042454D">
        <w:rPr>
          <w:rFonts w:eastAsia="Calibri"/>
          <w:b/>
          <w:bCs/>
          <w:lang w:val="es-419"/>
        </w:rPr>
        <w:t>en el año 2023</w:t>
      </w:r>
    </w:p>
    <w:tbl>
      <w:tblPr>
        <w:tblW w:w="7982"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CellMar>
          <w:left w:w="70" w:type="dxa"/>
          <w:right w:w="70" w:type="dxa"/>
        </w:tblCellMar>
        <w:tblLook w:val="04A0" w:firstRow="1" w:lastRow="0" w:firstColumn="1" w:lastColumn="0" w:noHBand="0" w:noVBand="1"/>
      </w:tblPr>
      <w:tblGrid>
        <w:gridCol w:w="2334"/>
        <w:gridCol w:w="802"/>
        <w:gridCol w:w="920"/>
        <w:gridCol w:w="780"/>
        <w:gridCol w:w="780"/>
        <w:gridCol w:w="932"/>
        <w:gridCol w:w="717"/>
        <w:gridCol w:w="717"/>
      </w:tblGrid>
      <w:tr w:rsidR="00BF5E7D" w:rsidRPr="0042454D" w14:paraId="55EA19F0" w14:textId="77777777" w:rsidTr="00E76590">
        <w:trPr>
          <w:trHeight w:val="409"/>
          <w:tblHeader/>
        </w:trPr>
        <w:tc>
          <w:tcPr>
            <w:tcW w:w="2334" w:type="dxa"/>
            <w:vMerge w:val="restart"/>
            <w:shd w:val="clear" w:color="000000" w:fill="002060"/>
            <w:vAlign w:val="center"/>
            <w:hideMark/>
          </w:tcPr>
          <w:p w14:paraId="3080A462" w14:textId="77777777" w:rsidR="00BF5E7D" w:rsidRPr="0042454D" w:rsidRDefault="00BF5E7D" w:rsidP="00075FA7">
            <w:pPr>
              <w:spacing w:after="0" w:line="360" w:lineRule="auto"/>
              <w:jc w:val="center"/>
              <w:rPr>
                <w:color w:val="FFFFFF" w:themeColor="background2"/>
                <w:lang w:val="es-419"/>
              </w:rPr>
            </w:pPr>
            <w:r w:rsidRPr="0042454D">
              <w:rPr>
                <w:color w:val="FFFFFF" w:themeColor="background2"/>
                <w:lang w:val="es-419"/>
              </w:rPr>
              <w:t>Región</w:t>
            </w:r>
          </w:p>
        </w:tc>
        <w:tc>
          <w:tcPr>
            <w:tcW w:w="3282" w:type="dxa"/>
            <w:gridSpan w:val="4"/>
            <w:shd w:val="clear" w:color="000000" w:fill="002060"/>
            <w:vAlign w:val="center"/>
            <w:hideMark/>
          </w:tcPr>
          <w:p w14:paraId="522F1918" w14:textId="651A9646" w:rsidR="00BF5E7D" w:rsidRPr="0042454D" w:rsidRDefault="00BF5E7D" w:rsidP="00075FA7">
            <w:pPr>
              <w:spacing w:after="0" w:line="360" w:lineRule="auto"/>
              <w:jc w:val="center"/>
              <w:rPr>
                <w:color w:val="FFFFFF" w:themeColor="background2"/>
                <w:lang w:val="es-419"/>
              </w:rPr>
            </w:pPr>
            <w:r w:rsidRPr="0042454D">
              <w:rPr>
                <w:color w:val="FFFFFF" w:themeColor="background2"/>
                <w:lang w:val="es-419"/>
              </w:rPr>
              <w:t>Gestión Directa</w:t>
            </w:r>
          </w:p>
        </w:tc>
        <w:tc>
          <w:tcPr>
            <w:tcW w:w="2366" w:type="dxa"/>
            <w:gridSpan w:val="3"/>
            <w:shd w:val="clear" w:color="000000" w:fill="002060"/>
            <w:vAlign w:val="center"/>
            <w:hideMark/>
          </w:tcPr>
          <w:p w14:paraId="73E29138" w14:textId="77777777" w:rsidR="00BF5E7D" w:rsidRPr="0042454D" w:rsidRDefault="00BF5E7D" w:rsidP="00075FA7">
            <w:pPr>
              <w:spacing w:after="0" w:line="360" w:lineRule="auto"/>
              <w:jc w:val="center"/>
              <w:rPr>
                <w:color w:val="FFFFFF" w:themeColor="background2"/>
                <w:lang w:val="es-419"/>
              </w:rPr>
            </w:pPr>
            <w:r w:rsidRPr="0042454D">
              <w:rPr>
                <w:color w:val="FFFFFF" w:themeColor="background2"/>
                <w:lang w:val="es-419"/>
              </w:rPr>
              <w:t>Cogestión y Subrogación</w:t>
            </w:r>
          </w:p>
        </w:tc>
      </w:tr>
      <w:tr w:rsidR="00BF5E7D" w:rsidRPr="0042454D" w14:paraId="6BF11B2C" w14:textId="77777777" w:rsidTr="00E76590">
        <w:trPr>
          <w:trHeight w:val="409"/>
          <w:tblHeader/>
        </w:trPr>
        <w:tc>
          <w:tcPr>
            <w:tcW w:w="2334" w:type="dxa"/>
            <w:vMerge/>
            <w:vAlign w:val="center"/>
            <w:hideMark/>
          </w:tcPr>
          <w:p w14:paraId="10F1EB20" w14:textId="77777777" w:rsidR="00BF5E7D" w:rsidRPr="0042454D" w:rsidRDefault="00BF5E7D" w:rsidP="00075FA7">
            <w:pPr>
              <w:spacing w:after="0" w:line="360" w:lineRule="auto"/>
              <w:jc w:val="center"/>
              <w:rPr>
                <w:color w:val="FFFFFF" w:themeColor="background2"/>
                <w:lang w:val="es-419"/>
              </w:rPr>
            </w:pPr>
          </w:p>
        </w:tc>
        <w:tc>
          <w:tcPr>
            <w:tcW w:w="802" w:type="dxa"/>
            <w:shd w:val="clear" w:color="000000" w:fill="002060"/>
            <w:vAlign w:val="center"/>
            <w:hideMark/>
          </w:tcPr>
          <w:p w14:paraId="2BD5E36C" w14:textId="77777777" w:rsidR="00BF5E7D" w:rsidRPr="0042454D" w:rsidRDefault="00BF5E7D" w:rsidP="00075FA7">
            <w:pPr>
              <w:spacing w:after="0" w:line="360" w:lineRule="auto"/>
              <w:jc w:val="center"/>
              <w:rPr>
                <w:color w:val="FFFFFF" w:themeColor="background2"/>
                <w:lang w:val="es-419"/>
              </w:rPr>
            </w:pPr>
            <w:r w:rsidRPr="0042454D">
              <w:rPr>
                <w:color w:val="FFFFFF" w:themeColor="background2"/>
                <w:lang w:val="es-419"/>
              </w:rPr>
              <w:t>C</w:t>
            </w:r>
          </w:p>
        </w:tc>
        <w:tc>
          <w:tcPr>
            <w:tcW w:w="920" w:type="dxa"/>
            <w:shd w:val="clear" w:color="000000" w:fill="002060"/>
            <w:vAlign w:val="center"/>
            <w:hideMark/>
          </w:tcPr>
          <w:p w14:paraId="478273EF" w14:textId="77777777" w:rsidR="00BF5E7D" w:rsidRPr="0042454D" w:rsidRDefault="00BF5E7D" w:rsidP="00075FA7">
            <w:pPr>
              <w:spacing w:after="0" w:line="360" w:lineRule="auto"/>
              <w:jc w:val="center"/>
              <w:rPr>
                <w:color w:val="FFFFFF" w:themeColor="background2"/>
                <w:lang w:val="es-419"/>
              </w:rPr>
            </w:pPr>
            <w:r w:rsidRPr="0042454D">
              <w:rPr>
                <w:color w:val="FFFFFF" w:themeColor="background2"/>
                <w:lang w:val="es-419"/>
              </w:rPr>
              <w:t>N</w:t>
            </w:r>
          </w:p>
        </w:tc>
        <w:tc>
          <w:tcPr>
            <w:tcW w:w="780" w:type="dxa"/>
            <w:shd w:val="clear" w:color="000000" w:fill="002060"/>
            <w:vAlign w:val="center"/>
            <w:hideMark/>
          </w:tcPr>
          <w:p w14:paraId="72A67F86" w14:textId="77777777" w:rsidR="00BF5E7D" w:rsidRPr="0042454D" w:rsidRDefault="00BF5E7D" w:rsidP="00075FA7">
            <w:pPr>
              <w:spacing w:after="0" w:line="360" w:lineRule="auto"/>
              <w:jc w:val="center"/>
              <w:rPr>
                <w:color w:val="FFFFFF" w:themeColor="background2"/>
                <w:lang w:val="es-419"/>
              </w:rPr>
            </w:pPr>
            <w:r w:rsidRPr="0042454D">
              <w:rPr>
                <w:color w:val="FFFFFF" w:themeColor="background2"/>
                <w:lang w:val="es-419"/>
              </w:rPr>
              <w:t>T</w:t>
            </w:r>
          </w:p>
        </w:tc>
        <w:tc>
          <w:tcPr>
            <w:tcW w:w="780" w:type="dxa"/>
            <w:shd w:val="clear" w:color="000000" w:fill="002060"/>
            <w:vAlign w:val="center"/>
            <w:hideMark/>
          </w:tcPr>
          <w:p w14:paraId="78772080" w14:textId="77777777" w:rsidR="00BF5E7D" w:rsidRPr="0042454D" w:rsidRDefault="00BF5E7D" w:rsidP="00075FA7">
            <w:pPr>
              <w:spacing w:after="0" w:line="360" w:lineRule="auto"/>
              <w:jc w:val="center"/>
              <w:rPr>
                <w:color w:val="FFFFFF" w:themeColor="background2"/>
                <w:lang w:val="es-419"/>
              </w:rPr>
            </w:pPr>
            <w:r w:rsidRPr="0042454D">
              <w:rPr>
                <w:color w:val="FFFFFF" w:themeColor="background2"/>
                <w:lang w:val="es-419"/>
              </w:rPr>
              <w:t>SS</w:t>
            </w:r>
          </w:p>
        </w:tc>
        <w:tc>
          <w:tcPr>
            <w:tcW w:w="932" w:type="dxa"/>
            <w:shd w:val="clear" w:color="000000" w:fill="002060"/>
            <w:vAlign w:val="center"/>
            <w:hideMark/>
          </w:tcPr>
          <w:p w14:paraId="0D26D334" w14:textId="77777777" w:rsidR="00BF5E7D" w:rsidRPr="0042454D" w:rsidRDefault="00BF5E7D" w:rsidP="00075FA7">
            <w:pPr>
              <w:spacing w:after="0" w:line="360" w:lineRule="auto"/>
              <w:jc w:val="center"/>
              <w:rPr>
                <w:color w:val="FFFFFF" w:themeColor="background2"/>
                <w:lang w:val="es-419"/>
              </w:rPr>
            </w:pPr>
            <w:r w:rsidRPr="0042454D">
              <w:rPr>
                <w:color w:val="FFFFFF" w:themeColor="background2"/>
                <w:lang w:val="es-419"/>
              </w:rPr>
              <w:t>SG</w:t>
            </w:r>
          </w:p>
        </w:tc>
        <w:tc>
          <w:tcPr>
            <w:tcW w:w="717" w:type="dxa"/>
            <w:shd w:val="clear" w:color="000000" w:fill="002060"/>
            <w:vAlign w:val="center"/>
            <w:hideMark/>
          </w:tcPr>
          <w:p w14:paraId="25811961" w14:textId="77777777" w:rsidR="00BF5E7D" w:rsidRPr="0042454D" w:rsidRDefault="00BF5E7D" w:rsidP="00075FA7">
            <w:pPr>
              <w:spacing w:after="0" w:line="360" w:lineRule="auto"/>
              <w:jc w:val="center"/>
              <w:rPr>
                <w:color w:val="FFFFFF" w:themeColor="background2"/>
                <w:lang w:val="es-419"/>
              </w:rPr>
            </w:pPr>
            <w:r w:rsidRPr="0042454D">
              <w:rPr>
                <w:color w:val="FFFFFF" w:themeColor="background2"/>
                <w:lang w:val="es-419"/>
              </w:rPr>
              <w:t>SR</w:t>
            </w:r>
          </w:p>
        </w:tc>
        <w:tc>
          <w:tcPr>
            <w:tcW w:w="717" w:type="dxa"/>
            <w:shd w:val="clear" w:color="000000" w:fill="002060"/>
          </w:tcPr>
          <w:p w14:paraId="64B76D83" w14:textId="77777777" w:rsidR="00BF5E7D" w:rsidRPr="0042454D" w:rsidRDefault="00BF5E7D" w:rsidP="00075FA7">
            <w:pPr>
              <w:spacing w:after="0" w:line="360" w:lineRule="auto"/>
              <w:jc w:val="center"/>
              <w:rPr>
                <w:color w:val="FFFFFF" w:themeColor="background2"/>
                <w:lang w:val="es-419"/>
              </w:rPr>
            </w:pPr>
            <w:r w:rsidRPr="0042454D">
              <w:rPr>
                <w:color w:val="FFFFFF" w:themeColor="background2"/>
                <w:lang w:val="es-419"/>
              </w:rPr>
              <w:t>MC</w:t>
            </w:r>
          </w:p>
        </w:tc>
      </w:tr>
      <w:tr w:rsidR="00BF5E7D" w:rsidRPr="0042454D" w14:paraId="5A17588B" w14:textId="77777777" w:rsidTr="00E76590">
        <w:trPr>
          <w:trHeight w:val="409"/>
        </w:trPr>
        <w:tc>
          <w:tcPr>
            <w:tcW w:w="2334" w:type="dxa"/>
            <w:shd w:val="clear" w:color="auto" w:fill="auto"/>
            <w:vAlign w:val="center"/>
            <w:hideMark/>
          </w:tcPr>
          <w:p w14:paraId="1BAC45FF" w14:textId="77777777" w:rsidR="00BF5E7D" w:rsidRPr="0042454D" w:rsidRDefault="00BF5E7D" w:rsidP="005B1A18">
            <w:pPr>
              <w:spacing w:after="0" w:line="240" w:lineRule="auto"/>
              <w:rPr>
                <w:rFonts w:eastAsia="Times New Roman"/>
                <w:lang w:val="es-419" w:eastAsia="es-DO"/>
              </w:rPr>
            </w:pPr>
            <w:r w:rsidRPr="0042454D">
              <w:rPr>
                <w:rFonts w:eastAsia="Times New Roman"/>
                <w:lang w:val="es-419" w:eastAsia="es-DO"/>
              </w:rPr>
              <w:t>Este</w:t>
            </w:r>
          </w:p>
        </w:tc>
        <w:tc>
          <w:tcPr>
            <w:tcW w:w="802" w:type="dxa"/>
            <w:shd w:val="clear" w:color="auto" w:fill="auto"/>
            <w:vAlign w:val="bottom"/>
          </w:tcPr>
          <w:p w14:paraId="3B060767"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30</w:t>
            </w:r>
          </w:p>
        </w:tc>
        <w:tc>
          <w:tcPr>
            <w:tcW w:w="920" w:type="dxa"/>
            <w:shd w:val="clear" w:color="auto" w:fill="auto"/>
            <w:vAlign w:val="bottom"/>
          </w:tcPr>
          <w:p w14:paraId="7156C3FF"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2,223</w:t>
            </w:r>
          </w:p>
        </w:tc>
        <w:tc>
          <w:tcPr>
            <w:tcW w:w="780" w:type="dxa"/>
            <w:shd w:val="clear" w:color="auto" w:fill="auto"/>
            <w:vAlign w:val="bottom"/>
          </w:tcPr>
          <w:p w14:paraId="28A9F5B7"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558</w:t>
            </w:r>
          </w:p>
        </w:tc>
        <w:tc>
          <w:tcPr>
            <w:tcW w:w="780" w:type="dxa"/>
            <w:shd w:val="clear" w:color="auto" w:fill="auto"/>
            <w:vAlign w:val="bottom"/>
          </w:tcPr>
          <w:p w14:paraId="1B442C7F"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606</w:t>
            </w:r>
          </w:p>
        </w:tc>
        <w:tc>
          <w:tcPr>
            <w:tcW w:w="932" w:type="dxa"/>
            <w:shd w:val="clear" w:color="auto" w:fill="auto"/>
            <w:vAlign w:val="bottom"/>
          </w:tcPr>
          <w:p w14:paraId="216BD4C3"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107</w:t>
            </w:r>
          </w:p>
        </w:tc>
        <w:tc>
          <w:tcPr>
            <w:tcW w:w="717" w:type="dxa"/>
            <w:shd w:val="clear" w:color="auto" w:fill="auto"/>
            <w:vAlign w:val="bottom"/>
          </w:tcPr>
          <w:p w14:paraId="40CE0166"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578</w:t>
            </w:r>
          </w:p>
        </w:tc>
        <w:tc>
          <w:tcPr>
            <w:tcW w:w="717" w:type="dxa"/>
            <w:vAlign w:val="bottom"/>
          </w:tcPr>
          <w:p w14:paraId="3A18879D"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0</w:t>
            </w:r>
          </w:p>
        </w:tc>
      </w:tr>
      <w:tr w:rsidR="00BF5E7D" w:rsidRPr="0042454D" w14:paraId="6157D421" w14:textId="77777777" w:rsidTr="00E76590">
        <w:trPr>
          <w:trHeight w:val="409"/>
        </w:trPr>
        <w:tc>
          <w:tcPr>
            <w:tcW w:w="2334" w:type="dxa"/>
            <w:shd w:val="clear" w:color="auto" w:fill="auto"/>
            <w:vAlign w:val="center"/>
            <w:hideMark/>
          </w:tcPr>
          <w:p w14:paraId="4CACA36A" w14:textId="77777777" w:rsidR="00BF5E7D" w:rsidRPr="0042454D" w:rsidRDefault="00BF5E7D" w:rsidP="005B1A18">
            <w:pPr>
              <w:spacing w:after="0" w:line="240" w:lineRule="auto"/>
              <w:rPr>
                <w:rFonts w:eastAsia="Times New Roman"/>
                <w:lang w:val="es-419" w:eastAsia="es-DO"/>
              </w:rPr>
            </w:pPr>
            <w:r w:rsidRPr="0042454D">
              <w:rPr>
                <w:rFonts w:eastAsia="Times New Roman"/>
                <w:lang w:val="es-419" w:eastAsia="es-DO"/>
              </w:rPr>
              <w:t>Metropolitana</w:t>
            </w:r>
          </w:p>
        </w:tc>
        <w:tc>
          <w:tcPr>
            <w:tcW w:w="802" w:type="dxa"/>
            <w:shd w:val="clear" w:color="auto" w:fill="auto"/>
            <w:vAlign w:val="bottom"/>
          </w:tcPr>
          <w:p w14:paraId="1605E7F6"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244</w:t>
            </w:r>
          </w:p>
        </w:tc>
        <w:tc>
          <w:tcPr>
            <w:tcW w:w="920" w:type="dxa"/>
            <w:shd w:val="clear" w:color="auto" w:fill="auto"/>
            <w:vAlign w:val="bottom"/>
          </w:tcPr>
          <w:p w14:paraId="7BA082A8"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5,788</w:t>
            </w:r>
          </w:p>
        </w:tc>
        <w:tc>
          <w:tcPr>
            <w:tcW w:w="780" w:type="dxa"/>
            <w:shd w:val="clear" w:color="auto" w:fill="auto"/>
            <w:vAlign w:val="bottom"/>
          </w:tcPr>
          <w:p w14:paraId="57C1735F"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2,115</w:t>
            </w:r>
          </w:p>
        </w:tc>
        <w:tc>
          <w:tcPr>
            <w:tcW w:w="780" w:type="dxa"/>
            <w:shd w:val="clear" w:color="auto" w:fill="auto"/>
            <w:vAlign w:val="bottom"/>
          </w:tcPr>
          <w:p w14:paraId="3373E598"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1,522</w:t>
            </w:r>
          </w:p>
        </w:tc>
        <w:tc>
          <w:tcPr>
            <w:tcW w:w="932" w:type="dxa"/>
            <w:shd w:val="clear" w:color="auto" w:fill="auto"/>
            <w:vAlign w:val="bottom"/>
          </w:tcPr>
          <w:p w14:paraId="003BC925"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0</w:t>
            </w:r>
          </w:p>
        </w:tc>
        <w:tc>
          <w:tcPr>
            <w:tcW w:w="717" w:type="dxa"/>
            <w:shd w:val="clear" w:color="auto" w:fill="auto"/>
            <w:vAlign w:val="bottom"/>
          </w:tcPr>
          <w:p w14:paraId="10A04A84"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175</w:t>
            </w:r>
          </w:p>
        </w:tc>
        <w:tc>
          <w:tcPr>
            <w:tcW w:w="717" w:type="dxa"/>
            <w:vAlign w:val="bottom"/>
          </w:tcPr>
          <w:p w14:paraId="705754A9"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170</w:t>
            </w:r>
          </w:p>
        </w:tc>
      </w:tr>
      <w:tr w:rsidR="00BF5E7D" w:rsidRPr="0042454D" w14:paraId="7BF14115" w14:textId="77777777" w:rsidTr="00E76590">
        <w:trPr>
          <w:trHeight w:val="409"/>
        </w:trPr>
        <w:tc>
          <w:tcPr>
            <w:tcW w:w="2334" w:type="dxa"/>
            <w:shd w:val="clear" w:color="auto" w:fill="auto"/>
            <w:vAlign w:val="center"/>
            <w:hideMark/>
          </w:tcPr>
          <w:p w14:paraId="0171E842" w14:textId="77777777" w:rsidR="00BF5E7D" w:rsidRPr="0042454D" w:rsidRDefault="00BF5E7D" w:rsidP="005B1A18">
            <w:pPr>
              <w:spacing w:after="0" w:line="240" w:lineRule="auto"/>
              <w:rPr>
                <w:rFonts w:eastAsia="Times New Roman"/>
                <w:lang w:val="es-419" w:eastAsia="es-DO"/>
              </w:rPr>
            </w:pPr>
            <w:r w:rsidRPr="0042454D">
              <w:rPr>
                <w:rFonts w:eastAsia="Times New Roman"/>
                <w:lang w:val="es-419" w:eastAsia="es-DO"/>
              </w:rPr>
              <w:t>Norte Occidental</w:t>
            </w:r>
          </w:p>
        </w:tc>
        <w:tc>
          <w:tcPr>
            <w:tcW w:w="802" w:type="dxa"/>
            <w:shd w:val="clear" w:color="auto" w:fill="auto"/>
            <w:vAlign w:val="bottom"/>
          </w:tcPr>
          <w:p w14:paraId="09E7DF88"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125</w:t>
            </w:r>
          </w:p>
        </w:tc>
        <w:tc>
          <w:tcPr>
            <w:tcW w:w="920" w:type="dxa"/>
            <w:shd w:val="clear" w:color="auto" w:fill="auto"/>
            <w:vAlign w:val="bottom"/>
          </w:tcPr>
          <w:p w14:paraId="1F7716B0"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2,800</w:t>
            </w:r>
          </w:p>
        </w:tc>
        <w:tc>
          <w:tcPr>
            <w:tcW w:w="780" w:type="dxa"/>
            <w:shd w:val="clear" w:color="auto" w:fill="auto"/>
            <w:vAlign w:val="bottom"/>
          </w:tcPr>
          <w:p w14:paraId="36AE1858"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876</w:t>
            </w:r>
          </w:p>
        </w:tc>
        <w:tc>
          <w:tcPr>
            <w:tcW w:w="780" w:type="dxa"/>
            <w:shd w:val="clear" w:color="auto" w:fill="auto"/>
            <w:vAlign w:val="bottom"/>
          </w:tcPr>
          <w:p w14:paraId="4FE8C537"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366</w:t>
            </w:r>
          </w:p>
        </w:tc>
        <w:tc>
          <w:tcPr>
            <w:tcW w:w="932" w:type="dxa"/>
            <w:shd w:val="clear" w:color="auto" w:fill="auto"/>
            <w:vAlign w:val="bottom"/>
          </w:tcPr>
          <w:p w14:paraId="2FE2BE07"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817</w:t>
            </w:r>
          </w:p>
        </w:tc>
        <w:tc>
          <w:tcPr>
            <w:tcW w:w="717" w:type="dxa"/>
            <w:shd w:val="clear" w:color="auto" w:fill="auto"/>
            <w:vAlign w:val="bottom"/>
          </w:tcPr>
          <w:p w14:paraId="28A0CD5D"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0</w:t>
            </w:r>
          </w:p>
        </w:tc>
        <w:tc>
          <w:tcPr>
            <w:tcW w:w="717" w:type="dxa"/>
            <w:vAlign w:val="bottom"/>
          </w:tcPr>
          <w:p w14:paraId="3BF332D1"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0</w:t>
            </w:r>
          </w:p>
        </w:tc>
      </w:tr>
      <w:tr w:rsidR="00BF5E7D" w:rsidRPr="0042454D" w14:paraId="0C8C1C1E" w14:textId="77777777" w:rsidTr="00E76590">
        <w:trPr>
          <w:trHeight w:val="409"/>
        </w:trPr>
        <w:tc>
          <w:tcPr>
            <w:tcW w:w="2334" w:type="dxa"/>
            <w:shd w:val="clear" w:color="auto" w:fill="auto"/>
            <w:vAlign w:val="center"/>
            <w:hideMark/>
          </w:tcPr>
          <w:p w14:paraId="715AB591" w14:textId="77777777" w:rsidR="00BF5E7D" w:rsidRPr="0042454D" w:rsidRDefault="00BF5E7D" w:rsidP="005B1A18">
            <w:pPr>
              <w:spacing w:after="0" w:line="240" w:lineRule="auto"/>
              <w:rPr>
                <w:rFonts w:eastAsia="Times New Roman"/>
                <w:lang w:val="es-419" w:eastAsia="es-DO"/>
              </w:rPr>
            </w:pPr>
            <w:r w:rsidRPr="0042454D">
              <w:rPr>
                <w:rFonts w:eastAsia="Times New Roman"/>
                <w:lang w:val="es-419" w:eastAsia="es-DO"/>
              </w:rPr>
              <w:t>Norte Oriental</w:t>
            </w:r>
          </w:p>
        </w:tc>
        <w:tc>
          <w:tcPr>
            <w:tcW w:w="802" w:type="dxa"/>
            <w:shd w:val="clear" w:color="auto" w:fill="auto"/>
            <w:vAlign w:val="bottom"/>
          </w:tcPr>
          <w:p w14:paraId="3FF46E17"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127</w:t>
            </w:r>
          </w:p>
        </w:tc>
        <w:tc>
          <w:tcPr>
            <w:tcW w:w="920" w:type="dxa"/>
            <w:shd w:val="clear" w:color="auto" w:fill="auto"/>
            <w:vAlign w:val="bottom"/>
          </w:tcPr>
          <w:p w14:paraId="1F305049"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2,267</w:t>
            </w:r>
          </w:p>
        </w:tc>
        <w:tc>
          <w:tcPr>
            <w:tcW w:w="780" w:type="dxa"/>
            <w:shd w:val="clear" w:color="auto" w:fill="auto"/>
            <w:vAlign w:val="bottom"/>
          </w:tcPr>
          <w:p w14:paraId="1B84B186"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564</w:t>
            </w:r>
          </w:p>
        </w:tc>
        <w:tc>
          <w:tcPr>
            <w:tcW w:w="780" w:type="dxa"/>
            <w:shd w:val="clear" w:color="auto" w:fill="auto"/>
            <w:vAlign w:val="bottom"/>
          </w:tcPr>
          <w:p w14:paraId="4C9B3393"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706</w:t>
            </w:r>
          </w:p>
        </w:tc>
        <w:tc>
          <w:tcPr>
            <w:tcW w:w="932" w:type="dxa"/>
            <w:shd w:val="clear" w:color="auto" w:fill="auto"/>
            <w:vAlign w:val="bottom"/>
          </w:tcPr>
          <w:p w14:paraId="79167CB2"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162</w:t>
            </w:r>
          </w:p>
        </w:tc>
        <w:tc>
          <w:tcPr>
            <w:tcW w:w="717" w:type="dxa"/>
            <w:shd w:val="clear" w:color="auto" w:fill="auto"/>
            <w:vAlign w:val="bottom"/>
          </w:tcPr>
          <w:p w14:paraId="6EBAA0E3"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0</w:t>
            </w:r>
          </w:p>
        </w:tc>
        <w:tc>
          <w:tcPr>
            <w:tcW w:w="717" w:type="dxa"/>
            <w:vAlign w:val="bottom"/>
          </w:tcPr>
          <w:p w14:paraId="08BB17C8"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0</w:t>
            </w:r>
          </w:p>
        </w:tc>
      </w:tr>
      <w:tr w:rsidR="00BF5E7D" w:rsidRPr="0042454D" w14:paraId="602C658C" w14:textId="77777777" w:rsidTr="00E76590">
        <w:trPr>
          <w:trHeight w:val="409"/>
        </w:trPr>
        <w:tc>
          <w:tcPr>
            <w:tcW w:w="2334" w:type="dxa"/>
            <w:shd w:val="clear" w:color="auto" w:fill="auto"/>
            <w:vAlign w:val="center"/>
            <w:hideMark/>
          </w:tcPr>
          <w:p w14:paraId="761F50CF" w14:textId="77777777" w:rsidR="00BF5E7D" w:rsidRPr="0042454D" w:rsidRDefault="00BF5E7D" w:rsidP="005B1A18">
            <w:pPr>
              <w:spacing w:after="0" w:line="240" w:lineRule="auto"/>
              <w:rPr>
                <w:rFonts w:eastAsia="Times New Roman"/>
                <w:lang w:val="es-419" w:eastAsia="es-DO"/>
              </w:rPr>
            </w:pPr>
            <w:r w:rsidRPr="0042454D">
              <w:rPr>
                <w:rFonts w:eastAsia="Times New Roman"/>
                <w:lang w:val="es-419" w:eastAsia="es-DO"/>
              </w:rPr>
              <w:t>Sur</w:t>
            </w:r>
          </w:p>
        </w:tc>
        <w:tc>
          <w:tcPr>
            <w:tcW w:w="802" w:type="dxa"/>
            <w:shd w:val="clear" w:color="auto" w:fill="auto"/>
            <w:vAlign w:val="bottom"/>
          </w:tcPr>
          <w:p w14:paraId="2A6C11F5"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0</w:t>
            </w:r>
          </w:p>
        </w:tc>
        <w:tc>
          <w:tcPr>
            <w:tcW w:w="920" w:type="dxa"/>
            <w:shd w:val="clear" w:color="auto" w:fill="auto"/>
            <w:vAlign w:val="bottom"/>
          </w:tcPr>
          <w:p w14:paraId="0EF9A81E"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3,249</w:t>
            </w:r>
          </w:p>
        </w:tc>
        <w:tc>
          <w:tcPr>
            <w:tcW w:w="780" w:type="dxa"/>
            <w:shd w:val="clear" w:color="auto" w:fill="auto"/>
            <w:vAlign w:val="bottom"/>
          </w:tcPr>
          <w:p w14:paraId="1AB33EA6"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865</w:t>
            </w:r>
          </w:p>
        </w:tc>
        <w:tc>
          <w:tcPr>
            <w:tcW w:w="780" w:type="dxa"/>
            <w:shd w:val="clear" w:color="auto" w:fill="auto"/>
            <w:vAlign w:val="bottom"/>
          </w:tcPr>
          <w:p w14:paraId="69771F2C"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165</w:t>
            </w:r>
          </w:p>
        </w:tc>
        <w:tc>
          <w:tcPr>
            <w:tcW w:w="932" w:type="dxa"/>
            <w:shd w:val="clear" w:color="auto" w:fill="auto"/>
            <w:vAlign w:val="bottom"/>
          </w:tcPr>
          <w:p w14:paraId="19F3D605"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0</w:t>
            </w:r>
          </w:p>
        </w:tc>
        <w:tc>
          <w:tcPr>
            <w:tcW w:w="717" w:type="dxa"/>
            <w:shd w:val="clear" w:color="auto" w:fill="auto"/>
            <w:vAlign w:val="bottom"/>
          </w:tcPr>
          <w:p w14:paraId="3A663B09"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148</w:t>
            </w:r>
          </w:p>
        </w:tc>
        <w:tc>
          <w:tcPr>
            <w:tcW w:w="717" w:type="dxa"/>
            <w:vAlign w:val="bottom"/>
          </w:tcPr>
          <w:p w14:paraId="7EF38B1A" w14:textId="77777777" w:rsidR="00BF5E7D" w:rsidRPr="0042454D" w:rsidRDefault="00BF5E7D" w:rsidP="005B1A18">
            <w:pPr>
              <w:spacing w:after="0" w:line="240" w:lineRule="auto"/>
              <w:jc w:val="center"/>
              <w:rPr>
                <w:rFonts w:eastAsia="Times New Roman"/>
                <w:lang w:val="es-419" w:eastAsia="es-DO"/>
              </w:rPr>
            </w:pPr>
            <w:r w:rsidRPr="0042454D">
              <w:rPr>
                <w:rFonts w:eastAsia="Times New Roman"/>
                <w:lang w:val="es-419" w:eastAsia="es-DO"/>
              </w:rPr>
              <w:t>0</w:t>
            </w:r>
          </w:p>
        </w:tc>
      </w:tr>
      <w:tr w:rsidR="00BF5E7D" w:rsidRPr="0042454D" w14:paraId="68675903" w14:textId="77777777" w:rsidTr="00E76590">
        <w:trPr>
          <w:trHeight w:val="409"/>
        </w:trPr>
        <w:tc>
          <w:tcPr>
            <w:tcW w:w="2334" w:type="dxa"/>
            <w:shd w:val="clear" w:color="auto" w:fill="auto"/>
            <w:vAlign w:val="center"/>
            <w:hideMark/>
          </w:tcPr>
          <w:p w14:paraId="22408480" w14:textId="77777777" w:rsidR="00BF5E7D" w:rsidRPr="0042454D" w:rsidRDefault="00BF5E7D" w:rsidP="005B1A18">
            <w:pPr>
              <w:spacing w:after="0" w:line="240" w:lineRule="auto"/>
              <w:rPr>
                <w:rFonts w:eastAsia="Times New Roman"/>
                <w:b/>
                <w:bCs/>
                <w:lang w:val="es-419" w:eastAsia="es-DO"/>
              </w:rPr>
            </w:pPr>
            <w:r w:rsidRPr="0042454D">
              <w:rPr>
                <w:rFonts w:eastAsia="Times New Roman"/>
                <w:b/>
                <w:bCs/>
                <w:lang w:val="es-419" w:eastAsia="es-DO"/>
              </w:rPr>
              <w:t>Total</w:t>
            </w:r>
          </w:p>
        </w:tc>
        <w:tc>
          <w:tcPr>
            <w:tcW w:w="802" w:type="dxa"/>
            <w:shd w:val="clear" w:color="auto" w:fill="auto"/>
            <w:vAlign w:val="bottom"/>
          </w:tcPr>
          <w:p w14:paraId="2027F7C5" w14:textId="77777777" w:rsidR="00BF5E7D" w:rsidRPr="0042454D" w:rsidRDefault="00BF5E7D" w:rsidP="005B1A18">
            <w:pPr>
              <w:spacing w:after="0" w:line="240" w:lineRule="auto"/>
              <w:jc w:val="center"/>
              <w:rPr>
                <w:rFonts w:eastAsia="Times New Roman"/>
                <w:b/>
                <w:bCs/>
                <w:lang w:val="es-419" w:eastAsia="es-DO"/>
              </w:rPr>
            </w:pPr>
            <w:r w:rsidRPr="0042454D">
              <w:rPr>
                <w:rFonts w:eastAsia="Times New Roman"/>
                <w:b/>
                <w:bCs/>
                <w:lang w:val="es-419" w:eastAsia="es-DO"/>
              </w:rPr>
              <w:t>526</w:t>
            </w:r>
          </w:p>
        </w:tc>
        <w:tc>
          <w:tcPr>
            <w:tcW w:w="920" w:type="dxa"/>
            <w:shd w:val="clear" w:color="auto" w:fill="auto"/>
            <w:vAlign w:val="bottom"/>
          </w:tcPr>
          <w:p w14:paraId="38590F2B" w14:textId="77777777" w:rsidR="00BF5E7D" w:rsidRPr="0042454D" w:rsidRDefault="00BF5E7D" w:rsidP="005B1A18">
            <w:pPr>
              <w:spacing w:after="0" w:line="240" w:lineRule="auto"/>
              <w:jc w:val="center"/>
              <w:rPr>
                <w:rFonts w:eastAsia="Times New Roman"/>
                <w:b/>
                <w:bCs/>
                <w:lang w:val="es-419" w:eastAsia="es-DO"/>
              </w:rPr>
            </w:pPr>
            <w:r w:rsidRPr="0042454D">
              <w:rPr>
                <w:rFonts w:eastAsia="Times New Roman"/>
                <w:b/>
                <w:bCs/>
                <w:lang w:val="es-419" w:eastAsia="es-DO"/>
              </w:rPr>
              <w:t>16,327</w:t>
            </w:r>
          </w:p>
        </w:tc>
        <w:tc>
          <w:tcPr>
            <w:tcW w:w="780" w:type="dxa"/>
            <w:shd w:val="clear" w:color="auto" w:fill="auto"/>
            <w:vAlign w:val="bottom"/>
          </w:tcPr>
          <w:p w14:paraId="4BA7ACDA" w14:textId="77777777" w:rsidR="00BF5E7D" w:rsidRPr="0042454D" w:rsidRDefault="00BF5E7D" w:rsidP="005B1A18">
            <w:pPr>
              <w:spacing w:after="0" w:line="240" w:lineRule="auto"/>
              <w:jc w:val="center"/>
              <w:rPr>
                <w:rFonts w:eastAsia="Times New Roman"/>
                <w:b/>
                <w:bCs/>
                <w:lang w:val="es-419" w:eastAsia="es-DO"/>
              </w:rPr>
            </w:pPr>
            <w:r w:rsidRPr="0042454D">
              <w:rPr>
                <w:rFonts w:eastAsia="Times New Roman"/>
                <w:b/>
                <w:bCs/>
                <w:lang w:val="es-419" w:eastAsia="es-DO"/>
              </w:rPr>
              <w:t>4,978</w:t>
            </w:r>
          </w:p>
        </w:tc>
        <w:tc>
          <w:tcPr>
            <w:tcW w:w="780" w:type="dxa"/>
            <w:shd w:val="clear" w:color="auto" w:fill="auto"/>
            <w:vAlign w:val="bottom"/>
          </w:tcPr>
          <w:p w14:paraId="7A9F04ED" w14:textId="77777777" w:rsidR="00BF5E7D" w:rsidRPr="0042454D" w:rsidRDefault="00BF5E7D" w:rsidP="005B1A18">
            <w:pPr>
              <w:spacing w:after="0" w:line="240" w:lineRule="auto"/>
              <w:jc w:val="center"/>
              <w:rPr>
                <w:rFonts w:eastAsia="Times New Roman"/>
                <w:b/>
                <w:bCs/>
                <w:lang w:val="es-419" w:eastAsia="es-DO"/>
              </w:rPr>
            </w:pPr>
            <w:r w:rsidRPr="0042454D">
              <w:rPr>
                <w:rFonts w:eastAsia="Times New Roman"/>
                <w:b/>
                <w:bCs/>
                <w:lang w:val="es-419" w:eastAsia="es-DO"/>
              </w:rPr>
              <w:t>3,365</w:t>
            </w:r>
          </w:p>
        </w:tc>
        <w:tc>
          <w:tcPr>
            <w:tcW w:w="932" w:type="dxa"/>
            <w:shd w:val="clear" w:color="auto" w:fill="auto"/>
            <w:vAlign w:val="bottom"/>
          </w:tcPr>
          <w:p w14:paraId="418D0137" w14:textId="77777777" w:rsidR="00BF5E7D" w:rsidRPr="0042454D" w:rsidRDefault="00BF5E7D" w:rsidP="005B1A18">
            <w:pPr>
              <w:spacing w:after="0" w:line="240" w:lineRule="auto"/>
              <w:jc w:val="center"/>
              <w:rPr>
                <w:rFonts w:eastAsia="Times New Roman"/>
                <w:b/>
                <w:bCs/>
                <w:lang w:val="es-419" w:eastAsia="es-DO"/>
              </w:rPr>
            </w:pPr>
            <w:r w:rsidRPr="0042454D">
              <w:rPr>
                <w:rFonts w:eastAsia="Times New Roman"/>
                <w:b/>
                <w:bCs/>
                <w:lang w:val="es-419" w:eastAsia="es-DO"/>
              </w:rPr>
              <w:t>1,086</w:t>
            </w:r>
          </w:p>
        </w:tc>
        <w:tc>
          <w:tcPr>
            <w:tcW w:w="717" w:type="dxa"/>
            <w:shd w:val="clear" w:color="auto" w:fill="auto"/>
            <w:vAlign w:val="bottom"/>
          </w:tcPr>
          <w:p w14:paraId="59748467" w14:textId="77777777" w:rsidR="00BF5E7D" w:rsidRPr="0042454D" w:rsidRDefault="00BF5E7D" w:rsidP="005B1A18">
            <w:pPr>
              <w:spacing w:after="0" w:line="240" w:lineRule="auto"/>
              <w:jc w:val="center"/>
              <w:rPr>
                <w:rFonts w:eastAsia="Times New Roman"/>
                <w:b/>
                <w:bCs/>
                <w:lang w:val="es-419" w:eastAsia="es-DO"/>
              </w:rPr>
            </w:pPr>
            <w:r w:rsidRPr="0042454D">
              <w:rPr>
                <w:rFonts w:eastAsia="Times New Roman"/>
                <w:b/>
                <w:bCs/>
                <w:lang w:val="es-419" w:eastAsia="es-DO"/>
              </w:rPr>
              <w:t>901</w:t>
            </w:r>
          </w:p>
        </w:tc>
        <w:tc>
          <w:tcPr>
            <w:tcW w:w="717" w:type="dxa"/>
            <w:vAlign w:val="bottom"/>
          </w:tcPr>
          <w:p w14:paraId="6608530F" w14:textId="77777777" w:rsidR="00BF5E7D" w:rsidRPr="0042454D" w:rsidRDefault="00BF5E7D" w:rsidP="005B1A18">
            <w:pPr>
              <w:spacing w:after="0" w:line="240" w:lineRule="auto"/>
              <w:jc w:val="center"/>
              <w:rPr>
                <w:rFonts w:eastAsia="Times New Roman"/>
                <w:b/>
                <w:bCs/>
                <w:lang w:val="es-419" w:eastAsia="es-DO"/>
              </w:rPr>
            </w:pPr>
            <w:r w:rsidRPr="0042454D">
              <w:rPr>
                <w:rFonts w:eastAsia="Times New Roman"/>
                <w:b/>
                <w:bCs/>
                <w:lang w:val="es-419" w:eastAsia="es-DO"/>
              </w:rPr>
              <w:t>170</w:t>
            </w:r>
          </w:p>
        </w:tc>
      </w:tr>
    </w:tbl>
    <w:p w14:paraId="4D1FD3D2" w14:textId="500B295C" w:rsidR="00BF5E7D" w:rsidRPr="0042454D" w:rsidRDefault="00BF5E7D" w:rsidP="00BF5E7D">
      <w:pPr>
        <w:spacing w:line="360" w:lineRule="auto"/>
        <w:rPr>
          <w:bCs/>
          <w:sz w:val="18"/>
          <w:szCs w:val="18"/>
          <w:lang w:val="es-419"/>
        </w:rPr>
      </w:pPr>
      <w:r w:rsidRPr="0042454D">
        <w:rPr>
          <w:bCs/>
          <w:sz w:val="18"/>
          <w:szCs w:val="18"/>
          <w:lang w:val="es-419"/>
        </w:rPr>
        <w:t>Fuente interna: Sistema de Información para la Gestión de la Primera Infancia (Sigepi- Inaipi)</w:t>
      </w:r>
    </w:p>
    <w:p w14:paraId="7CE2CD3B" w14:textId="77777777" w:rsidR="00BF4F49" w:rsidRPr="0042454D" w:rsidRDefault="00BF4F49" w:rsidP="00BF5E7D">
      <w:pPr>
        <w:spacing w:line="360" w:lineRule="auto"/>
        <w:jc w:val="both"/>
        <w:rPr>
          <w:rFonts w:eastAsia="Calibri"/>
          <w:lang w:val="es-419"/>
        </w:rPr>
      </w:pPr>
      <w:r w:rsidRPr="0042454D">
        <w:rPr>
          <w:b/>
          <w:bCs/>
          <w:lang w:val="es-419" w:eastAsia="es-DO"/>
        </w:rPr>
        <w:t>Cobertura en servicios de atención a la primera infancia</w:t>
      </w:r>
    </w:p>
    <w:p w14:paraId="017613D1" w14:textId="50069EC2" w:rsidR="00681C52" w:rsidRDefault="00BF4F49" w:rsidP="00EB2777">
      <w:pPr>
        <w:spacing w:line="360" w:lineRule="auto"/>
        <w:jc w:val="both"/>
        <w:rPr>
          <w:rFonts w:eastAsia="Calibri"/>
          <w:lang w:val="es-419"/>
        </w:rPr>
      </w:pPr>
      <w:r w:rsidRPr="0042454D">
        <w:rPr>
          <w:rFonts w:eastAsia="Calibri"/>
          <w:lang w:val="es-419"/>
        </w:rPr>
        <w:t xml:space="preserve">La cobertura de atención a la primera infancia en los diferentes servicios del Inaipi responde a la capacidad institucional de dar acceso a un número de niños y niñas que, junto a sus familias, reciben los beneficios del modelo de atención integral en sus diferentes modalidades y a través de sus componentes y estrategias. </w:t>
      </w:r>
    </w:p>
    <w:p w14:paraId="7A901D5D" w14:textId="5258F0FD" w:rsidR="00DA11BC" w:rsidRPr="0042454D" w:rsidRDefault="00DA11BC" w:rsidP="00DA11BC">
      <w:pPr>
        <w:spacing w:line="360" w:lineRule="auto"/>
        <w:jc w:val="both"/>
        <w:rPr>
          <w:rFonts w:eastAsia="Calibri"/>
          <w:b/>
          <w:bCs/>
          <w:lang w:val="es-419"/>
        </w:rPr>
      </w:pPr>
      <w:r w:rsidRPr="0042454D">
        <w:rPr>
          <w:rFonts w:eastAsia="Calibri"/>
          <w:b/>
          <w:bCs/>
          <w:lang w:val="es-419"/>
        </w:rPr>
        <w:t>Tabla 2</w:t>
      </w:r>
      <w:r w:rsidR="0083608A" w:rsidRPr="0042454D">
        <w:rPr>
          <w:rFonts w:eastAsia="Calibri"/>
          <w:b/>
          <w:bCs/>
          <w:lang w:val="es-419"/>
        </w:rPr>
        <w:t>5</w:t>
      </w:r>
      <w:r w:rsidRPr="0042454D">
        <w:rPr>
          <w:rFonts w:eastAsia="Calibri"/>
          <w:b/>
          <w:bCs/>
          <w:lang w:val="es-419"/>
        </w:rPr>
        <w:t>: Cantidad de Centros CAIPI por regiones, modalidades y tipo de gestión</w:t>
      </w:r>
    </w:p>
    <w:tbl>
      <w:tblPr>
        <w:tblW w:w="8065" w:type="dxa"/>
        <w:tblInd w:w="-5"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CellMar>
          <w:left w:w="70" w:type="dxa"/>
          <w:right w:w="70" w:type="dxa"/>
        </w:tblCellMar>
        <w:tblLook w:val="04A0" w:firstRow="1" w:lastRow="0" w:firstColumn="1" w:lastColumn="0" w:noHBand="0" w:noVBand="1"/>
      </w:tblPr>
      <w:tblGrid>
        <w:gridCol w:w="2679"/>
        <w:gridCol w:w="850"/>
        <w:gridCol w:w="709"/>
        <w:gridCol w:w="709"/>
        <w:gridCol w:w="709"/>
        <w:gridCol w:w="850"/>
        <w:gridCol w:w="851"/>
        <w:gridCol w:w="708"/>
      </w:tblGrid>
      <w:tr w:rsidR="00DA11BC" w:rsidRPr="0042454D" w14:paraId="1E0B3279" w14:textId="77777777" w:rsidTr="00E76590">
        <w:trPr>
          <w:trHeight w:val="718"/>
          <w:tblHeader/>
        </w:trPr>
        <w:tc>
          <w:tcPr>
            <w:tcW w:w="2679" w:type="dxa"/>
            <w:vMerge w:val="restart"/>
            <w:shd w:val="clear" w:color="000000" w:fill="002060"/>
            <w:vAlign w:val="center"/>
            <w:hideMark/>
          </w:tcPr>
          <w:p w14:paraId="05C36450" w14:textId="77777777" w:rsidR="00DA11BC" w:rsidRPr="0042454D" w:rsidRDefault="00DA11BC" w:rsidP="00075FA7">
            <w:pPr>
              <w:spacing w:after="0" w:line="360" w:lineRule="auto"/>
              <w:jc w:val="center"/>
              <w:rPr>
                <w:color w:val="FFFFFF" w:themeColor="background2"/>
                <w:lang w:val="es-419"/>
              </w:rPr>
            </w:pPr>
            <w:r w:rsidRPr="0042454D">
              <w:rPr>
                <w:color w:val="FFFFFF" w:themeColor="background2"/>
                <w:lang w:val="es-419"/>
              </w:rPr>
              <w:t>Región</w:t>
            </w:r>
          </w:p>
        </w:tc>
        <w:tc>
          <w:tcPr>
            <w:tcW w:w="2977" w:type="dxa"/>
            <w:gridSpan w:val="4"/>
            <w:shd w:val="clear" w:color="000000" w:fill="002060"/>
            <w:vAlign w:val="center"/>
            <w:hideMark/>
          </w:tcPr>
          <w:p w14:paraId="33EBF75A" w14:textId="77777777" w:rsidR="00DA11BC" w:rsidRPr="0042454D" w:rsidRDefault="00DA11BC" w:rsidP="00075FA7">
            <w:pPr>
              <w:spacing w:after="0" w:line="360" w:lineRule="auto"/>
              <w:jc w:val="center"/>
              <w:rPr>
                <w:color w:val="FFFFFF" w:themeColor="background2"/>
                <w:lang w:val="es-419"/>
              </w:rPr>
            </w:pPr>
            <w:r w:rsidRPr="0042454D">
              <w:rPr>
                <w:color w:val="FFFFFF" w:themeColor="background2"/>
                <w:lang w:val="es-419"/>
              </w:rPr>
              <w:t>Gestión Directa</w:t>
            </w:r>
          </w:p>
        </w:tc>
        <w:tc>
          <w:tcPr>
            <w:tcW w:w="2409" w:type="dxa"/>
            <w:gridSpan w:val="3"/>
            <w:shd w:val="clear" w:color="000000" w:fill="002060"/>
            <w:vAlign w:val="center"/>
            <w:hideMark/>
          </w:tcPr>
          <w:p w14:paraId="7E7D0A90" w14:textId="77777777" w:rsidR="00DA11BC" w:rsidRPr="0042454D" w:rsidRDefault="00DA11BC" w:rsidP="00075FA7">
            <w:pPr>
              <w:spacing w:after="0" w:line="360" w:lineRule="auto"/>
              <w:jc w:val="center"/>
              <w:rPr>
                <w:color w:val="FFFFFF" w:themeColor="background2"/>
                <w:lang w:val="es-419"/>
              </w:rPr>
            </w:pPr>
            <w:r w:rsidRPr="0042454D">
              <w:rPr>
                <w:color w:val="FFFFFF" w:themeColor="background2"/>
                <w:lang w:val="es-419"/>
              </w:rPr>
              <w:t>Cogestión y Subrogación</w:t>
            </w:r>
          </w:p>
        </w:tc>
      </w:tr>
      <w:tr w:rsidR="00DA11BC" w:rsidRPr="0042454D" w14:paraId="28A21742" w14:textId="77777777" w:rsidTr="00E76590">
        <w:trPr>
          <w:trHeight w:val="397"/>
          <w:tblHeader/>
        </w:trPr>
        <w:tc>
          <w:tcPr>
            <w:tcW w:w="2679" w:type="dxa"/>
            <w:vMerge/>
            <w:vAlign w:val="center"/>
            <w:hideMark/>
          </w:tcPr>
          <w:p w14:paraId="2E9BFEAF" w14:textId="77777777" w:rsidR="00DA11BC" w:rsidRPr="0042454D" w:rsidRDefault="00DA11BC" w:rsidP="00075FA7">
            <w:pPr>
              <w:spacing w:after="0" w:line="360" w:lineRule="auto"/>
              <w:jc w:val="center"/>
              <w:rPr>
                <w:color w:val="FFFFFF" w:themeColor="background2"/>
                <w:lang w:val="es-419"/>
              </w:rPr>
            </w:pPr>
          </w:p>
        </w:tc>
        <w:tc>
          <w:tcPr>
            <w:tcW w:w="850" w:type="dxa"/>
            <w:shd w:val="clear" w:color="000000" w:fill="002060"/>
            <w:vAlign w:val="center"/>
            <w:hideMark/>
          </w:tcPr>
          <w:p w14:paraId="3186584A" w14:textId="77777777" w:rsidR="00DA11BC" w:rsidRPr="0042454D" w:rsidRDefault="00DA11BC" w:rsidP="00075FA7">
            <w:pPr>
              <w:spacing w:after="0" w:line="360" w:lineRule="auto"/>
              <w:jc w:val="center"/>
              <w:rPr>
                <w:color w:val="FFFFFF" w:themeColor="background2"/>
                <w:lang w:val="es-419"/>
              </w:rPr>
            </w:pPr>
            <w:r w:rsidRPr="0042454D">
              <w:rPr>
                <w:color w:val="FFFFFF" w:themeColor="background2"/>
                <w:lang w:val="es-419"/>
              </w:rPr>
              <w:t>C</w:t>
            </w:r>
          </w:p>
        </w:tc>
        <w:tc>
          <w:tcPr>
            <w:tcW w:w="709" w:type="dxa"/>
            <w:shd w:val="clear" w:color="000000" w:fill="002060"/>
            <w:vAlign w:val="center"/>
            <w:hideMark/>
          </w:tcPr>
          <w:p w14:paraId="09F5EB20" w14:textId="77777777" w:rsidR="00DA11BC" w:rsidRPr="0042454D" w:rsidRDefault="00DA11BC" w:rsidP="00075FA7">
            <w:pPr>
              <w:spacing w:after="0" w:line="360" w:lineRule="auto"/>
              <w:jc w:val="center"/>
              <w:rPr>
                <w:color w:val="FFFFFF" w:themeColor="background2"/>
                <w:lang w:val="es-419"/>
              </w:rPr>
            </w:pPr>
            <w:r w:rsidRPr="0042454D">
              <w:rPr>
                <w:color w:val="FFFFFF" w:themeColor="background2"/>
                <w:lang w:val="es-419"/>
              </w:rPr>
              <w:t>N</w:t>
            </w:r>
          </w:p>
        </w:tc>
        <w:tc>
          <w:tcPr>
            <w:tcW w:w="709" w:type="dxa"/>
            <w:shd w:val="clear" w:color="000000" w:fill="002060"/>
            <w:vAlign w:val="center"/>
            <w:hideMark/>
          </w:tcPr>
          <w:p w14:paraId="3A49CEBE" w14:textId="77777777" w:rsidR="00DA11BC" w:rsidRPr="0042454D" w:rsidRDefault="00DA11BC" w:rsidP="00075FA7">
            <w:pPr>
              <w:spacing w:after="0" w:line="360" w:lineRule="auto"/>
              <w:jc w:val="center"/>
              <w:rPr>
                <w:color w:val="FFFFFF" w:themeColor="background2"/>
                <w:lang w:val="es-419"/>
              </w:rPr>
            </w:pPr>
            <w:r w:rsidRPr="0042454D">
              <w:rPr>
                <w:color w:val="FFFFFF" w:themeColor="background2"/>
                <w:lang w:val="es-419"/>
              </w:rPr>
              <w:t>T</w:t>
            </w:r>
          </w:p>
        </w:tc>
        <w:tc>
          <w:tcPr>
            <w:tcW w:w="709" w:type="dxa"/>
            <w:shd w:val="clear" w:color="000000" w:fill="002060"/>
            <w:vAlign w:val="center"/>
            <w:hideMark/>
          </w:tcPr>
          <w:p w14:paraId="3C8D17A1" w14:textId="77777777" w:rsidR="00DA11BC" w:rsidRPr="0042454D" w:rsidRDefault="00DA11BC" w:rsidP="00075FA7">
            <w:pPr>
              <w:spacing w:after="0" w:line="360" w:lineRule="auto"/>
              <w:jc w:val="center"/>
              <w:rPr>
                <w:color w:val="FFFFFF" w:themeColor="background2"/>
                <w:lang w:val="es-419"/>
              </w:rPr>
            </w:pPr>
            <w:r w:rsidRPr="0042454D">
              <w:rPr>
                <w:color w:val="FFFFFF" w:themeColor="background2"/>
                <w:lang w:val="es-419"/>
              </w:rPr>
              <w:t>SS</w:t>
            </w:r>
          </w:p>
        </w:tc>
        <w:tc>
          <w:tcPr>
            <w:tcW w:w="850" w:type="dxa"/>
            <w:shd w:val="clear" w:color="000000" w:fill="002060"/>
            <w:vAlign w:val="center"/>
            <w:hideMark/>
          </w:tcPr>
          <w:p w14:paraId="0BD055B5" w14:textId="77777777" w:rsidR="00DA11BC" w:rsidRPr="0042454D" w:rsidRDefault="00DA11BC" w:rsidP="00075FA7">
            <w:pPr>
              <w:spacing w:after="0" w:line="360" w:lineRule="auto"/>
              <w:jc w:val="center"/>
              <w:rPr>
                <w:color w:val="FFFFFF" w:themeColor="background2"/>
                <w:lang w:val="es-419"/>
              </w:rPr>
            </w:pPr>
            <w:r w:rsidRPr="0042454D">
              <w:rPr>
                <w:color w:val="FFFFFF" w:themeColor="background2"/>
                <w:lang w:val="es-419"/>
              </w:rPr>
              <w:t>SG</w:t>
            </w:r>
          </w:p>
        </w:tc>
        <w:tc>
          <w:tcPr>
            <w:tcW w:w="851" w:type="dxa"/>
            <w:shd w:val="clear" w:color="000000" w:fill="002060"/>
            <w:vAlign w:val="center"/>
            <w:hideMark/>
          </w:tcPr>
          <w:p w14:paraId="5274A88A" w14:textId="77777777" w:rsidR="00DA11BC" w:rsidRPr="0042454D" w:rsidRDefault="00DA11BC" w:rsidP="00075FA7">
            <w:pPr>
              <w:spacing w:after="0" w:line="360" w:lineRule="auto"/>
              <w:jc w:val="center"/>
              <w:rPr>
                <w:color w:val="FFFFFF" w:themeColor="background2"/>
                <w:lang w:val="es-419"/>
              </w:rPr>
            </w:pPr>
            <w:r w:rsidRPr="0042454D">
              <w:rPr>
                <w:color w:val="FFFFFF" w:themeColor="background2"/>
                <w:lang w:val="es-419"/>
              </w:rPr>
              <w:t>SR</w:t>
            </w:r>
          </w:p>
        </w:tc>
        <w:tc>
          <w:tcPr>
            <w:tcW w:w="708" w:type="dxa"/>
            <w:shd w:val="clear" w:color="000000" w:fill="002060"/>
          </w:tcPr>
          <w:p w14:paraId="6072A147" w14:textId="77777777" w:rsidR="00DA11BC" w:rsidRPr="0042454D" w:rsidRDefault="00DA11BC" w:rsidP="00075FA7">
            <w:pPr>
              <w:spacing w:after="0" w:line="360" w:lineRule="auto"/>
              <w:jc w:val="center"/>
              <w:rPr>
                <w:color w:val="FFFFFF" w:themeColor="background2"/>
                <w:lang w:val="es-419"/>
              </w:rPr>
            </w:pPr>
            <w:r w:rsidRPr="0042454D">
              <w:rPr>
                <w:color w:val="FFFFFF" w:themeColor="background2"/>
                <w:lang w:val="es-419"/>
              </w:rPr>
              <w:t>MC</w:t>
            </w:r>
          </w:p>
        </w:tc>
      </w:tr>
      <w:tr w:rsidR="00DA11BC" w:rsidRPr="0042454D" w14:paraId="7F8BC3AF" w14:textId="77777777" w:rsidTr="00E76590">
        <w:trPr>
          <w:trHeight w:val="397"/>
        </w:trPr>
        <w:tc>
          <w:tcPr>
            <w:tcW w:w="2679" w:type="dxa"/>
            <w:shd w:val="clear" w:color="auto" w:fill="auto"/>
            <w:vAlign w:val="center"/>
            <w:hideMark/>
          </w:tcPr>
          <w:p w14:paraId="6D62F91E" w14:textId="77777777" w:rsidR="00DA11BC" w:rsidRPr="0042454D" w:rsidRDefault="00DA11BC" w:rsidP="005B1A18">
            <w:pPr>
              <w:spacing w:after="0" w:line="240" w:lineRule="auto"/>
              <w:rPr>
                <w:rFonts w:eastAsia="Times New Roman"/>
                <w:lang w:val="es-419" w:eastAsia="es-DO"/>
              </w:rPr>
            </w:pPr>
            <w:r w:rsidRPr="0042454D">
              <w:rPr>
                <w:rFonts w:eastAsia="Times New Roman"/>
                <w:lang w:val="es-419" w:eastAsia="es-DO"/>
              </w:rPr>
              <w:t>Este</w:t>
            </w:r>
          </w:p>
        </w:tc>
        <w:tc>
          <w:tcPr>
            <w:tcW w:w="850" w:type="dxa"/>
            <w:shd w:val="clear" w:color="auto" w:fill="auto"/>
            <w:vAlign w:val="center"/>
          </w:tcPr>
          <w:p w14:paraId="08FBF24E"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1</w:t>
            </w:r>
          </w:p>
        </w:tc>
        <w:tc>
          <w:tcPr>
            <w:tcW w:w="709" w:type="dxa"/>
            <w:shd w:val="clear" w:color="auto" w:fill="auto"/>
            <w:vAlign w:val="center"/>
          </w:tcPr>
          <w:p w14:paraId="448B5E4C"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15</w:t>
            </w:r>
          </w:p>
        </w:tc>
        <w:tc>
          <w:tcPr>
            <w:tcW w:w="709" w:type="dxa"/>
            <w:shd w:val="clear" w:color="auto" w:fill="auto"/>
            <w:vAlign w:val="center"/>
          </w:tcPr>
          <w:p w14:paraId="31AD59C9"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5</w:t>
            </w:r>
          </w:p>
        </w:tc>
        <w:tc>
          <w:tcPr>
            <w:tcW w:w="709" w:type="dxa"/>
            <w:shd w:val="clear" w:color="auto" w:fill="auto"/>
            <w:vAlign w:val="center"/>
          </w:tcPr>
          <w:p w14:paraId="625A3521"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4</w:t>
            </w:r>
          </w:p>
        </w:tc>
        <w:tc>
          <w:tcPr>
            <w:tcW w:w="850" w:type="dxa"/>
            <w:shd w:val="clear" w:color="auto" w:fill="auto"/>
            <w:vAlign w:val="center"/>
          </w:tcPr>
          <w:p w14:paraId="39B52D46"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2</w:t>
            </w:r>
          </w:p>
        </w:tc>
        <w:tc>
          <w:tcPr>
            <w:tcW w:w="851" w:type="dxa"/>
            <w:shd w:val="clear" w:color="auto" w:fill="auto"/>
            <w:vAlign w:val="center"/>
          </w:tcPr>
          <w:p w14:paraId="76969AB0"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1</w:t>
            </w:r>
          </w:p>
        </w:tc>
        <w:tc>
          <w:tcPr>
            <w:tcW w:w="708" w:type="dxa"/>
          </w:tcPr>
          <w:p w14:paraId="0AB93DFD"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0</w:t>
            </w:r>
          </w:p>
        </w:tc>
      </w:tr>
      <w:tr w:rsidR="00DA11BC" w:rsidRPr="0042454D" w14:paraId="59E093C0" w14:textId="77777777" w:rsidTr="00E76590">
        <w:trPr>
          <w:trHeight w:val="397"/>
        </w:trPr>
        <w:tc>
          <w:tcPr>
            <w:tcW w:w="2679" w:type="dxa"/>
            <w:shd w:val="clear" w:color="auto" w:fill="auto"/>
            <w:vAlign w:val="center"/>
            <w:hideMark/>
          </w:tcPr>
          <w:p w14:paraId="2FDF1A4B" w14:textId="77777777" w:rsidR="00DA11BC" w:rsidRPr="0042454D" w:rsidRDefault="00DA11BC" w:rsidP="005B1A18">
            <w:pPr>
              <w:spacing w:after="0" w:line="240" w:lineRule="auto"/>
              <w:rPr>
                <w:rFonts w:eastAsia="Times New Roman"/>
                <w:lang w:val="es-419" w:eastAsia="es-DO"/>
              </w:rPr>
            </w:pPr>
            <w:r w:rsidRPr="0042454D">
              <w:rPr>
                <w:rFonts w:eastAsia="Times New Roman"/>
                <w:lang w:val="es-419" w:eastAsia="es-DO"/>
              </w:rPr>
              <w:t>Metropolitana</w:t>
            </w:r>
          </w:p>
        </w:tc>
        <w:tc>
          <w:tcPr>
            <w:tcW w:w="850" w:type="dxa"/>
            <w:shd w:val="clear" w:color="auto" w:fill="auto"/>
            <w:vAlign w:val="center"/>
          </w:tcPr>
          <w:p w14:paraId="1D0083B1"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5</w:t>
            </w:r>
          </w:p>
        </w:tc>
        <w:tc>
          <w:tcPr>
            <w:tcW w:w="709" w:type="dxa"/>
            <w:shd w:val="clear" w:color="auto" w:fill="auto"/>
            <w:vAlign w:val="center"/>
          </w:tcPr>
          <w:p w14:paraId="37C8EBFA"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37</w:t>
            </w:r>
          </w:p>
        </w:tc>
        <w:tc>
          <w:tcPr>
            <w:tcW w:w="709" w:type="dxa"/>
            <w:shd w:val="clear" w:color="auto" w:fill="auto"/>
            <w:vAlign w:val="center"/>
          </w:tcPr>
          <w:p w14:paraId="3211A505"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18</w:t>
            </w:r>
          </w:p>
        </w:tc>
        <w:tc>
          <w:tcPr>
            <w:tcW w:w="709" w:type="dxa"/>
            <w:shd w:val="clear" w:color="auto" w:fill="auto"/>
            <w:vAlign w:val="center"/>
          </w:tcPr>
          <w:p w14:paraId="69F48A6E"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12</w:t>
            </w:r>
          </w:p>
        </w:tc>
        <w:tc>
          <w:tcPr>
            <w:tcW w:w="850" w:type="dxa"/>
            <w:shd w:val="clear" w:color="auto" w:fill="auto"/>
            <w:vAlign w:val="center"/>
          </w:tcPr>
          <w:p w14:paraId="656F8117"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0</w:t>
            </w:r>
          </w:p>
        </w:tc>
        <w:tc>
          <w:tcPr>
            <w:tcW w:w="851" w:type="dxa"/>
            <w:shd w:val="clear" w:color="auto" w:fill="auto"/>
            <w:vAlign w:val="center"/>
          </w:tcPr>
          <w:p w14:paraId="01B8351D"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2</w:t>
            </w:r>
          </w:p>
        </w:tc>
        <w:tc>
          <w:tcPr>
            <w:tcW w:w="708" w:type="dxa"/>
          </w:tcPr>
          <w:p w14:paraId="12DA4047"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1</w:t>
            </w:r>
          </w:p>
        </w:tc>
      </w:tr>
      <w:tr w:rsidR="00DA11BC" w:rsidRPr="0042454D" w14:paraId="4BA39CD9" w14:textId="77777777" w:rsidTr="00E76590">
        <w:trPr>
          <w:trHeight w:val="397"/>
        </w:trPr>
        <w:tc>
          <w:tcPr>
            <w:tcW w:w="2679" w:type="dxa"/>
            <w:shd w:val="clear" w:color="auto" w:fill="auto"/>
            <w:vAlign w:val="center"/>
            <w:hideMark/>
          </w:tcPr>
          <w:p w14:paraId="179100D3" w14:textId="77777777" w:rsidR="00DA11BC" w:rsidRPr="0042454D" w:rsidRDefault="00DA11BC" w:rsidP="005B1A18">
            <w:pPr>
              <w:spacing w:after="0" w:line="240" w:lineRule="auto"/>
              <w:rPr>
                <w:rFonts w:eastAsia="Times New Roman"/>
                <w:lang w:val="es-419" w:eastAsia="es-DO"/>
              </w:rPr>
            </w:pPr>
            <w:r w:rsidRPr="0042454D">
              <w:rPr>
                <w:rFonts w:eastAsia="Times New Roman"/>
                <w:lang w:val="es-419" w:eastAsia="es-DO"/>
              </w:rPr>
              <w:t>Norte Occidental</w:t>
            </w:r>
          </w:p>
        </w:tc>
        <w:tc>
          <w:tcPr>
            <w:tcW w:w="850" w:type="dxa"/>
            <w:shd w:val="clear" w:color="auto" w:fill="auto"/>
            <w:vAlign w:val="center"/>
          </w:tcPr>
          <w:p w14:paraId="30D94A7D"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3</w:t>
            </w:r>
          </w:p>
        </w:tc>
        <w:tc>
          <w:tcPr>
            <w:tcW w:w="709" w:type="dxa"/>
            <w:shd w:val="clear" w:color="auto" w:fill="auto"/>
            <w:vAlign w:val="center"/>
          </w:tcPr>
          <w:p w14:paraId="1B0B5ADB"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20</w:t>
            </w:r>
          </w:p>
        </w:tc>
        <w:tc>
          <w:tcPr>
            <w:tcW w:w="709" w:type="dxa"/>
            <w:shd w:val="clear" w:color="auto" w:fill="auto"/>
            <w:vAlign w:val="center"/>
          </w:tcPr>
          <w:p w14:paraId="1DA934F0"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9</w:t>
            </w:r>
          </w:p>
        </w:tc>
        <w:tc>
          <w:tcPr>
            <w:tcW w:w="709" w:type="dxa"/>
            <w:shd w:val="clear" w:color="auto" w:fill="auto"/>
            <w:vAlign w:val="center"/>
          </w:tcPr>
          <w:p w14:paraId="7F60A98F"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5</w:t>
            </w:r>
          </w:p>
        </w:tc>
        <w:tc>
          <w:tcPr>
            <w:tcW w:w="850" w:type="dxa"/>
            <w:shd w:val="clear" w:color="auto" w:fill="auto"/>
            <w:vAlign w:val="center"/>
          </w:tcPr>
          <w:p w14:paraId="3A55D301"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8</w:t>
            </w:r>
          </w:p>
        </w:tc>
        <w:tc>
          <w:tcPr>
            <w:tcW w:w="851" w:type="dxa"/>
            <w:shd w:val="clear" w:color="auto" w:fill="auto"/>
            <w:vAlign w:val="center"/>
          </w:tcPr>
          <w:p w14:paraId="098C912D"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0</w:t>
            </w:r>
          </w:p>
        </w:tc>
        <w:tc>
          <w:tcPr>
            <w:tcW w:w="708" w:type="dxa"/>
          </w:tcPr>
          <w:p w14:paraId="70AA2D95"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0</w:t>
            </w:r>
          </w:p>
        </w:tc>
      </w:tr>
      <w:tr w:rsidR="00DA11BC" w:rsidRPr="0042454D" w14:paraId="72D49C62" w14:textId="77777777" w:rsidTr="00E76590">
        <w:trPr>
          <w:trHeight w:val="397"/>
        </w:trPr>
        <w:tc>
          <w:tcPr>
            <w:tcW w:w="2679" w:type="dxa"/>
            <w:shd w:val="clear" w:color="auto" w:fill="auto"/>
            <w:vAlign w:val="center"/>
            <w:hideMark/>
          </w:tcPr>
          <w:p w14:paraId="5EC50413" w14:textId="77777777" w:rsidR="00DA11BC" w:rsidRPr="0042454D" w:rsidRDefault="00DA11BC" w:rsidP="005B1A18">
            <w:pPr>
              <w:spacing w:after="0" w:line="240" w:lineRule="auto"/>
              <w:rPr>
                <w:rFonts w:eastAsia="Times New Roman"/>
                <w:lang w:val="es-419" w:eastAsia="es-DO"/>
              </w:rPr>
            </w:pPr>
            <w:r w:rsidRPr="0042454D">
              <w:rPr>
                <w:rFonts w:eastAsia="Times New Roman"/>
                <w:lang w:val="es-419" w:eastAsia="es-DO"/>
              </w:rPr>
              <w:t>Norte Oriental</w:t>
            </w:r>
          </w:p>
        </w:tc>
        <w:tc>
          <w:tcPr>
            <w:tcW w:w="850" w:type="dxa"/>
            <w:shd w:val="clear" w:color="auto" w:fill="auto"/>
            <w:vAlign w:val="center"/>
          </w:tcPr>
          <w:p w14:paraId="473A4589"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2</w:t>
            </w:r>
          </w:p>
        </w:tc>
        <w:tc>
          <w:tcPr>
            <w:tcW w:w="709" w:type="dxa"/>
            <w:shd w:val="clear" w:color="auto" w:fill="auto"/>
            <w:vAlign w:val="center"/>
          </w:tcPr>
          <w:p w14:paraId="218A838B"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14</w:t>
            </w:r>
          </w:p>
        </w:tc>
        <w:tc>
          <w:tcPr>
            <w:tcW w:w="709" w:type="dxa"/>
            <w:shd w:val="clear" w:color="auto" w:fill="auto"/>
            <w:vAlign w:val="center"/>
          </w:tcPr>
          <w:p w14:paraId="59E53F1D"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6</w:t>
            </w:r>
          </w:p>
        </w:tc>
        <w:tc>
          <w:tcPr>
            <w:tcW w:w="709" w:type="dxa"/>
            <w:shd w:val="clear" w:color="auto" w:fill="auto"/>
            <w:vAlign w:val="center"/>
          </w:tcPr>
          <w:p w14:paraId="4AB330A6"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6</w:t>
            </w:r>
          </w:p>
        </w:tc>
        <w:tc>
          <w:tcPr>
            <w:tcW w:w="850" w:type="dxa"/>
            <w:shd w:val="clear" w:color="auto" w:fill="auto"/>
            <w:vAlign w:val="center"/>
          </w:tcPr>
          <w:p w14:paraId="575E2679"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2</w:t>
            </w:r>
          </w:p>
        </w:tc>
        <w:tc>
          <w:tcPr>
            <w:tcW w:w="851" w:type="dxa"/>
            <w:shd w:val="clear" w:color="auto" w:fill="auto"/>
            <w:vAlign w:val="center"/>
          </w:tcPr>
          <w:p w14:paraId="51F6C573"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0</w:t>
            </w:r>
          </w:p>
        </w:tc>
        <w:tc>
          <w:tcPr>
            <w:tcW w:w="708" w:type="dxa"/>
          </w:tcPr>
          <w:p w14:paraId="0301B049"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0</w:t>
            </w:r>
          </w:p>
        </w:tc>
      </w:tr>
      <w:tr w:rsidR="00DA11BC" w:rsidRPr="0042454D" w14:paraId="190481C1" w14:textId="77777777" w:rsidTr="00E76590">
        <w:trPr>
          <w:trHeight w:val="397"/>
        </w:trPr>
        <w:tc>
          <w:tcPr>
            <w:tcW w:w="2679" w:type="dxa"/>
            <w:shd w:val="clear" w:color="auto" w:fill="auto"/>
            <w:vAlign w:val="center"/>
            <w:hideMark/>
          </w:tcPr>
          <w:p w14:paraId="618060D3" w14:textId="77777777" w:rsidR="00DA11BC" w:rsidRPr="0042454D" w:rsidRDefault="00DA11BC" w:rsidP="005B1A18">
            <w:pPr>
              <w:spacing w:after="0" w:line="240" w:lineRule="auto"/>
              <w:rPr>
                <w:rFonts w:eastAsia="Times New Roman"/>
                <w:lang w:val="es-419" w:eastAsia="es-DO"/>
              </w:rPr>
            </w:pPr>
            <w:r w:rsidRPr="0042454D">
              <w:rPr>
                <w:rFonts w:eastAsia="Times New Roman"/>
                <w:lang w:val="es-419" w:eastAsia="es-DO"/>
              </w:rPr>
              <w:t>Sur</w:t>
            </w:r>
          </w:p>
        </w:tc>
        <w:tc>
          <w:tcPr>
            <w:tcW w:w="850" w:type="dxa"/>
            <w:shd w:val="clear" w:color="auto" w:fill="auto"/>
            <w:vAlign w:val="center"/>
          </w:tcPr>
          <w:p w14:paraId="150F6DEC"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2</w:t>
            </w:r>
          </w:p>
        </w:tc>
        <w:tc>
          <w:tcPr>
            <w:tcW w:w="709" w:type="dxa"/>
            <w:shd w:val="clear" w:color="auto" w:fill="auto"/>
            <w:vAlign w:val="center"/>
          </w:tcPr>
          <w:p w14:paraId="0BF8C676"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19</w:t>
            </w:r>
          </w:p>
        </w:tc>
        <w:tc>
          <w:tcPr>
            <w:tcW w:w="709" w:type="dxa"/>
            <w:shd w:val="clear" w:color="auto" w:fill="auto"/>
            <w:vAlign w:val="center"/>
          </w:tcPr>
          <w:p w14:paraId="61E25A88"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8</w:t>
            </w:r>
          </w:p>
        </w:tc>
        <w:tc>
          <w:tcPr>
            <w:tcW w:w="709" w:type="dxa"/>
            <w:shd w:val="clear" w:color="auto" w:fill="auto"/>
            <w:vAlign w:val="center"/>
          </w:tcPr>
          <w:p w14:paraId="43B8000D"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1</w:t>
            </w:r>
          </w:p>
        </w:tc>
        <w:tc>
          <w:tcPr>
            <w:tcW w:w="850" w:type="dxa"/>
            <w:shd w:val="clear" w:color="auto" w:fill="auto"/>
            <w:vAlign w:val="center"/>
          </w:tcPr>
          <w:p w14:paraId="04E6DB1A"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0</w:t>
            </w:r>
          </w:p>
        </w:tc>
        <w:tc>
          <w:tcPr>
            <w:tcW w:w="851" w:type="dxa"/>
            <w:shd w:val="clear" w:color="auto" w:fill="auto"/>
            <w:vAlign w:val="center"/>
          </w:tcPr>
          <w:p w14:paraId="277028E6"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1</w:t>
            </w:r>
          </w:p>
        </w:tc>
        <w:tc>
          <w:tcPr>
            <w:tcW w:w="708" w:type="dxa"/>
          </w:tcPr>
          <w:p w14:paraId="14DDB8BA" w14:textId="77777777" w:rsidR="00DA11BC" w:rsidRPr="0042454D" w:rsidRDefault="00DA11BC" w:rsidP="005B1A18">
            <w:pPr>
              <w:spacing w:after="0" w:line="240" w:lineRule="auto"/>
              <w:jc w:val="center"/>
              <w:rPr>
                <w:rFonts w:eastAsia="Times New Roman"/>
                <w:lang w:val="es-419" w:eastAsia="es-DO"/>
              </w:rPr>
            </w:pPr>
            <w:r w:rsidRPr="0042454D">
              <w:rPr>
                <w:rFonts w:eastAsia="Times New Roman"/>
                <w:lang w:val="es-419" w:eastAsia="es-DO"/>
              </w:rPr>
              <w:t>0</w:t>
            </w:r>
          </w:p>
        </w:tc>
      </w:tr>
      <w:tr w:rsidR="00DA11BC" w:rsidRPr="0042454D" w14:paraId="11C26C53" w14:textId="77777777" w:rsidTr="00E76590">
        <w:trPr>
          <w:trHeight w:val="397"/>
        </w:trPr>
        <w:tc>
          <w:tcPr>
            <w:tcW w:w="2679" w:type="dxa"/>
            <w:shd w:val="clear" w:color="auto" w:fill="auto"/>
            <w:vAlign w:val="center"/>
            <w:hideMark/>
          </w:tcPr>
          <w:p w14:paraId="5CF275D8" w14:textId="77777777" w:rsidR="00DA11BC" w:rsidRPr="0042454D" w:rsidRDefault="00DA11BC" w:rsidP="005B1A18">
            <w:pPr>
              <w:spacing w:after="0" w:line="240" w:lineRule="auto"/>
              <w:rPr>
                <w:rFonts w:eastAsia="Times New Roman"/>
                <w:b/>
                <w:bCs/>
                <w:lang w:val="es-419" w:eastAsia="es-DO"/>
              </w:rPr>
            </w:pPr>
            <w:r w:rsidRPr="0042454D">
              <w:rPr>
                <w:rFonts w:eastAsia="Times New Roman"/>
                <w:b/>
                <w:bCs/>
                <w:lang w:val="es-419" w:eastAsia="es-DO"/>
              </w:rPr>
              <w:lastRenderedPageBreak/>
              <w:t>Total</w:t>
            </w:r>
          </w:p>
        </w:tc>
        <w:tc>
          <w:tcPr>
            <w:tcW w:w="850" w:type="dxa"/>
            <w:shd w:val="clear" w:color="auto" w:fill="auto"/>
            <w:vAlign w:val="center"/>
          </w:tcPr>
          <w:p w14:paraId="5C9FCA2A" w14:textId="77777777" w:rsidR="00DA11BC" w:rsidRPr="0042454D" w:rsidRDefault="00DA11BC" w:rsidP="005B1A18">
            <w:pPr>
              <w:spacing w:after="0" w:line="240" w:lineRule="auto"/>
              <w:jc w:val="center"/>
              <w:rPr>
                <w:rFonts w:eastAsia="Times New Roman"/>
                <w:b/>
                <w:bCs/>
                <w:lang w:val="es-419" w:eastAsia="es-DO"/>
              </w:rPr>
            </w:pPr>
            <w:r w:rsidRPr="0042454D">
              <w:rPr>
                <w:rFonts w:eastAsia="Times New Roman"/>
                <w:b/>
                <w:bCs/>
                <w:lang w:val="es-419" w:eastAsia="es-DO"/>
              </w:rPr>
              <w:t>13</w:t>
            </w:r>
          </w:p>
        </w:tc>
        <w:tc>
          <w:tcPr>
            <w:tcW w:w="709" w:type="dxa"/>
            <w:shd w:val="clear" w:color="auto" w:fill="auto"/>
            <w:vAlign w:val="center"/>
          </w:tcPr>
          <w:p w14:paraId="791BA045" w14:textId="77777777" w:rsidR="00DA11BC" w:rsidRPr="0042454D" w:rsidRDefault="00DA11BC" w:rsidP="005B1A18">
            <w:pPr>
              <w:spacing w:after="0" w:line="240" w:lineRule="auto"/>
              <w:jc w:val="center"/>
              <w:rPr>
                <w:rFonts w:eastAsia="Times New Roman"/>
                <w:b/>
                <w:bCs/>
                <w:lang w:val="es-419" w:eastAsia="es-DO"/>
              </w:rPr>
            </w:pPr>
            <w:r w:rsidRPr="0042454D">
              <w:rPr>
                <w:rFonts w:eastAsia="Times New Roman"/>
                <w:b/>
                <w:bCs/>
                <w:lang w:val="es-419" w:eastAsia="es-DO"/>
              </w:rPr>
              <w:t>105</w:t>
            </w:r>
          </w:p>
        </w:tc>
        <w:tc>
          <w:tcPr>
            <w:tcW w:w="709" w:type="dxa"/>
            <w:shd w:val="clear" w:color="auto" w:fill="auto"/>
            <w:vAlign w:val="center"/>
          </w:tcPr>
          <w:p w14:paraId="33E0704D" w14:textId="77777777" w:rsidR="00DA11BC" w:rsidRPr="0042454D" w:rsidRDefault="00DA11BC" w:rsidP="005B1A18">
            <w:pPr>
              <w:spacing w:after="0" w:line="240" w:lineRule="auto"/>
              <w:jc w:val="center"/>
              <w:rPr>
                <w:rFonts w:eastAsia="Times New Roman"/>
                <w:b/>
                <w:bCs/>
                <w:lang w:val="es-419" w:eastAsia="es-DO"/>
              </w:rPr>
            </w:pPr>
            <w:r w:rsidRPr="0042454D">
              <w:rPr>
                <w:rFonts w:eastAsia="Times New Roman"/>
                <w:b/>
                <w:bCs/>
                <w:lang w:val="es-419" w:eastAsia="es-DO"/>
              </w:rPr>
              <w:t>46</w:t>
            </w:r>
          </w:p>
        </w:tc>
        <w:tc>
          <w:tcPr>
            <w:tcW w:w="709" w:type="dxa"/>
            <w:shd w:val="clear" w:color="auto" w:fill="auto"/>
            <w:vAlign w:val="center"/>
          </w:tcPr>
          <w:p w14:paraId="44410FEA" w14:textId="77777777" w:rsidR="00DA11BC" w:rsidRPr="0042454D" w:rsidRDefault="00DA11BC" w:rsidP="005B1A18">
            <w:pPr>
              <w:spacing w:after="0" w:line="240" w:lineRule="auto"/>
              <w:jc w:val="center"/>
              <w:rPr>
                <w:rFonts w:eastAsia="Times New Roman"/>
                <w:b/>
                <w:bCs/>
                <w:lang w:val="es-419" w:eastAsia="es-DO"/>
              </w:rPr>
            </w:pPr>
            <w:r w:rsidRPr="0042454D">
              <w:rPr>
                <w:rFonts w:eastAsia="Times New Roman"/>
                <w:b/>
                <w:bCs/>
                <w:lang w:val="es-419" w:eastAsia="es-DO"/>
              </w:rPr>
              <w:t>28</w:t>
            </w:r>
          </w:p>
        </w:tc>
        <w:tc>
          <w:tcPr>
            <w:tcW w:w="850" w:type="dxa"/>
            <w:shd w:val="clear" w:color="auto" w:fill="auto"/>
            <w:vAlign w:val="center"/>
          </w:tcPr>
          <w:p w14:paraId="0F0C6AF6" w14:textId="77777777" w:rsidR="00DA11BC" w:rsidRPr="0042454D" w:rsidRDefault="00DA11BC" w:rsidP="005B1A18">
            <w:pPr>
              <w:spacing w:after="0" w:line="240" w:lineRule="auto"/>
              <w:jc w:val="center"/>
              <w:rPr>
                <w:rFonts w:eastAsia="Times New Roman"/>
                <w:b/>
                <w:bCs/>
                <w:lang w:val="es-419" w:eastAsia="es-DO"/>
              </w:rPr>
            </w:pPr>
            <w:r w:rsidRPr="0042454D">
              <w:rPr>
                <w:rFonts w:eastAsia="Times New Roman"/>
                <w:b/>
                <w:bCs/>
                <w:lang w:val="es-419" w:eastAsia="es-DO"/>
              </w:rPr>
              <w:t>12</w:t>
            </w:r>
          </w:p>
        </w:tc>
        <w:tc>
          <w:tcPr>
            <w:tcW w:w="851" w:type="dxa"/>
            <w:shd w:val="clear" w:color="auto" w:fill="auto"/>
            <w:vAlign w:val="center"/>
          </w:tcPr>
          <w:p w14:paraId="6A7028DF" w14:textId="77777777" w:rsidR="00DA11BC" w:rsidRPr="0042454D" w:rsidRDefault="00DA11BC" w:rsidP="005B1A18">
            <w:pPr>
              <w:spacing w:after="0" w:line="240" w:lineRule="auto"/>
              <w:jc w:val="center"/>
              <w:rPr>
                <w:rFonts w:eastAsia="Times New Roman"/>
                <w:b/>
                <w:bCs/>
                <w:lang w:val="es-419" w:eastAsia="es-DO"/>
              </w:rPr>
            </w:pPr>
            <w:r w:rsidRPr="0042454D">
              <w:rPr>
                <w:rFonts w:eastAsia="Times New Roman"/>
                <w:b/>
                <w:bCs/>
                <w:lang w:val="es-419" w:eastAsia="es-DO"/>
              </w:rPr>
              <w:t>4</w:t>
            </w:r>
          </w:p>
        </w:tc>
        <w:tc>
          <w:tcPr>
            <w:tcW w:w="708" w:type="dxa"/>
          </w:tcPr>
          <w:p w14:paraId="6BDCD41E" w14:textId="77777777" w:rsidR="00DA11BC" w:rsidRPr="0042454D" w:rsidRDefault="00DA11BC" w:rsidP="005B1A18">
            <w:pPr>
              <w:spacing w:after="0" w:line="240" w:lineRule="auto"/>
              <w:jc w:val="center"/>
              <w:rPr>
                <w:rFonts w:eastAsia="Times New Roman"/>
                <w:b/>
                <w:bCs/>
                <w:lang w:val="es-419" w:eastAsia="es-DO"/>
              </w:rPr>
            </w:pPr>
            <w:r w:rsidRPr="0042454D">
              <w:rPr>
                <w:rFonts w:eastAsia="Times New Roman"/>
                <w:b/>
                <w:bCs/>
                <w:lang w:val="es-419" w:eastAsia="es-DO"/>
              </w:rPr>
              <w:t>1</w:t>
            </w:r>
          </w:p>
        </w:tc>
      </w:tr>
    </w:tbl>
    <w:p w14:paraId="6C0165BB" w14:textId="46C8B098" w:rsidR="00BF5E7D" w:rsidRPr="0042454D" w:rsidRDefault="00BF5E7D" w:rsidP="00BF5E7D">
      <w:pPr>
        <w:spacing w:line="360" w:lineRule="auto"/>
        <w:rPr>
          <w:bCs/>
          <w:sz w:val="18"/>
          <w:szCs w:val="18"/>
          <w:lang w:val="es-419"/>
        </w:rPr>
      </w:pPr>
      <w:r w:rsidRPr="0042454D">
        <w:rPr>
          <w:bCs/>
          <w:sz w:val="18"/>
          <w:szCs w:val="18"/>
          <w:lang w:val="es-419"/>
        </w:rPr>
        <w:t>Fuente interna: Sistema de Información para la Gestión de la Primera Infancia (Sigepi- Inaipi)</w:t>
      </w:r>
    </w:p>
    <w:p w14:paraId="76A0923D" w14:textId="665A40E1" w:rsidR="00EB2777" w:rsidRPr="0042454D" w:rsidRDefault="00EB2777" w:rsidP="00EB2777">
      <w:pPr>
        <w:spacing w:line="360" w:lineRule="auto"/>
        <w:jc w:val="both"/>
        <w:rPr>
          <w:rFonts w:eastAsia="Calibri"/>
          <w:b/>
          <w:bCs/>
          <w:lang w:val="es-419"/>
        </w:rPr>
      </w:pPr>
      <w:r w:rsidRPr="0042454D">
        <w:rPr>
          <w:rFonts w:eastAsia="Calibri"/>
          <w:b/>
          <w:bCs/>
          <w:lang w:val="es-419"/>
        </w:rPr>
        <w:t>Tabla 2</w:t>
      </w:r>
      <w:r w:rsidR="0083608A" w:rsidRPr="0042454D">
        <w:rPr>
          <w:rFonts w:eastAsia="Calibri"/>
          <w:b/>
          <w:bCs/>
          <w:lang w:val="es-419"/>
        </w:rPr>
        <w:t>6</w:t>
      </w:r>
      <w:r w:rsidRPr="0042454D">
        <w:rPr>
          <w:rFonts w:eastAsia="Calibri"/>
          <w:b/>
          <w:bCs/>
          <w:lang w:val="es-419"/>
        </w:rPr>
        <w:t>: Cantidad de niños y niñas inscritos en los Centros de Atención Integral a la Primera Infancia por modalidad y tipo de gestión en el año 2023</w:t>
      </w:r>
    </w:p>
    <w:tbl>
      <w:tblPr>
        <w:tblW w:w="8075"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CellMar>
          <w:left w:w="70" w:type="dxa"/>
          <w:right w:w="70" w:type="dxa"/>
        </w:tblCellMar>
        <w:tblLook w:val="04A0" w:firstRow="1" w:lastRow="0" w:firstColumn="1" w:lastColumn="0" w:noHBand="0" w:noVBand="1"/>
      </w:tblPr>
      <w:tblGrid>
        <w:gridCol w:w="2325"/>
        <w:gridCol w:w="780"/>
        <w:gridCol w:w="920"/>
        <w:gridCol w:w="780"/>
        <w:gridCol w:w="780"/>
        <w:gridCol w:w="837"/>
        <w:gridCol w:w="837"/>
        <w:gridCol w:w="816"/>
      </w:tblGrid>
      <w:tr w:rsidR="00EB2777" w:rsidRPr="0042454D" w14:paraId="606B82A3" w14:textId="77777777" w:rsidTr="00E76590">
        <w:trPr>
          <w:trHeight w:val="392"/>
        </w:trPr>
        <w:tc>
          <w:tcPr>
            <w:tcW w:w="2325" w:type="dxa"/>
            <w:vMerge w:val="restart"/>
            <w:shd w:val="clear" w:color="000000" w:fill="002060"/>
            <w:vAlign w:val="center"/>
            <w:hideMark/>
          </w:tcPr>
          <w:p w14:paraId="4026DA87" w14:textId="77777777" w:rsidR="00EB2777" w:rsidRPr="0042454D" w:rsidRDefault="00EB2777" w:rsidP="00075FA7">
            <w:pPr>
              <w:spacing w:after="0" w:line="360" w:lineRule="auto"/>
              <w:jc w:val="center"/>
              <w:rPr>
                <w:color w:val="FFFFFF" w:themeColor="background2"/>
                <w:lang w:val="es-419"/>
              </w:rPr>
            </w:pPr>
            <w:r w:rsidRPr="0042454D">
              <w:rPr>
                <w:color w:val="FFFFFF" w:themeColor="background2"/>
                <w:lang w:val="es-419"/>
              </w:rPr>
              <w:t>Región</w:t>
            </w:r>
          </w:p>
        </w:tc>
        <w:tc>
          <w:tcPr>
            <w:tcW w:w="3260" w:type="dxa"/>
            <w:gridSpan w:val="4"/>
            <w:shd w:val="clear" w:color="000000" w:fill="002060"/>
            <w:vAlign w:val="center"/>
            <w:hideMark/>
          </w:tcPr>
          <w:p w14:paraId="2D9A545F" w14:textId="59EAAA88" w:rsidR="00EB2777" w:rsidRPr="0042454D" w:rsidRDefault="00EB2777" w:rsidP="00075FA7">
            <w:pPr>
              <w:spacing w:after="0" w:line="360" w:lineRule="auto"/>
              <w:jc w:val="center"/>
              <w:rPr>
                <w:color w:val="FFFFFF" w:themeColor="background2"/>
                <w:lang w:val="es-419"/>
              </w:rPr>
            </w:pPr>
            <w:r w:rsidRPr="0042454D">
              <w:rPr>
                <w:color w:val="FFFFFF" w:themeColor="background2"/>
                <w:lang w:val="es-419"/>
              </w:rPr>
              <w:t>Gestión Directa</w:t>
            </w:r>
          </w:p>
        </w:tc>
        <w:tc>
          <w:tcPr>
            <w:tcW w:w="2490" w:type="dxa"/>
            <w:gridSpan w:val="3"/>
            <w:shd w:val="clear" w:color="000000" w:fill="002060"/>
            <w:vAlign w:val="center"/>
            <w:hideMark/>
          </w:tcPr>
          <w:p w14:paraId="14A3867F" w14:textId="77777777" w:rsidR="00EB2777" w:rsidRPr="0042454D" w:rsidRDefault="00EB2777" w:rsidP="00075FA7">
            <w:pPr>
              <w:spacing w:after="0" w:line="360" w:lineRule="auto"/>
              <w:jc w:val="center"/>
              <w:rPr>
                <w:color w:val="FFFFFF" w:themeColor="background2"/>
                <w:lang w:val="es-419"/>
              </w:rPr>
            </w:pPr>
            <w:r w:rsidRPr="0042454D">
              <w:rPr>
                <w:color w:val="FFFFFF" w:themeColor="background2"/>
                <w:lang w:val="es-419"/>
              </w:rPr>
              <w:t>Cogestión y Subrogación</w:t>
            </w:r>
          </w:p>
        </w:tc>
      </w:tr>
      <w:tr w:rsidR="00EB2777" w:rsidRPr="0042454D" w14:paraId="068FA4DE" w14:textId="77777777" w:rsidTr="00E76590">
        <w:trPr>
          <w:trHeight w:val="392"/>
        </w:trPr>
        <w:tc>
          <w:tcPr>
            <w:tcW w:w="2325" w:type="dxa"/>
            <w:vMerge/>
            <w:vAlign w:val="center"/>
            <w:hideMark/>
          </w:tcPr>
          <w:p w14:paraId="177F9284" w14:textId="77777777" w:rsidR="00EB2777" w:rsidRPr="0042454D" w:rsidRDefault="00EB2777" w:rsidP="00075FA7">
            <w:pPr>
              <w:spacing w:after="0" w:line="360" w:lineRule="auto"/>
              <w:jc w:val="center"/>
              <w:rPr>
                <w:color w:val="FFFFFF" w:themeColor="background2"/>
                <w:lang w:val="es-419"/>
              </w:rPr>
            </w:pPr>
          </w:p>
        </w:tc>
        <w:tc>
          <w:tcPr>
            <w:tcW w:w="780" w:type="dxa"/>
            <w:shd w:val="clear" w:color="000000" w:fill="002060"/>
            <w:vAlign w:val="center"/>
            <w:hideMark/>
          </w:tcPr>
          <w:p w14:paraId="142489A1" w14:textId="77777777" w:rsidR="00EB2777" w:rsidRPr="0042454D" w:rsidRDefault="00EB2777" w:rsidP="00075FA7">
            <w:pPr>
              <w:spacing w:after="0" w:line="360" w:lineRule="auto"/>
              <w:jc w:val="center"/>
              <w:rPr>
                <w:color w:val="FFFFFF" w:themeColor="background2"/>
                <w:lang w:val="es-419"/>
              </w:rPr>
            </w:pPr>
            <w:r w:rsidRPr="0042454D">
              <w:rPr>
                <w:color w:val="FFFFFF" w:themeColor="background2"/>
                <w:lang w:val="es-419"/>
              </w:rPr>
              <w:t>C</w:t>
            </w:r>
          </w:p>
        </w:tc>
        <w:tc>
          <w:tcPr>
            <w:tcW w:w="920" w:type="dxa"/>
            <w:shd w:val="clear" w:color="000000" w:fill="002060"/>
            <w:vAlign w:val="center"/>
            <w:hideMark/>
          </w:tcPr>
          <w:p w14:paraId="58C09764" w14:textId="77777777" w:rsidR="00EB2777" w:rsidRPr="0042454D" w:rsidRDefault="00EB2777" w:rsidP="00075FA7">
            <w:pPr>
              <w:spacing w:after="0" w:line="360" w:lineRule="auto"/>
              <w:jc w:val="center"/>
              <w:rPr>
                <w:color w:val="FFFFFF" w:themeColor="background2"/>
                <w:lang w:val="es-419"/>
              </w:rPr>
            </w:pPr>
            <w:r w:rsidRPr="0042454D">
              <w:rPr>
                <w:color w:val="FFFFFF" w:themeColor="background2"/>
                <w:lang w:val="es-419"/>
              </w:rPr>
              <w:t>N</w:t>
            </w:r>
          </w:p>
        </w:tc>
        <w:tc>
          <w:tcPr>
            <w:tcW w:w="780" w:type="dxa"/>
            <w:shd w:val="clear" w:color="000000" w:fill="002060"/>
            <w:vAlign w:val="center"/>
            <w:hideMark/>
          </w:tcPr>
          <w:p w14:paraId="6F7CB01E" w14:textId="77777777" w:rsidR="00EB2777" w:rsidRPr="0042454D" w:rsidRDefault="00EB2777" w:rsidP="00075FA7">
            <w:pPr>
              <w:spacing w:after="0" w:line="360" w:lineRule="auto"/>
              <w:jc w:val="center"/>
              <w:rPr>
                <w:color w:val="FFFFFF" w:themeColor="background2"/>
                <w:lang w:val="es-419"/>
              </w:rPr>
            </w:pPr>
            <w:r w:rsidRPr="0042454D">
              <w:rPr>
                <w:color w:val="FFFFFF" w:themeColor="background2"/>
                <w:lang w:val="es-419"/>
              </w:rPr>
              <w:t>T</w:t>
            </w:r>
          </w:p>
        </w:tc>
        <w:tc>
          <w:tcPr>
            <w:tcW w:w="780" w:type="dxa"/>
            <w:shd w:val="clear" w:color="000000" w:fill="002060"/>
            <w:vAlign w:val="center"/>
            <w:hideMark/>
          </w:tcPr>
          <w:p w14:paraId="1D7D521B" w14:textId="77777777" w:rsidR="00EB2777" w:rsidRPr="0042454D" w:rsidRDefault="00EB2777" w:rsidP="00075FA7">
            <w:pPr>
              <w:spacing w:after="0" w:line="360" w:lineRule="auto"/>
              <w:jc w:val="center"/>
              <w:rPr>
                <w:color w:val="FFFFFF" w:themeColor="background2"/>
                <w:lang w:val="es-419"/>
              </w:rPr>
            </w:pPr>
            <w:r w:rsidRPr="0042454D">
              <w:rPr>
                <w:color w:val="FFFFFF" w:themeColor="background2"/>
                <w:lang w:val="es-419"/>
              </w:rPr>
              <w:t>SS</w:t>
            </w:r>
          </w:p>
        </w:tc>
        <w:tc>
          <w:tcPr>
            <w:tcW w:w="837" w:type="dxa"/>
            <w:shd w:val="clear" w:color="000000" w:fill="002060"/>
            <w:vAlign w:val="center"/>
            <w:hideMark/>
          </w:tcPr>
          <w:p w14:paraId="6BC39C2A" w14:textId="77777777" w:rsidR="00EB2777" w:rsidRPr="0042454D" w:rsidRDefault="00EB2777" w:rsidP="00075FA7">
            <w:pPr>
              <w:spacing w:after="0" w:line="360" w:lineRule="auto"/>
              <w:jc w:val="center"/>
              <w:rPr>
                <w:color w:val="FFFFFF" w:themeColor="background2"/>
                <w:lang w:val="es-419"/>
              </w:rPr>
            </w:pPr>
            <w:r w:rsidRPr="0042454D">
              <w:rPr>
                <w:color w:val="FFFFFF" w:themeColor="background2"/>
                <w:lang w:val="es-419"/>
              </w:rPr>
              <w:t>SG</w:t>
            </w:r>
          </w:p>
        </w:tc>
        <w:tc>
          <w:tcPr>
            <w:tcW w:w="837" w:type="dxa"/>
            <w:shd w:val="clear" w:color="000000" w:fill="002060"/>
            <w:vAlign w:val="center"/>
            <w:hideMark/>
          </w:tcPr>
          <w:p w14:paraId="4A4AE69A" w14:textId="77777777" w:rsidR="00EB2777" w:rsidRPr="0042454D" w:rsidRDefault="00EB2777" w:rsidP="00075FA7">
            <w:pPr>
              <w:spacing w:after="0" w:line="360" w:lineRule="auto"/>
              <w:jc w:val="center"/>
              <w:rPr>
                <w:color w:val="FFFFFF" w:themeColor="background2"/>
                <w:lang w:val="es-419"/>
              </w:rPr>
            </w:pPr>
            <w:r w:rsidRPr="0042454D">
              <w:rPr>
                <w:color w:val="FFFFFF" w:themeColor="background2"/>
                <w:lang w:val="es-419"/>
              </w:rPr>
              <w:t>SR</w:t>
            </w:r>
          </w:p>
        </w:tc>
        <w:tc>
          <w:tcPr>
            <w:tcW w:w="816" w:type="dxa"/>
            <w:shd w:val="clear" w:color="000000" w:fill="002060"/>
          </w:tcPr>
          <w:p w14:paraId="367D78CA" w14:textId="77777777" w:rsidR="00EB2777" w:rsidRPr="0042454D" w:rsidRDefault="00EB2777" w:rsidP="00075FA7">
            <w:pPr>
              <w:spacing w:after="0" w:line="360" w:lineRule="auto"/>
              <w:jc w:val="center"/>
              <w:rPr>
                <w:color w:val="FFFFFF" w:themeColor="background2"/>
                <w:lang w:val="es-419"/>
              </w:rPr>
            </w:pPr>
            <w:r w:rsidRPr="0042454D">
              <w:rPr>
                <w:color w:val="FFFFFF" w:themeColor="background2"/>
                <w:lang w:val="es-419"/>
              </w:rPr>
              <w:t>MC</w:t>
            </w:r>
          </w:p>
        </w:tc>
      </w:tr>
      <w:tr w:rsidR="00EB2777" w:rsidRPr="0042454D" w14:paraId="60ECF308" w14:textId="77777777" w:rsidTr="00E76590">
        <w:trPr>
          <w:trHeight w:val="392"/>
        </w:trPr>
        <w:tc>
          <w:tcPr>
            <w:tcW w:w="2325" w:type="dxa"/>
            <w:shd w:val="clear" w:color="auto" w:fill="auto"/>
            <w:vAlign w:val="center"/>
            <w:hideMark/>
          </w:tcPr>
          <w:p w14:paraId="4FB49710" w14:textId="77777777" w:rsidR="00EB2777" w:rsidRPr="0042454D" w:rsidRDefault="00EB2777" w:rsidP="005B1A18">
            <w:pPr>
              <w:spacing w:after="0" w:line="240" w:lineRule="auto"/>
              <w:jc w:val="center"/>
              <w:rPr>
                <w:rFonts w:eastAsia="Calibri"/>
                <w:lang w:val="es-419"/>
              </w:rPr>
            </w:pPr>
            <w:r w:rsidRPr="0042454D">
              <w:rPr>
                <w:rFonts w:eastAsia="Calibri"/>
                <w:lang w:val="es-419"/>
              </w:rPr>
              <w:t>Este</w:t>
            </w:r>
          </w:p>
        </w:tc>
        <w:tc>
          <w:tcPr>
            <w:tcW w:w="780" w:type="dxa"/>
            <w:shd w:val="clear" w:color="auto" w:fill="auto"/>
            <w:vAlign w:val="center"/>
          </w:tcPr>
          <w:p w14:paraId="5E14266A" w14:textId="77777777" w:rsidR="00EB2777" w:rsidRPr="0042454D" w:rsidRDefault="00EB2777" w:rsidP="005B1A18">
            <w:pPr>
              <w:spacing w:after="0" w:line="240" w:lineRule="auto"/>
              <w:jc w:val="center"/>
              <w:rPr>
                <w:rFonts w:eastAsia="Calibri"/>
                <w:lang w:val="es-419"/>
              </w:rPr>
            </w:pPr>
            <w:r w:rsidRPr="0042454D">
              <w:rPr>
                <w:rFonts w:eastAsia="Calibri"/>
                <w:lang w:val="es-419"/>
              </w:rPr>
              <w:t>45</w:t>
            </w:r>
          </w:p>
        </w:tc>
        <w:tc>
          <w:tcPr>
            <w:tcW w:w="920" w:type="dxa"/>
            <w:shd w:val="clear" w:color="auto" w:fill="auto"/>
            <w:vAlign w:val="center"/>
          </w:tcPr>
          <w:p w14:paraId="46129609" w14:textId="77777777" w:rsidR="00EB2777" w:rsidRPr="0042454D" w:rsidRDefault="00EB2777" w:rsidP="005B1A18">
            <w:pPr>
              <w:spacing w:after="0" w:line="240" w:lineRule="auto"/>
              <w:jc w:val="center"/>
              <w:rPr>
                <w:rFonts w:eastAsia="Calibri"/>
                <w:lang w:val="es-419"/>
              </w:rPr>
            </w:pPr>
            <w:r w:rsidRPr="0042454D">
              <w:rPr>
                <w:rFonts w:eastAsia="Calibri"/>
                <w:lang w:val="es-419"/>
              </w:rPr>
              <w:t>3,563</w:t>
            </w:r>
          </w:p>
        </w:tc>
        <w:tc>
          <w:tcPr>
            <w:tcW w:w="780" w:type="dxa"/>
            <w:shd w:val="clear" w:color="auto" w:fill="auto"/>
            <w:vAlign w:val="center"/>
          </w:tcPr>
          <w:p w14:paraId="5212B5D4" w14:textId="77777777" w:rsidR="00EB2777" w:rsidRPr="0042454D" w:rsidRDefault="00EB2777" w:rsidP="005B1A18">
            <w:pPr>
              <w:spacing w:after="0" w:line="240" w:lineRule="auto"/>
              <w:jc w:val="center"/>
              <w:rPr>
                <w:rFonts w:eastAsia="Calibri"/>
                <w:lang w:val="es-419"/>
              </w:rPr>
            </w:pPr>
            <w:r w:rsidRPr="0042454D">
              <w:rPr>
                <w:rFonts w:eastAsia="Calibri"/>
                <w:lang w:val="es-419"/>
              </w:rPr>
              <w:t>695</w:t>
            </w:r>
          </w:p>
        </w:tc>
        <w:tc>
          <w:tcPr>
            <w:tcW w:w="780" w:type="dxa"/>
            <w:shd w:val="clear" w:color="auto" w:fill="auto"/>
            <w:vAlign w:val="center"/>
          </w:tcPr>
          <w:p w14:paraId="32D668B3" w14:textId="77777777" w:rsidR="00EB2777" w:rsidRPr="0042454D" w:rsidRDefault="00EB2777" w:rsidP="005B1A18">
            <w:pPr>
              <w:spacing w:after="0" w:line="240" w:lineRule="auto"/>
              <w:jc w:val="center"/>
              <w:rPr>
                <w:rFonts w:eastAsia="Calibri"/>
                <w:lang w:val="es-419"/>
              </w:rPr>
            </w:pPr>
            <w:r w:rsidRPr="0042454D">
              <w:rPr>
                <w:rFonts w:eastAsia="Calibri"/>
                <w:lang w:val="es-419"/>
              </w:rPr>
              <w:t>835</w:t>
            </w:r>
          </w:p>
        </w:tc>
        <w:tc>
          <w:tcPr>
            <w:tcW w:w="837" w:type="dxa"/>
            <w:shd w:val="clear" w:color="auto" w:fill="auto"/>
            <w:vAlign w:val="center"/>
          </w:tcPr>
          <w:p w14:paraId="667B56F8" w14:textId="77777777" w:rsidR="00EB2777" w:rsidRPr="0042454D" w:rsidRDefault="00EB2777" w:rsidP="005B1A18">
            <w:pPr>
              <w:spacing w:after="0" w:line="240" w:lineRule="auto"/>
              <w:jc w:val="center"/>
              <w:rPr>
                <w:rFonts w:eastAsia="Calibri"/>
                <w:lang w:val="es-419"/>
              </w:rPr>
            </w:pPr>
            <w:r w:rsidRPr="0042454D">
              <w:rPr>
                <w:rFonts w:eastAsia="Calibri"/>
                <w:lang w:val="es-419"/>
              </w:rPr>
              <w:t>262</w:t>
            </w:r>
          </w:p>
        </w:tc>
        <w:tc>
          <w:tcPr>
            <w:tcW w:w="837" w:type="dxa"/>
            <w:shd w:val="clear" w:color="auto" w:fill="auto"/>
            <w:vAlign w:val="center"/>
          </w:tcPr>
          <w:p w14:paraId="24C44DEC" w14:textId="77777777" w:rsidR="00EB2777" w:rsidRPr="0042454D" w:rsidRDefault="00EB2777" w:rsidP="005B1A18">
            <w:pPr>
              <w:spacing w:after="0" w:line="240" w:lineRule="auto"/>
              <w:jc w:val="center"/>
              <w:rPr>
                <w:rFonts w:eastAsia="Calibri"/>
                <w:lang w:val="es-419"/>
              </w:rPr>
            </w:pPr>
            <w:r w:rsidRPr="0042454D">
              <w:rPr>
                <w:rFonts w:eastAsia="Calibri"/>
                <w:lang w:val="es-419"/>
              </w:rPr>
              <w:t>565</w:t>
            </w:r>
          </w:p>
        </w:tc>
        <w:tc>
          <w:tcPr>
            <w:tcW w:w="816" w:type="dxa"/>
            <w:shd w:val="clear" w:color="auto" w:fill="auto"/>
            <w:vAlign w:val="center"/>
          </w:tcPr>
          <w:p w14:paraId="19EE2ACE" w14:textId="77777777" w:rsidR="00EB2777" w:rsidRPr="0042454D" w:rsidRDefault="00EB2777" w:rsidP="005B1A18">
            <w:pPr>
              <w:spacing w:after="0" w:line="240" w:lineRule="auto"/>
              <w:jc w:val="center"/>
              <w:rPr>
                <w:rFonts w:eastAsia="Calibri"/>
                <w:lang w:val="es-419"/>
              </w:rPr>
            </w:pPr>
            <w:r w:rsidRPr="0042454D">
              <w:rPr>
                <w:rFonts w:eastAsia="Calibri"/>
                <w:lang w:val="es-419"/>
              </w:rPr>
              <w:t>0</w:t>
            </w:r>
          </w:p>
        </w:tc>
      </w:tr>
      <w:tr w:rsidR="00EB2777" w:rsidRPr="0042454D" w14:paraId="345BBAD0" w14:textId="77777777" w:rsidTr="00E76590">
        <w:trPr>
          <w:trHeight w:val="392"/>
        </w:trPr>
        <w:tc>
          <w:tcPr>
            <w:tcW w:w="2325" w:type="dxa"/>
            <w:shd w:val="clear" w:color="auto" w:fill="auto"/>
            <w:vAlign w:val="center"/>
            <w:hideMark/>
          </w:tcPr>
          <w:p w14:paraId="7D345DB5" w14:textId="77777777" w:rsidR="00EB2777" w:rsidRPr="0042454D" w:rsidRDefault="00EB2777" w:rsidP="005B1A18">
            <w:pPr>
              <w:spacing w:after="0" w:line="240" w:lineRule="auto"/>
              <w:jc w:val="center"/>
              <w:rPr>
                <w:rFonts w:eastAsia="Calibri"/>
                <w:lang w:val="es-419"/>
              </w:rPr>
            </w:pPr>
            <w:r w:rsidRPr="0042454D">
              <w:rPr>
                <w:rFonts w:eastAsia="Calibri"/>
                <w:lang w:val="es-419"/>
              </w:rPr>
              <w:t>Metropolitana</w:t>
            </w:r>
          </w:p>
        </w:tc>
        <w:tc>
          <w:tcPr>
            <w:tcW w:w="780" w:type="dxa"/>
            <w:shd w:val="clear" w:color="auto" w:fill="auto"/>
            <w:vAlign w:val="center"/>
          </w:tcPr>
          <w:p w14:paraId="5CFBE6DB" w14:textId="77777777" w:rsidR="00EB2777" w:rsidRPr="0042454D" w:rsidRDefault="00EB2777" w:rsidP="005B1A18">
            <w:pPr>
              <w:spacing w:after="0" w:line="240" w:lineRule="auto"/>
              <w:jc w:val="center"/>
              <w:rPr>
                <w:rFonts w:eastAsia="Calibri"/>
                <w:lang w:val="es-419"/>
              </w:rPr>
            </w:pPr>
            <w:r w:rsidRPr="0042454D">
              <w:rPr>
                <w:rFonts w:eastAsia="Calibri"/>
                <w:lang w:val="es-419"/>
              </w:rPr>
              <w:t>424</w:t>
            </w:r>
          </w:p>
        </w:tc>
        <w:tc>
          <w:tcPr>
            <w:tcW w:w="920" w:type="dxa"/>
            <w:shd w:val="clear" w:color="auto" w:fill="auto"/>
            <w:vAlign w:val="center"/>
          </w:tcPr>
          <w:p w14:paraId="46D4545F" w14:textId="77777777" w:rsidR="00EB2777" w:rsidRPr="0042454D" w:rsidRDefault="00EB2777" w:rsidP="005B1A18">
            <w:pPr>
              <w:spacing w:after="0" w:line="240" w:lineRule="auto"/>
              <w:jc w:val="center"/>
              <w:rPr>
                <w:rFonts w:eastAsia="Calibri"/>
                <w:lang w:val="es-419"/>
              </w:rPr>
            </w:pPr>
            <w:r w:rsidRPr="0042454D">
              <w:rPr>
                <w:rFonts w:eastAsia="Calibri"/>
                <w:lang w:val="es-419"/>
              </w:rPr>
              <w:t>9,070</w:t>
            </w:r>
          </w:p>
        </w:tc>
        <w:tc>
          <w:tcPr>
            <w:tcW w:w="780" w:type="dxa"/>
            <w:shd w:val="clear" w:color="auto" w:fill="auto"/>
            <w:vAlign w:val="center"/>
          </w:tcPr>
          <w:p w14:paraId="5AB5A12B" w14:textId="77777777" w:rsidR="00EB2777" w:rsidRPr="0042454D" w:rsidRDefault="00EB2777" w:rsidP="005B1A18">
            <w:pPr>
              <w:spacing w:after="0" w:line="240" w:lineRule="auto"/>
              <w:jc w:val="center"/>
              <w:rPr>
                <w:rFonts w:eastAsia="Calibri"/>
                <w:lang w:val="es-419"/>
              </w:rPr>
            </w:pPr>
            <w:r w:rsidRPr="0042454D">
              <w:rPr>
                <w:rFonts w:eastAsia="Calibri"/>
                <w:lang w:val="es-419"/>
              </w:rPr>
              <w:t>3,373</w:t>
            </w:r>
          </w:p>
        </w:tc>
        <w:tc>
          <w:tcPr>
            <w:tcW w:w="780" w:type="dxa"/>
            <w:shd w:val="clear" w:color="auto" w:fill="auto"/>
            <w:vAlign w:val="center"/>
          </w:tcPr>
          <w:p w14:paraId="04F4D49A" w14:textId="77777777" w:rsidR="00EB2777" w:rsidRPr="0042454D" w:rsidRDefault="00EB2777" w:rsidP="005B1A18">
            <w:pPr>
              <w:spacing w:after="0" w:line="240" w:lineRule="auto"/>
              <w:jc w:val="center"/>
              <w:rPr>
                <w:rFonts w:eastAsia="Calibri"/>
                <w:lang w:val="es-419"/>
              </w:rPr>
            </w:pPr>
            <w:r w:rsidRPr="0042454D">
              <w:rPr>
                <w:rFonts w:eastAsia="Calibri"/>
                <w:lang w:val="es-419"/>
              </w:rPr>
              <w:t>2,139</w:t>
            </w:r>
          </w:p>
        </w:tc>
        <w:tc>
          <w:tcPr>
            <w:tcW w:w="837" w:type="dxa"/>
            <w:shd w:val="clear" w:color="auto" w:fill="auto"/>
            <w:vAlign w:val="center"/>
          </w:tcPr>
          <w:p w14:paraId="3F8CD397" w14:textId="77777777" w:rsidR="00EB2777" w:rsidRPr="0042454D" w:rsidRDefault="00EB2777" w:rsidP="005B1A18">
            <w:pPr>
              <w:spacing w:after="0" w:line="240" w:lineRule="auto"/>
              <w:jc w:val="center"/>
              <w:rPr>
                <w:rFonts w:eastAsia="Calibri"/>
                <w:lang w:val="es-419"/>
              </w:rPr>
            </w:pPr>
            <w:r w:rsidRPr="0042454D">
              <w:rPr>
                <w:rFonts w:eastAsia="Calibri"/>
                <w:lang w:val="es-419"/>
              </w:rPr>
              <w:t>0</w:t>
            </w:r>
          </w:p>
        </w:tc>
        <w:tc>
          <w:tcPr>
            <w:tcW w:w="837" w:type="dxa"/>
            <w:shd w:val="clear" w:color="auto" w:fill="auto"/>
            <w:vAlign w:val="center"/>
          </w:tcPr>
          <w:p w14:paraId="189E11D0" w14:textId="77777777" w:rsidR="00EB2777" w:rsidRPr="0042454D" w:rsidRDefault="00EB2777" w:rsidP="005B1A18">
            <w:pPr>
              <w:spacing w:after="0" w:line="240" w:lineRule="auto"/>
              <w:jc w:val="center"/>
              <w:rPr>
                <w:rFonts w:eastAsia="Calibri"/>
                <w:lang w:val="es-419"/>
              </w:rPr>
            </w:pPr>
            <w:r w:rsidRPr="0042454D">
              <w:rPr>
                <w:rFonts w:eastAsia="Calibri"/>
                <w:lang w:val="es-419"/>
              </w:rPr>
              <w:t>222</w:t>
            </w:r>
          </w:p>
        </w:tc>
        <w:tc>
          <w:tcPr>
            <w:tcW w:w="816" w:type="dxa"/>
            <w:shd w:val="clear" w:color="auto" w:fill="auto"/>
            <w:vAlign w:val="center"/>
          </w:tcPr>
          <w:p w14:paraId="031E16C2" w14:textId="77777777" w:rsidR="00EB2777" w:rsidRPr="0042454D" w:rsidRDefault="00EB2777" w:rsidP="005B1A18">
            <w:pPr>
              <w:spacing w:after="0" w:line="240" w:lineRule="auto"/>
              <w:jc w:val="center"/>
              <w:rPr>
                <w:rFonts w:eastAsia="Calibri"/>
                <w:lang w:val="es-419"/>
              </w:rPr>
            </w:pPr>
            <w:r w:rsidRPr="0042454D">
              <w:rPr>
                <w:rFonts w:eastAsia="Calibri"/>
                <w:lang w:val="es-419"/>
              </w:rPr>
              <w:t>219</w:t>
            </w:r>
          </w:p>
        </w:tc>
      </w:tr>
      <w:tr w:rsidR="00EB2777" w:rsidRPr="0042454D" w14:paraId="5ECED035" w14:textId="77777777" w:rsidTr="00E76590">
        <w:trPr>
          <w:trHeight w:val="392"/>
        </w:trPr>
        <w:tc>
          <w:tcPr>
            <w:tcW w:w="2325" w:type="dxa"/>
            <w:shd w:val="clear" w:color="auto" w:fill="auto"/>
            <w:vAlign w:val="center"/>
            <w:hideMark/>
          </w:tcPr>
          <w:p w14:paraId="3E1A8918" w14:textId="77777777" w:rsidR="00EB2777" w:rsidRPr="0042454D" w:rsidRDefault="00EB2777" w:rsidP="005B1A18">
            <w:pPr>
              <w:spacing w:after="0" w:line="240" w:lineRule="auto"/>
              <w:jc w:val="center"/>
              <w:rPr>
                <w:rFonts w:eastAsia="Calibri"/>
                <w:lang w:val="es-419"/>
              </w:rPr>
            </w:pPr>
            <w:r w:rsidRPr="0042454D">
              <w:rPr>
                <w:rFonts w:eastAsia="Calibri"/>
                <w:lang w:val="es-419"/>
              </w:rPr>
              <w:t>Norte Occidental</w:t>
            </w:r>
          </w:p>
        </w:tc>
        <w:tc>
          <w:tcPr>
            <w:tcW w:w="780" w:type="dxa"/>
            <w:shd w:val="clear" w:color="auto" w:fill="auto"/>
            <w:vAlign w:val="center"/>
          </w:tcPr>
          <w:p w14:paraId="1B0A2BCC" w14:textId="77777777" w:rsidR="00EB2777" w:rsidRPr="0042454D" w:rsidRDefault="00EB2777" w:rsidP="005B1A18">
            <w:pPr>
              <w:spacing w:after="0" w:line="240" w:lineRule="auto"/>
              <w:jc w:val="center"/>
              <w:rPr>
                <w:rFonts w:eastAsia="Calibri"/>
                <w:lang w:val="es-419"/>
              </w:rPr>
            </w:pPr>
            <w:r w:rsidRPr="0042454D">
              <w:rPr>
                <w:rFonts w:eastAsia="Calibri"/>
                <w:lang w:val="es-419"/>
              </w:rPr>
              <w:t>288</w:t>
            </w:r>
          </w:p>
        </w:tc>
        <w:tc>
          <w:tcPr>
            <w:tcW w:w="920" w:type="dxa"/>
            <w:shd w:val="clear" w:color="auto" w:fill="auto"/>
            <w:vAlign w:val="center"/>
          </w:tcPr>
          <w:p w14:paraId="703EEEEC" w14:textId="77777777" w:rsidR="00EB2777" w:rsidRPr="0042454D" w:rsidRDefault="00EB2777" w:rsidP="005B1A18">
            <w:pPr>
              <w:spacing w:after="0" w:line="240" w:lineRule="auto"/>
              <w:jc w:val="center"/>
              <w:rPr>
                <w:rFonts w:eastAsia="Calibri"/>
                <w:lang w:val="es-419"/>
              </w:rPr>
            </w:pPr>
            <w:r w:rsidRPr="0042454D">
              <w:rPr>
                <w:rFonts w:eastAsia="Calibri"/>
                <w:lang w:val="es-419"/>
              </w:rPr>
              <w:t>4,327</w:t>
            </w:r>
          </w:p>
        </w:tc>
        <w:tc>
          <w:tcPr>
            <w:tcW w:w="780" w:type="dxa"/>
            <w:shd w:val="clear" w:color="auto" w:fill="auto"/>
            <w:vAlign w:val="center"/>
          </w:tcPr>
          <w:p w14:paraId="3960CE51" w14:textId="77777777" w:rsidR="00EB2777" w:rsidRPr="0042454D" w:rsidRDefault="00EB2777" w:rsidP="005B1A18">
            <w:pPr>
              <w:spacing w:after="0" w:line="240" w:lineRule="auto"/>
              <w:jc w:val="center"/>
              <w:rPr>
                <w:rFonts w:eastAsia="Calibri"/>
                <w:lang w:val="es-419"/>
              </w:rPr>
            </w:pPr>
            <w:r w:rsidRPr="0042454D">
              <w:rPr>
                <w:rFonts w:eastAsia="Calibri"/>
                <w:lang w:val="es-419"/>
              </w:rPr>
              <w:t>1,333</w:t>
            </w:r>
          </w:p>
        </w:tc>
        <w:tc>
          <w:tcPr>
            <w:tcW w:w="780" w:type="dxa"/>
            <w:shd w:val="clear" w:color="auto" w:fill="auto"/>
            <w:vAlign w:val="center"/>
          </w:tcPr>
          <w:p w14:paraId="51D7D98F" w14:textId="77777777" w:rsidR="00EB2777" w:rsidRPr="0042454D" w:rsidRDefault="00EB2777" w:rsidP="005B1A18">
            <w:pPr>
              <w:spacing w:after="0" w:line="240" w:lineRule="auto"/>
              <w:jc w:val="center"/>
              <w:rPr>
                <w:rFonts w:eastAsia="Calibri"/>
                <w:lang w:val="es-419"/>
              </w:rPr>
            </w:pPr>
            <w:r w:rsidRPr="0042454D">
              <w:rPr>
                <w:rFonts w:eastAsia="Calibri"/>
                <w:lang w:val="es-419"/>
              </w:rPr>
              <w:t>579</w:t>
            </w:r>
          </w:p>
        </w:tc>
        <w:tc>
          <w:tcPr>
            <w:tcW w:w="837" w:type="dxa"/>
            <w:shd w:val="clear" w:color="auto" w:fill="auto"/>
            <w:vAlign w:val="center"/>
          </w:tcPr>
          <w:p w14:paraId="60C21E83" w14:textId="77777777" w:rsidR="00EB2777" w:rsidRPr="0042454D" w:rsidRDefault="00EB2777" w:rsidP="005B1A18">
            <w:pPr>
              <w:spacing w:after="0" w:line="240" w:lineRule="auto"/>
              <w:jc w:val="center"/>
              <w:rPr>
                <w:rFonts w:eastAsia="Calibri"/>
                <w:lang w:val="es-419"/>
              </w:rPr>
            </w:pPr>
            <w:r w:rsidRPr="0042454D">
              <w:rPr>
                <w:rFonts w:eastAsia="Calibri"/>
                <w:lang w:val="es-419"/>
              </w:rPr>
              <w:t>1,171</w:t>
            </w:r>
          </w:p>
        </w:tc>
        <w:tc>
          <w:tcPr>
            <w:tcW w:w="837" w:type="dxa"/>
            <w:shd w:val="clear" w:color="auto" w:fill="auto"/>
            <w:vAlign w:val="center"/>
          </w:tcPr>
          <w:p w14:paraId="12196015" w14:textId="77777777" w:rsidR="00EB2777" w:rsidRPr="0042454D" w:rsidRDefault="00EB2777" w:rsidP="005B1A18">
            <w:pPr>
              <w:spacing w:after="0" w:line="240" w:lineRule="auto"/>
              <w:jc w:val="center"/>
              <w:rPr>
                <w:rFonts w:eastAsia="Calibri"/>
                <w:lang w:val="es-419"/>
              </w:rPr>
            </w:pPr>
            <w:r w:rsidRPr="0042454D">
              <w:rPr>
                <w:rFonts w:eastAsia="Calibri"/>
                <w:lang w:val="es-419"/>
              </w:rPr>
              <w:t>0</w:t>
            </w:r>
          </w:p>
        </w:tc>
        <w:tc>
          <w:tcPr>
            <w:tcW w:w="816" w:type="dxa"/>
            <w:shd w:val="clear" w:color="auto" w:fill="auto"/>
            <w:vAlign w:val="center"/>
          </w:tcPr>
          <w:p w14:paraId="7287CCF5" w14:textId="77777777" w:rsidR="00EB2777" w:rsidRPr="0042454D" w:rsidRDefault="00EB2777" w:rsidP="005B1A18">
            <w:pPr>
              <w:spacing w:after="0" w:line="240" w:lineRule="auto"/>
              <w:jc w:val="center"/>
              <w:rPr>
                <w:rFonts w:eastAsia="Calibri"/>
                <w:lang w:val="es-419"/>
              </w:rPr>
            </w:pPr>
            <w:r w:rsidRPr="0042454D">
              <w:rPr>
                <w:rFonts w:eastAsia="Calibri"/>
                <w:lang w:val="es-419"/>
              </w:rPr>
              <w:t>0</w:t>
            </w:r>
          </w:p>
        </w:tc>
      </w:tr>
      <w:tr w:rsidR="00EB2777" w:rsidRPr="0042454D" w14:paraId="0C91C036" w14:textId="77777777" w:rsidTr="00E76590">
        <w:trPr>
          <w:trHeight w:val="392"/>
        </w:trPr>
        <w:tc>
          <w:tcPr>
            <w:tcW w:w="2325" w:type="dxa"/>
            <w:shd w:val="clear" w:color="auto" w:fill="auto"/>
            <w:vAlign w:val="center"/>
            <w:hideMark/>
          </w:tcPr>
          <w:p w14:paraId="3F166F2D" w14:textId="77777777" w:rsidR="00EB2777" w:rsidRPr="0042454D" w:rsidRDefault="00EB2777" w:rsidP="005B1A18">
            <w:pPr>
              <w:spacing w:after="0" w:line="240" w:lineRule="auto"/>
              <w:jc w:val="center"/>
              <w:rPr>
                <w:rFonts w:eastAsia="Calibri"/>
                <w:lang w:val="es-419"/>
              </w:rPr>
            </w:pPr>
            <w:r w:rsidRPr="0042454D">
              <w:rPr>
                <w:rFonts w:eastAsia="Calibri"/>
                <w:lang w:val="es-419"/>
              </w:rPr>
              <w:t>Norte Oriental</w:t>
            </w:r>
          </w:p>
        </w:tc>
        <w:tc>
          <w:tcPr>
            <w:tcW w:w="780" w:type="dxa"/>
            <w:shd w:val="clear" w:color="auto" w:fill="auto"/>
            <w:vAlign w:val="center"/>
          </w:tcPr>
          <w:p w14:paraId="5AB3D6BB" w14:textId="77777777" w:rsidR="00EB2777" w:rsidRPr="0042454D" w:rsidRDefault="00EB2777" w:rsidP="005B1A18">
            <w:pPr>
              <w:spacing w:after="0" w:line="240" w:lineRule="auto"/>
              <w:jc w:val="center"/>
              <w:rPr>
                <w:rFonts w:eastAsia="Calibri"/>
                <w:lang w:val="es-419"/>
              </w:rPr>
            </w:pPr>
            <w:r w:rsidRPr="0042454D">
              <w:rPr>
                <w:rFonts w:eastAsia="Calibri"/>
                <w:lang w:val="es-419"/>
              </w:rPr>
              <w:t>167</w:t>
            </w:r>
          </w:p>
        </w:tc>
        <w:tc>
          <w:tcPr>
            <w:tcW w:w="920" w:type="dxa"/>
            <w:shd w:val="clear" w:color="auto" w:fill="auto"/>
            <w:vAlign w:val="center"/>
          </w:tcPr>
          <w:p w14:paraId="4041A56A" w14:textId="77777777" w:rsidR="00EB2777" w:rsidRPr="0042454D" w:rsidRDefault="00EB2777" w:rsidP="005B1A18">
            <w:pPr>
              <w:spacing w:after="0" w:line="240" w:lineRule="auto"/>
              <w:jc w:val="center"/>
              <w:rPr>
                <w:rFonts w:eastAsia="Calibri"/>
                <w:lang w:val="es-419"/>
              </w:rPr>
            </w:pPr>
            <w:r w:rsidRPr="0042454D">
              <w:rPr>
                <w:rFonts w:eastAsia="Calibri"/>
                <w:lang w:val="es-419"/>
              </w:rPr>
              <w:t>3,297</w:t>
            </w:r>
          </w:p>
        </w:tc>
        <w:tc>
          <w:tcPr>
            <w:tcW w:w="780" w:type="dxa"/>
            <w:shd w:val="clear" w:color="auto" w:fill="auto"/>
            <w:vAlign w:val="center"/>
          </w:tcPr>
          <w:p w14:paraId="3173B969" w14:textId="77777777" w:rsidR="00EB2777" w:rsidRPr="0042454D" w:rsidRDefault="00EB2777" w:rsidP="005B1A18">
            <w:pPr>
              <w:spacing w:after="0" w:line="240" w:lineRule="auto"/>
              <w:jc w:val="center"/>
              <w:rPr>
                <w:rFonts w:eastAsia="Calibri"/>
                <w:lang w:val="es-419"/>
              </w:rPr>
            </w:pPr>
            <w:r w:rsidRPr="0042454D">
              <w:rPr>
                <w:rFonts w:eastAsia="Calibri"/>
                <w:lang w:val="es-419"/>
              </w:rPr>
              <w:t>906</w:t>
            </w:r>
          </w:p>
        </w:tc>
        <w:tc>
          <w:tcPr>
            <w:tcW w:w="780" w:type="dxa"/>
            <w:shd w:val="clear" w:color="auto" w:fill="auto"/>
            <w:vAlign w:val="center"/>
          </w:tcPr>
          <w:p w14:paraId="3F9CCC2F" w14:textId="77777777" w:rsidR="00EB2777" w:rsidRPr="0042454D" w:rsidRDefault="00EB2777" w:rsidP="005B1A18">
            <w:pPr>
              <w:spacing w:after="0" w:line="240" w:lineRule="auto"/>
              <w:jc w:val="center"/>
              <w:rPr>
                <w:rFonts w:eastAsia="Calibri"/>
                <w:lang w:val="es-419"/>
              </w:rPr>
            </w:pPr>
            <w:r w:rsidRPr="0042454D">
              <w:rPr>
                <w:rFonts w:eastAsia="Calibri"/>
                <w:lang w:val="es-419"/>
              </w:rPr>
              <w:t>952</w:t>
            </w:r>
          </w:p>
        </w:tc>
        <w:tc>
          <w:tcPr>
            <w:tcW w:w="837" w:type="dxa"/>
            <w:shd w:val="clear" w:color="auto" w:fill="auto"/>
            <w:vAlign w:val="center"/>
          </w:tcPr>
          <w:p w14:paraId="7D51F525" w14:textId="77777777" w:rsidR="00EB2777" w:rsidRPr="0042454D" w:rsidRDefault="00EB2777" w:rsidP="005B1A18">
            <w:pPr>
              <w:spacing w:after="0" w:line="240" w:lineRule="auto"/>
              <w:jc w:val="center"/>
              <w:rPr>
                <w:rFonts w:eastAsia="Calibri"/>
                <w:lang w:val="es-419"/>
              </w:rPr>
            </w:pPr>
            <w:r w:rsidRPr="0042454D">
              <w:rPr>
                <w:rFonts w:eastAsia="Calibri"/>
                <w:lang w:val="es-419"/>
              </w:rPr>
              <w:t>220</w:t>
            </w:r>
          </w:p>
        </w:tc>
        <w:tc>
          <w:tcPr>
            <w:tcW w:w="837" w:type="dxa"/>
            <w:shd w:val="clear" w:color="auto" w:fill="auto"/>
            <w:vAlign w:val="center"/>
          </w:tcPr>
          <w:p w14:paraId="4C3696FC" w14:textId="77777777" w:rsidR="00EB2777" w:rsidRPr="0042454D" w:rsidRDefault="00EB2777" w:rsidP="005B1A18">
            <w:pPr>
              <w:spacing w:after="0" w:line="240" w:lineRule="auto"/>
              <w:jc w:val="center"/>
              <w:rPr>
                <w:rFonts w:eastAsia="Calibri"/>
                <w:lang w:val="es-419"/>
              </w:rPr>
            </w:pPr>
            <w:r w:rsidRPr="0042454D">
              <w:rPr>
                <w:rFonts w:eastAsia="Calibri"/>
                <w:lang w:val="es-419"/>
              </w:rPr>
              <w:t>0</w:t>
            </w:r>
          </w:p>
        </w:tc>
        <w:tc>
          <w:tcPr>
            <w:tcW w:w="816" w:type="dxa"/>
            <w:shd w:val="clear" w:color="auto" w:fill="auto"/>
            <w:vAlign w:val="center"/>
          </w:tcPr>
          <w:p w14:paraId="654B15D7" w14:textId="77777777" w:rsidR="00EB2777" w:rsidRPr="0042454D" w:rsidRDefault="00EB2777" w:rsidP="005B1A18">
            <w:pPr>
              <w:spacing w:after="0" w:line="240" w:lineRule="auto"/>
              <w:jc w:val="center"/>
              <w:rPr>
                <w:rFonts w:eastAsia="Calibri"/>
                <w:lang w:val="es-419"/>
              </w:rPr>
            </w:pPr>
            <w:r w:rsidRPr="0042454D">
              <w:rPr>
                <w:rFonts w:eastAsia="Calibri"/>
                <w:lang w:val="es-419"/>
              </w:rPr>
              <w:t>0</w:t>
            </w:r>
          </w:p>
        </w:tc>
      </w:tr>
      <w:tr w:rsidR="00EB2777" w:rsidRPr="0042454D" w14:paraId="6660C4FC" w14:textId="77777777" w:rsidTr="00E76590">
        <w:trPr>
          <w:trHeight w:val="392"/>
        </w:trPr>
        <w:tc>
          <w:tcPr>
            <w:tcW w:w="2325" w:type="dxa"/>
            <w:shd w:val="clear" w:color="auto" w:fill="auto"/>
            <w:vAlign w:val="center"/>
            <w:hideMark/>
          </w:tcPr>
          <w:p w14:paraId="4E8788B2" w14:textId="77777777" w:rsidR="00EB2777" w:rsidRPr="0042454D" w:rsidRDefault="00EB2777" w:rsidP="005B1A18">
            <w:pPr>
              <w:spacing w:after="0" w:line="240" w:lineRule="auto"/>
              <w:jc w:val="center"/>
              <w:rPr>
                <w:rFonts w:eastAsia="Calibri"/>
                <w:lang w:val="es-419"/>
              </w:rPr>
            </w:pPr>
            <w:r w:rsidRPr="0042454D">
              <w:rPr>
                <w:rFonts w:eastAsia="Calibri"/>
                <w:lang w:val="es-419"/>
              </w:rPr>
              <w:t>Sur</w:t>
            </w:r>
          </w:p>
        </w:tc>
        <w:tc>
          <w:tcPr>
            <w:tcW w:w="780" w:type="dxa"/>
            <w:shd w:val="clear" w:color="auto" w:fill="auto"/>
            <w:vAlign w:val="center"/>
          </w:tcPr>
          <w:p w14:paraId="4093ED88" w14:textId="77777777" w:rsidR="00EB2777" w:rsidRPr="0042454D" w:rsidRDefault="00EB2777" w:rsidP="005B1A18">
            <w:pPr>
              <w:spacing w:after="0" w:line="240" w:lineRule="auto"/>
              <w:jc w:val="center"/>
              <w:rPr>
                <w:rFonts w:eastAsia="Calibri"/>
                <w:lang w:val="es-419"/>
              </w:rPr>
            </w:pPr>
            <w:r w:rsidRPr="0042454D">
              <w:rPr>
                <w:rFonts w:eastAsia="Calibri"/>
                <w:lang w:val="es-419"/>
              </w:rPr>
              <w:t>147</w:t>
            </w:r>
          </w:p>
        </w:tc>
        <w:tc>
          <w:tcPr>
            <w:tcW w:w="920" w:type="dxa"/>
            <w:shd w:val="clear" w:color="auto" w:fill="auto"/>
            <w:vAlign w:val="center"/>
          </w:tcPr>
          <w:p w14:paraId="060C3E38" w14:textId="77777777" w:rsidR="00EB2777" w:rsidRPr="0042454D" w:rsidRDefault="00EB2777" w:rsidP="005B1A18">
            <w:pPr>
              <w:spacing w:after="0" w:line="240" w:lineRule="auto"/>
              <w:jc w:val="center"/>
              <w:rPr>
                <w:rFonts w:eastAsia="Calibri"/>
                <w:lang w:val="es-419"/>
              </w:rPr>
            </w:pPr>
            <w:r w:rsidRPr="0042454D">
              <w:rPr>
                <w:rFonts w:eastAsia="Calibri"/>
                <w:lang w:val="es-419"/>
              </w:rPr>
              <w:t>4,663</w:t>
            </w:r>
          </w:p>
        </w:tc>
        <w:tc>
          <w:tcPr>
            <w:tcW w:w="780" w:type="dxa"/>
            <w:shd w:val="clear" w:color="auto" w:fill="auto"/>
            <w:vAlign w:val="center"/>
          </w:tcPr>
          <w:p w14:paraId="1EBBAC95" w14:textId="77777777" w:rsidR="00EB2777" w:rsidRPr="0042454D" w:rsidRDefault="00EB2777" w:rsidP="005B1A18">
            <w:pPr>
              <w:spacing w:after="0" w:line="240" w:lineRule="auto"/>
              <w:jc w:val="center"/>
              <w:rPr>
                <w:rFonts w:eastAsia="Calibri"/>
                <w:lang w:val="es-419"/>
              </w:rPr>
            </w:pPr>
            <w:r w:rsidRPr="0042454D">
              <w:rPr>
                <w:rFonts w:eastAsia="Calibri"/>
                <w:lang w:val="es-419"/>
              </w:rPr>
              <w:t>1,332</w:t>
            </w:r>
          </w:p>
        </w:tc>
        <w:tc>
          <w:tcPr>
            <w:tcW w:w="780" w:type="dxa"/>
            <w:shd w:val="clear" w:color="auto" w:fill="auto"/>
            <w:vAlign w:val="center"/>
          </w:tcPr>
          <w:p w14:paraId="20D8997C" w14:textId="77777777" w:rsidR="00EB2777" w:rsidRPr="0042454D" w:rsidRDefault="00EB2777" w:rsidP="005B1A18">
            <w:pPr>
              <w:spacing w:after="0" w:line="240" w:lineRule="auto"/>
              <w:jc w:val="center"/>
              <w:rPr>
                <w:rFonts w:eastAsia="Calibri"/>
                <w:lang w:val="es-419"/>
              </w:rPr>
            </w:pPr>
            <w:r w:rsidRPr="0042454D">
              <w:rPr>
                <w:rFonts w:eastAsia="Calibri"/>
                <w:lang w:val="es-419"/>
              </w:rPr>
              <w:t>237</w:t>
            </w:r>
          </w:p>
        </w:tc>
        <w:tc>
          <w:tcPr>
            <w:tcW w:w="837" w:type="dxa"/>
            <w:shd w:val="clear" w:color="auto" w:fill="auto"/>
            <w:vAlign w:val="center"/>
          </w:tcPr>
          <w:p w14:paraId="3084FD38" w14:textId="77777777" w:rsidR="00EB2777" w:rsidRPr="0042454D" w:rsidRDefault="00EB2777" w:rsidP="005B1A18">
            <w:pPr>
              <w:spacing w:after="0" w:line="240" w:lineRule="auto"/>
              <w:jc w:val="center"/>
              <w:rPr>
                <w:rFonts w:eastAsia="Calibri"/>
                <w:lang w:val="es-419"/>
              </w:rPr>
            </w:pPr>
            <w:r w:rsidRPr="0042454D">
              <w:rPr>
                <w:rFonts w:eastAsia="Calibri"/>
                <w:lang w:val="es-419"/>
              </w:rPr>
              <w:t>0</w:t>
            </w:r>
          </w:p>
        </w:tc>
        <w:tc>
          <w:tcPr>
            <w:tcW w:w="837" w:type="dxa"/>
            <w:shd w:val="clear" w:color="auto" w:fill="auto"/>
            <w:vAlign w:val="center"/>
          </w:tcPr>
          <w:p w14:paraId="78F318A5" w14:textId="77777777" w:rsidR="00EB2777" w:rsidRPr="0042454D" w:rsidRDefault="00EB2777" w:rsidP="005B1A18">
            <w:pPr>
              <w:spacing w:after="0" w:line="240" w:lineRule="auto"/>
              <w:jc w:val="center"/>
              <w:rPr>
                <w:rFonts w:eastAsia="Calibri"/>
                <w:lang w:val="es-419"/>
              </w:rPr>
            </w:pPr>
            <w:r w:rsidRPr="0042454D">
              <w:rPr>
                <w:rFonts w:eastAsia="Calibri"/>
                <w:lang w:val="es-419"/>
              </w:rPr>
              <w:t>218</w:t>
            </w:r>
          </w:p>
        </w:tc>
        <w:tc>
          <w:tcPr>
            <w:tcW w:w="816" w:type="dxa"/>
            <w:shd w:val="clear" w:color="auto" w:fill="auto"/>
            <w:vAlign w:val="center"/>
          </w:tcPr>
          <w:p w14:paraId="210560D6" w14:textId="77777777" w:rsidR="00EB2777" w:rsidRPr="0042454D" w:rsidRDefault="00EB2777" w:rsidP="005B1A18">
            <w:pPr>
              <w:spacing w:after="0" w:line="240" w:lineRule="auto"/>
              <w:jc w:val="center"/>
              <w:rPr>
                <w:rFonts w:eastAsia="Calibri"/>
                <w:lang w:val="es-419"/>
              </w:rPr>
            </w:pPr>
            <w:r w:rsidRPr="0042454D">
              <w:rPr>
                <w:rFonts w:eastAsia="Calibri"/>
                <w:lang w:val="es-419"/>
              </w:rPr>
              <w:t>0</w:t>
            </w:r>
          </w:p>
        </w:tc>
      </w:tr>
      <w:tr w:rsidR="00EB2777" w:rsidRPr="0042454D" w14:paraId="6CDB0198" w14:textId="77777777" w:rsidTr="00E76590">
        <w:trPr>
          <w:trHeight w:val="392"/>
        </w:trPr>
        <w:tc>
          <w:tcPr>
            <w:tcW w:w="2325" w:type="dxa"/>
            <w:shd w:val="clear" w:color="auto" w:fill="auto"/>
            <w:vAlign w:val="center"/>
            <w:hideMark/>
          </w:tcPr>
          <w:p w14:paraId="2971F02F" w14:textId="77777777" w:rsidR="00EB2777" w:rsidRPr="0042454D" w:rsidRDefault="00EB2777" w:rsidP="005B1A18">
            <w:pPr>
              <w:spacing w:after="0" w:line="240" w:lineRule="auto"/>
              <w:jc w:val="center"/>
              <w:rPr>
                <w:rFonts w:eastAsia="Calibri"/>
                <w:b/>
                <w:bCs/>
                <w:lang w:val="es-419"/>
              </w:rPr>
            </w:pPr>
            <w:r w:rsidRPr="0042454D">
              <w:rPr>
                <w:rFonts w:eastAsia="Calibri"/>
                <w:b/>
                <w:bCs/>
                <w:lang w:val="es-419"/>
              </w:rPr>
              <w:t>Total</w:t>
            </w:r>
          </w:p>
        </w:tc>
        <w:tc>
          <w:tcPr>
            <w:tcW w:w="780" w:type="dxa"/>
            <w:shd w:val="clear" w:color="auto" w:fill="auto"/>
            <w:vAlign w:val="center"/>
          </w:tcPr>
          <w:p w14:paraId="1317FF7D" w14:textId="77777777" w:rsidR="00EB2777" w:rsidRPr="0042454D" w:rsidRDefault="00EB2777" w:rsidP="005B1A18">
            <w:pPr>
              <w:spacing w:after="0" w:line="240" w:lineRule="auto"/>
              <w:jc w:val="center"/>
              <w:rPr>
                <w:rFonts w:eastAsia="Calibri"/>
                <w:b/>
                <w:bCs/>
                <w:lang w:val="es-419"/>
              </w:rPr>
            </w:pPr>
            <w:r w:rsidRPr="0042454D">
              <w:rPr>
                <w:rFonts w:eastAsia="Calibri"/>
                <w:b/>
                <w:bCs/>
                <w:lang w:val="es-419"/>
              </w:rPr>
              <w:t>1,071</w:t>
            </w:r>
          </w:p>
        </w:tc>
        <w:tc>
          <w:tcPr>
            <w:tcW w:w="920" w:type="dxa"/>
            <w:shd w:val="clear" w:color="auto" w:fill="auto"/>
            <w:vAlign w:val="center"/>
          </w:tcPr>
          <w:p w14:paraId="1AB10BAB" w14:textId="77777777" w:rsidR="00EB2777" w:rsidRPr="0042454D" w:rsidRDefault="00EB2777" w:rsidP="005B1A18">
            <w:pPr>
              <w:spacing w:after="0" w:line="240" w:lineRule="auto"/>
              <w:jc w:val="center"/>
              <w:rPr>
                <w:rFonts w:eastAsia="Calibri"/>
                <w:b/>
                <w:bCs/>
                <w:lang w:val="es-419"/>
              </w:rPr>
            </w:pPr>
            <w:r w:rsidRPr="0042454D">
              <w:rPr>
                <w:rFonts w:eastAsia="Calibri"/>
                <w:b/>
                <w:bCs/>
                <w:lang w:val="es-419"/>
              </w:rPr>
              <w:t>24,920</w:t>
            </w:r>
          </w:p>
        </w:tc>
        <w:tc>
          <w:tcPr>
            <w:tcW w:w="780" w:type="dxa"/>
            <w:shd w:val="clear" w:color="auto" w:fill="auto"/>
            <w:vAlign w:val="center"/>
          </w:tcPr>
          <w:p w14:paraId="15196DE0" w14:textId="77777777" w:rsidR="00EB2777" w:rsidRPr="0042454D" w:rsidRDefault="00EB2777" w:rsidP="005B1A18">
            <w:pPr>
              <w:spacing w:after="0" w:line="240" w:lineRule="auto"/>
              <w:jc w:val="center"/>
              <w:rPr>
                <w:rFonts w:eastAsia="Calibri"/>
                <w:b/>
                <w:bCs/>
                <w:lang w:val="es-419"/>
              </w:rPr>
            </w:pPr>
            <w:r w:rsidRPr="0042454D">
              <w:rPr>
                <w:rFonts w:eastAsia="Calibri"/>
                <w:b/>
                <w:bCs/>
                <w:lang w:val="es-419"/>
              </w:rPr>
              <w:t>7,639</w:t>
            </w:r>
          </w:p>
        </w:tc>
        <w:tc>
          <w:tcPr>
            <w:tcW w:w="780" w:type="dxa"/>
            <w:shd w:val="clear" w:color="auto" w:fill="auto"/>
            <w:vAlign w:val="center"/>
          </w:tcPr>
          <w:p w14:paraId="0B98DA2F" w14:textId="77777777" w:rsidR="00EB2777" w:rsidRPr="0042454D" w:rsidRDefault="00EB2777" w:rsidP="005B1A18">
            <w:pPr>
              <w:spacing w:after="0" w:line="240" w:lineRule="auto"/>
              <w:jc w:val="center"/>
              <w:rPr>
                <w:rFonts w:eastAsia="Calibri"/>
                <w:b/>
                <w:bCs/>
                <w:lang w:val="es-419"/>
              </w:rPr>
            </w:pPr>
            <w:r w:rsidRPr="0042454D">
              <w:rPr>
                <w:rFonts w:eastAsia="Calibri"/>
                <w:b/>
                <w:bCs/>
                <w:lang w:val="es-419"/>
              </w:rPr>
              <w:t>4,742</w:t>
            </w:r>
          </w:p>
        </w:tc>
        <w:tc>
          <w:tcPr>
            <w:tcW w:w="837" w:type="dxa"/>
            <w:shd w:val="clear" w:color="auto" w:fill="auto"/>
            <w:vAlign w:val="center"/>
          </w:tcPr>
          <w:p w14:paraId="01F6EC35" w14:textId="77777777" w:rsidR="00EB2777" w:rsidRPr="0042454D" w:rsidRDefault="00EB2777" w:rsidP="005B1A18">
            <w:pPr>
              <w:spacing w:after="0" w:line="240" w:lineRule="auto"/>
              <w:jc w:val="center"/>
              <w:rPr>
                <w:rFonts w:eastAsia="Calibri"/>
                <w:b/>
                <w:bCs/>
                <w:lang w:val="es-419"/>
              </w:rPr>
            </w:pPr>
            <w:r w:rsidRPr="0042454D">
              <w:rPr>
                <w:rFonts w:eastAsia="Calibri"/>
                <w:b/>
                <w:bCs/>
                <w:lang w:val="es-419"/>
              </w:rPr>
              <w:t>1,653</w:t>
            </w:r>
          </w:p>
        </w:tc>
        <w:tc>
          <w:tcPr>
            <w:tcW w:w="837" w:type="dxa"/>
            <w:shd w:val="clear" w:color="auto" w:fill="auto"/>
            <w:vAlign w:val="center"/>
          </w:tcPr>
          <w:p w14:paraId="78D06A64" w14:textId="77777777" w:rsidR="00EB2777" w:rsidRPr="0042454D" w:rsidRDefault="00EB2777" w:rsidP="005B1A18">
            <w:pPr>
              <w:spacing w:after="0" w:line="240" w:lineRule="auto"/>
              <w:jc w:val="center"/>
              <w:rPr>
                <w:rFonts w:eastAsia="Calibri"/>
                <w:b/>
                <w:bCs/>
                <w:lang w:val="es-419"/>
              </w:rPr>
            </w:pPr>
            <w:r w:rsidRPr="0042454D">
              <w:rPr>
                <w:rFonts w:eastAsia="Calibri"/>
                <w:b/>
                <w:bCs/>
                <w:lang w:val="es-419"/>
              </w:rPr>
              <w:t>1,005</w:t>
            </w:r>
          </w:p>
        </w:tc>
        <w:tc>
          <w:tcPr>
            <w:tcW w:w="816" w:type="dxa"/>
            <w:shd w:val="clear" w:color="auto" w:fill="auto"/>
            <w:vAlign w:val="center"/>
          </w:tcPr>
          <w:p w14:paraId="6E8E86EC" w14:textId="77777777" w:rsidR="00EB2777" w:rsidRPr="0042454D" w:rsidRDefault="00EB2777" w:rsidP="005B1A18">
            <w:pPr>
              <w:spacing w:after="0" w:line="240" w:lineRule="auto"/>
              <w:jc w:val="center"/>
              <w:rPr>
                <w:rFonts w:eastAsia="Calibri"/>
                <w:b/>
                <w:bCs/>
                <w:lang w:val="es-419"/>
              </w:rPr>
            </w:pPr>
            <w:r w:rsidRPr="0042454D">
              <w:rPr>
                <w:rFonts w:eastAsia="Calibri"/>
                <w:b/>
                <w:bCs/>
                <w:lang w:val="es-419"/>
              </w:rPr>
              <w:t>219</w:t>
            </w:r>
          </w:p>
        </w:tc>
      </w:tr>
    </w:tbl>
    <w:p w14:paraId="0CA8A515" w14:textId="77777777" w:rsidR="00BF5E7D" w:rsidRPr="0042454D" w:rsidRDefault="00BF5E7D" w:rsidP="00BF5E7D">
      <w:pPr>
        <w:spacing w:line="360" w:lineRule="auto"/>
        <w:rPr>
          <w:bCs/>
          <w:sz w:val="18"/>
          <w:szCs w:val="18"/>
          <w:lang w:val="es-419"/>
        </w:rPr>
      </w:pPr>
      <w:r w:rsidRPr="0042454D">
        <w:rPr>
          <w:bCs/>
          <w:sz w:val="18"/>
          <w:szCs w:val="18"/>
          <w:lang w:val="es-419"/>
        </w:rPr>
        <w:t>Fuente interna: Sistema de Información para la Gestión de la Primera Infancia (Sigepi- Inaipi)</w:t>
      </w:r>
    </w:p>
    <w:p w14:paraId="4E2C973B" w14:textId="77777777" w:rsidR="00F51BA9" w:rsidRPr="0042454D" w:rsidRDefault="00F51BA9" w:rsidP="00F51BA9">
      <w:pPr>
        <w:spacing w:line="360" w:lineRule="auto"/>
        <w:jc w:val="both"/>
        <w:rPr>
          <w:rFonts w:eastAsia="Calibri"/>
          <w:lang w:val="es-419"/>
        </w:rPr>
      </w:pPr>
      <w:r w:rsidRPr="0042454D">
        <w:rPr>
          <w:rFonts w:eastAsia="Calibri"/>
          <w:lang w:val="es-419"/>
        </w:rPr>
        <w:t>Para la implementación de los servicios a través del Programa CAIPI tenemos dos modalidades de gestión: CAIPI Gestión Directa y CAIPI Cogestión y Subrogación.</w:t>
      </w:r>
    </w:p>
    <w:p w14:paraId="1FB29E2F" w14:textId="2A268B34" w:rsidR="00F51BA9" w:rsidRPr="0042454D" w:rsidRDefault="00F51BA9" w:rsidP="00F51BA9">
      <w:pPr>
        <w:spacing w:line="360" w:lineRule="auto"/>
        <w:jc w:val="both"/>
        <w:rPr>
          <w:rFonts w:eastAsia="Calibri"/>
          <w:b/>
          <w:bCs/>
          <w:lang w:val="es-419"/>
        </w:rPr>
      </w:pPr>
      <w:r w:rsidRPr="0042454D">
        <w:rPr>
          <w:rFonts w:eastAsia="Calibri"/>
          <w:b/>
          <w:bCs/>
          <w:lang w:val="es-419"/>
        </w:rPr>
        <w:t>Modalidad C</w:t>
      </w:r>
      <w:r w:rsidR="00951DBF" w:rsidRPr="0042454D">
        <w:rPr>
          <w:rFonts w:eastAsia="Calibri"/>
          <w:b/>
          <w:bCs/>
          <w:lang w:val="es-419"/>
        </w:rPr>
        <w:t>aipi</w:t>
      </w:r>
      <w:r w:rsidRPr="0042454D">
        <w:rPr>
          <w:rFonts w:eastAsia="Calibri"/>
          <w:b/>
          <w:bCs/>
          <w:lang w:val="es-419"/>
        </w:rPr>
        <w:t xml:space="preserve"> Gestión Directa</w:t>
      </w:r>
    </w:p>
    <w:p w14:paraId="19E4F44C" w14:textId="308AE8B9" w:rsidR="00143D97" w:rsidRDefault="00F51BA9" w:rsidP="00F51BA9">
      <w:pPr>
        <w:spacing w:line="360" w:lineRule="auto"/>
        <w:jc w:val="both"/>
        <w:rPr>
          <w:rFonts w:eastAsia="Calibri"/>
          <w:lang w:val="es-419"/>
        </w:rPr>
      </w:pPr>
      <w:r w:rsidRPr="0042454D">
        <w:rPr>
          <w:rFonts w:eastAsia="Calibri"/>
          <w:lang w:val="es-419"/>
        </w:rPr>
        <w:t xml:space="preserve">Los Centros de Atención Integral a la Primera Infancia bajo la modalidad de Gestión directa son centros gestionados técnica y administrativamente por el </w:t>
      </w:r>
      <w:r w:rsidR="00143D97" w:rsidRPr="0042454D">
        <w:rPr>
          <w:rFonts w:eastAsia="Calibri"/>
          <w:lang w:val="es-419"/>
        </w:rPr>
        <w:t>Inaipi</w:t>
      </w:r>
      <w:r w:rsidRPr="0042454D">
        <w:rPr>
          <w:rFonts w:eastAsia="Calibri"/>
          <w:lang w:val="es-419"/>
        </w:rPr>
        <w:t xml:space="preserve">, en donde se implementan las estrategias del modelo de atención del </w:t>
      </w:r>
      <w:r w:rsidR="00143D97" w:rsidRPr="0042454D">
        <w:rPr>
          <w:rFonts w:eastAsia="Calibri"/>
          <w:lang w:val="es-419"/>
        </w:rPr>
        <w:t>Inaipi</w:t>
      </w:r>
      <w:r w:rsidRPr="0042454D">
        <w:rPr>
          <w:rFonts w:eastAsia="Calibri"/>
          <w:lang w:val="es-419"/>
        </w:rPr>
        <w:t xml:space="preserve">. </w:t>
      </w:r>
    </w:p>
    <w:p w14:paraId="24A34A72" w14:textId="77777777" w:rsidR="00E76590" w:rsidRPr="0042454D" w:rsidRDefault="00E76590" w:rsidP="00F51BA9">
      <w:pPr>
        <w:spacing w:line="360" w:lineRule="auto"/>
        <w:jc w:val="both"/>
        <w:rPr>
          <w:rFonts w:eastAsia="Calibri"/>
          <w:lang w:val="es-419"/>
        </w:rPr>
      </w:pPr>
    </w:p>
    <w:p w14:paraId="07FDB201" w14:textId="082FBB06" w:rsidR="00F51BA9" w:rsidRPr="0042454D" w:rsidRDefault="00F51BA9" w:rsidP="00F51BA9">
      <w:pPr>
        <w:spacing w:line="360" w:lineRule="auto"/>
        <w:rPr>
          <w:rFonts w:eastAsia="Calibri"/>
          <w:b/>
          <w:bCs/>
          <w:lang w:val="es-419"/>
        </w:rPr>
      </w:pPr>
      <w:r w:rsidRPr="0042454D">
        <w:rPr>
          <w:rFonts w:eastAsia="Calibri"/>
          <w:b/>
          <w:bCs/>
          <w:lang w:val="es-419"/>
        </w:rPr>
        <w:lastRenderedPageBreak/>
        <w:t>Modalidad C</w:t>
      </w:r>
      <w:r w:rsidR="00951DBF" w:rsidRPr="0042454D">
        <w:rPr>
          <w:rFonts w:eastAsia="Calibri"/>
          <w:b/>
          <w:bCs/>
          <w:lang w:val="es-419"/>
        </w:rPr>
        <w:t>aipi</w:t>
      </w:r>
      <w:r w:rsidRPr="0042454D">
        <w:rPr>
          <w:rFonts w:eastAsia="Calibri"/>
          <w:b/>
          <w:bCs/>
          <w:lang w:val="es-419"/>
        </w:rPr>
        <w:t xml:space="preserve"> Cogestión y Subrogación</w:t>
      </w:r>
    </w:p>
    <w:p w14:paraId="2AA285DD" w14:textId="6FE583DE" w:rsidR="00F51BA9" w:rsidRPr="0042454D" w:rsidRDefault="00F51BA9" w:rsidP="00F51BA9">
      <w:pPr>
        <w:spacing w:line="360" w:lineRule="auto"/>
        <w:jc w:val="both"/>
        <w:rPr>
          <w:rFonts w:eastAsia="Calibri"/>
          <w:lang w:val="es-419"/>
        </w:rPr>
      </w:pPr>
      <w:r w:rsidRPr="0042454D">
        <w:rPr>
          <w:rFonts w:eastAsia="Calibri"/>
          <w:lang w:val="es-419"/>
        </w:rPr>
        <w:t>A través de esta modalidad, el Instituto Nacional de Atención a la Primera Infancia (</w:t>
      </w:r>
      <w:r w:rsidR="00143D97" w:rsidRPr="0042454D">
        <w:rPr>
          <w:rFonts w:eastAsia="Calibri"/>
          <w:lang w:val="es-419"/>
        </w:rPr>
        <w:t>Inaipi</w:t>
      </w:r>
      <w:r w:rsidRPr="0042454D">
        <w:rPr>
          <w:rFonts w:eastAsia="Calibri"/>
          <w:lang w:val="es-419"/>
        </w:rPr>
        <w:t>) establece una alianza técnico-financiera con Organizaciones Socias de carácter comunitario, religiosas, civiles, entidades debidamente conformadas y reconocidas en la sociedad civil a nivel nacional o regional, con visión y valores compartidos, con capacidad gerencial y trabajo.</w:t>
      </w:r>
    </w:p>
    <w:p w14:paraId="32AFF47D" w14:textId="22DB0A80" w:rsidR="00681C52" w:rsidRPr="0042454D" w:rsidRDefault="00681C52" w:rsidP="00681C52">
      <w:pPr>
        <w:spacing w:line="360" w:lineRule="auto"/>
        <w:rPr>
          <w:b/>
          <w:lang w:val="es-419"/>
        </w:rPr>
      </w:pPr>
      <w:r w:rsidRPr="0042454D">
        <w:rPr>
          <w:b/>
          <w:lang w:val="es-419"/>
        </w:rPr>
        <w:t>Tabla 2</w:t>
      </w:r>
      <w:r w:rsidR="0083608A" w:rsidRPr="0042454D">
        <w:rPr>
          <w:b/>
          <w:lang w:val="es-419"/>
        </w:rPr>
        <w:t>7</w:t>
      </w:r>
      <w:r w:rsidRPr="0042454D">
        <w:rPr>
          <w:b/>
          <w:lang w:val="es-419"/>
        </w:rPr>
        <w:t>: Niños y niñas egresados a la fecha del programa Caipi al grado preprimario del ministerio de educación</w:t>
      </w:r>
    </w:p>
    <w:tbl>
      <w:tblPr>
        <w:tblW w:w="7933"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CellMar>
          <w:left w:w="70" w:type="dxa"/>
          <w:right w:w="70" w:type="dxa"/>
        </w:tblCellMar>
        <w:tblLook w:val="04A0" w:firstRow="1" w:lastRow="0" w:firstColumn="1" w:lastColumn="0" w:noHBand="0" w:noVBand="1"/>
      </w:tblPr>
      <w:tblGrid>
        <w:gridCol w:w="3576"/>
        <w:gridCol w:w="4357"/>
      </w:tblGrid>
      <w:tr w:rsidR="00681C52" w:rsidRPr="0042454D" w14:paraId="1C0D0D56" w14:textId="77777777" w:rsidTr="00E76590">
        <w:trPr>
          <w:trHeight w:val="390"/>
          <w:tblHeader/>
        </w:trPr>
        <w:tc>
          <w:tcPr>
            <w:tcW w:w="3576" w:type="dxa"/>
            <w:shd w:val="clear" w:color="000000" w:fill="002060"/>
            <w:vAlign w:val="center"/>
            <w:hideMark/>
          </w:tcPr>
          <w:p w14:paraId="7F82D66A" w14:textId="77777777" w:rsidR="00681C52" w:rsidRPr="0042454D" w:rsidRDefault="00681C52" w:rsidP="00075FA7">
            <w:pPr>
              <w:spacing w:after="0" w:line="360" w:lineRule="auto"/>
              <w:jc w:val="center"/>
              <w:rPr>
                <w:color w:val="FFFFFF" w:themeColor="background2"/>
                <w:lang w:val="es-419"/>
              </w:rPr>
            </w:pPr>
            <w:r w:rsidRPr="0042454D">
              <w:rPr>
                <w:color w:val="FFFFFF" w:themeColor="background2"/>
                <w:lang w:val="es-419"/>
              </w:rPr>
              <w:t>Región</w:t>
            </w:r>
          </w:p>
        </w:tc>
        <w:tc>
          <w:tcPr>
            <w:tcW w:w="4357" w:type="dxa"/>
            <w:shd w:val="clear" w:color="000000" w:fill="002060"/>
            <w:vAlign w:val="center"/>
            <w:hideMark/>
          </w:tcPr>
          <w:p w14:paraId="59689445" w14:textId="77777777" w:rsidR="00681C52" w:rsidRPr="0042454D" w:rsidRDefault="00681C52" w:rsidP="00075FA7">
            <w:pPr>
              <w:spacing w:after="0" w:line="360" w:lineRule="auto"/>
              <w:jc w:val="center"/>
              <w:rPr>
                <w:color w:val="FFFFFF" w:themeColor="background2"/>
                <w:lang w:val="es-419"/>
              </w:rPr>
            </w:pPr>
            <w:r w:rsidRPr="0042454D">
              <w:rPr>
                <w:color w:val="FFFFFF" w:themeColor="background2"/>
                <w:lang w:val="es-419"/>
              </w:rPr>
              <w:t xml:space="preserve">Egresos </w:t>
            </w:r>
          </w:p>
        </w:tc>
      </w:tr>
      <w:tr w:rsidR="00681C52" w:rsidRPr="0042454D" w14:paraId="7029663B" w14:textId="77777777" w:rsidTr="00E76590">
        <w:trPr>
          <w:trHeight w:val="390"/>
        </w:trPr>
        <w:tc>
          <w:tcPr>
            <w:tcW w:w="3576" w:type="dxa"/>
            <w:shd w:val="clear" w:color="auto" w:fill="auto"/>
            <w:vAlign w:val="center"/>
            <w:hideMark/>
          </w:tcPr>
          <w:p w14:paraId="3BC54FCB" w14:textId="77777777" w:rsidR="00681C52" w:rsidRPr="0042454D" w:rsidRDefault="00681C52" w:rsidP="005B1A18">
            <w:pPr>
              <w:spacing w:after="0" w:line="240" w:lineRule="auto"/>
              <w:contextualSpacing/>
              <w:rPr>
                <w:rFonts w:eastAsia="Times New Roman"/>
                <w:lang w:val="es-419" w:eastAsia="es-DO"/>
              </w:rPr>
            </w:pPr>
            <w:r w:rsidRPr="0042454D">
              <w:rPr>
                <w:rFonts w:eastAsia="Times New Roman"/>
                <w:lang w:val="es-419" w:eastAsia="es-DO"/>
              </w:rPr>
              <w:t>Este</w:t>
            </w:r>
          </w:p>
        </w:tc>
        <w:tc>
          <w:tcPr>
            <w:tcW w:w="4357" w:type="dxa"/>
            <w:shd w:val="clear" w:color="auto" w:fill="auto"/>
            <w:vAlign w:val="center"/>
            <w:hideMark/>
          </w:tcPr>
          <w:p w14:paraId="1B92F764" w14:textId="77777777" w:rsidR="00681C52" w:rsidRPr="0042454D" w:rsidRDefault="00681C52" w:rsidP="005B1A18">
            <w:pPr>
              <w:spacing w:after="0" w:line="240" w:lineRule="auto"/>
              <w:contextualSpacing/>
              <w:jc w:val="center"/>
              <w:rPr>
                <w:rFonts w:eastAsia="Times New Roman"/>
                <w:lang w:val="es-419" w:eastAsia="es-DO"/>
              </w:rPr>
            </w:pPr>
            <w:r w:rsidRPr="0042454D">
              <w:rPr>
                <w:rFonts w:eastAsia="Times New Roman"/>
                <w:lang w:val="es-419" w:eastAsia="es-DO"/>
              </w:rPr>
              <w:t>5,799</w:t>
            </w:r>
          </w:p>
        </w:tc>
      </w:tr>
      <w:tr w:rsidR="00681C52" w:rsidRPr="0042454D" w14:paraId="490B0533" w14:textId="77777777" w:rsidTr="00E76590">
        <w:trPr>
          <w:trHeight w:val="390"/>
        </w:trPr>
        <w:tc>
          <w:tcPr>
            <w:tcW w:w="3576" w:type="dxa"/>
            <w:shd w:val="clear" w:color="auto" w:fill="auto"/>
            <w:vAlign w:val="center"/>
            <w:hideMark/>
          </w:tcPr>
          <w:p w14:paraId="7F43DA65" w14:textId="77777777" w:rsidR="00681C52" w:rsidRPr="0042454D" w:rsidRDefault="00681C52" w:rsidP="005B1A18">
            <w:pPr>
              <w:spacing w:after="0" w:line="240" w:lineRule="auto"/>
              <w:rPr>
                <w:rFonts w:eastAsia="Times New Roman"/>
                <w:lang w:val="es-419" w:eastAsia="es-DO"/>
              </w:rPr>
            </w:pPr>
            <w:r w:rsidRPr="0042454D">
              <w:rPr>
                <w:rFonts w:eastAsia="Times New Roman"/>
                <w:lang w:val="es-419" w:eastAsia="es-DO"/>
              </w:rPr>
              <w:t>Metropolitana</w:t>
            </w:r>
          </w:p>
        </w:tc>
        <w:tc>
          <w:tcPr>
            <w:tcW w:w="4357" w:type="dxa"/>
            <w:shd w:val="clear" w:color="auto" w:fill="auto"/>
            <w:vAlign w:val="center"/>
            <w:hideMark/>
          </w:tcPr>
          <w:p w14:paraId="691E435C" w14:textId="77777777" w:rsidR="00681C52" w:rsidRPr="0042454D" w:rsidRDefault="00681C52" w:rsidP="005B1A18">
            <w:pPr>
              <w:spacing w:after="0" w:line="240" w:lineRule="auto"/>
              <w:jc w:val="center"/>
              <w:rPr>
                <w:rFonts w:eastAsia="Times New Roman"/>
                <w:lang w:val="es-419" w:eastAsia="es-DO"/>
              </w:rPr>
            </w:pPr>
            <w:r w:rsidRPr="0042454D">
              <w:rPr>
                <w:rFonts w:eastAsia="Times New Roman"/>
                <w:lang w:val="es-419" w:eastAsia="es-DO"/>
              </w:rPr>
              <w:t>27,799</w:t>
            </w:r>
          </w:p>
        </w:tc>
      </w:tr>
      <w:tr w:rsidR="00681C52" w:rsidRPr="0042454D" w14:paraId="21A73484" w14:textId="77777777" w:rsidTr="00E76590">
        <w:trPr>
          <w:trHeight w:val="390"/>
        </w:trPr>
        <w:tc>
          <w:tcPr>
            <w:tcW w:w="3576" w:type="dxa"/>
            <w:shd w:val="clear" w:color="auto" w:fill="auto"/>
            <w:vAlign w:val="center"/>
            <w:hideMark/>
          </w:tcPr>
          <w:p w14:paraId="46D35B21" w14:textId="77777777" w:rsidR="00681C52" w:rsidRPr="0042454D" w:rsidRDefault="00681C52" w:rsidP="005B1A18">
            <w:pPr>
              <w:spacing w:after="0" w:line="240" w:lineRule="auto"/>
              <w:rPr>
                <w:rFonts w:eastAsia="Times New Roman"/>
                <w:lang w:val="es-419" w:eastAsia="es-DO"/>
              </w:rPr>
            </w:pPr>
            <w:r w:rsidRPr="0042454D">
              <w:rPr>
                <w:rFonts w:eastAsia="Times New Roman"/>
                <w:lang w:val="es-419" w:eastAsia="es-DO"/>
              </w:rPr>
              <w:t>Norte Occidental</w:t>
            </w:r>
          </w:p>
        </w:tc>
        <w:tc>
          <w:tcPr>
            <w:tcW w:w="4357" w:type="dxa"/>
            <w:shd w:val="clear" w:color="auto" w:fill="auto"/>
            <w:vAlign w:val="center"/>
            <w:hideMark/>
          </w:tcPr>
          <w:p w14:paraId="355BE684" w14:textId="77777777" w:rsidR="00681C52" w:rsidRPr="0042454D" w:rsidRDefault="00681C52" w:rsidP="005B1A18">
            <w:pPr>
              <w:spacing w:after="0" w:line="240" w:lineRule="auto"/>
              <w:jc w:val="center"/>
              <w:rPr>
                <w:rFonts w:eastAsia="Times New Roman"/>
                <w:lang w:val="es-419" w:eastAsia="es-DO"/>
              </w:rPr>
            </w:pPr>
            <w:r w:rsidRPr="0042454D">
              <w:rPr>
                <w:rFonts w:eastAsia="Times New Roman"/>
                <w:lang w:val="es-419" w:eastAsia="es-DO"/>
              </w:rPr>
              <w:t>12,351</w:t>
            </w:r>
          </w:p>
        </w:tc>
      </w:tr>
      <w:tr w:rsidR="00681C52" w:rsidRPr="0042454D" w14:paraId="53E07F57" w14:textId="77777777" w:rsidTr="00E76590">
        <w:trPr>
          <w:trHeight w:val="390"/>
        </w:trPr>
        <w:tc>
          <w:tcPr>
            <w:tcW w:w="3576" w:type="dxa"/>
            <w:shd w:val="clear" w:color="auto" w:fill="auto"/>
            <w:vAlign w:val="center"/>
            <w:hideMark/>
          </w:tcPr>
          <w:p w14:paraId="26966846" w14:textId="77777777" w:rsidR="00681C52" w:rsidRPr="0042454D" w:rsidRDefault="00681C52" w:rsidP="005B1A18">
            <w:pPr>
              <w:spacing w:after="0" w:line="240" w:lineRule="auto"/>
              <w:rPr>
                <w:rFonts w:eastAsia="Times New Roman"/>
                <w:lang w:val="es-419" w:eastAsia="es-DO"/>
              </w:rPr>
            </w:pPr>
            <w:r w:rsidRPr="0042454D">
              <w:rPr>
                <w:rFonts w:eastAsia="Times New Roman"/>
                <w:lang w:val="es-419" w:eastAsia="es-DO"/>
              </w:rPr>
              <w:t>Norte Oriental</w:t>
            </w:r>
          </w:p>
        </w:tc>
        <w:tc>
          <w:tcPr>
            <w:tcW w:w="4357" w:type="dxa"/>
            <w:shd w:val="clear" w:color="auto" w:fill="auto"/>
            <w:vAlign w:val="center"/>
            <w:hideMark/>
          </w:tcPr>
          <w:p w14:paraId="732B015F" w14:textId="77777777" w:rsidR="00681C52" w:rsidRPr="0042454D" w:rsidRDefault="00681C52" w:rsidP="005B1A18">
            <w:pPr>
              <w:spacing w:after="0" w:line="240" w:lineRule="auto"/>
              <w:jc w:val="center"/>
              <w:rPr>
                <w:rFonts w:eastAsia="Times New Roman"/>
                <w:lang w:val="es-419" w:eastAsia="es-DO"/>
              </w:rPr>
            </w:pPr>
            <w:r w:rsidRPr="0042454D">
              <w:rPr>
                <w:rFonts w:eastAsia="Times New Roman"/>
                <w:lang w:val="es-419" w:eastAsia="es-DO"/>
              </w:rPr>
              <w:t>6,430</w:t>
            </w:r>
          </w:p>
        </w:tc>
      </w:tr>
      <w:tr w:rsidR="00681C52" w:rsidRPr="0042454D" w14:paraId="1CD456B2" w14:textId="77777777" w:rsidTr="00E76590">
        <w:trPr>
          <w:trHeight w:val="390"/>
        </w:trPr>
        <w:tc>
          <w:tcPr>
            <w:tcW w:w="3576" w:type="dxa"/>
            <w:shd w:val="clear" w:color="auto" w:fill="auto"/>
            <w:vAlign w:val="center"/>
            <w:hideMark/>
          </w:tcPr>
          <w:p w14:paraId="668200BF" w14:textId="77777777" w:rsidR="00681C52" w:rsidRPr="0042454D" w:rsidRDefault="00681C52" w:rsidP="005B1A18">
            <w:pPr>
              <w:spacing w:after="0" w:line="240" w:lineRule="auto"/>
              <w:rPr>
                <w:rFonts w:eastAsia="Times New Roman"/>
                <w:lang w:val="es-419" w:eastAsia="es-DO"/>
              </w:rPr>
            </w:pPr>
            <w:r w:rsidRPr="0042454D">
              <w:rPr>
                <w:rFonts w:eastAsia="Times New Roman"/>
                <w:lang w:val="es-419" w:eastAsia="es-DO"/>
              </w:rPr>
              <w:t>Sur</w:t>
            </w:r>
          </w:p>
        </w:tc>
        <w:tc>
          <w:tcPr>
            <w:tcW w:w="4357" w:type="dxa"/>
            <w:shd w:val="clear" w:color="auto" w:fill="auto"/>
            <w:vAlign w:val="center"/>
            <w:hideMark/>
          </w:tcPr>
          <w:p w14:paraId="24639EEB" w14:textId="77777777" w:rsidR="00681C52" w:rsidRPr="0042454D" w:rsidRDefault="00681C52" w:rsidP="005B1A18">
            <w:pPr>
              <w:spacing w:after="0" w:line="240" w:lineRule="auto"/>
              <w:jc w:val="center"/>
              <w:rPr>
                <w:rFonts w:eastAsia="Times New Roman"/>
                <w:lang w:val="es-419" w:eastAsia="es-DO"/>
              </w:rPr>
            </w:pPr>
            <w:r w:rsidRPr="0042454D">
              <w:rPr>
                <w:rFonts w:eastAsia="Times New Roman"/>
                <w:lang w:val="es-419" w:eastAsia="es-DO"/>
              </w:rPr>
              <w:t>12,051</w:t>
            </w:r>
          </w:p>
        </w:tc>
      </w:tr>
      <w:tr w:rsidR="00681C52" w:rsidRPr="0042454D" w14:paraId="1597C7A8" w14:textId="77777777" w:rsidTr="00E76590">
        <w:trPr>
          <w:trHeight w:val="390"/>
        </w:trPr>
        <w:tc>
          <w:tcPr>
            <w:tcW w:w="3576" w:type="dxa"/>
            <w:shd w:val="clear" w:color="auto" w:fill="auto"/>
            <w:vAlign w:val="center"/>
            <w:hideMark/>
          </w:tcPr>
          <w:p w14:paraId="190E9C6B" w14:textId="590A8019" w:rsidR="00681C52" w:rsidRPr="0042454D" w:rsidRDefault="0001752F" w:rsidP="005B1A18">
            <w:pPr>
              <w:spacing w:after="0" w:line="240" w:lineRule="auto"/>
              <w:rPr>
                <w:rFonts w:eastAsia="Times New Roman"/>
                <w:b/>
                <w:bCs/>
                <w:lang w:val="es-419" w:eastAsia="es-DO"/>
              </w:rPr>
            </w:pPr>
            <w:r w:rsidRPr="0042454D">
              <w:rPr>
                <w:rFonts w:eastAsia="Times New Roman"/>
                <w:b/>
                <w:bCs/>
                <w:lang w:val="es-419" w:eastAsia="es-DO"/>
              </w:rPr>
              <w:t>Total,</w:t>
            </w:r>
            <w:r w:rsidR="00681C52" w:rsidRPr="0042454D">
              <w:rPr>
                <w:rFonts w:eastAsia="Times New Roman"/>
                <w:b/>
                <w:bCs/>
                <w:lang w:val="es-419" w:eastAsia="es-DO"/>
              </w:rPr>
              <w:t xml:space="preserve"> general</w:t>
            </w:r>
          </w:p>
        </w:tc>
        <w:tc>
          <w:tcPr>
            <w:tcW w:w="4357" w:type="dxa"/>
            <w:shd w:val="clear" w:color="auto" w:fill="auto"/>
            <w:vAlign w:val="center"/>
            <w:hideMark/>
          </w:tcPr>
          <w:p w14:paraId="60937FB9" w14:textId="77777777" w:rsidR="00681C52" w:rsidRPr="0042454D" w:rsidRDefault="00681C52" w:rsidP="005B1A18">
            <w:pPr>
              <w:spacing w:after="0" w:line="240" w:lineRule="auto"/>
              <w:jc w:val="center"/>
              <w:rPr>
                <w:rFonts w:eastAsia="Times New Roman"/>
                <w:b/>
                <w:bCs/>
                <w:lang w:val="es-419" w:eastAsia="es-DO"/>
              </w:rPr>
            </w:pPr>
            <w:r w:rsidRPr="0042454D">
              <w:rPr>
                <w:rFonts w:eastAsia="Times New Roman"/>
                <w:b/>
                <w:bCs/>
                <w:lang w:val="es-419" w:eastAsia="es-DO"/>
              </w:rPr>
              <w:t>64,430</w:t>
            </w:r>
          </w:p>
        </w:tc>
      </w:tr>
    </w:tbl>
    <w:p w14:paraId="5AF5039B" w14:textId="16277796" w:rsidR="0001752F" w:rsidRPr="0042454D" w:rsidRDefault="00A14C3D" w:rsidP="00A14C3D">
      <w:pPr>
        <w:spacing w:line="360" w:lineRule="auto"/>
        <w:rPr>
          <w:bCs/>
          <w:sz w:val="18"/>
          <w:szCs w:val="18"/>
          <w:lang w:val="es-419"/>
        </w:rPr>
      </w:pPr>
      <w:r w:rsidRPr="0042454D">
        <w:rPr>
          <w:bCs/>
          <w:sz w:val="18"/>
          <w:szCs w:val="18"/>
          <w:lang w:val="es-419"/>
        </w:rPr>
        <w:t>Fuente interna: Sistema de Información para la Gestión de la Primera Infancia (Sigepi- Inaipi)</w:t>
      </w:r>
    </w:p>
    <w:p w14:paraId="5B00D42D" w14:textId="1E622B7A" w:rsidR="00681C52" w:rsidRPr="0042454D" w:rsidRDefault="00681C52" w:rsidP="00681C52">
      <w:pPr>
        <w:spacing w:line="360" w:lineRule="auto"/>
        <w:rPr>
          <w:b/>
          <w:bCs/>
          <w:lang w:val="es-419" w:eastAsia="es-DO"/>
        </w:rPr>
      </w:pPr>
      <w:r w:rsidRPr="0042454D">
        <w:rPr>
          <w:b/>
          <w:bCs/>
          <w:lang w:val="es-419" w:eastAsia="es-DO"/>
        </w:rPr>
        <w:t xml:space="preserve">Programa </w:t>
      </w:r>
      <w:r w:rsidR="00951DBF" w:rsidRPr="0042454D">
        <w:rPr>
          <w:b/>
          <w:bCs/>
          <w:lang w:val="es-419" w:eastAsia="es-DO"/>
        </w:rPr>
        <w:t>d</w:t>
      </w:r>
      <w:r w:rsidRPr="0042454D">
        <w:rPr>
          <w:b/>
          <w:bCs/>
          <w:lang w:val="es-419" w:eastAsia="es-DO"/>
        </w:rPr>
        <w:t>e Base Familiar Comunitaria</w:t>
      </w:r>
    </w:p>
    <w:p w14:paraId="558CB517" w14:textId="16CA5F02" w:rsidR="00967DA9" w:rsidRPr="0042454D" w:rsidRDefault="00967DA9" w:rsidP="00967DA9">
      <w:pPr>
        <w:spacing w:line="360" w:lineRule="auto"/>
        <w:jc w:val="both"/>
        <w:rPr>
          <w:rFonts w:eastAsia="Calibri"/>
          <w:lang w:val="es-419"/>
        </w:rPr>
      </w:pPr>
      <w:r w:rsidRPr="0042454D">
        <w:rPr>
          <w:rFonts w:eastAsia="Calibri"/>
          <w:lang w:val="es-419"/>
        </w:rPr>
        <w:t>El Programa de Base Familiar y Comunitaria (PBFC), se basa en fortalecer en los padres, madres y/o tutores las buenas prácticas de crianza de los niños y niñas, aplicando estrategias que permiten que el desarrollo de los niños y las niñas atendidos de manera adecuada por sus familias.</w:t>
      </w:r>
    </w:p>
    <w:p w14:paraId="17607EDE" w14:textId="26DA7E3F" w:rsidR="00681C52" w:rsidRPr="0042454D" w:rsidRDefault="00681C52" w:rsidP="00681C52">
      <w:pPr>
        <w:spacing w:line="360" w:lineRule="auto"/>
        <w:jc w:val="both"/>
        <w:rPr>
          <w:rFonts w:eastAsia="Calibri"/>
          <w:lang w:val="es-419"/>
        </w:rPr>
      </w:pPr>
      <w:r w:rsidRPr="0042454D">
        <w:rPr>
          <w:rFonts w:eastAsia="Calibri"/>
          <w:lang w:val="es-419"/>
        </w:rPr>
        <w:t xml:space="preserve">Durante el año 2023, a través de la Dirección de Gestión de Redes Servicios, el Programa de Base Familiar y Comunitario atendió a 113,355 niños y niñas, logró acompañar y capacitar a </w:t>
      </w:r>
      <w:r w:rsidR="004D35AF" w:rsidRPr="0042454D">
        <w:rPr>
          <w:rFonts w:eastAsia="Calibri"/>
          <w:lang w:val="es-419"/>
        </w:rPr>
        <w:t>100,705 familias</w:t>
      </w:r>
      <w:r w:rsidRPr="0042454D">
        <w:rPr>
          <w:rFonts w:eastAsia="Calibri"/>
          <w:lang w:val="es-419"/>
        </w:rPr>
        <w:t xml:space="preserve"> a través de las visitas domiciliarias y se implementaron las estrategias de educación inicial y estimulación temprana.</w:t>
      </w:r>
    </w:p>
    <w:p w14:paraId="56220D89" w14:textId="0177CE68" w:rsidR="00967DA9" w:rsidRPr="0042454D" w:rsidRDefault="00967DA9" w:rsidP="00681C52">
      <w:pPr>
        <w:spacing w:line="360" w:lineRule="auto"/>
        <w:jc w:val="both"/>
        <w:rPr>
          <w:rFonts w:eastAsia="Calibri"/>
          <w:lang w:val="es-419"/>
        </w:rPr>
      </w:pPr>
      <w:r w:rsidRPr="0042454D">
        <w:rPr>
          <w:rFonts w:eastAsia="Calibri"/>
          <w:lang w:val="es-419"/>
        </w:rPr>
        <w:lastRenderedPageBreak/>
        <w:t xml:space="preserve">El </w:t>
      </w:r>
      <w:r w:rsidR="00143D97" w:rsidRPr="0042454D">
        <w:rPr>
          <w:rFonts w:eastAsia="Calibri"/>
          <w:lang w:val="es-419"/>
        </w:rPr>
        <w:t xml:space="preserve">Inaipi </w:t>
      </w:r>
      <w:r w:rsidRPr="0042454D">
        <w:rPr>
          <w:rFonts w:eastAsia="Calibri"/>
          <w:lang w:val="es-419"/>
        </w:rPr>
        <w:t>a través de la Dirección de Gestión de Redes de Servicios ofreció los servicios de atención integral a primera infancia en 491 Centros de Gestión Directa, Cogestión y Fortalecimiento de Experiencias Existentes.</w:t>
      </w:r>
    </w:p>
    <w:p w14:paraId="2998B5BB" w14:textId="10247A86" w:rsidR="00681C52" w:rsidRPr="0042454D" w:rsidRDefault="00681C52" w:rsidP="00681C52">
      <w:pPr>
        <w:spacing w:line="360" w:lineRule="auto"/>
        <w:jc w:val="both"/>
        <w:rPr>
          <w:rFonts w:eastAsia="Calibri"/>
          <w:lang w:val="es-419"/>
        </w:rPr>
      </w:pPr>
      <w:r w:rsidRPr="0042454D">
        <w:rPr>
          <w:rFonts w:eastAsia="Calibri"/>
          <w:lang w:val="es-419"/>
        </w:rPr>
        <w:t>En este periodo la estrategia de formación a familias alcanzó a capacitar a 68.449 familias a través de 4.562 talleres.</w:t>
      </w:r>
    </w:p>
    <w:p w14:paraId="108F1037" w14:textId="651FE2E8" w:rsidR="00A14C3D" w:rsidRPr="0042454D" w:rsidRDefault="00A14C3D" w:rsidP="00A14C3D">
      <w:pPr>
        <w:spacing w:line="276" w:lineRule="auto"/>
        <w:contextualSpacing/>
        <w:jc w:val="both"/>
        <w:rPr>
          <w:b/>
          <w:lang w:val="es-419"/>
        </w:rPr>
      </w:pPr>
      <w:r w:rsidRPr="0042454D">
        <w:rPr>
          <w:b/>
          <w:lang w:val="es-419"/>
        </w:rPr>
        <w:t>Tabla 2</w:t>
      </w:r>
      <w:r w:rsidR="00075FA7" w:rsidRPr="0042454D">
        <w:rPr>
          <w:b/>
          <w:lang w:val="es-419"/>
        </w:rPr>
        <w:t>8</w:t>
      </w:r>
      <w:r w:rsidRPr="0042454D">
        <w:rPr>
          <w:b/>
          <w:lang w:val="es-419"/>
        </w:rPr>
        <w:t>: Cantidad de Centros CAFI de Gestión Directa</w:t>
      </w:r>
    </w:p>
    <w:tbl>
      <w:tblPr>
        <w:tblW w:w="7982"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CellMar>
          <w:left w:w="70" w:type="dxa"/>
          <w:right w:w="70" w:type="dxa"/>
        </w:tblCellMar>
        <w:tblLook w:val="04A0" w:firstRow="1" w:lastRow="0" w:firstColumn="1" w:lastColumn="0" w:noHBand="0" w:noVBand="1"/>
      </w:tblPr>
      <w:tblGrid>
        <w:gridCol w:w="3019"/>
        <w:gridCol w:w="4963"/>
      </w:tblGrid>
      <w:tr w:rsidR="00A14C3D" w:rsidRPr="0042454D" w14:paraId="7EAB26A3" w14:textId="77777777" w:rsidTr="00E76590">
        <w:trPr>
          <w:trHeight w:val="421"/>
        </w:trPr>
        <w:tc>
          <w:tcPr>
            <w:tcW w:w="3019" w:type="dxa"/>
            <w:shd w:val="clear" w:color="000000" w:fill="002060"/>
            <w:vAlign w:val="center"/>
            <w:hideMark/>
          </w:tcPr>
          <w:p w14:paraId="1E16FDD6" w14:textId="77777777" w:rsidR="00A14C3D" w:rsidRPr="0042454D" w:rsidRDefault="00A14C3D" w:rsidP="00075FA7">
            <w:pPr>
              <w:spacing w:after="0" w:line="360" w:lineRule="auto"/>
              <w:jc w:val="center"/>
              <w:rPr>
                <w:color w:val="FFFFFF" w:themeColor="background2"/>
                <w:lang w:val="es-419"/>
              </w:rPr>
            </w:pPr>
            <w:r w:rsidRPr="0042454D">
              <w:rPr>
                <w:color w:val="FFFFFF" w:themeColor="background2"/>
                <w:lang w:val="es-419"/>
              </w:rPr>
              <w:t>Región</w:t>
            </w:r>
          </w:p>
        </w:tc>
        <w:tc>
          <w:tcPr>
            <w:tcW w:w="4963" w:type="dxa"/>
            <w:shd w:val="clear" w:color="000000" w:fill="002060"/>
            <w:vAlign w:val="center"/>
            <w:hideMark/>
          </w:tcPr>
          <w:p w14:paraId="7314C3DF" w14:textId="77777777" w:rsidR="00A14C3D" w:rsidRPr="0042454D" w:rsidRDefault="00A14C3D" w:rsidP="00075FA7">
            <w:pPr>
              <w:spacing w:after="0" w:line="360" w:lineRule="auto"/>
              <w:jc w:val="center"/>
              <w:rPr>
                <w:color w:val="FFFFFF" w:themeColor="background2"/>
                <w:lang w:val="es-419"/>
              </w:rPr>
            </w:pPr>
            <w:r w:rsidRPr="0042454D">
              <w:rPr>
                <w:color w:val="FFFFFF" w:themeColor="background2"/>
                <w:lang w:val="es-419"/>
              </w:rPr>
              <w:t>Cantidad De Centros</w:t>
            </w:r>
          </w:p>
        </w:tc>
      </w:tr>
      <w:tr w:rsidR="00A14C3D" w:rsidRPr="0042454D" w14:paraId="732B7DD1" w14:textId="77777777" w:rsidTr="00E76590">
        <w:trPr>
          <w:trHeight w:val="421"/>
        </w:trPr>
        <w:tc>
          <w:tcPr>
            <w:tcW w:w="3019" w:type="dxa"/>
            <w:shd w:val="clear" w:color="auto" w:fill="auto"/>
            <w:noWrap/>
            <w:vAlign w:val="center"/>
            <w:hideMark/>
          </w:tcPr>
          <w:p w14:paraId="06F63953" w14:textId="77777777" w:rsidR="00A14C3D" w:rsidRPr="0042454D" w:rsidRDefault="00A14C3D" w:rsidP="005B1A18">
            <w:pPr>
              <w:spacing w:after="0" w:line="240" w:lineRule="auto"/>
              <w:jc w:val="both"/>
              <w:rPr>
                <w:rFonts w:eastAsia="Times New Roman"/>
                <w:lang w:val="es-419" w:eastAsia="es-DO"/>
              </w:rPr>
            </w:pPr>
            <w:r w:rsidRPr="0042454D">
              <w:rPr>
                <w:rFonts w:eastAsia="Calibri"/>
                <w:lang w:val="es-419" w:eastAsia="es-DO"/>
              </w:rPr>
              <w:t>Este</w:t>
            </w:r>
          </w:p>
        </w:tc>
        <w:tc>
          <w:tcPr>
            <w:tcW w:w="4963" w:type="dxa"/>
            <w:shd w:val="clear" w:color="auto" w:fill="auto"/>
            <w:noWrap/>
            <w:vAlign w:val="center"/>
            <w:hideMark/>
          </w:tcPr>
          <w:p w14:paraId="2F01CD3E" w14:textId="77777777" w:rsidR="00A14C3D" w:rsidRPr="0042454D" w:rsidRDefault="00A14C3D" w:rsidP="005B1A18">
            <w:pPr>
              <w:spacing w:after="0" w:line="240" w:lineRule="auto"/>
              <w:jc w:val="right"/>
              <w:rPr>
                <w:rFonts w:eastAsia="Times New Roman"/>
                <w:lang w:val="es-419" w:eastAsia="es-DO"/>
              </w:rPr>
            </w:pPr>
            <w:r w:rsidRPr="0042454D">
              <w:rPr>
                <w:rFonts w:eastAsia="Calibri"/>
                <w:lang w:val="es-419" w:eastAsia="es-DO"/>
              </w:rPr>
              <w:t>39</w:t>
            </w:r>
          </w:p>
        </w:tc>
      </w:tr>
      <w:tr w:rsidR="00A14C3D" w:rsidRPr="0042454D" w14:paraId="4C21F0EC" w14:textId="77777777" w:rsidTr="00E76590">
        <w:trPr>
          <w:trHeight w:val="421"/>
        </w:trPr>
        <w:tc>
          <w:tcPr>
            <w:tcW w:w="3019" w:type="dxa"/>
            <w:shd w:val="clear" w:color="auto" w:fill="auto"/>
            <w:noWrap/>
            <w:vAlign w:val="center"/>
            <w:hideMark/>
          </w:tcPr>
          <w:p w14:paraId="6686A0E7" w14:textId="77777777" w:rsidR="00A14C3D" w:rsidRPr="0042454D" w:rsidRDefault="00A14C3D" w:rsidP="005B1A18">
            <w:pPr>
              <w:spacing w:after="0" w:line="240" w:lineRule="auto"/>
              <w:jc w:val="both"/>
              <w:rPr>
                <w:rFonts w:eastAsia="Times New Roman"/>
                <w:lang w:val="es-419" w:eastAsia="es-DO"/>
              </w:rPr>
            </w:pPr>
            <w:r w:rsidRPr="0042454D">
              <w:rPr>
                <w:rFonts w:eastAsia="Calibri"/>
                <w:lang w:val="es-419" w:eastAsia="es-DO"/>
              </w:rPr>
              <w:t>Metropolitana</w:t>
            </w:r>
          </w:p>
        </w:tc>
        <w:tc>
          <w:tcPr>
            <w:tcW w:w="4963" w:type="dxa"/>
            <w:shd w:val="clear" w:color="auto" w:fill="auto"/>
            <w:noWrap/>
            <w:vAlign w:val="center"/>
            <w:hideMark/>
          </w:tcPr>
          <w:p w14:paraId="55D7A000" w14:textId="77777777" w:rsidR="00A14C3D" w:rsidRPr="0042454D" w:rsidRDefault="00A14C3D" w:rsidP="005B1A18">
            <w:pPr>
              <w:spacing w:after="0" w:line="240" w:lineRule="auto"/>
              <w:jc w:val="right"/>
              <w:rPr>
                <w:rFonts w:eastAsia="Times New Roman"/>
                <w:lang w:val="es-419" w:eastAsia="es-DO"/>
              </w:rPr>
            </w:pPr>
            <w:r w:rsidRPr="0042454D">
              <w:rPr>
                <w:rFonts w:eastAsia="Calibri"/>
                <w:lang w:val="es-419" w:eastAsia="es-DO"/>
              </w:rPr>
              <w:t>171</w:t>
            </w:r>
          </w:p>
        </w:tc>
      </w:tr>
      <w:tr w:rsidR="00A14C3D" w:rsidRPr="0042454D" w14:paraId="55C2CCAB" w14:textId="77777777" w:rsidTr="00E76590">
        <w:trPr>
          <w:trHeight w:val="421"/>
        </w:trPr>
        <w:tc>
          <w:tcPr>
            <w:tcW w:w="3019" w:type="dxa"/>
            <w:shd w:val="clear" w:color="auto" w:fill="auto"/>
            <w:noWrap/>
            <w:vAlign w:val="center"/>
            <w:hideMark/>
          </w:tcPr>
          <w:p w14:paraId="4D246E2B" w14:textId="77777777" w:rsidR="00A14C3D" w:rsidRPr="0042454D" w:rsidRDefault="00A14C3D" w:rsidP="005B1A18">
            <w:pPr>
              <w:spacing w:after="0" w:line="240" w:lineRule="auto"/>
              <w:jc w:val="both"/>
              <w:rPr>
                <w:rFonts w:eastAsia="Times New Roman"/>
                <w:lang w:val="es-419" w:eastAsia="es-DO"/>
              </w:rPr>
            </w:pPr>
            <w:r w:rsidRPr="0042454D">
              <w:rPr>
                <w:rFonts w:eastAsia="Calibri"/>
                <w:lang w:val="es-419" w:eastAsia="es-DO"/>
              </w:rPr>
              <w:t>Norte Occidental</w:t>
            </w:r>
          </w:p>
        </w:tc>
        <w:tc>
          <w:tcPr>
            <w:tcW w:w="4963" w:type="dxa"/>
            <w:shd w:val="clear" w:color="auto" w:fill="auto"/>
            <w:noWrap/>
            <w:vAlign w:val="center"/>
            <w:hideMark/>
          </w:tcPr>
          <w:p w14:paraId="09A338B2" w14:textId="77777777" w:rsidR="00A14C3D" w:rsidRPr="0042454D" w:rsidRDefault="00A14C3D" w:rsidP="005B1A18">
            <w:pPr>
              <w:spacing w:after="0" w:line="240" w:lineRule="auto"/>
              <w:jc w:val="right"/>
              <w:rPr>
                <w:rFonts w:eastAsia="Times New Roman"/>
                <w:lang w:val="es-419" w:eastAsia="es-DO"/>
              </w:rPr>
            </w:pPr>
            <w:r w:rsidRPr="0042454D">
              <w:rPr>
                <w:rFonts w:eastAsia="Calibri"/>
                <w:lang w:val="es-419" w:eastAsia="es-DO"/>
              </w:rPr>
              <w:t>72</w:t>
            </w:r>
          </w:p>
        </w:tc>
      </w:tr>
      <w:tr w:rsidR="00A14C3D" w:rsidRPr="0042454D" w14:paraId="2030CBDD" w14:textId="77777777" w:rsidTr="00E76590">
        <w:trPr>
          <w:trHeight w:val="421"/>
        </w:trPr>
        <w:tc>
          <w:tcPr>
            <w:tcW w:w="3019" w:type="dxa"/>
            <w:shd w:val="clear" w:color="auto" w:fill="auto"/>
            <w:noWrap/>
            <w:vAlign w:val="center"/>
            <w:hideMark/>
          </w:tcPr>
          <w:p w14:paraId="2D32AB51" w14:textId="77777777" w:rsidR="00A14C3D" w:rsidRPr="0042454D" w:rsidRDefault="00A14C3D" w:rsidP="005B1A18">
            <w:pPr>
              <w:spacing w:after="0" w:line="240" w:lineRule="auto"/>
              <w:jc w:val="both"/>
              <w:rPr>
                <w:rFonts w:eastAsia="Times New Roman"/>
                <w:lang w:val="es-419" w:eastAsia="es-DO"/>
              </w:rPr>
            </w:pPr>
            <w:r w:rsidRPr="0042454D">
              <w:rPr>
                <w:rFonts w:eastAsia="Calibri"/>
                <w:lang w:val="es-419" w:eastAsia="es-DO"/>
              </w:rPr>
              <w:t>Norte Oriental</w:t>
            </w:r>
          </w:p>
        </w:tc>
        <w:tc>
          <w:tcPr>
            <w:tcW w:w="4963" w:type="dxa"/>
            <w:shd w:val="clear" w:color="auto" w:fill="auto"/>
            <w:noWrap/>
            <w:vAlign w:val="center"/>
            <w:hideMark/>
          </w:tcPr>
          <w:p w14:paraId="0BE30B2F" w14:textId="77777777" w:rsidR="00A14C3D" w:rsidRPr="0042454D" w:rsidRDefault="00A14C3D" w:rsidP="005B1A18">
            <w:pPr>
              <w:spacing w:after="0" w:line="240" w:lineRule="auto"/>
              <w:jc w:val="right"/>
              <w:rPr>
                <w:rFonts w:eastAsia="Times New Roman"/>
                <w:lang w:val="es-419" w:eastAsia="es-DO"/>
              </w:rPr>
            </w:pPr>
            <w:r w:rsidRPr="0042454D">
              <w:rPr>
                <w:rFonts w:eastAsia="Calibri"/>
                <w:lang w:val="es-419" w:eastAsia="es-DO"/>
              </w:rPr>
              <w:t>34</w:t>
            </w:r>
          </w:p>
        </w:tc>
      </w:tr>
      <w:tr w:rsidR="00A14C3D" w:rsidRPr="0042454D" w14:paraId="585DEE15" w14:textId="77777777" w:rsidTr="00E76590">
        <w:trPr>
          <w:trHeight w:val="421"/>
        </w:trPr>
        <w:tc>
          <w:tcPr>
            <w:tcW w:w="3019" w:type="dxa"/>
            <w:shd w:val="clear" w:color="auto" w:fill="auto"/>
            <w:noWrap/>
            <w:vAlign w:val="center"/>
            <w:hideMark/>
          </w:tcPr>
          <w:p w14:paraId="0B09A332" w14:textId="77777777" w:rsidR="00A14C3D" w:rsidRPr="0042454D" w:rsidRDefault="00A14C3D" w:rsidP="005B1A18">
            <w:pPr>
              <w:spacing w:after="0" w:line="240" w:lineRule="auto"/>
              <w:jc w:val="both"/>
              <w:rPr>
                <w:rFonts w:eastAsia="Times New Roman"/>
                <w:lang w:val="es-419" w:eastAsia="es-DO"/>
              </w:rPr>
            </w:pPr>
            <w:r w:rsidRPr="0042454D">
              <w:rPr>
                <w:rFonts w:eastAsia="Calibri"/>
                <w:lang w:val="es-419" w:eastAsia="es-DO"/>
              </w:rPr>
              <w:t>Sur</w:t>
            </w:r>
          </w:p>
        </w:tc>
        <w:tc>
          <w:tcPr>
            <w:tcW w:w="4963" w:type="dxa"/>
            <w:shd w:val="clear" w:color="auto" w:fill="auto"/>
            <w:noWrap/>
            <w:vAlign w:val="center"/>
            <w:hideMark/>
          </w:tcPr>
          <w:p w14:paraId="0BC67AB3" w14:textId="77777777" w:rsidR="00A14C3D" w:rsidRPr="0042454D" w:rsidRDefault="00A14C3D" w:rsidP="005B1A18">
            <w:pPr>
              <w:spacing w:after="0" w:line="240" w:lineRule="auto"/>
              <w:jc w:val="right"/>
              <w:rPr>
                <w:rFonts w:eastAsia="Times New Roman"/>
                <w:lang w:val="es-419" w:eastAsia="es-DO"/>
              </w:rPr>
            </w:pPr>
            <w:r w:rsidRPr="0042454D">
              <w:rPr>
                <w:rFonts w:eastAsia="Calibri"/>
                <w:lang w:val="es-419" w:eastAsia="es-DO"/>
              </w:rPr>
              <w:t>58</w:t>
            </w:r>
          </w:p>
        </w:tc>
      </w:tr>
      <w:tr w:rsidR="00A14C3D" w:rsidRPr="0042454D" w14:paraId="15547885" w14:textId="77777777" w:rsidTr="00E76590">
        <w:trPr>
          <w:trHeight w:val="421"/>
        </w:trPr>
        <w:tc>
          <w:tcPr>
            <w:tcW w:w="3019" w:type="dxa"/>
            <w:shd w:val="clear" w:color="auto" w:fill="auto"/>
            <w:noWrap/>
            <w:vAlign w:val="center"/>
            <w:hideMark/>
          </w:tcPr>
          <w:p w14:paraId="2683794B" w14:textId="77777777" w:rsidR="00A14C3D" w:rsidRPr="0042454D" w:rsidRDefault="00A14C3D" w:rsidP="005B1A18">
            <w:pPr>
              <w:spacing w:after="0" w:line="240" w:lineRule="auto"/>
              <w:jc w:val="both"/>
              <w:rPr>
                <w:rFonts w:eastAsia="Times New Roman"/>
                <w:b/>
                <w:bCs/>
                <w:lang w:val="es-419" w:eastAsia="es-DO"/>
              </w:rPr>
            </w:pPr>
            <w:r w:rsidRPr="0042454D">
              <w:rPr>
                <w:rFonts w:eastAsia="Calibri"/>
                <w:b/>
                <w:bCs/>
                <w:lang w:val="es-419" w:eastAsia="es-DO"/>
              </w:rPr>
              <w:t>Total</w:t>
            </w:r>
          </w:p>
        </w:tc>
        <w:tc>
          <w:tcPr>
            <w:tcW w:w="4963" w:type="dxa"/>
            <w:shd w:val="clear" w:color="auto" w:fill="auto"/>
            <w:noWrap/>
            <w:vAlign w:val="center"/>
            <w:hideMark/>
          </w:tcPr>
          <w:p w14:paraId="1CD0E7AC" w14:textId="77777777" w:rsidR="00A14C3D" w:rsidRPr="0042454D" w:rsidRDefault="00A14C3D" w:rsidP="005B1A18">
            <w:pPr>
              <w:spacing w:after="0" w:line="240" w:lineRule="auto"/>
              <w:jc w:val="right"/>
              <w:rPr>
                <w:rFonts w:eastAsia="Times New Roman"/>
                <w:b/>
                <w:bCs/>
                <w:lang w:val="es-419" w:eastAsia="es-DO"/>
              </w:rPr>
            </w:pPr>
            <w:r w:rsidRPr="0042454D">
              <w:rPr>
                <w:rFonts w:eastAsia="Times New Roman"/>
                <w:b/>
                <w:bCs/>
                <w:lang w:val="es-419" w:eastAsia="es-DO"/>
              </w:rPr>
              <w:t>374</w:t>
            </w:r>
          </w:p>
        </w:tc>
      </w:tr>
    </w:tbl>
    <w:p w14:paraId="6B27D7D3" w14:textId="77777777" w:rsidR="003E416D" w:rsidRPr="0042454D" w:rsidRDefault="003E416D" w:rsidP="003E416D">
      <w:pPr>
        <w:spacing w:line="360" w:lineRule="auto"/>
        <w:rPr>
          <w:bCs/>
          <w:sz w:val="18"/>
          <w:szCs w:val="18"/>
          <w:lang w:val="es-419"/>
        </w:rPr>
      </w:pPr>
      <w:r w:rsidRPr="0042454D">
        <w:rPr>
          <w:bCs/>
          <w:sz w:val="18"/>
          <w:szCs w:val="18"/>
          <w:lang w:val="es-419"/>
        </w:rPr>
        <w:t>Fuente interna: Sistema de Información para la Gestión de la Primera Infancia (Sigepi- Inaipi)</w:t>
      </w:r>
    </w:p>
    <w:p w14:paraId="52D5BB7D" w14:textId="7E6CE9DA" w:rsidR="00967DA9" w:rsidRPr="0042454D" w:rsidRDefault="00967DA9" w:rsidP="00967DA9">
      <w:pPr>
        <w:spacing w:line="360" w:lineRule="auto"/>
        <w:jc w:val="both"/>
        <w:rPr>
          <w:rFonts w:eastAsia="Calibri"/>
          <w:lang w:val="es-419"/>
        </w:rPr>
      </w:pPr>
      <w:r w:rsidRPr="0042454D">
        <w:rPr>
          <w:rFonts w:eastAsia="Calibri"/>
          <w:lang w:val="es-419"/>
        </w:rPr>
        <w:t>Para concretizar la implementación de este programa han sido definidas tres modalidades de gestión: Gestión Directa, Cogestión y Fortalecimiento a Experiencias Existentes.</w:t>
      </w:r>
    </w:p>
    <w:p w14:paraId="471799B3" w14:textId="5CDD4B87" w:rsidR="00967DA9" w:rsidRPr="0042454D" w:rsidRDefault="003E416D" w:rsidP="00967DA9">
      <w:pPr>
        <w:spacing w:line="360" w:lineRule="auto"/>
        <w:ind w:right="488"/>
        <w:jc w:val="both"/>
        <w:rPr>
          <w:b/>
          <w:bCs/>
          <w:lang w:val="es-419" w:eastAsia="es-DO"/>
        </w:rPr>
      </w:pPr>
      <w:r w:rsidRPr="0042454D">
        <w:rPr>
          <w:b/>
          <w:bCs/>
          <w:lang w:val="es-419" w:eastAsia="es-DO"/>
        </w:rPr>
        <w:t xml:space="preserve">Modalidad </w:t>
      </w:r>
      <w:r w:rsidR="00967DA9" w:rsidRPr="0042454D">
        <w:rPr>
          <w:b/>
          <w:bCs/>
          <w:lang w:val="es-419" w:eastAsia="es-DO"/>
        </w:rPr>
        <w:t>Gestión Directa CAFI</w:t>
      </w:r>
    </w:p>
    <w:p w14:paraId="2B56829A" w14:textId="77777777" w:rsidR="00967DA9" w:rsidRPr="0042454D" w:rsidRDefault="00967DA9" w:rsidP="00967DA9">
      <w:pPr>
        <w:spacing w:line="360" w:lineRule="auto"/>
        <w:jc w:val="both"/>
        <w:rPr>
          <w:rFonts w:eastAsia="Calibri"/>
          <w:lang w:val="es-419"/>
        </w:rPr>
      </w:pPr>
      <w:r w:rsidRPr="0042454D">
        <w:rPr>
          <w:rFonts w:eastAsia="Calibri"/>
          <w:lang w:val="es-419"/>
        </w:rPr>
        <w:t>La modalidad Gestión Directa del PBFC tiene como objetivo fortalecer las prácticas de crianza positiva en las familias, dando participación en los servicios tanto a los padres como a los niños. Estos centros son gestionados e implementados técnica y administrativamente por el Inaipi.</w:t>
      </w:r>
    </w:p>
    <w:p w14:paraId="22BFF01C" w14:textId="6F31E9B3" w:rsidR="00967DA9" w:rsidRDefault="0083608A" w:rsidP="00967DA9">
      <w:pPr>
        <w:spacing w:line="360" w:lineRule="auto"/>
        <w:jc w:val="both"/>
        <w:rPr>
          <w:rFonts w:eastAsia="Calibri"/>
          <w:lang w:val="es-419"/>
        </w:rPr>
      </w:pPr>
      <w:r w:rsidRPr="0042454D">
        <w:rPr>
          <w:rFonts w:eastAsia="Calibri"/>
          <w:lang w:val="es-419"/>
        </w:rPr>
        <w:t xml:space="preserve">A través de la división de Gestión Directa del Programa de Base Familiar y Comunitaria, durante el 2023, 374 centros ofrecieron los servicios de atención integral a primera infancia, con un total de </w:t>
      </w:r>
      <w:r w:rsidRPr="0042454D">
        <w:rPr>
          <w:rFonts w:eastAsia="Calibri"/>
          <w:lang w:val="es-419"/>
        </w:rPr>
        <w:lastRenderedPageBreak/>
        <w:t>100,435   niños inscritos, de los cuales 31,911 ingresaron a nuestros servicios durante este año.</w:t>
      </w:r>
    </w:p>
    <w:p w14:paraId="749F03EE" w14:textId="71AAE0F4" w:rsidR="0083608A" w:rsidRPr="0042454D" w:rsidRDefault="0083608A" w:rsidP="0083608A">
      <w:pPr>
        <w:spacing w:after="0" w:line="360" w:lineRule="auto"/>
        <w:rPr>
          <w:b/>
          <w:lang w:val="es-419"/>
        </w:rPr>
      </w:pPr>
      <w:r w:rsidRPr="0042454D">
        <w:rPr>
          <w:b/>
          <w:lang w:val="es-419"/>
        </w:rPr>
        <w:t xml:space="preserve">Tabla </w:t>
      </w:r>
      <w:r w:rsidR="00075FA7" w:rsidRPr="0042454D">
        <w:rPr>
          <w:b/>
          <w:lang w:val="es-419"/>
        </w:rPr>
        <w:t>29</w:t>
      </w:r>
      <w:r w:rsidRPr="0042454D">
        <w:rPr>
          <w:b/>
          <w:lang w:val="es-419"/>
        </w:rPr>
        <w:t>: Cantidad de niños y niñas inscritos en los Centros de Atención Integral a la Infancia y la Familia CAFI</w:t>
      </w:r>
    </w:p>
    <w:tbl>
      <w:tblPr>
        <w:tblW w:w="7944" w:type="dxa"/>
        <w:tblBorders>
          <w:top w:val="single" w:sz="4" w:space="0" w:color="767171" w:themeColor="background1"/>
          <w:left w:val="single" w:sz="4" w:space="0" w:color="767171" w:themeColor="background1"/>
          <w:bottom w:val="single" w:sz="4" w:space="0" w:color="767171" w:themeColor="background1"/>
          <w:right w:val="single" w:sz="4" w:space="0" w:color="767171" w:themeColor="background1"/>
          <w:insideH w:val="single" w:sz="4" w:space="0" w:color="767171" w:themeColor="background1"/>
          <w:insideV w:val="single" w:sz="4" w:space="0" w:color="767171" w:themeColor="background1"/>
        </w:tblBorders>
        <w:tblCellMar>
          <w:left w:w="70" w:type="dxa"/>
          <w:right w:w="70" w:type="dxa"/>
        </w:tblCellMar>
        <w:tblLook w:val="04A0" w:firstRow="1" w:lastRow="0" w:firstColumn="1" w:lastColumn="0" w:noHBand="0" w:noVBand="1"/>
      </w:tblPr>
      <w:tblGrid>
        <w:gridCol w:w="4078"/>
        <w:gridCol w:w="3866"/>
      </w:tblGrid>
      <w:tr w:rsidR="0083608A" w:rsidRPr="005A673A" w14:paraId="61F4BBC8" w14:textId="77777777" w:rsidTr="00E76590">
        <w:trPr>
          <w:trHeight w:val="684"/>
          <w:tblHeader/>
        </w:trPr>
        <w:tc>
          <w:tcPr>
            <w:tcW w:w="4078" w:type="dxa"/>
            <w:shd w:val="clear" w:color="000000" w:fill="011C50"/>
            <w:noWrap/>
            <w:vAlign w:val="center"/>
            <w:hideMark/>
          </w:tcPr>
          <w:p w14:paraId="28D8884A" w14:textId="77777777" w:rsidR="0083608A" w:rsidRPr="0042454D" w:rsidRDefault="0083608A" w:rsidP="00075FA7">
            <w:pPr>
              <w:spacing w:after="0" w:line="360" w:lineRule="auto"/>
              <w:jc w:val="center"/>
              <w:rPr>
                <w:color w:val="FFFFFF" w:themeColor="background2"/>
                <w:lang w:val="es-419"/>
              </w:rPr>
            </w:pPr>
            <w:r w:rsidRPr="0042454D">
              <w:rPr>
                <w:color w:val="FFFFFF" w:themeColor="background2"/>
                <w:lang w:val="es-419"/>
              </w:rPr>
              <w:t>Región/Provincia</w:t>
            </w:r>
          </w:p>
        </w:tc>
        <w:tc>
          <w:tcPr>
            <w:tcW w:w="3866" w:type="dxa"/>
            <w:shd w:val="clear" w:color="000000" w:fill="011C50"/>
            <w:vAlign w:val="center"/>
            <w:hideMark/>
          </w:tcPr>
          <w:p w14:paraId="15F137C2" w14:textId="77777777" w:rsidR="0083608A" w:rsidRPr="0042454D" w:rsidRDefault="0083608A" w:rsidP="00075FA7">
            <w:pPr>
              <w:spacing w:after="0" w:line="360" w:lineRule="auto"/>
              <w:jc w:val="center"/>
              <w:rPr>
                <w:color w:val="FFFFFF" w:themeColor="background2"/>
                <w:lang w:val="es-419"/>
              </w:rPr>
            </w:pPr>
            <w:r w:rsidRPr="0042454D">
              <w:rPr>
                <w:color w:val="FFFFFF" w:themeColor="background2"/>
                <w:lang w:val="es-419"/>
              </w:rPr>
              <w:t>Cantidad Niños Y Niñas Inscritos</w:t>
            </w:r>
          </w:p>
        </w:tc>
      </w:tr>
      <w:tr w:rsidR="0083608A" w:rsidRPr="0042454D" w14:paraId="0C3E0261" w14:textId="77777777" w:rsidTr="00E76590">
        <w:trPr>
          <w:trHeight w:val="402"/>
        </w:trPr>
        <w:tc>
          <w:tcPr>
            <w:tcW w:w="4078" w:type="dxa"/>
            <w:shd w:val="clear" w:color="000000" w:fill="DEEAF6"/>
            <w:noWrap/>
            <w:vAlign w:val="center"/>
            <w:hideMark/>
          </w:tcPr>
          <w:p w14:paraId="04D4CB3D" w14:textId="77777777" w:rsidR="0083608A" w:rsidRPr="0042454D" w:rsidRDefault="0083608A" w:rsidP="005B1A18">
            <w:pPr>
              <w:spacing w:after="0" w:line="240" w:lineRule="auto"/>
              <w:contextualSpacing/>
              <w:jc w:val="both"/>
              <w:rPr>
                <w:rFonts w:eastAsia="Calibri"/>
                <w:lang w:val="es-419"/>
              </w:rPr>
            </w:pPr>
            <w:r w:rsidRPr="0042454D">
              <w:rPr>
                <w:rFonts w:eastAsia="Calibri"/>
                <w:lang w:val="es-419"/>
              </w:rPr>
              <w:t>Este</w:t>
            </w:r>
          </w:p>
        </w:tc>
        <w:tc>
          <w:tcPr>
            <w:tcW w:w="3866" w:type="dxa"/>
            <w:shd w:val="clear" w:color="000000" w:fill="DEEAF6"/>
            <w:noWrap/>
            <w:vAlign w:val="center"/>
          </w:tcPr>
          <w:p w14:paraId="7285A5FE" w14:textId="77777777" w:rsidR="0083608A" w:rsidRPr="0042454D" w:rsidRDefault="0083608A" w:rsidP="005B1A18">
            <w:pPr>
              <w:spacing w:after="0" w:line="240" w:lineRule="auto"/>
              <w:contextualSpacing/>
              <w:jc w:val="right"/>
              <w:rPr>
                <w:rFonts w:eastAsia="Calibri"/>
                <w:lang w:val="es-419"/>
              </w:rPr>
            </w:pPr>
            <w:r w:rsidRPr="0042454D">
              <w:rPr>
                <w:rFonts w:eastAsia="Calibri"/>
                <w:lang w:val="es-419"/>
              </w:rPr>
              <w:t>11,748</w:t>
            </w:r>
          </w:p>
        </w:tc>
      </w:tr>
      <w:tr w:rsidR="0083608A" w:rsidRPr="0042454D" w14:paraId="09F2BF4F" w14:textId="77777777" w:rsidTr="00E76590">
        <w:trPr>
          <w:trHeight w:val="402"/>
        </w:trPr>
        <w:tc>
          <w:tcPr>
            <w:tcW w:w="4078" w:type="dxa"/>
            <w:shd w:val="clear" w:color="auto" w:fill="auto"/>
            <w:noWrap/>
            <w:vAlign w:val="center"/>
            <w:hideMark/>
          </w:tcPr>
          <w:p w14:paraId="41EDF584" w14:textId="77777777" w:rsidR="0083608A" w:rsidRPr="0042454D" w:rsidRDefault="0083608A" w:rsidP="005B1A18">
            <w:pPr>
              <w:spacing w:after="0" w:line="240" w:lineRule="auto"/>
              <w:jc w:val="both"/>
              <w:rPr>
                <w:rFonts w:eastAsia="Calibri"/>
                <w:lang w:val="es-419"/>
              </w:rPr>
            </w:pPr>
            <w:r w:rsidRPr="0042454D">
              <w:rPr>
                <w:rFonts w:eastAsia="Calibri"/>
                <w:lang w:val="es-419"/>
              </w:rPr>
              <w:t>El Seibo</w:t>
            </w:r>
          </w:p>
        </w:tc>
        <w:tc>
          <w:tcPr>
            <w:tcW w:w="3866" w:type="dxa"/>
            <w:shd w:val="clear" w:color="auto" w:fill="auto"/>
            <w:noWrap/>
            <w:vAlign w:val="center"/>
          </w:tcPr>
          <w:p w14:paraId="60F09E38" w14:textId="77777777" w:rsidR="0083608A" w:rsidRPr="0042454D" w:rsidRDefault="0083608A" w:rsidP="005B1A18">
            <w:pPr>
              <w:spacing w:after="0" w:line="240" w:lineRule="auto"/>
              <w:jc w:val="right"/>
              <w:rPr>
                <w:rFonts w:eastAsia="Calibri"/>
                <w:lang w:val="es-419"/>
              </w:rPr>
            </w:pPr>
            <w:r w:rsidRPr="0042454D">
              <w:rPr>
                <w:rFonts w:eastAsia="Calibri"/>
                <w:lang w:val="es-419"/>
              </w:rPr>
              <w:t>329</w:t>
            </w:r>
          </w:p>
        </w:tc>
      </w:tr>
      <w:tr w:rsidR="0083608A" w:rsidRPr="0042454D" w14:paraId="48D591EB" w14:textId="77777777" w:rsidTr="00E76590">
        <w:trPr>
          <w:trHeight w:val="402"/>
        </w:trPr>
        <w:tc>
          <w:tcPr>
            <w:tcW w:w="4078" w:type="dxa"/>
            <w:shd w:val="clear" w:color="auto" w:fill="auto"/>
            <w:noWrap/>
            <w:vAlign w:val="center"/>
            <w:hideMark/>
          </w:tcPr>
          <w:p w14:paraId="40A201EE" w14:textId="77777777" w:rsidR="0083608A" w:rsidRPr="0042454D" w:rsidRDefault="0083608A" w:rsidP="005B1A18">
            <w:pPr>
              <w:spacing w:after="0" w:line="240" w:lineRule="auto"/>
              <w:jc w:val="both"/>
              <w:rPr>
                <w:rFonts w:eastAsia="Calibri"/>
                <w:lang w:val="es-419"/>
              </w:rPr>
            </w:pPr>
            <w:r w:rsidRPr="0042454D">
              <w:rPr>
                <w:rFonts w:eastAsia="Calibri"/>
                <w:lang w:val="es-419"/>
              </w:rPr>
              <w:t>Hato Mayor</w:t>
            </w:r>
          </w:p>
        </w:tc>
        <w:tc>
          <w:tcPr>
            <w:tcW w:w="3866" w:type="dxa"/>
            <w:shd w:val="clear" w:color="auto" w:fill="auto"/>
            <w:noWrap/>
            <w:vAlign w:val="center"/>
          </w:tcPr>
          <w:p w14:paraId="2230E533" w14:textId="77777777" w:rsidR="0083608A" w:rsidRPr="0042454D" w:rsidRDefault="0083608A" w:rsidP="005B1A18">
            <w:pPr>
              <w:spacing w:after="0" w:line="240" w:lineRule="auto"/>
              <w:jc w:val="right"/>
              <w:rPr>
                <w:rFonts w:eastAsia="Calibri"/>
                <w:lang w:val="es-419"/>
              </w:rPr>
            </w:pPr>
            <w:r w:rsidRPr="0042454D">
              <w:rPr>
                <w:rFonts w:eastAsia="Calibri"/>
                <w:lang w:val="es-419"/>
              </w:rPr>
              <w:t>2,219</w:t>
            </w:r>
          </w:p>
        </w:tc>
      </w:tr>
      <w:tr w:rsidR="0083608A" w:rsidRPr="0042454D" w14:paraId="15ADF8C0" w14:textId="77777777" w:rsidTr="00E76590">
        <w:trPr>
          <w:trHeight w:val="402"/>
        </w:trPr>
        <w:tc>
          <w:tcPr>
            <w:tcW w:w="4078" w:type="dxa"/>
            <w:shd w:val="clear" w:color="auto" w:fill="auto"/>
            <w:noWrap/>
            <w:vAlign w:val="center"/>
            <w:hideMark/>
          </w:tcPr>
          <w:p w14:paraId="444BCDA5" w14:textId="77777777" w:rsidR="0083608A" w:rsidRPr="0042454D" w:rsidRDefault="0083608A" w:rsidP="005B1A18">
            <w:pPr>
              <w:spacing w:after="0" w:line="240" w:lineRule="auto"/>
              <w:jc w:val="both"/>
              <w:rPr>
                <w:rFonts w:eastAsia="Calibri"/>
                <w:lang w:val="es-419"/>
              </w:rPr>
            </w:pPr>
            <w:r w:rsidRPr="0042454D">
              <w:rPr>
                <w:rFonts w:eastAsia="Calibri"/>
                <w:lang w:val="es-419"/>
              </w:rPr>
              <w:t>La Altagracia</w:t>
            </w:r>
          </w:p>
        </w:tc>
        <w:tc>
          <w:tcPr>
            <w:tcW w:w="3866" w:type="dxa"/>
            <w:shd w:val="clear" w:color="auto" w:fill="auto"/>
            <w:noWrap/>
            <w:vAlign w:val="center"/>
          </w:tcPr>
          <w:p w14:paraId="2B1D14A6" w14:textId="77777777" w:rsidR="0083608A" w:rsidRPr="0042454D" w:rsidRDefault="0083608A" w:rsidP="005B1A18">
            <w:pPr>
              <w:spacing w:after="0" w:line="240" w:lineRule="auto"/>
              <w:jc w:val="right"/>
              <w:rPr>
                <w:rFonts w:eastAsia="Calibri"/>
                <w:lang w:val="es-419"/>
              </w:rPr>
            </w:pPr>
            <w:r w:rsidRPr="0042454D">
              <w:rPr>
                <w:rFonts w:eastAsia="Calibri"/>
                <w:lang w:val="es-419"/>
              </w:rPr>
              <w:t>2,774</w:t>
            </w:r>
          </w:p>
        </w:tc>
      </w:tr>
      <w:tr w:rsidR="0083608A" w:rsidRPr="0042454D" w14:paraId="78288BB8" w14:textId="77777777" w:rsidTr="00E76590">
        <w:trPr>
          <w:trHeight w:val="402"/>
        </w:trPr>
        <w:tc>
          <w:tcPr>
            <w:tcW w:w="4078" w:type="dxa"/>
            <w:shd w:val="clear" w:color="auto" w:fill="auto"/>
            <w:noWrap/>
            <w:vAlign w:val="center"/>
            <w:hideMark/>
          </w:tcPr>
          <w:p w14:paraId="4E2CAC6D" w14:textId="77777777" w:rsidR="0083608A" w:rsidRPr="0042454D" w:rsidRDefault="0083608A" w:rsidP="005B1A18">
            <w:pPr>
              <w:spacing w:after="0" w:line="240" w:lineRule="auto"/>
              <w:jc w:val="both"/>
              <w:rPr>
                <w:rFonts w:eastAsia="Calibri"/>
                <w:lang w:val="es-419"/>
              </w:rPr>
            </w:pPr>
            <w:r w:rsidRPr="0042454D">
              <w:rPr>
                <w:rFonts w:eastAsia="Calibri"/>
                <w:lang w:val="es-419"/>
              </w:rPr>
              <w:t>La Romana</w:t>
            </w:r>
          </w:p>
        </w:tc>
        <w:tc>
          <w:tcPr>
            <w:tcW w:w="3866" w:type="dxa"/>
            <w:shd w:val="clear" w:color="auto" w:fill="auto"/>
            <w:noWrap/>
            <w:vAlign w:val="center"/>
          </w:tcPr>
          <w:p w14:paraId="22DFA0CD" w14:textId="77777777" w:rsidR="0083608A" w:rsidRPr="0042454D" w:rsidRDefault="0083608A" w:rsidP="005B1A18">
            <w:pPr>
              <w:spacing w:after="0" w:line="240" w:lineRule="auto"/>
              <w:jc w:val="right"/>
              <w:rPr>
                <w:rFonts w:eastAsia="Calibri"/>
                <w:lang w:val="es-419"/>
              </w:rPr>
            </w:pPr>
            <w:r w:rsidRPr="0042454D">
              <w:rPr>
                <w:rFonts w:eastAsia="Calibri"/>
                <w:lang w:val="es-419"/>
              </w:rPr>
              <w:t>2,700</w:t>
            </w:r>
          </w:p>
        </w:tc>
      </w:tr>
      <w:tr w:rsidR="0083608A" w:rsidRPr="0042454D" w14:paraId="0FB4BE9D" w14:textId="77777777" w:rsidTr="00E76590">
        <w:trPr>
          <w:trHeight w:val="402"/>
        </w:trPr>
        <w:tc>
          <w:tcPr>
            <w:tcW w:w="4078" w:type="dxa"/>
            <w:shd w:val="clear" w:color="auto" w:fill="auto"/>
            <w:noWrap/>
            <w:vAlign w:val="center"/>
            <w:hideMark/>
          </w:tcPr>
          <w:p w14:paraId="46851B56" w14:textId="77777777" w:rsidR="0083608A" w:rsidRPr="0042454D" w:rsidRDefault="0083608A" w:rsidP="005B1A18">
            <w:pPr>
              <w:spacing w:after="0" w:line="240" w:lineRule="auto"/>
              <w:jc w:val="both"/>
              <w:rPr>
                <w:rFonts w:eastAsia="Calibri"/>
                <w:lang w:val="es-419"/>
              </w:rPr>
            </w:pPr>
            <w:r w:rsidRPr="0042454D">
              <w:rPr>
                <w:rFonts w:eastAsia="Calibri"/>
                <w:lang w:val="es-419"/>
              </w:rPr>
              <w:t>San Pedro De Macorís</w:t>
            </w:r>
          </w:p>
        </w:tc>
        <w:tc>
          <w:tcPr>
            <w:tcW w:w="3866" w:type="dxa"/>
            <w:shd w:val="clear" w:color="auto" w:fill="auto"/>
            <w:noWrap/>
            <w:vAlign w:val="center"/>
          </w:tcPr>
          <w:p w14:paraId="7B769811" w14:textId="77777777" w:rsidR="0083608A" w:rsidRPr="0042454D" w:rsidRDefault="0083608A" w:rsidP="005B1A18">
            <w:pPr>
              <w:spacing w:after="0" w:line="240" w:lineRule="auto"/>
              <w:jc w:val="right"/>
              <w:rPr>
                <w:rFonts w:eastAsia="Calibri"/>
                <w:lang w:val="es-419"/>
              </w:rPr>
            </w:pPr>
            <w:r w:rsidRPr="0042454D">
              <w:rPr>
                <w:rFonts w:eastAsia="Calibri"/>
                <w:lang w:val="es-419"/>
              </w:rPr>
              <w:t>3,726</w:t>
            </w:r>
          </w:p>
        </w:tc>
      </w:tr>
      <w:tr w:rsidR="0083608A" w:rsidRPr="0042454D" w14:paraId="24AC8DAA" w14:textId="77777777" w:rsidTr="00E76590">
        <w:trPr>
          <w:trHeight w:val="402"/>
        </w:trPr>
        <w:tc>
          <w:tcPr>
            <w:tcW w:w="4078" w:type="dxa"/>
            <w:shd w:val="clear" w:color="000000" w:fill="DEEAF6"/>
            <w:noWrap/>
            <w:vAlign w:val="center"/>
            <w:hideMark/>
          </w:tcPr>
          <w:p w14:paraId="24013905" w14:textId="77777777" w:rsidR="0083608A" w:rsidRPr="0042454D" w:rsidRDefault="0083608A" w:rsidP="005B1A18">
            <w:pPr>
              <w:spacing w:after="0" w:line="240" w:lineRule="auto"/>
              <w:jc w:val="both"/>
              <w:rPr>
                <w:rFonts w:eastAsia="Calibri"/>
                <w:lang w:val="es-419"/>
              </w:rPr>
            </w:pPr>
            <w:r w:rsidRPr="0042454D">
              <w:rPr>
                <w:rFonts w:eastAsia="Calibri"/>
                <w:lang w:val="es-419"/>
              </w:rPr>
              <w:t>Metropolitana</w:t>
            </w:r>
          </w:p>
        </w:tc>
        <w:tc>
          <w:tcPr>
            <w:tcW w:w="3866" w:type="dxa"/>
            <w:shd w:val="clear" w:color="000000" w:fill="DEEAF6"/>
            <w:noWrap/>
            <w:vAlign w:val="center"/>
          </w:tcPr>
          <w:p w14:paraId="5DF54031" w14:textId="77777777" w:rsidR="0083608A" w:rsidRPr="0042454D" w:rsidRDefault="0083608A" w:rsidP="005B1A18">
            <w:pPr>
              <w:spacing w:after="0" w:line="240" w:lineRule="auto"/>
              <w:jc w:val="right"/>
              <w:rPr>
                <w:rFonts w:eastAsia="Calibri"/>
                <w:lang w:val="es-419"/>
              </w:rPr>
            </w:pPr>
            <w:r w:rsidRPr="0042454D">
              <w:rPr>
                <w:rFonts w:eastAsia="Calibri"/>
                <w:lang w:val="es-419"/>
              </w:rPr>
              <w:t>46,517</w:t>
            </w:r>
          </w:p>
        </w:tc>
      </w:tr>
      <w:tr w:rsidR="0083608A" w:rsidRPr="0042454D" w14:paraId="71FCBFA3" w14:textId="77777777" w:rsidTr="00E76590">
        <w:trPr>
          <w:trHeight w:val="402"/>
        </w:trPr>
        <w:tc>
          <w:tcPr>
            <w:tcW w:w="4078" w:type="dxa"/>
            <w:shd w:val="clear" w:color="auto" w:fill="auto"/>
            <w:noWrap/>
            <w:vAlign w:val="center"/>
            <w:hideMark/>
          </w:tcPr>
          <w:p w14:paraId="0AC381E3" w14:textId="77777777" w:rsidR="0083608A" w:rsidRPr="0042454D" w:rsidRDefault="0083608A" w:rsidP="005B1A18">
            <w:pPr>
              <w:spacing w:after="0" w:line="240" w:lineRule="auto"/>
              <w:jc w:val="both"/>
              <w:rPr>
                <w:rFonts w:eastAsia="Calibri"/>
                <w:lang w:val="es-419"/>
              </w:rPr>
            </w:pPr>
            <w:r w:rsidRPr="0042454D">
              <w:rPr>
                <w:rFonts w:eastAsia="Calibri"/>
                <w:lang w:val="es-419"/>
              </w:rPr>
              <w:t>Distrito Nacional</w:t>
            </w:r>
          </w:p>
        </w:tc>
        <w:tc>
          <w:tcPr>
            <w:tcW w:w="3866" w:type="dxa"/>
            <w:shd w:val="clear" w:color="auto" w:fill="auto"/>
            <w:noWrap/>
            <w:vAlign w:val="center"/>
          </w:tcPr>
          <w:p w14:paraId="095A8DC0" w14:textId="77777777" w:rsidR="0083608A" w:rsidRPr="0042454D" w:rsidRDefault="0083608A" w:rsidP="005B1A18">
            <w:pPr>
              <w:spacing w:after="0" w:line="240" w:lineRule="auto"/>
              <w:jc w:val="right"/>
              <w:rPr>
                <w:rFonts w:eastAsia="Calibri"/>
                <w:lang w:val="es-419"/>
              </w:rPr>
            </w:pPr>
            <w:r w:rsidRPr="0042454D">
              <w:rPr>
                <w:rFonts w:eastAsia="Calibri"/>
                <w:lang w:val="es-419"/>
              </w:rPr>
              <w:t>12,299</w:t>
            </w:r>
          </w:p>
        </w:tc>
      </w:tr>
      <w:tr w:rsidR="0083608A" w:rsidRPr="0042454D" w14:paraId="6786FAE6" w14:textId="77777777" w:rsidTr="00E76590">
        <w:trPr>
          <w:trHeight w:val="402"/>
        </w:trPr>
        <w:tc>
          <w:tcPr>
            <w:tcW w:w="4078" w:type="dxa"/>
            <w:shd w:val="clear" w:color="auto" w:fill="auto"/>
            <w:noWrap/>
            <w:vAlign w:val="center"/>
            <w:hideMark/>
          </w:tcPr>
          <w:p w14:paraId="0850B599" w14:textId="77777777" w:rsidR="0083608A" w:rsidRPr="0042454D" w:rsidRDefault="0083608A" w:rsidP="005B1A18">
            <w:pPr>
              <w:spacing w:after="0" w:line="240" w:lineRule="auto"/>
              <w:jc w:val="both"/>
              <w:rPr>
                <w:rFonts w:eastAsia="Calibri"/>
                <w:lang w:val="es-419"/>
              </w:rPr>
            </w:pPr>
            <w:r w:rsidRPr="0042454D">
              <w:rPr>
                <w:rFonts w:eastAsia="Calibri"/>
                <w:lang w:val="es-419"/>
              </w:rPr>
              <w:t>Monte Plata</w:t>
            </w:r>
          </w:p>
        </w:tc>
        <w:tc>
          <w:tcPr>
            <w:tcW w:w="3866" w:type="dxa"/>
            <w:shd w:val="clear" w:color="auto" w:fill="auto"/>
            <w:noWrap/>
            <w:vAlign w:val="center"/>
          </w:tcPr>
          <w:p w14:paraId="1B5358EB" w14:textId="77777777" w:rsidR="0083608A" w:rsidRPr="0042454D" w:rsidRDefault="0083608A" w:rsidP="005B1A18">
            <w:pPr>
              <w:spacing w:after="0" w:line="240" w:lineRule="auto"/>
              <w:jc w:val="right"/>
              <w:rPr>
                <w:rFonts w:eastAsia="Calibri"/>
                <w:lang w:val="es-419"/>
              </w:rPr>
            </w:pPr>
            <w:r w:rsidRPr="0042454D">
              <w:rPr>
                <w:rFonts w:eastAsia="Calibri"/>
                <w:lang w:val="es-419"/>
              </w:rPr>
              <w:t>2,405</w:t>
            </w:r>
          </w:p>
        </w:tc>
      </w:tr>
      <w:tr w:rsidR="0083608A" w:rsidRPr="0042454D" w14:paraId="0494C2EE" w14:textId="77777777" w:rsidTr="00E76590">
        <w:trPr>
          <w:trHeight w:val="402"/>
        </w:trPr>
        <w:tc>
          <w:tcPr>
            <w:tcW w:w="4078" w:type="dxa"/>
            <w:shd w:val="clear" w:color="auto" w:fill="auto"/>
            <w:noWrap/>
            <w:vAlign w:val="center"/>
            <w:hideMark/>
          </w:tcPr>
          <w:p w14:paraId="405426FE" w14:textId="77777777" w:rsidR="0083608A" w:rsidRPr="0042454D" w:rsidRDefault="0083608A" w:rsidP="005B1A18">
            <w:pPr>
              <w:spacing w:after="0" w:line="240" w:lineRule="auto"/>
              <w:jc w:val="both"/>
              <w:rPr>
                <w:rFonts w:eastAsia="Calibri"/>
                <w:lang w:val="es-419"/>
              </w:rPr>
            </w:pPr>
            <w:r w:rsidRPr="0042454D">
              <w:rPr>
                <w:rFonts w:eastAsia="Calibri"/>
                <w:lang w:val="es-419"/>
              </w:rPr>
              <w:t>San Cristóbal</w:t>
            </w:r>
          </w:p>
        </w:tc>
        <w:tc>
          <w:tcPr>
            <w:tcW w:w="3866" w:type="dxa"/>
            <w:shd w:val="clear" w:color="auto" w:fill="auto"/>
            <w:noWrap/>
            <w:vAlign w:val="center"/>
          </w:tcPr>
          <w:p w14:paraId="7768A527" w14:textId="77777777" w:rsidR="0083608A" w:rsidRPr="0042454D" w:rsidRDefault="0083608A" w:rsidP="005B1A18">
            <w:pPr>
              <w:spacing w:after="0" w:line="240" w:lineRule="auto"/>
              <w:jc w:val="right"/>
              <w:rPr>
                <w:rFonts w:eastAsia="Calibri"/>
                <w:lang w:val="es-419"/>
              </w:rPr>
            </w:pPr>
            <w:r w:rsidRPr="0042454D">
              <w:rPr>
                <w:rFonts w:eastAsia="Calibri"/>
                <w:lang w:val="es-419"/>
              </w:rPr>
              <w:t>6,076</w:t>
            </w:r>
          </w:p>
        </w:tc>
      </w:tr>
      <w:tr w:rsidR="0083608A" w:rsidRPr="0042454D" w14:paraId="6A57DAE8" w14:textId="77777777" w:rsidTr="00E76590">
        <w:trPr>
          <w:trHeight w:val="402"/>
        </w:trPr>
        <w:tc>
          <w:tcPr>
            <w:tcW w:w="4078" w:type="dxa"/>
            <w:shd w:val="clear" w:color="auto" w:fill="auto"/>
            <w:noWrap/>
            <w:vAlign w:val="center"/>
            <w:hideMark/>
          </w:tcPr>
          <w:p w14:paraId="5A06DE61" w14:textId="77777777" w:rsidR="0083608A" w:rsidRPr="0042454D" w:rsidRDefault="0083608A" w:rsidP="005B1A18">
            <w:pPr>
              <w:spacing w:after="0" w:line="240" w:lineRule="auto"/>
              <w:jc w:val="both"/>
              <w:rPr>
                <w:rFonts w:eastAsia="Calibri"/>
                <w:lang w:val="es-419"/>
              </w:rPr>
            </w:pPr>
            <w:r w:rsidRPr="0042454D">
              <w:rPr>
                <w:rFonts w:eastAsia="Calibri"/>
                <w:lang w:val="es-419"/>
              </w:rPr>
              <w:t>Santo Domingo</w:t>
            </w:r>
          </w:p>
        </w:tc>
        <w:tc>
          <w:tcPr>
            <w:tcW w:w="3866" w:type="dxa"/>
            <w:shd w:val="clear" w:color="auto" w:fill="auto"/>
            <w:noWrap/>
            <w:vAlign w:val="center"/>
          </w:tcPr>
          <w:p w14:paraId="548E18BD" w14:textId="77777777" w:rsidR="0083608A" w:rsidRPr="0042454D" w:rsidRDefault="0083608A" w:rsidP="005B1A18">
            <w:pPr>
              <w:spacing w:after="0" w:line="240" w:lineRule="auto"/>
              <w:jc w:val="right"/>
              <w:rPr>
                <w:rFonts w:eastAsia="Calibri"/>
                <w:lang w:val="es-419"/>
              </w:rPr>
            </w:pPr>
            <w:r w:rsidRPr="0042454D">
              <w:rPr>
                <w:rFonts w:eastAsia="Calibri"/>
                <w:lang w:val="es-419"/>
              </w:rPr>
              <w:t>25,737</w:t>
            </w:r>
          </w:p>
        </w:tc>
      </w:tr>
      <w:tr w:rsidR="0083608A" w:rsidRPr="0042454D" w14:paraId="43C09825" w14:textId="77777777" w:rsidTr="00E76590">
        <w:trPr>
          <w:trHeight w:val="402"/>
        </w:trPr>
        <w:tc>
          <w:tcPr>
            <w:tcW w:w="4078" w:type="dxa"/>
            <w:shd w:val="clear" w:color="000000" w:fill="DEEAF6"/>
            <w:noWrap/>
            <w:vAlign w:val="center"/>
            <w:hideMark/>
          </w:tcPr>
          <w:p w14:paraId="4775E4BA" w14:textId="77777777" w:rsidR="0083608A" w:rsidRPr="0042454D" w:rsidRDefault="0083608A" w:rsidP="005B1A18">
            <w:pPr>
              <w:spacing w:after="0" w:line="240" w:lineRule="auto"/>
              <w:jc w:val="both"/>
              <w:rPr>
                <w:rFonts w:eastAsia="Calibri"/>
                <w:lang w:val="es-419"/>
              </w:rPr>
            </w:pPr>
            <w:r w:rsidRPr="0042454D">
              <w:rPr>
                <w:rFonts w:eastAsia="Calibri"/>
                <w:lang w:val="es-419"/>
              </w:rPr>
              <w:t>Norte Occidental</w:t>
            </w:r>
          </w:p>
        </w:tc>
        <w:tc>
          <w:tcPr>
            <w:tcW w:w="3866" w:type="dxa"/>
            <w:shd w:val="clear" w:color="000000" w:fill="DEEAF6"/>
            <w:noWrap/>
            <w:vAlign w:val="center"/>
          </w:tcPr>
          <w:p w14:paraId="10D4835F" w14:textId="77777777" w:rsidR="0083608A" w:rsidRPr="0042454D" w:rsidRDefault="0083608A" w:rsidP="005B1A18">
            <w:pPr>
              <w:spacing w:after="0" w:line="240" w:lineRule="auto"/>
              <w:jc w:val="right"/>
              <w:rPr>
                <w:rFonts w:eastAsia="Calibri"/>
                <w:lang w:val="es-419"/>
              </w:rPr>
            </w:pPr>
            <w:r w:rsidRPr="0042454D">
              <w:rPr>
                <w:rFonts w:eastAsia="Calibri"/>
                <w:lang w:val="es-419"/>
              </w:rPr>
              <w:t>17,478</w:t>
            </w:r>
          </w:p>
        </w:tc>
      </w:tr>
      <w:tr w:rsidR="0083608A" w:rsidRPr="0042454D" w14:paraId="243044FA" w14:textId="77777777" w:rsidTr="00E76590">
        <w:trPr>
          <w:trHeight w:val="402"/>
        </w:trPr>
        <w:tc>
          <w:tcPr>
            <w:tcW w:w="4078" w:type="dxa"/>
            <w:shd w:val="clear" w:color="auto" w:fill="auto"/>
            <w:noWrap/>
            <w:vAlign w:val="center"/>
            <w:hideMark/>
          </w:tcPr>
          <w:p w14:paraId="4E99ABF7" w14:textId="77777777" w:rsidR="0083608A" w:rsidRPr="0042454D" w:rsidRDefault="0083608A" w:rsidP="005B1A18">
            <w:pPr>
              <w:spacing w:after="0" w:line="240" w:lineRule="auto"/>
              <w:jc w:val="both"/>
              <w:rPr>
                <w:rFonts w:eastAsia="Calibri"/>
                <w:lang w:val="es-419"/>
              </w:rPr>
            </w:pPr>
            <w:r w:rsidRPr="0042454D">
              <w:rPr>
                <w:rFonts w:eastAsia="Calibri"/>
                <w:lang w:val="es-419"/>
              </w:rPr>
              <w:t>Dajabón</w:t>
            </w:r>
          </w:p>
        </w:tc>
        <w:tc>
          <w:tcPr>
            <w:tcW w:w="3866" w:type="dxa"/>
            <w:shd w:val="clear" w:color="auto" w:fill="auto"/>
            <w:noWrap/>
            <w:vAlign w:val="center"/>
          </w:tcPr>
          <w:p w14:paraId="78670B7A" w14:textId="77777777" w:rsidR="0083608A" w:rsidRPr="0042454D" w:rsidRDefault="0083608A" w:rsidP="005B1A18">
            <w:pPr>
              <w:spacing w:after="0" w:line="240" w:lineRule="auto"/>
              <w:jc w:val="right"/>
              <w:rPr>
                <w:rFonts w:eastAsia="Calibri"/>
                <w:lang w:val="es-419"/>
              </w:rPr>
            </w:pPr>
            <w:r w:rsidRPr="0042454D">
              <w:rPr>
                <w:rFonts w:eastAsia="Calibri"/>
                <w:lang w:val="es-419"/>
              </w:rPr>
              <w:t>1,157</w:t>
            </w:r>
          </w:p>
        </w:tc>
      </w:tr>
      <w:tr w:rsidR="0083608A" w:rsidRPr="0042454D" w14:paraId="7C951436" w14:textId="77777777" w:rsidTr="00E76590">
        <w:trPr>
          <w:trHeight w:val="402"/>
        </w:trPr>
        <w:tc>
          <w:tcPr>
            <w:tcW w:w="4078" w:type="dxa"/>
            <w:shd w:val="clear" w:color="auto" w:fill="auto"/>
            <w:noWrap/>
            <w:vAlign w:val="center"/>
            <w:hideMark/>
          </w:tcPr>
          <w:p w14:paraId="6AD2F5D2" w14:textId="77777777" w:rsidR="0083608A" w:rsidRPr="0042454D" w:rsidRDefault="0083608A" w:rsidP="005B1A18">
            <w:pPr>
              <w:spacing w:after="0" w:line="240" w:lineRule="auto"/>
              <w:jc w:val="both"/>
              <w:rPr>
                <w:rFonts w:eastAsia="Calibri"/>
                <w:lang w:val="es-419"/>
              </w:rPr>
            </w:pPr>
            <w:r w:rsidRPr="0042454D">
              <w:rPr>
                <w:rFonts w:eastAsia="Calibri"/>
                <w:lang w:val="es-419"/>
              </w:rPr>
              <w:t>La Vega</w:t>
            </w:r>
          </w:p>
        </w:tc>
        <w:tc>
          <w:tcPr>
            <w:tcW w:w="3866" w:type="dxa"/>
            <w:shd w:val="clear" w:color="auto" w:fill="auto"/>
            <w:noWrap/>
            <w:vAlign w:val="center"/>
          </w:tcPr>
          <w:p w14:paraId="3A2D72AC" w14:textId="77777777" w:rsidR="0083608A" w:rsidRPr="0042454D" w:rsidRDefault="0083608A" w:rsidP="005B1A18">
            <w:pPr>
              <w:spacing w:after="0" w:line="240" w:lineRule="auto"/>
              <w:jc w:val="right"/>
              <w:rPr>
                <w:rFonts w:eastAsia="Calibri"/>
                <w:lang w:val="es-419"/>
              </w:rPr>
            </w:pPr>
            <w:r w:rsidRPr="0042454D">
              <w:rPr>
                <w:rFonts w:eastAsia="Calibri"/>
                <w:lang w:val="es-419"/>
              </w:rPr>
              <w:t>2,598</w:t>
            </w:r>
          </w:p>
        </w:tc>
      </w:tr>
      <w:tr w:rsidR="0083608A" w:rsidRPr="0042454D" w14:paraId="4EEF61CD" w14:textId="77777777" w:rsidTr="00E76590">
        <w:trPr>
          <w:trHeight w:val="402"/>
        </w:trPr>
        <w:tc>
          <w:tcPr>
            <w:tcW w:w="4078" w:type="dxa"/>
            <w:shd w:val="clear" w:color="auto" w:fill="auto"/>
            <w:noWrap/>
            <w:vAlign w:val="center"/>
            <w:hideMark/>
          </w:tcPr>
          <w:p w14:paraId="7E3552C0" w14:textId="77777777" w:rsidR="0083608A" w:rsidRPr="0042454D" w:rsidRDefault="0083608A" w:rsidP="005B1A18">
            <w:pPr>
              <w:spacing w:after="0" w:line="240" w:lineRule="auto"/>
              <w:jc w:val="both"/>
              <w:rPr>
                <w:rFonts w:eastAsia="Calibri"/>
                <w:lang w:val="es-419"/>
              </w:rPr>
            </w:pPr>
            <w:r w:rsidRPr="0042454D">
              <w:rPr>
                <w:rFonts w:eastAsia="Calibri"/>
                <w:lang w:val="es-419"/>
              </w:rPr>
              <w:t>Monte Cristi</w:t>
            </w:r>
          </w:p>
        </w:tc>
        <w:tc>
          <w:tcPr>
            <w:tcW w:w="3866" w:type="dxa"/>
            <w:shd w:val="clear" w:color="auto" w:fill="auto"/>
            <w:noWrap/>
            <w:vAlign w:val="center"/>
          </w:tcPr>
          <w:p w14:paraId="5EB488C2" w14:textId="77777777" w:rsidR="0083608A" w:rsidRPr="0042454D" w:rsidRDefault="0083608A" w:rsidP="005B1A18">
            <w:pPr>
              <w:spacing w:after="0" w:line="240" w:lineRule="auto"/>
              <w:jc w:val="right"/>
              <w:rPr>
                <w:rFonts w:eastAsia="Calibri"/>
                <w:lang w:val="es-419"/>
              </w:rPr>
            </w:pPr>
            <w:r w:rsidRPr="0042454D">
              <w:rPr>
                <w:rFonts w:eastAsia="Calibri"/>
                <w:lang w:val="es-419"/>
              </w:rPr>
              <w:t>325</w:t>
            </w:r>
          </w:p>
        </w:tc>
      </w:tr>
      <w:tr w:rsidR="0083608A" w:rsidRPr="0042454D" w14:paraId="77248DAD" w14:textId="77777777" w:rsidTr="00E76590">
        <w:trPr>
          <w:trHeight w:val="402"/>
        </w:trPr>
        <w:tc>
          <w:tcPr>
            <w:tcW w:w="4078" w:type="dxa"/>
            <w:shd w:val="clear" w:color="auto" w:fill="auto"/>
            <w:noWrap/>
            <w:vAlign w:val="center"/>
            <w:hideMark/>
          </w:tcPr>
          <w:p w14:paraId="5087E1D1" w14:textId="77777777" w:rsidR="0083608A" w:rsidRPr="0042454D" w:rsidRDefault="0083608A" w:rsidP="005B1A18">
            <w:pPr>
              <w:spacing w:after="0" w:line="240" w:lineRule="auto"/>
              <w:jc w:val="both"/>
              <w:rPr>
                <w:rFonts w:eastAsia="Calibri"/>
                <w:lang w:val="es-419"/>
              </w:rPr>
            </w:pPr>
            <w:r w:rsidRPr="0042454D">
              <w:rPr>
                <w:rFonts w:eastAsia="Calibri"/>
                <w:lang w:val="es-419"/>
              </w:rPr>
              <w:t>Puerto Plata</w:t>
            </w:r>
          </w:p>
        </w:tc>
        <w:tc>
          <w:tcPr>
            <w:tcW w:w="3866" w:type="dxa"/>
            <w:shd w:val="clear" w:color="auto" w:fill="auto"/>
            <w:noWrap/>
            <w:vAlign w:val="center"/>
          </w:tcPr>
          <w:p w14:paraId="07EF01CB" w14:textId="77777777" w:rsidR="0083608A" w:rsidRPr="0042454D" w:rsidRDefault="0083608A" w:rsidP="005B1A18">
            <w:pPr>
              <w:spacing w:after="0" w:line="240" w:lineRule="auto"/>
              <w:jc w:val="right"/>
              <w:rPr>
                <w:rFonts w:eastAsia="Calibri"/>
                <w:lang w:val="es-419"/>
              </w:rPr>
            </w:pPr>
            <w:r w:rsidRPr="0042454D">
              <w:rPr>
                <w:rFonts w:eastAsia="Calibri"/>
                <w:lang w:val="es-419"/>
              </w:rPr>
              <w:t>3,531</w:t>
            </w:r>
          </w:p>
        </w:tc>
      </w:tr>
      <w:tr w:rsidR="0083608A" w:rsidRPr="0042454D" w14:paraId="3A630FD4" w14:textId="77777777" w:rsidTr="00E76590">
        <w:trPr>
          <w:trHeight w:val="402"/>
        </w:trPr>
        <w:tc>
          <w:tcPr>
            <w:tcW w:w="4078" w:type="dxa"/>
            <w:shd w:val="clear" w:color="auto" w:fill="auto"/>
            <w:noWrap/>
            <w:vAlign w:val="center"/>
            <w:hideMark/>
          </w:tcPr>
          <w:p w14:paraId="505C2A3F" w14:textId="77777777" w:rsidR="0083608A" w:rsidRPr="0042454D" w:rsidRDefault="0083608A" w:rsidP="005B1A18">
            <w:pPr>
              <w:spacing w:after="0" w:line="240" w:lineRule="auto"/>
              <w:jc w:val="both"/>
              <w:rPr>
                <w:rFonts w:eastAsia="Calibri"/>
                <w:lang w:val="es-419"/>
              </w:rPr>
            </w:pPr>
            <w:r w:rsidRPr="0042454D">
              <w:rPr>
                <w:rFonts w:eastAsia="Calibri"/>
                <w:lang w:val="es-419"/>
              </w:rPr>
              <w:t>Santiago</w:t>
            </w:r>
          </w:p>
        </w:tc>
        <w:tc>
          <w:tcPr>
            <w:tcW w:w="3866" w:type="dxa"/>
            <w:shd w:val="clear" w:color="auto" w:fill="auto"/>
            <w:noWrap/>
            <w:vAlign w:val="center"/>
          </w:tcPr>
          <w:p w14:paraId="7ACD8B39" w14:textId="77777777" w:rsidR="0083608A" w:rsidRPr="0042454D" w:rsidRDefault="0083608A" w:rsidP="005B1A18">
            <w:pPr>
              <w:spacing w:after="0" w:line="240" w:lineRule="auto"/>
              <w:jc w:val="right"/>
              <w:rPr>
                <w:rFonts w:eastAsia="Calibri"/>
                <w:lang w:val="es-419"/>
              </w:rPr>
            </w:pPr>
            <w:r w:rsidRPr="0042454D">
              <w:rPr>
                <w:rFonts w:eastAsia="Calibri"/>
                <w:lang w:val="es-419"/>
              </w:rPr>
              <w:t>5,840</w:t>
            </w:r>
          </w:p>
        </w:tc>
      </w:tr>
      <w:tr w:rsidR="0083608A" w:rsidRPr="0042454D" w14:paraId="51FF08F3" w14:textId="77777777" w:rsidTr="00E76590">
        <w:trPr>
          <w:trHeight w:val="402"/>
        </w:trPr>
        <w:tc>
          <w:tcPr>
            <w:tcW w:w="4078" w:type="dxa"/>
            <w:shd w:val="clear" w:color="auto" w:fill="auto"/>
            <w:noWrap/>
            <w:vAlign w:val="center"/>
            <w:hideMark/>
          </w:tcPr>
          <w:p w14:paraId="05631741" w14:textId="77777777" w:rsidR="0083608A" w:rsidRPr="0042454D" w:rsidRDefault="0083608A" w:rsidP="005B1A18">
            <w:pPr>
              <w:spacing w:after="0" w:line="240" w:lineRule="auto"/>
              <w:jc w:val="both"/>
              <w:rPr>
                <w:rFonts w:eastAsia="Calibri"/>
                <w:lang w:val="es-419"/>
              </w:rPr>
            </w:pPr>
            <w:r w:rsidRPr="0042454D">
              <w:rPr>
                <w:rFonts w:eastAsia="Calibri"/>
                <w:lang w:val="es-419"/>
              </w:rPr>
              <w:t>Santiago Rodríguez</w:t>
            </w:r>
          </w:p>
        </w:tc>
        <w:tc>
          <w:tcPr>
            <w:tcW w:w="3866" w:type="dxa"/>
            <w:shd w:val="clear" w:color="auto" w:fill="auto"/>
            <w:noWrap/>
            <w:vAlign w:val="center"/>
          </w:tcPr>
          <w:p w14:paraId="457FC6EB" w14:textId="77777777" w:rsidR="0083608A" w:rsidRPr="0042454D" w:rsidRDefault="0083608A" w:rsidP="005B1A18">
            <w:pPr>
              <w:spacing w:after="0" w:line="240" w:lineRule="auto"/>
              <w:jc w:val="right"/>
              <w:rPr>
                <w:rFonts w:eastAsia="Calibri"/>
                <w:lang w:val="es-419"/>
              </w:rPr>
            </w:pPr>
            <w:r w:rsidRPr="0042454D">
              <w:rPr>
                <w:rFonts w:eastAsia="Calibri"/>
                <w:lang w:val="es-419"/>
              </w:rPr>
              <w:t>368</w:t>
            </w:r>
          </w:p>
        </w:tc>
      </w:tr>
      <w:tr w:rsidR="0083608A" w:rsidRPr="0042454D" w14:paraId="35CD2204" w14:textId="77777777" w:rsidTr="00E76590">
        <w:trPr>
          <w:trHeight w:val="402"/>
        </w:trPr>
        <w:tc>
          <w:tcPr>
            <w:tcW w:w="4078" w:type="dxa"/>
            <w:shd w:val="clear" w:color="auto" w:fill="auto"/>
            <w:noWrap/>
            <w:vAlign w:val="center"/>
            <w:hideMark/>
          </w:tcPr>
          <w:p w14:paraId="40073B7A" w14:textId="77777777" w:rsidR="0083608A" w:rsidRPr="0042454D" w:rsidRDefault="0083608A" w:rsidP="005B1A18">
            <w:pPr>
              <w:spacing w:after="0" w:line="240" w:lineRule="auto"/>
              <w:jc w:val="both"/>
              <w:rPr>
                <w:rFonts w:eastAsia="Calibri"/>
                <w:lang w:val="es-419"/>
              </w:rPr>
            </w:pPr>
            <w:r w:rsidRPr="0042454D">
              <w:rPr>
                <w:rFonts w:eastAsia="Calibri"/>
                <w:lang w:val="es-419"/>
              </w:rPr>
              <w:t>Valverde</w:t>
            </w:r>
          </w:p>
        </w:tc>
        <w:tc>
          <w:tcPr>
            <w:tcW w:w="3866" w:type="dxa"/>
            <w:shd w:val="clear" w:color="auto" w:fill="auto"/>
            <w:noWrap/>
            <w:vAlign w:val="center"/>
          </w:tcPr>
          <w:p w14:paraId="7081920E" w14:textId="77777777" w:rsidR="0083608A" w:rsidRPr="0042454D" w:rsidRDefault="0083608A" w:rsidP="005B1A18">
            <w:pPr>
              <w:spacing w:after="0" w:line="240" w:lineRule="auto"/>
              <w:jc w:val="right"/>
              <w:rPr>
                <w:rFonts w:eastAsia="Calibri"/>
                <w:lang w:val="es-419"/>
              </w:rPr>
            </w:pPr>
            <w:r w:rsidRPr="0042454D">
              <w:rPr>
                <w:rFonts w:eastAsia="Calibri"/>
                <w:lang w:val="es-419"/>
              </w:rPr>
              <w:t>3,659</w:t>
            </w:r>
          </w:p>
        </w:tc>
      </w:tr>
      <w:tr w:rsidR="0083608A" w:rsidRPr="0042454D" w14:paraId="593A3C61" w14:textId="77777777" w:rsidTr="00E76590">
        <w:trPr>
          <w:trHeight w:val="402"/>
        </w:trPr>
        <w:tc>
          <w:tcPr>
            <w:tcW w:w="4078" w:type="dxa"/>
            <w:shd w:val="clear" w:color="000000" w:fill="DEEAF6"/>
            <w:noWrap/>
            <w:vAlign w:val="center"/>
            <w:hideMark/>
          </w:tcPr>
          <w:p w14:paraId="199EC1E8" w14:textId="77777777" w:rsidR="0083608A" w:rsidRPr="0042454D" w:rsidRDefault="0083608A" w:rsidP="005B1A18">
            <w:pPr>
              <w:spacing w:after="0" w:line="240" w:lineRule="auto"/>
              <w:jc w:val="both"/>
              <w:rPr>
                <w:rFonts w:eastAsia="Calibri"/>
                <w:lang w:val="es-419"/>
              </w:rPr>
            </w:pPr>
            <w:r w:rsidRPr="0042454D">
              <w:rPr>
                <w:rFonts w:eastAsia="Calibri"/>
                <w:lang w:val="es-419"/>
              </w:rPr>
              <w:t>Norte Oriental</w:t>
            </w:r>
          </w:p>
        </w:tc>
        <w:tc>
          <w:tcPr>
            <w:tcW w:w="3866" w:type="dxa"/>
            <w:shd w:val="clear" w:color="000000" w:fill="DEEAF6"/>
            <w:noWrap/>
            <w:vAlign w:val="center"/>
          </w:tcPr>
          <w:p w14:paraId="7A819B92" w14:textId="77777777" w:rsidR="0083608A" w:rsidRPr="0042454D" w:rsidRDefault="0083608A" w:rsidP="005B1A18">
            <w:pPr>
              <w:spacing w:after="0" w:line="240" w:lineRule="auto"/>
              <w:jc w:val="right"/>
              <w:rPr>
                <w:rFonts w:eastAsia="Calibri"/>
                <w:lang w:val="es-419"/>
              </w:rPr>
            </w:pPr>
            <w:r w:rsidRPr="0042454D">
              <w:rPr>
                <w:rFonts w:eastAsia="Calibri"/>
                <w:lang w:val="es-419"/>
              </w:rPr>
              <w:t>8,627</w:t>
            </w:r>
          </w:p>
        </w:tc>
      </w:tr>
      <w:tr w:rsidR="0083608A" w:rsidRPr="0042454D" w14:paraId="39ABC78D" w14:textId="77777777" w:rsidTr="00E76590">
        <w:trPr>
          <w:trHeight w:val="402"/>
        </w:trPr>
        <w:tc>
          <w:tcPr>
            <w:tcW w:w="4078" w:type="dxa"/>
            <w:shd w:val="clear" w:color="auto" w:fill="auto"/>
            <w:noWrap/>
            <w:vAlign w:val="center"/>
            <w:hideMark/>
          </w:tcPr>
          <w:p w14:paraId="2A2B3752" w14:textId="77777777" w:rsidR="0083608A" w:rsidRPr="0042454D" w:rsidRDefault="0083608A" w:rsidP="005B1A18">
            <w:pPr>
              <w:spacing w:after="0" w:line="240" w:lineRule="auto"/>
              <w:jc w:val="both"/>
              <w:rPr>
                <w:rFonts w:eastAsia="Calibri"/>
                <w:lang w:val="es-419"/>
              </w:rPr>
            </w:pPr>
            <w:r w:rsidRPr="0042454D">
              <w:rPr>
                <w:rFonts w:eastAsia="Calibri"/>
                <w:lang w:val="es-419"/>
              </w:rPr>
              <w:t>Duarte</w:t>
            </w:r>
          </w:p>
        </w:tc>
        <w:tc>
          <w:tcPr>
            <w:tcW w:w="3866" w:type="dxa"/>
            <w:shd w:val="clear" w:color="auto" w:fill="auto"/>
            <w:noWrap/>
            <w:vAlign w:val="center"/>
          </w:tcPr>
          <w:p w14:paraId="56F615B6" w14:textId="77777777" w:rsidR="0083608A" w:rsidRPr="0042454D" w:rsidRDefault="0083608A" w:rsidP="005B1A18">
            <w:pPr>
              <w:spacing w:after="0" w:line="240" w:lineRule="auto"/>
              <w:jc w:val="right"/>
              <w:rPr>
                <w:rFonts w:eastAsia="Calibri"/>
                <w:lang w:val="es-419"/>
              </w:rPr>
            </w:pPr>
            <w:r w:rsidRPr="0042454D">
              <w:rPr>
                <w:rFonts w:eastAsia="Calibri"/>
                <w:lang w:val="es-419"/>
              </w:rPr>
              <w:t>2,189</w:t>
            </w:r>
          </w:p>
        </w:tc>
      </w:tr>
      <w:tr w:rsidR="0083608A" w:rsidRPr="0042454D" w14:paraId="4D71FA3A" w14:textId="77777777" w:rsidTr="00E76590">
        <w:trPr>
          <w:trHeight w:val="402"/>
        </w:trPr>
        <w:tc>
          <w:tcPr>
            <w:tcW w:w="4078" w:type="dxa"/>
            <w:shd w:val="clear" w:color="auto" w:fill="auto"/>
            <w:noWrap/>
            <w:vAlign w:val="center"/>
            <w:hideMark/>
          </w:tcPr>
          <w:p w14:paraId="0E133D4C" w14:textId="77777777" w:rsidR="0083608A" w:rsidRPr="0042454D" w:rsidRDefault="0083608A" w:rsidP="005B1A18">
            <w:pPr>
              <w:spacing w:after="0" w:line="240" w:lineRule="auto"/>
              <w:jc w:val="both"/>
              <w:rPr>
                <w:rFonts w:eastAsia="Calibri"/>
                <w:lang w:val="es-419"/>
              </w:rPr>
            </w:pPr>
            <w:r w:rsidRPr="0042454D">
              <w:rPr>
                <w:rFonts w:eastAsia="Calibri"/>
                <w:lang w:val="es-419"/>
              </w:rPr>
              <w:t>Espaillat</w:t>
            </w:r>
          </w:p>
        </w:tc>
        <w:tc>
          <w:tcPr>
            <w:tcW w:w="3866" w:type="dxa"/>
            <w:shd w:val="clear" w:color="auto" w:fill="auto"/>
            <w:noWrap/>
            <w:vAlign w:val="center"/>
          </w:tcPr>
          <w:p w14:paraId="1323549E" w14:textId="77777777" w:rsidR="0083608A" w:rsidRPr="0042454D" w:rsidRDefault="0083608A" w:rsidP="005B1A18">
            <w:pPr>
              <w:spacing w:after="0" w:line="240" w:lineRule="auto"/>
              <w:jc w:val="right"/>
              <w:rPr>
                <w:rFonts w:eastAsia="Calibri"/>
                <w:lang w:val="es-419"/>
              </w:rPr>
            </w:pPr>
            <w:r w:rsidRPr="0042454D">
              <w:rPr>
                <w:rFonts w:eastAsia="Calibri"/>
                <w:lang w:val="es-419"/>
              </w:rPr>
              <w:t>1,418</w:t>
            </w:r>
          </w:p>
        </w:tc>
      </w:tr>
      <w:tr w:rsidR="0083608A" w:rsidRPr="0042454D" w14:paraId="24CAFDC4" w14:textId="77777777" w:rsidTr="00E76590">
        <w:trPr>
          <w:trHeight w:val="402"/>
        </w:trPr>
        <w:tc>
          <w:tcPr>
            <w:tcW w:w="4078" w:type="dxa"/>
            <w:shd w:val="clear" w:color="auto" w:fill="auto"/>
            <w:noWrap/>
            <w:vAlign w:val="center"/>
            <w:hideMark/>
          </w:tcPr>
          <w:p w14:paraId="28997231" w14:textId="77777777" w:rsidR="0083608A" w:rsidRPr="0042454D" w:rsidRDefault="0083608A" w:rsidP="005B1A18">
            <w:pPr>
              <w:spacing w:after="0" w:line="240" w:lineRule="auto"/>
              <w:jc w:val="both"/>
              <w:rPr>
                <w:rFonts w:eastAsia="Calibri"/>
                <w:lang w:val="es-419"/>
              </w:rPr>
            </w:pPr>
            <w:r w:rsidRPr="0042454D">
              <w:rPr>
                <w:rFonts w:eastAsia="Calibri"/>
                <w:lang w:val="es-419"/>
              </w:rPr>
              <w:t>Hermanas Mirabal</w:t>
            </w:r>
          </w:p>
        </w:tc>
        <w:tc>
          <w:tcPr>
            <w:tcW w:w="3866" w:type="dxa"/>
            <w:shd w:val="clear" w:color="auto" w:fill="auto"/>
            <w:noWrap/>
            <w:vAlign w:val="center"/>
          </w:tcPr>
          <w:p w14:paraId="21BE8397" w14:textId="77777777" w:rsidR="0083608A" w:rsidRPr="0042454D" w:rsidRDefault="0083608A" w:rsidP="005B1A18">
            <w:pPr>
              <w:spacing w:after="0" w:line="240" w:lineRule="auto"/>
              <w:jc w:val="right"/>
              <w:rPr>
                <w:rFonts w:eastAsia="Calibri"/>
                <w:lang w:val="es-419"/>
              </w:rPr>
            </w:pPr>
            <w:r w:rsidRPr="0042454D">
              <w:rPr>
                <w:rFonts w:eastAsia="Calibri"/>
                <w:lang w:val="es-419"/>
              </w:rPr>
              <w:t>819</w:t>
            </w:r>
          </w:p>
        </w:tc>
      </w:tr>
      <w:tr w:rsidR="0083608A" w:rsidRPr="0042454D" w14:paraId="34624E24" w14:textId="77777777" w:rsidTr="00E76590">
        <w:trPr>
          <w:trHeight w:val="402"/>
        </w:trPr>
        <w:tc>
          <w:tcPr>
            <w:tcW w:w="4078" w:type="dxa"/>
            <w:shd w:val="clear" w:color="auto" w:fill="auto"/>
            <w:noWrap/>
            <w:vAlign w:val="center"/>
            <w:hideMark/>
          </w:tcPr>
          <w:p w14:paraId="1A760DBD" w14:textId="77777777" w:rsidR="0083608A" w:rsidRPr="0042454D" w:rsidRDefault="0083608A" w:rsidP="005B1A18">
            <w:pPr>
              <w:spacing w:after="0" w:line="240" w:lineRule="auto"/>
              <w:jc w:val="both"/>
              <w:rPr>
                <w:rFonts w:eastAsia="Calibri"/>
                <w:lang w:val="es-419"/>
              </w:rPr>
            </w:pPr>
            <w:r w:rsidRPr="0042454D">
              <w:rPr>
                <w:rFonts w:eastAsia="Calibri"/>
                <w:lang w:val="es-419"/>
              </w:rPr>
              <w:t>María Trinidad Sánchez</w:t>
            </w:r>
          </w:p>
        </w:tc>
        <w:tc>
          <w:tcPr>
            <w:tcW w:w="3866" w:type="dxa"/>
            <w:shd w:val="clear" w:color="auto" w:fill="auto"/>
            <w:noWrap/>
            <w:vAlign w:val="center"/>
          </w:tcPr>
          <w:p w14:paraId="3DF9D4B7" w14:textId="77777777" w:rsidR="0083608A" w:rsidRPr="0042454D" w:rsidRDefault="0083608A" w:rsidP="005B1A18">
            <w:pPr>
              <w:spacing w:after="0" w:line="240" w:lineRule="auto"/>
              <w:jc w:val="right"/>
              <w:rPr>
                <w:rFonts w:eastAsia="Calibri"/>
                <w:lang w:val="es-419"/>
              </w:rPr>
            </w:pPr>
            <w:r w:rsidRPr="0042454D">
              <w:rPr>
                <w:rFonts w:eastAsia="Calibri"/>
                <w:lang w:val="es-419"/>
              </w:rPr>
              <w:t>2,094</w:t>
            </w:r>
          </w:p>
        </w:tc>
      </w:tr>
      <w:tr w:rsidR="0083608A" w:rsidRPr="0042454D" w14:paraId="67F2B98A" w14:textId="77777777" w:rsidTr="00E76590">
        <w:trPr>
          <w:trHeight w:val="402"/>
        </w:trPr>
        <w:tc>
          <w:tcPr>
            <w:tcW w:w="4078" w:type="dxa"/>
            <w:shd w:val="clear" w:color="auto" w:fill="auto"/>
            <w:noWrap/>
            <w:vAlign w:val="center"/>
            <w:hideMark/>
          </w:tcPr>
          <w:p w14:paraId="3A5C96DE" w14:textId="77777777" w:rsidR="0083608A" w:rsidRPr="0042454D" w:rsidRDefault="0083608A" w:rsidP="005B1A18">
            <w:pPr>
              <w:spacing w:after="0" w:line="240" w:lineRule="auto"/>
              <w:jc w:val="both"/>
              <w:rPr>
                <w:rFonts w:eastAsia="Calibri"/>
                <w:lang w:val="es-419"/>
              </w:rPr>
            </w:pPr>
            <w:r w:rsidRPr="0042454D">
              <w:rPr>
                <w:rFonts w:eastAsia="Calibri"/>
                <w:lang w:val="es-419"/>
              </w:rPr>
              <w:lastRenderedPageBreak/>
              <w:t>Monseñor Nouel</w:t>
            </w:r>
          </w:p>
        </w:tc>
        <w:tc>
          <w:tcPr>
            <w:tcW w:w="3866" w:type="dxa"/>
            <w:shd w:val="clear" w:color="auto" w:fill="auto"/>
            <w:noWrap/>
            <w:vAlign w:val="center"/>
          </w:tcPr>
          <w:p w14:paraId="0D1489AF" w14:textId="77777777" w:rsidR="0083608A" w:rsidRPr="0042454D" w:rsidRDefault="0083608A" w:rsidP="005B1A18">
            <w:pPr>
              <w:spacing w:after="0" w:line="240" w:lineRule="auto"/>
              <w:jc w:val="right"/>
              <w:rPr>
                <w:rFonts w:eastAsia="Calibri"/>
                <w:lang w:val="es-419"/>
              </w:rPr>
            </w:pPr>
            <w:r w:rsidRPr="0042454D">
              <w:rPr>
                <w:rFonts w:eastAsia="Calibri"/>
                <w:lang w:val="es-419"/>
              </w:rPr>
              <w:t>392</w:t>
            </w:r>
          </w:p>
        </w:tc>
      </w:tr>
      <w:tr w:rsidR="0083608A" w:rsidRPr="0042454D" w14:paraId="1F8B3222" w14:textId="77777777" w:rsidTr="00E76590">
        <w:trPr>
          <w:trHeight w:val="402"/>
        </w:trPr>
        <w:tc>
          <w:tcPr>
            <w:tcW w:w="4078" w:type="dxa"/>
            <w:shd w:val="clear" w:color="auto" w:fill="auto"/>
            <w:noWrap/>
            <w:vAlign w:val="center"/>
            <w:hideMark/>
          </w:tcPr>
          <w:p w14:paraId="65C4E176" w14:textId="77777777" w:rsidR="0083608A" w:rsidRPr="0042454D" w:rsidRDefault="0083608A" w:rsidP="005B1A18">
            <w:pPr>
              <w:spacing w:after="0" w:line="240" w:lineRule="auto"/>
              <w:jc w:val="both"/>
              <w:rPr>
                <w:rFonts w:eastAsia="Calibri"/>
                <w:lang w:val="es-419"/>
              </w:rPr>
            </w:pPr>
            <w:r w:rsidRPr="0042454D">
              <w:rPr>
                <w:rFonts w:eastAsia="Calibri"/>
                <w:lang w:val="es-419"/>
              </w:rPr>
              <w:t>Samaná</w:t>
            </w:r>
          </w:p>
        </w:tc>
        <w:tc>
          <w:tcPr>
            <w:tcW w:w="3866" w:type="dxa"/>
            <w:shd w:val="clear" w:color="auto" w:fill="auto"/>
            <w:noWrap/>
            <w:vAlign w:val="center"/>
          </w:tcPr>
          <w:p w14:paraId="4D0A4F26" w14:textId="77777777" w:rsidR="0083608A" w:rsidRPr="0042454D" w:rsidRDefault="0083608A" w:rsidP="005B1A18">
            <w:pPr>
              <w:spacing w:after="0" w:line="240" w:lineRule="auto"/>
              <w:jc w:val="right"/>
              <w:rPr>
                <w:rFonts w:eastAsia="Calibri"/>
                <w:lang w:val="es-419"/>
              </w:rPr>
            </w:pPr>
            <w:r w:rsidRPr="0042454D">
              <w:rPr>
                <w:rFonts w:eastAsia="Calibri"/>
                <w:lang w:val="es-419"/>
              </w:rPr>
              <w:t>798</w:t>
            </w:r>
          </w:p>
        </w:tc>
      </w:tr>
      <w:tr w:rsidR="0083608A" w:rsidRPr="0042454D" w14:paraId="740D0AF5" w14:textId="77777777" w:rsidTr="00E76590">
        <w:trPr>
          <w:trHeight w:val="402"/>
        </w:trPr>
        <w:tc>
          <w:tcPr>
            <w:tcW w:w="4078" w:type="dxa"/>
            <w:shd w:val="clear" w:color="auto" w:fill="auto"/>
            <w:noWrap/>
            <w:vAlign w:val="center"/>
            <w:hideMark/>
          </w:tcPr>
          <w:p w14:paraId="3A0F0736" w14:textId="77777777" w:rsidR="0083608A" w:rsidRPr="0042454D" w:rsidRDefault="0083608A" w:rsidP="005B1A18">
            <w:pPr>
              <w:spacing w:after="0" w:line="240" w:lineRule="auto"/>
              <w:jc w:val="both"/>
              <w:rPr>
                <w:rFonts w:eastAsia="Calibri"/>
                <w:lang w:val="es-419"/>
              </w:rPr>
            </w:pPr>
            <w:r w:rsidRPr="0042454D">
              <w:rPr>
                <w:rFonts w:eastAsia="Calibri"/>
                <w:lang w:val="es-419"/>
              </w:rPr>
              <w:t>Sanchez Ramírez</w:t>
            </w:r>
          </w:p>
        </w:tc>
        <w:tc>
          <w:tcPr>
            <w:tcW w:w="3866" w:type="dxa"/>
            <w:shd w:val="clear" w:color="auto" w:fill="auto"/>
            <w:noWrap/>
            <w:vAlign w:val="center"/>
          </w:tcPr>
          <w:p w14:paraId="6D9479AE" w14:textId="77777777" w:rsidR="0083608A" w:rsidRPr="0042454D" w:rsidRDefault="0083608A" w:rsidP="005B1A18">
            <w:pPr>
              <w:spacing w:after="0" w:line="240" w:lineRule="auto"/>
              <w:jc w:val="right"/>
              <w:rPr>
                <w:rFonts w:eastAsia="Calibri"/>
                <w:lang w:val="es-419"/>
              </w:rPr>
            </w:pPr>
            <w:r w:rsidRPr="0042454D">
              <w:rPr>
                <w:rFonts w:eastAsia="Calibri"/>
                <w:lang w:val="es-419"/>
              </w:rPr>
              <w:t>917</w:t>
            </w:r>
          </w:p>
        </w:tc>
      </w:tr>
      <w:tr w:rsidR="0083608A" w:rsidRPr="0042454D" w14:paraId="0ECB2654" w14:textId="77777777" w:rsidTr="00E76590">
        <w:trPr>
          <w:trHeight w:val="402"/>
        </w:trPr>
        <w:tc>
          <w:tcPr>
            <w:tcW w:w="4078" w:type="dxa"/>
            <w:shd w:val="clear" w:color="000000" w:fill="DEEAF6"/>
            <w:noWrap/>
            <w:vAlign w:val="center"/>
            <w:hideMark/>
          </w:tcPr>
          <w:p w14:paraId="336A57DC" w14:textId="77777777" w:rsidR="0083608A" w:rsidRPr="0042454D" w:rsidRDefault="0083608A" w:rsidP="005B1A18">
            <w:pPr>
              <w:spacing w:after="0" w:line="240" w:lineRule="auto"/>
              <w:jc w:val="both"/>
              <w:rPr>
                <w:rFonts w:eastAsia="Calibri"/>
                <w:lang w:val="es-419"/>
              </w:rPr>
            </w:pPr>
            <w:r w:rsidRPr="0042454D">
              <w:rPr>
                <w:rFonts w:eastAsia="Calibri"/>
                <w:lang w:val="es-419"/>
              </w:rPr>
              <w:t>Sur</w:t>
            </w:r>
          </w:p>
        </w:tc>
        <w:tc>
          <w:tcPr>
            <w:tcW w:w="3866" w:type="dxa"/>
            <w:shd w:val="clear" w:color="000000" w:fill="DEEAF6"/>
            <w:noWrap/>
            <w:vAlign w:val="center"/>
          </w:tcPr>
          <w:p w14:paraId="11B95A55" w14:textId="77777777" w:rsidR="0083608A" w:rsidRPr="0042454D" w:rsidRDefault="0083608A" w:rsidP="005B1A18">
            <w:pPr>
              <w:spacing w:after="0" w:line="240" w:lineRule="auto"/>
              <w:jc w:val="right"/>
              <w:rPr>
                <w:rFonts w:eastAsia="Calibri"/>
                <w:lang w:val="es-419"/>
              </w:rPr>
            </w:pPr>
            <w:r w:rsidRPr="0042454D">
              <w:rPr>
                <w:rFonts w:eastAsia="Calibri"/>
                <w:lang w:val="es-419"/>
              </w:rPr>
              <w:t>16,065</w:t>
            </w:r>
          </w:p>
        </w:tc>
      </w:tr>
      <w:tr w:rsidR="0083608A" w:rsidRPr="0042454D" w14:paraId="16C99A20" w14:textId="77777777" w:rsidTr="00E76590">
        <w:trPr>
          <w:trHeight w:val="402"/>
        </w:trPr>
        <w:tc>
          <w:tcPr>
            <w:tcW w:w="4078" w:type="dxa"/>
            <w:shd w:val="clear" w:color="auto" w:fill="auto"/>
            <w:noWrap/>
            <w:vAlign w:val="center"/>
            <w:hideMark/>
          </w:tcPr>
          <w:p w14:paraId="228A27E1" w14:textId="77777777" w:rsidR="0083608A" w:rsidRPr="0042454D" w:rsidRDefault="0083608A" w:rsidP="005B1A18">
            <w:pPr>
              <w:spacing w:after="0" w:line="240" w:lineRule="auto"/>
              <w:jc w:val="both"/>
              <w:rPr>
                <w:rFonts w:eastAsia="Calibri"/>
                <w:lang w:val="es-419"/>
              </w:rPr>
            </w:pPr>
            <w:r w:rsidRPr="0042454D">
              <w:rPr>
                <w:rFonts w:eastAsia="Calibri"/>
                <w:lang w:val="es-419"/>
              </w:rPr>
              <w:t>Azua</w:t>
            </w:r>
          </w:p>
        </w:tc>
        <w:tc>
          <w:tcPr>
            <w:tcW w:w="3866" w:type="dxa"/>
            <w:shd w:val="clear" w:color="auto" w:fill="auto"/>
            <w:noWrap/>
            <w:vAlign w:val="center"/>
          </w:tcPr>
          <w:p w14:paraId="2928A188" w14:textId="77777777" w:rsidR="0083608A" w:rsidRPr="0042454D" w:rsidRDefault="0083608A" w:rsidP="005B1A18">
            <w:pPr>
              <w:spacing w:after="0" w:line="240" w:lineRule="auto"/>
              <w:jc w:val="right"/>
              <w:rPr>
                <w:rFonts w:eastAsia="Calibri"/>
                <w:lang w:val="es-419"/>
              </w:rPr>
            </w:pPr>
            <w:r w:rsidRPr="0042454D">
              <w:rPr>
                <w:rFonts w:eastAsia="Calibri"/>
                <w:lang w:val="es-419"/>
              </w:rPr>
              <w:t>1,865</w:t>
            </w:r>
          </w:p>
        </w:tc>
      </w:tr>
      <w:tr w:rsidR="0083608A" w:rsidRPr="0042454D" w14:paraId="02261B53" w14:textId="77777777" w:rsidTr="00E76590">
        <w:trPr>
          <w:trHeight w:val="402"/>
        </w:trPr>
        <w:tc>
          <w:tcPr>
            <w:tcW w:w="4078" w:type="dxa"/>
            <w:shd w:val="clear" w:color="auto" w:fill="auto"/>
            <w:noWrap/>
            <w:vAlign w:val="center"/>
            <w:hideMark/>
          </w:tcPr>
          <w:p w14:paraId="4F2A8E8C" w14:textId="77777777" w:rsidR="0083608A" w:rsidRPr="0042454D" w:rsidRDefault="0083608A" w:rsidP="005B1A18">
            <w:pPr>
              <w:spacing w:after="0" w:line="240" w:lineRule="auto"/>
              <w:jc w:val="both"/>
              <w:rPr>
                <w:rFonts w:eastAsia="Calibri"/>
                <w:lang w:val="es-419"/>
              </w:rPr>
            </w:pPr>
            <w:r w:rsidRPr="0042454D">
              <w:rPr>
                <w:rFonts w:eastAsia="Calibri"/>
                <w:lang w:val="es-419"/>
              </w:rPr>
              <w:t>Bahoruco</w:t>
            </w:r>
          </w:p>
        </w:tc>
        <w:tc>
          <w:tcPr>
            <w:tcW w:w="3866" w:type="dxa"/>
            <w:shd w:val="clear" w:color="auto" w:fill="auto"/>
            <w:noWrap/>
            <w:vAlign w:val="center"/>
          </w:tcPr>
          <w:p w14:paraId="2EAB714B" w14:textId="77777777" w:rsidR="0083608A" w:rsidRPr="0042454D" w:rsidRDefault="0083608A" w:rsidP="005B1A18">
            <w:pPr>
              <w:spacing w:after="0" w:line="240" w:lineRule="auto"/>
              <w:jc w:val="right"/>
              <w:rPr>
                <w:rFonts w:eastAsia="Calibri"/>
                <w:lang w:val="es-419"/>
              </w:rPr>
            </w:pPr>
            <w:r w:rsidRPr="0042454D">
              <w:rPr>
                <w:rFonts w:eastAsia="Calibri"/>
                <w:lang w:val="es-419"/>
              </w:rPr>
              <w:t>2,097</w:t>
            </w:r>
          </w:p>
        </w:tc>
      </w:tr>
      <w:tr w:rsidR="0083608A" w:rsidRPr="0042454D" w14:paraId="715E8F4C" w14:textId="77777777" w:rsidTr="00E76590">
        <w:trPr>
          <w:trHeight w:val="402"/>
        </w:trPr>
        <w:tc>
          <w:tcPr>
            <w:tcW w:w="4078" w:type="dxa"/>
            <w:shd w:val="clear" w:color="auto" w:fill="auto"/>
            <w:noWrap/>
            <w:vAlign w:val="center"/>
            <w:hideMark/>
          </w:tcPr>
          <w:p w14:paraId="0AF2E0CC" w14:textId="77777777" w:rsidR="0083608A" w:rsidRPr="0042454D" w:rsidRDefault="0083608A" w:rsidP="005B1A18">
            <w:pPr>
              <w:spacing w:after="0" w:line="240" w:lineRule="auto"/>
              <w:jc w:val="both"/>
              <w:rPr>
                <w:rFonts w:eastAsia="Calibri"/>
                <w:lang w:val="es-419"/>
              </w:rPr>
            </w:pPr>
            <w:r w:rsidRPr="0042454D">
              <w:rPr>
                <w:rFonts w:eastAsia="Calibri"/>
                <w:lang w:val="es-419"/>
              </w:rPr>
              <w:t>Barahona</w:t>
            </w:r>
          </w:p>
        </w:tc>
        <w:tc>
          <w:tcPr>
            <w:tcW w:w="3866" w:type="dxa"/>
            <w:shd w:val="clear" w:color="auto" w:fill="auto"/>
            <w:noWrap/>
            <w:vAlign w:val="center"/>
          </w:tcPr>
          <w:p w14:paraId="22A6BAF2" w14:textId="77777777" w:rsidR="0083608A" w:rsidRPr="0042454D" w:rsidRDefault="0083608A" w:rsidP="005B1A18">
            <w:pPr>
              <w:spacing w:after="0" w:line="240" w:lineRule="auto"/>
              <w:jc w:val="right"/>
              <w:rPr>
                <w:rFonts w:eastAsia="Calibri"/>
                <w:lang w:val="es-419"/>
              </w:rPr>
            </w:pPr>
            <w:r w:rsidRPr="0042454D">
              <w:rPr>
                <w:rFonts w:eastAsia="Calibri"/>
                <w:lang w:val="es-419"/>
              </w:rPr>
              <w:t>1,888</w:t>
            </w:r>
          </w:p>
        </w:tc>
      </w:tr>
      <w:tr w:rsidR="0083608A" w:rsidRPr="0042454D" w14:paraId="17B57DB9" w14:textId="77777777" w:rsidTr="00E76590">
        <w:trPr>
          <w:trHeight w:val="402"/>
        </w:trPr>
        <w:tc>
          <w:tcPr>
            <w:tcW w:w="4078" w:type="dxa"/>
            <w:shd w:val="clear" w:color="auto" w:fill="auto"/>
            <w:noWrap/>
            <w:vAlign w:val="center"/>
            <w:hideMark/>
          </w:tcPr>
          <w:p w14:paraId="53AC4CCF" w14:textId="77777777" w:rsidR="0083608A" w:rsidRPr="0042454D" w:rsidRDefault="0083608A" w:rsidP="005B1A18">
            <w:pPr>
              <w:spacing w:after="0" w:line="240" w:lineRule="auto"/>
              <w:jc w:val="both"/>
              <w:rPr>
                <w:rFonts w:eastAsia="Calibri"/>
                <w:lang w:val="es-419"/>
              </w:rPr>
            </w:pPr>
            <w:r w:rsidRPr="0042454D">
              <w:rPr>
                <w:rFonts w:eastAsia="Calibri"/>
                <w:lang w:val="es-419"/>
              </w:rPr>
              <w:t>Elías Piña</w:t>
            </w:r>
          </w:p>
        </w:tc>
        <w:tc>
          <w:tcPr>
            <w:tcW w:w="3866" w:type="dxa"/>
            <w:shd w:val="clear" w:color="auto" w:fill="auto"/>
            <w:noWrap/>
            <w:vAlign w:val="center"/>
          </w:tcPr>
          <w:p w14:paraId="140B7C8A" w14:textId="77777777" w:rsidR="0083608A" w:rsidRPr="0042454D" w:rsidRDefault="0083608A" w:rsidP="005B1A18">
            <w:pPr>
              <w:spacing w:after="0" w:line="240" w:lineRule="auto"/>
              <w:jc w:val="right"/>
              <w:rPr>
                <w:rFonts w:eastAsia="Calibri"/>
                <w:lang w:val="es-419"/>
              </w:rPr>
            </w:pPr>
            <w:r w:rsidRPr="0042454D">
              <w:rPr>
                <w:rFonts w:eastAsia="Calibri"/>
                <w:lang w:val="es-419"/>
              </w:rPr>
              <w:t>1,273</w:t>
            </w:r>
          </w:p>
        </w:tc>
      </w:tr>
      <w:tr w:rsidR="0083608A" w:rsidRPr="0042454D" w14:paraId="77059B3D" w14:textId="77777777" w:rsidTr="00E76590">
        <w:trPr>
          <w:trHeight w:val="402"/>
        </w:trPr>
        <w:tc>
          <w:tcPr>
            <w:tcW w:w="4078" w:type="dxa"/>
            <w:shd w:val="clear" w:color="auto" w:fill="auto"/>
            <w:noWrap/>
            <w:vAlign w:val="center"/>
            <w:hideMark/>
          </w:tcPr>
          <w:p w14:paraId="28A4CF8A" w14:textId="77777777" w:rsidR="0083608A" w:rsidRPr="0042454D" w:rsidRDefault="0083608A" w:rsidP="005B1A18">
            <w:pPr>
              <w:spacing w:after="0" w:line="240" w:lineRule="auto"/>
              <w:jc w:val="both"/>
              <w:rPr>
                <w:rFonts w:eastAsia="Calibri"/>
                <w:lang w:val="es-419"/>
              </w:rPr>
            </w:pPr>
            <w:r w:rsidRPr="0042454D">
              <w:rPr>
                <w:rFonts w:eastAsia="Calibri"/>
                <w:lang w:val="es-419"/>
              </w:rPr>
              <w:t>Independencia</w:t>
            </w:r>
          </w:p>
        </w:tc>
        <w:tc>
          <w:tcPr>
            <w:tcW w:w="3866" w:type="dxa"/>
            <w:shd w:val="clear" w:color="auto" w:fill="auto"/>
            <w:noWrap/>
            <w:vAlign w:val="center"/>
          </w:tcPr>
          <w:p w14:paraId="55BAB6DA" w14:textId="77777777" w:rsidR="0083608A" w:rsidRPr="0042454D" w:rsidRDefault="0083608A" w:rsidP="005B1A18">
            <w:pPr>
              <w:spacing w:after="0" w:line="240" w:lineRule="auto"/>
              <w:jc w:val="right"/>
              <w:rPr>
                <w:rFonts w:eastAsia="Calibri"/>
                <w:lang w:val="es-419"/>
              </w:rPr>
            </w:pPr>
            <w:r w:rsidRPr="0042454D">
              <w:rPr>
                <w:rFonts w:eastAsia="Calibri"/>
                <w:lang w:val="es-419"/>
              </w:rPr>
              <w:t>1,553</w:t>
            </w:r>
          </w:p>
        </w:tc>
      </w:tr>
      <w:tr w:rsidR="0083608A" w:rsidRPr="0042454D" w14:paraId="06189D6F" w14:textId="77777777" w:rsidTr="00E76590">
        <w:trPr>
          <w:trHeight w:val="402"/>
        </w:trPr>
        <w:tc>
          <w:tcPr>
            <w:tcW w:w="4078" w:type="dxa"/>
            <w:shd w:val="clear" w:color="auto" w:fill="auto"/>
            <w:noWrap/>
            <w:vAlign w:val="center"/>
            <w:hideMark/>
          </w:tcPr>
          <w:p w14:paraId="2D216F65" w14:textId="77777777" w:rsidR="0083608A" w:rsidRPr="0042454D" w:rsidRDefault="0083608A" w:rsidP="005B1A18">
            <w:pPr>
              <w:spacing w:after="0" w:line="240" w:lineRule="auto"/>
              <w:jc w:val="both"/>
              <w:rPr>
                <w:rFonts w:eastAsia="Calibri"/>
                <w:lang w:val="es-419"/>
              </w:rPr>
            </w:pPr>
            <w:r w:rsidRPr="0042454D">
              <w:rPr>
                <w:rFonts w:eastAsia="Calibri"/>
                <w:lang w:val="es-419"/>
              </w:rPr>
              <w:t>Pedernales</w:t>
            </w:r>
          </w:p>
        </w:tc>
        <w:tc>
          <w:tcPr>
            <w:tcW w:w="3866" w:type="dxa"/>
            <w:shd w:val="clear" w:color="auto" w:fill="auto"/>
            <w:noWrap/>
            <w:vAlign w:val="center"/>
          </w:tcPr>
          <w:p w14:paraId="76BB2F75" w14:textId="77777777" w:rsidR="0083608A" w:rsidRPr="0042454D" w:rsidRDefault="0083608A" w:rsidP="005B1A18">
            <w:pPr>
              <w:spacing w:after="0" w:line="240" w:lineRule="auto"/>
              <w:jc w:val="right"/>
              <w:rPr>
                <w:rFonts w:eastAsia="Calibri"/>
                <w:lang w:val="es-419"/>
              </w:rPr>
            </w:pPr>
            <w:r w:rsidRPr="0042454D">
              <w:rPr>
                <w:rFonts w:eastAsia="Calibri"/>
                <w:lang w:val="es-419"/>
              </w:rPr>
              <w:t>876</w:t>
            </w:r>
          </w:p>
        </w:tc>
      </w:tr>
      <w:tr w:rsidR="0083608A" w:rsidRPr="0042454D" w14:paraId="28E4B6BB" w14:textId="77777777" w:rsidTr="00E76590">
        <w:trPr>
          <w:trHeight w:val="402"/>
        </w:trPr>
        <w:tc>
          <w:tcPr>
            <w:tcW w:w="4078" w:type="dxa"/>
            <w:shd w:val="clear" w:color="auto" w:fill="auto"/>
            <w:noWrap/>
            <w:vAlign w:val="center"/>
            <w:hideMark/>
          </w:tcPr>
          <w:p w14:paraId="795C5D99" w14:textId="77777777" w:rsidR="0083608A" w:rsidRPr="0042454D" w:rsidRDefault="0083608A" w:rsidP="005B1A18">
            <w:pPr>
              <w:spacing w:after="0" w:line="240" w:lineRule="auto"/>
              <w:jc w:val="both"/>
              <w:rPr>
                <w:rFonts w:eastAsia="Calibri"/>
                <w:lang w:val="es-419"/>
              </w:rPr>
            </w:pPr>
            <w:r w:rsidRPr="0042454D">
              <w:rPr>
                <w:rFonts w:eastAsia="Calibri"/>
                <w:lang w:val="es-419"/>
              </w:rPr>
              <w:t>Peravia</w:t>
            </w:r>
          </w:p>
        </w:tc>
        <w:tc>
          <w:tcPr>
            <w:tcW w:w="3866" w:type="dxa"/>
            <w:shd w:val="clear" w:color="auto" w:fill="auto"/>
            <w:noWrap/>
            <w:vAlign w:val="center"/>
          </w:tcPr>
          <w:p w14:paraId="677FB236" w14:textId="77777777" w:rsidR="0083608A" w:rsidRPr="0042454D" w:rsidRDefault="0083608A" w:rsidP="005B1A18">
            <w:pPr>
              <w:spacing w:after="0" w:line="240" w:lineRule="auto"/>
              <w:jc w:val="right"/>
              <w:rPr>
                <w:rFonts w:eastAsia="Calibri"/>
                <w:lang w:val="es-419"/>
              </w:rPr>
            </w:pPr>
            <w:r w:rsidRPr="0042454D">
              <w:rPr>
                <w:rFonts w:eastAsia="Calibri"/>
                <w:lang w:val="es-419"/>
              </w:rPr>
              <w:t>1,825</w:t>
            </w:r>
          </w:p>
        </w:tc>
      </w:tr>
      <w:tr w:rsidR="0083608A" w:rsidRPr="0042454D" w14:paraId="0A08B6B2" w14:textId="77777777" w:rsidTr="00E76590">
        <w:trPr>
          <w:trHeight w:val="402"/>
        </w:trPr>
        <w:tc>
          <w:tcPr>
            <w:tcW w:w="4078" w:type="dxa"/>
            <w:shd w:val="clear" w:color="auto" w:fill="auto"/>
            <w:noWrap/>
            <w:vAlign w:val="center"/>
            <w:hideMark/>
          </w:tcPr>
          <w:p w14:paraId="6942FA19" w14:textId="77777777" w:rsidR="0083608A" w:rsidRPr="0042454D" w:rsidRDefault="0083608A" w:rsidP="005B1A18">
            <w:pPr>
              <w:spacing w:after="0" w:line="240" w:lineRule="auto"/>
              <w:jc w:val="both"/>
              <w:rPr>
                <w:rFonts w:eastAsia="Calibri"/>
                <w:lang w:val="es-419"/>
              </w:rPr>
            </w:pPr>
            <w:r w:rsidRPr="0042454D">
              <w:rPr>
                <w:rFonts w:eastAsia="Calibri"/>
                <w:lang w:val="es-419"/>
              </w:rPr>
              <w:t>San José De Ocoa</w:t>
            </w:r>
          </w:p>
        </w:tc>
        <w:tc>
          <w:tcPr>
            <w:tcW w:w="3866" w:type="dxa"/>
            <w:shd w:val="clear" w:color="auto" w:fill="auto"/>
            <w:noWrap/>
            <w:vAlign w:val="center"/>
          </w:tcPr>
          <w:p w14:paraId="49818CF0" w14:textId="77777777" w:rsidR="0083608A" w:rsidRPr="0042454D" w:rsidRDefault="0083608A" w:rsidP="005B1A18">
            <w:pPr>
              <w:spacing w:after="0" w:line="240" w:lineRule="auto"/>
              <w:jc w:val="right"/>
              <w:rPr>
                <w:rFonts w:eastAsia="Calibri"/>
                <w:lang w:val="es-419"/>
              </w:rPr>
            </w:pPr>
            <w:r w:rsidRPr="0042454D">
              <w:rPr>
                <w:rFonts w:eastAsia="Calibri"/>
                <w:lang w:val="es-419"/>
              </w:rPr>
              <w:t>1,243</w:t>
            </w:r>
          </w:p>
        </w:tc>
      </w:tr>
      <w:tr w:rsidR="0083608A" w:rsidRPr="0042454D" w14:paraId="69BF7EE4" w14:textId="77777777" w:rsidTr="00E76590">
        <w:trPr>
          <w:trHeight w:val="402"/>
        </w:trPr>
        <w:tc>
          <w:tcPr>
            <w:tcW w:w="4078" w:type="dxa"/>
            <w:shd w:val="clear" w:color="auto" w:fill="auto"/>
            <w:noWrap/>
            <w:vAlign w:val="center"/>
            <w:hideMark/>
          </w:tcPr>
          <w:p w14:paraId="0B558689" w14:textId="77777777" w:rsidR="0083608A" w:rsidRPr="0042454D" w:rsidRDefault="0083608A" w:rsidP="005B1A18">
            <w:pPr>
              <w:spacing w:after="0" w:line="240" w:lineRule="auto"/>
              <w:jc w:val="both"/>
              <w:rPr>
                <w:rFonts w:eastAsia="Calibri"/>
                <w:lang w:val="es-419"/>
              </w:rPr>
            </w:pPr>
            <w:r w:rsidRPr="0042454D">
              <w:rPr>
                <w:rFonts w:eastAsia="Calibri"/>
                <w:lang w:val="es-419"/>
              </w:rPr>
              <w:t>San Juan</w:t>
            </w:r>
          </w:p>
        </w:tc>
        <w:tc>
          <w:tcPr>
            <w:tcW w:w="3866" w:type="dxa"/>
            <w:shd w:val="clear" w:color="auto" w:fill="auto"/>
            <w:noWrap/>
            <w:vAlign w:val="center"/>
          </w:tcPr>
          <w:p w14:paraId="6B16EE43" w14:textId="77777777" w:rsidR="0083608A" w:rsidRPr="0042454D" w:rsidRDefault="0083608A" w:rsidP="005B1A18">
            <w:pPr>
              <w:spacing w:after="0" w:line="240" w:lineRule="auto"/>
              <w:jc w:val="right"/>
              <w:rPr>
                <w:rFonts w:eastAsia="Calibri"/>
                <w:lang w:val="es-419"/>
              </w:rPr>
            </w:pPr>
            <w:r w:rsidRPr="0042454D">
              <w:rPr>
                <w:rFonts w:eastAsia="Calibri"/>
                <w:lang w:val="es-419"/>
              </w:rPr>
              <w:t>3,445</w:t>
            </w:r>
          </w:p>
        </w:tc>
      </w:tr>
      <w:tr w:rsidR="0083608A" w:rsidRPr="0042454D" w14:paraId="1F9FDBBF" w14:textId="77777777" w:rsidTr="00E76590">
        <w:trPr>
          <w:trHeight w:val="402"/>
        </w:trPr>
        <w:tc>
          <w:tcPr>
            <w:tcW w:w="4078" w:type="dxa"/>
            <w:shd w:val="clear" w:color="auto" w:fill="auto"/>
            <w:noWrap/>
            <w:vAlign w:val="center"/>
            <w:hideMark/>
          </w:tcPr>
          <w:p w14:paraId="7273E916" w14:textId="77777777" w:rsidR="0083608A" w:rsidRPr="0042454D" w:rsidRDefault="0083608A" w:rsidP="005B1A18">
            <w:pPr>
              <w:spacing w:after="0" w:line="240" w:lineRule="auto"/>
              <w:jc w:val="both"/>
              <w:rPr>
                <w:rFonts w:eastAsia="Calibri"/>
                <w:b/>
                <w:bCs/>
                <w:lang w:val="es-419"/>
              </w:rPr>
            </w:pPr>
            <w:r w:rsidRPr="0042454D">
              <w:rPr>
                <w:rFonts w:eastAsia="Calibri"/>
                <w:b/>
                <w:bCs/>
                <w:lang w:val="es-419"/>
              </w:rPr>
              <w:t>Total</w:t>
            </w:r>
          </w:p>
        </w:tc>
        <w:tc>
          <w:tcPr>
            <w:tcW w:w="3866" w:type="dxa"/>
            <w:shd w:val="clear" w:color="auto" w:fill="auto"/>
            <w:noWrap/>
            <w:vAlign w:val="center"/>
          </w:tcPr>
          <w:p w14:paraId="63C1DF49" w14:textId="77777777" w:rsidR="0083608A" w:rsidRPr="0042454D" w:rsidRDefault="0083608A" w:rsidP="005B1A18">
            <w:pPr>
              <w:spacing w:after="0" w:line="240" w:lineRule="auto"/>
              <w:jc w:val="right"/>
              <w:rPr>
                <w:rFonts w:eastAsia="Calibri"/>
                <w:b/>
                <w:bCs/>
                <w:lang w:val="es-419"/>
              </w:rPr>
            </w:pPr>
            <w:r w:rsidRPr="0042454D">
              <w:rPr>
                <w:rFonts w:eastAsia="Calibri"/>
                <w:b/>
                <w:bCs/>
                <w:lang w:val="es-419"/>
              </w:rPr>
              <w:t>100,435</w:t>
            </w:r>
          </w:p>
        </w:tc>
      </w:tr>
    </w:tbl>
    <w:p w14:paraId="2B6BC2FC" w14:textId="77777777" w:rsidR="005A7CBE" w:rsidRPr="0042454D" w:rsidRDefault="005A7CBE" w:rsidP="005A7CBE">
      <w:pPr>
        <w:spacing w:line="360" w:lineRule="auto"/>
        <w:rPr>
          <w:bCs/>
          <w:sz w:val="18"/>
          <w:szCs w:val="18"/>
          <w:lang w:val="es-419"/>
        </w:rPr>
      </w:pPr>
      <w:r w:rsidRPr="0042454D">
        <w:rPr>
          <w:bCs/>
          <w:sz w:val="18"/>
          <w:szCs w:val="18"/>
          <w:lang w:val="es-419"/>
        </w:rPr>
        <w:t>Fuente interna: Sistema de Información para la Gestión de la Primera Infancia (Sigepi- Inaipi)</w:t>
      </w:r>
    </w:p>
    <w:p w14:paraId="1EC7E968" w14:textId="738236D6" w:rsidR="005A7CBE" w:rsidRPr="0042454D" w:rsidRDefault="005A7CBE" w:rsidP="005A7CBE">
      <w:pPr>
        <w:spacing w:line="360" w:lineRule="auto"/>
        <w:jc w:val="both"/>
        <w:rPr>
          <w:rFonts w:eastAsia="Calibri"/>
          <w:lang w:val="es-419"/>
        </w:rPr>
      </w:pPr>
      <w:r w:rsidRPr="0042454D">
        <w:rPr>
          <w:rFonts w:eastAsia="Calibri"/>
          <w:lang w:val="es-419"/>
        </w:rPr>
        <w:t xml:space="preserve">El seguimiento técnico realizado desde el </w:t>
      </w:r>
      <w:r w:rsidR="00143D97" w:rsidRPr="0042454D">
        <w:rPr>
          <w:rFonts w:eastAsia="Calibri"/>
          <w:lang w:val="es-419"/>
        </w:rPr>
        <w:t>Inaipi</w:t>
      </w:r>
      <w:r w:rsidRPr="0042454D">
        <w:rPr>
          <w:rFonts w:eastAsia="Calibri"/>
          <w:lang w:val="es-419"/>
        </w:rPr>
        <w:t xml:space="preserve"> durante el 2023 ha abarcado la realización de acompañamientos presenciales a 126 centros CAFI, y de manera virtual al 100% de los centros. </w:t>
      </w:r>
    </w:p>
    <w:p w14:paraId="77D3F983" w14:textId="77777777" w:rsidR="00E76590" w:rsidRDefault="005A7CBE" w:rsidP="005A7CBE">
      <w:pPr>
        <w:spacing w:line="360" w:lineRule="auto"/>
        <w:jc w:val="both"/>
        <w:rPr>
          <w:rFonts w:eastAsia="Calibri"/>
          <w:lang w:val="es-419"/>
        </w:rPr>
      </w:pPr>
      <w:r w:rsidRPr="0042454D">
        <w:rPr>
          <w:rFonts w:eastAsia="Calibri"/>
          <w:lang w:val="es-419"/>
        </w:rPr>
        <w:t>La estrategia de acompañamiento en hogares alcanzó un total de 100,705 familias durante el año 2023, la misma es llevada a cabo a través de las visitas domiciliarias con un total de 790,904 visitas realizadas. </w:t>
      </w:r>
    </w:p>
    <w:p w14:paraId="280CE8A2" w14:textId="77777777" w:rsidR="00E76590" w:rsidRDefault="00E76590" w:rsidP="005A7CBE">
      <w:pPr>
        <w:spacing w:line="360" w:lineRule="auto"/>
        <w:jc w:val="both"/>
        <w:rPr>
          <w:rFonts w:eastAsia="Calibri"/>
          <w:lang w:val="es-419"/>
        </w:rPr>
      </w:pPr>
    </w:p>
    <w:p w14:paraId="073674DF" w14:textId="77777777" w:rsidR="00E76590" w:rsidRDefault="00E76590" w:rsidP="005A7CBE">
      <w:pPr>
        <w:spacing w:line="360" w:lineRule="auto"/>
        <w:jc w:val="both"/>
        <w:rPr>
          <w:rFonts w:eastAsia="Calibri"/>
          <w:lang w:val="es-419"/>
        </w:rPr>
      </w:pPr>
    </w:p>
    <w:p w14:paraId="3C496C20" w14:textId="77777777" w:rsidR="00E76590" w:rsidRDefault="00E76590" w:rsidP="005A7CBE">
      <w:pPr>
        <w:spacing w:line="360" w:lineRule="auto"/>
        <w:jc w:val="both"/>
        <w:rPr>
          <w:rFonts w:eastAsia="Calibri"/>
          <w:lang w:val="es-419"/>
        </w:rPr>
      </w:pPr>
    </w:p>
    <w:p w14:paraId="2E6CF823" w14:textId="77777777" w:rsidR="00E76590" w:rsidRDefault="00E76590" w:rsidP="005A7CBE">
      <w:pPr>
        <w:spacing w:line="360" w:lineRule="auto"/>
        <w:jc w:val="both"/>
        <w:rPr>
          <w:rFonts w:eastAsia="Calibri"/>
          <w:lang w:val="es-419"/>
        </w:rPr>
      </w:pPr>
    </w:p>
    <w:p w14:paraId="6C7CB9A5" w14:textId="38463109" w:rsidR="005A7CBE" w:rsidRPr="00E76590" w:rsidRDefault="005A7CBE" w:rsidP="005A7CBE">
      <w:pPr>
        <w:spacing w:line="360" w:lineRule="auto"/>
        <w:jc w:val="both"/>
        <w:rPr>
          <w:rFonts w:eastAsia="Calibri"/>
          <w:lang w:val="es-419"/>
        </w:rPr>
      </w:pPr>
      <w:r w:rsidRPr="0042454D">
        <w:rPr>
          <w:b/>
          <w:lang w:val="es-419"/>
        </w:rPr>
        <w:lastRenderedPageBreak/>
        <w:t>Tabla 3</w:t>
      </w:r>
      <w:r w:rsidR="00075FA7" w:rsidRPr="0042454D">
        <w:rPr>
          <w:b/>
          <w:lang w:val="es-419"/>
        </w:rPr>
        <w:t>0</w:t>
      </w:r>
      <w:r w:rsidRPr="0042454D">
        <w:rPr>
          <w:b/>
          <w:lang w:val="es-419"/>
        </w:rPr>
        <w:t>: Cantidad de acompañamientos en hogares</w:t>
      </w:r>
    </w:p>
    <w:tbl>
      <w:tblPr>
        <w:tblW w:w="7923"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CellMar>
          <w:left w:w="0" w:type="dxa"/>
          <w:right w:w="0" w:type="dxa"/>
        </w:tblCellMar>
        <w:tblLook w:val="04A0" w:firstRow="1" w:lastRow="0" w:firstColumn="1" w:lastColumn="0" w:noHBand="0" w:noVBand="1"/>
      </w:tblPr>
      <w:tblGrid>
        <w:gridCol w:w="4578"/>
        <w:gridCol w:w="3345"/>
      </w:tblGrid>
      <w:tr w:rsidR="005A7CBE" w:rsidRPr="0042454D" w14:paraId="5E6AB15A" w14:textId="77777777" w:rsidTr="00E76590">
        <w:trPr>
          <w:trHeight w:val="283"/>
        </w:trPr>
        <w:tc>
          <w:tcPr>
            <w:tcW w:w="7923" w:type="dxa"/>
            <w:gridSpan w:val="2"/>
            <w:shd w:val="clear" w:color="auto" w:fill="002060"/>
            <w:noWrap/>
            <w:tcMar>
              <w:top w:w="0" w:type="dxa"/>
              <w:left w:w="70" w:type="dxa"/>
              <w:bottom w:w="0" w:type="dxa"/>
              <w:right w:w="70" w:type="dxa"/>
            </w:tcMar>
            <w:vAlign w:val="bottom"/>
            <w:hideMark/>
          </w:tcPr>
          <w:p w14:paraId="533CCBFE" w14:textId="3DDCDFEB" w:rsidR="00CC3C7A" w:rsidRPr="0042454D" w:rsidRDefault="00CC3C7A" w:rsidP="00075FA7">
            <w:pPr>
              <w:spacing w:after="0" w:line="360" w:lineRule="auto"/>
              <w:jc w:val="center"/>
              <w:rPr>
                <w:color w:val="FFFFFF" w:themeColor="background2"/>
                <w:lang w:val="es-419"/>
              </w:rPr>
            </w:pPr>
            <w:r w:rsidRPr="0042454D">
              <w:rPr>
                <w:color w:val="FFFFFF" w:themeColor="background2"/>
                <w:lang w:val="es-419"/>
              </w:rPr>
              <w:t>Acompañamientos en hogares</w:t>
            </w:r>
          </w:p>
        </w:tc>
      </w:tr>
      <w:tr w:rsidR="005A7CBE" w:rsidRPr="0042454D" w14:paraId="2C12A779" w14:textId="77777777" w:rsidTr="00E76590">
        <w:trPr>
          <w:trHeight w:val="283"/>
        </w:trPr>
        <w:tc>
          <w:tcPr>
            <w:tcW w:w="4578" w:type="dxa"/>
            <w:noWrap/>
            <w:tcMar>
              <w:top w:w="0" w:type="dxa"/>
              <w:left w:w="70" w:type="dxa"/>
              <w:bottom w:w="0" w:type="dxa"/>
              <w:right w:w="70" w:type="dxa"/>
            </w:tcMar>
            <w:vAlign w:val="bottom"/>
            <w:hideMark/>
          </w:tcPr>
          <w:p w14:paraId="3E22C0FB" w14:textId="77777777" w:rsidR="005A7CBE" w:rsidRPr="0042454D" w:rsidRDefault="005A7CBE" w:rsidP="005B1A18">
            <w:pPr>
              <w:spacing w:line="360" w:lineRule="auto"/>
              <w:jc w:val="both"/>
              <w:rPr>
                <w:rFonts w:eastAsia="Calibri"/>
                <w:lang w:val="es-419"/>
              </w:rPr>
            </w:pPr>
            <w:r w:rsidRPr="0042454D">
              <w:rPr>
                <w:rFonts w:eastAsia="Calibri"/>
                <w:lang w:val="es-419"/>
              </w:rPr>
              <w:t>Cantidad Familias Visitadas</w:t>
            </w:r>
          </w:p>
        </w:tc>
        <w:tc>
          <w:tcPr>
            <w:tcW w:w="3344" w:type="dxa"/>
            <w:tcMar>
              <w:top w:w="0" w:type="dxa"/>
              <w:left w:w="70" w:type="dxa"/>
              <w:bottom w:w="0" w:type="dxa"/>
              <w:right w:w="70" w:type="dxa"/>
            </w:tcMar>
            <w:vAlign w:val="bottom"/>
            <w:hideMark/>
          </w:tcPr>
          <w:p w14:paraId="56523D9E" w14:textId="77777777" w:rsidR="005A7CBE" w:rsidRPr="0042454D" w:rsidRDefault="005A7CBE" w:rsidP="005B1A18">
            <w:pPr>
              <w:spacing w:line="360" w:lineRule="auto"/>
              <w:jc w:val="right"/>
              <w:rPr>
                <w:rFonts w:eastAsia="Calibri"/>
                <w:lang w:val="es-419"/>
              </w:rPr>
            </w:pPr>
            <w:r w:rsidRPr="0042454D">
              <w:rPr>
                <w:rFonts w:eastAsia="Calibri"/>
                <w:lang w:val="es-419"/>
              </w:rPr>
              <w:t>100,705</w:t>
            </w:r>
          </w:p>
        </w:tc>
      </w:tr>
      <w:tr w:rsidR="005A7CBE" w:rsidRPr="0042454D" w14:paraId="68A0AD11" w14:textId="77777777" w:rsidTr="00E76590">
        <w:trPr>
          <w:trHeight w:val="283"/>
        </w:trPr>
        <w:tc>
          <w:tcPr>
            <w:tcW w:w="4578" w:type="dxa"/>
            <w:noWrap/>
            <w:tcMar>
              <w:top w:w="0" w:type="dxa"/>
              <w:left w:w="70" w:type="dxa"/>
              <w:bottom w:w="0" w:type="dxa"/>
              <w:right w:w="70" w:type="dxa"/>
            </w:tcMar>
            <w:vAlign w:val="bottom"/>
            <w:hideMark/>
          </w:tcPr>
          <w:p w14:paraId="62AF94F6" w14:textId="77777777" w:rsidR="005A7CBE" w:rsidRPr="0042454D" w:rsidRDefault="005A7CBE" w:rsidP="005B1A18">
            <w:pPr>
              <w:spacing w:line="360" w:lineRule="auto"/>
              <w:jc w:val="both"/>
              <w:rPr>
                <w:rFonts w:eastAsia="Calibri"/>
                <w:lang w:val="es-419"/>
              </w:rPr>
            </w:pPr>
            <w:r w:rsidRPr="0042454D">
              <w:rPr>
                <w:rFonts w:eastAsia="Calibri"/>
                <w:lang w:val="es-419"/>
              </w:rPr>
              <w:t>Cantidad Acompañamientos Realizados</w:t>
            </w:r>
          </w:p>
        </w:tc>
        <w:tc>
          <w:tcPr>
            <w:tcW w:w="3344" w:type="dxa"/>
            <w:tcMar>
              <w:top w:w="0" w:type="dxa"/>
              <w:left w:w="70" w:type="dxa"/>
              <w:bottom w:w="0" w:type="dxa"/>
              <w:right w:w="70" w:type="dxa"/>
            </w:tcMar>
            <w:vAlign w:val="bottom"/>
            <w:hideMark/>
          </w:tcPr>
          <w:p w14:paraId="04F29091" w14:textId="77777777" w:rsidR="005A7CBE" w:rsidRPr="0042454D" w:rsidRDefault="005A7CBE" w:rsidP="005B1A18">
            <w:pPr>
              <w:spacing w:line="360" w:lineRule="auto"/>
              <w:jc w:val="right"/>
              <w:rPr>
                <w:rFonts w:eastAsia="Calibri"/>
                <w:lang w:val="es-419"/>
              </w:rPr>
            </w:pPr>
            <w:r w:rsidRPr="0042454D">
              <w:rPr>
                <w:rFonts w:eastAsia="Calibri"/>
                <w:lang w:val="es-419"/>
              </w:rPr>
              <w:t>790,904</w:t>
            </w:r>
          </w:p>
        </w:tc>
      </w:tr>
    </w:tbl>
    <w:p w14:paraId="667C6CF7" w14:textId="2578125C" w:rsidR="00C25453" w:rsidRPr="00E76590" w:rsidRDefault="003E416D" w:rsidP="00E76590">
      <w:pPr>
        <w:spacing w:line="360" w:lineRule="auto"/>
        <w:jc w:val="both"/>
        <w:rPr>
          <w:bCs/>
          <w:lang w:val="es-419"/>
        </w:rPr>
      </w:pPr>
      <w:r w:rsidRPr="0042454D">
        <w:rPr>
          <w:bCs/>
          <w:sz w:val="18"/>
          <w:szCs w:val="18"/>
          <w:lang w:val="es-419"/>
        </w:rPr>
        <w:t>Fuente interna: Dirección de Desarrollo Infantil (Inaipi)</w:t>
      </w:r>
    </w:p>
    <w:p w14:paraId="1DD6DBF3" w14:textId="3F060F0E" w:rsidR="003E416D" w:rsidRPr="0042454D" w:rsidRDefault="003E416D" w:rsidP="003E416D">
      <w:pPr>
        <w:spacing w:line="360" w:lineRule="auto"/>
        <w:ind w:right="488"/>
        <w:jc w:val="both"/>
        <w:rPr>
          <w:b/>
          <w:bCs/>
          <w:lang w:val="es-419" w:eastAsia="es-DO"/>
        </w:rPr>
      </w:pPr>
      <w:r w:rsidRPr="0042454D">
        <w:rPr>
          <w:b/>
          <w:bCs/>
          <w:lang w:val="es-419" w:eastAsia="es-DO"/>
        </w:rPr>
        <w:t>Modalidad Cogestión CAFI</w:t>
      </w:r>
    </w:p>
    <w:p w14:paraId="1712EFAD" w14:textId="46F476E3" w:rsidR="003E416D" w:rsidRPr="0042454D" w:rsidRDefault="003E416D" w:rsidP="003E416D">
      <w:pPr>
        <w:spacing w:line="360" w:lineRule="auto"/>
        <w:jc w:val="both"/>
        <w:rPr>
          <w:rFonts w:eastAsia="Calibri"/>
          <w:lang w:val="es-419"/>
        </w:rPr>
      </w:pPr>
      <w:r w:rsidRPr="0042454D">
        <w:rPr>
          <w:rFonts w:eastAsia="Calibri"/>
          <w:lang w:val="es-419"/>
        </w:rPr>
        <w:t xml:space="preserve">La modalidad de cogestión busca la generación de una alianza estratégica del Estado con la sociedad civil para el desarrollo de las políticas públicas dirigidas a la primera infancia, desde el Programa de Base Familiar y Comunitaria; mediante esta modalidad, las organizaciones sociales se hacen coparticipes de la implementación del modelo de atención definido por </w:t>
      </w:r>
      <w:r w:rsidR="00143D97" w:rsidRPr="0042454D">
        <w:rPr>
          <w:rFonts w:eastAsia="Calibri"/>
          <w:lang w:val="es-419"/>
        </w:rPr>
        <w:t>Inaipi</w:t>
      </w:r>
      <w:r w:rsidRPr="0042454D">
        <w:rPr>
          <w:rFonts w:eastAsia="Calibri"/>
          <w:lang w:val="es-419"/>
        </w:rPr>
        <w:t xml:space="preserve"> para la atención integral a la primera infancia.</w:t>
      </w:r>
    </w:p>
    <w:p w14:paraId="2A49A281" w14:textId="1E38817A" w:rsidR="003E416D" w:rsidRPr="0042454D" w:rsidRDefault="003E416D" w:rsidP="003E416D">
      <w:pPr>
        <w:spacing w:line="360" w:lineRule="auto"/>
        <w:jc w:val="both"/>
        <w:rPr>
          <w:rFonts w:eastAsia="Calibri"/>
          <w:lang w:val="es-419"/>
        </w:rPr>
      </w:pPr>
      <w:r w:rsidRPr="0042454D">
        <w:rPr>
          <w:rFonts w:eastAsia="Calibri"/>
          <w:lang w:val="es-419"/>
        </w:rPr>
        <w:t xml:space="preserve">Con la implementación de las estrategias definidas, se busca fortalecer las buenas prácticas de crianza de las familias, dotándolas de herramientas necesarias para el acompañamiento del proceso de desarrollo de sus hijos e hijas. De igual manera, realizamos el acompañamiento a las madres que cursan un embarazo de riesgo y a niños y niñas que viven con situaciones que ponen en riesgo su salud y sano desarrollo, ha constituido un elemento importante en el desarrollo del trabajo de la modalidad cogestión CAFI.  </w:t>
      </w:r>
    </w:p>
    <w:p w14:paraId="65EBFDFC" w14:textId="77777777" w:rsidR="003E416D" w:rsidRPr="0042454D" w:rsidRDefault="003E416D" w:rsidP="003E416D">
      <w:pPr>
        <w:spacing w:line="360" w:lineRule="auto"/>
        <w:jc w:val="both"/>
        <w:rPr>
          <w:rFonts w:eastAsia="Calibri"/>
          <w:lang w:val="es-419"/>
        </w:rPr>
      </w:pPr>
      <w:r w:rsidRPr="0042454D">
        <w:rPr>
          <w:rFonts w:eastAsia="Calibri"/>
          <w:lang w:val="es-419"/>
        </w:rPr>
        <w:t xml:space="preserve">Desde esta alianza estratégica el primer espacio de socialización de los niños y niñas y la fuente primaria de afectos y seguridad que les deben servir como plataforma para su vida futura. </w:t>
      </w:r>
    </w:p>
    <w:p w14:paraId="6424D06D" w14:textId="77777777" w:rsidR="00E76590" w:rsidRDefault="00E76590" w:rsidP="005A7CBE">
      <w:pPr>
        <w:spacing w:line="360" w:lineRule="auto"/>
        <w:jc w:val="both"/>
        <w:rPr>
          <w:rFonts w:eastAsia="Calibri"/>
          <w:lang w:val="es-419"/>
        </w:rPr>
      </w:pPr>
    </w:p>
    <w:p w14:paraId="4C8A0AEC" w14:textId="77777777" w:rsidR="00E76590" w:rsidRDefault="00E76590" w:rsidP="005A7CBE">
      <w:pPr>
        <w:spacing w:line="360" w:lineRule="auto"/>
        <w:jc w:val="both"/>
        <w:rPr>
          <w:rFonts w:eastAsia="Calibri"/>
          <w:lang w:val="es-419"/>
        </w:rPr>
      </w:pPr>
    </w:p>
    <w:p w14:paraId="698B911B" w14:textId="735CDCA8" w:rsidR="005A7CBE" w:rsidRPr="0042454D" w:rsidRDefault="003E416D" w:rsidP="005A7CBE">
      <w:pPr>
        <w:spacing w:line="360" w:lineRule="auto"/>
        <w:jc w:val="both"/>
        <w:rPr>
          <w:rFonts w:eastAsia="Calibri"/>
          <w:lang w:val="es-419"/>
        </w:rPr>
      </w:pPr>
      <w:r w:rsidRPr="0042454D">
        <w:rPr>
          <w:rFonts w:eastAsia="Calibri"/>
          <w:lang w:val="es-419"/>
        </w:rPr>
        <w:lastRenderedPageBreak/>
        <w:t>Logros:</w:t>
      </w:r>
    </w:p>
    <w:p w14:paraId="0FC1E167" w14:textId="77777777" w:rsidR="003E416D" w:rsidRPr="0042454D" w:rsidRDefault="003E416D" w:rsidP="001D6C1A">
      <w:pPr>
        <w:numPr>
          <w:ilvl w:val="0"/>
          <w:numId w:val="8"/>
        </w:numPr>
        <w:spacing w:line="360" w:lineRule="auto"/>
        <w:jc w:val="both"/>
        <w:rPr>
          <w:rFonts w:eastAsia="Calibri"/>
          <w:lang w:val="es-419"/>
        </w:rPr>
      </w:pPr>
      <w:r w:rsidRPr="0042454D">
        <w:rPr>
          <w:rFonts w:eastAsia="Calibri"/>
          <w:lang w:val="es-419"/>
        </w:rPr>
        <w:t>Desembolso a tiempo a nuestras Organizaciones Socias, para un mayor desempeño y calidad en los servicios.</w:t>
      </w:r>
    </w:p>
    <w:p w14:paraId="504E5D43" w14:textId="2B0DAEEA" w:rsidR="003E416D" w:rsidRPr="0042454D" w:rsidRDefault="003E416D" w:rsidP="001D6C1A">
      <w:pPr>
        <w:numPr>
          <w:ilvl w:val="0"/>
          <w:numId w:val="8"/>
        </w:numPr>
        <w:spacing w:line="360" w:lineRule="auto"/>
        <w:jc w:val="both"/>
        <w:rPr>
          <w:rFonts w:eastAsia="Calibri"/>
          <w:lang w:val="es-419"/>
        </w:rPr>
      </w:pPr>
      <w:r w:rsidRPr="0042454D">
        <w:rPr>
          <w:rFonts w:eastAsia="Calibri"/>
          <w:lang w:val="es-419"/>
        </w:rPr>
        <w:t xml:space="preserve">Reajuste presupuestario a las organizaciones en el proceso de renovación de contratos entre las organizaciones socias e </w:t>
      </w:r>
      <w:r w:rsidR="00143D97" w:rsidRPr="0042454D">
        <w:rPr>
          <w:rFonts w:eastAsia="Calibri"/>
          <w:lang w:val="es-419"/>
        </w:rPr>
        <w:t>Inaipi</w:t>
      </w:r>
      <w:r w:rsidRPr="0042454D">
        <w:rPr>
          <w:rFonts w:eastAsia="Calibri"/>
          <w:lang w:val="es-419"/>
        </w:rPr>
        <w:t>.</w:t>
      </w:r>
    </w:p>
    <w:p w14:paraId="173CE9B2" w14:textId="2DB33D96" w:rsidR="003E416D" w:rsidRPr="0042454D" w:rsidRDefault="003E416D" w:rsidP="001D6C1A">
      <w:pPr>
        <w:numPr>
          <w:ilvl w:val="0"/>
          <w:numId w:val="8"/>
        </w:numPr>
        <w:spacing w:line="360" w:lineRule="auto"/>
        <w:jc w:val="both"/>
        <w:rPr>
          <w:rFonts w:eastAsia="Calibri"/>
          <w:lang w:val="es-419"/>
        </w:rPr>
      </w:pPr>
      <w:r w:rsidRPr="0042454D">
        <w:rPr>
          <w:rFonts w:eastAsia="Calibri"/>
          <w:lang w:val="es-419"/>
        </w:rPr>
        <w:t xml:space="preserve">En las familias se evidencian mayor motivación y valoración del programa, con el aumento considerable en la asistencia y participación de la figura paterna en las actividades. </w:t>
      </w:r>
    </w:p>
    <w:p w14:paraId="16DE07FD" w14:textId="77777777" w:rsidR="003E416D" w:rsidRPr="0042454D" w:rsidRDefault="003E416D" w:rsidP="001D6C1A">
      <w:pPr>
        <w:numPr>
          <w:ilvl w:val="0"/>
          <w:numId w:val="8"/>
        </w:numPr>
        <w:spacing w:line="360" w:lineRule="auto"/>
        <w:jc w:val="both"/>
        <w:rPr>
          <w:rFonts w:eastAsia="Calibri"/>
          <w:lang w:val="es-419"/>
        </w:rPr>
      </w:pPr>
      <w:r w:rsidRPr="0042454D">
        <w:rPr>
          <w:rFonts w:eastAsia="Calibri"/>
          <w:lang w:val="es-419"/>
        </w:rPr>
        <w:t>Realizar las compras de equipo técnicos, para lograr un mejor servicio con los acompañamientos en el hogar.</w:t>
      </w:r>
    </w:p>
    <w:p w14:paraId="5EE542D6" w14:textId="77777777" w:rsidR="003E416D" w:rsidRPr="0042454D" w:rsidRDefault="003E416D" w:rsidP="001D6C1A">
      <w:pPr>
        <w:numPr>
          <w:ilvl w:val="0"/>
          <w:numId w:val="8"/>
        </w:numPr>
        <w:spacing w:line="360" w:lineRule="auto"/>
        <w:jc w:val="both"/>
        <w:rPr>
          <w:rFonts w:eastAsia="Calibri"/>
          <w:lang w:val="es-419"/>
        </w:rPr>
      </w:pPr>
      <w:r w:rsidRPr="0042454D">
        <w:rPr>
          <w:rFonts w:eastAsia="Calibri"/>
          <w:lang w:val="es-419"/>
        </w:rPr>
        <w:t>Incremento de la cobertura de la participación y asistencia a talleres de formación a familias.</w:t>
      </w:r>
    </w:p>
    <w:p w14:paraId="1C41E1FD" w14:textId="77777777" w:rsidR="003E416D" w:rsidRPr="0042454D" w:rsidRDefault="003E416D" w:rsidP="001D6C1A">
      <w:pPr>
        <w:numPr>
          <w:ilvl w:val="0"/>
          <w:numId w:val="8"/>
        </w:numPr>
        <w:spacing w:line="360" w:lineRule="auto"/>
        <w:jc w:val="both"/>
        <w:rPr>
          <w:rFonts w:eastAsia="Calibri"/>
          <w:lang w:val="es-419"/>
        </w:rPr>
      </w:pPr>
      <w:r w:rsidRPr="0042454D">
        <w:rPr>
          <w:rFonts w:eastAsia="Calibri"/>
          <w:lang w:val="es-419"/>
        </w:rPr>
        <w:t>Procesos de capacitación a las familias sobre “Buenas Prácticas de Crianza” a través de los cuales se fortalecen las competencias de protección y atención integral de los niños y niñas.</w:t>
      </w:r>
    </w:p>
    <w:p w14:paraId="26875D03" w14:textId="77777777" w:rsidR="003E416D" w:rsidRPr="0042454D" w:rsidRDefault="003E416D" w:rsidP="001D6C1A">
      <w:pPr>
        <w:numPr>
          <w:ilvl w:val="0"/>
          <w:numId w:val="8"/>
        </w:numPr>
        <w:spacing w:line="360" w:lineRule="auto"/>
        <w:jc w:val="both"/>
        <w:rPr>
          <w:rFonts w:eastAsia="Calibri"/>
          <w:lang w:val="es-419"/>
        </w:rPr>
      </w:pPr>
      <w:r w:rsidRPr="0042454D">
        <w:rPr>
          <w:rFonts w:eastAsia="Calibri"/>
          <w:lang w:val="es-419"/>
        </w:rPr>
        <w:t xml:space="preserve">Identificación y atención temprana de necesidades especiales, referidos y/o diagnosticados con: Parálisis Cerebral Hipotónica; Hidrocefalia, Síndrome de Down, Autismo; Epilepsia e Hipoacusia Bilateral Congénita, entre otras. </w:t>
      </w:r>
    </w:p>
    <w:p w14:paraId="3207F51D" w14:textId="77777777" w:rsidR="003E416D" w:rsidRPr="0042454D" w:rsidRDefault="003E416D" w:rsidP="001D6C1A">
      <w:pPr>
        <w:numPr>
          <w:ilvl w:val="0"/>
          <w:numId w:val="8"/>
        </w:numPr>
        <w:spacing w:line="360" w:lineRule="auto"/>
        <w:jc w:val="both"/>
        <w:rPr>
          <w:rFonts w:eastAsia="Calibri"/>
          <w:lang w:val="es-419"/>
        </w:rPr>
      </w:pPr>
      <w:r w:rsidRPr="0042454D">
        <w:rPr>
          <w:rFonts w:eastAsia="Calibri"/>
          <w:lang w:val="es-419"/>
        </w:rPr>
        <w:t>Articulación con otras instituciones y/o organizaciones para generar respuestas comunitarias tales como: Limpieza de cañadas, recogida de basura, campaña de prevención contra el Dengue, Campaña para la promoción de la no violencia intrafamiliar, operativos médicos, atención a la discapacidad, entre otros.</w:t>
      </w:r>
    </w:p>
    <w:p w14:paraId="765315C6" w14:textId="77777777" w:rsidR="003E416D" w:rsidRPr="0042454D" w:rsidRDefault="003E416D" w:rsidP="001D6C1A">
      <w:pPr>
        <w:numPr>
          <w:ilvl w:val="0"/>
          <w:numId w:val="8"/>
        </w:numPr>
        <w:spacing w:line="360" w:lineRule="auto"/>
        <w:jc w:val="both"/>
        <w:rPr>
          <w:rFonts w:eastAsia="Calibri"/>
          <w:lang w:val="es-419"/>
        </w:rPr>
      </w:pPr>
      <w:r w:rsidRPr="0042454D">
        <w:rPr>
          <w:rFonts w:eastAsia="Calibri"/>
          <w:lang w:val="es-419"/>
        </w:rPr>
        <w:lastRenderedPageBreak/>
        <w:t>Los acompañamientos en hogares por parte de las animadoras, se ha logrado como resultado:  NN con sus vacunas al día, NN vestidos y calzados de manera adecuada, mejor vocabulario, la implementación del juego como parte del aprendizaje y mejores hábitos de alimentación.</w:t>
      </w:r>
    </w:p>
    <w:p w14:paraId="44CD9C66" w14:textId="77777777" w:rsidR="003E416D" w:rsidRPr="0042454D" w:rsidRDefault="003E416D" w:rsidP="001D6C1A">
      <w:pPr>
        <w:numPr>
          <w:ilvl w:val="0"/>
          <w:numId w:val="8"/>
        </w:numPr>
        <w:spacing w:line="360" w:lineRule="auto"/>
        <w:jc w:val="both"/>
        <w:rPr>
          <w:rFonts w:eastAsia="Calibri"/>
          <w:lang w:val="es-419"/>
        </w:rPr>
      </w:pPr>
      <w:r w:rsidRPr="0042454D">
        <w:rPr>
          <w:rFonts w:eastAsia="Calibri"/>
          <w:lang w:val="es-419"/>
        </w:rPr>
        <w:t xml:space="preserve">Gestión de Declaración tardía generacionales, los padres y madres al ser declarado se han insertado a espacios laborables. </w:t>
      </w:r>
    </w:p>
    <w:p w14:paraId="1EF5C980" w14:textId="291FDF4E" w:rsidR="003E416D" w:rsidRPr="0042454D" w:rsidRDefault="003E416D" w:rsidP="001D6C1A">
      <w:pPr>
        <w:numPr>
          <w:ilvl w:val="0"/>
          <w:numId w:val="8"/>
        </w:numPr>
        <w:spacing w:line="360" w:lineRule="auto"/>
        <w:jc w:val="both"/>
        <w:rPr>
          <w:rFonts w:eastAsia="Calibri"/>
          <w:lang w:val="es-419"/>
        </w:rPr>
      </w:pPr>
      <w:r w:rsidRPr="0042454D">
        <w:rPr>
          <w:rFonts w:eastAsia="Calibri"/>
          <w:lang w:val="es-419"/>
        </w:rPr>
        <w:t xml:space="preserve">Mayor cohesión e integración de las Organizaciones Socias con el </w:t>
      </w:r>
      <w:r w:rsidR="00143D97" w:rsidRPr="0042454D">
        <w:rPr>
          <w:rFonts w:eastAsia="Calibri"/>
          <w:lang w:val="es-419"/>
        </w:rPr>
        <w:t>Inaipi</w:t>
      </w:r>
      <w:r w:rsidRPr="0042454D">
        <w:rPr>
          <w:rFonts w:eastAsia="Calibri"/>
          <w:lang w:val="es-419"/>
        </w:rPr>
        <w:t xml:space="preserve">. </w:t>
      </w:r>
    </w:p>
    <w:p w14:paraId="5640022C" w14:textId="49E9593E" w:rsidR="003E416D" w:rsidRPr="0042454D" w:rsidRDefault="003E416D" w:rsidP="001D6C1A">
      <w:pPr>
        <w:numPr>
          <w:ilvl w:val="0"/>
          <w:numId w:val="8"/>
        </w:numPr>
        <w:spacing w:line="360" w:lineRule="auto"/>
        <w:jc w:val="both"/>
        <w:rPr>
          <w:rFonts w:eastAsia="Calibri"/>
          <w:lang w:val="es-419"/>
        </w:rPr>
      </w:pPr>
      <w:r w:rsidRPr="0042454D">
        <w:rPr>
          <w:rFonts w:eastAsia="Calibri"/>
          <w:lang w:val="es-419"/>
        </w:rPr>
        <w:t xml:space="preserve">Reconocimiento de los padres y madres sobre los aprendizajes de los niños y niñas al asistir a los servicios que ofrece el </w:t>
      </w:r>
      <w:r w:rsidR="00143D97" w:rsidRPr="0042454D">
        <w:rPr>
          <w:rFonts w:eastAsia="Calibri"/>
          <w:lang w:val="es-419"/>
        </w:rPr>
        <w:t>Inaipi</w:t>
      </w:r>
      <w:r w:rsidRPr="0042454D">
        <w:rPr>
          <w:rFonts w:eastAsia="Calibri"/>
          <w:lang w:val="es-419"/>
        </w:rPr>
        <w:t>.</w:t>
      </w:r>
    </w:p>
    <w:p w14:paraId="70A0478B" w14:textId="130ADCF6" w:rsidR="003E416D" w:rsidRPr="0042454D" w:rsidRDefault="003E416D" w:rsidP="001D6C1A">
      <w:pPr>
        <w:numPr>
          <w:ilvl w:val="0"/>
          <w:numId w:val="8"/>
        </w:numPr>
        <w:spacing w:line="360" w:lineRule="auto"/>
        <w:jc w:val="both"/>
        <w:rPr>
          <w:rFonts w:eastAsia="Calibri"/>
          <w:lang w:val="es-419"/>
        </w:rPr>
      </w:pPr>
      <w:r w:rsidRPr="0042454D">
        <w:rPr>
          <w:rFonts w:eastAsia="Calibri"/>
          <w:lang w:val="es-419"/>
        </w:rPr>
        <w:t xml:space="preserve">El gran empoderamiento de las Organizaciones Socias, con el Modelo de Atención Integral del </w:t>
      </w:r>
      <w:r w:rsidR="00143D97" w:rsidRPr="0042454D">
        <w:rPr>
          <w:rFonts w:eastAsia="Calibri"/>
          <w:lang w:val="es-419"/>
        </w:rPr>
        <w:t xml:space="preserve">Inaipi </w:t>
      </w:r>
      <w:r w:rsidRPr="0042454D">
        <w:rPr>
          <w:rFonts w:eastAsia="Calibri"/>
          <w:lang w:val="es-419"/>
        </w:rPr>
        <w:t>I.</w:t>
      </w:r>
    </w:p>
    <w:p w14:paraId="4FE59F79" w14:textId="77777777" w:rsidR="003E416D" w:rsidRPr="0042454D" w:rsidRDefault="003E416D" w:rsidP="001D6C1A">
      <w:pPr>
        <w:numPr>
          <w:ilvl w:val="0"/>
          <w:numId w:val="8"/>
        </w:numPr>
        <w:spacing w:line="360" w:lineRule="auto"/>
        <w:jc w:val="both"/>
        <w:rPr>
          <w:rFonts w:eastAsia="Calibri"/>
          <w:lang w:val="es-419"/>
        </w:rPr>
      </w:pPr>
      <w:r w:rsidRPr="0042454D">
        <w:rPr>
          <w:rFonts w:eastAsia="Calibri"/>
          <w:lang w:val="es-419"/>
        </w:rPr>
        <w:t>Mejor cumplimiento de los compromisos asumidos en las metas requeridas.</w:t>
      </w:r>
    </w:p>
    <w:p w14:paraId="7E6DA4FB" w14:textId="0FC49C56" w:rsidR="00FD5E53" w:rsidRPr="004D35AF" w:rsidRDefault="003E416D" w:rsidP="001D6C1A">
      <w:pPr>
        <w:numPr>
          <w:ilvl w:val="0"/>
          <w:numId w:val="8"/>
        </w:numPr>
        <w:spacing w:line="360" w:lineRule="auto"/>
        <w:jc w:val="both"/>
        <w:rPr>
          <w:rFonts w:eastAsia="Calibri"/>
          <w:lang w:val="es-419"/>
        </w:rPr>
      </w:pPr>
      <w:r w:rsidRPr="0042454D">
        <w:rPr>
          <w:rFonts w:eastAsia="Calibri"/>
          <w:lang w:val="es-419"/>
        </w:rPr>
        <w:t>Automatización de reportes de acompañamientos en hogares, a través de la plataforma del SIGEPI.</w:t>
      </w:r>
    </w:p>
    <w:p w14:paraId="23A6A354" w14:textId="63158F62" w:rsidR="003E416D" w:rsidRPr="0042454D" w:rsidRDefault="003E416D" w:rsidP="003E416D">
      <w:pPr>
        <w:spacing w:line="360" w:lineRule="auto"/>
        <w:jc w:val="both"/>
        <w:rPr>
          <w:rFonts w:eastAsia="Calibri"/>
          <w:lang w:val="es-419"/>
        </w:rPr>
      </w:pPr>
      <w:r w:rsidRPr="0042454D">
        <w:rPr>
          <w:b/>
          <w:lang w:val="es-419"/>
        </w:rPr>
        <w:t>Tabla 3</w:t>
      </w:r>
      <w:r w:rsidR="00075FA7" w:rsidRPr="0042454D">
        <w:rPr>
          <w:b/>
          <w:lang w:val="es-419"/>
        </w:rPr>
        <w:t>1</w:t>
      </w:r>
      <w:r w:rsidRPr="0042454D">
        <w:rPr>
          <w:b/>
          <w:lang w:val="es-419"/>
        </w:rPr>
        <w:t xml:space="preserve">: Cobertura CAFI cogestión </w:t>
      </w:r>
    </w:p>
    <w:tbl>
      <w:tblPr>
        <w:tblW w:w="7939" w:type="dxa"/>
        <w:tblCellMar>
          <w:left w:w="0" w:type="dxa"/>
          <w:right w:w="0" w:type="dxa"/>
        </w:tblCellMar>
        <w:tblLook w:val="04A0" w:firstRow="1" w:lastRow="0" w:firstColumn="1" w:lastColumn="0" w:noHBand="0" w:noVBand="1"/>
      </w:tblPr>
      <w:tblGrid>
        <w:gridCol w:w="1913"/>
        <w:gridCol w:w="1872"/>
        <w:gridCol w:w="1875"/>
        <w:gridCol w:w="2279"/>
      </w:tblGrid>
      <w:tr w:rsidR="003E416D" w:rsidRPr="0042454D" w14:paraId="7496B971" w14:textId="77777777" w:rsidTr="00E76590">
        <w:trPr>
          <w:trHeight w:val="320"/>
        </w:trPr>
        <w:tc>
          <w:tcPr>
            <w:tcW w:w="1794" w:type="dxa"/>
            <w:tcBorders>
              <w:top w:val="nil"/>
              <w:left w:val="single" w:sz="8" w:space="0" w:color="000000"/>
              <w:bottom w:val="nil"/>
              <w:right w:val="single" w:sz="8" w:space="0" w:color="000000"/>
            </w:tcBorders>
            <w:shd w:val="clear" w:color="auto" w:fill="002060"/>
            <w:tcMar>
              <w:top w:w="0" w:type="dxa"/>
              <w:left w:w="70" w:type="dxa"/>
              <w:bottom w:w="0" w:type="dxa"/>
              <w:right w:w="70" w:type="dxa"/>
            </w:tcMar>
            <w:vAlign w:val="center"/>
            <w:hideMark/>
          </w:tcPr>
          <w:p w14:paraId="29F03418" w14:textId="77777777" w:rsidR="003E416D" w:rsidRPr="0042454D" w:rsidRDefault="003E416D" w:rsidP="00075FA7">
            <w:pPr>
              <w:spacing w:after="0" w:line="360" w:lineRule="auto"/>
              <w:jc w:val="center"/>
              <w:rPr>
                <w:color w:val="FFFFFF" w:themeColor="background2"/>
                <w:lang w:val="es-419"/>
              </w:rPr>
            </w:pPr>
            <w:r w:rsidRPr="0042454D">
              <w:rPr>
                <w:color w:val="FFFFFF" w:themeColor="background2"/>
                <w:lang w:val="es-419"/>
              </w:rPr>
              <w:t>Organizaciones socias</w:t>
            </w:r>
          </w:p>
        </w:tc>
        <w:tc>
          <w:tcPr>
            <w:tcW w:w="1907" w:type="dxa"/>
            <w:tcBorders>
              <w:top w:val="nil"/>
              <w:left w:val="nil"/>
              <w:bottom w:val="nil"/>
              <w:right w:val="single" w:sz="8" w:space="0" w:color="000000"/>
            </w:tcBorders>
            <w:shd w:val="clear" w:color="auto" w:fill="002060"/>
            <w:tcMar>
              <w:top w:w="0" w:type="dxa"/>
              <w:left w:w="70" w:type="dxa"/>
              <w:bottom w:w="0" w:type="dxa"/>
              <w:right w:w="70" w:type="dxa"/>
            </w:tcMar>
            <w:vAlign w:val="center"/>
            <w:hideMark/>
          </w:tcPr>
          <w:p w14:paraId="7F0B3AD5" w14:textId="77777777" w:rsidR="003E416D" w:rsidRPr="0042454D" w:rsidRDefault="003E416D" w:rsidP="00075FA7">
            <w:pPr>
              <w:spacing w:after="0" w:line="360" w:lineRule="auto"/>
              <w:jc w:val="center"/>
              <w:rPr>
                <w:color w:val="FFFFFF" w:themeColor="background2"/>
                <w:lang w:val="es-419"/>
              </w:rPr>
            </w:pPr>
            <w:r w:rsidRPr="0042454D">
              <w:rPr>
                <w:color w:val="FFFFFF" w:themeColor="background2"/>
                <w:lang w:val="es-419"/>
              </w:rPr>
              <w:t>Cantidad de centros</w:t>
            </w:r>
          </w:p>
        </w:tc>
        <w:tc>
          <w:tcPr>
            <w:tcW w:w="1907" w:type="dxa"/>
            <w:tcBorders>
              <w:top w:val="nil"/>
              <w:left w:val="nil"/>
              <w:bottom w:val="nil"/>
              <w:right w:val="single" w:sz="8" w:space="0" w:color="000000"/>
            </w:tcBorders>
            <w:shd w:val="clear" w:color="auto" w:fill="002060"/>
            <w:tcMar>
              <w:top w:w="0" w:type="dxa"/>
              <w:left w:w="70" w:type="dxa"/>
              <w:bottom w:w="0" w:type="dxa"/>
              <w:right w:w="70" w:type="dxa"/>
            </w:tcMar>
            <w:vAlign w:val="center"/>
            <w:hideMark/>
          </w:tcPr>
          <w:p w14:paraId="6CDCED78" w14:textId="77777777" w:rsidR="003E416D" w:rsidRPr="0042454D" w:rsidRDefault="003E416D" w:rsidP="00075FA7">
            <w:pPr>
              <w:spacing w:after="0" w:line="360" w:lineRule="auto"/>
              <w:jc w:val="center"/>
              <w:rPr>
                <w:color w:val="FFFFFF" w:themeColor="background2"/>
                <w:lang w:val="es-419"/>
              </w:rPr>
            </w:pPr>
            <w:r w:rsidRPr="0042454D">
              <w:rPr>
                <w:color w:val="FFFFFF" w:themeColor="background2"/>
                <w:lang w:val="es-419"/>
              </w:rPr>
              <w:t>NN atendidos 2023</w:t>
            </w:r>
          </w:p>
        </w:tc>
        <w:tc>
          <w:tcPr>
            <w:tcW w:w="2331" w:type="dxa"/>
            <w:tcBorders>
              <w:top w:val="nil"/>
              <w:left w:val="nil"/>
              <w:bottom w:val="nil"/>
              <w:right w:val="single" w:sz="8" w:space="0" w:color="000000"/>
            </w:tcBorders>
            <w:shd w:val="clear" w:color="auto" w:fill="002060"/>
            <w:tcMar>
              <w:top w:w="0" w:type="dxa"/>
              <w:left w:w="70" w:type="dxa"/>
              <w:bottom w:w="0" w:type="dxa"/>
              <w:right w:w="70" w:type="dxa"/>
            </w:tcMar>
            <w:vAlign w:val="center"/>
            <w:hideMark/>
          </w:tcPr>
          <w:p w14:paraId="728F0A9A" w14:textId="77777777" w:rsidR="003E416D" w:rsidRPr="0042454D" w:rsidRDefault="003E416D" w:rsidP="00075FA7">
            <w:pPr>
              <w:spacing w:after="0" w:line="360" w:lineRule="auto"/>
              <w:jc w:val="center"/>
              <w:rPr>
                <w:color w:val="FFFFFF" w:themeColor="background2"/>
                <w:lang w:val="es-419"/>
              </w:rPr>
            </w:pPr>
            <w:r w:rsidRPr="0042454D">
              <w:rPr>
                <w:color w:val="FFFFFF" w:themeColor="background2"/>
                <w:lang w:val="es-419"/>
              </w:rPr>
              <w:t>Familias atendidas 2023</w:t>
            </w:r>
          </w:p>
        </w:tc>
      </w:tr>
      <w:tr w:rsidR="003E416D" w:rsidRPr="0042454D" w14:paraId="69FB25A3" w14:textId="77777777" w:rsidTr="00E76590">
        <w:trPr>
          <w:trHeight w:val="274"/>
        </w:trPr>
        <w:tc>
          <w:tcPr>
            <w:tcW w:w="179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5551BDC" w14:textId="77777777" w:rsidR="003E416D" w:rsidRPr="0042454D" w:rsidRDefault="003E416D" w:rsidP="005B1A18">
            <w:pPr>
              <w:spacing w:line="360" w:lineRule="auto"/>
              <w:jc w:val="center"/>
              <w:rPr>
                <w:rFonts w:eastAsia="Calibri"/>
                <w:lang w:val="es-419"/>
              </w:rPr>
            </w:pPr>
            <w:r w:rsidRPr="0042454D">
              <w:rPr>
                <w:rFonts w:eastAsia="Calibri"/>
                <w:lang w:val="es-419"/>
              </w:rPr>
              <w:t>8</w:t>
            </w:r>
          </w:p>
        </w:tc>
        <w:tc>
          <w:tcPr>
            <w:tcW w:w="190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D1AB1D8" w14:textId="77777777" w:rsidR="003E416D" w:rsidRPr="0042454D" w:rsidRDefault="003E416D" w:rsidP="005B1A18">
            <w:pPr>
              <w:spacing w:line="360" w:lineRule="auto"/>
              <w:jc w:val="center"/>
              <w:rPr>
                <w:rFonts w:eastAsia="Calibri"/>
                <w:lang w:val="es-419"/>
              </w:rPr>
            </w:pPr>
            <w:r w:rsidRPr="0042454D">
              <w:rPr>
                <w:rFonts w:eastAsia="Calibri"/>
                <w:lang w:val="es-419"/>
              </w:rPr>
              <w:t>84</w:t>
            </w:r>
          </w:p>
        </w:tc>
        <w:tc>
          <w:tcPr>
            <w:tcW w:w="190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4258D07" w14:textId="77777777" w:rsidR="003E416D" w:rsidRPr="0042454D" w:rsidRDefault="003E416D" w:rsidP="005B1A18">
            <w:pPr>
              <w:spacing w:line="360" w:lineRule="auto"/>
              <w:jc w:val="center"/>
              <w:rPr>
                <w:rFonts w:eastAsia="Calibri"/>
                <w:lang w:val="es-419"/>
              </w:rPr>
            </w:pPr>
            <w:r w:rsidRPr="0042454D">
              <w:rPr>
                <w:rFonts w:eastAsia="Calibri"/>
                <w:lang w:val="es-419"/>
              </w:rPr>
              <w:t>14,047</w:t>
            </w:r>
          </w:p>
        </w:tc>
        <w:tc>
          <w:tcPr>
            <w:tcW w:w="233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FA00C0C" w14:textId="77777777" w:rsidR="003E416D" w:rsidRPr="0042454D" w:rsidRDefault="003E416D" w:rsidP="005B1A18">
            <w:pPr>
              <w:spacing w:line="360" w:lineRule="auto"/>
              <w:jc w:val="center"/>
              <w:rPr>
                <w:rFonts w:eastAsia="Calibri"/>
                <w:lang w:val="es-419"/>
              </w:rPr>
            </w:pPr>
            <w:r w:rsidRPr="0042454D">
              <w:rPr>
                <w:rFonts w:eastAsia="Calibri"/>
                <w:lang w:val="es-419"/>
              </w:rPr>
              <w:t>11,237</w:t>
            </w:r>
          </w:p>
        </w:tc>
      </w:tr>
    </w:tbl>
    <w:p w14:paraId="6CD7B61A" w14:textId="77777777" w:rsidR="003E416D" w:rsidRPr="0042454D" w:rsidRDefault="003E416D" w:rsidP="003E416D">
      <w:pPr>
        <w:spacing w:line="360" w:lineRule="auto"/>
        <w:jc w:val="both"/>
        <w:rPr>
          <w:bCs/>
          <w:lang w:val="es-419"/>
        </w:rPr>
      </w:pPr>
      <w:r w:rsidRPr="0042454D">
        <w:rPr>
          <w:bCs/>
          <w:sz w:val="18"/>
          <w:szCs w:val="18"/>
          <w:lang w:val="es-419"/>
        </w:rPr>
        <w:t>Fuente interna: Dirección de Desarrollo Infantil (Inaipi)</w:t>
      </w:r>
    </w:p>
    <w:p w14:paraId="0239766D" w14:textId="77777777" w:rsidR="00E76590" w:rsidRDefault="00E76590" w:rsidP="003E416D">
      <w:pPr>
        <w:spacing w:line="360" w:lineRule="auto"/>
        <w:jc w:val="both"/>
        <w:rPr>
          <w:rFonts w:eastAsia="Calibri"/>
          <w:b/>
          <w:bCs/>
          <w:lang w:val="es-419"/>
        </w:rPr>
      </w:pPr>
    </w:p>
    <w:p w14:paraId="785BBF04" w14:textId="77777777" w:rsidR="00E76590" w:rsidRDefault="00E76590" w:rsidP="003E416D">
      <w:pPr>
        <w:spacing w:line="360" w:lineRule="auto"/>
        <w:jc w:val="both"/>
        <w:rPr>
          <w:rFonts w:eastAsia="Calibri"/>
          <w:b/>
          <w:bCs/>
          <w:lang w:val="es-419"/>
        </w:rPr>
      </w:pPr>
    </w:p>
    <w:p w14:paraId="2D91308B" w14:textId="77777777" w:rsidR="00E76590" w:rsidRDefault="00E76590" w:rsidP="003E416D">
      <w:pPr>
        <w:spacing w:line="360" w:lineRule="auto"/>
        <w:jc w:val="both"/>
        <w:rPr>
          <w:rFonts w:eastAsia="Calibri"/>
          <w:b/>
          <w:bCs/>
          <w:lang w:val="es-419"/>
        </w:rPr>
      </w:pPr>
    </w:p>
    <w:p w14:paraId="258AA680" w14:textId="72BBE6C6" w:rsidR="003E416D" w:rsidRPr="0042454D" w:rsidRDefault="003E416D" w:rsidP="003E416D">
      <w:pPr>
        <w:spacing w:line="360" w:lineRule="auto"/>
        <w:jc w:val="both"/>
        <w:rPr>
          <w:rFonts w:eastAsia="Calibri"/>
          <w:b/>
          <w:bCs/>
          <w:lang w:val="es-419"/>
        </w:rPr>
      </w:pPr>
      <w:r w:rsidRPr="0042454D">
        <w:rPr>
          <w:rFonts w:eastAsia="Calibri"/>
          <w:b/>
          <w:bCs/>
          <w:lang w:val="es-419"/>
        </w:rPr>
        <w:lastRenderedPageBreak/>
        <w:t>Estrategia de acompañamiento en hogares</w:t>
      </w:r>
    </w:p>
    <w:p w14:paraId="532240C2" w14:textId="77777777" w:rsidR="003E416D" w:rsidRPr="0042454D" w:rsidRDefault="003E416D" w:rsidP="003E416D">
      <w:pPr>
        <w:spacing w:line="360" w:lineRule="auto"/>
        <w:jc w:val="both"/>
        <w:rPr>
          <w:rFonts w:eastAsia="Calibri"/>
          <w:lang w:val="es-419"/>
        </w:rPr>
      </w:pPr>
      <w:r w:rsidRPr="0042454D">
        <w:rPr>
          <w:rFonts w:eastAsia="Calibri"/>
          <w:lang w:val="es-419"/>
        </w:rPr>
        <w:t>Desde esta estrategia se logra que las familias, por medio de acciones formativas periódicas, conozcan y fortalezcan saberes sobre temas relacionados al desarrollo infantil, así como temas de interés para la comunidad relacionados a las familias y sus niños y niñas, con el fin de fortalecer las buenas prácticas de crianza. Algunos de los logros observados durante este año son: mayor integración familiar, por parte de los padres y madres, activa participación, familias capacitadas y empoderadas para cuidar y garantizar una mejor calidad de vida, con más herramientas para la crianza de sus hijos y para educarles con amor y respeto en el seno de su hogar.</w:t>
      </w:r>
    </w:p>
    <w:p w14:paraId="15221267" w14:textId="4F5F3834" w:rsidR="00951DBF" w:rsidRPr="0042454D" w:rsidRDefault="003E416D" w:rsidP="003E416D">
      <w:pPr>
        <w:spacing w:line="360" w:lineRule="auto"/>
        <w:jc w:val="both"/>
        <w:rPr>
          <w:rFonts w:eastAsia="Calibri"/>
          <w:lang w:val="es-419"/>
        </w:rPr>
      </w:pPr>
      <w:r w:rsidRPr="0042454D">
        <w:rPr>
          <w:rFonts w:eastAsia="Calibri"/>
          <w:lang w:val="es-419"/>
        </w:rPr>
        <w:t>Según lo establecido en los objetivos de contrato con cada una de las Organizaciones Socias se han cubierto un total 130,056 acompañamientos en hogares.</w:t>
      </w:r>
    </w:p>
    <w:p w14:paraId="10943820" w14:textId="7CC1F14E" w:rsidR="003E416D" w:rsidRPr="0042454D" w:rsidRDefault="003E416D" w:rsidP="003E416D">
      <w:pPr>
        <w:spacing w:line="360" w:lineRule="auto"/>
        <w:jc w:val="both"/>
        <w:rPr>
          <w:rFonts w:eastAsia="Calibri"/>
          <w:b/>
          <w:bCs/>
          <w:lang w:val="es-419"/>
        </w:rPr>
      </w:pPr>
      <w:r w:rsidRPr="0042454D">
        <w:rPr>
          <w:rFonts w:eastAsia="Calibri"/>
          <w:b/>
          <w:bCs/>
          <w:lang w:val="es-419"/>
        </w:rPr>
        <w:t>Articulación en redes para la garantía de derechos</w:t>
      </w:r>
    </w:p>
    <w:p w14:paraId="6CBDB345" w14:textId="36000CA7" w:rsidR="00C25453" w:rsidRPr="00E76590" w:rsidRDefault="003E416D" w:rsidP="003E416D">
      <w:pPr>
        <w:spacing w:line="360" w:lineRule="auto"/>
        <w:jc w:val="both"/>
        <w:rPr>
          <w:rFonts w:eastAsia="Calibri"/>
          <w:lang w:val="es-419"/>
        </w:rPr>
      </w:pPr>
      <w:r w:rsidRPr="0042454D">
        <w:rPr>
          <w:rFonts w:eastAsia="Calibri"/>
          <w:lang w:val="es-419"/>
        </w:rPr>
        <w:t xml:space="preserve">Desde la estrategia de Articulación en red se logró la conjugación de esfuerzos entre las instituciones de servicios públicos para garantizar los derechos de NN y su acceso a los servicios fundamentales, tales como educación, salud, protección, registro de identidad, entre otros. Para ello hemos logrado importantes niveles de articulación con los Distritos Educativos y Regionales del Ministerio de Educación, las UNAP, hospitales, Rehabilitación, CONANI, Junta Central Electoral, entre otros. </w:t>
      </w:r>
    </w:p>
    <w:p w14:paraId="6742BB9D" w14:textId="55AD19A5" w:rsidR="001A7427" w:rsidRPr="0042454D" w:rsidRDefault="001A7427" w:rsidP="003E416D">
      <w:pPr>
        <w:spacing w:line="360" w:lineRule="auto"/>
        <w:jc w:val="both"/>
        <w:rPr>
          <w:rFonts w:eastAsia="Calibri"/>
          <w:b/>
          <w:bCs/>
          <w:lang w:val="es-419"/>
        </w:rPr>
      </w:pPr>
      <w:r w:rsidRPr="0042454D">
        <w:rPr>
          <w:rFonts w:eastAsia="Calibri"/>
          <w:b/>
          <w:bCs/>
          <w:lang w:val="es-419"/>
        </w:rPr>
        <w:t xml:space="preserve">Acuerdos </w:t>
      </w:r>
      <w:r w:rsidR="00951DBF" w:rsidRPr="0042454D">
        <w:rPr>
          <w:rFonts w:eastAsia="Calibri"/>
          <w:b/>
          <w:bCs/>
          <w:lang w:val="es-419"/>
        </w:rPr>
        <w:t>I</w:t>
      </w:r>
      <w:r w:rsidRPr="0042454D">
        <w:rPr>
          <w:rFonts w:eastAsia="Calibri"/>
          <w:b/>
          <w:bCs/>
          <w:lang w:val="es-419"/>
        </w:rPr>
        <w:t>nterinstitucionales</w:t>
      </w:r>
    </w:p>
    <w:p w14:paraId="4E08A4FF" w14:textId="27BD1AD0" w:rsidR="001A7427" w:rsidRPr="0042454D" w:rsidRDefault="001A7427" w:rsidP="001A7427">
      <w:pPr>
        <w:spacing w:line="360" w:lineRule="auto"/>
        <w:jc w:val="both"/>
        <w:rPr>
          <w:rFonts w:eastAsia="Calibri"/>
          <w:lang w:val="es-419"/>
        </w:rPr>
      </w:pPr>
      <w:r w:rsidRPr="0042454D">
        <w:rPr>
          <w:rFonts w:eastAsia="Calibri"/>
          <w:lang w:val="es-419"/>
        </w:rPr>
        <w:t xml:space="preserve">En el período contemplado desde enero a noviembre del 2023, la Modalidad de Cogestión y según lo establecido en los objetivos de contrato con cada una de las Organizaciones socia realizó diferentes acuerdos con instituciones públicas y privada, convenios, alianza, </w:t>
      </w:r>
      <w:r w:rsidRPr="0042454D">
        <w:rPr>
          <w:rFonts w:eastAsia="Calibri"/>
          <w:lang w:val="es-419"/>
        </w:rPr>
        <w:lastRenderedPageBreak/>
        <w:t>con el objetivo de poder ofrecer un mejor servicio y apoyar a la comunidad.</w:t>
      </w:r>
    </w:p>
    <w:p w14:paraId="700836DC" w14:textId="3F61FC43" w:rsidR="001A7427" w:rsidRPr="0042454D" w:rsidRDefault="001A7427" w:rsidP="001A7427">
      <w:pPr>
        <w:spacing w:line="360" w:lineRule="auto"/>
        <w:jc w:val="both"/>
        <w:rPr>
          <w:rFonts w:eastAsia="Calibri"/>
          <w:lang w:val="es-419"/>
        </w:rPr>
      </w:pPr>
      <w:r w:rsidRPr="0042454D">
        <w:rPr>
          <w:rFonts w:eastAsia="Calibri"/>
          <w:lang w:val="es-419"/>
        </w:rPr>
        <w:t>Logros:</w:t>
      </w:r>
    </w:p>
    <w:p w14:paraId="68323EF5" w14:textId="61F9847A" w:rsidR="001A7427" w:rsidRPr="0042454D" w:rsidRDefault="001A7427" w:rsidP="001D6C1A">
      <w:pPr>
        <w:numPr>
          <w:ilvl w:val="0"/>
          <w:numId w:val="9"/>
        </w:numPr>
        <w:spacing w:line="360" w:lineRule="auto"/>
        <w:jc w:val="both"/>
        <w:rPr>
          <w:rFonts w:eastAsia="Calibri"/>
          <w:lang w:val="es-419"/>
        </w:rPr>
      </w:pPr>
      <w:r w:rsidRPr="0042454D">
        <w:rPr>
          <w:rFonts w:eastAsia="Calibri"/>
          <w:lang w:val="es-419"/>
        </w:rPr>
        <w:t>9,873 Evaluaciones de salud bucal a niños y niñas: se realizaron jornadas de salud bucal, donde la familia recibieron orientaciones del cuidado de la salud bucal, además recibieron Kit dental, (pasta y cepillo) entregado por Inaipi.</w:t>
      </w:r>
    </w:p>
    <w:p w14:paraId="4869758A" w14:textId="107486F9" w:rsidR="001A7427" w:rsidRPr="0042454D" w:rsidRDefault="001A7427" w:rsidP="001D6C1A">
      <w:pPr>
        <w:numPr>
          <w:ilvl w:val="0"/>
          <w:numId w:val="9"/>
        </w:numPr>
        <w:spacing w:line="360" w:lineRule="auto"/>
        <w:jc w:val="both"/>
        <w:rPr>
          <w:rFonts w:eastAsia="Calibri"/>
          <w:lang w:val="es-419"/>
        </w:rPr>
      </w:pPr>
      <w:r w:rsidRPr="0042454D">
        <w:rPr>
          <w:rFonts w:eastAsia="Calibri"/>
          <w:lang w:val="es-419"/>
        </w:rPr>
        <w:t>2,018 NN   Evaluaciones de salud inicial: Se realizó la evaluación a los NN, de nuevos ingresos al programa, tanto de renovación de contrato, como completa tu cupo.</w:t>
      </w:r>
    </w:p>
    <w:p w14:paraId="478420A5" w14:textId="77777777" w:rsidR="001A7427" w:rsidRPr="0042454D" w:rsidRDefault="001A7427" w:rsidP="001D6C1A">
      <w:pPr>
        <w:numPr>
          <w:ilvl w:val="0"/>
          <w:numId w:val="9"/>
        </w:numPr>
        <w:spacing w:line="360" w:lineRule="auto"/>
        <w:jc w:val="both"/>
        <w:rPr>
          <w:rFonts w:eastAsia="Calibri"/>
          <w:lang w:val="es-419"/>
        </w:rPr>
      </w:pPr>
      <w:r w:rsidRPr="0042454D">
        <w:rPr>
          <w:rFonts w:eastAsia="Calibri"/>
          <w:lang w:val="es-419"/>
        </w:rPr>
        <w:t>2,422 NN completa el Esquemas de vacunas: Seguimiento con los NN en el esquema de vacunación, a través de las orientaciones oportunas de las animadoras y articulación con las UNAP.</w:t>
      </w:r>
    </w:p>
    <w:p w14:paraId="1ACAFDEA" w14:textId="6F4F1276" w:rsidR="001A7427" w:rsidRPr="0042454D" w:rsidRDefault="001A7427" w:rsidP="001D6C1A">
      <w:pPr>
        <w:numPr>
          <w:ilvl w:val="0"/>
          <w:numId w:val="9"/>
        </w:numPr>
        <w:spacing w:line="360" w:lineRule="auto"/>
        <w:jc w:val="both"/>
        <w:rPr>
          <w:rFonts w:eastAsia="Calibri"/>
          <w:lang w:val="es-419"/>
        </w:rPr>
      </w:pPr>
      <w:r w:rsidRPr="0042454D">
        <w:rPr>
          <w:rFonts w:eastAsia="Calibri"/>
          <w:lang w:val="es-419"/>
        </w:rPr>
        <w:t xml:space="preserve">1002 Carnet de Seguros de Salud (SENASA): Se logró la articulación con seguro nacional de salud, para la entrega de carnet a las familias. </w:t>
      </w:r>
    </w:p>
    <w:p w14:paraId="3B59841E" w14:textId="7763CF64" w:rsidR="001A7427" w:rsidRPr="0042454D" w:rsidRDefault="001A7427" w:rsidP="001D6C1A">
      <w:pPr>
        <w:numPr>
          <w:ilvl w:val="0"/>
          <w:numId w:val="9"/>
        </w:numPr>
        <w:spacing w:line="360" w:lineRule="auto"/>
        <w:jc w:val="both"/>
        <w:rPr>
          <w:rFonts w:eastAsia="Calibri"/>
          <w:lang w:val="es-419"/>
        </w:rPr>
      </w:pPr>
      <w:r w:rsidRPr="0042454D">
        <w:rPr>
          <w:rFonts w:eastAsia="Calibri"/>
          <w:lang w:val="es-419"/>
        </w:rPr>
        <w:t xml:space="preserve">721 NN con registro de nacimientos: Se coordinó con la Junta Central electoral y los promotores de registro de nacimiento del </w:t>
      </w:r>
      <w:r w:rsidR="00143D97" w:rsidRPr="0042454D">
        <w:rPr>
          <w:rFonts w:eastAsia="Calibri"/>
          <w:lang w:val="es-419"/>
        </w:rPr>
        <w:t>Inaipi</w:t>
      </w:r>
      <w:r w:rsidRPr="0042454D">
        <w:rPr>
          <w:rFonts w:eastAsia="Calibri"/>
          <w:lang w:val="es-419"/>
        </w:rPr>
        <w:t xml:space="preserve">, logrando que los niños y niñas disfruten del derecho a nombre y nacionalidad. </w:t>
      </w:r>
    </w:p>
    <w:p w14:paraId="018D79B1" w14:textId="77777777" w:rsidR="001A7427" w:rsidRDefault="001A7427" w:rsidP="001D6C1A">
      <w:pPr>
        <w:numPr>
          <w:ilvl w:val="0"/>
          <w:numId w:val="9"/>
        </w:numPr>
        <w:spacing w:line="360" w:lineRule="auto"/>
        <w:jc w:val="both"/>
        <w:rPr>
          <w:rFonts w:eastAsia="Calibri"/>
          <w:lang w:val="es-419"/>
        </w:rPr>
      </w:pPr>
      <w:r w:rsidRPr="0042454D">
        <w:rPr>
          <w:rFonts w:eastAsia="Calibri"/>
          <w:lang w:val="es-419"/>
        </w:rPr>
        <w:t>34 Encuentros formativos e informativos con las Organizaciones socias: Se realizó encuentros presenciales y virtuales, con temas generales y temas particulares con cada una.</w:t>
      </w:r>
    </w:p>
    <w:p w14:paraId="79923E33" w14:textId="77777777" w:rsidR="00E76590" w:rsidRDefault="00E76590" w:rsidP="00E76590">
      <w:pPr>
        <w:spacing w:line="360" w:lineRule="auto"/>
        <w:ind w:left="720"/>
        <w:jc w:val="both"/>
        <w:rPr>
          <w:rFonts w:eastAsia="Calibri"/>
          <w:lang w:val="es-419"/>
        </w:rPr>
      </w:pPr>
    </w:p>
    <w:p w14:paraId="2C1B21D4" w14:textId="77777777" w:rsidR="00E76590" w:rsidRPr="0042454D" w:rsidRDefault="00E76590" w:rsidP="00E76590">
      <w:pPr>
        <w:spacing w:line="360" w:lineRule="auto"/>
        <w:ind w:left="720"/>
        <w:jc w:val="both"/>
        <w:rPr>
          <w:rFonts w:eastAsia="Calibri"/>
          <w:lang w:val="es-419"/>
        </w:rPr>
      </w:pPr>
    </w:p>
    <w:p w14:paraId="0F0F9D09" w14:textId="2F20BB40" w:rsidR="001A7427" w:rsidRPr="0042454D" w:rsidRDefault="001A7427" w:rsidP="001A7427">
      <w:pPr>
        <w:spacing w:line="360" w:lineRule="auto"/>
        <w:jc w:val="both"/>
        <w:rPr>
          <w:rFonts w:eastAsia="Calibri"/>
          <w:b/>
          <w:bCs/>
          <w:lang w:val="es-419"/>
        </w:rPr>
      </w:pPr>
      <w:r w:rsidRPr="0042454D">
        <w:rPr>
          <w:rFonts w:eastAsia="Calibri"/>
          <w:b/>
          <w:bCs/>
          <w:lang w:val="es-419"/>
        </w:rPr>
        <w:lastRenderedPageBreak/>
        <w:t>Estrategia de fortalecimiento de las buenas prácticas de crianza</w:t>
      </w:r>
    </w:p>
    <w:p w14:paraId="2AF2E3C7" w14:textId="558574AA" w:rsidR="001A7427" w:rsidRPr="0042454D" w:rsidRDefault="001A7427" w:rsidP="001A7427">
      <w:pPr>
        <w:spacing w:line="360" w:lineRule="auto"/>
        <w:jc w:val="both"/>
        <w:rPr>
          <w:rFonts w:eastAsia="Calibri"/>
          <w:lang w:val="es-419"/>
        </w:rPr>
      </w:pPr>
      <w:r w:rsidRPr="0042454D">
        <w:rPr>
          <w:rFonts w:eastAsia="Calibri"/>
          <w:lang w:val="es-419"/>
        </w:rPr>
        <w:t>En el período contemplado desde enero a noviembre del 2023, se realizaron 1,485 talleres dirigidos a las familias, en los cuales se han abordado temas como: valores cívicos y el amor a la patria, identificación señales de alerta, prevención del abuso infantil, NN prevención del dengue, prevención accidentes en el hogar, promoción de lactancia materna, disciplina positiva, cuando los niños y las niñas muerden, el manejo de rabita, disminución de riesgos en el hogar, mi familia mi tesoro, entre otros.</w:t>
      </w:r>
    </w:p>
    <w:p w14:paraId="384FBE6B" w14:textId="0577DAA5" w:rsidR="001A7427" w:rsidRPr="0042454D" w:rsidRDefault="001A7427" w:rsidP="001A7427">
      <w:pPr>
        <w:spacing w:line="360" w:lineRule="auto"/>
        <w:jc w:val="both"/>
        <w:rPr>
          <w:rFonts w:eastAsia="Calibri"/>
          <w:b/>
          <w:bCs/>
          <w:lang w:val="es-419"/>
        </w:rPr>
      </w:pPr>
      <w:r w:rsidRPr="0042454D">
        <w:rPr>
          <w:rFonts w:eastAsia="Calibri"/>
          <w:b/>
          <w:bCs/>
          <w:lang w:val="es-419"/>
        </w:rPr>
        <w:t>Acompañamiento de padrinos y madrinas</w:t>
      </w:r>
    </w:p>
    <w:p w14:paraId="5D475B28" w14:textId="27D56092" w:rsidR="001A7427" w:rsidRPr="0042454D" w:rsidRDefault="001A7427" w:rsidP="001A7427">
      <w:pPr>
        <w:spacing w:line="360" w:lineRule="auto"/>
        <w:jc w:val="both"/>
        <w:rPr>
          <w:rFonts w:eastAsia="Calibri"/>
          <w:lang w:val="es-419"/>
        </w:rPr>
      </w:pPr>
      <w:r w:rsidRPr="0042454D">
        <w:rPr>
          <w:rFonts w:eastAsia="Calibri"/>
          <w:lang w:val="es-419"/>
        </w:rPr>
        <w:t>Desde la estrategia de Acompañamiento de Padrinos y Madrinas se busca contribuir a la reducción de la mortalidad materno infantil, para ello se involucra el liderazgo comunitario mediante la identificación de personas reconocidas y alto respecto en las comunidades, quienes acompañan el proceso de embarazo y de salud de las gestantes y NN  identificados en alto riesgo, garantizando que estos reciban la atención adecuada, así mismo se articuló con la oferta de servicios disponibles en la comunidad</w:t>
      </w:r>
      <w:bookmarkStart w:id="33" w:name="_Hlk498681327"/>
      <w:r w:rsidRPr="0042454D">
        <w:rPr>
          <w:rFonts w:eastAsia="Calibri"/>
          <w:lang w:val="es-419"/>
        </w:rPr>
        <w:t xml:space="preserve"> para garantizar el bienestar de las madres gestantes.</w:t>
      </w:r>
      <w:bookmarkEnd w:id="33"/>
    </w:p>
    <w:p w14:paraId="750F7F36" w14:textId="7C2FA420" w:rsidR="001A7427" w:rsidRPr="0042454D" w:rsidRDefault="001A7427" w:rsidP="001A7427">
      <w:pPr>
        <w:spacing w:line="360" w:lineRule="auto"/>
        <w:jc w:val="both"/>
        <w:rPr>
          <w:rFonts w:eastAsia="Calibri"/>
          <w:lang w:val="es-419"/>
        </w:rPr>
      </w:pPr>
      <w:r w:rsidRPr="0042454D">
        <w:rPr>
          <w:rFonts w:eastAsia="Calibri"/>
          <w:lang w:val="es-419"/>
        </w:rPr>
        <w:t>En el período contemplado de enero a junio del 2023 desde la Modalidad de Cogestión se han alcanzado</w:t>
      </w:r>
      <w:r w:rsidR="00CA6420" w:rsidRPr="0042454D">
        <w:rPr>
          <w:rFonts w:eastAsia="Calibri"/>
          <w:lang w:val="es-419"/>
        </w:rPr>
        <w:t>:</w:t>
      </w:r>
    </w:p>
    <w:p w14:paraId="10103878" w14:textId="77777777" w:rsidR="001A7427" w:rsidRPr="0042454D" w:rsidRDefault="001A7427" w:rsidP="001D6C1A">
      <w:pPr>
        <w:numPr>
          <w:ilvl w:val="0"/>
          <w:numId w:val="9"/>
        </w:numPr>
        <w:spacing w:line="360" w:lineRule="auto"/>
        <w:jc w:val="both"/>
        <w:rPr>
          <w:rFonts w:eastAsia="Calibri"/>
          <w:lang w:val="es-419"/>
        </w:rPr>
      </w:pPr>
      <w:r w:rsidRPr="0042454D">
        <w:rPr>
          <w:rFonts w:eastAsia="Calibri"/>
          <w:lang w:val="es-419"/>
        </w:rPr>
        <w:t xml:space="preserve">216 Padrinos y Madrinas identificados </w:t>
      </w:r>
    </w:p>
    <w:p w14:paraId="5952FFCD" w14:textId="77777777" w:rsidR="001A7427" w:rsidRPr="0042454D" w:rsidRDefault="001A7427" w:rsidP="001D6C1A">
      <w:pPr>
        <w:numPr>
          <w:ilvl w:val="0"/>
          <w:numId w:val="9"/>
        </w:numPr>
        <w:spacing w:line="360" w:lineRule="auto"/>
        <w:jc w:val="both"/>
        <w:rPr>
          <w:rFonts w:eastAsia="Calibri"/>
          <w:lang w:val="es-419"/>
        </w:rPr>
      </w:pPr>
      <w:r w:rsidRPr="0042454D">
        <w:rPr>
          <w:rFonts w:eastAsia="Calibri"/>
          <w:lang w:val="es-419"/>
        </w:rPr>
        <w:t>28 Encuentros y capacitaciones con padrinos y madrinas.</w:t>
      </w:r>
    </w:p>
    <w:p w14:paraId="602C3BC1" w14:textId="77777777" w:rsidR="001A7427" w:rsidRPr="0042454D" w:rsidRDefault="001A7427" w:rsidP="001D6C1A">
      <w:pPr>
        <w:numPr>
          <w:ilvl w:val="0"/>
          <w:numId w:val="9"/>
        </w:numPr>
        <w:spacing w:line="360" w:lineRule="auto"/>
        <w:jc w:val="both"/>
        <w:rPr>
          <w:rFonts w:eastAsia="Calibri"/>
          <w:lang w:val="es-419"/>
        </w:rPr>
      </w:pPr>
      <w:r w:rsidRPr="0042454D">
        <w:rPr>
          <w:rFonts w:eastAsia="Calibri"/>
          <w:lang w:val="es-419"/>
        </w:rPr>
        <w:t>201 Embarazadas acompañadas con buen término de su embarazo</w:t>
      </w:r>
    </w:p>
    <w:p w14:paraId="1BFD449D" w14:textId="22E24D8A" w:rsidR="001A7427" w:rsidRDefault="001A7427" w:rsidP="001D6C1A">
      <w:pPr>
        <w:numPr>
          <w:ilvl w:val="0"/>
          <w:numId w:val="9"/>
        </w:numPr>
        <w:spacing w:line="360" w:lineRule="auto"/>
        <w:jc w:val="both"/>
        <w:rPr>
          <w:rFonts w:eastAsia="Calibri"/>
          <w:lang w:val="es-419"/>
        </w:rPr>
      </w:pPr>
      <w:r w:rsidRPr="0042454D">
        <w:rPr>
          <w:rFonts w:eastAsia="Calibri"/>
          <w:lang w:val="es-419"/>
        </w:rPr>
        <w:t>106 NN en condiciones de riesgo acompañados</w:t>
      </w:r>
    </w:p>
    <w:p w14:paraId="5E0B9A10" w14:textId="77777777" w:rsidR="00E76590" w:rsidRPr="0042454D" w:rsidRDefault="00E76590" w:rsidP="00E76590">
      <w:pPr>
        <w:spacing w:line="360" w:lineRule="auto"/>
        <w:ind w:left="720"/>
        <w:jc w:val="both"/>
        <w:rPr>
          <w:rFonts w:eastAsia="Calibri"/>
          <w:lang w:val="es-419"/>
        </w:rPr>
      </w:pPr>
    </w:p>
    <w:p w14:paraId="7F6CE8A1" w14:textId="77777777" w:rsidR="001A7427" w:rsidRPr="0042454D" w:rsidRDefault="001A7427" w:rsidP="001A7427">
      <w:pPr>
        <w:spacing w:line="360" w:lineRule="auto"/>
        <w:jc w:val="both"/>
        <w:rPr>
          <w:rFonts w:eastAsia="Calibri"/>
          <w:b/>
          <w:bCs/>
          <w:lang w:val="es-419"/>
        </w:rPr>
      </w:pPr>
      <w:r w:rsidRPr="0042454D">
        <w:rPr>
          <w:rFonts w:eastAsia="Calibri"/>
          <w:b/>
          <w:bCs/>
          <w:lang w:val="es-419"/>
        </w:rPr>
        <w:lastRenderedPageBreak/>
        <w:t>Estimulación Temprana</w:t>
      </w:r>
    </w:p>
    <w:p w14:paraId="0B42112C" w14:textId="204CA95F" w:rsidR="001A7427" w:rsidRPr="0042454D" w:rsidRDefault="00CA6420" w:rsidP="001A7427">
      <w:pPr>
        <w:spacing w:line="360" w:lineRule="auto"/>
        <w:jc w:val="both"/>
        <w:rPr>
          <w:rFonts w:eastAsia="Calibri"/>
          <w:lang w:val="es-419"/>
        </w:rPr>
      </w:pPr>
      <w:r w:rsidRPr="0042454D">
        <w:rPr>
          <w:lang w:val="es-419" w:eastAsia="es-DO"/>
        </w:rPr>
        <w:t>Desde la Modalidad de Fortalecimiento de Experiencias Existentes del Inaipi</w:t>
      </w:r>
      <w:r w:rsidRPr="0042454D">
        <w:rPr>
          <w:rFonts w:eastAsia="Calibri"/>
          <w:lang w:val="es-419"/>
        </w:rPr>
        <w:t xml:space="preserve"> han recibido 55,050</w:t>
      </w:r>
      <w:r w:rsidR="001A7427" w:rsidRPr="0042454D">
        <w:rPr>
          <w:rFonts w:eastAsia="Calibri"/>
          <w:lang w:val="es-419"/>
        </w:rPr>
        <w:t xml:space="preserve"> niños y niñas atendidos por la modalidad de las salas de Estimulación Temprana en los centros</w:t>
      </w:r>
      <w:r w:rsidRPr="0042454D">
        <w:rPr>
          <w:rFonts w:eastAsia="Calibri"/>
          <w:lang w:val="es-419"/>
        </w:rPr>
        <w:t xml:space="preserve">, </w:t>
      </w:r>
      <w:r w:rsidRPr="0042454D">
        <w:rPr>
          <w:lang w:val="es-419" w:eastAsia="es-DO"/>
        </w:rPr>
        <w:t xml:space="preserve">la cual potencializa su desarrollo a través de las orientaciones impartidas a sus padres en sus hogares y en los centros de atención a las familias y la infancia- CAFI.  </w:t>
      </w:r>
    </w:p>
    <w:p w14:paraId="6BADC4F9" w14:textId="0A65E654" w:rsidR="001A7427" w:rsidRPr="0042454D" w:rsidRDefault="00CA6420" w:rsidP="001A7427">
      <w:pPr>
        <w:spacing w:line="360" w:lineRule="auto"/>
        <w:jc w:val="both"/>
        <w:rPr>
          <w:rFonts w:eastAsia="Calibri"/>
          <w:lang w:val="es-419"/>
        </w:rPr>
      </w:pPr>
      <w:r w:rsidRPr="0042454D">
        <w:rPr>
          <w:rFonts w:eastAsia="Calibri"/>
          <w:lang w:val="es-419"/>
        </w:rPr>
        <w:t>Logros importantes del 2023:</w:t>
      </w:r>
    </w:p>
    <w:p w14:paraId="0241CC3B" w14:textId="77777777" w:rsidR="00CA6420" w:rsidRPr="0042454D" w:rsidRDefault="00CA6420" w:rsidP="001D6C1A">
      <w:pPr>
        <w:numPr>
          <w:ilvl w:val="0"/>
          <w:numId w:val="9"/>
        </w:numPr>
        <w:spacing w:line="360" w:lineRule="auto"/>
        <w:jc w:val="both"/>
        <w:rPr>
          <w:rFonts w:eastAsia="Calibri"/>
          <w:lang w:val="es-419"/>
        </w:rPr>
      </w:pPr>
      <w:r w:rsidRPr="0042454D">
        <w:rPr>
          <w:rFonts w:eastAsia="Calibri"/>
          <w:lang w:val="es-419"/>
        </w:rPr>
        <w:t>Empoderamiento de las familias sobre la importancia de la Estimulación Temprana</w:t>
      </w:r>
    </w:p>
    <w:p w14:paraId="3144B140" w14:textId="77777777" w:rsidR="00CA6420" w:rsidRPr="0042454D" w:rsidRDefault="00CA6420" w:rsidP="001D6C1A">
      <w:pPr>
        <w:numPr>
          <w:ilvl w:val="0"/>
          <w:numId w:val="9"/>
        </w:numPr>
        <w:spacing w:line="360" w:lineRule="auto"/>
        <w:jc w:val="both"/>
        <w:rPr>
          <w:rFonts w:eastAsia="Calibri"/>
          <w:lang w:val="es-419"/>
        </w:rPr>
      </w:pPr>
      <w:r w:rsidRPr="0042454D">
        <w:rPr>
          <w:rFonts w:eastAsia="Calibri"/>
          <w:lang w:val="es-419"/>
        </w:rPr>
        <w:t xml:space="preserve">Detección oportuna de condiciones especiales en las áreas: Auditivas, sensoriales, motoras de NN, entre otros. </w:t>
      </w:r>
    </w:p>
    <w:p w14:paraId="3350B879" w14:textId="77777777" w:rsidR="00CA6420" w:rsidRPr="0042454D" w:rsidRDefault="00CA6420" w:rsidP="001D6C1A">
      <w:pPr>
        <w:numPr>
          <w:ilvl w:val="0"/>
          <w:numId w:val="9"/>
        </w:numPr>
        <w:spacing w:line="360" w:lineRule="auto"/>
        <w:jc w:val="both"/>
        <w:rPr>
          <w:rFonts w:eastAsia="Calibri"/>
          <w:lang w:val="es-419"/>
        </w:rPr>
      </w:pPr>
      <w:r w:rsidRPr="0042454D">
        <w:rPr>
          <w:rFonts w:eastAsia="Calibri"/>
          <w:lang w:val="es-419"/>
        </w:rPr>
        <w:t>Fortalecimiento y desarrollo de la motricidad fina y gruesa de NN.</w:t>
      </w:r>
    </w:p>
    <w:p w14:paraId="3AC1CABB" w14:textId="77777777" w:rsidR="00CA6420" w:rsidRPr="0042454D" w:rsidRDefault="00CA6420" w:rsidP="001D6C1A">
      <w:pPr>
        <w:numPr>
          <w:ilvl w:val="0"/>
          <w:numId w:val="9"/>
        </w:numPr>
        <w:spacing w:line="360" w:lineRule="auto"/>
        <w:jc w:val="both"/>
        <w:rPr>
          <w:rFonts w:eastAsia="Calibri"/>
          <w:lang w:val="es-419"/>
        </w:rPr>
      </w:pPr>
      <w:r w:rsidRPr="0042454D">
        <w:rPr>
          <w:rFonts w:eastAsia="Calibri"/>
          <w:lang w:val="es-419"/>
        </w:rPr>
        <w:t>La interacción de los NN a través del juego.</w:t>
      </w:r>
    </w:p>
    <w:p w14:paraId="378B3A6E" w14:textId="77777777" w:rsidR="00CA6420" w:rsidRPr="0042454D" w:rsidRDefault="00CA6420" w:rsidP="001D6C1A">
      <w:pPr>
        <w:numPr>
          <w:ilvl w:val="0"/>
          <w:numId w:val="9"/>
        </w:numPr>
        <w:spacing w:line="360" w:lineRule="auto"/>
        <w:jc w:val="both"/>
        <w:rPr>
          <w:rFonts w:eastAsia="Calibri"/>
          <w:lang w:val="es-419"/>
        </w:rPr>
      </w:pPr>
      <w:r w:rsidRPr="0042454D">
        <w:rPr>
          <w:rFonts w:eastAsia="Calibri"/>
          <w:lang w:val="es-419"/>
        </w:rPr>
        <w:t xml:space="preserve">Los padres reconocen la importancia de las áreas del desarrollo del NN y en consecuencia ha aumentado su integración.   </w:t>
      </w:r>
    </w:p>
    <w:p w14:paraId="734D6746" w14:textId="77777777" w:rsidR="00CA6420" w:rsidRPr="0042454D" w:rsidRDefault="00CA6420" w:rsidP="001D6C1A">
      <w:pPr>
        <w:numPr>
          <w:ilvl w:val="0"/>
          <w:numId w:val="9"/>
        </w:numPr>
        <w:spacing w:line="360" w:lineRule="auto"/>
        <w:jc w:val="both"/>
        <w:rPr>
          <w:rFonts w:eastAsia="Calibri"/>
          <w:lang w:val="es-419"/>
        </w:rPr>
      </w:pPr>
      <w:r w:rsidRPr="0042454D">
        <w:rPr>
          <w:rFonts w:eastAsia="Calibri"/>
          <w:lang w:val="es-419"/>
        </w:rPr>
        <w:t>Madres reconocen la importancia de la lactancia materna y la higiene para la salud de sus hijos.</w:t>
      </w:r>
    </w:p>
    <w:p w14:paraId="25073E7D" w14:textId="77777777" w:rsidR="00CA6420" w:rsidRPr="0042454D" w:rsidRDefault="00CA6420" w:rsidP="00CA6420">
      <w:pPr>
        <w:spacing w:line="360" w:lineRule="auto"/>
        <w:jc w:val="both"/>
        <w:rPr>
          <w:rFonts w:eastAsia="Calibri"/>
          <w:b/>
          <w:bCs/>
          <w:lang w:val="es-419"/>
        </w:rPr>
      </w:pPr>
      <w:r w:rsidRPr="0042454D">
        <w:rPr>
          <w:rFonts w:eastAsia="Calibri"/>
          <w:b/>
          <w:bCs/>
          <w:lang w:val="es-419"/>
        </w:rPr>
        <w:t>Educación Inicial</w:t>
      </w:r>
    </w:p>
    <w:p w14:paraId="4264E1C5" w14:textId="3E17B183" w:rsidR="00CA6420" w:rsidRPr="0042454D" w:rsidRDefault="00CA6420" w:rsidP="00CA6420">
      <w:pPr>
        <w:spacing w:line="360" w:lineRule="auto"/>
        <w:jc w:val="both"/>
        <w:rPr>
          <w:bCs/>
          <w:lang w:val="es-419"/>
        </w:rPr>
      </w:pPr>
      <w:r w:rsidRPr="0042454D">
        <w:rPr>
          <w:bCs/>
          <w:lang w:val="es-419"/>
        </w:rPr>
        <w:t xml:space="preserve">Actualmente 37,653 niños y niñas </w:t>
      </w:r>
      <w:r w:rsidRPr="0042454D">
        <w:rPr>
          <w:rFonts w:eastAsia="Calibri"/>
          <w:lang w:val="es-419"/>
        </w:rPr>
        <w:t>asisten a las salas de Educación Inicial en los 36 centros que cuentan con las mismas.</w:t>
      </w:r>
    </w:p>
    <w:p w14:paraId="7A30C21A" w14:textId="4D520FA8" w:rsidR="00CA6420" w:rsidRPr="0042454D" w:rsidRDefault="00CA6420" w:rsidP="00CA6420">
      <w:pPr>
        <w:spacing w:line="360" w:lineRule="auto"/>
        <w:jc w:val="both"/>
        <w:rPr>
          <w:rFonts w:eastAsia="Calibri"/>
          <w:lang w:val="es-419"/>
        </w:rPr>
      </w:pPr>
      <w:r w:rsidRPr="0042454D">
        <w:rPr>
          <w:rFonts w:eastAsia="Calibri"/>
          <w:lang w:val="es-419"/>
        </w:rPr>
        <w:t>Logros:</w:t>
      </w:r>
    </w:p>
    <w:p w14:paraId="7C03743E" w14:textId="77777777" w:rsidR="00CA6420" w:rsidRPr="0042454D" w:rsidRDefault="00CA6420" w:rsidP="001D6C1A">
      <w:pPr>
        <w:numPr>
          <w:ilvl w:val="0"/>
          <w:numId w:val="9"/>
        </w:numPr>
        <w:spacing w:line="360" w:lineRule="auto"/>
        <w:jc w:val="both"/>
        <w:rPr>
          <w:rFonts w:eastAsia="Calibri"/>
          <w:lang w:val="es-419"/>
        </w:rPr>
      </w:pPr>
      <w:r w:rsidRPr="0042454D">
        <w:rPr>
          <w:rFonts w:eastAsia="Calibri"/>
          <w:lang w:val="es-419"/>
        </w:rPr>
        <w:t xml:space="preserve">Reconocimiento de los padres y madres sobre los aprendizajes de los niños y niñas que asisten a dicha estrategia, manifiestan </w:t>
      </w:r>
      <w:r w:rsidRPr="0042454D">
        <w:rPr>
          <w:rFonts w:eastAsia="Calibri"/>
          <w:lang w:val="es-419"/>
        </w:rPr>
        <w:lastRenderedPageBreak/>
        <w:t>que ponen en práctica en sus hogares lo trabajado en los centros.</w:t>
      </w:r>
    </w:p>
    <w:p w14:paraId="2B8F6A9B" w14:textId="441C58A3" w:rsidR="00CA6420" w:rsidRPr="0042454D" w:rsidRDefault="00CA6420" w:rsidP="001D6C1A">
      <w:pPr>
        <w:numPr>
          <w:ilvl w:val="0"/>
          <w:numId w:val="9"/>
        </w:numPr>
        <w:spacing w:line="360" w:lineRule="auto"/>
        <w:jc w:val="both"/>
        <w:rPr>
          <w:rFonts w:eastAsia="Calibri"/>
          <w:lang w:val="es-419"/>
        </w:rPr>
      </w:pPr>
      <w:r w:rsidRPr="0042454D">
        <w:rPr>
          <w:rFonts w:eastAsia="Calibri"/>
          <w:lang w:val="es-419"/>
        </w:rPr>
        <w:t>El desarrollo de manera significativa de los niños y niñas en las áreas cognitiva, socio afectiva, psicomotriz, y del desarrollo del lenguaje, lo que se evidencia en las actividades diarias y en el comportamiento de los niños y niñas en el seno de la familia y la comunidad.</w:t>
      </w:r>
    </w:p>
    <w:p w14:paraId="37F98E5B" w14:textId="77777777" w:rsidR="00CA6420" w:rsidRPr="0042454D" w:rsidRDefault="00CA6420" w:rsidP="001D6C1A">
      <w:pPr>
        <w:numPr>
          <w:ilvl w:val="0"/>
          <w:numId w:val="9"/>
        </w:numPr>
        <w:spacing w:line="360" w:lineRule="auto"/>
        <w:jc w:val="both"/>
        <w:rPr>
          <w:rFonts w:eastAsia="Calibri"/>
          <w:lang w:val="es-419"/>
        </w:rPr>
      </w:pPr>
      <w:r w:rsidRPr="0042454D">
        <w:rPr>
          <w:rFonts w:eastAsia="Calibri"/>
          <w:lang w:val="es-419"/>
        </w:rPr>
        <w:t>Logros en los procesos de adaptación y participación en diferentes actividades, incorporación de rutinas, trabajo en equipo, desarrollo de la independencia y autonomía, control de esfínteres, desarrollo de las habilidades motoras finas y gruesas, reconocimiento y utilización de normas de cortesía, desarrollo del lenguaje.</w:t>
      </w:r>
    </w:p>
    <w:p w14:paraId="7BD70EEC" w14:textId="77777777" w:rsidR="00CA6420" w:rsidRPr="0042454D" w:rsidRDefault="00CA6420" w:rsidP="001D6C1A">
      <w:pPr>
        <w:numPr>
          <w:ilvl w:val="0"/>
          <w:numId w:val="9"/>
        </w:numPr>
        <w:spacing w:line="360" w:lineRule="auto"/>
        <w:jc w:val="both"/>
        <w:rPr>
          <w:rFonts w:eastAsia="Calibri"/>
          <w:lang w:val="es-419"/>
        </w:rPr>
      </w:pPr>
      <w:r w:rsidRPr="0042454D">
        <w:rPr>
          <w:rFonts w:eastAsia="Calibri"/>
          <w:lang w:val="es-419"/>
        </w:rPr>
        <w:t>Un vínculo de confianza entre ellos mismos y los adultos, mostrando una positiva adaptación al ámbito escolar.</w:t>
      </w:r>
    </w:p>
    <w:p w14:paraId="04647A16" w14:textId="1247402A" w:rsidR="00CA6420" w:rsidRPr="0042454D" w:rsidRDefault="00CA6420" w:rsidP="001D6C1A">
      <w:pPr>
        <w:numPr>
          <w:ilvl w:val="0"/>
          <w:numId w:val="9"/>
        </w:numPr>
        <w:spacing w:line="360" w:lineRule="auto"/>
        <w:jc w:val="both"/>
        <w:rPr>
          <w:rFonts w:eastAsia="Calibri"/>
          <w:lang w:val="es-419"/>
        </w:rPr>
      </w:pPr>
      <w:r w:rsidRPr="0042454D">
        <w:rPr>
          <w:rFonts w:eastAsia="Calibri"/>
          <w:lang w:val="es-419"/>
        </w:rPr>
        <w:t xml:space="preserve">Buen desarrollo de los niños y niñas en las habilidades sociales como compartir, defenderse por sí solo y comunicarse con sus pares. </w:t>
      </w:r>
    </w:p>
    <w:p w14:paraId="1DAC4555" w14:textId="77777777" w:rsidR="00CA6420" w:rsidRPr="0042454D" w:rsidRDefault="00CA6420" w:rsidP="001D6C1A">
      <w:pPr>
        <w:numPr>
          <w:ilvl w:val="0"/>
          <w:numId w:val="9"/>
        </w:numPr>
        <w:spacing w:line="360" w:lineRule="auto"/>
        <w:jc w:val="both"/>
        <w:rPr>
          <w:rFonts w:eastAsia="Calibri"/>
          <w:lang w:val="es-419"/>
        </w:rPr>
      </w:pPr>
      <w:r w:rsidRPr="0042454D">
        <w:rPr>
          <w:rFonts w:eastAsia="Calibri"/>
          <w:lang w:val="es-419"/>
        </w:rPr>
        <w:t>Estimula el progreso de las actitudes para las actividades de grupo, descubrimiento de las capacidades expresivas y desarrollo de los sentidos.</w:t>
      </w:r>
    </w:p>
    <w:p w14:paraId="253247D9" w14:textId="044A0908" w:rsidR="00CA6420" w:rsidRPr="0042454D" w:rsidRDefault="00CA6420" w:rsidP="00CA6420">
      <w:pPr>
        <w:spacing w:line="360" w:lineRule="auto"/>
        <w:jc w:val="both"/>
        <w:rPr>
          <w:rFonts w:eastAsia="Calibri"/>
          <w:lang w:val="es-419"/>
        </w:rPr>
      </w:pPr>
      <w:r w:rsidRPr="0042454D">
        <w:rPr>
          <w:rFonts w:eastAsia="Calibri"/>
          <w:lang w:val="es-419"/>
        </w:rPr>
        <w:t>Todos estos logros son reconocidos para las familias quienes expresan del cambio que ha significado para todo el núcleo familiar en su vínculo con los niños y niñas que participan de las salas.</w:t>
      </w:r>
    </w:p>
    <w:p w14:paraId="34869E62" w14:textId="790D320A" w:rsidR="00CA6420" w:rsidRPr="0042454D" w:rsidRDefault="00CA6420" w:rsidP="00CA6420">
      <w:pPr>
        <w:spacing w:line="360" w:lineRule="auto"/>
        <w:jc w:val="both"/>
        <w:rPr>
          <w:rFonts w:eastAsia="Calibri"/>
          <w:b/>
          <w:bCs/>
          <w:lang w:val="es-419"/>
        </w:rPr>
      </w:pPr>
      <w:r w:rsidRPr="0042454D">
        <w:rPr>
          <w:rFonts w:eastAsia="Calibri"/>
          <w:b/>
          <w:bCs/>
          <w:lang w:val="es-419"/>
        </w:rPr>
        <w:t>Organizaciones socias de la modalidad de congestión</w:t>
      </w:r>
    </w:p>
    <w:p w14:paraId="5D9BB4F3" w14:textId="77777777" w:rsidR="00CA6420" w:rsidRPr="0042454D" w:rsidRDefault="00CA6420" w:rsidP="001D6C1A">
      <w:pPr>
        <w:numPr>
          <w:ilvl w:val="0"/>
          <w:numId w:val="9"/>
        </w:numPr>
        <w:spacing w:line="360" w:lineRule="auto"/>
        <w:jc w:val="both"/>
        <w:rPr>
          <w:rFonts w:eastAsia="Calibri"/>
          <w:lang w:val="es-419"/>
        </w:rPr>
      </w:pPr>
      <w:r w:rsidRPr="0042454D">
        <w:rPr>
          <w:rFonts w:eastAsia="Calibri"/>
          <w:lang w:val="es-419"/>
        </w:rPr>
        <w:t>Acción Callejera-Fundación Educativa.</w:t>
      </w:r>
    </w:p>
    <w:p w14:paraId="3979C198" w14:textId="39342994" w:rsidR="00CA6420" w:rsidRPr="0042454D" w:rsidRDefault="00DF53FC" w:rsidP="001D6C1A">
      <w:pPr>
        <w:numPr>
          <w:ilvl w:val="0"/>
          <w:numId w:val="9"/>
        </w:numPr>
        <w:spacing w:line="360" w:lineRule="auto"/>
        <w:jc w:val="both"/>
        <w:rPr>
          <w:rFonts w:eastAsia="Calibri"/>
          <w:lang w:val="es-419"/>
        </w:rPr>
      </w:pPr>
      <w:r w:rsidRPr="0042454D">
        <w:rPr>
          <w:rFonts w:eastAsia="Calibri"/>
          <w:lang w:val="es-419"/>
        </w:rPr>
        <w:t>Acción</w:t>
      </w:r>
      <w:r w:rsidR="00CA6420" w:rsidRPr="0042454D">
        <w:rPr>
          <w:rFonts w:eastAsia="Calibri"/>
          <w:lang w:val="es-419"/>
        </w:rPr>
        <w:t xml:space="preserve"> Comunitaria para el Progreso (ACOPRO)</w:t>
      </w:r>
    </w:p>
    <w:p w14:paraId="0F04AC9A" w14:textId="77777777" w:rsidR="00CA6420" w:rsidRPr="0042454D" w:rsidRDefault="00CA6420" w:rsidP="001D6C1A">
      <w:pPr>
        <w:numPr>
          <w:ilvl w:val="0"/>
          <w:numId w:val="9"/>
        </w:numPr>
        <w:spacing w:line="360" w:lineRule="auto"/>
        <w:jc w:val="both"/>
        <w:rPr>
          <w:rFonts w:eastAsia="Calibri"/>
          <w:lang w:val="es-419"/>
        </w:rPr>
      </w:pPr>
      <w:r w:rsidRPr="0042454D">
        <w:rPr>
          <w:rFonts w:eastAsia="Calibri"/>
          <w:lang w:val="es-419"/>
        </w:rPr>
        <w:lastRenderedPageBreak/>
        <w:t>Cáritas Arquidiocesana, Santiago de los Caballeros</w:t>
      </w:r>
    </w:p>
    <w:p w14:paraId="415E5541" w14:textId="77777777" w:rsidR="00CA6420" w:rsidRPr="0042454D" w:rsidRDefault="00CA6420" w:rsidP="001D6C1A">
      <w:pPr>
        <w:numPr>
          <w:ilvl w:val="0"/>
          <w:numId w:val="9"/>
        </w:numPr>
        <w:spacing w:line="360" w:lineRule="auto"/>
        <w:jc w:val="both"/>
        <w:rPr>
          <w:rFonts w:eastAsia="Calibri"/>
          <w:lang w:val="es-419"/>
        </w:rPr>
      </w:pPr>
      <w:r w:rsidRPr="0042454D">
        <w:rPr>
          <w:rFonts w:eastAsia="Calibri"/>
          <w:lang w:val="es-419"/>
        </w:rPr>
        <w:t>Estancia Infantil Comunitaria del Consejo Comunitario de Desarrollo de la Caleta, Inc.  (CODECOC)</w:t>
      </w:r>
    </w:p>
    <w:p w14:paraId="5AF97920" w14:textId="77777777" w:rsidR="00CA6420" w:rsidRPr="0042454D" w:rsidRDefault="00CA6420" w:rsidP="001D6C1A">
      <w:pPr>
        <w:numPr>
          <w:ilvl w:val="0"/>
          <w:numId w:val="9"/>
        </w:numPr>
        <w:spacing w:line="360" w:lineRule="auto"/>
        <w:jc w:val="both"/>
        <w:rPr>
          <w:rFonts w:eastAsia="Calibri"/>
          <w:lang w:val="es-419"/>
        </w:rPr>
      </w:pPr>
      <w:r w:rsidRPr="0042454D">
        <w:rPr>
          <w:rFonts w:eastAsia="Calibri"/>
          <w:lang w:val="es-419"/>
        </w:rPr>
        <w:t>Enda dominicana.</w:t>
      </w:r>
    </w:p>
    <w:p w14:paraId="2FA8AAA6" w14:textId="77777777" w:rsidR="00CA6420" w:rsidRPr="0042454D" w:rsidRDefault="00CA6420" w:rsidP="001D6C1A">
      <w:pPr>
        <w:numPr>
          <w:ilvl w:val="0"/>
          <w:numId w:val="9"/>
        </w:numPr>
        <w:spacing w:line="360" w:lineRule="auto"/>
        <w:jc w:val="both"/>
        <w:rPr>
          <w:rFonts w:eastAsia="Calibri"/>
          <w:lang w:val="es-419"/>
        </w:rPr>
      </w:pPr>
      <w:r w:rsidRPr="0042454D">
        <w:rPr>
          <w:rFonts w:eastAsia="Calibri"/>
          <w:lang w:val="es-419"/>
        </w:rPr>
        <w:t>Fundación Vías.</w:t>
      </w:r>
    </w:p>
    <w:p w14:paraId="74A77CF7" w14:textId="77777777" w:rsidR="00CA6420" w:rsidRPr="0042454D" w:rsidRDefault="00CA6420" w:rsidP="001D6C1A">
      <w:pPr>
        <w:numPr>
          <w:ilvl w:val="0"/>
          <w:numId w:val="9"/>
        </w:numPr>
        <w:spacing w:line="360" w:lineRule="auto"/>
        <w:jc w:val="both"/>
        <w:rPr>
          <w:rFonts w:eastAsia="Calibri"/>
          <w:lang w:val="es-419"/>
        </w:rPr>
      </w:pPr>
      <w:r w:rsidRPr="0042454D">
        <w:rPr>
          <w:rFonts w:eastAsia="Calibri"/>
          <w:lang w:val="es-419"/>
        </w:rPr>
        <w:t>Federación Provincial de Productores y Campesinos Azuanos FEPROCA, Inc.</w:t>
      </w:r>
    </w:p>
    <w:p w14:paraId="587207B1" w14:textId="77777777" w:rsidR="00CA6420" w:rsidRPr="0042454D" w:rsidRDefault="00CA6420" w:rsidP="001D6C1A">
      <w:pPr>
        <w:numPr>
          <w:ilvl w:val="0"/>
          <w:numId w:val="9"/>
        </w:numPr>
        <w:spacing w:line="360" w:lineRule="auto"/>
        <w:jc w:val="both"/>
        <w:rPr>
          <w:rFonts w:eastAsia="Calibri"/>
          <w:lang w:val="es-419"/>
        </w:rPr>
      </w:pPr>
      <w:r w:rsidRPr="0042454D">
        <w:rPr>
          <w:rFonts w:eastAsia="Calibri"/>
          <w:lang w:val="es-419"/>
        </w:rPr>
        <w:t>Instituto de Desarrollo de las Artes y la Educación, Inc. (INDARTE)</w:t>
      </w:r>
    </w:p>
    <w:p w14:paraId="299DE3CC" w14:textId="77777777" w:rsidR="00CA6420" w:rsidRPr="0042454D" w:rsidRDefault="00CA6420" w:rsidP="001D6C1A">
      <w:pPr>
        <w:numPr>
          <w:ilvl w:val="0"/>
          <w:numId w:val="9"/>
        </w:numPr>
        <w:spacing w:line="360" w:lineRule="auto"/>
        <w:jc w:val="both"/>
        <w:rPr>
          <w:rFonts w:eastAsia="Calibri"/>
          <w:lang w:val="es-419"/>
        </w:rPr>
      </w:pPr>
      <w:r w:rsidRPr="0042454D">
        <w:rPr>
          <w:rFonts w:eastAsia="Calibri"/>
          <w:lang w:val="es-419"/>
        </w:rPr>
        <w:t>Iglesia Adventista del Séptimo día, Asociación Dominicana del Sureste</w:t>
      </w:r>
    </w:p>
    <w:p w14:paraId="2938E26D" w14:textId="77777777" w:rsidR="00CA6420" w:rsidRPr="0042454D" w:rsidRDefault="00CA6420" w:rsidP="001D6C1A">
      <w:pPr>
        <w:numPr>
          <w:ilvl w:val="0"/>
          <w:numId w:val="9"/>
        </w:numPr>
        <w:spacing w:line="360" w:lineRule="auto"/>
        <w:jc w:val="both"/>
        <w:rPr>
          <w:rFonts w:eastAsia="Calibri"/>
          <w:lang w:val="es-419"/>
        </w:rPr>
      </w:pPr>
      <w:r w:rsidRPr="0042454D">
        <w:rPr>
          <w:rFonts w:eastAsia="Calibri"/>
          <w:lang w:val="es-419"/>
        </w:rPr>
        <w:t>Instituto Dominicano de Desarrollo Integral, Inc. (IDDI)</w:t>
      </w:r>
    </w:p>
    <w:p w14:paraId="065336DC" w14:textId="77777777" w:rsidR="00CA6420" w:rsidRPr="0042454D" w:rsidRDefault="00CA6420" w:rsidP="001D6C1A">
      <w:pPr>
        <w:numPr>
          <w:ilvl w:val="0"/>
          <w:numId w:val="9"/>
        </w:numPr>
        <w:spacing w:line="360" w:lineRule="auto"/>
        <w:jc w:val="both"/>
        <w:rPr>
          <w:rFonts w:eastAsia="Calibri"/>
          <w:lang w:val="es-419"/>
        </w:rPr>
      </w:pPr>
      <w:r w:rsidRPr="0042454D">
        <w:rPr>
          <w:rFonts w:eastAsia="Calibri"/>
          <w:lang w:val="es-419"/>
        </w:rPr>
        <w:t>Fundación Sur Futuro</w:t>
      </w:r>
    </w:p>
    <w:p w14:paraId="416C3F6F" w14:textId="77777777" w:rsidR="00CA6420" w:rsidRPr="0042454D" w:rsidRDefault="00CA6420" w:rsidP="001D6C1A">
      <w:pPr>
        <w:numPr>
          <w:ilvl w:val="0"/>
          <w:numId w:val="9"/>
        </w:numPr>
        <w:spacing w:line="360" w:lineRule="auto"/>
        <w:jc w:val="both"/>
        <w:rPr>
          <w:rFonts w:eastAsia="Calibri"/>
          <w:lang w:val="es-419"/>
        </w:rPr>
      </w:pPr>
      <w:r w:rsidRPr="0042454D">
        <w:rPr>
          <w:rFonts w:eastAsia="Calibri"/>
          <w:lang w:val="es-419"/>
        </w:rPr>
        <w:t xml:space="preserve">Fundación para el Desarrollo Comunitario </w:t>
      </w:r>
      <w:r w:rsidRPr="00BF217C">
        <w:rPr>
          <w:rFonts w:eastAsia="Calibri"/>
          <w:lang w:val="es-419"/>
        </w:rPr>
        <w:t>Save The Children,</w:t>
      </w:r>
      <w:r w:rsidRPr="0042454D">
        <w:rPr>
          <w:rFonts w:eastAsia="Calibri"/>
          <w:lang w:val="es-419"/>
        </w:rPr>
        <w:t xml:space="preserve"> Inc.</w:t>
      </w:r>
    </w:p>
    <w:p w14:paraId="70CA50ED" w14:textId="77777777" w:rsidR="00CA6420" w:rsidRPr="0042454D" w:rsidRDefault="00CA6420" w:rsidP="001D6C1A">
      <w:pPr>
        <w:numPr>
          <w:ilvl w:val="0"/>
          <w:numId w:val="9"/>
        </w:numPr>
        <w:spacing w:line="360" w:lineRule="auto"/>
        <w:jc w:val="both"/>
        <w:rPr>
          <w:rFonts w:eastAsia="Calibri"/>
          <w:lang w:val="es-419"/>
        </w:rPr>
      </w:pPr>
      <w:r w:rsidRPr="0042454D">
        <w:rPr>
          <w:rFonts w:eastAsia="Calibri"/>
          <w:lang w:val="es-419"/>
        </w:rPr>
        <w:t>Centro de Reflexión, Encuentro y Solidaridad (ONÉ RESPE)</w:t>
      </w:r>
    </w:p>
    <w:p w14:paraId="1C8F7881" w14:textId="77777777" w:rsidR="00CA6420" w:rsidRPr="0042454D" w:rsidRDefault="00CA6420" w:rsidP="001D6C1A">
      <w:pPr>
        <w:numPr>
          <w:ilvl w:val="0"/>
          <w:numId w:val="9"/>
        </w:numPr>
        <w:spacing w:line="360" w:lineRule="auto"/>
        <w:jc w:val="both"/>
        <w:rPr>
          <w:rFonts w:eastAsia="Calibri"/>
          <w:lang w:val="es-419"/>
        </w:rPr>
      </w:pPr>
      <w:r w:rsidRPr="0042454D">
        <w:rPr>
          <w:rFonts w:eastAsia="Calibri"/>
          <w:lang w:val="es-419"/>
        </w:rPr>
        <w:t>Unión de Juventud Ecuménica Dominicana (UJEDO)</w:t>
      </w:r>
    </w:p>
    <w:p w14:paraId="73285552" w14:textId="395BC856" w:rsidR="00CA6420" w:rsidRPr="0042454D" w:rsidRDefault="00CA6420" w:rsidP="00CA6420">
      <w:pPr>
        <w:spacing w:line="360" w:lineRule="auto"/>
        <w:jc w:val="both"/>
        <w:rPr>
          <w:rFonts w:eastAsia="Calibri"/>
          <w:b/>
          <w:bCs/>
          <w:lang w:val="es-419"/>
        </w:rPr>
      </w:pPr>
      <w:r w:rsidRPr="0042454D">
        <w:rPr>
          <w:rFonts w:eastAsia="Calibri"/>
          <w:b/>
          <w:bCs/>
          <w:lang w:val="es-419"/>
        </w:rPr>
        <w:t xml:space="preserve">Modalidad de </w:t>
      </w:r>
      <w:r w:rsidR="002E0A4F" w:rsidRPr="0042454D">
        <w:rPr>
          <w:rFonts w:eastAsia="Calibri"/>
          <w:b/>
          <w:bCs/>
          <w:lang w:val="es-419"/>
        </w:rPr>
        <w:t>f</w:t>
      </w:r>
      <w:r w:rsidRPr="0042454D">
        <w:rPr>
          <w:rFonts w:eastAsia="Calibri"/>
          <w:b/>
          <w:bCs/>
          <w:lang w:val="es-419"/>
        </w:rPr>
        <w:t xml:space="preserve">ortalecimiento de </w:t>
      </w:r>
      <w:r w:rsidR="002E0A4F" w:rsidRPr="0042454D">
        <w:rPr>
          <w:rFonts w:eastAsia="Calibri"/>
          <w:b/>
          <w:bCs/>
          <w:lang w:val="es-419"/>
        </w:rPr>
        <w:t>e</w:t>
      </w:r>
      <w:r w:rsidRPr="0042454D">
        <w:rPr>
          <w:rFonts w:eastAsia="Calibri"/>
          <w:b/>
          <w:bCs/>
          <w:lang w:val="es-419"/>
        </w:rPr>
        <w:t>xperiencias</w:t>
      </w:r>
      <w:r w:rsidR="002E0A4F" w:rsidRPr="0042454D">
        <w:rPr>
          <w:rFonts w:eastAsia="Calibri"/>
          <w:b/>
          <w:bCs/>
          <w:lang w:val="es-419"/>
        </w:rPr>
        <w:t xml:space="preserve"> e</w:t>
      </w:r>
      <w:r w:rsidRPr="0042454D">
        <w:rPr>
          <w:rFonts w:eastAsia="Calibri"/>
          <w:b/>
          <w:bCs/>
          <w:lang w:val="es-419"/>
        </w:rPr>
        <w:t>xistentes-MFEE</w:t>
      </w:r>
    </w:p>
    <w:p w14:paraId="494C6702" w14:textId="4D05C15F" w:rsidR="002E0A4F" w:rsidRPr="0042454D" w:rsidRDefault="002E0A4F" w:rsidP="002E0A4F">
      <w:pPr>
        <w:spacing w:line="360" w:lineRule="auto"/>
        <w:jc w:val="both"/>
        <w:rPr>
          <w:rFonts w:eastAsia="Calibri"/>
          <w:lang w:val="es-419"/>
        </w:rPr>
      </w:pPr>
      <w:r w:rsidRPr="0042454D">
        <w:rPr>
          <w:rFonts w:eastAsia="Calibri"/>
          <w:lang w:val="es-419"/>
        </w:rPr>
        <w:t>La Modalidad de Fortalecimiento de Experiencias Existentes-MFEE es una de las tres modalidades del Programa de Base Familiar y Comunitaria del Instituto Nacional de Atención Integral a la Primera Infancia-</w:t>
      </w:r>
      <w:r w:rsidR="00143D97" w:rsidRPr="0042454D">
        <w:rPr>
          <w:rFonts w:eastAsia="Calibri"/>
          <w:lang w:val="es-419"/>
        </w:rPr>
        <w:t xml:space="preserve"> Inaipi</w:t>
      </w:r>
      <w:r w:rsidRPr="0042454D">
        <w:rPr>
          <w:rFonts w:eastAsia="Calibri"/>
          <w:lang w:val="es-419"/>
        </w:rPr>
        <w:t xml:space="preserve">. Su objetivo es gestionar la atención integral de niños y niñas vulnerables en todo el país, a través del apoyo técnico y económico a organizaciones con experiencia en el servicio a la primera infancia y que comparten la misma misión del </w:t>
      </w:r>
      <w:r w:rsidR="00143D97" w:rsidRPr="0042454D">
        <w:rPr>
          <w:rFonts w:eastAsia="Calibri"/>
          <w:lang w:val="es-419"/>
        </w:rPr>
        <w:t>Inaipi</w:t>
      </w:r>
      <w:r w:rsidRPr="0042454D">
        <w:rPr>
          <w:rFonts w:eastAsia="Calibri"/>
          <w:lang w:val="es-419"/>
        </w:rPr>
        <w:t xml:space="preserve">: </w:t>
      </w:r>
      <w:r w:rsidRPr="0042454D">
        <w:rPr>
          <w:rFonts w:eastAsia="Calibri"/>
          <w:lang w:val="es-419"/>
        </w:rPr>
        <w:lastRenderedPageBreak/>
        <w:t xml:space="preserve">garantizar servicios de atención integral de calidad a niños y niñas, desde su gestación hasta los 5 años, con la participación de sus familias, la comunidad y entidades públicas y privadas. </w:t>
      </w:r>
    </w:p>
    <w:p w14:paraId="12989E6A" w14:textId="5DA30AB8" w:rsidR="00CC3C7A" w:rsidRPr="0042454D" w:rsidRDefault="00CC3C7A" w:rsidP="00CC3C7A">
      <w:pPr>
        <w:spacing w:line="360" w:lineRule="auto"/>
        <w:jc w:val="both"/>
        <w:rPr>
          <w:rFonts w:eastAsia="Calibri"/>
          <w:lang w:val="es-419"/>
        </w:rPr>
      </w:pPr>
      <w:r w:rsidRPr="0042454D">
        <w:rPr>
          <w:rFonts w:eastAsia="Calibri"/>
          <w:lang w:val="es-419"/>
        </w:rPr>
        <w:t>La MFEE acompaña a ocho (8) organizaciones sin fines de lucro-ONG que en conjunto operan 81 centros para la infancia a nivel nacional, con una cobertura de atención de 12,628 niños y niñas identificados con un alto grado de vulnerabilidad.</w:t>
      </w:r>
    </w:p>
    <w:p w14:paraId="040200DC" w14:textId="7EBA00A4" w:rsidR="00CC3C7A" w:rsidRPr="0042454D" w:rsidRDefault="00CC3C7A" w:rsidP="00CC3C7A">
      <w:pPr>
        <w:spacing w:line="360" w:lineRule="auto"/>
        <w:jc w:val="both"/>
        <w:rPr>
          <w:rFonts w:eastAsia="Calibri"/>
          <w:lang w:val="es-419"/>
        </w:rPr>
      </w:pPr>
      <w:r w:rsidRPr="0042454D">
        <w:rPr>
          <w:rFonts w:eastAsia="Calibri"/>
          <w:lang w:val="es-419"/>
        </w:rPr>
        <w:t xml:space="preserve">Estas organizaciones asociadas con el </w:t>
      </w:r>
      <w:r w:rsidR="00143D97" w:rsidRPr="0042454D">
        <w:rPr>
          <w:rFonts w:eastAsia="Calibri"/>
          <w:lang w:val="es-419"/>
        </w:rPr>
        <w:t>Inaipi</w:t>
      </w:r>
      <w:r w:rsidRPr="0042454D">
        <w:rPr>
          <w:rFonts w:eastAsia="Calibri"/>
          <w:lang w:val="es-419"/>
        </w:rPr>
        <w:t xml:space="preserve"> son: Asociación de Ayuda a las Familias-ADAF, Casa Abierta, Ciudad Alternativa, Misión Esperanza de las Religiosas del Apostolado del Sagrado Corazón de Jesús, Oficina Provincial para el Desarrollo de la Mujer, Niños de las Naciones, Pastoral Materno Infantil y Plan International.</w:t>
      </w:r>
    </w:p>
    <w:p w14:paraId="5F5154A0" w14:textId="77777777" w:rsidR="00CC3C7A" w:rsidRPr="0042454D" w:rsidRDefault="00CC3C7A" w:rsidP="00CC3C7A">
      <w:pPr>
        <w:spacing w:line="360" w:lineRule="auto"/>
        <w:jc w:val="both"/>
        <w:rPr>
          <w:rFonts w:eastAsia="Calibri"/>
          <w:lang w:val="es-419"/>
        </w:rPr>
      </w:pPr>
      <w:r w:rsidRPr="0042454D">
        <w:rPr>
          <w:rFonts w:eastAsia="Calibri"/>
          <w:lang w:val="es-419"/>
        </w:rPr>
        <w:t>Este servicio que se ofrece a más de 12,600 niños y niñas se realiza, además de en los centros de atención, a través de visitas a los hogares de las familias de los infantes.</w:t>
      </w:r>
    </w:p>
    <w:p w14:paraId="79CC524D" w14:textId="1D84FCFB" w:rsidR="00CC3C7A" w:rsidRPr="0042454D" w:rsidRDefault="00CC3C7A" w:rsidP="00CC3C7A">
      <w:pPr>
        <w:spacing w:line="360" w:lineRule="auto"/>
        <w:jc w:val="both"/>
        <w:rPr>
          <w:rFonts w:eastAsia="Calibri"/>
          <w:lang w:val="es-419"/>
        </w:rPr>
      </w:pPr>
      <w:r w:rsidRPr="0042454D">
        <w:rPr>
          <w:b/>
          <w:lang w:val="es-419"/>
        </w:rPr>
        <w:t>Tabla 3</w:t>
      </w:r>
      <w:r w:rsidR="00075FA7" w:rsidRPr="0042454D">
        <w:rPr>
          <w:b/>
          <w:lang w:val="es-419"/>
        </w:rPr>
        <w:t>2</w:t>
      </w:r>
      <w:r w:rsidRPr="0042454D">
        <w:rPr>
          <w:b/>
          <w:lang w:val="es-419"/>
        </w:rPr>
        <w:t>:</w:t>
      </w:r>
      <w:r w:rsidR="00440144" w:rsidRPr="0042454D">
        <w:rPr>
          <w:b/>
          <w:lang w:val="es-419"/>
        </w:rPr>
        <w:t xml:space="preserve"> Cantidad de organizaciones asociadas</w:t>
      </w:r>
    </w:p>
    <w:tbl>
      <w:tblPr>
        <w:tblpPr w:leftFromText="141" w:rightFromText="141" w:bottomFromText="115" w:vertAnchor="text"/>
        <w:tblW w:w="7969"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CellMar>
          <w:left w:w="0" w:type="dxa"/>
          <w:right w:w="0" w:type="dxa"/>
        </w:tblCellMar>
        <w:tblLook w:val="04A0" w:firstRow="1" w:lastRow="0" w:firstColumn="1" w:lastColumn="0" w:noHBand="0" w:noVBand="1"/>
      </w:tblPr>
      <w:tblGrid>
        <w:gridCol w:w="474"/>
        <w:gridCol w:w="1944"/>
        <w:gridCol w:w="1027"/>
        <w:gridCol w:w="2705"/>
        <w:gridCol w:w="1819"/>
      </w:tblGrid>
      <w:tr w:rsidR="00440144" w:rsidRPr="005A673A" w14:paraId="3E4B06E1" w14:textId="77777777" w:rsidTr="00E76590">
        <w:trPr>
          <w:trHeight w:val="222"/>
          <w:tblHeader/>
        </w:trPr>
        <w:tc>
          <w:tcPr>
            <w:tcW w:w="360" w:type="dxa"/>
            <w:shd w:val="clear" w:color="auto" w:fill="002060"/>
            <w:tcMar>
              <w:top w:w="0" w:type="dxa"/>
              <w:left w:w="70" w:type="dxa"/>
              <w:bottom w:w="0" w:type="dxa"/>
              <w:right w:w="70" w:type="dxa"/>
            </w:tcMar>
            <w:vAlign w:val="center"/>
            <w:hideMark/>
          </w:tcPr>
          <w:p w14:paraId="02A928AB" w14:textId="77777777" w:rsidR="00CC3C7A" w:rsidRPr="0042454D" w:rsidRDefault="00CC3C7A" w:rsidP="00925F48">
            <w:pPr>
              <w:spacing w:line="360" w:lineRule="auto"/>
              <w:contextualSpacing/>
              <w:jc w:val="both"/>
              <w:rPr>
                <w:color w:val="FFFFFF" w:themeColor="background2"/>
                <w:lang w:val="es-419"/>
              </w:rPr>
            </w:pPr>
            <w:r w:rsidRPr="0042454D">
              <w:rPr>
                <w:color w:val="FFFFFF" w:themeColor="background2"/>
                <w:lang w:val="es-419"/>
              </w:rPr>
              <w:t>No</w:t>
            </w:r>
          </w:p>
        </w:tc>
        <w:tc>
          <w:tcPr>
            <w:tcW w:w="2000" w:type="dxa"/>
            <w:shd w:val="clear" w:color="auto" w:fill="002060"/>
            <w:tcMar>
              <w:top w:w="0" w:type="dxa"/>
              <w:left w:w="70" w:type="dxa"/>
              <w:bottom w:w="0" w:type="dxa"/>
              <w:right w:w="70" w:type="dxa"/>
            </w:tcMar>
            <w:vAlign w:val="center"/>
            <w:hideMark/>
          </w:tcPr>
          <w:p w14:paraId="2E89C951" w14:textId="77777777" w:rsidR="00CC3C7A" w:rsidRPr="0042454D" w:rsidRDefault="00CC3C7A" w:rsidP="00075FA7">
            <w:pPr>
              <w:spacing w:after="0" w:line="360" w:lineRule="auto"/>
              <w:jc w:val="center"/>
              <w:rPr>
                <w:color w:val="FFFFFF" w:themeColor="background2"/>
                <w:lang w:val="es-419"/>
              </w:rPr>
            </w:pPr>
            <w:r w:rsidRPr="0042454D">
              <w:rPr>
                <w:color w:val="FFFFFF" w:themeColor="background2"/>
                <w:lang w:val="es-419"/>
              </w:rPr>
              <w:t>Organización</w:t>
            </w:r>
          </w:p>
        </w:tc>
        <w:tc>
          <w:tcPr>
            <w:tcW w:w="780" w:type="dxa"/>
            <w:shd w:val="clear" w:color="auto" w:fill="002060"/>
            <w:tcMar>
              <w:top w:w="0" w:type="dxa"/>
              <w:left w:w="70" w:type="dxa"/>
              <w:bottom w:w="0" w:type="dxa"/>
              <w:right w:w="70" w:type="dxa"/>
            </w:tcMar>
            <w:vAlign w:val="center"/>
            <w:hideMark/>
          </w:tcPr>
          <w:p w14:paraId="76FCEDCF" w14:textId="0DCB40B5" w:rsidR="00CC3C7A" w:rsidRPr="0042454D" w:rsidRDefault="00CC3C7A" w:rsidP="00075FA7">
            <w:pPr>
              <w:spacing w:after="0" w:line="360" w:lineRule="auto"/>
              <w:jc w:val="center"/>
              <w:rPr>
                <w:color w:val="FFFFFF" w:themeColor="background2"/>
                <w:lang w:val="es-419"/>
              </w:rPr>
            </w:pPr>
            <w:r w:rsidRPr="0042454D">
              <w:rPr>
                <w:color w:val="FFFFFF" w:themeColor="background2"/>
                <w:lang w:val="es-419"/>
              </w:rPr>
              <w:t>Centros</w:t>
            </w:r>
          </w:p>
        </w:tc>
        <w:tc>
          <w:tcPr>
            <w:tcW w:w="2896" w:type="dxa"/>
            <w:shd w:val="clear" w:color="auto" w:fill="002060"/>
            <w:tcMar>
              <w:top w:w="0" w:type="dxa"/>
              <w:left w:w="70" w:type="dxa"/>
              <w:bottom w:w="0" w:type="dxa"/>
              <w:right w:w="70" w:type="dxa"/>
            </w:tcMar>
          </w:tcPr>
          <w:p w14:paraId="603C16AF" w14:textId="77777777" w:rsidR="00CC3C7A" w:rsidRPr="0042454D" w:rsidRDefault="00CC3C7A" w:rsidP="00075FA7">
            <w:pPr>
              <w:spacing w:after="0" w:line="360" w:lineRule="auto"/>
              <w:jc w:val="center"/>
              <w:rPr>
                <w:color w:val="FFFFFF" w:themeColor="background2"/>
                <w:lang w:val="es-419"/>
              </w:rPr>
            </w:pPr>
          </w:p>
          <w:p w14:paraId="7C3F1468" w14:textId="77777777" w:rsidR="00CC3C7A" w:rsidRPr="0042454D" w:rsidRDefault="00CC3C7A" w:rsidP="00075FA7">
            <w:pPr>
              <w:spacing w:after="0" w:line="360" w:lineRule="auto"/>
              <w:jc w:val="center"/>
              <w:rPr>
                <w:color w:val="FFFFFF" w:themeColor="background2"/>
                <w:lang w:val="es-419"/>
              </w:rPr>
            </w:pPr>
            <w:r w:rsidRPr="0042454D">
              <w:rPr>
                <w:color w:val="FFFFFF" w:themeColor="background2"/>
                <w:lang w:val="es-419"/>
              </w:rPr>
              <w:t>Localidad</w:t>
            </w:r>
          </w:p>
        </w:tc>
        <w:tc>
          <w:tcPr>
            <w:tcW w:w="1932" w:type="dxa"/>
            <w:shd w:val="clear" w:color="auto" w:fill="002060"/>
            <w:tcMar>
              <w:top w:w="0" w:type="dxa"/>
              <w:left w:w="70" w:type="dxa"/>
              <w:bottom w:w="0" w:type="dxa"/>
              <w:right w:w="70" w:type="dxa"/>
            </w:tcMar>
            <w:hideMark/>
          </w:tcPr>
          <w:p w14:paraId="1AFEDC02" w14:textId="3A9958EC" w:rsidR="00CC3C7A" w:rsidRPr="0042454D" w:rsidRDefault="00CC3C7A" w:rsidP="00075FA7">
            <w:pPr>
              <w:spacing w:after="0" w:line="360" w:lineRule="auto"/>
              <w:jc w:val="center"/>
              <w:rPr>
                <w:color w:val="FFFFFF" w:themeColor="background2"/>
                <w:lang w:val="es-419"/>
              </w:rPr>
            </w:pPr>
            <w:r w:rsidRPr="0042454D">
              <w:rPr>
                <w:color w:val="FFFFFF" w:themeColor="background2"/>
                <w:lang w:val="es-419"/>
              </w:rPr>
              <w:t>Cobertura de niños y niñas por contrato</w:t>
            </w:r>
          </w:p>
        </w:tc>
      </w:tr>
      <w:tr w:rsidR="00440144" w:rsidRPr="0042454D" w14:paraId="1DBBA11A" w14:textId="77777777" w:rsidTr="00E76590">
        <w:trPr>
          <w:trHeight w:val="222"/>
        </w:trPr>
        <w:tc>
          <w:tcPr>
            <w:tcW w:w="360" w:type="dxa"/>
            <w:shd w:val="clear" w:color="auto" w:fill="FFFFFF"/>
            <w:tcMar>
              <w:top w:w="0" w:type="dxa"/>
              <w:left w:w="70" w:type="dxa"/>
              <w:bottom w:w="0" w:type="dxa"/>
              <w:right w:w="70" w:type="dxa"/>
            </w:tcMar>
            <w:vAlign w:val="center"/>
            <w:hideMark/>
          </w:tcPr>
          <w:p w14:paraId="5F53AA85" w14:textId="77777777" w:rsidR="00CC3C7A" w:rsidRPr="0042454D" w:rsidRDefault="00CC3C7A" w:rsidP="00623737">
            <w:pPr>
              <w:spacing w:after="0" w:line="240" w:lineRule="atLeast"/>
              <w:jc w:val="center"/>
              <w:rPr>
                <w:rFonts w:eastAsia="Calibri"/>
                <w:lang w:val="es-419"/>
              </w:rPr>
            </w:pPr>
            <w:r w:rsidRPr="0042454D">
              <w:rPr>
                <w:rFonts w:eastAsia="Calibri"/>
                <w:lang w:val="es-419"/>
              </w:rPr>
              <w:t>1</w:t>
            </w:r>
          </w:p>
        </w:tc>
        <w:tc>
          <w:tcPr>
            <w:tcW w:w="2000" w:type="dxa"/>
            <w:shd w:val="clear" w:color="auto" w:fill="FFFFFF"/>
            <w:tcMar>
              <w:top w:w="0" w:type="dxa"/>
              <w:left w:w="70" w:type="dxa"/>
              <w:bottom w:w="0" w:type="dxa"/>
              <w:right w:w="70" w:type="dxa"/>
            </w:tcMar>
            <w:vAlign w:val="center"/>
            <w:hideMark/>
          </w:tcPr>
          <w:p w14:paraId="27C1A6C8" w14:textId="77777777" w:rsidR="00CC3C7A" w:rsidRPr="0042454D" w:rsidRDefault="00CC3C7A" w:rsidP="00623737">
            <w:pPr>
              <w:spacing w:after="0" w:line="240" w:lineRule="atLeast"/>
              <w:jc w:val="center"/>
              <w:rPr>
                <w:rFonts w:eastAsia="Calibri"/>
                <w:lang w:val="es-419"/>
              </w:rPr>
            </w:pPr>
            <w:r w:rsidRPr="0042454D">
              <w:rPr>
                <w:rFonts w:eastAsia="Calibri"/>
                <w:lang w:val="es-419"/>
              </w:rPr>
              <w:t>Asociación de Ayuda a las Familias</w:t>
            </w:r>
          </w:p>
        </w:tc>
        <w:tc>
          <w:tcPr>
            <w:tcW w:w="780" w:type="dxa"/>
            <w:shd w:val="clear" w:color="auto" w:fill="FFFFFF"/>
            <w:tcMar>
              <w:top w:w="0" w:type="dxa"/>
              <w:left w:w="70" w:type="dxa"/>
              <w:bottom w:w="0" w:type="dxa"/>
              <w:right w:w="70" w:type="dxa"/>
            </w:tcMar>
            <w:vAlign w:val="center"/>
            <w:hideMark/>
          </w:tcPr>
          <w:p w14:paraId="4B2800CD" w14:textId="77777777" w:rsidR="00CC3C7A" w:rsidRPr="0042454D" w:rsidRDefault="00CC3C7A" w:rsidP="00623737">
            <w:pPr>
              <w:spacing w:after="0" w:line="240" w:lineRule="atLeast"/>
              <w:jc w:val="center"/>
              <w:rPr>
                <w:rFonts w:eastAsia="Calibri"/>
                <w:lang w:val="es-419"/>
              </w:rPr>
            </w:pPr>
            <w:r w:rsidRPr="0042454D">
              <w:rPr>
                <w:rFonts w:eastAsia="Calibri"/>
                <w:lang w:val="es-419"/>
              </w:rPr>
              <w:t>1</w:t>
            </w:r>
          </w:p>
        </w:tc>
        <w:tc>
          <w:tcPr>
            <w:tcW w:w="2896" w:type="dxa"/>
            <w:shd w:val="clear" w:color="auto" w:fill="FFFFFF"/>
            <w:tcMar>
              <w:top w:w="0" w:type="dxa"/>
              <w:left w:w="70" w:type="dxa"/>
              <w:bottom w:w="0" w:type="dxa"/>
              <w:right w:w="70" w:type="dxa"/>
            </w:tcMar>
          </w:tcPr>
          <w:p w14:paraId="58B39083" w14:textId="77777777" w:rsidR="00CC3C7A" w:rsidRPr="0042454D" w:rsidRDefault="00CC3C7A" w:rsidP="00CC3C7A">
            <w:pPr>
              <w:spacing w:after="0" w:line="240" w:lineRule="atLeast"/>
              <w:jc w:val="both"/>
              <w:rPr>
                <w:rFonts w:eastAsia="Calibri"/>
                <w:lang w:val="es-419"/>
              </w:rPr>
            </w:pPr>
          </w:p>
          <w:p w14:paraId="7BBBDBD6" w14:textId="77777777" w:rsidR="00CC3C7A" w:rsidRPr="0042454D" w:rsidRDefault="00CC3C7A" w:rsidP="00CC3C7A">
            <w:pPr>
              <w:spacing w:after="0" w:line="240" w:lineRule="atLeast"/>
              <w:jc w:val="both"/>
              <w:rPr>
                <w:rFonts w:eastAsia="Calibri"/>
                <w:lang w:val="es-419"/>
              </w:rPr>
            </w:pPr>
            <w:r w:rsidRPr="0042454D">
              <w:rPr>
                <w:rFonts w:eastAsia="Calibri"/>
                <w:lang w:val="es-419"/>
              </w:rPr>
              <w:t>Los Guaricanos</w:t>
            </w:r>
          </w:p>
        </w:tc>
        <w:tc>
          <w:tcPr>
            <w:tcW w:w="1932" w:type="dxa"/>
            <w:shd w:val="clear" w:color="auto" w:fill="FFFFFF"/>
            <w:tcMar>
              <w:top w:w="0" w:type="dxa"/>
              <w:left w:w="70" w:type="dxa"/>
              <w:bottom w:w="0" w:type="dxa"/>
              <w:right w:w="70" w:type="dxa"/>
            </w:tcMar>
          </w:tcPr>
          <w:p w14:paraId="70ED904F" w14:textId="77777777" w:rsidR="00CC3C7A" w:rsidRPr="0042454D" w:rsidRDefault="00CC3C7A" w:rsidP="00CC3C7A">
            <w:pPr>
              <w:spacing w:after="0" w:line="240" w:lineRule="atLeast"/>
              <w:jc w:val="center"/>
              <w:rPr>
                <w:rFonts w:eastAsia="Calibri"/>
                <w:lang w:val="es-419"/>
              </w:rPr>
            </w:pPr>
          </w:p>
          <w:p w14:paraId="64C6125F" w14:textId="77777777" w:rsidR="00CC3C7A" w:rsidRPr="0042454D" w:rsidRDefault="00CC3C7A" w:rsidP="00CC3C7A">
            <w:pPr>
              <w:spacing w:after="0" w:line="240" w:lineRule="atLeast"/>
              <w:jc w:val="center"/>
              <w:rPr>
                <w:rFonts w:eastAsia="Calibri"/>
                <w:lang w:val="es-419"/>
              </w:rPr>
            </w:pPr>
            <w:r w:rsidRPr="0042454D">
              <w:rPr>
                <w:rFonts w:eastAsia="Calibri"/>
                <w:lang w:val="es-419"/>
              </w:rPr>
              <w:t>400</w:t>
            </w:r>
          </w:p>
        </w:tc>
      </w:tr>
      <w:tr w:rsidR="00440144" w:rsidRPr="0042454D" w14:paraId="65CA98EA" w14:textId="77777777" w:rsidTr="00E76590">
        <w:trPr>
          <w:trHeight w:val="222"/>
        </w:trPr>
        <w:tc>
          <w:tcPr>
            <w:tcW w:w="360" w:type="dxa"/>
            <w:shd w:val="clear" w:color="auto" w:fill="FFFFFF"/>
            <w:tcMar>
              <w:top w:w="0" w:type="dxa"/>
              <w:left w:w="70" w:type="dxa"/>
              <w:bottom w:w="0" w:type="dxa"/>
              <w:right w:w="70" w:type="dxa"/>
            </w:tcMar>
            <w:vAlign w:val="center"/>
            <w:hideMark/>
          </w:tcPr>
          <w:p w14:paraId="42202D13" w14:textId="77777777" w:rsidR="00CC3C7A" w:rsidRPr="0042454D" w:rsidRDefault="00CC3C7A" w:rsidP="00623737">
            <w:pPr>
              <w:spacing w:after="0" w:line="240" w:lineRule="atLeast"/>
              <w:jc w:val="center"/>
              <w:rPr>
                <w:rFonts w:eastAsia="Calibri"/>
                <w:lang w:val="es-419"/>
              </w:rPr>
            </w:pPr>
            <w:r w:rsidRPr="0042454D">
              <w:rPr>
                <w:rFonts w:eastAsia="Calibri"/>
                <w:lang w:val="es-419"/>
              </w:rPr>
              <w:t>2</w:t>
            </w:r>
          </w:p>
        </w:tc>
        <w:tc>
          <w:tcPr>
            <w:tcW w:w="2000" w:type="dxa"/>
            <w:shd w:val="clear" w:color="auto" w:fill="FFFFFF"/>
            <w:tcMar>
              <w:top w:w="0" w:type="dxa"/>
              <w:left w:w="70" w:type="dxa"/>
              <w:bottom w:w="0" w:type="dxa"/>
              <w:right w:w="70" w:type="dxa"/>
            </w:tcMar>
            <w:vAlign w:val="center"/>
            <w:hideMark/>
          </w:tcPr>
          <w:p w14:paraId="676E0871" w14:textId="77777777" w:rsidR="00CC3C7A" w:rsidRPr="0042454D" w:rsidRDefault="00CC3C7A" w:rsidP="00623737">
            <w:pPr>
              <w:spacing w:after="0" w:line="240" w:lineRule="atLeast"/>
              <w:jc w:val="center"/>
              <w:rPr>
                <w:rFonts w:eastAsia="Calibri"/>
                <w:lang w:val="es-419"/>
              </w:rPr>
            </w:pPr>
            <w:r w:rsidRPr="0042454D">
              <w:rPr>
                <w:rFonts w:eastAsia="Calibri"/>
                <w:lang w:val="es-419"/>
              </w:rPr>
              <w:t>Casa Abierta</w:t>
            </w:r>
          </w:p>
        </w:tc>
        <w:tc>
          <w:tcPr>
            <w:tcW w:w="780" w:type="dxa"/>
            <w:shd w:val="clear" w:color="auto" w:fill="FFFFFF"/>
            <w:tcMar>
              <w:top w:w="0" w:type="dxa"/>
              <w:left w:w="70" w:type="dxa"/>
              <w:bottom w:w="0" w:type="dxa"/>
              <w:right w:w="70" w:type="dxa"/>
            </w:tcMar>
            <w:vAlign w:val="center"/>
            <w:hideMark/>
          </w:tcPr>
          <w:p w14:paraId="0346CF64" w14:textId="77777777" w:rsidR="00CC3C7A" w:rsidRPr="0042454D" w:rsidRDefault="00CC3C7A" w:rsidP="00623737">
            <w:pPr>
              <w:spacing w:after="0" w:line="240" w:lineRule="atLeast"/>
              <w:jc w:val="center"/>
              <w:rPr>
                <w:rFonts w:eastAsia="Calibri"/>
                <w:lang w:val="es-419"/>
              </w:rPr>
            </w:pPr>
            <w:r w:rsidRPr="0042454D">
              <w:rPr>
                <w:rFonts w:eastAsia="Calibri"/>
                <w:lang w:val="es-419"/>
              </w:rPr>
              <w:t>10</w:t>
            </w:r>
          </w:p>
        </w:tc>
        <w:tc>
          <w:tcPr>
            <w:tcW w:w="2896" w:type="dxa"/>
            <w:shd w:val="clear" w:color="auto" w:fill="FFFFFF"/>
            <w:tcMar>
              <w:top w:w="0" w:type="dxa"/>
              <w:left w:w="70" w:type="dxa"/>
              <w:bottom w:w="0" w:type="dxa"/>
              <w:right w:w="70" w:type="dxa"/>
            </w:tcMar>
            <w:hideMark/>
          </w:tcPr>
          <w:p w14:paraId="4E8ED7DD" w14:textId="77777777" w:rsidR="00CC3C7A" w:rsidRPr="0042454D" w:rsidRDefault="00CC3C7A" w:rsidP="00CC3C7A">
            <w:pPr>
              <w:spacing w:after="0" w:line="240" w:lineRule="atLeast"/>
              <w:rPr>
                <w:rFonts w:eastAsia="Calibri"/>
                <w:lang w:val="es-419"/>
              </w:rPr>
            </w:pPr>
            <w:r w:rsidRPr="0042454D">
              <w:rPr>
                <w:rFonts w:eastAsia="Calibri"/>
                <w:lang w:val="es-419"/>
              </w:rPr>
              <w:t>Hato Mayor</w:t>
            </w:r>
          </w:p>
          <w:p w14:paraId="58FC1D64" w14:textId="77777777" w:rsidR="00CC3C7A" w:rsidRPr="0042454D" w:rsidRDefault="00CC3C7A" w:rsidP="00CC3C7A">
            <w:pPr>
              <w:spacing w:after="0" w:line="240" w:lineRule="atLeast"/>
              <w:rPr>
                <w:rFonts w:eastAsia="Calibri"/>
                <w:lang w:val="es-419"/>
              </w:rPr>
            </w:pPr>
            <w:r w:rsidRPr="0042454D">
              <w:rPr>
                <w:rFonts w:eastAsia="Calibri"/>
                <w:lang w:val="es-419"/>
              </w:rPr>
              <w:t>Santo Domingo Norte (Ens. Luperón)</w:t>
            </w:r>
          </w:p>
          <w:p w14:paraId="5B006995" w14:textId="77777777" w:rsidR="00CC3C7A" w:rsidRPr="0042454D" w:rsidRDefault="00CC3C7A" w:rsidP="00CC3C7A">
            <w:pPr>
              <w:spacing w:after="0" w:line="240" w:lineRule="atLeast"/>
              <w:rPr>
                <w:rFonts w:eastAsia="Calibri"/>
                <w:lang w:val="es-419"/>
              </w:rPr>
            </w:pPr>
            <w:r w:rsidRPr="0042454D">
              <w:rPr>
                <w:rFonts w:eastAsia="Calibri"/>
                <w:lang w:val="es-419"/>
              </w:rPr>
              <w:t>San Cristóbal</w:t>
            </w:r>
          </w:p>
          <w:p w14:paraId="39DF5451" w14:textId="77777777" w:rsidR="00CC3C7A" w:rsidRPr="0042454D" w:rsidRDefault="00CC3C7A" w:rsidP="00CC3C7A">
            <w:pPr>
              <w:spacing w:after="0" w:line="240" w:lineRule="atLeast"/>
              <w:rPr>
                <w:rFonts w:eastAsia="Calibri"/>
                <w:lang w:val="es-419"/>
              </w:rPr>
            </w:pPr>
            <w:r w:rsidRPr="0042454D">
              <w:rPr>
                <w:rFonts w:eastAsia="Calibri"/>
                <w:lang w:val="es-419"/>
              </w:rPr>
              <w:t>Santiago</w:t>
            </w:r>
          </w:p>
          <w:p w14:paraId="47B28370" w14:textId="52D7E73C" w:rsidR="00CC3C7A" w:rsidRPr="0042454D" w:rsidRDefault="00CC3C7A" w:rsidP="00CC3C7A">
            <w:pPr>
              <w:spacing w:after="0" w:line="240" w:lineRule="atLeast"/>
              <w:rPr>
                <w:rFonts w:eastAsia="Calibri"/>
                <w:lang w:val="es-419"/>
              </w:rPr>
            </w:pPr>
            <w:r w:rsidRPr="0042454D">
              <w:rPr>
                <w:rFonts w:eastAsia="Calibri"/>
                <w:lang w:val="es-419"/>
              </w:rPr>
              <w:t xml:space="preserve">San Juan de </w:t>
            </w:r>
            <w:r w:rsidR="00DF53FC" w:rsidRPr="0042454D">
              <w:rPr>
                <w:rFonts w:eastAsia="Calibri"/>
                <w:lang w:val="es-419"/>
              </w:rPr>
              <w:t>la Maguana</w:t>
            </w:r>
          </w:p>
        </w:tc>
        <w:tc>
          <w:tcPr>
            <w:tcW w:w="1932" w:type="dxa"/>
            <w:shd w:val="clear" w:color="auto" w:fill="FFFFFF"/>
            <w:tcMar>
              <w:top w:w="0" w:type="dxa"/>
              <w:left w:w="70" w:type="dxa"/>
              <w:bottom w:w="0" w:type="dxa"/>
              <w:right w:w="70" w:type="dxa"/>
            </w:tcMar>
          </w:tcPr>
          <w:p w14:paraId="26693BA0" w14:textId="77777777" w:rsidR="00CC3C7A" w:rsidRPr="0042454D" w:rsidRDefault="00CC3C7A" w:rsidP="00CC3C7A">
            <w:pPr>
              <w:spacing w:after="0" w:line="240" w:lineRule="atLeast"/>
              <w:jc w:val="center"/>
              <w:rPr>
                <w:rFonts w:eastAsia="Calibri"/>
                <w:lang w:val="es-419"/>
              </w:rPr>
            </w:pPr>
          </w:p>
          <w:p w14:paraId="2E213E18" w14:textId="77777777" w:rsidR="00CC3C7A" w:rsidRPr="0042454D" w:rsidRDefault="00CC3C7A" w:rsidP="00CC3C7A">
            <w:pPr>
              <w:spacing w:after="0" w:line="240" w:lineRule="atLeast"/>
              <w:jc w:val="center"/>
              <w:rPr>
                <w:rFonts w:eastAsia="Calibri"/>
                <w:lang w:val="es-419"/>
              </w:rPr>
            </w:pPr>
          </w:p>
          <w:p w14:paraId="4C57F7CF" w14:textId="77777777" w:rsidR="00CC3C7A" w:rsidRPr="0042454D" w:rsidRDefault="00CC3C7A" w:rsidP="00CC3C7A">
            <w:pPr>
              <w:spacing w:after="0" w:line="240" w:lineRule="atLeast"/>
              <w:jc w:val="center"/>
              <w:rPr>
                <w:rFonts w:eastAsia="Calibri"/>
                <w:lang w:val="es-419"/>
              </w:rPr>
            </w:pPr>
            <w:r w:rsidRPr="0042454D">
              <w:rPr>
                <w:rFonts w:eastAsia="Calibri"/>
                <w:lang w:val="es-419"/>
              </w:rPr>
              <w:t>1,129</w:t>
            </w:r>
          </w:p>
        </w:tc>
      </w:tr>
      <w:tr w:rsidR="00440144" w:rsidRPr="0042454D" w14:paraId="3E86EEDA" w14:textId="77777777" w:rsidTr="00E76590">
        <w:trPr>
          <w:trHeight w:val="1335"/>
        </w:trPr>
        <w:tc>
          <w:tcPr>
            <w:tcW w:w="360" w:type="dxa"/>
            <w:shd w:val="clear" w:color="auto" w:fill="FFFFFF"/>
            <w:tcMar>
              <w:top w:w="0" w:type="dxa"/>
              <w:left w:w="70" w:type="dxa"/>
              <w:bottom w:w="0" w:type="dxa"/>
              <w:right w:w="70" w:type="dxa"/>
            </w:tcMar>
            <w:vAlign w:val="center"/>
            <w:hideMark/>
          </w:tcPr>
          <w:p w14:paraId="2859253F" w14:textId="77777777" w:rsidR="00CC3C7A" w:rsidRPr="0042454D" w:rsidRDefault="00CC3C7A" w:rsidP="00623737">
            <w:pPr>
              <w:spacing w:after="0" w:line="240" w:lineRule="atLeast"/>
              <w:jc w:val="center"/>
              <w:rPr>
                <w:rFonts w:eastAsia="Calibri"/>
                <w:lang w:val="es-419"/>
              </w:rPr>
            </w:pPr>
            <w:r w:rsidRPr="0042454D">
              <w:rPr>
                <w:rFonts w:eastAsia="Calibri"/>
                <w:lang w:val="es-419"/>
              </w:rPr>
              <w:t>3</w:t>
            </w:r>
          </w:p>
        </w:tc>
        <w:tc>
          <w:tcPr>
            <w:tcW w:w="2000" w:type="dxa"/>
            <w:shd w:val="clear" w:color="auto" w:fill="FFFFFF"/>
            <w:tcMar>
              <w:top w:w="0" w:type="dxa"/>
              <w:left w:w="70" w:type="dxa"/>
              <w:bottom w:w="0" w:type="dxa"/>
              <w:right w:w="70" w:type="dxa"/>
            </w:tcMar>
            <w:vAlign w:val="center"/>
            <w:hideMark/>
          </w:tcPr>
          <w:p w14:paraId="7EF6AC5D" w14:textId="77777777" w:rsidR="00CC3C7A" w:rsidRPr="0042454D" w:rsidRDefault="00CC3C7A" w:rsidP="00623737">
            <w:pPr>
              <w:spacing w:after="0" w:line="240" w:lineRule="atLeast"/>
              <w:jc w:val="center"/>
              <w:rPr>
                <w:rFonts w:eastAsia="Calibri"/>
                <w:lang w:val="es-419"/>
              </w:rPr>
            </w:pPr>
            <w:r w:rsidRPr="0042454D">
              <w:rPr>
                <w:rFonts w:eastAsia="Calibri"/>
                <w:lang w:val="es-419"/>
              </w:rPr>
              <w:t>Ciudad Alternativa</w:t>
            </w:r>
          </w:p>
        </w:tc>
        <w:tc>
          <w:tcPr>
            <w:tcW w:w="780" w:type="dxa"/>
            <w:shd w:val="clear" w:color="auto" w:fill="FFFFFF"/>
            <w:tcMar>
              <w:top w:w="0" w:type="dxa"/>
              <w:left w:w="70" w:type="dxa"/>
              <w:bottom w:w="0" w:type="dxa"/>
              <w:right w:w="70" w:type="dxa"/>
            </w:tcMar>
            <w:vAlign w:val="center"/>
            <w:hideMark/>
          </w:tcPr>
          <w:p w14:paraId="583F5AC1" w14:textId="77777777" w:rsidR="00CC3C7A" w:rsidRPr="0042454D" w:rsidRDefault="00CC3C7A" w:rsidP="00623737">
            <w:pPr>
              <w:spacing w:after="0" w:line="240" w:lineRule="atLeast"/>
              <w:jc w:val="center"/>
              <w:rPr>
                <w:rFonts w:eastAsia="Calibri"/>
                <w:lang w:val="es-419"/>
              </w:rPr>
            </w:pPr>
            <w:r w:rsidRPr="0042454D">
              <w:rPr>
                <w:rFonts w:eastAsia="Calibri"/>
                <w:lang w:val="es-419"/>
              </w:rPr>
              <w:t>8</w:t>
            </w:r>
          </w:p>
        </w:tc>
        <w:tc>
          <w:tcPr>
            <w:tcW w:w="2896" w:type="dxa"/>
            <w:shd w:val="clear" w:color="auto" w:fill="FFFFFF"/>
            <w:tcMar>
              <w:top w:w="0" w:type="dxa"/>
              <w:left w:w="70" w:type="dxa"/>
              <w:bottom w:w="0" w:type="dxa"/>
              <w:right w:w="70" w:type="dxa"/>
            </w:tcMar>
          </w:tcPr>
          <w:p w14:paraId="61DCDC89" w14:textId="77777777" w:rsidR="00CC3C7A" w:rsidRPr="0042454D" w:rsidRDefault="00CC3C7A" w:rsidP="00CC3C7A">
            <w:pPr>
              <w:spacing w:after="0" w:line="240" w:lineRule="atLeast"/>
              <w:jc w:val="both"/>
              <w:rPr>
                <w:rFonts w:eastAsia="Calibri"/>
                <w:lang w:val="es-419"/>
              </w:rPr>
            </w:pPr>
            <w:r w:rsidRPr="0042454D">
              <w:rPr>
                <w:rFonts w:eastAsia="Calibri"/>
                <w:lang w:val="es-419"/>
              </w:rPr>
              <w:t>Los Alcarrizos</w:t>
            </w:r>
          </w:p>
          <w:p w14:paraId="71055ACB" w14:textId="77777777" w:rsidR="00CC3C7A" w:rsidRPr="0042454D" w:rsidRDefault="00CC3C7A" w:rsidP="00CC3C7A">
            <w:pPr>
              <w:spacing w:after="0" w:line="240" w:lineRule="atLeast"/>
              <w:jc w:val="both"/>
              <w:rPr>
                <w:rFonts w:eastAsia="Calibri"/>
                <w:lang w:val="es-419"/>
              </w:rPr>
            </w:pPr>
            <w:r w:rsidRPr="0042454D">
              <w:rPr>
                <w:rFonts w:eastAsia="Calibri"/>
                <w:lang w:val="es-419"/>
              </w:rPr>
              <w:t>Boca Chica</w:t>
            </w:r>
          </w:p>
          <w:p w14:paraId="75791494" w14:textId="77777777" w:rsidR="00CC3C7A" w:rsidRPr="0042454D" w:rsidRDefault="00CC3C7A" w:rsidP="00CC3C7A">
            <w:pPr>
              <w:spacing w:after="0" w:line="240" w:lineRule="atLeast"/>
              <w:jc w:val="both"/>
              <w:rPr>
                <w:rFonts w:eastAsia="Calibri"/>
                <w:lang w:val="es-419"/>
              </w:rPr>
            </w:pPr>
            <w:r w:rsidRPr="0042454D">
              <w:rPr>
                <w:rFonts w:eastAsia="Calibri"/>
                <w:lang w:val="es-419"/>
              </w:rPr>
              <w:t>Sabana Perdida</w:t>
            </w:r>
          </w:p>
          <w:p w14:paraId="41177544" w14:textId="77777777" w:rsidR="00CC3C7A" w:rsidRPr="0042454D" w:rsidRDefault="00CC3C7A" w:rsidP="00CC3C7A">
            <w:pPr>
              <w:spacing w:after="0" w:line="240" w:lineRule="atLeast"/>
              <w:jc w:val="both"/>
              <w:rPr>
                <w:rFonts w:eastAsia="Calibri"/>
                <w:lang w:val="es-419"/>
              </w:rPr>
            </w:pPr>
            <w:r w:rsidRPr="0042454D">
              <w:rPr>
                <w:rFonts w:eastAsia="Calibri"/>
                <w:lang w:val="es-419"/>
              </w:rPr>
              <w:lastRenderedPageBreak/>
              <w:t>San Luis, Santo Domingo Este</w:t>
            </w:r>
          </w:p>
        </w:tc>
        <w:tc>
          <w:tcPr>
            <w:tcW w:w="1932" w:type="dxa"/>
            <w:shd w:val="clear" w:color="auto" w:fill="FFFFFF"/>
            <w:tcMar>
              <w:top w:w="0" w:type="dxa"/>
              <w:left w:w="70" w:type="dxa"/>
              <w:bottom w:w="0" w:type="dxa"/>
              <w:right w:w="70" w:type="dxa"/>
            </w:tcMar>
          </w:tcPr>
          <w:p w14:paraId="3BFA8327" w14:textId="77777777" w:rsidR="00CC3C7A" w:rsidRPr="0042454D" w:rsidRDefault="00CC3C7A" w:rsidP="00CC3C7A">
            <w:pPr>
              <w:spacing w:after="0" w:line="240" w:lineRule="atLeast"/>
              <w:jc w:val="center"/>
              <w:rPr>
                <w:rFonts w:eastAsia="Calibri"/>
                <w:lang w:val="es-419"/>
              </w:rPr>
            </w:pPr>
          </w:p>
          <w:p w14:paraId="148633A8" w14:textId="77777777" w:rsidR="00CC3C7A" w:rsidRPr="0042454D" w:rsidRDefault="00CC3C7A" w:rsidP="00CC3C7A">
            <w:pPr>
              <w:spacing w:after="0" w:line="240" w:lineRule="atLeast"/>
              <w:jc w:val="center"/>
              <w:rPr>
                <w:rFonts w:eastAsia="Calibri"/>
                <w:lang w:val="es-419"/>
              </w:rPr>
            </w:pPr>
          </w:p>
          <w:p w14:paraId="7B786841" w14:textId="77777777" w:rsidR="00CC3C7A" w:rsidRPr="0042454D" w:rsidRDefault="00CC3C7A" w:rsidP="00CC3C7A">
            <w:pPr>
              <w:spacing w:after="0" w:line="240" w:lineRule="atLeast"/>
              <w:jc w:val="center"/>
              <w:rPr>
                <w:rFonts w:eastAsia="Calibri"/>
                <w:lang w:val="es-419"/>
              </w:rPr>
            </w:pPr>
            <w:r w:rsidRPr="0042454D">
              <w:rPr>
                <w:rFonts w:eastAsia="Calibri"/>
                <w:lang w:val="es-419"/>
              </w:rPr>
              <w:t>1,133</w:t>
            </w:r>
          </w:p>
          <w:p w14:paraId="5544769B" w14:textId="77777777" w:rsidR="00CC3C7A" w:rsidRPr="0042454D" w:rsidRDefault="00CC3C7A" w:rsidP="00CC3C7A">
            <w:pPr>
              <w:spacing w:after="0" w:line="240" w:lineRule="atLeast"/>
              <w:jc w:val="center"/>
              <w:rPr>
                <w:rFonts w:eastAsia="Calibri"/>
                <w:lang w:val="es-419"/>
              </w:rPr>
            </w:pPr>
          </w:p>
        </w:tc>
      </w:tr>
      <w:tr w:rsidR="00440144" w:rsidRPr="0042454D" w14:paraId="19064299" w14:textId="77777777" w:rsidTr="00E76590">
        <w:trPr>
          <w:trHeight w:val="222"/>
        </w:trPr>
        <w:tc>
          <w:tcPr>
            <w:tcW w:w="360" w:type="dxa"/>
            <w:shd w:val="clear" w:color="auto" w:fill="FFFFFF"/>
            <w:tcMar>
              <w:top w:w="0" w:type="dxa"/>
              <w:left w:w="70" w:type="dxa"/>
              <w:bottom w:w="0" w:type="dxa"/>
              <w:right w:w="70" w:type="dxa"/>
            </w:tcMar>
            <w:vAlign w:val="center"/>
            <w:hideMark/>
          </w:tcPr>
          <w:p w14:paraId="5985F32A" w14:textId="77777777" w:rsidR="00CC3C7A" w:rsidRPr="0042454D" w:rsidRDefault="00CC3C7A" w:rsidP="00623737">
            <w:pPr>
              <w:spacing w:after="0" w:line="240" w:lineRule="atLeast"/>
              <w:jc w:val="center"/>
              <w:rPr>
                <w:rFonts w:eastAsia="Calibri"/>
                <w:lang w:val="es-419"/>
              </w:rPr>
            </w:pPr>
            <w:r w:rsidRPr="0042454D">
              <w:rPr>
                <w:rFonts w:eastAsia="Calibri"/>
                <w:lang w:val="es-419"/>
              </w:rPr>
              <w:t>4</w:t>
            </w:r>
          </w:p>
        </w:tc>
        <w:tc>
          <w:tcPr>
            <w:tcW w:w="2000" w:type="dxa"/>
            <w:shd w:val="clear" w:color="auto" w:fill="FFFFFF"/>
            <w:tcMar>
              <w:top w:w="0" w:type="dxa"/>
              <w:left w:w="70" w:type="dxa"/>
              <w:bottom w:w="0" w:type="dxa"/>
              <w:right w:w="70" w:type="dxa"/>
            </w:tcMar>
            <w:vAlign w:val="center"/>
            <w:hideMark/>
          </w:tcPr>
          <w:p w14:paraId="02CE8786" w14:textId="77777777" w:rsidR="00CC3C7A" w:rsidRPr="0042454D" w:rsidRDefault="00CC3C7A" w:rsidP="00623737">
            <w:pPr>
              <w:spacing w:after="0" w:line="240" w:lineRule="atLeast"/>
              <w:jc w:val="center"/>
              <w:rPr>
                <w:rFonts w:eastAsia="Calibri"/>
                <w:lang w:val="es-419"/>
              </w:rPr>
            </w:pPr>
            <w:r w:rsidRPr="0042454D">
              <w:rPr>
                <w:rFonts w:eastAsia="Calibri"/>
                <w:lang w:val="es-419"/>
              </w:rPr>
              <w:t>Misión Esperanza de las Religiosas del Apostolado del Sagrado Corazón de Jesus</w:t>
            </w:r>
          </w:p>
        </w:tc>
        <w:tc>
          <w:tcPr>
            <w:tcW w:w="780" w:type="dxa"/>
            <w:shd w:val="clear" w:color="auto" w:fill="FFFFFF"/>
            <w:tcMar>
              <w:top w:w="0" w:type="dxa"/>
              <w:left w:w="70" w:type="dxa"/>
              <w:bottom w:w="0" w:type="dxa"/>
              <w:right w:w="70" w:type="dxa"/>
            </w:tcMar>
            <w:vAlign w:val="center"/>
            <w:hideMark/>
          </w:tcPr>
          <w:p w14:paraId="4831DD6C" w14:textId="77777777" w:rsidR="00CC3C7A" w:rsidRPr="0042454D" w:rsidRDefault="00CC3C7A" w:rsidP="00623737">
            <w:pPr>
              <w:spacing w:after="0" w:line="240" w:lineRule="atLeast"/>
              <w:jc w:val="center"/>
              <w:rPr>
                <w:rFonts w:eastAsia="Calibri"/>
                <w:lang w:val="es-419"/>
              </w:rPr>
            </w:pPr>
            <w:r w:rsidRPr="0042454D">
              <w:rPr>
                <w:rFonts w:eastAsia="Calibri"/>
                <w:lang w:val="es-419"/>
              </w:rPr>
              <w:t>1</w:t>
            </w:r>
          </w:p>
        </w:tc>
        <w:tc>
          <w:tcPr>
            <w:tcW w:w="2896" w:type="dxa"/>
            <w:shd w:val="clear" w:color="auto" w:fill="FFFFFF"/>
            <w:tcMar>
              <w:top w:w="0" w:type="dxa"/>
              <w:left w:w="70" w:type="dxa"/>
              <w:bottom w:w="0" w:type="dxa"/>
              <w:right w:w="70" w:type="dxa"/>
            </w:tcMar>
          </w:tcPr>
          <w:p w14:paraId="3C08457D" w14:textId="77777777" w:rsidR="00CC3C7A" w:rsidRPr="0042454D" w:rsidRDefault="00CC3C7A" w:rsidP="00CC3C7A">
            <w:pPr>
              <w:spacing w:after="0" w:line="240" w:lineRule="atLeast"/>
              <w:jc w:val="both"/>
              <w:rPr>
                <w:rFonts w:eastAsia="Calibri"/>
                <w:lang w:val="es-419"/>
              </w:rPr>
            </w:pPr>
          </w:p>
          <w:p w14:paraId="245EA14E" w14:textId="77777777" w:rsidR="00CC3C7A" w:rsidRPr="0042454D" w:rsidRDefault="00CC3C7A" w:rsidP="00CC3C7A">
            <w:pPr>
              <w:spacing w:after="0" w:line="240" w:lineRule="atLeast"/>
              <w:jc w:val="both"/>
              <w:rPr>
                <w:rFonts w:eastAsia="Calibri"/>
                <w:lang w:val="es-419"/>
              </w:rPr>
            </w:pPr>
            <w:r w:rsidRPr="0042454D">
              <w:rPr>
                <w:rFonts w:eastAsia="Calibri"/>
                <w:lang w:val="es-419"/>
              </w:rPr>
              <w:t>Dajabón</w:t>
            </w:r>
          </w:p>
          <w:p w14:paraId="5D5EFF75" w14:textId="77777777" w:rsidR="00CC3C7A" w:rsidRPr="0042454D" w:rsidRDefault="00CC3C7A" w:rsidP="00CC3C7A">
            <w:pPr>
              <w:spacing w:after="0" w:line="240" w:lineRule="atLeast"/>
              <w:jc w:val="both"/>
              <w:rPr>
                <w:rFonts w:eastAsia="Calibri"/>
                <w:lang w:val="es-419"/>
              </w:rPr>
            </w:pPr>
          </w:p>
        </w:tc>
        <w:tc>
          <w:tcPr>
            <w:tcW w:w="1932" w:type="dxa"/>
            <w:shd w:val="clear" w:color="auto" w:fill="FFFFFF"/>
            <w:tcMar>
              <w:top w:w="0" w:type="dxa"/>
              <w:left w:w="70" w:type="dxa"/>
              <w:bottom w:w="0" w:type="dxa"/>
              <w:right w:w="70" w:type="dxa"/>
            </w:tcMar>
          </w:tcPr>
          <w:p w14:paraId="207B0858" w14:textId="77777777" w:rsidR="00CC3C7A" w:rsidRPr="0042454D" w:rsidRDefault="00CC3C7A" w:rsidP="00CC3C7A">
            <w:pPr>
              <w:spacing w:after="0" w:line="240" w:lineRule="atLeast"/>
              <w:jc w:val="center"/>
              <w:rPr>
                <w:rFonts w:eastAsia="Calibri"/>
                <w:lang w:val="es-419"/>
              </w:rPr>
            </w:pPr>
          </w:p>
          <w:p w14:paraId="2AFBCD78" w14:textId="77777777" w:rsidR="00CC3C7A" w:rsidRPr="0042454D" w:rsidRDefault="00CC3C7A" w:rsidP="00CC3C7A">
            <w:pPr>
              <w:spacing w:after="0" w:line="240" w:lineRule="atLeast"/>
              <w:jc w:val="center"/>
              <w:rPr>
                <w:rFonts w:eastAsia="Calibri"/>
                <w:lang w:val="es-419"/>
              </w:rPr>
            </w:pPr>
            <w:r w:rsidRPr="0042454D">
              <w:rPr>
                <w:rFonts w:eastAsia="Calibri"/>
                <w:lang w:val="es-419"/>
              </w:rPr>
              <w:t>200</w:t>
            </w:r>
          </w:p>
        </w:tc>
      </w:tr>
      <w:tr w:rsidR="00440144" w:rsidRPr="0042454D" w14:paraId="047C23BD" w14:textId="77777777" w:rsidTr="00E76590">
        <w:trPr>
          <w:trHeight w:val="222"/>
        </w:trPr>
        <w:tc>
          <w:tcPr>
            <w:tcW w:w="360" w:type="dxa"/>
            <w:shd w:val="clear" w:color="auto" w:fill="FFFFFF"/>
            <w:tcMar>
              <w:top w:w="0" w:type="dxa"/>
              <w:left w:w="70" w:type="dxa"/>
              <w:bottom w:w="0" w:type="dxa"/>
              <w:right w:w="70" w:type="dxa"/>
            </w:tcMar>
            <w:vAlign w:val="center"/>
            <w:hideMark/>
          </w:tcPr>
          <w:p w14:paraId="20359E6F" w14:textId="77777777" w:rsidR="00CC3C7A" w:rsidRPr="0042454D" w:rsidRDefault="00CC3C7A" w:rsidP="00623737">
            <w:pPr>
              <w:spacing w:after="0" w:line="240" w:lineRule="atLeast"/>
              <w:jc w:val="center"/>
              <w:rPr>
                <w:rFonts w:eastAsia="Calibri"/>
                <w:lang w:val="es-419"/>
              </w:rPr>
            </w:pPr>
            <w:r w:rsidRPr="0042454D">
              <w:rPr>
                <w:rFonts w:eastAsia="Calibri"/>
                <w:lang w:val="es-419"/>
              </w:rPr>
              <w:t>5</w:t>
            </w:r>
          </w:p>
        </w:tc>
        <w:tc>
          <w:tcPr>
            <w:tcW w:w="2000" w:type="dxa"/>
            <w:shd w:val="clear" w:color="auto" w:fill="FFFFFF"/>
            <w:tcMar>
              <w:top w:w="0" w:type="dxa"/>
              <w:left w:w="70" w:type="dxa"/>
              <w:bottom w:w="0" w:type="dxa"/>
              <w:right w:w="70" w:type="dxa"/>
            </w:tcMar>
            <w:vAlign w:val="center"/>
            <w:hideMark/>
          </w:tcPr>
          <w:p w14:paraId="440BBA4D" w14:textId="77777777" w:rsidR="00CC3C7A" w:rsidRPr="0042454D" w:rsidRDefault="00CC3C7A" w:rsidP="00623737">
            <w:pPr>
              <w:spacing w:after="0" w:line="240" w:lineRule="atLeast"/>
              <w:jc w:val="center"/>
              <w:rPr>
                <w:rFonts w:eastAsia="Calibri"/>
                <w:lang w:val="es-419"/>
              </w:rPr>
            </w:pPr>
            <w:r w:rsidRPr="0042454D">
              <w:rPr>
                <w:rFonts w:eastAsia="Calibri"/>
                <w:lang w:val="es-419"/>
              </w:rPr>
              <w:t>Oficina Provincial de La Mujer</w:t>
            </w:r>
          </w:p>
        </w:tc>
        <w:tc>
          <w:tcPr>
            <w:tcW w:w="780" w:type="dxa"/>
            <w:shd w:val="clear" w:color="auto" w:fill="FFFFFF"/>
            <w:tcMar>
              <w:top w:w="0" w:type="dxa"/>
              <w:left w:w="70" w:type="dxa"/>
              <w:bottom w:w="0" w:type="dxa"/>
              <w:right w:w="70" w:type="dxa"/>
            </w:tcMar>
            <w:vAlign w:val="center"/>
            <w:hideMark/>
          </w:tcPr>
          <w:p w14:paraId="10F6FBBC" w14:textId="77777777" w:rsidR="00CC3C7A" w:rsidRPr="0042454D" w:rsidRDefault="00CC3C7A" w:rsidP="00623737">
            <w:pPr>
              <w:spacing w:after="0" w:line="240" w:lineRule="atLeast"/>
              <w:jc w:val="center"/>
              <w:rPr>
                <w:rFonts w:eastAsia="Calibri"/>
                <w:lang w:val="es-419"/>
              </w:rPr>
            </w:pPr>
            <w:r w:rsidRPr="0042454D">
              <w:rPr>
                <w:rFonts w:eastAsia="Calibri"/>
                <w:lang w:val="es-419"/>
              </w:rPr>
              <w:t>13</w:t>
            </w:r>
          </w:p>
        </w:tc>
        <w:tc>
          <w:tcPr>
            <w:tcW w:w="2896" w:type="dxa"/>
            <w:shd w:val="clear" w:color="auto" w:fill="FFFFFF"/>
            <w:tcMar>
              <w:top w:w="0" w:type="dxa"/>
              <w:left w:w="70" w:type="dxa"/>
              <w:bottom w:w="0" w:type="dxa"/>
              <w:right w:w="70" w:type="dxa"/>
            </w:tcMar>
            <w:hideMark/>
          </w:tcPr>
          <w:p w14:paraId="6E241404" w14:textId="77777777" w:rsidR="00CC3C7A" w:rsidRPr="0042454D" w:rsidRDefault="00CC3C7A" w:rsidP="00CC3C7A">
            <w:pPr>
              <w:spacing w:after="0" w:line="240" w:lineRule="atLeast"/>
              <w:jc w:val="both"/>
              <w:rPr>
                <w:rFonts w:eastAsia="Calibri"/>
                <w:lang w:val="es-419"/>
              </w:rPr>
            </w:pPr>
            <w:r w:rsidRPr="0042454D">
              <w:rPr>
                <w:rFonts w:eastAsia="Calibri"/>
                <w:lang w:val="es-419"/>
              </w:rPr>
              <w:t>Hermanas Mirabal</w:t>
            </w:r>
          </w:p>
        </w:tc>
        <w:tc>
          <w:tcPr>
            <w:tcW w:w="1932" w:type="dxa"/>
            <w:shd w:val="clear" w:color="auto" w:fill="FFFFFF"/>
            <w:tcMar>
              <w:top w:w="0" w:type="dxa"/>
              <w:left w:w="70" w:type="dxa"/>
              <w:bottom w:w="0" w:type="dxa"/>
              <w:right w:w="70" w:type="dxa"/>
            </w:tcMar>
          </w:tcPr>
          <w:p w14:paraId="7920CA8C" w14:textId="77777777" w:rsidR="00CC3C7A" w:rsidRPr="0042454D" w:rsidRDefault="00CC3C7A" w:rsidP="00CC3C7A">
            <w:pPr>
              <w:spacing w:after="0" w:line="240" w:lineRule="atLeast"/>
              <w:jc w:val="center"/>
              <w:rPr>
                <w:rFonts w:eastAsia="Calibri"/>
                <w:lang w:val="es-419"/>
              </w:rPr>
            </w:pPr>
          </w:p>
          <w:p w14:paraId="7A0748AE" w14:textId="77777777" w:rsidR="00CC3C7A" w:rsidRPr="0042454D" w:rsidRDefault="00CC3C7A" w:rsidP="00CC3C7A">
            <w:pPr>
              <w:spacing w:after="0" w:line="240" w:lineRule="atLeast"/>
              <w:jc w:val="center"/>
              <w:rPr>
                <w:rFonts w:eastAsia="Calibri"/>
                <w:lang w:val="es-419"/>
              </w:rPr>
            </w:pPr>
            <w:r w:rsidRPr="0042454D">
              <w:rPr>
                <w:rFonts w:eastAsia="Calibri"/>
                <w:lang w:val="es-419"/>
              </w:rPr>
              <w:t>401</w:t>
            </w:r>
          </w:p>
        </w:tc>
      </w:tr>
      <w:tr w:rsidR="00440144" w:rsidRPr="0042454D" w14:paraId="2B89A06C" w14:textId="77777777" w:rsidTr="00E76590">
        <w:trPr>
          <w:trHeight w:val="222"/>
        </w:trPr>
        <w:tc>
          <w:tcPr>
            <w:tcW w:w="360" w:type="dxa"/>
            <w:shd w:val="clear" w:color="auto" w:fill="FFFFFF"/>
            <w:tcMar>
              <w:top w:w="0" w:type="dxa"/>
              <w:left w:w="70" w:type="dxa"/>
              <w:bottom w:w="0" w:type="dxa"/>
              <w:right w:w="70" w:type="dxa"/>
            </w:tcMar>
            <w:vAlign w:val="center"/>
            <w:hideMark/>
          </w:tcPr>
          <w:p w14:paraId="2973CC20" w14:textId="77777777" w:rsidR="00CC3C7A" w:rsidRPr="0042454D" w:rsidRDefault="00CC3C7A" w:rsidP="00623737">
            <w:pPr>
              <w:spacing w:after="0" w:line="240" w:lineRule="atLeast"/>
              <w:jc w:val="center"/>
              <w:rPr>
                <w:rFonts w:eastAsia="Calibri"/>
                <w:lang w:val="es-419"/>
              </w:rPr>
            </w:pPr>
            <w:r w:rsidRPr="0042454D">
              <w:rPr>
                <w:rFonts w:eastAsia="Calibri"/>
                <w:lang w:val="es-419"/>
              </w:rPr>
              <w:t>6</w:t>
            </w:r>
          </w:p>
        </w:tc>
        <w:tc>
          <w:tcPr>
            <w:tcW w:w="2000" w:type="dxa"/>
            <w:shd w:val="clear" w:color="auto" w:fill="FFFFFF"/>
            <w:tcMar>
              <w:top w:w="0" w:type="dxa"/>
              <w:left w:w="70" w:type="dxa"/>
              <w:bottom w:w="0" w:type="dxa"/>
              <w:right w:w="70" w:type="dxa"/>
            </w:tcMar>
            <w:vAlign w:val="center"/>
            <w:hideMark/>
          </w:tcPr>
          <w:p w14:paraId="5A6A9F85" w14:textId="77777777" w:rsidR="00CC3C7A" w:rsidRPr="0042454D" w:rsidRDefault="00CC3C7A" w:rsidP="00623737">
            <w:pPr>
              <w:spacing w:after="0" w:line="240" w:lineRule="atLeast"/>
              <w:jc w:val="center"/>
              <w:rPr>
                <w:rFonts w:eastAsia="Calibri"/>
                <w:lang w:val="es-419"/>
              </w:rPr>
            </w:pPr>
            <w:r w:rsidRPr="0042454D">
              <w:rPr>
                <w:rFonts w:eastAsia="Calibri"/>
                <w:lang w:val="es-419"/>
              </w:rPr>
              <w:t>Niños de las Naciones</w:t>
            </w:r>
          </w:p>
        </w:tc>
        <w:tc>
          <w:tcPr>
            <w:tcW w:w="780" w:type="dxa"/>
            <w:shd w:val="clear" w:color="auto" w:fill="FFFFFF"/>
            <w:tcMar>
              <w:top w:w="0" w:type="dxa"/>
              <w:left w:w="70" w:type="dxa"/>
              <w:bottom w:w="0" w:type="dxa"/>
              <w:right w:w="70" w:type="dxa"/>
            </w:tcMar>
            <w:vAlign w:val="center"/>
            <w:hideMark/>
          </w:tcPr>
          <w:p w14:paraId="47769E7D" w14:textId="77777777" w:rsidR="00CC3C7A" w:rsidRPr="0042454D" w:rsidRDefault="00CC3C7A" w:rsidP="00623737">
            <w:pPr>
              <w:spacing w:after="0" w:line="240" w:lineRule="atLeast"/>
              <w:jc w:val="center"/>
              <w:rPr>
                <w:rFonts w:eastAsia="Calibri"/>
                <w:lang w:val="es-419"/>
              </w:rPr>
            </w:pPr>
            <w:r w:rsidRPr="0042454D">
              <w:rPr>
                <w:rFonts w:eastAsia="Calibri"/>
                <w:lang w:val="es-419"/>
              </w:rPr>
              <w:t>8</w:t>
            </w:r>
          </w:p>
        </w:tc>
        <w:tc>
          <w:tcPr>
            <w:tcW w:w="2896" w:type="dxa"/>
            <w:shd w:val="clear" w:color="auto" w:fill="FFFFFF"/>
            <w:tcMar>
              <w:top w:w="0" w:type="dxa"/>
              <w:left w:w="70" w:type="dxa"/>
              <w:bottom w:w="0" w:type="dxa"/>
              <w:right w:w="70" w:type="dxa"/>
            </w:tcMar>
            <w:hideMark/>
          </w:tcPr>
          <w:p w14:paraId="2CAAEDD7" w14:textId="77777777" w:rsidR="00CC3C7A" w:rsidRPr="0042454D" w:rsidRDefault="00CC3C7A" w:rsidP="00CC3C7A">
            <w:pPr>
              <w:spacing w:after="0" w:line="240" w:lineRule="atLeast"/>
              <w:jc w:val="both"/>
              <w:rPr>
                <w:rFonts w:eastAsia="Calibri"/>
                <w:lang w:val="es-419"/>
              </w:rPr>
            </w:pPr>
            <w:r w:rsidRPr="0042454D">
              <w:rPr>
                <w:rFonts w:eastAsia="Calibri"/>
                <w:lang w:val="es-419"/>
              </w:rPr>
              <w:t>Azua</w:t>
            </w:r>
          </w:p>
          <w:p w14:paraId="34730F12" w14:textId="77777777" w:rsidR="00CC3C7A" w:rsidRPr="0042454D" w:rsidRDefault="00CC3C7A" w:rsidP="00CC3C7A">
            <w:pPr>
              <w:spacing w:after="0" w:line="240" w:lineRule="atLeast"/>
              <w:jc w:val="both"/>
              <w:rPr>
                <w:rFonts w:eastAsia="Calibri"/>
                <w:lang w:val="es-419"/>
              </w:rPr>
            </w:pPr>
            <w:r w:rsidRPr="0042454D">
              <w:rPr>
                <w:rFonts w:eastAsia="Calibri"/>
                <w:lang w:val="es-419"/>
              </w:rPr>
              <w:t>Barahona</w:t>
            </w:r>
          </w:p>
          <w:p w14:paraId="3D1607B2" w14:textId="77777777" w:rsidR="00CC3C7A" w:rsidRPr="0042454D" w:rsidRDefault="00CC3C7A" w:rsidP="00CC3C7A">
            <w:pPr>
              <w:spacing w:after="0" w:line="240" w:lineRule="atLeast"/>
              <w:jc w:val="both"/>
              <w:rPr>
                <w:rFonts w:eastAsia="Calibri"/>
                <w:lang w:val="es-419"/>
              </w:rPr>
            </w:pPr>
            <w:r w:rsidRPr="0042454D">
              <w:rPr>
                <w:rFonts w:eastAsia="Calibri"/>
                <w:lang w:val="es-419"/>
              </w:rPr>
              <w:t>Bahoruco</w:t>
            </w:r>
          </w:p>
          <w:p w14:paraId="11320F8F" w14:textId="77777777" w:rsidR="00CC3C7A" w:rsidRPr="0042454D" w:rsidRDefault="00CC3C7A" w:rsidP="00CC3C7A">
            <w:pPr>
              <w:spacing w:after="0" w:line="240" w:lineRule="atLeast"/>
              <w:jc w:val="both"/>
              <w:rPr>
                <w:rFonts w:eastAsia="Calibri"/>
                <w:lang w:val="es-419"/>
              </w:rPr>
            </w:pPr>
            <w:r w:rsidRPr="0042454D">
              <w:rPr>
                <w:rFonts w:eastAsia="Calibri"/>
                <w:lang w:val="es-419"/>
              </w:rPr>
              <w:t>Independencia</w:t>
            </w:r>
          </w:p>
        </w:tc>
        <w:tc>
          <w:tcPr>
            <w:tcW w:w="1932" w:type="dxa"/>
            <w:shd w:val="clear" w:color="auto" w:fill="FFFFFF"/>
            <w:tcMar>
              <w:top w:w="0" w:type="dxa"/>
              <w:left w:w="70" w:type="dxa"/>
              <w:bottom w:w="0" w:type="dxa"/>
              <w:right w:w="70" w:type="dxa"/>
            </w:tcMar>
          </w:tcPr>
          <w:p w14:paraId="488B96E6" w14:textId="77777777" w:rsidR="00CC3C7A" w:rsidRPr="0042454D" w:rsidRDefault="00CC3C7A" w:rsidP="00CC3C7A">
            <w:pPr>
              <w:spacing w:after="0" w:line="240" w:lineRule="atLeast"/>
              <w:jc w:val="center"/>
              <w:rPr>
                <w:rFonts w:eastAsia="Calibri"/>
                <w:lang w:val="es-419"/>
              </w:rPr>
            </w:pPr>
          </w:p>
          <w:p w14:paraId="2E28C701" w14:textId="77777777" w:rsidR="00CC3C7A" w:rsidRPr="0042454D" w:rsidRDefault="00CC3C7A" w:rsidP="00CC3C7A">
            <w:pPr>
              <w:spacing w:after="0" w:line="240" w:lineRule="atLeast"/>
              <w:jc w:val="center"/>
              <w:rPr>
                <w:rFonts w:eastAsia="Calibri"/>
                <w:lang w:val="es-419"/>
              </w:rPr>
            </w:pPr>
          </w:p>
          <w:p w14:paraId="6D6735D8" w14:textId="77777777" w:rsidR="00CC3C7A" w:rsidRPr="0042454D" w:rsidRDefault="00CC3C7A" w:rsidP="00CC3C7A">
            <w:pPr>
              <w:spacing w:after="0" w:line="240" w:lineRule="atLeast"/>
              <w:jc w:val="center"/>
              <w:rPr>
                <w:rFonts w:eastAsia="Calibri"/>
                <w:lang w:val="es-419"/>
              </w:rPr>
            </w:pPr>
            <w:r w:rsidRPr="0042454D">
              <w:rPr>
                <w:rFonts w:eastAsia="Calibri"/>
                <w:lang w:val="es-419"/>
              </w:rPr>
              <w:t>1,145</w:t>
            </w:r>
          </w:p>
        </w:tc>
      </w:tr>
      <w:tr w:rsidR="00440144" w:rsidRPr="0042454D" w14:paraId="5E7D687C" w14:textId="77777777" w:rsidTr="00E76590">
        <w:trPr>
          <w:trHeight w:val="222"/>
        </w:trPr>
        <w:tc>
          <w:tcPr>
            <w:tcW w:w="360" w:type="dxa"/>
            <w:shd w:val="clear" w:color="auto" w:fill="FFFFFF"/>
            <w:tcMar>
              <w:top w:w="0" w:type="dxa"/>
              <w:left w:w="70" w:type="dxa"/>
              <w:bottom w:w="0" w:type="dxa"/>
              <w:right w:w="70" w:type="dxa"/>
            </w:tcMar>
            <w:vAlign w:val="center"/>
            <w:hideMark/>
          </w:tcPr>
          <w:p w14:paraId="59DC19F0" w14:textId="77777777" w:rsidR="00CC3C7A" w:rsidRPr="0042454D" w:rsidRDefault="00CC3C7A" w:rsidP="00623737">
            <w:pPr>
              <w:spacing w:after="0" w:line="240" w:lineRule="atLeast"/>
              <w:jc w:val="center"/>
              <w:rPr>
                <w:rFonts w:eastAsia="Calibri"/>
                <w:lang w:val="es-419"/>
              </w:rPr>
            </w:pPr>
            <w:r w:rsidRPr="0042454D">
              <w:rPr>
                <w:rFonts w:eastAsia="Calibri"/>
                <w:lang w:val="es-419"/>
              </w:rPr>
              <w:t>7</w:t>
            </w:r>
          </w:p>
        </w:tc>
        <w:tc>
          <w:tcPr>
            <w:tcW w:w="2000" w:type="dxa"/>
            <w:shd w:val="clear" w:color="auto" w:fill="FFFFFF"/>
            <w:tcMar>
              <w:top w:w="0" w:type="dxa"/>
              <w:left w:w="70" w:type="dxa"/>
              <w:bottom w:w="0" w:type="dxa"/>
              <w:right w:w="70" w:type="dxa"/>
            </w:tcMar>
            <w:vAlign w:val="center"/>
            <w:hideMark/>
          </w:tcPr>
          <w:p w14:paraId="6BDBE9B2" w14:textId="77777777" w:rsidR="00CC3C7A" w:rsidRPr="0042454D" w:rsidRDefault="00CC3C7A" w:rsidP="00623737">
            <w:pPr>
              <w:spacing w:after="0" w:line="240" w:lineRule="atLeast"/>
              <w:jc w:val="center"/>
              <w:rPr>
                <w:rFonts w:eastAsia="Calibri"/>
                <w:lang w:val="es-419"/>
              </w:rPr>
            </w:pPr>
            <w:r w:rsidRPr="0042454D">
              <w:rPr>
                <w:rFonts w:eastAsia="Calibri"/>
                <w:lang w:val="es-419"/>
              </w:rPr>
              <w:t>Pastoral Materno Infantil</w:t>
            </w:r>
          </w:p>
        </w:tc>
        <w:tc>
          <w:tcPr>
            <w:tcW w:w="780" w:type="dxa"/>
            <w:shd w:val="clear" w:color="auto" w:fill="FFFFFF"/>
            <w:tcMar>
              <w:top w:w="0" w:type="dxa"/>
              <w:left w:w="70" w:type="dxa"/>
              <w:bottom w:w="0" w:type="dxa"/>
              <w:right w:w="70" w:type="dxa"/>
            </w:tcMar>
            <w:vAlign w:val="center"/>
            <w:hideMark/>
          </w:tcPr>
          <w:p w14:paraId="6EA145E0" w14:textId="77777777" w:rsidR="00CC3C7A" w:rsidRPr="0042454D" w:rsidRDefault="00CC3C7A" w:rsidP="00623737">
            <w:pPr>
              <w:spacing w:after="0" w:line="240" w:lineRule="atLeast"/>
              <w:jc w:val="center"/>
              <w:rPr>
                <w:rFonts w:eastAsia="Calibri"/>
                <w:lang w:val="es-419"/>
              </w:rPr>
            </w:pPr>
            <w:r w:rsidRPr="0042454D">
              <w:rPr>
                <w:rFonts w:eastAsia="Calibri"/>
                <w:lang w:val="es-419"/>
              </w:rPr>
              <w:t>N/A</w:t>
            </w:r>
          </w:p>
        </w:tc>
        <w:tc>
          <w:tcPr>
            <w:tcW w:w="2896" w:type="dxa"/>
            <w:shd w:val="clear" w:color="auto" w:fill="FFFFFF"/>
            <w:tcMar>
              <w:top w:w="0" w:type="dxa"/>
              <w:left w:w="70" w:type="dxa"/>
              <w:bottom w:w="0" w:type="dxa"/>
              <w:right w:w="70" w:type="dxa"/>
            </w:tcMar>
          </w:tcPr>
          <w:p w14:paraId="3C029817" w14:textId="77777777" w:rsidR="00CC3C7A" w:rsidRPr="0042454D" w:rsidRDefault="00CC3C7A" w:rsidP="00CC3C7A">
            <w:pPr>
              <w:spacing w:after="0" w:line="240" w:lineRule="atLeast"/>
              <w:jc w:val="both"/>
              <w:rPr>
                <w:rFonts w:eastAsia="Calibri"/>
                <w:lang w:val="es-419"/>
              </w:rPr>
            </w:pPr>
          </w:p>
          <w:p w14:paraId="4A916B9E" w14:textId="77777777" w:rsidR="00CC3C7A" w:rsidRPr="0042454D" w:rsidRDefault="00CC3C7A" w:rsidP="00CC3C7A">
            <w:pPr>
              <w:spacing w:after="0" w:line="240" w:lineRule="atLeast"/>
              <w:jc w:val="both"/>
              <w:rPr>
                <w:rFonts w:eastAsia="Calibri"/>
                <w:lang w:val="es-419"/>
              </w:rPr>
            </w:pPr>
            <w:r w:rsidRPr="0042454D">
              <w:rPr>
                <w:rFonts w:eastAsia="Calibri"/>
                <w:lang w:val="es-419"/>
              </w:rPr>
              <w:t>Nacional</w:t>
            </w:r>
          </w:p>
        </w:tc>
        <w:tc>
          <w:tcPr>
            <w:tcW w:w="1932" w:type="dxa"/>
            <w:shd w:val="clear" w:color="auto" w:fill="FFFFFF"/>
            <w:tcMar>
              <w:top w:w="0" w:type="dxa"/>
              <w:left w:w="70" w:type="dxa"/>
              <w:bottom w:w="0" w:type="dxa"/>
              <w:right w:w="70" w:type="dxa"/>
            </w:tcMar>
          </w:tcPr>
          <w:p w14:paraId="47DA6E41" w14:textId="77777777" w:rsidR="00CC3C7A" w:rsidRPr="0042454D" w:rsidRDefault="00CC3C7A" w:rsidP="00CC3C7A">
            <w:pPr>
              <w:spacing w:after="0" w:line="240" w:lineRule="atLeast"/>
              <w:jc w:val="center"/>
              <w:rPr>
                <w:rFonts w:eastAsia="Calibri"/>
                <w:lang w:val="es-419"/>
              </w:rPr>
            </w:pPr>
          </w:p>
          <w:p w14:paraId="21C495FF" w14:textId="77777777" w:rsidR="00CC3C7A" w:rsidRPr="0042454D" w:rsidRDefault="00CC3C7A" w:rsidP="00CC3C7A">
            <w:pPr>
              <w:spacing w:after="0" w:line="240" w:lineRule="atLeast"/>
              <w:jc w:val="center"/>
              <w:rPr>
                <w:rFonts w:eastAsia="Calibri"/>
                <w:lang w:val="es-419"/>
              </w:rPr>
            </w:pPr>
          </w:p>
          <w:p w14:paraId="0DBB1E13" w14:textId="77777777" w:rsidR="00CC3C7A" w:rsidRPr="0042454D" w:rsidRDefault="00CC3C7A" w:rsidP="00CC3C7A">
            <w:pPr>
              <w:spacing w:after="0" w:line="240" w:lineRule="atLeast"/>
              <w:jc w:val="center"/>
              <w:rPr>
                <w:rFonts w:eastAsia="Calibri"/>
                <w:lang w:val="es-419"/>
              </w:rPr>
            </w:pPr>
            <w:r w:rsidRPr="0042454D">
              <w:rPr>
                <w:rFonts w:eastAsia="Calibri"/>
                <w:lang w:val="es-419"/>
              </w:rPr>
              <w:t>4,500</w:t>
            </w:r>
          </w:p>
        </w:tc>
      </w:tr>
      <w:tr w:rsidR="00440144" w:rsidRPr="0042454D" w14:paraId="4CDA9B85" w14:textId="77777777" w:rsidTr="00E76590">
        <w:trPr>
          <w:trHeight w:val="222"/>
        </w:trPr>
        <w:tc>
          <w:tcPr>
            <w:tcW w:w="360" w:type="dxa"/>
            <w:shd w:val="clear" w:color="auto" w:fill="FFFFFF"/>
            <w:tcMar>
              <w:top w:w="0" w:type="dxa"/>
              <w:left w:w="70" w:type="dxa"/>
              <w:bottom w:w="0" w:type="dxa"/>
              <w:right w:w="70" w:type="dxa"/>
            </w:tcMar>
            <w:vAlign w:val="center"/>
            <w:hideMark/>
          </w:tcPr>
          <w:p w14:paraId="0C1E55FC" w14:textId="77777777" w:rsidR="00CC3C7A" w:rsidRPr="0042454D" w:rsidRDefault="00CC3C7A" w:rsidP="00623737">
            <w:pPr>
              <w:spacing w:after="0" w:line="240" w:lineRule="atLeast"/>
              <w:jc w:val="center"/>
              <w:rPr>
                <w:rFonts w:eastAsia="Calibri"/>
                <w:lang w:val="es-419"/>
              </w:rPr>
            </w:pPr>
            <w:r w:rsidRPr="0042454D">
              <w:rPr>
                <w:rFonts w:eastAsia="Calibri"/>
                <w:lang w:val="es-419"/>
              </w:rPr>
              <w:t>8</w:t>
            </w:r>
          </w:p>
        </w:tc>
        <w:tc>
          <w:tcPr>
            <w:tcW w:w="2000" w:type="dxa"/>
            <w:shd w:val="clear" w:color="auto" w:fill="FFFFFF"/>
            <w:tcMar>
              <w:top w:w="0" w:type="dxa"/>
              <w:left w:w="70" w:type="dxa"/>
              <w:bottom w:w="0" w:type="dxa"/>
              <w:right w:w="70" w:type="dxa"/>
            </w:tcMar>
            <w:vAlign w:val="center"/>
            <w:hideMark/>
          </w:tcPr>
          <w:p w14:paraId="02D55E78" w14:textId="77777777" w:rsidR="00CC3C7A" w:rsidRPr="0042454D" w:rsidRDefault="00CC3C7A" w:rsidP="00623737">
            <w:pPr>
              <w:spacing w:after="0" w:line="240" w:lineRule="atLeast"/>
              <w:jc w:val="center"/>
              <w:rPr>
                <w:rFonts w:eastAsia="Calibri"/>
                <w:lang w:val="es-419"/>
              </w:rPr>
            </w:pPr>
            <w:r w:rsidRPr="0042454D">
              <w:rPr>
                <w:rFonts w:eastAsia="Calibri"/>
                <w:lang w:val="es-419"/>
              </w:rPr>
              <w:t>Plan International</w:t>
            </w:r>
          </w:p>
        </w:tc>
        <w:tc>
          <w:tcPr>
            <w:tcW w:w="780" w:type="dxa"/>
            <w:shd w:val="clear" w:color="auto" w:fill="FFFFFF"/>
            <w:tcMar>
              <w:top w:w="0" w:type="dxa"/>
              <w:left w:w="70" w:type="dxa"/>
              <w:bottom w:w="0" w:type="dxa"/>
              <w:right w:w="70" w:type="dxa"/>
            </w:tcMar>
            <w:vAlign w:val="center"/>
            <w:hideMark/>
          </w:tcPr>
          <w:p w14:paraId="4E95E4BB" w14:textId="77777777" w:rsidR="00CC3C7A" w:rsidRPr="0042454D" w:rsidRDefault="00CC3C7A" w:rsidP="00623737">
            <w:pPr>
              <w:spacing w:after="0" w:line="240" w:lineRule="atLeast"/>
              <w:jc w:val="center"/>
              <w:rPr>
                <w:rFonts w:eastAsia="Calibri"/>
                <w:lang w:val="es-419"/>
              </w:rPr>
            </w:pPr>
            <w:r w:rsidRPr="0042454D">
              <w:rPr>
                <w:rFonts w:eastAsia="Calibri"/>
                <w:lang w:val="es-419"/>
              </w:rPr>
              <w:t>40</w:t>
            </w:r>
          </w:p>
        </w:tc>
        <w:tc>
          <w:tcPr>
            <w:tcW w:w="2896" w:type="dxa"/>
            <w:shd w:val="clear" w:color="auto" w:fill="FFFFFF"/>
            <w:tcMar>
              <w:top w:w="0" w:type="dxa"/>
              <w:left w:w="70" w:type="dxa"/>
              <w:bottom w:w="0" w:type="dxa"/>
              <w:right w:w="70" w:type="dxa"/>
            </w:tcMar>
            <w:hideMark/>
          </w:tcPr>
          <w:p w14:paraId="6774AA2F" w14:textId="77777777" w:rsidR="00CC3C7A" w:rsidRPr="0042454D" w:rsidRDefault="00CC3C7A" w:rsidP="00CC3C7A">
            <w:pPr>
              <w:spacing w:after="0" w:line="240" w:lineRule="atLeast"/>
              <w:jc w:val="both"/>
              <w:rPr>
                <w:rFonts w:eastAsia="Calibri"/>
                <w:lang w:val="es-419"/>
              </w:rPr>
            </w:pPr>
            <w:r w:rsidRPr="0042454D">
              <w:rPr>
                <w:rFonts w:eastAsia="Calibri"/>
                <w:lang w:val="es-419"/>
              </w:rPr>
              <w:t>Azua</w:t>
            </w:r>
          </w:p>
          <w:p w14:paraId="01B1AC2A" w14:textId="77777777" w:rsidR="00CC3C7A" w:rsidRPr="0042454D" w:rsidRDefault="00CC3C7A" w:rsidP="00CC3C7A">
            <w:pPr>
              <w:spacing w:after="0" w:line="240" w:lineRule="atLeast"/>
              <w:jc w:val="both"/>
              <w:rPr>
                <w:rFonts w:eastAsia="Calibri"/>
                <w:lang w:val="es-419"/>
              </w:rPr>
            </w:pPr>
            <w:r w:rsidRPr="0042454D">
              <w:rPr>
                <w:rFonts w:eastAsia="Calibri"/>
                <w:lang w:val="es-419"/>
              </w:rPr>
              <w:t>Barahona</w:t>
            </w:r>
          </w:p>
          <w:p w14:paraId="182667A1" w14:textId="77777777" w:rsidR="00CC3C7A" w:rsidRPr="0042454D" w:rsidRDefault="00CC3C7A" w:rsidP="00CC3C7A">
            <w:pPr>
              <w:spacing w:after="0" w:line="240" w:lineRule="atLeast"/>
              <w:jc w:val="both"/>
              <w:rPr>
                <w:rFonts w:eastAsia="Calibri"/>
                <w:lang w:val="es-419"/>
              </w:rPr>
            </w:pPr>
            <w:r w:rsidRPr="0042454D">
              <w:rPr>
                <w:rFonts w:eastAsia="Calibri"/>
                <w:lang w:val="es-419"/>
              </w:rPr>
              <w:t>San Juan de la Maguana</w:t>
            </w:r>
          </w:p>
        </w:tc>
        <w:tc>
          <w:tcPr>
            <w:tcW w:w="1932" w:type="dxa"/>
            <w:shd w:val="clear" w:color="auto" w:fill="FFFFFF"/>
            <w:tcMar>
              <w:top w:w="0" w:type="dxa"/>
              <w:left w:w="70" w:type="dxa"/>
              <w:bottom w:w="0" w:type="dxa"/>
              <w:right w:w="70" w:type="dxa"/>
            </w:tcMar>
          </w:tcPr>
          <w:p w14:paraId="146250F4" w14:textId="77777777" w:rsidR="00CC3C7A" w:rsidRPr="0042454D" w:rsidRDefault="00CC3C7A" w:rsidP="00CC3C7A">
            <w:pPr>
              <w:spacing w:after="0" w:line="240" w:lineRule="atLeast"/>
              <w:jc w:val="center"/>
              <w:rPr>
                <w:rFonts w:eastAsia="Calibri"/>
                <w:lang w:val="es-419"/>
              </w:rPr>
            </w:pPr>
          </w:p>
          <w:p w14:paraId="1AC8535F" w14:textId="77777777" w:rsidR="00CC3C7A" w:rsidRPr="0042454D" w:rsidRDefault="00CC3C7A" w:rsidP="00CC3C7A">
            <w:pPr>
              <w:spacing w:after="0" w:line="240" w:lineRule="atLeast"/>
              <w:jc w:val="center"/>
              <w:rPr>
                <w:rFonts w:eastAsia="Calibri"/>
                <w:lang w:val="es-419"/>
              </w:rPr>
            </w:pPr>
            <w:r w:rsidRPr="0042454D">
              <w:rPr>
                <w:rFonts w:eastAsia="Calibri"/>
                <w:lang w:val="es-419"/>
              </w:rPr>
              <w:t>3,720</w:t>
            </w:r>
          </w:p>
          <w:p w14:paraId="123315DE" w14:textId="77777777" w:rsidR="00CC3C7A" w:rsidRPr="0042454D" w:rsidRDefault="00CC3C7A" w:rsidP="00CC3C7A">
            <w:pPr>
              <w:spacing w:after="0" w:line="240" w:lineRule="atLeast"/>
              <w:jc w:val="center"/>
              <w:rPr>
                <w:rFonts w:eastAsia="Calibri"/>
                <w:lang w:val="es-419"/>
              </w:rPr>
            </w:pPr>
          </w:p>
        </w:tc>
      </w:tr>
      <w:tr w:rsidR="00CC3C7A" w:rsidRPr="0042454D" w14:paraId="3D1A5184" w14:textId="77777777" w:rsidTr="00E76590">
        <w:trPr>
          <w:trHeight w:val="222"/>
        </w:trPr>
        <w:tc>
          <w:tcPr>
            <w:tcW w:w="2361" w:type="dxa"/>
            <w:gridSpan w:val="2"/>
            <w:shd w:val="clear" w:color="auto" w:fill="FFFFFF"/>
            <w:tcMar>
              <w:top w:w="0" w:type="dxa"/>
              <w:left w:w="70" w:type="dxa"/>
              <w:bottom w:w="0" w:type="dxa"/>
              <w:right w:w="70" w:type="dxa"/>
            </w:tcMar>
            <w:vAlign w:val="center"/>
          </w:tcPr>
          <w:p w14:paraId="3830A380" w14:textId="7C858372" w:rsidR="00CC3C7A" w:rsidRPr="0042454D" w:rsidRDefault="00CC3C7A" w:rsidP="00623737">
            <w:pPr>
              <w:spacing w:after="0" w:line="240" w:lineRule="atLeast"/>
              <w:jc w:val="center"/>
              <w:rPr>
                <w:rFonts w:eastAsia="Calibri"/>
                <w:b/>
                <w:bCs/>
                <w:lang w:val="es-419"/>
              </w:rPr>
            </w:pPr>
            <w:r w:rsidRPr="0042454D">
              <w:rPr>
                <w:rFonts w:eastAsia="Calibri"/>
                <w:b/>
                <w:bCs/>
                <w:lang w:val="es-419"/>
              </w:rPr>
              <w:t>Total</w:t>
            </w:r>
          </w:p>
        </w:tc>
        <w:tc>
          <w:tcPr>
            <w:tcW w:w="3676" w:type="dxa"/>
            <w:gridSpan w:val="2"/>
            <w:shd w:val="clear" w:color="auto" w:fill="FFFFFF"/>
            <w:tcMar>
              <w:top w:w="0" w:type="dxa"/>
              <w:left w:w="70" w:type="dxa"/>
              <w:bottom w:w="0" w:type="dxa"/>
              <w:right w:w="70" w:type="dxa"/>
            </w:tcMar>
            <w:vAlign w:val="center"/>
            <w:hideMark/>
          </w:tcPr>
          <w:p w14:paraId="5A84FD80" w14:textId="5B85A2F5" w:rsidR="00CC3C7A" w:rsidRPr="0042454D" w:rsidRDefault="00CC3C7A" w:rsidP="00623737">
            <w:pPr>
              <w:spacing w:after="0" w:line="240" w:lineRule="atLeast"/>
              <w:jc w:val="center"/>
              <w:rPr>
                <w:rFonts w:eastAsia="Calibri"/>
                <w:b/>
                <w:bCs/>
                <w:lang w:val="es-419"/>
              </w:rPr>
            </w:pPr>
            <w:r w:rsidRPr="0042454D">
              <w:rPr>
                <w:rFonts w:eastAsia="Calibri"/>
                <w:b/>
                <w:bCs/>
                <w:lang w:val="es-419"/>
              </w:rPr>
              <w:t>81 centros</w:t>
            </w:r>
          </w:p>
        </w:tc>
        <w:tc>
          <w:tcPr>
            <w:tcW w:w="1932" w:type="dxa"/>
            <w:shd w:val="clear" w:color="auto" w:fill="FFFFFF"/>
            <w:tcMar>
              <w:top w:w="0" w:type="dxa"/>
              <w:left w:w="70" w:type="dxa"/>
              <w:bottom w:w="0" w:type="dxa"/>
              <w:right w:w="70" w:type="dxa"/>
            </w:tcMar>
            <w:hideMark/>
          </w:tcPr>
          <w:p w14:paraId="3AFDFE87" w14:textId="28ED2057" w:rsidR="00CC3C7A" w:rsidRPr="0042454D" w:rsidRDefault="00CC3C7A" w:rsidP="00CC3C7A">
            <w:pPr>
              <w:spacing w:after="0" w:line="240" w:lineRule="atLeast"/>
              <w:jc w:val="center"/>
              <w:rPr>
                <w:rFonts w:eastAsia="Calibri"/>
                <w:b/>
                <w:bCs/>
                <w:lang w:val="es-419"/>
              </w:rPr>
            </w:pPr>
            <w:r w:rsidRPr="0042454D">
              <w:rPr>
                <w:rFonts w:eastAsia="Calibri"/>
                <w:b/>
                <w:bCs/>
                <w:lang w:val="es-419"/>
              </w:rPr>
              <w:t>12,628</w:t>
            </w:r>
          </w:p>
        </w:tc>
      </w:tr>
    </w:tbl>
    <w:p w14:paraId="4A5B4FB2" w14:textId="77777777" w:rsidR="00440144" w:rsidRPr="0042454D" w:rsidRDefault="00440144" w:rsidP="00440144">
      <w:pPr>
        <w:spacing w:line="360" w:lineRule="auto"/>
        <w:jc w:val="both"/>
        <w:rPr>
          <w:bCs/>
          <w:lang w:val="es-419"/>
        </w:rPr>
      </w:pPr>
      <w:r w:rsidRPr="0042454D">
        <w:rPr>
          <w:bCs/>
          <w:sz w:val="18"/>
          <w:szCs w:val="18"/>
          <w:lang w:val="es-419"/>
        </w:rPr>
        <w:t>Fuente interna: Dirección de Desarrollo Infantil (Inaipi)</w:t>
      </w:r>
    </w:p>
    <w:p w14:paraId="7C00A29B" w14:textId="76DE91DC" w:rsidR="00440144" w:rsidRPr="0042454D" w:rsidRDefault="00440144" w:rsidP="00440144">
      <w:pPr>
        <w:spacing w:line="360" w:lineRule="auto"/>
        <w:jc w:val="both"/>
        <w:rPr>
          <w:rFonts w:eastAsia="Calibri"/>
          <w:lang w:val="es-419"/>
        </w:rPr>
      </w:pPr>
      <w:r w:rsidRPr="0042454D">
        <w:rPr>
          <w:rFonts w:eastAsia="Calibri"/>
          <w:lang w:val="es-419"/>
        </w:rPr>
        <w:t xml:space="preserve">Estas organizaciones asociadas con el </w:t>
      </w:r>
      <w:r w:rsidR="00143D97" w:rsidRPr="0042454D">
        <w:rPr>
          <w:rFonts w:eastAsia="Calibri"/>
          <w:lang w:val="es-419"/>
        </w:rPr>
        <w:t>Inaipi</w:t>
      </w:r>
      <w:r w:rsidRPr="0042454D">
        <w:rPr>
          <w:rFonts w:eastAsia="Calibri"/>
          <w:lang w:val="es-419"/>
        </w:rPr>
        <w:t xml:space="preserve"> operan de acuerdo a la realidad de la zona donde están ubicadas y conforme a estas realidades implementan varias o todas las estrategias del modelo de atención del </w:t>
      </w:r>
      <w:r w:rsidR="00143D97" w:rsidRPr="0042454D">
        <w:rPr>
          <w:rFonts w:eastAsia="Calibri"/>
          <w:lang w:val="es-419"/>
        </w:rPr>
        <w:t>Inaipi</w:t>
      </w:r>
      <w:r w:rsidRPr="0042454D">
        <w:rPr>
          <w:rFonts w:eastAsia="Calibri"/>
          <w:lang w:val="es-419"/>
        </w:rPr>
        <w:t>:</w:t>
      </w:r>
    </w:p>
    <w:p w14:paraId="3F6B0766" w14:textId="72F11CD4" w:rsidR="00440144" w:rsidRPr="0042454D" w:rsidRDefault="00440144" w:rsidP="001D6C1A">
      <w:pPr>
        <w:numPr>
          <w:ilvl w:val="0"/>
          <w:numId w:val="9"/>
        </w:numPr>
        <w:spacing w:line="360" w:lineRule="auto"/>
        <w:jc w:val="both"/>
        <w:rPr>
          <w:rFonts w:eastAsia="Calibri"/>
          <w:lang w:val="es-419"/>
        </w:rPr>
      </w:pPr>
      <w:r w:rsidRPr="0042454D">
        <w:rPr>
          <w:rFonts w:eastAsia="Calibri"/>
          <w:lang w:val="es-419"/>
        </w:rPr>
        <w:t xml:space="preserve">Educación Inicial </w:t>
      </w:r>
    </w:p>
    <w:p w14:paraId="0807B970" w14:textId="0F4C088F" w:rsidR="00440144" w:rsidRPr="0042454D" w:rsidRDefault="00440144" w:rsidP="001D6C1A">
      <w:pPr>
        <w:numPr>
          <w:ilvl w:val="0"/>
          <w:numId w:val="9"/>
        </w:numPr>
        <w:spacing w:line="360" w:lineRule="auto"/>
        <w:jc w:val="both"/>
        <w:rPr>
          <w:rFonts w:eastAsia="Calibri"/>
          <w:lang w:val="es-419"/>
        </w:rPr>
      </w:pPr>
      <w:r w:rsidRPr="0042454D">
        <w:rPr>
          <w:rFonts w:eastAsia="Calibri"/>
          <w:lang w:val="es-419"/>
        </w:rPr>
        <w:t>Estimulación Temprana</w:t>
      </w:r>
    </w:p>
    <w:p w14:paraId="2B61A7F3" w14:textId="3BED07AB" w:rsidR="00440144" w:rsidRPr="0042454D" w:rsidRDefault="00440144" w:rsidP="001D6C1A">
      <w:pPr>
        <w:numPr>
          <w:ilvl w:val="0"/>
          <w:numId w:val="9"/>
        </w:numPr>
        <w:spacing w:line="360" w:lineRule="auto"/>
        <w:jc w:val="both"/>
        <w:rPr>
          <w:rFonts w:eastAsia="Calibri"/>
          <w:lang w:val="es-419"/>
        </w:rPr>
      </w:pPr>
      <w:r w:rsidRPr="0042454D">
        <w:rPr>
          <w:rFonts w:eastAsia="Calibri"/>
          <w:lang w:val="es-419"/>
        </w:rPr>
        <w:t>Formación a Familias</w:t>
      </w:r>
    </w:p>
    <w:p w14:paraId="5C74D9D6" w14:textId="77777777" w:rsidR="00440144" w:rsidRPr="0042454D" w:rsidRDefault="00440144" w:rsidP="001D6C1A">
      <w:pPr>
        <w:numPr>
          <w:ilvl w:val="0"/>
          <w:numId w:val="9"/>
        </w:numPr>
        <w:spacing w:line="360" w:lineRule="auto"/>
        <w:jc w:val="both"/>
        <w:rPr>
          <w:rFonts w:eastAsia="Calibri"/>
          <w:lang w:val="es-419"/>
        </w:rPr>
      </w:pPr>
      <w:r w:rsidRPr="0042454D">
        <w:rPr>
          <w:rFonts w:eastAsia="Calibri"/>
          <w:lang w:val="es-419"/>
        </w:rPr>
        <w:lastRenderedPageBreak/>
        <w:t>Visitas a Hogares</w:t>
      </w:r>
    </w:p>
    <w:p w14:paraId="09D5C84D" w14:textId="6EFEB184" w:rsidR="00440144" w:rsidRPr="0042454D" w:rsidRDefault="00440144" w:rsidP="001D6C1A">
      <w:pPr>
        <w:numPr>
          <w:ilvl w:val="0"/>
          <w:numId w:val="9"/>
        </w:numPr>
        <w:spacing w:line="360" w:lineRule="auto"/>
        <w:jc w:val="both"/>
        <w:rPr>
          <w:rFonts w:eastAsia="Calibri"/>
          <w:lang w:val="es-419"/>
        </w:rPr>
      </w:pPr>
      <w:r w:rsidRPr="0042454D">
        <w:rPr>
          <w:rFonts w:eastAsia="Calibri"/>
          <w:lang w:val="es-419"/>
        </w:rPr>
        <w:t>Garantía de Derechos</w:t>
      </w:r>
    </w:p>
    <w:p w14:paraId="6971F87A" w14:textId="43C09130" w:rsidR="00440144" w:rsidRPr="0042454D" w:rsidRDefault="00440144" w:rsidP="00440144">
      <w:pPr>
        <w:spacing w:line="360" w:lineRule="auto"/>
        <w:jc w:val="both"/>
        <w:rPr>
          <w:rFonts w:eastAsia="Calibri"/>
          <w:lang w:val="es-419"/>
        </w:rPr>
      </w:pPr>
      <w:r w:rsidRPr="0042454D">
        <w:rPr>
          <w:rFonts w:eastAsia="Calibri"/>
          <w:lang w:val="es-419"/>
        </w:rPr>
        <w:t xml:space="preserve">En el primer semestre del año 2023, dos de las organizaciones asociadas con el </w:t>
      </w:r>
      <w:r w:rsidR="00143D97" w:rsidRPr="0042454D">
        <w:rPr>
          <w:rFonts w:eastAsia="Calibri"/>
          <w:lang w:val="es-419"/>
        </w:rPr>
        <w:t>Inaipi</w:t>
      </w:r>
      <w:r w:rsidRPr="0042454D">
        <w:rPr>
          <w:rFonts w:eastAsia="Calibri"/>
          <w:lang w:val="es-419"/>
        </w:rPr>
        <w:t xml:space="preserve"> comenzaron a implementar las estrategias de Estimulación Temprana y de Visitas a Hogares. </w:t>
      </w:r>
    </w:p>
    <w:p w14:paraId="54565D99" w14:textId="77777777" w:rsidR="00440144" w:rsidRPr="0042454D" w:rsidRDefault="00440144" w:rsidP="00440144">
      <w:pPr>
        <w:spacing w:line="360" w:lineRule="auto"/>
        <w:jc w:val="both"/>
        <w:rPr>
          <w:rFonts w:eastAsia="Calibri"/>
          <w:lang w:val="es-419"/>
        </w:rPr>
      </w:pPr>
      <w:r w:rsidRPr="0042454D">
        <w:rPr>
          <w:rFonts w:eastAsia="Calibri"/>
          <w:lang w:val="es-419"/>
        </w:rPr>
        <w:t xml:space="preserve">Ciudad Alternativa, incluyó la Estimulación Temprana en 7 de sus 8 centros, así como la estrategia de Visita a Hogares en 4 de los centros que gestiona. </w:t>
      </w:r>
    </w:p>
    <w:p w14:paraId="376E8F31" w14:textId="675A3292" w:rsidR="00075FA7" w:rsidRPr="0042454D" w:rsidRDefault="00440144" w:rsidP="00440144">
      <w:pPr>
        <w:spacing w:line="360" w:lineRule="auto"/>
        <w:jc w:val="both"/>
        <w:rPr>
          <w:rFonts w:eastAsia="Calibri"/>
          <w:lang w:val="es-419"/>
        </w:rPr>
      </w:pPr>
      <w:r w:rsidRPr="0042454D">
        <w:rPr>
          <w:rFonts w:eastAsia="Calibri"/>
          <w:lang w:val="es-419"/>
        </w:rPr>
        <w:t>Niños de las Naciones, de su lado, inició su atención de niños y niñas en Estimulación Temprana, en el Centro Misión Cristiana.</w:t>
      </w:r>
    </w:p>
    <w:p w14:paraId="48945083" w14:textId="54E3D86B" w:rsidR="00440144" w:rsidRPr="0042454D" w:rsidRDefault="00440144" w:rsidP="00440144">
      <w:pPr>
        <w:spacing w:line="360" w:lineRule="auto"/>
        <w:jc w:val="both"/>
        <w:rPr>
          <w:rFonts w:eastAsia="Calibri"/>
          <w:b/>
          <w:bCs/>
          <w:lang w:val="es-419"/>
        </w:rPr>
      </w:pPr>
      <w:r w:rsidRPr="0042454D">
        <w:rPr>
          <w:rFonts w:eastAsia="Calibri"/>
          <w:b/>
          <w:bCs/>
          <w:lang w:val="es-419"/>
        </w:rPr>
        <w:t xml:space="preserve">Estimulación </w:t>
      </w:r>
      <w:r w:rsidR="00951DBF" w:rsidRPr="0042454D">
        <w:rPr>
          <w:rFonts w:eastAsia="Calibri"/>
          <w:b/>
          <w:bCs/>
          <w:lang w:val="es-419"/>
        </w:rPr>
        <w:t>T</w:t>
      </w:r>
      <w:r w:rsidRPr="0042454D">
        <w:rPr>
          <w:rFonts w:eastAsia="Calibri"/>
          <w:b/>
          <w:bCs/>
          <w:lang w:val="es-419"/>
        </w:rPr>
        <w:t>emprana</w:t>
      </w:r>
    </w:p>
    <w:p w14:paraId="246B911D" w14:textId="77777777" w:rsidR="00440144" w:rsidRPr="0042454D" w:rsidRDefault="00440144" w:rsidP="00440144">
      <w:pPr>
        <w:spacing w:line="360" w:lineRule="auto"/>
        <w:jc w:val="both"/>
        <w:rPr>
          <w:rFonts w:eastAsia="Calibri"/>
          <w:lang w:val="es-419"/>
        </w:rPr>
      </w:pPr>
      <w:r w:rsidRPr="0042454D">
        <w:rPr>
          <w:rFonts w:eastAsia="Calibri"/>
          <w:lang w:val="es-419"/>
        </w:rPr>
        <w:t xml:space="preserve">Un total de 4,720 niños y niñas a partir de los 45 días de nacidos a los 2 años y 11 meses recibieron el beneficio de la estimulación temprana, con lo que se potencializa   al máximo su desarrollo y habilidades físicas, intelectuales y psicosociales. </w:t>
      </w:r>
    </w:p>
    <w:p w14:paraId="52E285AB" w14:textId="4526F76D" w:rsidR="00440144" w:rsidRPr="0042454D" w:rsidRDefault="00440144" w:rsidP="00440144">
      <w:pPr>
        <w:spacing w:line="360" w:lineRule="auto"/>
        <w:jc w:val="both"/>
        <w:rPr>
          <w:rFonts w:eastAsia="Calibri"/>
          <w:b/>
          <w:bCs/>
          <w:lang w:val="es-419"/>
        </w:rPr>
      </w:pPr>
      <w:r w:rsidRPr="0042454D">
        <w:rPr>
          <w:rFonts w:eastAsia="Calibri"/>
          <w:b/>
          <w:bCs/>
          <w:lang w:val="es-419"/>
        </w:rPr>
        <w:t xml:space="preserve">Educación </w:t>
      </w:r>
      <w:r w:rsidR="00951DBF" w:rsidRPr="0042454D">
        <w:rPr>
          <w:rFonts w:eastAsia="Calibri"/>
          <w:b/>
          <w:bCs/>
          <w:lang w:val="es-419"/>
        </w:rPr>
        <w:t>I</w:t>
      </w:r>
      <w:r w:rsidRPr="0042454D">
        <w:rPr>
          <w:rFonts w:eastAsia="Calibri"/>
          <w:b/>
          <w:bCs/>
          <w:lang w:val="es-419"/>
        </w:rPr>
        <w:t>nicial</w:t>
      </w:r>
    </w:p>
    <w:p w14:paraId="3B3DF93E" w14:textId="3E269647" w:rsidR="00440144" w:rsidRPr="0042454D" w:rsidRDefault="00440144" w:rsidP="00440144">
      <w:pPr>
        <w:spacing w:line="360" w:lineRule="auto"/>
        <w:jc w:val="both"/>
        <w:rPr>
          <w:rFonts w:eastAsia="Calibri"/>
          <w:lang w:val="es-419"/>
        </w:rPr>
      </w:pPr>
      <w:r w:rsidRPr="0042454D">
        <w:rPr>
          <w:rFonts w:eastAsia="Calibri"/>
          <w:lang w:val="es-419"/>
        </w:rPr>
        <w:t xml:space="preserve">En la estrategia de Educación Inicial, 5,641 niños y niñas de 3 a 5 años fueron recibidos y atendidos en los centros de la Modalidad de Fortalecimiento de Experiencias Existentes del Inaipi. </w:t>
      </w:r>
    </w:p>
    <w:p w14:paraId="538FA1E7" w14:textId="3C546653" w:rsidR="00440144" w:rsidRPr="0042454D" w:rsidRDefault="00440144" w:rsidP="00440144">
      <w:pPr>
        <w:spacing w:line="360" w:lineRule="auto"/>
        <w:jc w:val="both"/>
        <w:rPr>
          <w:rFonts w:eastAsia="Calibri"/>
          <w:b/>
          <w:bCs/>
          <w:lang w:val="es-419"/>
        </w:rPr>
      </w:pPr>
      <w:r w:rsidRPr="0042454D">
        <w:rPr>
          <w:rFonts w:eastAsia="Calibri"/>
          <w:b/>
          <w:bCs/>
          <w:lang w:val="es-419"/>
        </w:rPr>
        <w:t xml:space="preserve">Ampliación de </w:t>
      </w:r>
      <w:r w:rsidR="00951DBF" w:rsidRPr="0042454D">
        <w:rPr>
          <w:rFonts w:eastAsia="Calibri"/>
          <w:b/>
          <w:bCs/>
          <w:lang w:val="es-419"/>
        </w:rPr>
        <w:t>S</w:t>
      </w:r>
      <w:r w:rsidRPr="0042454D">
        <w:rPr>
          <w:rFonts w:eastAsia="Calibri"/>
          <w:b/>
          <w:bCs/>
          <w:lang w:val="es-419"/>
        </w:rPr>
        <w:t>ervicios</w:t>
      </w:r>
    </w:p>
    <w:p w14:paraId="484307B7" w14:textId="77777777" w:rsidR="00440144" w:rsidRPr="0042454D" w:rsidRDefault="00440144" w:rsidP="00440144">
      <w:pPr>
        <w:spacing w:line="360" w:lineRule="auto"/>
        <w:jc w:val="both"/>
        <w:rPr>
          <w:rFonts w:eastAsia="Calibri"/>
          <w:lang w:val="es-419"/>
        </w:rPr>
      </w:pPr>
      <w:r w:rsidRPr="0042454D">
        <w:rPr>
          <w:rFonts w:eastAsia="Calibri"/>
          <w:lang w:val="es-419"/>
        </w:rPr>
        <w:t>La Modalidad de Fortalecimiento de Experiencias Existentes amplió sus servicios a través de un nuevo centro en la comunidad de San Luis, Santo Domingo Este, el cual atenderá a unos 200 niños y niñas.</w:t>
      </w:r>
    </w:p>
    <w:p w14:paraId="038B210B" w14:textId="7E22347F" w:rsidR="00DF53FC" w:rsidRDefault="00440144" w:rsidP="00440144">
      <w:pPr>
        <w:spacing w:line="360" w:lineRule="auto"/>
        <w:jc w:val="both"/>
        <w:rPr>
          <w:rFonts w:eastAsia="Calibri"/>
          <w:lang w:val="es-419"/>
        </w:rPr>
      </w:pPr>
      <w:r w:rsidRPr="0042454D">
        <w:rPr>
          <w:rFonts w:eastAsia="Calibri"/>
          <w:lang w:val="es-419"/>
        </w:rPr>
        <w:t xml:space="preserve">Mientras que 11 nuevas comunidades comenzaron a recibir atención a la primera infancia, incorporando a 141 nuevos niños y niñas a los servicios. Estas comunidades son: Cabeza de Toro, Tamayo, Bahoruco; La Cabuya, </w:t>
      </w:r>
      <w:r w:rsidRPr="0042454D">
        <w:rPr>
          <w:rFonts w:eastAsia="Calibri"/>
          <w:lang w:val="es-419"/>
        </w:rPr>
        <w:lastRenderedPageBreak/>
        <w:t xml:space="preserve">Niza, </w:t>
      </w:r>
      <w:r w:rsidR="00DF53FC" w:rsidRPr="0042454D">
        <w:rPr>
          <w:rFonts w:eastAsia="Calibri"/>
          <w:lang w:val="es-419"/>
        </w:rPr>
        <w:t>Miracielos</w:t>
      </w:r>
      <w:r w:rsidRPr="0042454D">
        <w:rPr>
          <w:rFonts w:eastAsia="Calibri"/>
          <w:lang w:val="es-419"/>
        </w:rPr>
        <w:t>, Duarte, El Corte, Cumba y La Ceiba, en San Cristóbal; Batey Alemán, San Pedro de Macorís; Mojarra, Guerra, en Santo Domingo Este; y San Francisco de Asís, en Dajabón.</w:t>
      </w:r>
    </w:p>
    <w:p w14:paraId="2B3F69FC" w14:textId="5BE71C20" w:rsidR="00440144" w:rsidRPr="0042454D" w:rsidRDefault="00440144" w:rsidP="00440144">
      <w:pPr>
        <w:spacing w:line="360" w:lineRule="auto"/>
        <w:jc w:val="both"/>
        <w:rPr>
          <w:rFonts w:eastAsia="Calibri"/>
          <w:b/>
          <w:bCs/>
          <w:lang w:val="es-419"/>
        </w:rPr>
      </w:pPr>
      <w:r w:rsidRPr="0042454D">
        <w:rPr>
          <w:rFonts w:eastAsia="Calibri"/>
          <w:b/>
          <w:bCs/>
          <w:lang w:val="es-419"/>
        </w:rPr>
        <w:t xml:space="preserve">Garantía de </w:t>
      </w:r>
      <w:r w:rsidR="00951DBF" w:rsidRPr="0042454D">
        <w:rPr>
          <w:rFonts w:eastAsia="Calibri"/>
          <w:b/>
          <w:bCs/>
          <w:lang w:val="es-419"/>
        </w:rPr>
        <w:t>D</w:t>
      </w:r>
      <w:r w:rsidRPr="0042454D">
        <w:rPr>
          <w:rFonts w:eastAsia="Calibri"/>
          <w:b/>
          <w:bCs/>
          <w:lang w:val="es-419"/>
        </w:rPr>
        <w:t>erechos</w:t>
      </w:r>
    </w:p>
    <w:p w14:paraId="47FFCF4B" w14:textId="12FC0905" w:rsidR="00075FA7" w:rsidRPr="0042454D" w:rsidRDefault="00440144" w:rsidP="00440144">
      <w:pPr>
        <w:spacing w:line="360" w:lineRule="auto"/>
        <w:jc w:val="both"/>
        <w:rPr>
          <w:rFonts w:eastAsia="Calibri"/>
          <w:lang w:val="es-419"/>
        </w:rPr>
      </w:pPr>
      <w:r w:rsidRPr="0042454D">
        <w:rPr>
          <w:rFonts w:eastAsia="Calibri"/>
          <w:lang w:val="es-419"/>
        </w:rPr>
        <w:t>Garantizar los derechos de los niños y niñas desde su nacimiento hasta los 5 años de edad es la razón de ser del Inaipi, y en esta estrategia se conjugan todas las demás. A continuación, detallamos los principales logros del año 2023.</w:t>
      </w:r>
    </w:p>
    <w:p w14:paraId="5DB22054" w14:textId="27782A69" w:rsidR="00B03DF4" w:rsidRPr="0042454D" w:rsidRDefault="00440144" w:rsidP="00440144">
      <w:pPr>
        <w:spacing w:line="360" w:lineRule="auto"/>
        <w:jc w:val="both"/>
        <w:rPr>
          <w:rFonts w:eastAsia="Calibri"/>
          <w:b/>
          <w:bCs/>
          <w:lang w:val="es-419"/>
        </w:rPr>
      </w:pPr>
      <w:r w:rsidRPr="0042454D">
        <w:rPr>
          <w:rFonts w:eastAsia="Calibri"/>
          <w:b/>
          <w:bCs/>
          <w:lang w:val="es-419"/>
        </w:rPr>
        <w:t>Derecho a la Educación</w:t>
      </w:r>
    </w:p>
    <w:p w14:paraId="6B71CB0F" w14:textId="695FF76F" w:rsidR="00B03DF4" w:rsidRPr="0042454D" w:rsidRDefault="00440144" w:rsidP="00440144">
      <w:pPr>
        <w:spacing w:line="360" w:lineRule="auto"/>
        <w:jc w:val="both"/>
        <w:rPr>
          <w:rFonts w:eastAsia="Calibri"/>
          <w:lang w:val="es-419"/>
        </w:rPr>
      </w:pPr>
      <w:r w:rsidRPr="0042454D">
        <w:rPr>
          <w:rFonts w:eastAsia="Calibri"/>
          <w:lang w:val="es-419"/>
        </w:rPr>
        <w:t xml:space="preserve">A través del asocio del Inaipi con ONG con experiencia en servicios de atención integral a la primera infancia se impactan comunidades rurales y vulnerables donde no existía ningún servicio dirigido a esta población; sin exclusión de raza, nacionalidad o clase social. </w:t>
      </w:r>
    </w:p>
    <w:p w14:paraId="6B863C22" w14:textId="2050A62C" w:rsidR="00440144" w:rsidRPr="0042454D" w:rsidRDefault="00440144" w:rsidP="00440144">
      <w:pPr>
        <w:spacing w:line="360" w:lineRule="auto"/>
        <w:jc w:val="both"/>
        <w:rPr>
          <w:rFonts w:eastAsia="Calibri"/>
          <w:lang w:val="es-419"/>
        </w:rPr>
      </w:pPr>
      <w:r w:rsidRPr="0042454D">
        <w:rPr>
          <w:rFonts w:eastAsia="Calibri"/>
          <w:lang w:val="es-419"/>
        </w:rPr>
        <w:t xml:space="preserve">En el primer semestre del 2023, el Inaipi renovó los contratos de 4 de las organizaciones con que tiene asocio: Pastoral Materno Infantil, Ciudad Alternativa, Misión Esperanza y Oficina para el Desarrollo de la Mujer. Mientras que, en el segundo semestre, firmaron contrato nuevamente con el </w:t>
      </w:r>
      <w:r w:rsidR="00143D97" w:rsidRPr="0042454D">
        <w:rPr>
          <w:rFonts w:eastAsia="Calibri"/>
          <w:lang w:val="es-419"/>
        </w:rPr>
        <w:t>Inaipi</w:t>
      </w:r>
      <w:r w:rsidRPr="0042454D">
        <w:rPr>
          <w:rFonts w:eastAsia="Calibri"/>
          <w:lang w:val="es-419"/>
        </w:rPr>
        <w:t>, las organizaciones Niños de las Naciones y Plan International.</w:t>
      </w:r>
    </w:p>
    <w:p w14:paraId="199BAB50" w14:textId="021F7998" w:rsidR="00440144" w:rsidRPr="0042454D" w:rsidRDefault="00440144" w:rsidP="00440144">
      <w:pPr>
        <w:spacing w:line="360" w:lineRule="auto"/>
        <w:jc w:val="both"/>
        <w:rPr>
          <w:rFonts w:eastAsia="Calibri"/>
          <w:b/>
          <w:bCs/>
          <w:lang w:val="es-419"/>
        </w:rPr>
      </w:pPr>
      <w:r w:rsidRPr="0042454D">
        <w:rPr>
          <w:rFonts w:eastAsia="Calibri"/>
          <w:b/>
          <w:bCs/>
          <w:lang w:val="es-419"/>
        </w:rPr>
        <w:t xml:space="preserve">Período </w:t>
      </w:r>
      <w:r w:rsidR="00B03DF4" w:rsidRPr="0042454D">
        <w:rPr>
          <w:rFonts w:eastAsia="Calibri"/>
          <w:b/>
          <w:bCs/>
          <w:lang w:val="es-419"/>
        </w:rPr>
        <w:t>c</w:t>
      </w:r>
      <w:r w:rsidRPr="0042454D">
        <w:rPr>
          <w:rFonts w:eastAsia="Calibri"/>
          <w:b/>
          <w:bCs/>
          <w:lang w:val="es-419"/>
        </w:rPr>
        <w:t>ontractual</w:t>
      </w:r>
    </w:p>
    <w:p w14:paraId="670DB144" w14:textId="68696ACF" w:rsidR="00440144" w:rsidRPr="0042454D" w:rsidRDefault="00440144" w:rsidP="00440144">
      <w:pPr>
        <w:spacing w:line="360" w:lineRule="auto"/>
        <w:jc w:val="both"/>
        <w:rPr>
          <w:rFonts w:eastAsia="Calibri"/>
          <w:lang w:val="es-419"/>
        </w:rPr>
      </w:pPr>
      <w:r w:rsidRPr="0042454D">
        <w:rPr>
          <w:rFonts w:eastAsia="Calibri"/>
          <w:lang w:val="es-419"/>
        </w:rPr>
        <w:t xml:space="preserve">Un avance importante para garantizar la continuidad de los servicios del Inaipi a los niños y niñas de primera infancia, es el hecho de que el período contractual se elevó de 1 año a  2 años. </w:t>
      </w:r>
    </w:p>
    <w:p w14:paraId="13565CB7" w14:textId="77777777" w:rsidR="00440144" w:rsidRPr="0042454D" w:rsidRDefault="00440144" w:rsidP="00440144">
      <w:pPr>
        <w:spacing w:line="360" w:lineRule="auto"/>
        <w:jc w:val="both"/>
        <w:rPr>
          <w:rFonts w:eastAsia="Calibri"/>
          <w:lang w:val="es-419"/>
        </w:rPr>
      </w:pPr>
      <w:r w:rsidRPr="0042454D">
        <w:rPr>
          <w:rFonts w:eastAsia="Calibri"/>
          <w:lang w:val="es-419"/>
        </w:rPr>
        <w:t xml:space="preserve">La mayoría de los centros y servicios de la Modalidad de Experiencias Existentes se encuentran en la Región Sur de República Dominica, donde se concentra una amplia población de escasos recursos del país, sin embargo, los servicios de atención también operan en las zonas </w:t>
      </w:r>
      <w:r w:rsidRPr="0042454D">
        <w:rPr>
          <w:rFonts w:eastAsia="Calibri"/>
          <w:lang w:val="es-419"/>
        </w:rPr>
        <w:lastRenderedPageBreak/>
        <w:t xml:space="preserve">metropolitana y rural, y en las regiones Norte, Norte Occidental y Este. </w:t>
      </w:r>
    </w:p>
    <w:p w14:paraId="5D200C31" w14:textId="5FB6324A" w:rsidR="003F5F3E" w:rsidRPr="0042454D" w:rsidRDefault="00B03DF4" w:rsidP="00B03DF4">
      <w:pPr>
        <w:spacing w:line="360" w:lineRule="auto"/>
        <w:jc w:val="both"/>
        <w:rPr>
          <w:rFonts w:eastAsia="Calibri"/>
          <w:lang w:val="es-419"/>
        </w:rPr>
      </w:pPr>
      <w:r w:rsidRPr="0042454D">
        <w:rPr>
          <w:rFonts w:eastAsia="Calibri"/>
          <w:lang w:val="es-419"/>
        </w:rPr>
        <w:t>Entre las provincias impactadas con los servicios del Inaipi, a través de convenios con ONG, se encuentran San Cristóbal, Hermanas Mirabal, Santiago, Azua, San Juan de la Maguana, Barahona, Bahoruco, Independencia, Dajabón, Monte Plata, San Pedro, Hato Mayor.</w:t>
      </w:r>
    </w:p>
    <w:p w14:paraId="6BBE53FB" w14:textId="77777777" w:rsidR="00B03DF4" w:rsidRPr="0042454D" w:rsidRDefault="00B03DF4" w:rsidP="00B03DF4">
      <w:pPr>
        <w:spacing w:line="360" w:lineRule="auto"/>
        <w:jc w:val="both"/>
        <w:rPr>
          <w:rFonts w:eastAsia="Calibri"/>
          <w:lang w:val="es-419"/>
        </w:rPr>
      </w:pPr>
      <w:r w:rsidRPr="0042454D">
        <w:rPr>
          <w:rFonts w:eastAsia="Calibri"/>
          <w:lang w:val="es-419"/>
        </w:rPr>
        <w:t>Los servicios de las zonas urbanas y rurales se encuentran en Los Alcarrizos, Los Guaricanos, Boca Chica, Sabana Perdida y San Luis.</w:t>
      </w:r>
    </w:p>
    <w:p w14:paraId="1F9D921A" w14:textId="6A67969B" w:rsidR="00B03DF4" w:rsidRPr="0042454D" w:rsidRDefault="00B03DF4" w:rsidP="00B03DF4">
      <w:pPr>
        <w:spacing w:line="360" w:lineRule="auto"/>
        <w:jc w:val="both"/>
        <w:rPr>
          <w:rFonts w:eastAsia="Calibri"/>
          <w:b/>
          <w:bCs/>
          <w:lang w:val="es-419"/>
        </w:rPr>
      </w:pPr>
      <w:r w:rsidRPr="0042454D">
        <w:rPr>
          <w:rFonts w:eastAsia="Calibri"/>
          <w:b/>
          <w:bCs/>
          <w:lang w:val="es-419"/>
        </w:rPr>
        <w:t>Aprendizaje de los niños y niñas</w:t>
      </w:r>
    </w:p>
    <w:p w14:paraId="776F83BD" w14:textId="27DF36D4" w:rsidR="00B03DF4" w:rsidRPr="0042454D" w:rsidRDefault="00B03DF4" w:rsidP="00B03DF4">
      <w:pPr>
        <w:spacing w:line="360" w:lineRule="auto"/>
        <w:jc w:val="both"/>
        <w:rPr>
          <w:rFonts w:eastAsia="Calibri"/>
          <w:lang w:val="es-419"/>
        </w:rPr>
      </w:pPr>
      <w:r w:rsidRPr="0042454D">
        <w:rPr>
          <w:rFonts w:eastAsia="Calibri"/>
          <w:lang w:val="es-419"/>
        </w:rPr>
        <w:t xml:space="preserve">Tanto los padres y tutores de los niños y niñas, como los educadores, expresaron su satisfacción por las competencias mostradas por los niños y niñas formados en los centros que el Inaipi apoya. Éstos aseguran que los niños egresados de los centros exhiben habilidades y destrezas que potencializan su aprendizaje en el sistema educativo formal. </w:t>
      </w:r>
    </w:p>
    <w:p w14:paraId="420A6409" w14:textId="7CC2B18E" w:rsidR="00B03DF4" w:rsidRPr="0042454D" w:rsidRDefault="00B03DF4" w:rsidP="00B03DF4">
      <w:pPr>
        <w:spacing w:line="360" w:lineRule="auto"/>
        <w:jc w:val="both"/>
        <w:rPr>
          <w:rFonts w:eastAsia="Calibri"/>
          <w:b/>
          <w:bCs/>
          <w:lang w:val="es-419"/>
        </w:rPr>
      </w:pPr>
      <w:r w:rsidRPr="0042454D">
        <w:rPr>
          <w:rFonts w:eastAsia="Calibri"/>
          <w:b/>
          <w:bCs/>
          <w:lang w:val="es-419"/>
        </w:rPr>
        <w:t>Derecho a la Identidad</w:t>
      </w:r>
    </w:p>
    <w:p w14:paraId="557154E5" w14:textId="7CF435E3" w:rsidR="00B03DF4" w:rsidRPr="0042454D" w:rsidRDefault="00B03DF4" w:rsidP="00B03DF4">
      <w:pPr>
        <w:spacing w:line="360" w:lineRule="auto"/>
        <w:jc w:val="both"/>
        <w:rPr>
          <w:rFonts w:eastAsia="Calibri"/>
          <w:lang w:val="es-419"/>
        </w:rPr>
      </w:pPr>
      <w:r w:rsidRPr="0042454D">
        <w:rPr>
          <w:rFonts w:eastAsia="Calibri"/>
          <w:lang w:val="es-419"/>
        </w:rPr>
        <w:t>Con el apoyo técnico y económico del Inaipi las organizaciones socias lograron vencer las dificultades de las familias para obtener el acta de nacimiento de sus hijos, documentos imprescindibles para la identidad del infante.</w:t>
      </w:r>
    </w:p>
    <w:p w14:paraId="0643E153" w14:textId="77777777" w:rsidR="00B03DF4" w:rsidRDefault="00B03DF4" w:rsidP="00B03DF4">
      <w:pPr>
        <w:spacing w:line="360" w:lineRule="auto"/>
        <w:jc w:val="both"/>
        <w:rPr>
          <w:rFonts w:eastAsia="Calibri"/>
          <w:lang w:val="es-419"/>
        </w:rPr>
      </w:pPr>
      <w:r w:rsidRPr="0042454D">
        <w:rPr>
          <w:rFonts w:eastAsia="Calibri"/>
          <w:lang w:val="es-419"/>
        </w:rPr>
        <w:t xml:space="preserve">En el año 2023 se entregaron 131 actas de nacimiento a niños que no la poseían. Para lograr conseguir dichas actas, en algunas ocasiones fue necesario ayudar a las madres y padres que no tenían actas de nacimiento por problemas generacionales, a resolver esta situación; para que a su vez se pudiera gestionar las actas de sus hijos. </w:t>
      </w:r>
    </w:p>
    <w:p w14:paraId="4A628BD7" w14:textId="77777777" w:rsidR="00E76590" w:rsidRDefault="00E76590" w:rsidP="00B03DF4">
      <w:pPr>
        <w:spacing w:line="360" w:lineRule="auto"/>
        <w:jc w:val="both"/>
        <w:rPr>
          <w:rFonts w:eastAsia="Calibri"/>
          <w:lang w:val="es-419"/>
        </w:rPr>
      </w:pPr>
    </w:p>
    <w:p w14:paraId="77D2BE3D" w14:textId="0E5AB55A" w:rsidR="00B03DF4" w:rsidRPr="0042454D" w:rsidRDefault="00B03DF4" w:rsidP="00B03DF4">
      <w:pPr>
        <w:spacing w:line="360" w:lineRule="auto"/>
        <w:jc w:val="both"/>
        <w:rPr>
          <w:rFonts w:eastAsia="Calibri"/>
          <w:b/>
          <w:bCs/>
          <w:lang w:val="es-419"/>
        </w:rPr>
      </w:pPr>
      <w:r w:rsidRPr="0042454D">
        <w:rPr>
          <w:rFonts w:eastAsia="Calibri"/>
          <w:b/>
          <w:bCs/>
          <w:lang w:val="es-419"/>
        </w:rPr>
        <w:lastRenderedPageBreak/>
        <w:t xml:space="preserve">Derecho a la </w:t>
      </w:r>
      <w:r w:rsidR="00951DBF" w:rsidRPr="0042454D">
        <w:rPr>
          <w:rFonts w:eastAsia="Calibri"/>
          <w:b/>
          <w:bCs/>
          <w:lang w:val="es-419"/>
        </w:rPr>
        <w:t>S</w:t>
      </w:r>
      <w:r w:rsidRPr="0042454D">
        <w:rPr>
          <w:rFonts w:eastAsia="Calibri"/>
          <w:b/>
          <w:bCs/>
          <w:lang w:val="es-419"/>
        </w:rPr>
        <w:t>alud</w:t>
      </w:r>
    </w:p>
    <w:p w14:paraId="3CD8D92E" w14:textId="5738E586" w:rsidR="00B03DF4" w:rsidRPr="0042454D" w:rsidRDefault="00B03DF4" w:rsidP="00B03DF4">
      <w:pPr>
        <w:spacing w:line="360" w:lineRule="auto"/>
        <w:jc w:val="both"/>
        <w:rPr>
          <w:rFonts w:eastAsia="Calibri"/>
          <w:lang w:val="es-419"/>
        </w:rPr>
      </w:pPr>
      <w:r w:rsidRPr="0042454D">
        <w:rPr>
          <w:rFonts w:eastAsia="Calibri"/>
          <w:lang w:val="es-419"/>
        </w:rPr>
        <w:t>En el área de la salud, se gestionó la afiliación de 248 familias al Seguro Nacional de Salud, Senasa.</w:t>
      </w:r>
    </w:p>
    <w:p w14:paraId="661092B9" w14:textId="784A9B86" w:rsidR="00B03DF4" w:rsidRPr="0042454D" w:rsidRDefault="00B03DF4" w:rsidP="00B03DF4">
      <w:pPr>
        <w:spacing w:line="360" w:lineRule="auto"/>
        <w:jc w:val="both"/>
        <w:rPr>
          <w:rFonts w:eastAsia="Calibri"/>
          <w:lang w:val="es-419"/>
        </w:rPr>
      </w:pPr>
      <w:r w:rsidRPr="0042454D">
        <w:rPr>
          <w:rFonts w:eastAsia="Calibri"/>
          <w:lang w:val="es-419"/>
        </w:rPr>
        <w:t>Durante el período enero-octubre 2023, desde la MFEE el Inaipi logró que 397 niños y niñas fueran vacunados de enfermedades como el DPT y la Influenza, durante jornadas nacionales de vacunación, con el propósito de combatir los posibles brotes de enfermedades de temporada.</w:t>
      </w:r>
    </w:p>
    <w:p w14:paraId="6260220F" w14:textId="3BC03F39" w:rsidR="00623737" w:rsidRPr="0042454D" w:rsidRDefault="00B03DF4" w:rsidP="00B03DF4">
      <w:pPr>
        <w:spacing w:line="360" w:lineRule="auto"/>
        <w:jc w:val="both"/>
        <w:rPr>
          <w:rFonts w:eastAsia="Calibri"/>
          <w:lang w:val="es-419"/>
        </w:rPr>
      </w:pPr>
      <w:r w:rsidRPr="0042454D">
        <w:rPr>
          <w:rFonts w:eastAsia="Calibri"/>
          <w:lang w:val="es-419"/>
        </w:rPr>
        <w:t xml:space="preserve">De su lado, Pastoral. Entregó 2,212 kits a las familias, que contienen materiales educativos, de higiene y salud infantil. También se entregaron a las familias kits de prevención del cólera, en las visitas domiciliarias y en los encuentros formativos “Celebración de la Vida”. </w:t>
      </w:r>
    </w:p>
    <w:p w14:paraId="315BC0A9" w14:textId="3BAD1BB3" w:rsidR="00B03DF4" w:rsidRPr="0042454D" w:rsidRDefault="00B03DF4" w:rsidP="00B03DF4">
      <w:pPr>
        <w:spacing w:line="360" w:lineRule="auto"/>
        <w:jc w:val="both"/>
        <w:rPr>
          <w:rFonts w:eastAsia="Calibri"/>
          <w:b/>
          <w:bCs/>
          <w:lang w:val="es-419"/>
        </w:rPr>
      </w:pPr>
      <w:r w:rsidRPr="0042454D">
        <w:rPr>
          <w:rFonts w:eastAsia="Calibri"/>
          <w:b/>
          <w:bCs/>
          <w:lang w:val="es-419"/>
        </w:rPr>
        <w:t>Formación a Familias</w:t>
      </w:r>
    </w:p>
    <w:p w14:paraId="637C686C" w14:textId="1847BDD4" w:rsidR="00B03DF4" w:rsidRPr="0042454D" w:rsidRDefault="00B03DF4" w:rsidP="00B03DF4">
      <w:pPr>
        <w:spacing w:line="360" w:lineRule="auto"/>
        <w:jc w:val="both"/>
        <w:rPr>
          <w:rFonts w:eastAsia="Calibri"/>
          <w:lang w:val="es-419"/>
        </w:rPr>
      </w:pPr>
      <w:r w:rsidRPr="0042454D">
        <w:rPr>
          <w:rFonts w:eastAsia="Calibri"/>
          <w:lang w:val="es-419"/>
        </w:rPr>
        <w:t xml:space="preserve">Las formaciones que reciben cada mes las familias acompañadas por las organizaciones socias y la Modalidad FEE, crearon un compromiso de participación e involucramiento en las actividades de los centros, así como en las buenas prácticas de crianza. Los padres mostraron mayor motivación y responsabilidad para acompañar a sus hijos en el proceso de aprendizaje. </w:t>
      </w:r>
    </w:p>
    <w:p w14:paraId="36BEE7A1" w14:textId="77777777" w:rsidR="00B03DF4" w:rsidRPr="0042454D" w:rsidRDefault="00B03DF4" w:rsidP="00B03DF4">
      <w:pPr>
        <w:spacing w:line="360" w:lineRule="auto"/>
        <w:jc w:val="both"/>
        <w:rPr>
          <w:rFonts w:eastAsia="Calibri"/>
          <w:lang w:val="es-419"/>
        </w:rPr>
      </w:pPr>
      <w:r w:rsidRPr="0042454D">
        <w:rPr>
          <w:rFonts w:eastAsia="Calibri"/>
          <w:lang w:val="es-419"/>
        </w:rPr>
        <w:t>Los talleres y encuentros formativos han desarrollado en los padres, madres y tutores la capacidad de reflexión, de análisis y autocrítica; lo que los llevó a realizar cambios positivos en la dinámica familiar, en los ámbitos de cuidado, corrección y responsabilidad.</w:t>
      </w:r>
    </w:p>
    <w:p w14:paraId="54C8D0A5" w14:textId="0AA3B85A" w:rsidR="00B03DF4" w:rsidRDefault="00B03DF4" w:rsidP="00B03DF4">
      <w:pPr>
        <w:spacing w:line="360" w:lineRule="auto"/>
        <w:jc w:val="both"/>
        <w:rPr>
          <w:rFonts w:eastAsia="Calibri"/>
          <w:lang w:val="es-419"/>
        </w:rPr>
      </w:pPr>
      <w:r w:rsidRPr="0042454D">
        <w:rPr>
          <w:rFonts w:eastAsia="Calibri"/>
          <w:lang w:val="es-419"/>
        </w:rPr>
        <w:t xml:space="preserve">Durante el año del 2023, el Inaipi impartió mediante la MFEE, 993 talleres de formación, en los que participaron 16,716 familias.  </w:t>
      </w:r>
    </w:p>
    <w:p w14:paraId="08790C87" w14:textId="77777777" w:rsidR="00E76590" w:rsidRPr="0042454D" w:rsidRDefault="00E76590" w:rsidP="00B03DF4">
      <w:pPr>
        <w:spacing w:line="360" w:lineRule="auto"/>
        <w:jc w:val="both"/>
        <w:rPr>
          <w:rFonts w:eastAsia="Calibri"/>
          <w:lang w:val="es-419"/>
        </w:rPr>
      </w:pPr>
    </w:p>
    <w:p w14:paraId="12311B5E" w14:textId="7A1E3036" w:rsidR="00B03DF4" w:rsidRPr="0042454D" w:rsidRDefault="00B03DF4" w:rsidP="00B03DF4">
      <w:pPr>
        <w:spacing w:line="360" w:lineRule="auto"/>
        <w:jc w:val="both"/>
        <w:rPr>
          <w:rFonts w:eastAsia="Calibri"/>
          <w:b/>
          <w:bCs/>
          <w:lang w:val="es-419"/>
        </w:rPr>
      </w:pPr>
      <w:r w:rsidRPr="0042454D">
        <w:rPr>
          <w:rFonts w:eastAsia="Calibri"/>
          <w:b/>
          <w:bCs/>
          <w:lang w:val="es-419"/>
        </w:rPr>
        <w:lastRenderedPageBreak/>
        <w:t xml:space="preserve">Visitas </w:t>
      </w:r>
      <w:r w:rsidR="00951DBF" w:rsidRPr="0042454D">
        <w:rPr>
          <w:rFonts w:eastAsia="Calibri"/>
          <w:b/>
          <w:bCs/>
          <w:lang w:val="es-419"/>
        </w:rPr>
        <w:t>D</w:t>
      </w:r>
      <w:r w:rsidRPr="0042454D">
        <w:rPr>
          <w:rFonts w:eastAsia="Calibri"/>
          <w:b/>
          <w:bCs/>
          <w:lang w:val="es-419"/>
        </w:rPr>
        <w:t>omiciliarias</w:t>
      </w:r>
    </w:p>
    <w:p w14:paraId="20FDAD92" w14:textId="44FB8BEF" w:rsidR="00B03DF4" w:rsidRPr="0042454D" w:rsidRDefault="00B03DF4" w:rsidP="00B03DF4">
      <w:pPr>
        <w:spacing w:line="360" w:lineRule="auto"/>
        <w:jc w:val="both"/>
        <w:rPr>
          <w:rFonts w:eastAsia="Calibri"/>
          <w:lang w:val="es-419"/>
        </w:rPr>
      </w:pPr>
      <w:r w:rsidRPr="0042454D">
        <w:rPr>
          <w:rFonts w:eastAsia="Calibri"/>
          <w:lang w:val="es-419"/>
        </w:rPr>
        <w:t>Tres organizaciones que implementan la estrategia de visitas a hogares, a través de la Modalidad FEE: Pastoral Materno Infantil, ADAF y Plan International, realizaron durante el año 202</w:t>
      </w:r>
      <w:r w:rsidRPr="0042454D">
        <w:rPr>
          <w:rFonts w:eastAsia="Calibri"/>
          <w:lang w:val="es-419"/>
        </w:rPr>
        <w:softHyphen/>
      </w:r>
      <w:r w:rsidRPr="0042454D">
        <w:rPr>
          <w:rFonts w:eastAsia="Calibri"/>
          <w:lang w:val="es-419"/>
        </w:rPr>
        <w:softHyphen/>
      </w:r>
      <w:r w:rsidRPr="0042454D">
        <w:rPr>
          <w:rFonts w:eastAsia="Calibri"/>
          <w:lang w:val="es-419"/>
        </w:rPr>
        <w:softHyphen/>
      </w:r>
      <w:r w:rsidRPr="0042454D">
        <w:rPr>
          <w:rFonts w:eastAsia="Calibri"/>
          <w:lang w:val="es-419"/>
        </w:rPr>
        <w:softHyphen/>
      </w:r>
      <w:r w:rsidRPr="0042454D">
        <w:rPr>
          <w:rFonts w:eastAsia="Calibri"/>
          <w:lang w:val="es-419"/>
        </w:rPr>
        <w:softHyphen/>
      </w:r>
      <w:r w:rsidRPr="0042454D">
        <w:rPr>
          <w:rFonts w:eastAsia="Calibri"/>
          <w:lang w:val="es-419"/>
        </w:rPr>
        <w:softHyphen/>
      </w:r>
      <w:r w:rsidRPr="0042454D">
        <w:rPr>
          <w:rFonts w:eastAsia="Calibri"/>
          <w:lang w:val="es-419"/>
        </w:rPr>
        <w:softHyphen/>
      </w:r>
      <w:r w:rsidRPr="0042454D">
        <w:rPr>
          <w:rFonts w:eastAsia="Calibri"/>
          <w:lang w:val="es-419"/>
        </w:rPr>
        <w:softHyphen/>
      </w:r>
      <w:r w:rsidRPr="0042454D">
        <w:rPr>
          <w:rFonts w:eastAsia="Calibri"/>
          <w:lang w:val="es-419"/>
        </w:rPr>
        <w:softHyphen/>
      </w:r>
      <w:r w:rsidRPr="0042454D">
        <w:rPr>
          <w:rFonts w:eastAsia="Calibri"/>
          <w:lang w:val="es-419"/>
        </w:rPr>
        <w:softHyphen/>
      </w:r>
      <w:r w:rsidRPr="0042454D">
        <w:rPr>
          <w:rFonts w:eastAsia="Calibri"/>
          <w:lang w:val="es-419"/>
        </w:rPr>
        <w:softHyphen/>
        <w:t>3 un total de 64,835 visitas domiciliarias, a través de las cuales se impactó a unas 7,000 familias en prácticas de buena crianza y de Estimulación Temprana. Con estas visitas se dio seguimiento al desarrollo psicomotor de los niños y niñas en el ambiente familiar en que éstos se desenvuelven.</w:t>
      </w:r>
    </w:p>
    <w:p w14:paraId="15ED03D0" w14:textId="0127080D" w:rsidR="00B03DF4" w:rsidRPr="0042454D" w:rsidRDefault="00B03DF4" w:rsidP="00B03DF4">
      <w:pPr>
        <w:spacing w:line="360" w:lineRule="auto"/>
        <w:jc w:val="both"/>
        <w:rPr>
          <w:rFonts w:eastAsia="Calibri"/>
          <w:b/>
          <w:bCs/>
          <w:lang w:val="es-419"/>
        </w:rPr>
      </w:pPr>
      <w:r w:rsidRPr="0042454D">
        <w:rPr>
          <w:rFonts w:eastAsia="Calibri"/>
          <w:b/>
          <w:bCs/>
          <w:lang w:val="es-419"/>
        </w:rPr>
        <w:t>Capacitación al personal de las socias</w:t>
      </w:r>
    </w:p>
    <w:p w14:paraId="6989F155" w14:textId="040938C2" w:rsidR="00B03DF4" w:rsidRPr="0042454D" w:rsidRDefault="00B03DF4" w:rsidP="00B03DF4">
      <w:pPr>
        <w:spacing w:line="360" w:lineRule="auto"/>
        <w:jc w:val="both"/>
        <w:rPr>
          <w:rFonts w:eastAsia="Calibri"/>
          <w:lang w:val="es-419"/>
        </w:rPr>
      </w:pPr>
      <w:r w:rsidRPr="0042454D">
        <w:rPr>
          <w:rFonts w:eastAsia="Calibri"/>
          <w:lang w:val="es-419"/>
        </w:rPr>
        <w:t xml:space="preserve">Formación básica. Durante el segundo semestre del año 2023, todo el personal de las organizaciones de la Modalidad de Fortalecimiento de Experiencias Existentes-MFEE que ofrecen servicio en la zona metropolitana, recibieron una formación básica de tres días por parte del </w:t>
      </w:r>
      <w:r w:rsidR="00143D97" w:rsidRPr="0042454D">
        <w:rPr>
          <w:rFonts w:eastAsia="Calibri"/>
          <w:lang w:val="es-419"/>
        </w:rPr>
        <w:t>Inaipi</w:t>
      </w:r>
      <w:r w:rsidRPr="0042454D">
        <w:rPr>
          <w:rFonts w:eastAsia="Calibri"/>
          <w:lang w:val="es-419"/>
        </w:rPr>
        <w:t>, con el objetivo de reforzar los conocimientos, habilidades y competencias que implementan en el servicio.</w:t>
      </w:r>
    </w:p>
    <w:p w14:paraId="0C0378FF" w14:textId="6332D4E3" w:rsidR="00B03DF4" w:rsidRPr="0042454D" w:rsidRDefault="00B03DF4" w:rsidP="00B03DF4">
      <w:pPr>
        <w:spacing w:line="360" w:lineRule="auto"/>
        <w:jc w:val="both"/>
        <w:rPr>
          <w:rFonts w:eastAsia="Calibri"/>
          <w:lang w:val="es-419"/>
        </w:rPr>
      </w:pPr>
      <w:r w:rsidRPr="0042454D">
        <w:rPr>
          <w:rFonts w:eastAsia="Calibri"/>
          <w:lang w:val="es-419"/>
        </w:rPr>
        <w:t xml:space="preserve">Taller de registro de nacimiento. Asimismo, a través del Componente de Registro de Nacimiento del </w:t>
      </w:r>
      <w:r w:rsidR="00143D97" w:rsidRPr="0042454D">
        <w:rPr>
          <w:rFonts w:eastAsia="Calibri"/>
          <w:lang w:val="es-419"/>
        </w:rPr>
        <w:t>Inaipi</w:t>
      </w:r>
      <w:r w:rsidRPr="0042454D">
        <w:rPr>
          <w:rFonts w:eastAsia="Calibri"/>
          <w:lang w:val="es-419"/>
        </w:rPr>
        <w:t>, los colaboradores de las organizaciones Casa Abierta, Ciudad Alternativa y Oficina Provincial de la Mujer recibieron talleres de actualización de la Ley 04-23, con el fin de hacer más eficiente las gestiones de obtención de actas de nacimiento de los niños y niñas que son atendidos de forma integral en los centros.</w:t>
      </w:r>
    </w:p>
    <w:p w14:paraId="57259E5B" w14:textId="77777777" w:rsidR="00B03DF4" w:rsidRDefault="00B03DF4" w:rsidP="00B03DF4">
      <w:pPr>
        <w:spacing w:line="360" w:lineRule="auto"/>
        <w:jc w:val="both"/>
        <w:rPr>
          <w:rFonts w:eastAsia="Calibri"/>
          <w:b/>
          <w:bCs/>
          <w:lang w:val="es-419"/>
        </w:rPr>
      </w:pPr>
    </w:p>
    <w:p w14:paraId="67ADAD04" w14:textId="107D0B0C" w:rsidR="00E76590" w:rsidRDefault="00E76590" w:rsidP="00B03DF4">
      <w:pPr>
        <w:spacing w:line="360" w:lineRule="auto"/>
        <w:jc w:val="both"/>
        <w:rPr>
          <w:rFonts w:eastAsia="Calibri"/>
          <w:b/>
          <w:bCs/>
          <w:lang w:val="es-419"/>
        </w:rPr>
      </w:pPr>
    </w:p>
    <w:p w14:paraId="1F08CD11" w14:textId="5F798AC7" w:rsidR="00654164" w:rsidRPr="0042454D" w:rsidRDefault="00654164" w:rsidP="00654164">
      <w:pPr>
        <w:rPr>
          <w:lang w:val="es-419"/>
        </w:rPr>
      </w:pPr>
    </w:p>
    <w:p w14:paraId="480AB252" w14:textId="7C57331E" w:rsidR="00654164" w:rsidRPr="0042454D" w:rsidRDefault="00654164" w:rsidP="001D6C1A">
      <w:pPr>
        <w:pStyle w:val="Ttulo1"/>
        <w:numPr>
          <w:ilvl w:val="0"/>
          <w:numId w:val="5"/>
        </w:numPr>
        <w:rPr>
          <w:lang w:val="es-419"/>
        </w:rPr>
      </w:pPr>
      <w:bookmarkStart w:id="34" w:name="_Toc154077205"/>
      <w:r w:rsidRPr="0042454D">
        <w:rPr>
          <w:lang w:val="es-419"/>
        </w:rPr>
        <w:lastRenderedPageBreak/>
        <w:t>RESULTADOS DE LAS ÁREAS TRANSVERSALES Y DE APOYO</w:t>
      </w:r>
      <w:bookmarkEnd w:id="34"/>
    </w:p>
    <w:p w14:paraId="5D67DA4A" w14:textId="3850F89D" w:rsidR="00654164" w:rsidRPr="0042454D" w:rsidRDefault="00E76590" w:rsidP="00654164">
      <w:pPr>
        <w:jc w:val="both"/>
        <w:rPr>
          <w:rFonts w:eastAsia="Calibri"/>
          <w:sz w:val="18"/>
          <w:lang w:val="es-419"/>
        </w:rPr>
      </w:pPr>
      <w:r w:rsidRPr="0042454D">
        <w:rPr>
          <w:rFonts w:eastAsia="Calibri"/>
          <w:noProof/>
          <w:sz w:val="18"/>
          <w:lang w:val="es-419"/>
        </w:rPr>
        <mc:AlternateContent>
          <mc:Choice Requires="wps">
            <w:drawing>
              <wp:anchor distT="0" distB="0" distL="114300" distR="114300" simplePos="0" relativeHeight="251713536" behindDoc="0" locked="0" layoutInCell="1" allowOverlap="1" wp14:anchorId="76EDFA29" wp14:editId="3E02A20E">
                <wp:simplePos x="0" y="0"/>
                <wp:positionH relativeFrom="margin">
                  <wp:posOffset>2197514</wp:posOffset>
                </wp:positionH>
                <wp:positionV relativeFrom="page">
                  <wp:posOffset>1634960</wp:posOffset>
                </wp:positionV>
                <wp:extent cx="463550" cy="0"/>
                <wp:effectExtent l="0" t="19050" r="317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26122"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73.05pt,128.75pt" to="209.55pt,1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" strokecolor="#ee2a24" strokeweight="2.25pt">
                <v:stroke joinstyle="miter"/>
                <w10:wrap anchorx="margin" anchory="page"/>
              </v:line>
            </w:pict>
          </mc:Fallback>
        </mc:AlternateContent>
      </w:r>
    </w:p>
    <w:p w14:paraId="742E354D" w14:textId="040CB07C" w:rsidR="00654164" w:rsidRPr="0042454D" w:rsidRDefault="00654164" w:rsidP="00654164">
      <w:pPr>
        <w:jc w:val="center"/>
        <w:rPr>
          <w:rFonts w:eastAsia="Calibri"/>
          <w:szCs w:val="36"/>
          <w:lang w:val="es-419"/>
        </w:rPr>
      </w:pPr>
      <w:r w:rsidRPr="0042454D">
        <w:rPr>
          <w:rFonts w:eastAsia="Calibri"/>
          <w:szCs w:val="36"/>
          <w:lang w:val="es-419"/>
        </w:rPr>
        <w:t xml:space="preserve">Memoria </w:t>
      </w:r>
      <w:r w:rsidR="009547F0" w:rsidRPr="0042454D">
        <w:rPr>
          <w:rFonts w:eastAsia="Calibri"/>
          <w:szCs w:val="36"/>
          <w:lang w:val="es-419"/>
        </w:rPr>
        <w:t>I</w:t>
      </w:r>
      <w:r w:rsidRPr="0042454D">
        <w:rPr>
          <w:rFonts w:eastAsia="Calibri"/>
          <w:szCs w:val="36"/>
          <w:lang w:val="es-419"/>
        </w:rPr>
        <w:t>nstitucional 202</w:t>
      </w:r>
      <w:r w:rsidR="009547F0" w:rsidRPr="0042454D">
        <w:rPr>
          <w:rFonts w:eastAsia="Calibri"/>
          <w:szCs w:val="36"/>
          <w:lang w:val="es-419"/>
        </w:rPr>
        <w:t>3</w:t>
      </w:r>
    </w:p>
    <w:p w14:paraId="2BBFC4CF" w14:textId="2A0E263F" w:rsidR="00654164" w:rsidRPr="0042454D" w:rsidRDefault="00654164" w:rsidP="00654164">
      <w:pPr>
        <w:jc w:val="center"/>
        <w:rPr>
          <w:lang w:val="es-419"/>
        </w:rPr>
      </w:pPr>
    </w:p>
    <w:p w14:paraId="29F973FC" w14:textId="750ED2C9" w:rsidR="00B43A59" w:rsidRPr="0042454D" w:rsidRDefault="000A0A2C" w:rsidP="00075FA7">
      <w:pPr>
        <w:pStyle w:val="Ttulo2"/>
        <w:spacing w:before="0" w:after="160" w:line="360" w:lineRule="auto"/>
        <w:ind w:left="426" w:hanging="426"/>
        <w:rPr>
          <w:color w:val="767171"/>
          <w:lang w:val="es-419"/>
        </w:rPr>
      </w:pPr>
      <w:bookmarkStart w:id="35" w:name="_Toc154077206"/>
      <w:r w:rsidRPr="0042454D">
        <w:rPr>
          <w:color w:val="767171"/>
          <w:lang w:val="es-419"/>
        </w:rPr>
        <w:t>4.1 Desempeño Área Administrativa y Financiera</w:t>
      </w:r>
      <w:bookmarkEnd w:id="35"/>
    </w:p>
    <w:p w14:paraId="675EC865" w14:textId="4D4AA12F" w:rsidR="000A0A2C" w:rsidRPr="0042454D" w:rsidRDefault="000A0A2C" w:rsidP="000A0A2C">
      <w:pPr>
        <w:spacing w:line="360" w:lineRule="auto"/>
        <w:jc w:val="both"/>
        <w:rPr>
          <w:lang w:val="es-419"/>
        </w:rPr>
      </w:pPr>
      <w:r w:rsidRPr="0042454D">
        <w:rPr>
          <w:lang w:val="es-419"/>
        </w:rPr>
        <w:t>El Ejercicio Fiscal 2022-2023, se ha constituido en uno de los mayores retos en materia de la vida institucional para el Instituto Nacional de Atención Integral a la Primera Infancia (Inaipi), desde el mes de julio 2022 en materia de la Estructura del Sector Público Dominicano forma parte del Sector Público No Financiero – Instituciones Descentralizadas del Gobierno Dominicano.  De común acuerdo con los órganos rectores del Sistema de Gestión Financiera de la República Dominicana (DIGEPRES, DIGECOG Y LA TESORERIA NACIONAL) se definió que la materialización de incorporar la entidad en procesos y procedimientos aplicables a las instituciones descentralizadas se materializaría con el Ejercicio Fiscal 2023.</w:t>
      </w:r>
    </w:p>
    <w:p w14:paraId="3A3AB7F0" w14:textId="77777777" w:rsidR="000A0A2C" w:rsidRPr="0042454D" w:rsidRDefault="000A0A2C" w:rsidP="000A0A2C">
      <w:pPr>
        <w:spacing w:line="360" w:lineRule="auto"/>
        <w:jc w:val="both"/>
        <w:rPr>
          <w:lang w:val="es-419"/>
        </w:rPr>
      </w:pPr>
      <w:r w:rsidRPr="0042454D">
        <w:rPr>
          <w:lang w:val="es-419"/>
        </w:rPr>
        <w:t>Visto el acuerdo citado, la formulación presupuestaria se trabajó en la nueva llave institucional aprobada por la Dirección General de Presupuesto (DIGEPRES), creándose el primer compromiso, que permitió realizar trabajos organizativos y de procesos con las instituciones de interrelación:</w:t>
      </w:r>
    </w:p>
    <w:p w14:paraId="79AF4594" w14:textId="77777777" w:rsidR="000A0A2C" w:rsidRPr="0042454D" w:rsidRDefault="000A0A2C" w:rsidP="001D6C1A">
      <w:pPr>
        <w:numPr>
          <w:ilvl w:val="0"/>
          <w:numId w:val="9"/>
        </w:numPr>
        <w:spacing w:line="360" w:lineRule="auto"/>
        <w:jc w:val="both"/>
        <w:rPr>
          <w:rFonts w:eastAsia="Calibri"/>
          <w:lang w:val="es-419"/>
        </w:rPr>
      </w:pPr>
      <w:r w:rsidRPr="0042454D">
        <w:rPr>
          <w:rFonts w:eastAsia="Calibri"/>
          <w:lang w:val="es-419"/>
        </w:rPr>
        <w:t>Ministerio de Hacienda</w:t>
      </w:r>
    </w:p>
    <w:p w14:paraId="540D4556" w14:textId="77777777" w:rsidR="000A0A2C" w:rsidRPr="0042454D" w:rsidRDefault="000A0A2C" w:rsidP="001D6C1A">
      <w:pPr>
        <w:numPr>
          <w:ilvl w:val="0"/>
          <w:numId w:val="9"/>
        </w:numPr>
        <w:spacing w:line="360" w:lineRule="auto"/>
        <w:jc w:val="both"/>
        <w:rPr>
          <w:rFonts w:eastAsia="Calibri"/>
          <w:lang w:val="es-419"/>
        </w:rPr>
      </w:pPr>
      <w:r w:rsidRPr="0042454D">
        <w:rPr>
          <w:rFonts w:eastAsia="Calibri"/>
          <w:lang w:val="es-419"/>
        </w:rPr>
        <w:t>Ministerio de Educación de la Rep. Dominicana</w:t>
      </w:r>
    </w:p>
    <w:p w14:paraId="1C29D6C7" w14:textId="77777777" w:rsidR="000A0A2C" w:rsidRPr="0042454D" w:rsidRDefault="000A0A2C" w:rsidP="001D6C1A">
      <w:pPr>
        <w:numPr>
          <w:ilvl w:val="0"/>
          <w:numId w:val="9"/>
        </w:numPr>
        <w:spacing w:line="360" w:lineRule="auto"/>
        <w:jc w:val="both"/>
        <w:rPr>
          <w:rFonts w:eastAsia="Calibri"/>
          <w:lang w:val="es-419"/>
        </w:rPr>
      </w:pPr>
      <w:r w:rsidRPr="0042454D">
        <w:rPr>
          <w:rFonts w:eastAsia="Calibri"/>
          <w:lang w:val="es-419"/>
        </w:rPr>
        <w:t>Dirección General de Presupuesto (DIGEPRES)</w:t>
      </w:r>
    </w:p>
    <w:p w14:paraId="0C213E4D" w14:textId="77777777" w:rsidR="000A0A2C" w:rsidRPr="0042454D" w:rsidRDefault="000A0A2C" w:rsidP="001D6C1A">
      <w:pPr>
        <w:numPr>
          <w:ilvl w:val="0"/>
          <w:numId w:val="9"/>
        </w:numPr>
        <w:spacing w:line="360" w:lineRule="auto"/>
        <w:jc w:val="both"/>
        <w:rPr>
          <w:rFonts w:eastAsia="Calibri"/>
          <w:lang w:val="es-419"/>
        </w:rPr>
      </w:pPr>
      <w:r w:rsidRPr="0042454D">
        <w:rPr>
          <w:rFonts w:eastAsia="Calibri"/>
          <w:lang w:val="es-419"/>
        </w:rPr>
        <w:t>Dirección General de Contabilidad (DIGECOG)</w:t>
      </w:r>
    </w:p>
    <w:p w14:paraId="725FD7AD" w14:textId="77777777" w:rsidR="000A0A2C" w:rsidRPr="0042454D" w:rsidRDefault="000A0A2C" w:rsidP="001D6C1A">
      <w:pPr>
        <w:numPr>
          <w:ilvl w:val="0"/>
          <w:numId w:val="9"/>
        </w:numPr>
        <w:spacing w:line="360" w:lineRule="auto"/>
        <w:jc w:val="both"/>
        <w:rPr>
          <w:rFonts w:eastAsia="Calibri"/>
          <w:lang w:val="es-419"/>
        </w:rPr>
      </w:pPr>
      <w:r w:rsidRPr="0042454D">
        <w:rPr>
          <w:rFonts w:eastAsia="Calibri"/>
          <w:lang w:val="es-419"/>
        </w:rPr>
        <w:lastRenderedPageBreak/>
        <w:t>Tesorería Nacional</w:t>
      </w:r>
    </w:p>
    <w:p w14:paraId="61E20188" w14:textId="77777777" w:rsidR="000A0A2C" w:rsidRPr="0042454D" w:rsidRDefault="000A0A2C" w:rsidP="001D6C1A">
      <w:pPr>
        <w:numPr>
          <w:ilvl w:val="0"/>
          <w:numId w:val="9"/>
        </w:numPr>
        <w:spacing w:line="360" w:lineRule="auto"/>
        <w:jc w:val="both"/>
        <w:rPr>
          <w:rFonts w:eastAsia="Calibri"/>
          <w:lang w:val="es-419"/>
        </w:rPr>
      </w:pPr>
      <w:r w:rsidRPr="0042454D">
        <w:rPr>
          <w:rFonts w:eastAsia="Calibri"/>
          <w:lang w:val="es-419"/>
        </w:rPr>
        <w:t xml:space="preserve">Dirección General de Compras y Contrataciones </w:t>
      </w:r>
    </w:p>
    <w:p w14:paraId="366197A6" w14:textId="77777777" w:rsidR="000A0A2C" w:rsidRPr="0042454D" w:rsidRDefault="000A0A2C" w:rsidP="001D6C1A">
      <w:pPr>
        <w:numPr>
          <w:ilvl w:val="0"/>
          <w:numId w:val="9"/>
        </w:numPr>
        <w:spacing w:line="360" w:lineRule="auto"/>
        <w:jc w:val="both"/>
        <w:rPr>
          <w:rFonts w:eastAsia="Calibri"/>
          <w:lang w:val="es-419"/>
        </w:rPr>
      </w:pPr>
      <w:r w:rsidRPr="0042454D">
        <w:rPr>
          <w:rFonts w:eastAsia="Calibri"/>
          <w:lang w:val="es-419"/>
        </w:rPr>
        <w:t>Contraloría General de la República entre otros.</w:t>
      </w:r>
    </w:p>
    <w:p w14:paraId="59037B98" w14:textId="77777777" w:rsidR="000A0A2C" w:rsidRPr="0042454D" w:rsidRDefault="000A0A2C" w:rsidP="001D6C1A">
      <w:pPr>
        <w:numPr>
          <w:ilvl w:val="0"/>
          <w:numId w:val="9"/>
        </w:numPr>
        <w:spacing w:line="360" w:lineRule="auto"/>
        <w:jc w:val="both"/>
        <w:rPr>
          <w:rFonts w:eastAsia="Calibri"/>
          <w:lang w:val="es-419"/>
        </w:rPr>
      </w:pPr>
      <w:r w:rsidRPr="0042454D">
        <w:rPr>
          <w:rFonts w:eastAsia="Calibri"/>
          <w:lang w:val="es-419"/>
        </w:rPr>
        <w:t>El Programa de Presupuesto Orientado a Resultado (Por), convenio que se mantiene en el presente año.</w:t>
      </w:r>
    </w:p>
    <w:p w14:paraId="3BC9555B" w14:textId="71690F55" w:rsidR="000A0A2C" w:rsidRPr="0042454D" w:rsidRDefault="000A0A2C" w:rsidP="000A0A2C">
      <w:pPr>
        <w:spacing w:line="360" w:lineRule="auto"/>
        <w:jc w:val="both"/>
        <w:rPr>
          <w:lang w:val="es-419"/>
        </w:rPr>
      </w:pPr>
      <w:r w:rsidRPr="0042454D">
        <w:rPr>
          <w:lang w:val="es-419"/>
        </w:rPr>
        <w:t xml:space="preserve">La experiencia ha sido de gran interés para la vida institucional del </w:t>
      </w:r>
      <w:r w:rsidR="00143D97" w:rsidRPr="0042454D">
        <w:rPr>
          <w:rFonts w:eastAsia="Calibri"/>
          <w:lang w:val="es-419"/>
        </w:rPr>
        <w:t>Inaipi</w:t>
      </w:r>
      <w:r w:rsidRPr="0042454D">
        <w:rPr>
          <w:lang w:val="es-419"/>
        </w:rPr>
        <w:t xml:space="preserve"> considerando que ya nos encontramos vinculados a las actualizaciones en varios ambientes como son:</w:t>
      </w:r>
    </w:p>
    <w:p w14:paraId="0319D21E" w14:textId="77777777" w:rsidR="000A0A2C" w:rsidRPr="0042454D" w:rsidRDefault="000A0A2C" w:rsidP="000A0A2C">
      <w:pPr>
        <w:spacing w:line="360" w:lineRule="auto"/>
        <w:jc w:val="both"/>
        <w:rPr>
          <w:lang w:val="es-419"/>
        </w:rPr>
      </w:pPr>
      <w:r w:rsidRPr="0042454D">
        <w:rPr>
          <w:lang w:val="es-419"/>
        </w:rPr>
        <w:t>La nueva llave institucional con las tareas del Portal Transaccional.</w:t>
      </w:r>
    </w:p>
    <w:p w14:paraId="109E776F" w14:textId="77777777" w:rsidR="000A0A2C" w:rsidRPr="0042454D" w:rsidRDefault="000A0A2C" w:rsidP="000A0A2C">
      <w:pPr>
        <w:spacing w:line="360" w:lineRule="auto"/>
        <w:jc w:val="both"/>
        <w:rPr>
          <w:lang w:val="es-419"/>
        </w:rPr>
      </w:pPr>
      <w:r w:rsidRPr="0042454D">
        <w:rPr>
          <w:lang w:val="es-419"/>
        </w:rPr>
        <w:t>Alineamos la Programación del Gasto con el Ministerio de Educación de la Rep. Dominicana (MINERD), debido a que somos un ente que recibe los recursos mediante Transferencia desde la Unidad Ejecutora no.1 del MINERD.</w:t>
      </w:r>
    </w:p>
    <w:p w14:paraId="5C2ADEE0" w14:textId="77777777" w:rsidR="00B43A59" w:rsidRPr="0042454D" w:rsidRDefault="00B43A59" w:rsidP="00B43A59">
      <w:pPr>
        <w:spacing w:line="360" w:lineRule="auto"/>
        <w:jc w:val="both"/>
        <w:rPr>
          <w:lang w:val="es-419"/>
        </w:rPr>
      </w:pPr>
      <w:r w:rsidRPr="0042454D">
        <w:rPr>
          <w:lang w:val="es-419"/>
        </w:rPr>
        <w:t>Trabajar toda el área financiera como quedan las tareas de sus diferentes unidades con el órgano de rectoría vinculado:</w:t>
      </w:r>
    </w:p>
    <w:p w14:paraId="61376DCD" w14:textId="0F91E3A0" w:rsidR="000A0A2C" w:rsidRPr="0042454D" w:rsidRDefault="000A0A2C" w:rsidP="001D6C1A">
      <w:pPr>
        <w:pStyle w:val="Prrafodelista"/>
        <w:numPr>
          <w:ilvl w:val="0"/>
          <w:numId w:val="19"/>
        </w:numPr>
        <w:spacing w:line="360" w:lineRule="auto"/>
        <w:jc w:val="both"/>
        <w:rPr>
          <w:lang w:val="es-419"/>
        </w:rPr>
      </w:pPr>
      <w:r w:rsidRPr="0042454D">
        <w:rPr>
          <w:lang w:val="es-419"/>
        </w:rPr>
        <w:t>Los recursos presupuestarios del Instituto Nacional de Atención Integral a la Primera Infancia (</w:t>
      </w:r>
      <w:r w:rsidR="00143D97" w:rsidRPr="0042454D">
        <w:rPr>
          <w:rFonts w:eastAsia="Calibri"/>
          <w:lang w:val="es-419"/>
        </w:rPr>
        <w:t>Inaipi</w:t>
      </w:r>
      <w:r w:rsidRPr="0042454D">
        <w:rPr>
          <w:lang w:val="es-419"/>
        </w:rPr>
        <w:t xml:space="preserve">), proveniente del 4% de la ley del Ministerio de Educación de la Rep. Dominicana (MINERD) y la recepción de </w:t>
      </w:r>
      <w:r w:rsidR="00B43A59" w:rsidRPr="0042454D">
        <w:rPr>
          <w:lang w:val="es-419"/>
        </w:rPr>
        <w:t>estos</w:t>
      </w:r>
      <w:r w:rsidRPr="0042454D">
        <w:rPr>
          <w:lang w:val="es-419"/>
        </w:rPr>
        <w:t xml:space="preserve"> se ha realizado mediante un trabajo coordinado con el ministerio según lo siguiente:</w:t>
      </w:r>
    </w:p>
    <w:p w14:paraId="267C42FE" w14:textId="77777777" w:rsidR="000A0A2C" w:rsidRPr="0042454D" w:rsidRDefault="000A0A2C" w:rsidP="001D6C1A">
      <w:pPr>
        <w:numPr>
          <w:ilvl w:val="0"/>
          <w:numId w:val="9"/>
        </w:numPr>
        <w:spacing w:line="360" w:lineRule="auto"/>
        <w:ind w:left="714" w:hanging="357"/>
        <w:jc w:val="both"/>
        <w:rPr>
          <w:rFonts w:eastAsia="Calibri"/>
          <w:lang w:val="es-419"/>
        </w:rPr>
      </w:pPr>
      <w:r w:rsidRPr="0042454D">
        <w:rPr>
          <w:rFonts w:eastAsia="Calibri"/>
          <w:lang w:val="es-419"/>
        </w:rPr>
        <w:t>Programación Indicativa del Techo Presupuestario aprobado   y recibido como Ente de Transferencia.</w:t>
      </w:r>
    </w:p>
    <w:p w14:paraId="0822C4DF" w14:textId="77777777" w:rsidR="000A0A2C" w:rsidRPr="0042454D" w:rsidRDefault="000A0A2C" w:rsidP="001D6C1A">
      <w:pPr>
        <w:numPr>
          <w:ilvl w:val="0"/>
          <w:numId w:val="9"/>
        </w:numPr>
        <w:spacing w:line="360" w:lineRule="auto"/>
        <w:jc w:val="both"/>
        <w:rPr>
          <w:rFonts w:eastAsia="Calibri"/>
          <w:lang w:val="es-419"/>
        </w:rPr>
      </w:pPr>
      <w:r w:rsidRPr="0042454D">
        <w:rPr>
          <w:rFonts w:eastAsia="Calibri"/>
          <w:lang w:val="es-419"/>
        </w:rPr>
        <w:t>Remisión de la Programación del Gasto (CUOTA) al Viceministerio de Planificación para la aprobación y pago.</w:t>
      </w:r>
    </w:p>
    <w:p w14:paraId="38E75423" w14:textId="77777777" w:rsidR="000A0A2C" w:rsidRPr="0042454D" w:rsidRDefault="000A0A2C" w:rsidP="001D6C1A">
      <w:pPr>
        <w:numPr>
          <w:ilvl w:val="0"/>
          <w:numId w:val="9"/>
        </w:numPr>
        <w:spacing w:line="360" w:lineRule="auto"/>
        <w:jc w:val="both"/>
        <w:rPr>
          <w:rFonts w:eastAsia="Calibri"/>
          <w:lang w:val="es-419"/>
        </w:rPr>
      </w:pPr>
      <w:r w:rsidRPr="0042454D">
        <w:rPr>
          <w:rFonts w:eastAsia="Calibri"/>
          <w:lang w:val="es-419"/>
        </w:rPr>
        <w:lastRenderedPageBreak/>
        <w:t>Seguimiento de las transferencias del MINERD y de la recepción de los fondos en nuestra cuenta de los recursos.</w:t>
      </w:r>
    </w:p>
    <w:p w14:paraId="1D93943D" w14:textId="77777777" w:rsidR="000A0A2C" w:rsidRPr="0042454D" w:rsidRDefault="000A0A2C" w:rsidP="001D6C1A">
      <w:pPr>
        <w:numPr>
          <w:ilvl w:val="0"/>
          <w:numId w:val="9"/>
        </w:numPr>
        <w:spacing w:line="360" w:lineRule="auto"/>
        <w:jc w:val="both"/>
        <w:rPr>
          <w:rFonts w:eastAsia="Calibri"/>
          <w:lang w:val="es-419"/>
        </w:rPr>
      </w:pPr>
      <w:r w:rsidRPr="0042454D">
        <w:rPr>
          <w:rFonts w:eastAsia="Calibri"/>
          <w:lang w:val="es-419"/>
        </w:rPr>
        <w:t>La Programación del Gasto como ente de transferencia debe ser igual cada trimestre que la programación del gasto en nuestra llave institucional de ejecución la 5188-01-01-0001.</w:t>
      </w:r>
    </w:p>
    <w:p w14:paraId="7DDB21CA" w14:textId="5E2C3DBD" w:rsidR="00075FA7" w:rsidRPr="0042454D" w:rsidRDefault="000A0A2C" w:rsidP="001D6C1A">
      <w:pPr>
        <w:numPr>
          <w:ilvl w:val="0"/>
          <w:numId w:val="20"/>
        </w:numPr>
        <w:spacing w:line="360" w:lineRule="auto"/>
        <w:jc w:val="both"/>
        <w:rPr>
          <w:rFonts w:eastAsia="Calibri"/>
          <w:lang w:val="es-419"/>
        </w:rPr>
      </w:pPr>
      <w:r w:rsidRPr="0042454D">
        <w:rPr>
          <w:rFonts w:eastAsia="Calibri"/>
          <w:lang w:val="es-419"/>
        </w:rPr>
        <w:t>La División de Contabilidad con la Dirección General de Contabilidad (DIGECOG), ha establecido una rutina de trabajo para todos los procesos de registro y control que debe mantener la División de Contabilidad, como una institución descentralizada.</w:t>
      </w:r>
    </w:p>
    <w:p w14:paraId="3A2476D5" w14:textId="373AF79B" w:rsidR="000A0A2C" w:rsidRPr="0042454D" w:rsidRDefault="000A0A2C" w:rsidP="001D6C1A">
      <w:pPr>
        <w:numPr>
          <w:ilvl w:val="0"/>
          <w:numId w:val="20"/>
        </w:numPr>
        <w:spacing w:line="360" w:lineRule="auto"/>
        <w:jc w:val="both"/>
        <w:rPr>
          <w:rFonts w:eastAsia="Calibri"/>
          <w:lang w:val="es-419"/>
        </w:rPr>
      </w:pPr>
      <w:r w:rsidRPr="0042454D">
        <w:rPr>
          <w:rFonts w:eastAsia="Calibri"/>
          <w:lang w:val="es-419"/>
        </w:rPr>
        <w:t xml:space="preserve">El Departamento de Consolidación de DIGECOG, a través de la División de Consolidación del sector gobierno central, bajo la Dirección de Procesamientos Contables y Estados Financieros, ha mantenido una rutina de trabajo, con la finalidad de ejecutar el saneamiento de las cuentas contables del </w:t>
      </w:r>
      <w:r w:rsidR="00143D97" w:rsidRPr="0042454D">
        <w:rPr>
          <w:rFonts w:eastAsia="Calibri"/>
          <w:lang w:val="es-419"/>
        </w:rPr>
        <w:t>Inaipi</w:t>
      </w:r>
      <w:r w:rsidRPr="0042454D">
        <w:rPr>
          <w:rFonts w:eastAsia="Calibri"/>
          <w:lang w:val="es-419"/>
        </w:rPr>
        <w:t>.</w:t>
      </w:r>
    </w:p>
    <w:p w14:paraId="463330CC" w14:textId="23580A97" w:rsidR="00075FA7" w:rsidRPr="0042454D" w:rsidRDefault="000A0A2C" w:rsidP="001D6C1A">
      <w:pPr>
        <w:numPr>
          <w:ilvl w:val="0"/>
          <w:numId w:val="20"/>
        </w:numPr>
        <w:spacing w:line="360" w:lineRule="auto"/>
        <w:jc w:val="both"/>
        <w:rPr>
          <w:rFonts w:eastAsia="Calibri"/>
          <w:lang w:val="es-419"/>
        </w:rPr>
      </w:pPr>
      <w:r w:rsidRPr="0042454D">
        <w:rPr>
          <w:rFonts w:eastAsia="Calibri"/>
          <w:lang w:val="es-419"/>
        </w:rPr>
        <w:t>El proceso de saneamiento ha adquirido una permanencia constante debido a que una primera fase se reflejó en los Estados Financieros del Corte Semestral, dando cumplimiento a la Norma del Corte emitida por la Dirección General de Contabilidad (DIGECOG) y se mantiene para el cumplimiento de la Norma de Cierre del Ejercicio Fiscal 2023.</w:t>
      </w:r>
    </w:p>
    <w:p w14:paraId="54222186" w14:textId="7F4B87CD" w:rsidR="000A0A2C" w:rsidRPr="0042454D" w:rsidRDefault="000A0A2C" w:rsidP="001D6C1A">
      <w:pPr>
        <w:numPr>
          <w:ilvl w:val="0"/>
          <w:numId w:val="20"/>
        </w:numPr>
        <w:spacing w:line="360" w:lineRule="auto"/>
        <w:jc w:val="both"/>
        <w:rPr>
          <w:rFonts w:eastAsia="Calibri"/>
          <w:lang w:val="es-419"/>
        </w:rPr>
      </w:pPr>
      <w:r w:rsidRPr="0042454D">
        <w:rPr>
          <w:rFonts w:eastAsia="Calibri"/>
          <w:lang w:val="es-419"/>
        </w:rPr>
        <w:t xml:space="preserve">La Dirección General de Compras y Contrataciones (DGCP), con la finalidad de armonizar el catálogo de Bienes y Servicios con el Clasificador Presupuestario, a los fines de mantener la calidad de la imputación y el </w:t>
      </w:r>
      <w:r w:rsidR="00143D97" w:rsidRPr="0042454D">
        <w:rPr>
          <w:rFonts w:eastAsia="Calibri"/>
          <w:lang w:val="es-419"/>
        </w:rPr>
        <w:t>Inaipi</w:t>
      </w:r>
      <w:r w:rsidRPr="0042454D">
        <w:rPr>
          <w:rFonts w:eastAsia="Calibri"/>
          <w:lang w:val="es-419"/>
        </w:rPr>
        <w:t xml:space="preserve"> se ha acogido a todos los procesos emitidos en este sentido.</w:t>
      </w:r>
    </w:p>
    <w:p w14:paraId="2FD9B1C6" w14:textId="12620832" w:rsidR="000A0A2C" w:rsidRPr="0042454D" w:rsidRDefault="000A0A2C" w:rsidP="001D6C1A">
      <w:pPr>
        <w:numPr>
          <w:ilvl w:val="0"/>
          <w:numId w:val="20"/>
        </w:numPr>
        <w:spacing w:line="360" w:lineRule="auto"/>
        <w:jc w:val="both"/>
        <w:rPr>
          <w:rFonts w:eastAsia="Calibri"/>
          <w:lang w:val="es-419"/>
        </w:rPr>
      </w:pPr>
      <w:r w:rsidRPr="0042454D">
        <w:rPr>
          <w:rFonts w:eastAsia="Calibri"/>
          <w:lang w:val="es-419"/>
        </w:rPr>
        <w:lastRenderedPageBreak/>
        <w:t xml:space="preserve">La Contraloría General de la República, puso en operación una nueva herramienta que ha sido el Sistema Único de Gestión de Pagos (Sugep), el mismo se </w:t>
      </w:r>
      <w:r w:rsidR="00B43A59" w:rsidRPr="0042454D">
        <w:rPr>
          <w:rFonts w:eastAsia="Calibri"/>
          <w:lang w:val="es-419"/>
        </w:rPr>
        <w:t>instaló</w:t>
      </w:r>
      <w:r w:rsidRPr="0042454D">
        <w:rPr>
          <w:rFonts w:eastAsia="Calibri"/>
          <w:lang w:val="es-419"/>
        </w:rPr>
        <w:t xml:space="preserve"> y se encuentra en uso continuo en el Instituto Nacional de Atención Integral a la Primera Infancia (</w:t>
      </w:r>
      <w:r w:rsidR="00143D97" w:rsidRPr="0042454D">
        <w:rPr>
          <w:rFonts w:eastAsia="Calibri"/>
          <w:lang w:val="es-419"/>
        </w:rPr>
        <w:t>Inaipi</w:t>
      </w:r>
      <w:r w:rsidRPr="0042454D">
        <w:rPr>
          <w:rFonts w:eastAsia="Calibri"/>
          <w:lang w:val="es-419"/>
        </w:rPr>
        <w:t xml:space="preserve">).  En este nuevo diseño de proceso de pagos la División de Contabilidad adquiere un papel operative de alta relevancia, debido a que tareas que en procesos anteriores eran realizadas por las Unidades de </w:t>
      </w:r>
      <w:r w:rsidR="00DF53FC" w:rsidRPr="0042454D">
        <w:rPr>
          <w:rFonts w:eastAsia="Calibri"/>
          <w:lang w:val="es-419"/>
        </w:rPr>
        <w:t>Auditoría</w:t>
      </w:r>
      <w:r w:rsidRPr="0042454D">
        <w:rPr>
          <w:rFonts w:eastAsia="Calibri"/>
          <w:lang w:val="es-419"/>
        </w:rPr>
        <w:t xml:space="preserve"> Interna (UAI).</w:t>
      </w:r>
    </w:p>
    <w:p w14:paraId="4D85CBCD" w14:textId="77777777" w:rsidR="000A0A2C" w:rsidRPr="0042454D" w:rsidRDefault="000A0A2C" w:rsidP="001D6C1A">
      <w:pPr>
        <w:numPr>
          <w:ilvl w:val="0"/>
          <w:numId w:val="20"/>
        </w:numPr>
        <w:spacing w:line="360" w:lineRule="auto"/>
        <w:jc w:val="both"/>
        <w:rPr>
          <w:rFonts w:eastAsia="Calibri"/>
          <w:lang w:val="es-419"/>
        </w:rPr>
      </w:pPr>
      <w:r w:rsidRPr="0042454D">
        <w:rPr>
          <w:rFonts w:eastAsia="Calibri"/>
          <w:lang w:val="es-419"/>
        </w:rPr>
        <w:t>El área financiera apoyada por la Tesorería Nacional, coordinaron todos los requerimientos para la creación de la Tesorería Institucional y el nombramiento de un Tesorero Institucional.</w:t>
      </w:r>
    </w:p>
    <w:p w14:paraId="4D815541" w14:textId="407AEBDD" w:rsidR="00B43A59" w:rsidRPr="0042454D" w:rsidRDefault="00B43A59" w:rsidP="00B43A59">
      <w:pPr>
        <w:spacing w:line="360" w:lineRule="auto"/>
        <w:jc w:val="both"/>
        <w:rPr>
          <w:lang w:val="es-419"/>
        </w:rPr>
      </w:pPr>
      <w:r w:rsidRPr="0042454D">
        <w:rPr>
          <w:lang w:val="es-419"/>
        </w:rPr>
        <w:t xml:space="preserve">El </w:t>
      </w:r>
      <w:r w:rsidR="00DF53FC">
        <w:rPr>
          <w:lang w:val="es-419"/>
        </w:rPr>
        <w:t>e</w:t>
      </w:r>
      <w:r w:rsidRPr="0042454D">
        <w:rPr>
          <w:lang w:val="es-419"/>
        </w:rPr>
        <w:t xml:space="preserve">quipo de la Contraloría General de la República, finalizo la Auditoría de Acompañamiento de la cual presento el </w:t>
      </w:r>
      <w:r w:rsidR="00DF53FC" w:rsidRPr="0042454D">
        <w:rPr>
          <w:bCs/>
          <w:lang w:val="es-419"/>
        </w:rPr>
        <w:t>informe preliminar</w:t>
      </w:r>
      <w:r w:rsidRPr="0042454D">
        <w:rPr>
          <w:bCs/>
          <w:lang w:val="es-419"/>
        </w:rPr>
        <w:t xml:space="preserve">, así como el </w:t>
      </w:r>
      <w:r w:rsidR="00DF53FC" w:rsidRPr="0042454D">
        <w:rPr>
          <w:bCs/>
          <w:lang w:val="es-419"/>
        </w:rPr>
        <w:t>informe definitivo</w:t>
      </w:r>
      <w:r w:rsidRPr="0042454D">
        <w:rPr>
          <w:bCs/>
          <w:lang w:val="es-419"/>
        </w:rPr>
        <w:t xml:space="preserve">, </w:t>
      </w:r>
      <w:r w:rsidRPr="0042454D">
        <w:rPr>
          <w:lang w:val="es-419"/>
        </w:rPr>
        <w:t xml:space="preserve">como parte de este proceso la Contraloría General de la República requirió un </w:t>
      </w:r>
      <w:r w:rsidR="00DF53FC" w:rsidRPr="0042454D">
        <w:rPr>
          <w:lang w:val="es-419"/>
        </w:rPr>
        <w:t>plan de subsanación</w:t>
      </w:r>
      <w:r w:rsidRPr="0042454D">
        <w:rPr>
          <w:lang w:val="es-419"/>
        </w:rPr>
        <w:t>, el cual ha sido remitido con los tiempos previstos por tarea, quedando planteado auditar de nuevo en el año 2024.</w:t>
      </w:r>
    </w:p>
    <w:p w14:paraId="26CF0F1F" w14:textId="7D94079C" w:rsidR="00B43A59" w:rsidRPr="0042454D" w:rsidRDefault="00B43A59" w:rsidP="00B43A59">
      <w:pPr>
        <w:spacing w:line="360" w:lineRule="auto"/>
        <w:jc w:val="both"/>
        <w:rPr>
          <w:lang w:val="es-419"/>
        </w:rPr>
      </w:pPr>
      <w:r w:rsidRPr="0042454D">
        <w:rPr>
          <w:lang w:val="es-419"/>
        </w:rPr>
        <w:t>El Instituto Nacional de Atención Integral a la Primera Infancia (</w:t>
      </w:r>
      <w:r w:rsidR="00143D97" w:rsidRPr="0042454D">
        <w:rPr>
          <w:rFonts w:eastAsia="Calibri"/>
          <w:lang w:val="es-419"/>
        </w:rPr>
        <w:t>Inaipi</w:t>
      </w:r>
      <w:r w:rsidRPr="0042454D">
        <w:rPr>
          <w:lang w:val="es-419"/>
        </w:rPr>
        <w:t>) posee un Acuerdo de Trabajo con el Centro de Capacitación en Política y Gestión Fiscal (CAPGEFI), con el fin de fortalecer las competencias de los colaboradores en especial las del área financiera como:</w:t>
      </w:r>
    </w:p>
    <w:p w14:paraId="7774E867" w14:textId="3B93F41D" w:rsidR="00B43A59" w:rsidRPr="0042454D" w:rsidRDefault="00B43A59" w:rsidP="001D6C1A">
      <w:pPr>
        <w:pStyle w:val="Prrafodelista"/>
        <w:numPr>
          <w:ilvl w:val="0"/>
          <w:numId w:val="18"/>
        </w:numPr>
        <w:spacing w:line="360" w:lineRule="auto"/>
        <w:jc w:val="both"/>
        <w:rPr>
          <w:rFonts w:eastAsia="Calibri"/>
          <w:lang w:val="es-419"/>
        </w:rPr>
      </w:pPr>
      <w:r w:rsidRPr="0042454D">
        <w:rPr>
          <w:rFonts w:eastAsia="Calibri"/>
          <w:lang w:val="es-419"/>
        </w:rPr>
        <w:t>Especialidad en Tesorería</w:t>
      </w:r>
    </w:p>
    <w:p w14:paraId="3E08F7D2" w14:textId="77777777" w:rsidR="00431422" w:rsidRPr="0042454D" w:rsidRDefault="00431422" w:rsidP="001D6C1A">
      <w:pPr>
        <w:numPr>
          <w:ilvl w:val="0"/>
          <w:numId w:val="18"/>
        </w:numPr>
        <w:spacing w:line="360" w:lineRule="auto"/>
        <w:jc w:val="both"/>
        <w:rPr>
          <w:rFonts w:eastAsia="Calibri"/>
          <w:lang w:val="es-419"/>
        </w:rPr>
      </w:pPr>
      <w:r w:rsidRPr="0042454D">
        <w:rPr>
          <w:rFonts w:eastAsia="Calibri"/>
          <w:lang w:val="es-419"/>
        </w:rPr>
        <w:t>Especialidad en Control Interno</w:t>
      </w:r>
    </w:p>
    <w:p w14:paraId="294F6D16" w14:textId="77777777" w:rsidR="00431422" w:rsidRPr="0042454D" w:rsidRDefault="00431422" w:rsidP="001D6C1A">
      <w:pPr>
        <w:numPr>
          <w:ilvl w:val="0"/>
          <w:numId w:val="18"/>
        </w:numPr>
        <w:spacing w:line="360" w:lineRule="auto"/>
        <w:jc w:val="both"/>
        <w:rPr>
          <w:rFonts w:eastAsia="Calibri"/>
          <w:lang w:val="es-419"/>
        </w:rPr>
      </w:pPr>
      <w:r w:rsidRPr="0042454D">
        <w:rPr>
          <w:rFonts w:eastAsia="Calibri"/>
          <w:lang w:val="es-419"/>
        </w:rPr>
        <w:t>Diplomado en Derecho Tributario, entre otros</w:t>
      </w:r>
    </w:p>
    <w:p w14:paraId="7E667498" w14:textId="214B7762" w:rsidR="00431422" w:rsidRPr="0042454D" w:rsidRDefault="00431422" w:rsidP="001D6C1A">
      <w:pPr>
        <w:numPr>
          <w:ilvl w:val="0"/>
          <w:numId w:val="18"/>
        </w:numPr>
        <w:spacing w:line="360" w:lineRule="auto"/>
        <w:jc w:val="both"/>
        <w:rPr>
          <w:rFonts w:eastAsia="Calibri"/>
          <w:lang w:val="es-419"/>
        </w:rPr>
      </w:pPr>
      <w:r w:rsidRPr="0042454D">
        <w:rPr>
          <w:rFonts w:eastAsia="Calibri"/>
          <w:lang w:val="es-419"/>
        </w:rPr>
        <w:t xml:space="preserve">Los colaboradores participantes, han recibido </w:t>
      </w:r>
    </w:p>
    <w:p w14:paraId="3BEDD67E" w14:textId="77777777" w:rsidR="00B43A59" w:rsidRPr="0042454D" w:rsidRDefault="00B43A59" w:rsidP="00B43A59">
      <w:pPr>
        <w:spacing w:line="360" w:lineRule="auto"/>
        <w:rPr>
          <w:b/>
          <w:lang w:val="es-419"/>
        </w:rPr>
      </w:pPr>
      <w:r w:rsidRPr="0042454D">
        <w:rPr>
          <w:b/>
          <w:lang w:val="es-419"/>
        </w:rPr>
        <w:lastRenderedPageBreak/>
        <w:t xml:space="preserve">Ejecución Presupuestaria </w:t>
      </w:r>
    </w:p>
    <w:p w14:paraId="7F541CF1" w14:textId="77777777" w:rsidR="00B43A59" w:rsidRPr="0042454D" w:rsidRDefault="00B43A59" w:rsidP="00B43A59">
      <w:pPr>
        <w:spacing w:line="360" w:lineRule="auto"/>
        <w:jc w:val="both"/>
        <w:rPr>
          <w:rFonts w:eastAsia="Calibri"/>
          <w:bCs/>
          <w:lang w:val="es-419"/>
        </w:rPr>
      </w:pPr>
      <w:r w:rsidRPr="0042454D">
        <w:rPr>
          <w:rFonts w:eastAsia="Calibri"/>
          <w:bCs/>
          <w:lang w:val="es-419"/>
        </w:rPr>
        <w:t>La efectiva ejecución presupuestaria en las instituciones tiene una gran importancia, porque ayuda directamente en el cumplimiento y desarrollo de las políticas de gobierno encaminados en fortalecer la educación, la seguridad, la económica nacional, mejoramiento de calidad de vida y la buena prestación de los servicios de todas las personas del Estado Dominicano.</w:t>
      </w:r>
    </w:p>
    <w:p w14:paraId="676D3778" w14:textId="7AFB2464" w:rsidR="0076411C" w:rsidRPr="0042454D" w:rsidRDefault="00623737" w:rsidP="00623737">
      <w:pPr>
        <w:spacing w:line="360" w:lineRule="auto"/>
        <w:jc w:val="both"/>
        <w:rPr>
          <w:bCs/>
          <w:lang w:val="es-419"/>
        </w:rPr>
      </w:pPr>
      <w:r w:rsidRPr="0042454D">
        <w:rPr>
          <w:bCs/>
          <w:lang w:val="es-419"/>
        </w:rPr>
        <w:t xml:space="preserve">En el presupuesto aprobado para el Instituto Nacional De Atención Integral a la Primera Infancia (Inaipi), para el ejercicio fiscal 2023, se ha integrado el componente de haber firmado el protocolo de aplicación para que se trabaje en el contexto de un Presupuesto Orientado a Resultado (PoR); implicando una integración más profunda entre las áreas misionales, planificación y el área financiera. </w:t>
      </w:r>
    </w:p>
    <w:p w14:paraId="0896AE46" w14:textId="77777777" w:rsidR="00623737" w:rsidRPr="0042454D" w:rsidRDefault="00623737" w:rsidP="00623737">
      <w:pPr>
        <w:spacing w:line="360" w:lineRule="auto"/>
        <w:jc w:val="both"/>
        <w:rPr>
          <w:rFonts w:eastAsia="Calibri"/>
          <w:b/>
          <w:lang w:val="es-419"/>
        </w:rPr>
      </w:pPr>
      <w:r w:rsidRPr="0042454D">
        <w:rPr>
          <w:rFonts w:eastAsia="Calibri"/>
          <w:b/>
          <w:lang w:val="es-419"/>
        </w:rPr>
        <w:t>Indicador de la Gestión Presupuestaria (IGP)</w:t>
      </w:r>
    </w:p>
    <w:p w14:paraId="494CF64C" w14:textId="77777777" w:rsidR="00623737" w:rsidRPr="0042454D" w:rsidRDefault="00623737" w:rsidP="00623737">
      <w:pPr>
        <w:spacing w:line="360" w:lineRule="auto"/>
        <w:jc w:val="both"/>
        <w:rPr>
          <w:rFonts w:eastAsia="Calibri"/>
          <w:lang w:val="es-419"/>
        </w:rPr>
      </w:pPr>
      <w:r w:rsidRPr="0042454D">
        <w:rPr>
          <w:rFonts w:eastAsia="Calibri"/>
          <w:lang w:val="es-419"/>
        </w:rPr>
        <w:t>El Indicador de la Gestión Presupuestaria evalúa el grado de cumplimiento de una gestión presupuestaria eficaz, eficiente y transparente de acuerdo con la correcta aplicación de normativas vigentes y mejores prácticas presupuestarias.</w:t>
      </w:r>
    </w:p>
    <w:p w14:paraId="6F8F1A65" w14:textId="672FA21F" w:rsidR="00623737" w:rsidRPr="0042454D" w:rsidRDefault="00623737" w:rsidP="00623737">
      <w:pPr>
        <w:spacing w:line="360" w:lineRule="auto"/>
        <w:jc w:val="both"/>
        <w:rPr>
          <w:rFonts w:eastAsia="Calibri"/>
          <w:lang w:val="es-419"/>
        </w:rPr>
      </w:pPr>
      <w:r w:rsidRPr="0042454D">
        <w:rPr>
          <w:rFonts w:eastAsia="Calibri"/>
          <w:lang w:val="es-419"/>
        </w:rPr>
        <w:t>La Dirección General de Presupuesto (DIGEPRES), es la institución responsable de evaluar trimestralmente el indicador, a continuación, presentamos los resultados obtenidos en el segundo trimestre julio – septiembre 2023.</w:t>
      </w:r>
    </w:p>
    <w:p w14:paraId="4A0686F9" w14:textId="2EC17875" w:rsidR="00B43A59" w:rsidRPr="0042454D" w:rsidRDefault="00623737" w:rsidP="00B43A59">
      <w:pPr>
        <w:spacing w:line="360" w:lineRule="auto"/>
        <w:jc w:val="both"/>
        <w:rPr>
          <w:b/>
          <w:bCs/>
          <w:lang w:val="es-419"/>
        </w:rPr>
      </w:pPr>
      <w:r w:rsidRPr="0042454D">
        <w:rPr>
          <w:b/>
          <w:bCs/>
          <w:lang w:val="es-419"/>
        </w:rPr>
        <w:t>Tabla 33: Resultado del indicador del índice de gestión presupuestaria julio-septiembre2023</w:t>
      </w:r>
    </w:p>
    <w:tbl>
      <w:tblPr>
        <w:tblW w:w="7879"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CellMar>
          <w:left w:w="70" w:type="dxa"/>
          <w:right w:w="70" w:type="dxa"/>
        </w:tblCellMar>
        <w:tblLook w:val="04A0" w:firstRow="1" w:lastRow="0" w:firstColumn="1" w:lastColumn="0" w:noHBand="0" w:noVBand="1"/>
      </w:tblPr>
      <w:tblGrid>
        <w:gridCol w:w="3505"/>
        <w:gridCol w:w="1560"/>
        <w:gridCol w:w="1394"/>
        <w:gridCol w:w="1420"/>
      </w:tblGrid>
      <w:tr w:rsidR="00623737" w:rsidRPr="0042454D" w14:paraId="30463DC4" w14:textId="77777777" w:rsidTr="00E76590">
        <w:trPr>
          <w:trHeight w:val="283"/>
          <w:tblHeader/>
        </w:trPr>
        <w:tc>
          <w:tcPr>
            <w:tcW w:w="3505" w:type="dxa"/>
            <w:shd w:val="clear" w:color="000000" w:fill="002060"/>
            <w:vAlign w:val="center"/>
            <w:hideMark/>
          </w:tcPr>
          <w:p w14:paraId="4F55BF29" w14:textId="77777777" w:rsidR="00623737" w:rsidRPr="0042454D" w:rsidRDefault="00623737" w:rsidP="00075FA7">
            <w:pPr>
              <w:spacing w:after="0" w:line="360" w:lineRule="auto"/>
              <w:jc w:val="center"/>
              <w:rPr>
                <w:color w:val="FFFFFF" w:themeColor="background2"/>
                <w:lang w:val="es-419"/>
              </w:rPr>
            </w:pPr>
            <w:r w:rsidRPr="0042454D">
              <w:rPr>
                <w:color w:val="FFFFFF" w:themeColor="background2"/>
                <w:lang w:val="es-419"/>
              </w:rPr>
              <w:t>Subindicadores</w:t>
            </w:r>
          </w:p>
        </w:tc>
        <w:tc>
          <w:tcPr>
            <w:tcW w:w="1560" w:type="dxa"/>
            <w:shd w:val="clear" w:color="000000" w:fill="002060"/>
            <w:vAlign w:val="center"/>
            <w:hideMark/>
          </w:tcPr>
          <w:p w14:paraId="2793596B" w14:textId="77777777" w:rsidR="00623737" w:rsidRPr="0042454D" w:rsidRDefault="00623737" w:rsidP="00075FA7">
            <w:pPr>
              <w:spacing w:after="0" w:line="360" w:lineRule="auto"/>
              <w:jc w:val="center"/>
              <w:rPr>
                <w:color w:val="FFFFFF" w:themeColor="background2"/>
                <w:lang w:val="es-419"/>
              </w:rPr>
            </w:pPr>
            <w:r w:rsidRPr="0042454D">
              <w:rPr>
                <w:color w:val="FFFFFF" w:themeColor="background2"/>
                <w:lang w:val="es-419"/>
              </w:rPr>
              <w:t>Ponderación</w:t>
            </w:r>
          </w:p>
        </w:tc>
        <w:tc>
          <w:tcPr>
            <w:tcW w:w="1394" w:type="dxa"/>
            <w:shd w:val="clear" w:color="000000" w:fill="002060"/>
            <w:vAlign w:val="center"/>
            <w:hideMark/>
          </w:tcPr>
          <w:p w14:paraId="5ADA2953" w14:textId="77777777" w:rsidR="00623737" w:rsidRPr="0042454D" w:rsidRDefault="00623737" w:rsidP="00075FA7">
            <w:pPr>
              <w:spacing w:after="0" w:line="360" w:lineRule="auto"/>
              <w:jc w:val="center"/>
              <w:rPr>
                <w:color w:val="FFFFFF" w:themeColor="background2"/>
                <w:lang w:val="es-419"/>
              </w:rPr>
            </w:pPr>
            <w:r w:rsidRPr="0042454D">
              <w:rPr>
                <w:color w:val="FFFFFF" w:themeColor="background2"/>
                <w:lang w:val="es-419"/>
              </w:rPr>
              <w:t>Resultados</w:t>
            </w:r>
          </w:p>
        </w:tc>
        <w:tc>
          <w:tcPr>
            <w:tcW w:w="1420" w:type="dxa"/>
            <w:shd w:val="clear" w:color="000000" w:fill="002060"/>
            <w:vAlign w:val="center"/>
            <w:hideMark/>
          </w:tcPr>
          <w:p w14:paraId="7E702B9E" w14:textId="77777777" w:rsidR="00623737" w:rsidRPr="0042454D" w:rsidRDefault="00623737" w:rsidP="00075FA7">
            <w:pPr>
              <w:spacing w:after="0" w:line="360" w:lineRule="auto"/>
              <w:jc w:val="center"/>
              <w:rPr>
                <w:color w:val="FFFFFF" w:themeColor="background2"/>
                <w:lang w:val="es-419"/>
              </w:rPr>
            </w:pPr>
            <w:r w:rsidRPr="0042454D">
              <w:rPr>
                <w:color w:val="FFFFFF" w:themeColor="background2"/>
                <w:lang w:val="es-419"/>
              </w:rPr>
              <w:t>Desviación</w:t>
            </w:r>
          </w:p>
        </w:tc>
      </w:tr>
      <w:tr w:rsidR="00623737" w:rsidRPr="0042454D" w14:paraId="60E7268B" w14:textId="77777777" w:rsidTr="00E76590">
        <w:trPr>
          <w:trHeight w:val="283"/>
        </w:trPr>
        <w:tc>
          <w:tcPr>
            <w:tcW w:w="3505" w:type="dxa"/>
            <w:shd w:val="clear" w:color="auto" w:fill="auto"/>
            <w:vAlign w:val="center"/>
            <w:hideMark/>
          </w:tcPr>
          <w:p w14:paraId="11BC5B4D" w14:textId="77777777" w:rsidR="00623737" w:rsidRPr="0042454D" w:rsidRDefault="00623737" w:rsidP="005B1A18">
            <w:pPr>
              <w:spacing w:after="0" w:line="240" w:lineRule="auto"/>
              <w:rPr>
                <w:rFonts w:eastAsia="Times New Roman"/>
                <w:spacing w:val="0"/>
                <w:lang w:val="es-419" w:eastAsia="es-DO"/>
              </w:rPr>
            </w:pPr>
            <w:r w:rsidRPr="0042454D">
              <w:rPr>
                <w:rFonts w:eastAsia="Times New Roman"/>
                <w:spacing w:val="0"/>
                <w:lang w:val="es-419" w:eastAsia="es-DO"/>
              </w:rPr>
              <w:t>IGPS01-Nivel de cumplimiento</w:t>
            </w:r>
          </w:p>
        </w:tc>
        <w:tc>
          <w:tcPr>
            <w:tcW w:w="1560" w:type="dxa"/>
            <w:shd w:val="clear" w:color="auto" w:fill="auto"/>
            <w:vAlign w:val="center"/>
            <w:hideMark/>
          </w:tcPr>
          <w:p w14:paraId="02075D50" w14:textId="77777777" w:rsidR="00623737" w:rsidRPr="0042454D" w:rsidRDefault="00623737" w:rsidP="005B1A18">
            <w:pPr>
              <w:spacing w:after="0" w:line="240" w:lineRule="auto"/>
              <w:jc w:val="center"/>
              <w:rPr>
                <w:rFonts w:eastAsia="Times New Roman"/>
                <w:spacing w:val="0"/>
                <w:lang w:val="es-419" w:eastAsia="es-DO"/>
              </w:rPr>
            </w:pPr>
            <w:r w:rsidRPr="0042454D">
              <w:rPr>
                <w:rFonts w:eastAsia="Times New Roman"/>
                <w:spacing w:val="0"/>
                <w:lang w:val="es-419" w:eastAsia="es-DO"/>
              </w:rPr>
              <w:t>50%</w:t>
            </w:r>
          </w:p>
        </w:tc>
        <w:tc>
          <w:tcPr>
            <w:tcW w:w="1394" w:type="dxa"/>
            <w:shd w:val="clear" w:color="auto" w:fill="auto"/>
            <w:vAlign w:val="center"/>
            <w:hideMark/>
          </w:tcPr>
          <w:p w14:paraId="6F936C59" w14:textId="77777777" w:rsidR="00623737" w:rsidRPr="0042454D" w:rsidRDefault="00623737" w:rsidP="005B1A18">
            <w:pPr>
              <w:spacing w:after="0" w:line="240" w:lineRule="auto"/>
              <w:jc w:val="center"/>
              <w:rPr>
                <w:rFonts w:eastAsia="Times New Roman"/>
                <w:spacing w:val="0"/>
                <w:lang w:val="es-419" w:eastAsia="es-DO"/>
              </w:rPr>
            </w:pPr>
            <w:r w:rsidRPr="0042454D">
              <w:rPr>
                <w:rFonts w:eastAsia="Times New Roman"/>
                <w:spacing w:val="0"/>
                <w:lang w:val="es-419" w:eastAsia="es-DO"/>
              </w:rPr>
              <w:t>45%</w:t>
            </w:r>
          </w:p>
        </w:tc>
        <w:tc>
          <w:tcPr>
            <w:tcW w:w="1420" w:type="dxa"/>
            <w:shd w:val="clear" w:color="auto" w:fill="auto"/>
            <w:vAlign w:val="center"/>
            <w:hideMark/>
          </w:tcPr>
          <w:p w14:paraId="05B08B92" w14:textId="77777777" w:rsidR="00623737" w:rsidRPr="0042454D" w:rsidRDefault="00623737" w:rsidP="005B1A18">
            <w:pPr>
              <w:spacing w:after="0" w:line="240" w:lineRule="auto"/>
              <w:jc w:val="center"/>
              <w:rPr>
                <w:rFonts w:eastAsia="Times New Roman"/>
                <w:spacing w:val="0"/>
                <w:lang w:val="es-419" w:eastAsia="es-DO"/>
              </w:rPr>
            </w:pPr>
            <w:r w:rsidRPr="0042454D">
              <w:rPr>
                <w:rFonts w:eastAsia="Times New Roman"/>
                <w:spacing w:val="0"/>
                <w:lang w:val="es-419" w:eastAsia="es-DO"/>
              </w:rPr>
              <w:t>5%</w:t>
            </w:r>
          </w:p>
        </w:tc>
      </w:tr>
      <w:tr w:rsidR="00623737" w:rsidRPr="0042454D" w14:paraId="62CC5871" w14:textId="77777777" w:rsidTr="00E76590">
        <w:trPr>
          <w:trHeight w:val="283"/>
        </w:trPr>
        <w:tc>
          <w:tcPr>
            <w:tcW w:w="3505" w:type="dxa"/>
            <w:shd w:val="clear" w:color="auto" w:fill="auto"/>
            <w:vAlign w:val="center"/>
            <w:hideMark/>
          </w:tcPr>
          <w:p w14:paraId="1EBE9FC7" w14:textId="77777777" w:rsidR="00623737" w:rsidRPr="0042454D" w:rsidRDefault="00623737" w:rsidP="005B1A18">
            <w:pPr>
              <w:spacing w:after="0" w:line="240" w:lineRule="auto"/>
              <w:rPr>
                <w:rFonts w:eastAsia="Times New Roman"/>
                <w:spacing w:val="0"/>
                <w:lang w:val="es-419" w:eastAsia="es-DO"/>
              </w:rPr>
            </w:pPr>
            <w:r w:rsidRPr="0042454D">
              <w:rPr>
                <w:rFonts w:eastAsia="Times New Roman"/>
                <w:spacing w:val="0"/>
                <w:lang w:val="es-419" w:eastAsia="es-DO"/>
              </w:rPr>
              <w:t>IGPS02-Autoevaluación</w:t>
            </w:r>
          </w:p>
        </w:tc>
        <w:tc>
          <w:tcPr>
            <w:tcW w:w="1560" w:type="dxa"/>
            <w:shd w:val="clear" w:color="auto" w:fill="auto"/>
            <w:vAlign w:val="center"/>
            <w:hideMark/>
          </w:tcPr>
          <w:p w14:paraId="120463BF" w14:textId="77777777" w:rsidR="00623737" w:rsidRPr="0042454D" w:rsidRDefault="00623737" w:rsidP="005B1A18">
            <w:pPr>
              <w:spacing w:after="0" w:line="240" w:lineRule="auto"/>
              <w:jc w:val="center"/>
              <w:rPr>
                <w:rFonts w:eastAsia="Times New Roman"/>
                <w:spacing w:val="0"/>
                <w:lang w:val="es-419" w:eastAsia="es-DO"/>
              </w:rPr>
            </w:pPr>
            <w:r w:rsidRPr="0042454D">
              <w:rPr>
                <w:rFonts w:eastAsia="Times New Roman"/>
                <w:spacing w:val="0"/>
                <w:lang w:val="es-419" w:eastAsia="es-DO"/>
              </w:rPr>
              <w:t>30%</w:t>
            </w:r>
          </w:p>
        </w:tc>
        <w:tc>
          <w:tcPr>
            <w:tcW w:w="1394" w:type="dxa"/>
            <w:shd w:val="clear" w:color="auto" w:fill="auto"/>
            <w:vAlign w:val="center"/>
            <w:hideMark/>
          </w:tcPr>
          <w:p w14:paraId="4D7350AE" w14:textId="77777777" w:rsidR="00623737" w:rsidRPr="0042454D" w:rsidRDefault="00623737" w:rsidP="005B1A18">
            <w:pPr>
              <w:spacing w:after="0" w:line="240" w:lineRule="auto"/>
              <w:jc w:val="center"/>
              <w:rPr>
                <w:rFonts w:eastAsia="Times New Roman"/>
                <w:spacing w:val="0"/>
                <w:lang w:val="es-419" w:eastAsia="es-DO"/>
              </w:rPr>
            </w:pPr>
            <w:r w:rsidRPr="0042454D">
              <w:rPr>
                <w:rFonts w:eastAsia="Times New Roman"/>
                <w:spacing w:val="0"/>
                <w:lang w:val="es-419" w:eastAsia="es-DO"/>
              </w:rPr>
              <w:t>29%</w:t>
            </w:r>
          </w:p>
        </w:tc>
        <w:tc>
          <w:tcPr>
            <w:tcW w:w="1420" w:type="dxa"/>
            <w:shd w:val="clear" w:color="auto" w:fill="auto"/>
            <w:vAlign w:val="center"/>
            <w:hideMark/>
          </w:tcPr>
          <w:p w14:paraId="5BEB0930" w14:textId="77777777" w:rsidR="00623737" w:rsidRPr="0042454D" w:rsidRDefault="00623737" w:rsidP="005B1A18">
            <w:pPr>
              <w:spacing w:after="0" w:line="240" w:lineRule="auto"/>
              <w:jc w:val="center"/>
              <w:rPr>
                <w:rFonts w:eastAsia="Times New Roman"/>
                <w:spacing w:val="0"/>
                <w:lang w:val="es-419" w:eastAsia="es-DO"/>
              </w:rPr>
            </w:pPr>
            <w:r w:rsidRPr="0042454D">
              <w:rPr>
                <w:rFonts w:eastAsia="Times New Roman"/>
                <w:spacing w:val="0"/>
                <w:lang w:val="es-419" w:eastAsia="es-DO"/>
              </w:rPr>
              <w:t>1%</w:t>
            </w:r>
          </w:p>
        </w:tc>
      </w:tr>
      <w:tr w:rsidR="00623737" w:rsidRPr="0042454D" w14:paraId="4A45C768" w14:textId="77777777" w:rsidTr="00E76590">
        <w:trPr>
          <w:trHeight w:val="283"/>
        </w:trPr>
        <w:tc>
          <w:tcPr>
            <w:tcW w:w="3505" w:type="dxa"/>
            <w:shd w:val="clear" w:color="auto" w:fill="auto"/>
            <w:vAlign w:val="center"/>
            <w:hideMark/>
          </w:tcPr>
          <w:p w14:paraId="5469D75E" w14:textId="77777777" w:rsidR="00623737" w:rsidRPr="0042454D" w:rsidRDefault="00623737" w:rsidP="005B1A18">
            <w:pPr>
              <w:spacing w:after="0" w:line="240" w:lineRule="auto"/>
              <w:rPr>
                <w:rFonts w:eastAsia="Times New Roman"/>
                <w:spacing w:val="0"/>
                <w:lang w:val="es-419" w:eastAsia="es-DO"/>
              </w:rPr>
            </w:pPr>
            <w:r w:rsidRPr="0042454D">
              <w:rPr>
                <w:rFonts w:eastAsia="Times New Roman"/>
                <w:spacing w:val="0"/>
                <w:lang w:val="es-419" w:eastAsia="es-DO"/>
              </w:rPr>
              <w:lastRenderedPageBreak/>
              <w:t>IGPS01-Modificaciones presupuestaria</w:t>
            </w:r>
          </w:p>
        </w:tc>
        <w:tc>
          <w:tcPr>
            <w:tcW w:w="1560" w:type="dxa"/>
            <w:shd w:val="clear" w:color="auto" w:fill="auto"/>
            <w:vAlign w:val="center"/>
            <w:hideMark/>
          </w:tcPr>
          <w:p w14:paraId="7B7815B3" w14:textId="77777777" w:rsidR="00623737" w:rsidRPr="0042454D" w:rsidRDefault="00623737" w:rsidP="005B1A18">
            <w:pPr>
              <w:spacing w:after="0" w:line="240" w:lineRule="auto"/>
              <w:jc w:val="center"/>
              <w:rPr>
                <w:rFonts w:eastAsia="Times New Roman"/>
                <w:spacing w:val="0"/>
                <w:lang w:val="es-419" w:eastAsia="es-DO"/>
              </w:rPr>
            </w:pPr>
            <w:r w:rsidRPr="0042454D">
              <w:rPr>
                <w:rFonts w:eastAsia="Times New Roman"/>
                <w:spacing w:val="0"/>
                <w:lang w:val="es-419" w:eastAsia="es-DO"/>
              </w:rPr>
              <w:t>10%</w:t>
            </w:r>
          </w:p>
        </w:tc>
        <w:tc>
          <w:tcPr>
            <w:tcW w:w="1394" w:type="dxa"/>
            <w:shd w:val="clear" w:color="auto" w:fill="auto"/>
            <w:vAlign w:val="center"/>
            <w:hideMark/>
          </w:tcPr>
          <w:p w14:paraId="48E56B17" w14:textId="77777777" w:rsidR="00623737" w:rsidRPr="0042454D" w:rsidRDefault="00623737" w:rsidP="005B1A18">
            <w:pPr>
              <w:spacing w:after="0" w:line="240" w:lineRule="auto"/>
              <w:jc w:val="center"/>
              <w:rPr>
                <w:rFonts w:eastAsia="Times New Roman"/>
                <w:spacing w:val="0"/>
                <w:lang w:val="es-419" w:eastAsia="es-DO"/>
              </w:rPr>
            </w:pPr>
            <w:r w:rsidRPr="0042454D">
              <w:rPr>
                <w:rFonts w:eastAsia="Times New Roman"/>
                <w:spacing w:val="0"/>
                <w:lang w:val="es-419" w:eastAsia="es-DO"/>
              </w:rPr>
              <w:t>5%</w:t>
            </w:r>
          </w:p>
        </w:tc>
        <w:tc>
          <w:tcPr>
            <w:tcW w:w="1420" w:type="dxa"/>
            <w:shd w:val="clear" w:color="auto" w:fill="auto"/>
            <w:vAlign w:val="center"/>
            <w:hideMark/>
          </w:tcPr>
          <w:p w14:paraId="244A1CF6" w14:textId="77777777" w:rsidR="00623737" w:rsidRPr="0042454D" w:rsidRDefault="00623737" w:rsidP="005B1A18">
            <w:pPr>
              <w:spacing w:after="0" w:line="240" w:lineRule="auto"/>
              <w:jc w:val="center"/>
              <w:rPr>
                <w:rFonts w:eastAsia="Times New Roman"/>
                <w:spacing w:val="0"/>
                <w:lang w:val="es-419" w:eastAsia="es-DO"/>
              </w:rPr>
            </w:pPr>
            <w:r w:rsidRPr="0042454D">
              <w:rPr>
                <w:rFonts w:eastAsia="Times New Roman"/>
                <w:spacing w:val="0"/>
                <w:lang w:val="es-419" w:eastAsia="es-DO"/>
              </w:rPr>
              <w:t>5%</w:t>
            </w:r>
          </w:p>
        </w:tc>
      </w:tr>
      <w:tr w:rsidR="00623737" w:rsidRPr="0042454D" w14:paraId="464CF66F" w14:textId="77777777" w:rsidTr="00E76590">
        <w:trPr>
          <w:trHeight w:val="283"/>
        </w:trPr>
        <w:tc>
          <w:tcPr>
            <w:tcW w:w="3505" w:type="dxa"/>
            <w:shd w:val="clear" w:color="auto" w:fill="auto"/>
            <w:vAlign w:val="center"/>
            <w:hideMark/>
          </w:tcPr>
          <w:p w14:paraId="71FFC9E7" w14:textId="77777777" w:rsidR="00623737" w:rsidRPr="0042454D" w:rsidRDefault="00623737" w:rsidP="005B1A18">
            <w:pPr>
              <w:spacing w:after="0" w:line="240" w:lineRule="auto"/>
              <w:rPr>
                <w:rFonts w:eastAsia="Times New Roman"/>
                <w:spacing w:val="0"/>
                <w:lang w:val="es-419" w:eastAsia="es-DO"/>
              </w:rPr>
            </w:pPr>
            <w:r w:rsidRPr="0042454D">
              <w:rPr>
                <w:rFonts w:eastAsia="Times New Roman"/>
                <w:spacing w:val="0"/>
                <w:lang w:val="es-419" w:eastAsia="es-DO"/>
              </w:rPr>
              <w:t>IGPS01-Reprogramación financiera</w:t>
            </w:r>
          </w:p>
        </w:tc>
        <w:tc>
          <w:tcPr>
            <w:tcW w:w="1560" w:type="dxa"/>
            <w:shd w:val="clear" w:color="auto" w:fill="auto"/>
            <w:vAlign w:val="center"/>
            <w:hideMark/>
          </w:tcPr>
          <w:p w14:paraId="7CF19D0C" w14:textId="77777777" w:rsidR="00623737" w:rsidRPr="0042454D" w:rsidRDefault="00623737" w:rsidP="005B1A18">
            <w:pPr>
              <w:spacing w:after="0" w:line="240" w:lineRule="auto"/>
              <w:jc w:val="center"/>
              <w:rPr>
                <w:rFonts w:eastAsia="Times New Roman"/>
                <w:spacing w:val="0"/>
                <w:lang w:val="es-419" w:eastAsia="es-DO"/>
              </w:rPr>
            </w:pPr>
            <w:r w:rsidRPr="0042454D">
              <w:rPr>
                <w:rFonts w:eastAsia="Times New Roman"/>
                <w:spacing w:val="0"/>
                <w:lang w:val="es-419" w:eastAsia="es-DO"/>
              </w:rPr>
              <w:t>10%</w:t>
            </w:r>
          </w:p>
        </w:tc>
        <w:tc>
          <w:tcPr>
            <w:tcW w:w="1394" w:type="dxa"/>
            <w:shd w:val="clear" w:color="auto" w:fill="auto"/>
            <w:vAlign w:val="center"/>
            <w:hideMark/>
          </w:tcPr>
          <w:p w14:paraId="5C22D88F" w14:textId="77777777" w:rsidR="00623737" w:rsidRPr="0042454D" w:rsidRDefault="00623737" w:rsidP="005B1A18">
            <w:pPr>
              <w:spacing w:after="0" w:line="240" w:lineRule="auto"/>
              <w:jc w:val="center"/>
              <w:rPr>
                <w:rFonts w:eastAsia="Times New Roman"/>
                <w:spacing w:val="0"/>
                <w:lang w:val="es-419" w:eastAsia="es-DO"/>
              </w:rPr>
            </w:pPr>
            <w:r w:rsidRPr="0042454D">
              <w:rPr>
                <w:rFonts w:eastAsia="Times New Roman"/>
                <w:spacing w:val="0"/>
                <w:lang w:val="es-419" w:eastAsia="es-DO"/>
              </w:rPr>
              <w:t>10%</w:t>
            </w:r>
          </w:p>
        </w:tc>
        <w:tc>
          <w:tcPr>
            <w:tcW w:w="1420" w:type="dxa"/>
            <w:shd w:val="clear" w:color="auto" w:fill="auto"/>
            <w:vAlign w:val="center"/>
            <w:hideMark/>
          </w:tcPr>
          <w:p w14:paraId="3FDAC1E3" w14:textId="77777777" w:rsidR="00623737" w:rsidRPr="0042454D" w:rsidRDefault="00623737" w:rsidP="005B1A18">
            <w:pPr>
              <w:spacing w:after="0" w:line="240" w:lineRule="auto"/>
              <w:jc w:val="center"/>
              <w:rPr>
                <w:rFonts w:eastAsia="Times New Roman"/>
                <w:spacing w:val="0"/>
                <w:lang w:val="es-419" w:eastAsia="es-DO"/>
              </w:rPr>
            </w:pPr>
            <w:r w:rsidRPr="0042454D">
              <w:rPr>
                <w:rFonts w:eastAsia="Times New Roman"/>
                <w:spacing w:val="0"/>
                <w:lang w:val="es-419" w:eastAsia="es-DO"/>
              </w:rPr>
              <w:t>0%</w:t>
            </w:r>
          </w:p>
        </w:tc>
      </w:tr>
      <w:tr w:rsidR="00623737" w:rsidRPr="0042454D" w14:paraId="363AE74C" w14:textId="77777777" w:rsidTr="00E76590">
        <w:trPr>
          <w:trHeight w:val="283"/>
        </w:trPr>
        <w:tc>
          <w:tcPr>
            <w:tcW w:w="3505" w:type="dxa"/>
            <w:shd w:val="clear" w:color="auto" w:fill="auto"/>
            <w:vAlign w:val="center"/>
            <w:hideMark/>
          </w:tcPr>
          <w:p w14:paraId="1196D96B" w14:textId="77777777" w:rsidR="00623737" w:rsidRPr="0042454D" w:rsidRDefault="00623737" w:rsidP="005B1A18">
            <w:pPr>
              <w:spacing w:after="0" w:line="240" w:lineRule="auto"/>
              <w:rPr>
                <w:rFonts w:eastAsia="Times New Roman"/>
                <w:b/>
                <w:bCs/>
                <w:spacing w:val="0"/>
                <w:lang w:val="es-419" w:eastAsia="es-DO"/>
              </w:rPr>
            </w:pPr>
            <w:r w:rsidRPr="0042454D">
              <w:rPr>
                <w:rFonts w:eastAsia="Times New Roman"/>
                <w:b/>
                <w:bCs/>
                <w:spacing w:val="0"/>
                <w:lang w:val="es-419" w:eastAsia="es-DO"/>
              </w:rPr>
              <w:t>Total</w:t>
            </w:r>
          </w:p>
        </w:tc>
        <w:tc>
          <w:tcPr>
            <w:tcW w:w="1560" w:type="dxa"/>
            <w:shd w:val="clear" w:color="auto" w:fill="auto"/>
            <w:vAlign w:val="center"/>
            <w:hideMark/>
          </w:tcPr>
          <w:p w14:paraId="631F9039" w14:textId="77777777" w:rsidR="00623737" w:rsidRPr="0042454D" w:rsidRDefault="00623737" w:rsidP="005B1A18">
            <w:pPr>
              <w:spacing w:after="0" w:line="240" w:lineRule="auto"/>
              <w:jc w:val="center"/>
              <w:rPr>
                <w:rFonts w:eastAsia="Times New Roman"/>
                <w:b/>
                <w:bCs/>
                <w:spacing w:val="0"/>
                <w:lang w:val="es-419" w:eastAsia="es-DO"/>
              </w:rPr>
            </w:pPr>
            <w:r w:rsidRPr="0042454D">
              <w:rPr>
                <w:rFonts w:eastAsia="Times New Roman"/>
                <w:b/>
                <w:bCs/>
                <w:spacing w:val="0"/>
                <w:lang w:val="es-419" w:eastAsia="es-DO"/>
              </w:rPr>
              <w:t>100%</w:t>
            </w:r>
          </w:p>
        </w:tc>
        <w:tc>
          <w:tcPr>
            <w:tcW w:w="1394" w:type="dxa"/>
            <w:shd w:val="clear" w:color="auto" w:fill="auto"/>
            <w:vAlign w:val="center"/>
            <w:hideMark/>
          </w:tcPr>
          <w:p w14:paraId="4CECB6F1" w14:textId="77777777" w:rsidR="00623737" w:rsidRPr="0042454D" w:rsidRDefault="00623737" w:rsidP="005B1A18">
            <w:pPr>
              <w:spacing w:after="0" w:line="240" w:lineRule="auto"/>
              <w:jc w:val="center"/>
              <w:rPr>
                <w:rFonts w:eastAsia="Times New Roman"/>
                <w:b/>
                <w:bCs/>
                <w:spacing w:val="0"/>
                <w:lang w:val="es-419" w:eastAsia="es-DO"/>
              </w:rPr>
            </w:pPr>
            <w:r w:rsidRPr="0042454D">
              <w:rPr>
                <w:rFonts w:eastAsia="Times New Roman"/>
                <w:b/>
                <w:bCs/>
                <w:spacing w:val="0"/>
                <w:lang w:val="es-419" w:eastAsia="es-DO"/>
              </w:rPr>
              <w:t>89%</w:t>
            </w:r>
          </w:p>
        </w:tc>
        <w:tc>
          <w:tcPr>
            <w:tcW w:w="1420" w:type="dxa"/>
            <w:shd w:val="clear" w:color="auto" w:fill="auto"/>
            <w:vAlign w:val="center"/>
            <w:hideMark/>
          </w:tcPr>
          <w:p w14:paraId="30332C65" w14:textId="77777777" w:rsidR="00623737" w:rsidRPr="0042454D" w:rsidRDefault="00623737" w:rsidP="005B1A18">
            <w:pPr>
              <w:spacing w:after="0" w:line="240" w:lineRule="auto"/>
              <w:jc w:val="center"/>
              <w:rPr>
                <w:rFonts w:eastAsia="Times New Roman"/>
                <w:b/>
                <w:bCs/>
                <w:spacing w:val="0"/>
                <w:lang w:val="es-419" w:eastAsia="es-DO"/>
              </w:rPr>
            </w:pPr>
            <w:r w:rsidRPr="0042454D">
              <w:rPr>
                <w:rFonts w:eastAsia="Times New Roman"/>
                <w:b/>
                <w:bCs/>
                <w:spacing w:val="0"/>
                <w:lang w:val="es-419" w:eastAsia="es-DO"/>
              </w:rPr>
              <w:t>11%</w:t>
            </w:r>
          </w:p>
        </w:tc>
      </w:tr>
    </w:tbl>
    <w:p w14:paraId="08409566" w14:textId="0D0EC280" w:rsidR="00623737" w:rsidRPr="0042454D" w:rsidRDefault="00623737" w:rsidP="00B43A59">
      <w:pPr>
        <w:spacing w:line="360" w:lineRule="auto"/>
        <w:jc w:val="both"/>
        <w:rPr>
          <w:bCs/>
          <w:sz w:val="18"/>
          <w:szCs w:val="18"/>
          <w:lang w:val="es-419"/>
        </w:rPr>
      </w:pPr>
      <w:r w:rsidRPr="0042454D">
        <w:rPr>
          <w:bCs/>
          <w:sz w:val="18"/>
          <w:szCs w:val="18"/>
          <w:lang w:val="es-419"/>
        </w:rPr>
        <w:t>Fuente interna: Departamento Financiero (Inaipi)</w:t>
      </w:r>
    </w:p>
    <w:p w14:paraId="30CAA6FD" w14:textId="44E9765B" w:rsidR="00623737" w:rsidRPr="0042454D" w:rsidRDefault="00623737" w:rsidP="00623737">
      <w:pPr>
        <w:spacing w:line="360" w:lineRule="auto"/>
        <w:jc w:val="both"/>
        <w:rPr>
          <w:rFonts w:eastAsia="Calibri"/>
          <w:lang w:val="es-419"/>
        </w:rPr>
      </w:pPr>
      <w:r w:rsidRPr="0042454D">
        <w:rPr>
          <w:rFonts w:eastAsia="Calibri"/>
          <w:lang w:val="es-419"/>
        </w:rPr>
        <w:t>El techo presupuestario asignado vigente al Instituto Nacional de atención Integral a la Primera Infancia (Inaipi), para el año 2023, asciende a un monto total de RD$10,268,433,870.00</w:t>
      </w:r>
      <w:r w:rsidR="00EE6804" w:rsidRPr="0042454D">
        <w:rPr>
          <w:rFonts w:eastAsia="Calibri"/>
          <w:lang w:val="es-419"/>
        </w:rPr>
        <w:t>.</w:t>
      </w:r>
    </w:p>
    <w:p w14:paraId="3BDF9AEA" w14:textId="75BE946E" w:rsidR="00042066" w:rsidRPr="003838BA" w:rsidRDefault="00623737" w:rsidP="00623737">
      <w:pPr>
        <w:spacing w:line="360" w:lineRule="auto"/>
        <w:jc w:val="both"/>
        <w:rPr>
          <w:rFonts w:eastAsia="Calibri"/>
          <w:lang w:val="es-419"/>
        </w:rPr>
      </w:pPr>
      <w:r w:rsidRPr="0042454D">
        <w:rPr>
          <w:rFonts w:eastAsia="Calibri"/>
          <w:lang w:val="es-419"/>
        </w:rPr>
        <w:t>Al 30 de Noviembre del año</w:t>
      </w:r>
      <w:r w:rsidR="00431422" w:rsidRPr="0042454D">
        <w:rPr>
          <w:rFonts w:eastAsia="Calibri"/>
          <w:lang w:val="es-419"/>
        </w:rPr>
        <w:t xml:space="preserve"> 2023</w:t>
      </w:r>
      <w:r w:rsidRPr="0042454D">
        <w:rPr>
          <w:rFonts w:eastAsia="Calibri"/>
          <w:lang w:val="es-419"/>
        </w:rPr>
        <w:t>, los registros presupuestarios indican que se ha ejecutado un monto total de RD$</w:t>
      </w:r>
      <w:r w:rsidRPr="0042454D">
        <w:rPr>
          <w:lang w:val="es-419"/>
        </w:rPr>
        <w:t xml:space="preserve"> </w:t>
      </w:r>
      <w:r w:rsidRPr="0042454D">
        <w:rPr>
          <w:rFonts w:eastAsia="Calibri"/>
          <w:lang w:val="es-419"/>
        </w:rPr>
        <w:t>7,146,491,017.05</w:t>
      </w:r>
      <w:r w:rsidR="00431422" w:rsidRPr="0042454D">
        <w:rPr>
          <w:rFonts w:eastAsia="Calibri"/>
          <w:lang w:val="es-419"/>
        </w:rPr>
        <w:t xml:space="preserve">, </w:t>
      </w:r>
      <w:r w:rsidRPr="0042454D">
        <w:rPr>
          <w:rFonts w:eastAsia="Calibri"/>
          <w:lang w:val="es-419"/>
        </w:rPr>
        <w:t>representa</w:t>
      </w:r>
      <w:r w:rsidR="00431422" w:rsidRPr="0042454D">
        <w:rPr>
          <w:rFonts w:eastAsia="Calibri"/>
          <w:lang w:val="es-419"/>
        </w:rPr>
        <w:t>ndo</w:t>
      </w:r>
      <w:r w:rsidRPr="0042454D">
        <w:rPr>
          <w:rFonts w:eastAsia="Calibri"/>
          <w:lang w:val="es-419"/>
        </w:rPr>
        <w:t xml:space="preserve"> un 70% del techo presupuestario asignado.</w:t>
      </w:r>
    </w:p>
    <w:p w14:paraId="17225ECB" w14:textId="09AFE48D" w:rsidR="00623737" w:rsidRPr="0042454D" w:rsidRDefault="00623737" w:rsidP="00623737">
      <w:pPr>
        <w:spacing w:line="360" w:lineRule="auto"/>
        <w:contextualSpacing/>
        <w:jc w:val="both"/>
        <w:rPr>
          <w:b/>
          <w:lang w:val="es-419"/>
        </w:rPr>
      </w:pPr>
      <w:r w:rsidRPr="0042454D">
        <w:rPr>
          <w:b/>
          <w:lang w:val="es-419"/>
        </w:rPr>
        <w:t>Tabla 34: Ejecución presupuestaria primer trimestre</w:t>
      </w:r>
    </w:p>
    <w:tbl>
      <w:tblPr>
        <w:tblW w:w="7929"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CellMar>
          <w:left w:w="70" w:type="dxa"/>
          <w:right w:w="70" w:type="dxa"/>
        </w:tblCellMar>
        <w:tblLook w:val="04A0" w:firstRow="1" w:lastRow="0" w:firstColumn="1" w:lastColumn="0" w:noHBand="0" w:noVBand="1"/>
      </w:tblPr>
      <w:tblGrid>
        <w:gridCol w:w="579"/>
        <w:gridCol w:w="1473"/>
        <w:gridCol w:w="1670"/>
        <w:gridCol w:w="1670"/>
        <w:gridCol w:w="1670"/>
        <w:gridCol w:w="1860"/>
      </w:tblGrid>
      <w:tr w:rsidR="00431422" w:rsidRPr="003838BA" w14:paraId="144AD55A" w14:textId="77777777" w:rsidTr="003838BA">
        <w:trPr>
          <w:trHeight w:val="324"/>
        </w:trPr>
        <w:tc>
          <w:tcPr>
            <w:tcW w:w="533" w:type="dxa"/>
            <w:shd w:val="clear" w:color="000000" w:fill="002060"/>
            <w:vAlign w:val="center"/>
            <w:hideMark/>
          </w:tcPr>
          <w:p w14:paraId="74A1E298" w14:textId="77777777" w:rsidR="00623737" w:rsidRPr="003838BA" w:rsidRDefault="00623737" w:rsidP="00431422">
            <w:pPr>
              <w:spacing w:after="0" w:line="360" w:lineRule="auto"/>
              <w:jc w:val="center"/>
              <w:rPr>
                <w:color w:val="FFFFFF" w:themeColor="background2"/>
                <w:sz w:val="20"/>
                <w:szCs w:val="20"/>
                <w:lang w:val="es-419"/>
              </w:rPr>
            </w:pPr>
            <w:r w:rsidRPr="003838BA">
              <w:rPr>
                <w:color w:val="FFFFFF" w:themeColor="background2"/>
                <w:sz w:val="20"/>
                <w:szCs w:val="20"/>
                <w:lang w:val="es-419"/>
              </w:rPr>
              <w:t>Ref.</w:t>
            </w:r>
            <w:r w:rsidRPr="003838BA">
              <w:rPr>
                <w:color w:val="FFFFFF" w:themeColor="background2"/>
                <w:sz w:val="20"/>
                <w:szCs w:val="20"/>
                <w:lang w:val="es-419"/>
              </w:rPr>
              <w:br/>
              <w:t>CCP</w:t>
            </w:r>
          </w:p>
        </w:tc>
        <w:tc>
          <w:tcPr>
            <w:tcW w:w="1367" w:type="dxa"/>
            <w:shd w:val="clear" w:color="000000" w:fill="002060"/>
            <w:vAlign w:val="center"/>
            <w:hideMark/>
          </w:tcPr>
          <w:p w14:paraId="017ED0A4" w14:textId="77777777" w:rsidR="00623737" w:rsidRPr="003838BA" w:rsidRDefault="00623737" w:rsidP="00431422">
            <w:pPr>
              <w:spacing w:after="0" w:line="360" w:lineRule="auto"/>
              <w:jc w:val="center"/>
              <w:rPr>
                <w:color w:val="FFFFFF" w:themeColor="background2"/>
                <w:sz w:val="20"/>
                <w:szCs w:val="20"/>
                <w:lang w:val="es-419"/>
              </w:rPr>
            </w:pPr>
            <w:r w:rsidRPr="003838BA">
              <w:rPr>
                <w:color w:val="FFFFFF" w:themeColor="background2"/>
                <w:sz w:val="20"/>
                <w:szCs w:val="20"/>
                <w:lang w:val="es-419"/>
              </w:rPr>
              <w:t>CCP Concepto</w:t>
            </w:r>
          </w:p>
        </w:tc>
        <w:tc>
          <w:tcPr>
            <w:tcW w:w="1449" w:type="dxa"/>
            <w:shd w:val="clear" w:color="000000" w:fill="002060"/>
            <w:vAlign w:val="center"/>
            <w:hideMark/>
          </w:tcPr>
          <w:p w14:paraId="7916DAF2" w14:textId="77777777" w:rsidR="00623737" w:rsidRPr="003838BA" w:rsidRDefault="00623737" w:rsidP="00431422">
            <w:pPr>
              <w:spacing w:after="0" w:line="360" w:lineRule="auto"/>
              <w:jc w:val="center"/>
              <w:rPr>
                <w:color w:val="FFFFFF" w:themeColor="background2"/>
                <w:sz w:val="20"/>
                <w:szCs w:val="20"/>
                <w:lang w:val="es-419"/>
              </w:rPr>
            </w:pPr>
            <w:r w:rsidRPr="003838BA">
              <w:rPr>
                <w:color w:val="FFFFFF" w:themeColor="background2"/>
                <w:sz w:val="20"/>
                <w:szCs w:val="20"/>
                <w:lang w:val="es-419"/>
              </w:rPr>
              <w:t>Enero</w:t>
            </w:r>
          </w:p>
        </w:tc>
        <w:tc>
          <w:tcPr>
            <w:tcW w:w="1449" w:type="dxa"/>
            <w:shd w:val="clear" w:color="000000" w:fill="002060"/>
            <w:vAlign w:val="center"/>
            <w:hideMark/>
          </w:tcPr>
          <w:p w14:paraId="7CDA7F08" w14:textId="77777777" w:rsidR="00623737" w:rsidRPr="003838BA" w:rsidRDefault="00623737" w:rsidP="00431422">
            <w:pPr>
              <w:spacing w:after="0" w:line="360" w:lineRule="auto"/>
              <w:jc w:val="center"/>
              <w:rPr>
                <w:color w:val="FFFFFF" w:themeColor="background2"/>
                <w:sz w:val="20"/>
                <w:szCs w:val="20"/>
                <w:lang w:val="es-419"/>
              </w:rPr>
            </w:pPr>
            <w:r w:rsidRPr="003838BA">
              <w:rPr>
                <w:color w:val="FFFFFF" w:themeColor="background2"/>
                <w:sz w:val="20"/>
                <w:szCs w:val="20"/>
                <w:lang w:val="es-419"/>
              </w:rPr>
              <w:t>Febrero</w:t>
            </w:r>
          </w:p>
        </w:tc>
        <w:tc>
          <w:tcPr>
            <w:tcW w:w="1515" w:type="dxa"/>
            <w:shd w:val="clear" w:color="000000" w:fill="002060"/>
            <w:vAlign w:val="center"/>
            <w:hideMark/>
          </w:tcPr>
          <w:p w14:paraId="65484AB8" w14:textId="77777777" w:rsidR="00623737" w:rsidRPr="003838BA" w:rsidRDefault="00623737" w:rsidP="00431422">
            <w:pPr>
              <w:spacing w:after="0" w:line="360" w:lineRule="auto"/>
              <w:jc w:val="center"/>
              <w:rPr>
                <w:color w:val="FFFFFF" w:themeColor="background2"/>
                <w:sz w:val="20"/>
                <w:szCs w:val="20"/>
                <w:lang w:val="es-419"/>
              </w:rPr>
            </w:pPr>
            <w:r w:rsidRPr="003838BA">
              <w:rPr>
                <w:color w:val="FFFFFF" w:themeColor="background2"/>
                <w:sz w:val="20"/>
                <w:szCs w:val="20"/>
                <w:lang w:val="es-419"/>
              </w:rPr>
              <w:t>Marzo</w:t>
            </w:r>
          </w:p>
        </w:tc>
        <w:tc>
          <w:tcPr>
            <w:tcW w:w="1615" w:type="dxa"/>
            <w:shd w:val="clear" w:color="000000" w:fill="002060"/>
            <w:vAlign w:val="center"/>
            <w:hideMark/>
          </w:tcPr>
          <w:p w14:paraId="21675594" w14:textId="77777777" w:rsidR="00623737" w:rsidRPr="003838BA" w:rsidRDefault="00623737" w:rsidP="00431422">
            <w:pPr>
              <w:spacing w:after="0" w:line="360" w:lineRule="auto"/>
              <w:jc w:val="center"/>
              <w:rPr>
                <w:color w:val="FFFFFF" w:themeColor="background2"/>
                <w:sz w:val="20"/>
                <w:szCs w:val="20"/>
                <w:lang w:val="es-419"/>
              </w:rPr>
            </w:pPr>
            <w:r w:rsidRPr="003838BA">
              <w:rPr>
                <w:color w:val="FFFFFF" w:themeColor="background2"/>
                <w:sz w:val="20"/>
                <w:szCs w:val="20"/>
                <w:lang w:val="es-419"/>
              </w:rPr>
              <w:t>Total, RD$</w:t>
            </w:r>
          </w:p>
        </w:tc>
      </w:tr>
      <w:tr w:rsidR="00431422" w:rsidRPr="003838BA" w14:paraId="59333820" w14:textId="77777777" w:rsidTr="003838BA">
        <w:trPr>
          <w:trHeight w:val="324"/>
        </w:trPr>
        <w:tc>
          <w:tcPr>
            <w:tcW w:w="533" w:type="dxa"/>
            <w:shd w:val="clear" w:color="auto" w:fill="auto"/>
            <w:vAlign w:val="center"/>
            <w:hideMark/>
          </w:tcPr>
          <w:p w14:paraId="15E79538" w14:textId="77777777" w:rsidR="00623737" w:rsidRPr="003838BA" w:rsidRDefault="00623737" w:rsidP="005B1A18">
            <w:pPr>
              <w:spacing w:after="0" w:line="240" w:lineRule="auto"/>
              <w:jc w:val="center"/>
              <w:rPr>
                <w:rFonts w:eastAsia="Times New Roman"/>
                <w:spacing w:val="0"/>
                <w:sz w:val="20"/>
                <w:szCs w:val="20"/>
                <w:lang w:val="es-419" w:eastAsia="es-DO"/>
              </w:rPr>
            </w:pPr>
            <w:r w:rsidRPr="003838BA">
              <w:rPr>
                <w:rFonts w:eastAsia="Times New Roman"/>
                <w:spacing w:val="0"/>
                <w:sz w:val="20"/>
                <w:szCs w:val="20"/>
                <w:lang w:val="es-419" w:eastAsia="es-DO"/>
              </w:rPr>
              <w:t>2.1</w:t>
            </w:r>
          </w:p>
        </w:tc>
        <w:tc>
          <w:tcPr>
            <w:tcW w:w="1367" w:type="dxa"/>
            <w:shd w:val="clear" w:color="auto" w:fill="auto"/>
            <w:vAlign w:val="center"/>
            <w:hideMark/>
          </w:tcPr>
          <w:p w14:paraId="70544FAC" w14:textId="77777777" w:rsidR="00623737" w:rsidRPr="003838BA" w:rsidRDefault="00623737" w:rsidP="005B1A18">
            <w:pPr>
              <w:spacing w:after="0" w:line="240" w:lineRule="auto"/>
              <w:rPr>
                <w:rFonts w:eastAsia="Times New Roman"/>
                <w:spacing w:val="0"/>
                <w:sz w:val="20"/>
                <w:szCs w:val="20"/>
                <w:lang w:val="es-419" w:eastAsia="es-DO"/>
              </w:rPr>
            </w:pPr>
            <w:r w:rsidRPr="003838BA">
              <w:rPr>
                <w:rFonts w:eastAsia="Times New Roman"/>
                <w:spacing w:val="0"/>
                <w:sz w:val="20"/>
                <w:szCs w:val="20"/>
                <w:lang w:val="es-419" w:eastAsia="es-DO"/>
              </w:rPr>
              <w:t>Remuneraciones y contribuciones</w:t>
            </w:r>
          </w:p>
        </w:tc>
        <w:tc>
          <w:tcPr>
            <w:tcW w:w="1449" w:type="dxa"/>
            <w:shd w:val="clear" w:color="auto" w:fill="auto"/>
            <w:vAlign w:val="center"/>
            <w:hideMark/>
          </w:tcPr>
          <w:p w14:paraId="6D815A84" w14:textId="77777777" w:rsidR="00623737" w:rsidRPr="003838BA" w:rsidRDefault="00623737" w:rsidP="005B1A18">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365,783,557.01</w:t>
            </w:r>
          </w:p>
        </w:tc>
        <w:tc>
          <w:tcPr>
            <w:tcW w:w="1449" w:type="dxa"/>
            <w:shd w:val="clear" w:color="auto" w:fill="auto"/>
            <w:vAlign w:val="center"/>
            <w:hideMark/>
          </w:tcPr>
          <w:p w14:paraId="167A5C7D" w14:textId="77777777" w:rsidR="00623737" w:rsidRPr="003838BA" w:rsidRDefault="00623737" w:rsidP="005B1A18">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568,659,213.25</w:t>
            </w:r>
          </w:p>
        </w:tc>
        <w:tc>
          <w:tcPr>
            <w:tcW w:w="1515" w:type="dxa"/>
            <w:shd w:val="clear" w:color="auto" w:fill="auto"/>
            <w:vAlign w:val="center"/>
            <w:hideMark/>
          </w:tcPr>
          <w:p w14:paraId="6F3AD57D" w14:textId="77777777" w:rsidR="00623737" w:rsidRPr="003838BA" w:rsidRDefault="00623737" w:rsidP="005B1A18">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427,037,970.38</w:t>
            </w:r>
          </w:p>
        </w:tc>
        <w:tc>
          <w:tcPr>
            <w:tcW w:w="1615" w:type="dxa"/>
            <w:shd w:val="clear" w:color="auto" w:fill="auto"/>
            <w:vAlign w:val="center"/>
            <w:hideMark/>
          </w:tcPr>
          <w:p w14:paraId="3F1D1173" w14:textId="77777777" w:rsidR="00623737" w:rsidRPr="003838BA" w:rsidRDefault="00623737" w:rsidP="005B1A18">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1,361,480,740.64</w:t>
            </w:r>
          </w:p>
        </w:tc>
      </w:tr>
      <w:tr w:rsidR="00431422" w:rsidRPr="003838BA" w14:paraId="0D20D523" w14:textId="77777777" w:rsidTr="003838BA">
        <w:trPr>
          <w:trHeight w:val="324"/>
        </w:trPr>
        <w:tc>
          <w:tcPr>
            <w:tcW w:w="533" w:type="dxa"/>
            <w:shd w:val="clear" w:color="auto" w:fill="auto"/>
            <w:vAlign w:val="center"/>
            <w:hideMark/>
          </w:tcPr>
          <w:p w14:paraId="1CFD0B2E" w14:textId="77777777" w:rsidR="00623737" w:rsidRPr="003838BA" w:rsidRDefault="00623737" w:rsidP="005B1A18">
            <w:pPr>
              <w:spacing w:after="0" w:line="240" w:lineRule="auto"/>
              <w:jc w:val="center"/>
              <w:rPr>
                <w:rFonts w:eastAsia="Times New Roman"/>
                <w:spacing w:val="0"/>
                <w:sz w:val="20"/>
                <w:szCs w:val="20"/>
                <w:lang w:val="es-419" w:eastAsia="es-DO"/>
              </w:rPr>
            </w:pPr>
            <w:r w:rsidRPr="003838BA">
              <w:rPr>
                <w:rFonts w:eastAsia="Times New Roman"/>
                <w:spacing w:val="0"/>
                <w:sz w:val="20"/>
                <w:szCs w:val="20"/>
                <w:lang w:val="es-419" w:eastAsia="es-DO"/>
              </w:rPr>
              <w:t>2.2</w:t>
            </w:r>
          </w:p>
        </w:tc>
        <w:tc>
          <w:tcPr>
            <w:tcW w:w="1367" w:type="dxa"/>
            <w:shd w:val="clear" w:color="auto" w:fill="auto"/>
            <w:vAlign w:val="center"/>
            <w:hideMark/>
          </w:tcPr>
          <w:p w14:paraId="32A2983D" w14:textId="77777777" w:rsidR="00623737" w:rsidRPr="003838BA" w:rsidRDefault="00623737" w:rsidP="005B1A18">
            <w:pPr>
              <w:spacing w:after="0" w:line="240" w:lineRule="auto"/>
              <w:rPr>
                <w:rFonts w:eastAsia="Times New Roman"/>
                <w:spacing w:val="0"/>
                <w:sz w:val="20"/>
                <w:szCs w:val="20"/>
                <w:lang w:val="es-419" w:eastAsia="es-DO"/>
              </w:rPr>
            </w:pPr>
            <w:r w:rsidRPr="003838BA">
              <w:rPr>
                <w:rFonts w:eastAsia="Times New Roman"/>
                <w:spacing w:val="0"/>
                <w:sz w:val="20"/>
                <w:szCs w:val="20"/>
                <w:lang w:val="es-419" w:eastAsia="es-DO"/>
              </w:rPr>
              <w:t>Contratación de servicios</w:t>
            </w:r>
          </w:p>
        </w:tc>
        <w:tc>
          <w:tcPr>
            <w:tcW w:w="1449" w:type="dxa"/>
            <w:shd w:val="clear" w:color="auto" w:fill="auto"/>
            <w:vAlign w:val="center"/>
            <w:hideMark/>
          </w:tcPr>
          <w:p w14:paraId="22B71C4D" w14:textId="77777777" w:rsidR="00623737" w:rsidRPr="003838BA" w:rsidRDefault="00623737" w:rsidP="005B1A18">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5,942,434.56</w:t>
            </w:r>
          </w:p>
        </w:tc>
        <w:tc>
          <w:tcPr>
            <w:tcW w:w="1449" w:type="dxa"/>
            <w:shd w:val="clear" w:color="auto" w:fill="auto"/>
            <w:vAlign w:val="center"/>
            <w:hideMark/>
          </w:tcPr>
          <w:p w14:paraId="65C57C07" w14:textId="77777777" w:rsidR="00623737" w:rsidRPr="003838BA" w:rsidRDefault="00623737" w:rsidP="005B1A18">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108,599,510.84</w:t>
            </w:r>
          </w:p>
        </w:tc>
        <w:tc>
          <w:tcPr>
            <w:tcW w:w="1515" w:type="dxa"/>
            <w:shd w:val="clear" w:color="auto" w:fill="auto"/>
            <w:vAlign w:val="center"/>
            <w:hideMark/>
          </w:tcPr>
          <w:p w14:paraId="64341260" w14:textId="77777777" w:rsidR="00623737" w:rsidRPr="003838BA" w:rsidRDefault="00623737" w:rsidP="005B1A18">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115,862,977.38</w:t>
            </w:r>
          </w:p>
        </w:tc>
        <w:tc>
          <w:tcPr>
            <w:tcW w:w="1615" w:type="dxa"/>
            <w:shd w:val="clear" w:color="auto" w:fill="auto"/>
            <w:vAlign w:val="center"/>
            <w:hideMark/>
          </w:tcPr>
          <w:p w14:paraId="3CB1D40D" w14:textId="77777777" w:rsidR="00623737" w:rsidRPr="003838BA" w:rsidRDefault="00623737" w:rsidP="005B1A18">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230,404,922.78</w:t>
            </w:r>
          </w:p>
        </w:tc>
      </w:tr>
      <w:tr w:rsidR="00431422" w:rsidRPr="003838BA" w14:paraId="48BCCD66" w14:textId="77777777" w:rsidTr="003838BA">
        <w:trPr>
          <w:trHeight w:val="324"/>
        </w:trPr>
        <w:tc>
          <w:tcPr>
            <w:tcW w:w="533" w:type="dxa"/>
            <w:shd w:val="clear" w:color="auto" w:fill="auto"/>
            <w:vAlign w:val="center"/>
            <w:hideMark/>
          </w:tcPr>
          <w:p w14:paraId="3F9D4E19" w14:textId="77777777" w:rsidR="00623737" w:rsidRPr="003838BA" w:rsidRDefault="00623737" w:rsidP="005B1A18">
            <w:pPr>
              <w:spacing w:after="0" w:line="240" w:lineRule="auto"/>
              <w:jc w:val="center"/>
              <w:rPr>
                <w:rFonts w:eastAsia="Times New Roman"/>
                <w:spacing w:val="0"/>
                <w:sz w:val="20"/>
                <w:szCs w:val="20"/>
                <w:lang w:val="es-419" w:eastAsia="es-DO"/>
              </w:rPr>
            </w:pPr>
            <w:r w:rsidRPr="003838BA">
              <w:rPr>
                <w:rFonts w:eastAsia="Times New Roman"/>
                <w:spacing w:val="0"/>
                <w:sz w:val="20"/>
                <w:szCs w:val="20"/>
                <w:lang w:val="es-419" w:eastAsia="es-DO"/>
              </w:rPr>
              <w:t>2.3</w:t>
            </w:r>
          </w:p>
        </w:tc>
        <w:tc>
          <w:tcPr>
            <w:tcW w:w="1367" w:type="dxa"/>
            <w:shd w:val="clear" w:color="auto" w:fill="auto"/>
            <w:vAlign w:val="center"/>
            <w:hideMark/>
          </w:tcPr>
          <w:p w14:paraId="10C9D945" w14:textId="77777777" w:rsidR="00623737" w:rsidRPr="003838BA" w:rsidRDefault="00623737" w:rsidP="005B1A18">
            <w:pPr>
              <w:spacing w:after="0" w:line="240" w:lineRule="auto"/>
              <w:rPr>
                <w:rFonts w:eastAsia="Times New Roman"/>
                <w:spacing w:val="0"/>
                <w:sz w:val="20"/>
                <w:szCs w:val="20"/>
                <w:lang w:val="es-419" w:eastAsia="es-DO"/>
              </w:rPr>
            </w:pPr>
            <w:r w:rsidRPr="003838BA">
              <w:rPr>
                <w:rFonts w:eastAsia="Times New Roman"/>
                <w:spacing w:val="0"/>
                <w:sz w:val="20"/>
                <w:szCs w:val="20"/>
                <w:lang w:val="es-419" w:eastAsia="es-DO"/>
              </w:rPr>
              <w:t>Materiales y suministros</w:t>
            </w:r>
          </w:p>
        </w:tc>
        <w:tc>
          <w:tcPr>
            <w:tcW w:w="1449" w:type="dxa"/>
            <w:shd w:val="clear" w:color="auto" w:fill="auto"/>
            <w:vAlign w:val="center"/>
            <w:hideMark/>
          </w:tcPr>
          <w:p w14:paraId="2AA0EAC8" w14:textId="77777777" w:rsidR="00623737" w:rsidRPr="003838BA" w:rsidRDefault="00623737" w:rsidP="005B1A18">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0.00</w:t>
            </w:r>
          </w:p>
        </w:tc>
        <w:tc>
          <w:tcPr>
            <w:tcW w:w="1449" w:type="dxa"/>
            <w:shd w:val="clear" w:color="auto" w:fill="auto"/>
            <w:vAlign w:val="center"/>
            <w:hideMark/>
          </w:tcPr>
          <w:p w14:paraId="7A5BD5C4" w14:textId="77777777" w:rsidR="00623737" w:rsidRPr="003838BA" w:rsidRDefault="00623737" w:rsidP="005B1A18">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12,431,297.11</w:t>
            </w:r>
          </w:p>
        </w:tc>
        <w:tc>
          <w:tcPr>
            <w:tcW w:w="1515" w:type="dxa"/>
            <w:shd w:val="clear" w:color="auto" w:fill="auto"/>
            <w:vAlign w:val="center"/>
            <w:hideMark/>
          </w:tcPr>
          <w:p w14:paraId="3024BB9C" w14:textId="77777777" w:rsidR="00623737" w:rsidRPr="003838BA" w:rsidRDefault="00623737" w:rsidP="005B1A18">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62,880,345.58</w:t>
            </w:r>
          </w:p>
        </w:tc>
        <w:tc>
          <w:tcPr>
            <w:tcW w:w="1615" w:type="dxa"/>
            <w:shd w:val="clear" w:color="auto" w:fill="auto"/>
            <w:vAlign w:val="center"/>
            <w:hideMark/>
          </w:tcPr>
          <w:p w14:paraId="0C3E2FCF" w14:textId="77777777" w:rsidR="00623737" w:rsidRPr="003838BA" w:rsidRDefault="00623737" w:rsidP="005B1A18">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75,311,642.69</w:t>
            </w:r>
          </w:p>
        </w:tc>
      </w:tr>
      <w:tr w:rsidR="00431422" w:rsidRPr="003838BA" w14:paraId="5E2FCED4" w14:textId="77777777" w:rsidTr="003838BA">
        <w:trPr>
          <w:trHeight w:val="324"/>
        </w:trPr>
        <w:tc>
          <w:tcPr>
            <w:tcW w:w="533" w:type="dxa"/>
            <w:shd w:val="clear" w:color="auto" w:fill="auto"/>
            <w:vAlign w:val="center"/>
            <w:hideMark/>
          </w:tcPr>
          <w:p w14:paraId="0E209A8C" w14:textId="77777777" w:rsidR="00623737" w:rsidRPr="003838BA" w:rsidRDefault="00623737" w:rsidP="005B1A18">
            <w:pPr>
              <w:spacing w:after="0" w:line="240" w:lineRule="auto"/>
              <w:jc w:val="center"/>
              <w:rPr>
                <w:rFonts w:eastAsia="Times New Roman"/>
                <w:spacing w:val="0"/>
                <w:sz w:val="20"/>
                <w:szCs w:val="20"/>
                <w:lang w:val="es-419" w:eastAsia="es-DO"/>
              </w:rPr>
            </w:pPr>
            <w:r w:rsidRPr="003838BA">
              <w:rPr>
                <w:rFonts w:eastAsia="Times New Roman"/>
                <w:spacing w:val="0"/>
                <w:sz w:val="20"/>
                <w:szCs w:val="20"/>
                <w:lang w:val="es-419" w:eastAsia="es-DO"/>
              </w:rPr>
              <w:t>2.6</w:t>
            </w:r>
          </w:p>
        </w:tc>
        <w:tc>
          <w:tcPr>
            <w:tcW w:w="1367" w:type="dxa"/>
            <w:shd w:val="clear" w:color="auto" w:fill="auto"/>
            <w:vAlign w:val="center"/>
            <w:hideMark/>
          </w:tcPr>
          <w:p w14:paraId="13D5B432" w14:textId="77777777" w:rsidR="00623737" w:rsidRPr="003838BA" w:rsidRDefault="00623737" w:rsidP="005B1A18">
            <w:pPr>
              <w:spacing w:after="0" w:line="240" w:lineRule="auto"/>
              <w:rPr>
                <w:rFonts w:eastAsia="Times New Roman"/>
                <w:spacing w:val="0"/>
                <w:sz w:val="20"/>
                <w:szCs w:val="20"/>
                <w:lang w:val="es-419" w:eastAsia="es-DO"/>
              </w:rPr>
            </w:pPr>
            <w:r w:rsidRPr="003838BA">
              <w:rPr>
                <w:rFonts w:eastAsia="Times New Roman"/>
                <w:spacing w:val="0"/>
                <w:sz w:val="20"/>
                <w:szCs w:val="20"/>
                <w:lang w:val="es-419" w:eastAsia="es-DO"/>
              </w:rPr>
              <w:t>Bienes muebles, inmuebles e intangibles</w:t>
            </w:r>
          </w:p>
        </w:tc>
        <w:tc>
          <w:tcPr>
            <w:tcW w:w="1449" w:type="dxa"/>
            <w:shd w:val="clear" w:color="auto" w:fill="auto"/>
            <w:vAlign w:val="center"/>
            <w:hideMark/>
          </w:tcPr>
          <w:p w14:paraId="086E92A5" w14:textId="77777777" w:rsidR="00623737" w:rsidRPr="003838BA" w:rsidRDefault="00623737" w:rsidP="005B1A18">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0.00</w:t>
            </w:r>
          </w:p>
        </w:tc>
        <w:tc>
          <w:tcPr>
            <w:tcW w:w="1449" w:type="dxa"/>
            <w:shd w:val="clear" w:color="auto" w:fill="auto"/>
            <w:vAlign w:val="center"/>
            <w:hideMark/>
          </w:tcPr>
          <w:p w14:paraId="14FC8B6D" w14:textId="77777777" w:rsidR="00623737" w:rsidRPr="003838BA" w:rsidRDefault="00623737" w:rsidP="005B1A18">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0.00</w:t>
            </w:r>
          </w:p>
        </w:tc>
        <w:tc>
          <w:tcPr>
            <w:tcW w:w="1515" w:type="dxa"/>
            <w:shd w:val="clear" w:color="auto" w:fill="auto"/>
            <w:vAlign w:val="center"/>
            <w:hideMark/>
          </w:tcPr>
          <w:p w14:paraId="377D9304" w14:textId="77777777" w:rsidR="00623737" w:rsidRPr="003838BA" w:rsidRDefault="00623737" w:rsidP="005B1A18">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33,021,768.54</w:t>
            </w:r>
          </w:p>
        </w:tc>
        <w:tc>
          <w:tcPr>
            <w:tcW w:w="1615" w:type="dxa"/>
            <w:shd w:val="clear" w:color="auto" w:fill="auto"/>
            <w:vAlign w:val="center"/>
            <w:hideMark/>
          </w:tcPr>
          <w:p w14:paraId="677DBFB1" w14:textId="77777777" w:rsidR="00623737" w:rsidRPr="003838BA" w:rsidRDefault="00623737" w:rsidP="005B1A18">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33,021,768.54</w:t>
            </w:r>
          </w:p>
        </w:tc>
      </w:tr>
      <w:tr w:rsidR="00431422" w:rsidRPr="003838BA" w14:paraId="6B4182E1" w14:textId="77777777" w:rsidTr="003838BA">
        <w:trPr>
          <w:trHeight w:val="324"/>
        </w:trPr>
        <w:tc>
          <w:tcPr>
            <w:tcW w:w="533" w:type="dxa"/>
            <w:shd w:val="clear" w:color="auto" w:fill="auto"/>
            <w:vAlign w:val="center"/>
            <w:hideMark/>
          </w:tcPr>
          <w:p w14:paraId="6B1E7993" w14:textId="77777777" w:rsidR="00623737" w:rsidRPr="003838BA" w:rsidRDefault="00623737" w:rsidP="005B1A18">
            <w:pPr>
              <w:spacing w:after="0" w:line="240" w:lineRule="auto"/>
              <w:jc w:val="center"/>
              <w:rPr>
                <w:rFonts w:eastAsia="Times New Roman"/>
                <w:spacing w:val="0"/>
                <w:sz w:val="20"/>
                <w:szCs w:val="20"/>
                <w:lang w:val="es-419" w:eastAsia="es-DO"/>
              </w:rPr>
            </w:pPr>
            <w:r w:rsidRPr="003838BA">
              <w:rPr>
                <w:rFonts w:eastAsia="Times New Roman"/>
                <w:spacing w:val="0"/>
                <w:sz w:val="20"/>
                <w:szCs w:val="20"/>
                <w:lang w:val="es-419" w:eastAsia="es-DO"/>
              </w:rPr>
              <w:t>2.7</w:t>
            </w:r>
          </w:p>
        </w:tc>
        <w:tc>
          <w:tcPr>
            <w:tcW w:w="1367" w:type="dxa"/>
            <w:shd w:val="clear" w:color="auto" w:fill="auto"/>
            <w:vAlign w:val="center"/>
            <w:hideMark/>
          </w:tcPr>
          <w:p w14:paraId="0B2ADF16" w14:textId="77777777" w:rsidR="00623737" w:rsidRPr="003838BA" w:rsidRDefault="00623737" w:rsidP="005B1A18">
            <w:pPr>
              <w:spacing w:after="0" w:line="240" w:lineRule="auto"/>
              <w:rPr>
                <w:rFonts w:eastAsia="Times New Roman"/>
                <w:spacing w:val="0"/>
                <w:sz w:val="20"/>
                <w:szCs w:val="20"/>
                <w:lang w:val="es-419" w:eastAsia="es-DO"/>
              </w:rPr>
            </w:pPr>
            <w:r w:rsidRPr="003838BA">
              <w:rPr>
                <w:rFonts w:eastAsia="Times New Roman"/>
                <w:spacing w:val="0"/>
                <w:sz w:val="20"/>
                <w:szCs w:val="20"/>
                <w:lang w:val="es-419" w:eastAsia="es-DO"/>
              </w:rPr>
              <w:t>Obras</w:t>
            </w:r>
          </w:p>
        </w:tc>
        <w:tc>
          <w:tcPr>
            <w:tcW w:w="1449" w:type="dxa"/>
            <w:shd w:val="clear" w:color="auto" w:fill="auto"/>
            <w:vAlign w:val="center"/>
            <w:hideMark/>
          </w:tcPr>
          <w:p w14:paraId="06BD0B03" w14:textId="77777777" w:rsidR="00623737" w:rsidRPr="003838BA" w:rsidRDefault="00623737" w:rsidP="005B1A18">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0.00</w:t>
            </w:r>
          </w:p>
        </w:tc>
        <w:tc>
          <w:tcPr>
            <w:tcW w:w="1449" w:type="dxa"/>
            <w:shd w:val="clear" w:color="auto" w:fill="auto"/>
            <w:vAlign w:val="center"/>
            <w:hideMark/>
          </w:tcPr>
          <w:p w14:paraId="1D5C3886" w14:textId="77777777" w:rsidR="00623737" w:rsidRPr="003838BA" w:rsidRDefault="00623737" w:rsidP="005B1A18">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4,579,494.98</w:t>
            </w:r>
          </w:p>
        </w:tc>
        <w:tc>
          <w:tcPr>
            <w:tcW w:w="1515" w:type="dxa"/>
            <w:shd w:val="clear" w:color="auto" w:fill="auto"/>
            <w:vAlign w:val="center"/>
            <w:hideMark/>
          </w:tcPr>
          <w:p w14:paraId="75F13CA0" w14:textId="77777777" w:rsidR="00623737" w:rsidRPr="003838BA" w:rsidRDefault="00623737" w:rsidP="005B1A18">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15,496,558.94</w:t>
            </w:r>
          </w:p>
        </w:tc>
        <w:tc>
          <w:tcPr>
            <w:tcW w:w="1615" w:type="dxa"/>
            <w:shd w:val="clear" w:color="auto" w:fill="auto"/>
            <w:vAlign w:val="center"/>
            <w:hideMark/>
          </w:tcPr>
          <w:p w14:paraId="42AFBF0F" w14:textId="77777777" w:rsidR="00623737" w:rsidRPr="003838BA" w:rsidRDefault="00623737" w:rsidP="005B1A18">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20,076,053.92</w:t>
            </w:r>
          </w:p>
        </w:tc>
      </w:tr>
      <w:tr w:rsidR="007570DF" w:rsidRPr="003838BA" w14:paraId="48109652" w14:textId="77777777" w:rsidTr="003838BA">
        <w:trPr>
          <w:trHeight w:val="324"/>
        </w:trPr>
        <w:tc>
          <w:tcPr>
            <w:tcW w:w="1901" w:type="dxa"/>
            <w:gridSpan w:val="2"/>
            <w:shd w:val="clear" w:color="auto" w:fill="auto"/>
            <w:vAlign w:val="center"/>
          </w:tcPr>
          <w:p w14:paraId="2A7E6133" w14:textId="3BE71083" w:rsidR="007570DF" w:rsidRPr="003838BA" w:rsidRDefault="007570DF" w:rsidP="007570DF">
            <w:pPr>
              <w:spacing w:after="0" w:line="240" w:lineRule="auto"/>
              <w:jc w:val="center"/>
              <w:rPr>
                <w:rFonts w:eastAsia="Times New Roman"/>
                <w:spacing w:val="0"/>
                <w:sz w:val="20"/>
                <w:szCs w:val="20"/>
                <w:lang w:val="es-419" w:eastAsia="es-DO"/>
              </w:rPr>
            </w:pPr>
            <w:r w:rsidRPr="003838BA">
              <w:rPr>
                <w:rFonts w:eastAsia="Times New Roman"/>
                <w:spacing w:val="0"/>
                <w:sz w:val="20"/>
                <w:szCs w:val="20"/>
                <w:lang w:val="es-419" w:eastAsia="es-DO"/>
              </w:rPr>
              <w:t>Total</w:t>
            </w:r>
          </w:p>
        </w:tc>
        <w:tc>
          <w:tcPr>
            <w:tcW w:w="1449" w:type="dxa"/>
            <w:shd w:val="clear" w:color="auto" w:fill="auto"/>
            <w:vAlign w:val="center"/>
          </w:tcPr>
          <w:p w14:paraId="4D63B9B8" w14:textId="568A538F" w:rsidR="007570DF" w:rsidRPr="003838BA" w:rsidRDefault="007570DF" w:rsidP="007570DF">
            <w:pPr>
              <w:spacing w:after="0" w:line="240" w:lineRule="auto"/>
              <w:jc w:val="right"/>
              <w:rPr>
                <w:rFonts w:eastAsia="Times New Roman"/>
                <w:spacing w:val="0"/>
                <w:sz w:val="20"/>
                <w:szCs w:val="20"/>
                <w:lang w:val="es-419" w:eastAsia="es-DO"/>
              </w:rPr>
            </w:pPr>
            <w:r w:rsidRPr="003838BA">
              <w:rPr>
                <w:b/>
                <w:bCs/>
                <w:sz w:val="20"/>
                <w:szCs w:val="20"/>
              </w:rPr>
              <w:t>371,725,991.57</w:t>
            </w:r>
          </w:p>
        </w:tc>
        <w:tc>
          <w:tcPr>
            <w:tcW w:w="1449" w:type="dxa"/>
            <w:shd w:val="clear" w:color="auto" w:fill="auto"/>
            <w:vAlign w:val="center"/>
          </w:tcPr>
          <w:p w14:paraId="05D899AB" w14:textId="0C2DA282" w:rsidR="007570DF" w:rsidRPr="003838BA" w:rsidRDefault="007570DF" w:rsidP="007570DF">
            <w:pPr>
              <w:spacing w:after="0" w:line="240" w:lineRule="auto"/>
              <w:jc w:val="right"/>
              <w:rPr>
                <w:rFonts w:eastAsia="Times New Roman"/>
                <w:spacing w:val="0"/>
                <w:sz w:val="20"/>
                <w:szCs w:val="20"/>
                <w:lang w:val="es-419" w:eastAsia="es-DO"/>
              </w:rPr>
            </w:pPr>
            <w:r w:rsidRPr="003838BA">
              <w:rPr>
                <w:b/>
                <w:bCs/>
                <w:sz w:val="20"/>
                <w:szCs w:val="20"/>
              </w:rPr>
              <w:t>694,269,516.18</w:t>
            </w:r>
          </w:p>
        </w:tc>
        <w:tc>
          <w:tcPr>
            <w:tcW w:w="1515" w:type="dxa"/>
            <w:shd w:val="clear" w:color="auto" w:fill="auto"/>
            <w:vAlign w:val="center"/>
          </w:tcPr>
          <w:p w14:paraId="618BF615" w14:textId="5DC3F469" w:rsidR="007570DF" w:rsidRPr="003838BA" w:rsidRDefault="007570DF" w:rsidP="007570DF">
            <w:pPr>
              <w:spacing w:after="0" w:line="240" w:lineRule="auto"/>
              <w:jc w:val="right"/>
              <w:rPr>
                <w:rFonts w:eastAsia="Times New Roman"/>
                <w:spacing w:val="0"/>
                <w:sz w:val="20"/>
                <w:szCs w:val="20"/>
                <w:lang w:val="es-419" w:eastAsia="es-DO"/>
              </w:rPr>
            </w:pPr>
            <w:r w:rsidRPr="003838BA">
              <w:rPr>
                <w:b/>
                <w:bCs/>
                <w:sz w:val="20"/>
                <w:szCs w:val="20"/>
              </w:rPr>
              <w:t>654,299,620.82</w:t>
            </w:r>
          </w:p>
        </w:tc>
        <w:tc>
          <w:tcPr>
            <w:tcW w:w="1615" w:type="dxa"/>
            <w:shd w:val="clear" w:color="auto" w:fill="auto"/>
            <w:vAlign w:val="center"/>
          </w:tcPr>
          <w:p w14:paraId="516C6FF9" w14:textId="0BBC472D" w:rsidR="007570DF" w:rsidRPr="003838BA" w:rsidRDefault="007570DF" w:rsidP="007570DF">
            <w:pPr>
              <w:spacing w:after="0" w:line="240" w:lineRule="auto"/>
              <w:jc w:val="right"/>
              <w:rPr>
                <w:rFonts w:eastAsia="Times New Roman"/>
                <w:spacing w:val="0"/>
                <w:sz w:val="20"/>
                <w:szCs w:val="20"/>
                <w:lang w:val="es-419" w:eastAsia="es-DO"/>
              </w:rPr>
            </w:pPr>
            <w:r w:rsidRPr="003838BA">
              <w:rPr>
                <w:b/>
                <w:bCs/>
                <w:sz w:val="20"/>
                <w:szCs w:val="20"/>
              </w:rPr>
              <w:t>1,720,295,128.57</w:t>
            </w:r>
          </w:p>
        </w:tc>
      </w:tr>
    </w:tbl>
    <w:p w14:paraId="4FBA2EEF" w14:textId="2B513035" w:rsidR="007570DF" w:rsidRPr="0042454D" w:rsidRDefault="00606CE1" w:rsidP="00606CE1">
      <w:pPr>
        <w:spacing w:line="360" w:lineRule="auto"/>
        <w:jc w:val="both"/>
        <w:rPr>
          <w:bCs/>
          <w:sz w:val="18"/>
          <w:szCs w:val="18"/>
          <w:lang w:val="es-419"/>
        </w:rPr>
      </w:pPr>
      <w:r w:rsidRPr="0042454D">
        <w:rPr>
          <w:bCs/>
          <w:sz w:val="18"/>
          <w:szCs w:val="18"/>
          <w:lang w:val="es-419"/>
        </w:rPr>
        <w:t>Fuente interna: Departamento Financiero (Inaipi)</w:t>
      </w:r>
    </w:p>
    <w:p w14:paraId="1CE3D159" w14:textId="77777777" w:rsidR="00431422" w:rsidRDefault="00431422" w:rsidP="0076411C">
      <w:pPr>
        <w:spacing w:line="360" w:lineRule="auto"/>
        <w:jc w:val="both"/>
        <w:rPr>
          <w:b/>
          <w:lang w:val="es-419"/>
        </w:rPr>
      </w:pPr>
      <w:r w:rsidRPr="0042454D">
        <w:rPr>
          <w:b/>
          <w:lang w:val="es-419"/>
        </w:rPr>
        <w:t>Tabla 35: Ejecución presupuestaria segundo trimestre</w:t>
      </w:r>
    </w:p>
    <w:tbl>
      <w:tblPr>
        <w:tblW w:w="8994"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CellMar>
          <w:left w:w="70" w:type="dxa"/>
          <w:right w:w="70" w:type="dxa"/>
        </w:tblCellMar>
        <w:tblLook w:val="04A0" w:firstRow="1" w:lastRow="0" w:firstColumn="1" w:lastColumn="0" w:noHBand="0" w:noVBand="1"/>
      </w:tblPr>
      <w:tblGrid>
        <w:gridCol w:w="579"/>
        <w:gridCol w:w="1545"/>
        <w:gridCol w:w="1670"/>
        <w:gridCol w:w="1670"/>
        <w:gridCol w:w="1670"/>
        <w:gridCol w:w="1860"/>
      </w:tblGrid>
      <w:tr w:rsidR="00042066" w:rsidRPr="003838BA" w14:paraId="397C002E" w14:textId="77777777" w:rsidTr="003838BA">
        <w:trPr>
          <w:trHeight w:val="338"/>
          <w:tblHeader/>
        </w:trPr>
        <w:tc>
          <w:tcPr>
            <w:tcW w:w="561" w:type="dxa"/>
            <w:shd w:val="clear" w:color="000000" w:fill="002060"/>
            <w:vAlign w:val="center"/>
            <w:hideMark/>
          </w:tcPr>
          <w:p w14:paraId="7D5A07D9" w14:textId="77777777" w:rsidR="00042066" w:rsidRPr="003838BA" w:rsidRDefault="00042066" w:rsidP="0029339C">
            <w:pPr>
              <w:spacing w:after="0" w:line="360" w:lineRule="auto"/>
              <w:jc w:val="center"/>
              <w:rPr>
                <w:color w:val="FFFFFF" w:themeColor="background2"/>
                <w:sz w:val="20"/>
                <w:szCs w:val="20"/>
                <w:lang w:val="es-419"/>
              </w:rPr>
            </w:pPr>
            <w:r w:rsidRPr="003838BA">
              <w:rPr>
                <w:color w:val="FFFFFF" w:themeColor="background2"/>
                <w:sz w:val="20"/>
                <w:szCs w:val="20"/>
                <w:lang w:val="es-419"/>
              </w:rPr>
              <w:t>Ref.</w:t>
            </w:r>
            <w:r w:rsidRPr="003838BA">
              <w:rPr>
                <w:color w:val="FFFFFF" w:themeColor="background2"/>
                <w:sz w:val="20"/>
                <w:szCs w:val="20"/>
                <w:lang w:val="es-419"/>
              </w:rPr>
              <w:br/>
              <w:t>CCP</w:t>
            </w:r>
          </w:p>
        </w:tc>
        <w:tc>
          <w:tcPr>
            <w:tcW w:w="1635" w:type="dxa"/>
            <w:shd w:val="clear" w:color="000000" w:fill="002060"/>
            <w:vAlign w:val="center"/>
            <w:hideMark/>
          </w:tcPr>
          <w:p w14:paraId="01EC112A" w14:textId="77777777" w:rsidR="00042066" w:rsidRPr="003838BA" w:rsidRDefault="00042066" w:rsidP="0029339C">
            <w:pPr>
              <w:spacing w:after="0" w:line="360" w:lineRule="auto"/>
              <w:jc w:val="center"/>
              <w:rPr>
                <w:color w:val="FFFFFF" w:themeColor="background2"/>
                <w:sz w:val="20"/>
                <w:szCs w:val="20"/>
                <w:lang w:val="es-419"/>
              </w:rPr>
            </w:pPr>
            <w:r w:rsidRPr="003838BA">
              <w:rPr>
                <w:color w:val="FFFFFF" w:themeColor="background2"/>
                <w:sz w:val="20"/>
                <w:szCs w:val="20"/>
                <w:lang w:val="es-419"/>
              </w:rPr>
              <w:t>CCP Concepto</w:t>
            </w:r>
          </w:p>
        </w:tc>
        <w:tc>
          <w:tcPr>
            <w:tcW w:w="1647" w:type="dxa"/>
            <w:shd w:val="clear" w:color="000000" w:fill="002060"/>
            <w:vAlign w:val="center"/>
            <w:hideMark/>
          </w:tcPr>
          <w:p w14:paraId="585B1926" w14:textId="1EA48176" w:rsidR="00042066" w:rsidRPr="003838BA" w:rsidRDefault="00042066" w:rsidP="0029339C">
            <w:pPr>
              <w:spacing w:after="0" w:line="360" w:lineRule="auto"/>
              <w:jc w:val="center"/>
              <w:rPr>
                <w:color w:val="FFFFFF" w:themeColor="background2"/>
                <w:sz w:val="20"/>
                <w:szCs w:val="20"/>
                <w:lang w:val="es-419"/>
              </w:rPr>
            </w:pPr>
            <w:r w:rsidRPr="003838BA">
              <w:rPr>
                <w:color w:val="FFFFFF" w:themeColor="background2"/>
                <w:sz w:val="20"/>
                <w:szCs w:val="20"/>
                <w:lang w:val="es-419"/>
              </w:rPr>
              <w:t>Abril</w:t>
            </w:r>
          </w:p>
        </w:tc>
        <w:tc>
          <w:tcPr>
            <w:tcW w:w="1647" w:type="dxa"/>
            <w:shd w:val="clear" w:color="000000" w:fill="002060"/>
            <w:vAlign w:val="center"/>
            <w:hideMark/>
          </w:tcPr>
          <w:p w14:paraId="39E0BD0B" w14:textId="72DB35B1" w:rsidR="00042066" w:rsidRPr="003838BA" w:rsidRDefault="00042066" w:rsidP="0029339C">
            <w:pPr>
              <w:spacing w:after="0" w:line="360" w:lineRule="auto"/>
              <w:jc w:val="center"/>
              <w:rPr>
                <w:color w:val="FFFFFF" w:themeColor="background2"/>
                <w:sz w:val="20"/>
                <w:szCs w:val="20"/>
                <w:lang w:val="es-419"/>
              </w:rPr>
            </w:pPr>
            <w:r w:rsidRPr="003838BA">
              <w:rPr>
                <w:color w:val="FFFFFF" w:themeColor="background2"/>
                <w:sz w:val="20"/>
                <w:szCs w:val="20"/>
                <w:lang w:val="es-419"/>
              </w:rPr>
              <w:t>Mayo</w:t>
            </w:r>
          </w:p>
        </w:tc>
        <w:tc>
          <w:tcPr>
            <w:tcW w:w="1647" w:type="dxa"/>
            <w:shd w:val="clear" w:color="000000" w:fill="002060"/>
            <w:vAlign w:val="center"/>
            <w:hideMark/>
          </w:tcPr>
          <w:p w14:paraId="7DC13199" w14:textId="68574990" w:rsidR="00042066" w:rsidRPr="003838BA" w:rsidRDefault="00042066" w:rsidP="0029339C">
            <w:pPr>
              <w:spacing w:after="0" w:line="360" w:lineRule="auto"/>
              <w:jc w:val="center"/>
              <w:rPr>
                <w:color w:val="FFFFFF" w:themeColor="background2"/>
                <w:sz w:val="20"/>
                <w:szCs w:val="20"/>
                <w:lang w:val="es-419"/>
              </w:rPr>
            </w:pPr>
            <w:r w:rsidRPr="003838BA">
              <w:rPr>
                <w:color w:val="FFFFFF" w:themeColor="background2"/>
                <w:sz w:val="20"/>
                <w:szCs w:val="20"/>
                <w:lang w:val="es-419"/>
              </w:rPr>
              <w:t>Junio</w:t>
            </w:r>
          </w:p>
        </w:tc>
        <w:tc>
          <w:tcPr>
            <w:tcW w:w="1857" w:type="dxa"/>
            <w:shd w:val="clear" w:color="000000" w:fill="002060"/>
            <w:vAlign w:val="center"/>
            <w:hideMark/>
          </w:tcPr>
          <w:p w14:paraId="7798BC48" w14:textId="77777777" w:rsidR="00042066" w:rsidRPr="003838BA" w:rsidRDefault="00042066" w:rsidP="0029339C">
            <w:pPr>
              <w:spacing w:after="0" w:line="360" w:lineRule="auto"/>
              <w:jc w:val="center"/>
              <w:rPr>
                <w:color w:val="FFFFFF" w:themeColor="background2"/>
                <w:sz w:val="20"/>
                <w:szCs w:val="20"/>
                <w:lang w:val="es-419"/>
              </w:rPr>
            </w:pPr>
            <w:r w:rsidRPr="003838BA">
              <w:rPr>
                <w:color w:val="FFFFFF" w:themeColor="background2"/>
                <w:sz w:val="20"/>
                <w:szCs w:val="20"/>
                <w:lang w:val="es-419"/>
              </w:rPr>
              <w:t>Total, RD$</w:t>
            </w:r>
          </w:p>
        </w:tc>
      </w:tr>
      <w:tr w:rsidR="00042066" w:rsidRPr="003838BA" w14:paraId="76FC15BC" w14:textId="77777777" w:rsidTr="003838BA">
        <w:trPr>
          <w:trHeight w:val="338"/>
        </w:trPr>
        <w:tc>
          <w:tcPr>
            <w:tcW w:w="561" w:type="dxa"/>
            <w:shd w:val="clear" w:color="auto" w:fill="auto"/>
            <w:vAlign w:val="center"/>
            <w:hideMark/>
          </w:tcPr>
          <w:p w14:paraId="651FBF72" w14:textId="77777777" w:rsidR="00042066" w:rsidRPr="003838BA" w:rsidRDefault="00042066" w:rsidP="00042066">
            <w:pPr>
              <w:spacing w:after="0" w:line="240" w:lineRule="auto"/>
              <w:jc w:val="center"/>
              <w:rPr>
                <w:rFonts w:eastAsia="Times New Roman"/>
                <w:spacing w:val="0"/>
                <w:sz w:val="20"/>
                <w:szCs w:val="20"/>
                <w:lang w:val="es-419" w:eastAsia="es-DO"/>
              </w:rPr>
            </w:pPr>
            <w:r w:rsidRPr="003838BA">
              <w:rPr>
                <w:rFonts w:eastAsia="Times New Roman"/>
                <w:spacing w:val="0"/>
                <w:sz w:val="20"/>
                <w:szCs w:val="20"/>
                <w:lang w:val="es-419" w:eastAsia="es-DO"/>
              </w:rPr>
              <w:t>2.1</w:t>
            </w:r>
          </w:p>
        </w:tc>
        <w:tc>
          <w:tcPr>
            <w:tcW w:w="1635" w:type="dxa"/>
            <w:shd w:val="clear" w:color="auto" w:fill="auto"/>
            <w:vAlign w:val="center"/>
            <w:hideMark/>
          </w:tcPr>
          <w:p w14:paraId="0E007759" w14:textId="77777777" w:rsidR="00042066" w:rsidRPr="003838BA" w:rsidRDefault="00042066" w:rsidP="00042066">
            <w:pPr>
              <w:spacing w:after="0" w:line="240" w:lineRule="auto"/>
              <w:rPr>
                <w:rFonts w:eastAsia="Times New Roman"/>
                <w:spacing w:val="0"/>
                <w:sz w:val="20"/>
                <w:szCs w:val="20"/>
                <w:lang w:val="es-419" w:eastAsia="es-DO"/>
              </w:rPr>
            </w:pPr>
            <w:r w:rsidRPr="003838BA">
              <w:rPr>
                <w:rFonts w:eastAsia="Times New Roman"/>
                <w:spacing w:val="0"/>
                <w:sz w:val="20"/>
                <w:szCs w:val="20"/>
                <w:lang w:val="es-419" w:eastAsia="es-DO"/>
              </w:rPr>
              <w:t>Remuneraciones y contribuciones</w:t>
            </w:r>
          </w:p>
        </w:tc>
        <w:tc>
          <w:tcPr>
            <w:tcW w:w="1647" w:type="dxa"/>
            <w:shd w:val="clear" w:color="auto" w:fill="auto"/>
            <w:vAlign w:val="center"/>
            <w:hideMark/>
          </w:tcPr>
          <w:p w14:paraId="42EF3945" w14:textId="208E3611" w:rsidR="00042066" w:rsidRPr="003838BA" w:rsidRDefault="00042066" w:rsidP="00042066">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432,960,689.57</w:t>
            </w:r>
          </w:p>
        </w:tc>
        <w:tc>
          <w:tcPr>
            <w:tcW w:w="1647" w:type="dxa"/>
            <w:shd w:val="clear" w:color="auto" w:fill="auto"/>
            <w:vAlign w:val="center"/>
            <w:hideMark/>
          </w:tcPr>
          <w:p w14:paraId="6E74DEC9" w14:textId="0AD51E3D" w:rsidR="00042066" w:rsidRPr="003838BA" w:rsidRDefault="00042066" w:rsidP="00042066">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680,761,060.02</w:t>
            </w:r>
          </w:p>
        </w:tc>
        <w:tc>
          <w:tcPr>
            <w:tcW w:w="1647" w:type="dxa"/>
            <w:shd w:val="clear" w:color="auto" w:fill="auto"/>
            <w:vAlign w:val="center"/>
            <w:hideMark/>
          </w:tcPr>
          <w:p w14:paraId="1493B33E" w14:textId="6CD48CBA" w:rsidR="00042066" w:rsidRPr="003838BA" w:rsidRDefault="00042066" w:rsidP="00042066">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451,058,321.71</w:t>
            </w:r>
          </w:p>
        </w:tc>
        <w:tc>
          <w:tcPr>
            <w:tcW w:w="1857" w:type="dxa"/>
            <w:shd w:val="clear" w:color="auto" w:fill="auto"/>
            <w:vAlign w:val="center"/>
            <w:hideMark/>
          </w:tcPr>
          <w:p w14:paraId="01500C7F" w14:textId="59141270" w:rsidR="00042066" w:rsidRPr="003838BA" w:rsidRDefault="00042066" w:rsidP="00042066">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1,564,780,071.30</w:t>
            </w:r>
          </w:p>
        </w:tc>
      </w:tr>
      <w:tr w:rsidR="00042066" w:rsidRPr="003838BA" w14:paraId="5CCA2FC7" w14:textId="77777777" w:rsidTr="003838BA">
        <w:trPr>
          <w:trHeight w:val="338"/>
        </w:trPr>
        <w:tc>
          <w:tcPr>
            <w:tcW w:w="561" w:type="dxa"/>
            <w:shd w:val="clear" w:color="auto" w:fill="auto"/>
            <w:vAlign w:val="center"/>
            <w:hideMark/>
          </w:tcPr>
          <w:p w14:paraId="3FDAD6F1" w14:textId="77777777" w:rsidR="00042066" w:rsidRPr="003838BA" w:rsidRDefault="00042066" w:rsidP="00042066">
            <w:pPr>
              <w:spacing w:after="0" w:line="240" w:lineRule="auto"/>
              <w:jc w:val="center"/>
              <w:rPr>
                <w:rFonts w:eastAsia="Times New Roman"/>
                <w:spacing w:val="0"/>
                <w:sz w:val="20"/>
                <w:szCs w:val="20"/>
                <w:lang w:val="es-419" w:eastAsia="es-DO"/>
              </w:rPr>
            </w:pPr>
            <w:r w:rsidRPr="003838BA">
              <w:rPr>
                <w:rFonts w:eastAsia="Times New Roman"/>
                <w:spacing w:val="0"/>
                <w:sz w:val="20"/>
                <w:szCs w:val="20"/>
                <w:lang w:val="es-419" w:eastAsia="es-DO"/>
              </w:rPr>
              <w:t>2.2</w:t>
            </w:r>
          </w:p>
        </w:tc>
        <w:tc>
          <w:tcPr>
            <w:tcW w:w="1635" w:type="dxa"/>
            <w:shd w:val="clear" w:color="auto" w:fill="auto"/>
            <w:vAlign w:val="center"/>
            <w:hideMark/>
          </w:tcPr>
          <w:p w14:paraId="4974B47E" w14:textId="77777777" w:rsidR="00042066" w:rsidRPr="003838BA" w:rsidRDefault="00042066" w:rsidP="00042066">
            <w:pPr>
              <w:spacing w:after="0" w:line="240" w:lineRule="auto"/>
              <w:rPr>
                <w:rFonts w:eastAsia="Times New Roman"/>
                <w:spacing w:val="0"/>
                <w:sz w:val="20"/>
                <w:szCs w:val="20"/>
                <w:lang w:val="es-419" w:eastAsia="es-DO"/>
              </w:rPr>
            </w:pPr>
            <w:r w:rsidRPr="003838BA">
              <w:rPr>
                <w:rFonts w:eastAsia="Times New Roman"/>
                <w:spacing w:val="0"/>
                <w:sz w:val="20"/>
                <w:szCs w:val="20"/>
                <w:lang w:val="es-419" w:eastAsia="es-DO"/>
              </w:rPr>
              <w:t>Contratación de servicios</w:t>
            </w:r>
          </w:p>
        </w:tc>
        <w:tc>
          <w:tcPr>
            <w:tcW w:w="1647" w:type="dxa"/>
            <w:shd w:val="clear" w:color="auto" w:fill="auto"/>
            <w:vAlign w:val="center"/>
            <w:hideMark/>
          </w:tcPr>
          <w:p w14:paraId="1D3D108E" w14:textId="6C383282" w:rsidR="00042066" w:rsidRPr="003838BA" w:rsidRDefault="00042066" w:rsidP="00042066">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70,477,069.16</w:t>
            </w:r>
          </w:p>
        </w:tc>
        <w:tc>
          <w:tcPr>
            <w:tcW w:w="1647" w:type="dxa"/>
            <w:shd w:val="clear" w:color="auto" w:fill="auto"/>
            <w:vAlign w:val="center"/>
            <w:hideMark/>
          </w:tcPr>
          <w:p w14:paraId="4AB0D5B3" w14:textId="075E2AF1" w:rsidR="00042066" w:rsidRPr="003838BA" w:rsidRDefault="00042066" w:rsidP="00042066">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70,147,636.39</w:t>
            </w:r>
          </w:p>
        </w:tc>
        <w:tc>
          <w:tcPr>
            <w:tcW w:w="1647" w:type="dxa"/>
            <w:shd w:val="clear" w:color="auto" w:fill="auto"/>
            <w:vAlign w:val="center"/>
            <w:hideMark/>
          </w:tcPr>
          <w:p w14:paraId="7D03241E" w14:textId="5E39AB4B" w:rsidR="00042066" w:rsidRPr="003838BA" w:rsidRDefault="00042066" w:rsidP="00042066">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103,293,253.94</w:t>
            </w:r>
          </w:p>
        </w:tc>
        <w:tc>
          <w:tcPr>
            <w:tcW w:w="1857" w:type="dxa"/>
            <w:shd w:val="clear" w:color="auto" w:fill="auto"/>
            <w:vAlign w:val="center"/>
            <w:hideMark/>
          </w:tcPr>
          <w:p w14:paraId="7C8D88E8" w14:textId="29F75935" w:rsidR="00042066" w:rsidRPr="003838BA" w:rsidRDefault="00042066" w:rsidP="00042066">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243,917,959.49</w:t>
            </w:r>
          </w:p>
        </w:tc>
      </w:tr>
      <w:tr w:rsidR="00042066" w:rsidRPr="003838BA" w14:paraId="5606907F" w14:textId="77777777" w:rsidTr="003838BA">
        <w:trPr>
          <w:trHeight w:val="338"/>
        </w:trPr>
        <w:tc>
          <w:tcPr>
            <w:tcW w:w="561" w:type="dxa"/>
            <w:shd w:val="clear" w:color="auto" w:fill="auto"/>
            <w:vAlign w:val="center"/>
            <w:hideMark/>
          </w:tcPr>
          <w:p w14:paraId="5397DD1A" w14:textId="77777777" w:rsidR="00042066" w:rsidRPr="003838BA" w:rsidRDefault="00042066" w:rsidP="00042066">
            <w:pPr>
              <w:spacing w:after="0" w:line="240" w:lineRule="auto"/>
              <w:jc w:val="center"/>
              <w:rPr>
                <w:rFonts w:eastAsia="Times New Roman"/>
                <w:spacing w:val="0"/>
                <w:sz w:val="20"/>
                <w:szCs w:val="20"/>
                <w:lang w:val="es-419" w:eastAsia="es-DO"/>
              </w:rPr>
            </w:pPr>
            <w:r w:rsidRPr="003838BA">
              <w:rPr>
                <w:rFonts w:eastAsia="Times New Roman"/>
                <w:spacing w:val="0"/>
                <w:sz w:val="20"/>
                <w:szCs w:val="20"/>
                <w:lang w:val="es-419" w:eastAsia="es-DO"/>
              </w:rPr>
              <w:t>2.3</w:t>
            </w:r>
          </w:p>
        </w:tc>
        <w:tc>
          <w:tcPr>
            <w:tcW w:w="1635" w:type="dxa"/>
            <w:shd w:val="clear" w:color="auto" w:fill="auto"/>
            <w:vAlign w:val="center"/>
            <w:hideMark/>
          </w:tcPr>
          <w:p w14:paraId="040A194C" w14:textId="77777777" w:rsidR="00042066" w:rsidRPr="003838BA" w:rsidRDefault="00042066" w:rsidP="00042066">
            <w:pPr>
              <w:spacing w:after="0" w:line="240" w:lineRule="auto"/>
              <w:rPr>
                <w:rFonts w:eastAsia="Times New Roman"/>
                <w:spacing w:val="0"/>
                <w:sz w:val="20"/>
                <w:szCs w:val="20"/>
                <w:lang w:val="es-419" w:eastAsia="es-DO"/>
              </w:rPr>
            </w:pPr>
            <w:r w:rsidRPr="003838BA">
              <w:rPr>
                <w:rFonts w:eastAsia="Times New Roman"/>
                <w:spacing w:val="0"/>
                <w:sz w:val="20"/>
                <w:szCs w:val="20"/>
                <w:lang w:val="es-419" w:eastAsia="es-DO"/>
              </w:rPr>
              <w:t>Materiales y suministros</w:t>
            </w:r>
          </w:p>
        </w:tc>
        <w:tc>
          <w:tcPr>
            <w:tcW w:w="1647" w:type="dxa"/>
            <w:shd w:val="clear" w:color="auto" w:fill="auto"/>
            <w:vAlign w:val="center"/>
            <w:hideMark/>
          </w:tcPr>
          <w:p w14:paraId="12792CD6" w14:textId="77B0722C" w:rsidR="00042066" w:rsidRPr="003838BA" w:rsidRDefault="00042066" w:rsidP="00042066">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62,496,312.12</w:t>
            </w:r>
          </w:p>
        </w:tc>
        <w:tc>
          <w:tcPr>
            <w:tcW w:w="1647" w:type="dxa"/>
            <w:shd w:val="clear" w:color="auto" w:fill="auto"/>
            <w:vAlign w:val="center"/>
            <w:hideMark/>
          </w:tcPr>
          <w:p w14:paraId="4DB9D85F" w14:textId="252DE07F" w:rsidR="00042066" w:rsidRPr="003838BA" w:rsidRDefault="00042066" w:rsidP="00042066">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67,222,799.29</w:t>
            </w:r>
          </w:p>
        </w:tc>
        <w:tc>
          <w:tcPr>
            <w:tcW w:w="1647" w:type="dxa"/>
            <w:shd w:val="clear" w:color="auto" w:fill="auto"/>
            <w:vAlign w:val="center"/>
            <w:hideMark/>
          </w:tcPr>
          <w:p w14:paraId="6DAE8B0D" w14:textId="5B08C540" w:rsidR="00042066" w:rsidRPr="003838BA" w:rsidRDefault="00042066" w:rsidP="00042066">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65,758,826.61</w:t>
            </w:r>
          </w:p>
        </w:tc>
        <w:tc>
          <w:tcPr>
            <w:tcW w:w="1857" w:type="dxa"/>
            <w:shd w:val="clear" w:color="auto" w:fill="auto"/>
            <w:vAlign w:val="center"/>
            <w:hideMark/>
          </w:tcPr>
          <w:p w14:paraId="5C196A0E" w14:textId="35064164" w:rsidR="00042066" w:rsidRPr="003838BA" w:rsidRDefault="00042066" w:rsidP="00042066">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195,477,938.02</w:t>
            </w:r>
          </w:p>
        </w:tc>
      </w:tr>
      <w:tr w:rsidR="00042066" w:rsidRPr="003838BA" w14:paraId="38957BA0" w14:textId="77777777" w:rsidTr="003838BA">
        <w:trPr>
          <w:trHeight w:val="338"/>
        </w:trPr>
        <w:tc>
          <w:tcPr>
            <w:tcW w:w="561" w:type="dxa"/>
            <w:shd w:val="clear" w:color="auto" w:fill="auto"/>
            <w:vAlign w:val="center"/>
            <w:hideMark/>
          </w:tcPr>
          <w:p w14:paraId="54E24A2D" w14:textId="77777777" w:rsidR="00042066" w:rsidRPr="003838BA" w:rsidRDefault="00042066" w:rsidP="00042066">
            <w:pPr>
              <w:spacing w:after="0" w:line="240" w:lineRule="auto"/>
              <w:jc w:val="center"/>
              <w:rPr>
                <w:rFonts w:eastAsia="Times New Roman"/>
                <w:spacing w:val="0"/>
                <w:sz w:val="20"/>
                <w:szCs w:val="20"/>
                <w:lang w:val="es-419" w:eastAsia="es-DO"/>
              </w:rPr>
            </w:pPr>
            <w:r w:rsidRPr="003838BA">
              <w:rPr>
                <w:rFonts w:eastAsia="Times New Roman"/>
                <w:spacing w:val="0"/>
                <w:sz w:val="20"/>
                <w:szCs w:val="20"/>
                <w:lang w:val="es-419" w:eastAsia="es-DO"/>
              </w:rPr>
              <w:lastRenderedPageBreak/>
              <w:t>2.6</w:t>
            </w:r>
          </w:p>
        </w:tc>
        <w:tc>
          <w:tcPr>
            <w:tcW w:w="1635" w:type="dxa"/>
            <w:shd w:val="clear" w:color="auto" w:fill="auto"/>
            <w:vAlign w:val="center"/>
            <w:hideMark/>
          </w:tcPr>
          <w:p w14:paraId="08448BB9" w14:textId="77777777" w:rsidR="00042066" w:rsidRPr="003838BA" w:rsidRDefault="00042066" w:rsidP="00042066">
            <w:pPr>
              <w:spacing w:after="0" w:line="240" w:lineRule="auto"/>
              <w:rPr>
                <w:rFonts w:eastAsia="Times New Roman"/>
                <w:spacing w:val="0"/>
                <w:sz w:val="20"/>
                <w:szCs w:val="20"/>
                <w:lang w:val="es-419" w:eastAsia="es-DO"/>
              </w:rPr>
            </w:pPr>
            <w:r w:rsidRPr="003838BA">
              <w:rPr>
                <w:rFonts w:eastAsia="Times New Roman"/>
                <w:spacing w:val="0"/>
                <w:sz w:val="20"/>
                <w:szCs w:val="20"/>
                <w:lang w:val="es-419" w:eastAsia="es-DO"/>
              </w:rPr>
              <w:t>Bienes muebles, inmuebles e intangibles</w:t>
            </w:r>
          </w:p>
        </w:tc>
        <w:tc>
          <w:tcPr>
            <w:tcW w:w="1647" w:type="dxa"/>
            <w:shd w:val="clear" w:color="auto" w:fill="auto"/>
            <w:vAlign w:val="center"/>
            <w:hideMark/>
          </w:tcPr>
          <w:p w14:paraId="48B0F6D9" w14:textId="19FFFCB7" w:rsidR="00042066" w:rsidRPr="003838BA" w:rsidRDefault="00042066" w:rsidP="00042066">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9,360,557.12</w:t>
            </w:r>
          </w:p>
        </w:tc>
        <w:tc>
          <w:tcPr>
            <w:tcW w:w="1647" w:type="dxa"/>
            <w:shd w:val="clear" w:color="auto" w:fill="auto"/>
            <w:vAlign w:val="center"/>
            <w:hideMark/>
          </w:tcPr>
          <w:p w14:paraId="47FAB6FA" w14:textId="5CCE74FB" w:rsidR="00042066" w:rsidRPr="003838BA" w:rsidRDefault="00042066" w:rsidP="00042066">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5,736,876.64</w:t>
            </w:r>
          </w:p>
        </w:tc>
        <w:tc>
          <w:tcPr>
            <w:tcW w:w="1647" w:type="dxa"/>
            <w:shd w:val="clear" w:color="auto" w:fill="auto"/>
            <w:vAlign w:val="center"/>
            <w:hideMark/>
          </w:tcPr>
          <w:p w14:paraId="784A6DFB" w14:textId="4F17CEDE" w:rsidR="00042066" w:rsidRPr="003838BA" w:rsidRDefault="00042066" w:rsidP="00042066">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3,932,081.08</w:t>
            </w:r>
          </w:p>
        </w:tc>
        <w:tc>
          <w:tcPr>
            <w:tcW w:w="1857" w:type="dxa"/>
            <w:shd w:val="clear" w:color="auto" w:fill="auto"/>
            <w:vAlign w:val="center"/>
            <w:hideMark/>
          </w:tcPr>
          <w:p w14:paraId="5A6A3C3B" w14:textId="35D58626" w:rsidR="00042066" w:rsidRPr="003838BA" w:rsidRDefault="00042066" w:rsidP="00042066">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19,029,514.84</w:t>
            </w:r>
          </w:p>
        </w:tc>
      </w:tr>
      <w:tr w:rsidR="00042066" w:rsidRPr="003838BA" w14:paraId="7A623C22" w14:textId="77777777" w:rsidTr="003838BA">
        <w:trPr>
          <w:trHeight w:val="338"/>
        </w:trPr>
        <w:tc>
          <w:tcPr>
            <w:tcW w:w="561" w:type="dxa"/>
            <w:shd w:val="clear" w:color="auto" w:fill="auto"/>
            <w:vAlign w:val="center"/>
            <w:hideMark/>
          </w:tcPr>
          <w:p w14:paraId="59B47AF2" w14:textId="77777777" w:rsidR="00042066" w:rsidRPr="003838BA" w:rsidRDefault="00042066" w:rsidP="00042066">
            <w:pPr>
              <w:spacing w:after="0" w:line="240" w:lineRule="auto"/>
              <w:jc w:val="center"/>
              <w:rPr>
                <w:rFonts w:eastAsia="Times New Roman"/>
                <w:spacing w:val="0"/>
                <w:sz w:val="20"/>
                <w:szCs w:val="20"/>
                <w:lang w:val="es-419" w:eastAsia="es-DO"/>
              </w:rPr>
            </w:pPr>
            <w:r w:rsidRPr="003838BA">
              <w:rPr>
                <w:rFonts w:eastAsia="Times New Roman"/>
                <w:spacing w:val="0"/>
                <w:sz w:val="20"/>
                <w:szCs w:val="20"/>
                <w:lang w:val="es-419" w:eastAsia="es-DO"/>
              </w:rPr>
              <w:t>2.7</w:t>
            </w:r>
          </w:p>
        </w:tc>
        <w:tc>
          <w:tcPr>
            <w:tcW w:w="1635" w:type="dxa"/>
            <w:shd w:val="clear" w:color="auto" w:fill="auto"/>
            <w:vAlign w:val="center"/>
            <w:hideMark/>
          </w:tcPr>
          <w:p w14:paraId="7BDD7D3D" w14:textId="77777777" w:rsidR="00042066" w:rsidRPr="003838BA" w:rsidRDefault="00042066" w:rsidP="00042066">
            <w:pPr>
              <w:spacing w:after="0" w:line="240" w:lineRule="auto"/>
              <w:rPr>
                <w:rFonts w:eastAsia="Times New Roman"/>
                <w:spacing w:val="0"/>
                <w:sz w:val="20"/>
                <w:szCs w:val="20"/>
                <w:lang w:val="es-419" w:eastAsia="es-DO"/>
              </w:rPr>
            </w:pPr>
            <w:r w:rsidRPr="003838BA">
              <w:rPr>
                <w:rFonts w:eastAsia="Times New Roman"/>
                <w:spacing w:val="0"/>
                <w:sz w:val="20"/>
                <w:szCs w:val="20"/>
                <w:lang w:val="es-419" w:eastAsia="es-DO"/>
              </w:rPr>
              <w:t>Obras</w:t>
            </w:r>
          </w:p>
        </w:tc>
        <w:tc>
          <w:tcPr>
            <w:tcW w:w="1647" w:type="dxa"/>
            <w:shd w:val="clear" w:color="auto" w:fill="auto"/>
            <w:vAlign w:val="center"/>
            <w:hideMark/>
          </w:tcPr>
          <w:p w14:paraId="7B1A7981" w14:textId="2FD96C3B" w:rsidR="00042066" w:rsidRPr="003838BA" w:rsidRDefault="00042066" w:rsidP="00042066">
            <w:pPr>
              <w:spacing w:after="0" w:line="240" w:lineRule="auto"/>
              <w:jc w:val="right"/>
              <w:rPr>
                <w:rFonts w:eastAsia="Times New Roman"/>
                <w:spacing w:val="0"/>
                <w:sz w:val="20"/>
                <w:szCs w:val="20"/>
                <w:lang w:val="es-419" w:eastAsia="es-DO"/>
              </w:rPr>
            </w:pPr>
            <w:r w:rsidRPr="003838BA">
              <w:rPr>
                <w:sz w:val="20"/>
                <w:szCs w:val="20"/>
              </w:rPr>
              <w:t>0.00</w:t>
            </w:r>
          </w:p>
        </w:tc>
        <w:tc>
          <w:tcPr>
            <w:tcW w:w="1647" w:type="dxa"/>
            <w:shd w:val="clear" w:color="auto" w:fill="auto"/>
            <w:vAlign w:val="center"/>
            <w:hideMark/>
          </w:tcPr>
          <w:p w14:paraId="41B43CE1" w14:textId="520A069F" w:rsidR="00042066" w:rsidRPr="003838BA" w:rsidRDefault="00042066" w:rsidP="00042066">
            <w:pPr>
              <w:spacing w:after="0" w:line="240" w:lineRule="auto"/>
              <w:jc w:val="right"/>
              <w:rPr>
                <w:rFonts w:eastAsia="Times New Roman"/>
                <w:spacing w:val="0"/>
                <w:sz w:val="20"/>
                <w:szCs w:val="20"/>
                <w:lang w:val="es-419" w:eastAsia="es-DO"/>
              </w:rPr>
            </w:pPr>
            <w:r w:rsidRPr="003838BA">
              <w:rPr>
                <w:sz w:val="20"/>
                <w:szCs w:val="20"/>
              </w:rPr>
              <w:t>11,347,510.81</w:t>
            </w:r>
          </w:p>
        </w:tc>
        <w:tc>
          <w:tcPr>
            <w:tcW w:w="1647" w:type="dxa"/>
            <w:shd w:val="clear" w:color="auto" w:fill="auto"/>
            <w:vAlign w:val="center"/>
            <w:hideMark/>
          </w:tcPr>
          <w:p w14:paraId="3A9056AF" w14:textId="35659E1E" w:rsidR="00042066" w:rsidRPr="003838BA" w:rsidRDefault="00042066" w:rsidP="00042066">
            <w:pPr>
              <w:spacing w:after="0" w:line="240" w:lineRule="auto"/>
              <w:jc w:val="right"/>
              <w:rPr>
                <w:rFonts w:eastAsia="Times New Roman"/>
                <w:spacing w:val="0"/>
                <w:sz w:val="20"/>
                <w:szCs w:val="20"/>
                <w:lang w:val="es-419" w:eastAsia="es-DO"/>
              </w:rPr>
            </w:pPr>
            <w:r w:rsidRPr="003838BA">
              <w:rPr>
                <w:sz w:val="20"/>
                <w:szCs w:val="20"/>
              </w:rPr>
              <w:t>12,969,259.77</w:t>
            </w:r>
          </w:p>
        </w:tc>
        <w:tc>
          <w:tcPr>
            <w:tcW w:w="1857" w:type="dxa"/>
            <w:shd w:val="clear" w:color="auto" w:fill="auto"/>
            <w:vAlign w:val="center"/>
            <w:hideMark/>
          </w:tcPr>
          <w:p w14:paraId="4E5A5456" w14:textId="53EA58E3" w:rsidR="00042066" w:rsidRPr="003838BA" w:rsidRDefault="00042066" w:rsidP="00042066">
            <w:pPr>
              <w:spacing w:after="0" w:line="240" w:lineRule="auto"/>
              <w:jc w:val="right"/>
              <w:rPr>
                <w:rFonts w:eastAsia="Times New Roman"/>
                <w:spacing w:val="0"/>
                <w:sz w:val="20"/>
                <w:szCs w:val="20"/>
                <w:lang w:val="es-419" w:eastAsia="es-DO"/>
              </w:rPr>
            </w:pPr>
            <w:r w:rsidRPr="003838BA">
              <w:rPr>
                <w:sz w:val="20"/>
                <w:szCs w:val="20"/>
              </w:rPr>
              <w:t>24,316,770.58</w:t>
            </w:r>
          </w:p>
        </w:tc>
      </w:tr>
      <w:tr w:rsidR="007570DF" w:rsidRPr="003838BA" w14:paraId="7F4AB297" w14:textId="77777777" w:rsidTr="003838BA">
        <w:trPr>
          <w:trHeight w:val="338"/>
        </w:trPr>
        <w:tc>
          <w:tcPr>
            <w:tcW w:w="2196" w:type="dxa"/>
            <w:gridSpan w:val="2"/>
            <w:shd w:val="clear" w:color="auto" w:fill="auto"/>
            <w:vAlign w:val="center"/>
          </w:tcPr>
          <w:p w14:paraId="70044B1B" w14:textId="35EC0CA6" w:rsidR="007570DF" w:rsidRPr="003838BA" w:rsidRDefault="007570DF" w:rsidP="007570DF">
            <w:pPr>
              <w:spacing w:after="0" w:line="240" w:lineRule="auto"/>
              <w:jc w:val="center"/>
              <w:rPr>
                <w:rFonts w:eastAsia="Times New Roman"/>
                <w:spacing w:val="0"/>
                <w:sz w:val="20"/>
                <w:szCs w:val="20"/>
                <w:lang w:val="es-419" w:eastAsia="es-DO"/>
              </w:rPr>
            </w:pPr>
            <w:r w:rsidRPr="003838BA">
              <w:rPr>
                <w:rFonts w:eastAsia="Times New Roman"/>
                <w:spacing w:val="0"/>
                <w:sz w:val="20"/>
                <w:szCs w:val="20"/>
                <w:lang w:val="es-419" w:eastAsia="es-DO"/>
              </w:rPr>
              <w:t>Total</w:t>
            </w:r>
          </w:p>
        </w:tc>
        <w:tc>
          <w:tcPr>
            <w:tcW w:w="1647" w:type="dxa"/>
            <w:shd w:val="clear" w:color="auto" w:fill="auto"/>
            <w:vAlign w:val="center"/>
          </w:tcPr>
          <w:p w14:paraId="6FC22DA3" w14:textId="05C083FD" w:rsidR="007570DF" w:rsidRPr="003838BA" w:rsidRDefault="007570DF" w:rsidP="007570DF">
            <w:pPr>
              <w:spacing w:after="0" w:line="240" w:lineRule="auto"/>
              <w:jc w:val="right"/>
              <w:rPr>
                <w:sz w:val="20"/>
                <w:szCs w:val="20"/>
              </w:rPr>
            </w:pPr>
            <w:r w:rsidRPr="003838BA">
              <w:rPr>
                <w:b/>
                <w:bCs/>
                <w:sz w:val="20"/>
                <w:szCs w:val="20"/>
              </w:rPr>
              <w:t>575,294,627.97</w:t>
            </w:r>
          </w:p>
        </w:tc>
        <w:tc>
          <w:tcPr>
            <w:tcW w:w="1647" w:type="dxa"/>
            <w:shd w:val="clear" w:color="auto" w:fill="auto"/>
            <w:vAlign w:val="center"/>
          </w:tcPr>
          <w:p w14:paraId="075DB689" w14:textId="459430A4" w:rsidR="007570DF" w:rsidRPr="003838BA" w:rsidRDefault="007570DF" w:rsidP="007570DF">
            <w:pPr>
              <w:spacing w:after="0" w:line="240" w:lineRule="auto"/>
              <w:jc w:val="right"/>
              <w:rPr>
                <w:sz w:val="20"/>
                <w:szCs w:val="20"/>
              </w:rPr>
            </w:pPr>
            <w:r w:rsidRPr="003838BA">
              <w:rPr>
                <w:b/>
                <w:bCs/>
                <w:sz w:val="20"/>
                <w:szCs w:val="20"/>
              </w:rPr>
              <w:t>835,215,883.15</w:t>
            </w:r>
          </w:p>
        </w:tc>
        <w:tc>
          <w:tcPr>
            <w:tcW w:w="1647" w:type="dxa"/>
            <w:shd w:val="clear" w:color="auto" w:fill="auto"/>
            <w:vAlign w:val="center"/>
          </w:tcPr>
          <w:p w14:paraId="31306409" w14:textId="611AD21A" w:rsidR="007570DF" w:rsidRPr="003838BA" w:rsidRDefault="007570DF" w:rsidP="007570DF">
            <w:pPr>
              <w:spacing w:after="0" w:line="240" w:lineRule="auto"/>
              <w:jc w:val="right"/>
              <w:rPr>
                <w:sz w:val="20"/>
                <w:szCs w:val="20"/>
              </w:rPr>
            </w:pPr>
            <w:r w:rsidRPr="003838BA">
              <w:rPr>
                <w:b/>
                <w:bCs/>
                <w:sz w:val="20"/>
                <w:szCs w:val="20"/>
              </w:rPr>
              <w:t>637,011,743.11</w:t>
            </w:r>
          </w:p>
        </w:tc>
        <w:tc>
          <w:tcPr>
            <w:tcW w:w="1857" w:type="dxa"/>
            <w:shd w:val="clear" w:color="auto" w:fill="auto"/>
            <w:vAlign w:val="center"/>
          </w:tcPr>
          <w:p w14:paraId="287A84F0" w14:textId="5CFB1712" w:rsidR="007570DF" w:rsidRPr="003838BA" w:rsidRDefault="007570DF" w:rsidP="007570DF">
            <w:pPr>
              <w:spacing w:after="0" w:line="240" w:lineRule="auto"/>
              <w:jc w:val="right"/>
              <w:rPr>
                <w:sz w:val="20"/>
                <w:szCs w:val="20"/>
              </w:rPr>
            </w:pPr>
            <w:r w:rsidRPr="003838BA">
              <w:rPr>
                <w:b/>
                <w:bCs/>
                <w:sz w:val="20"/>
                <w:szCs w:val="20"/>
              </w:rPr>
              <w:t>2,047,522,254.23</w:t>
            </w:r>
          </w:p>
        </w:tc>
      </w:tr>
    </w:tbl>
    <w:p w14:paraId="22E4E0C5" w14:textId="7AECBAAF" w:rsidR="00FD5E53" w:rsidRDefault="00431422" w:rsidP="00606CE1">
      <w:pPr>
        <w:spacing w:line="360" w:lineRule="auto"/>
        <w:jc w:val="both"/>
        <w:rPr>
          <w:bCs/>
          <w:sz w:val="18"/>
          <w:szCs w:val="18"/>
          <w:lang w:val="es-419"/>
        </w:rPr>
      </w:pPr>
      <w:r w:rsidRPr="0042454D">
        <w:rPr>
          <w:bCs/>
          <w:sz w:val="18"/>
          <w:szCs w:val="18"/>
          <w:lang w:val="es-419"/>
        </w:rPr>
        <w:t>Fuente interna: Departamento Financiero (Inaipi)</w:t>
      </w:r>
    </w:p>
    <w:p w14:paraId="1DC8AE37" w14:textId="76589EFD" w:rsidR="00042066" w:rsidRDefault="00606CE1" w:rsidP="00606CE1">
      <w:pPr>
        <w:spacing w:line="360" w:lineRule="auto"/>
        <w:contextualSpacing/>
        <w:jc w:val="both"/>
        <w:rPr>
          <w:b/>
          <w:lang w:val="es-419"/>
        </w:rPr>
      </w:pPr>
      <w:r w:rsidRPr="0042454D">
        <w:rPr>
          <w:b/>
          <w:lang w:val="es-419"/>
        </w:rPr>
        <w:t>Tabla 3</w:t>
      </w:r>
      <w:r w:rsidR="00EE6804" w:rsidRPr="0042454D">
        <w:rPr>
          <w:b/>
          <w:lang w:val="es-419"/>
        </w:rPr>
        <w:t>6</w:t>
      </w:r>
      <w:r w:rsidRPr="0042454D">
        <w:rPr>
          <w:b/>
          <w:lang w:val="es-419"/>
        </w:rPr>
        <w:t>: Ejecución presupuestaria tercer trimestre</w:t>
      </w:r>
    </w:p>
    <w:tbl>
      <w:tblPr>
        <w:tblW w:w="8968"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CellMar>
          <w:left w:w="70" w:type="dxa"/>
          <w:right w:w="70" w:type="dxa"/>
        </w:tblCellMar>
        <w:tblLook w:val="04A0" w:firstRow="1" w:lastRow="0" w:firstColumn="1" w:lastColumn="0" w:noHBand="0" w:noVBand="1"/>
      </w:tblPr>
      <w:tblGrid>
        <w:gridCol w:w="579"/>
        <w:gridCol w:w="1518"/>
        <w:gridCol w:w="1670"/>
        <w:gridCol w:w="1670"/>
        <w:gridCol w:w="1670"/>
        <w:gridCol w:w="1861"/>
      </w:tblGrid>
      <w:tr w:rsidR="00042066" w:rsidRPr="003838BA" w14:paraId="1FBB576C" w14:textId="77777777" w:rsidTr="003838BA">
        <w:trPr>
          <w:trHeight w:val="327"/>
        </w:trPr>
        <w:tc>
          <w:tcPr>
            <w:tcW w:w="559" w:type="dxa"/>
            <w:shd w:val="clear" w:color="000000" w:fill="002060"/>
            <w:vAlign w:val="center"/>
            <w:hideMark/>
          </w:tcPr>
          <w:p w14:paraId="34BE94FA" w14:textId="77777777" w:rsidR="00042066" w:rsidRPr="003838BA" w:rsidRDefault="00042066" w:rsidP="0029339C">
            <w:pPr>
              <w:spacing w:after="0" w:line="360" w:lineRule="auto"/>
              <w:jc w:val="center"/>
              <w:rPr>
                <w:color w:val="FFFFFF" w:themeColor="background2"/>
                <w:sz w:val="20"/>
                <w:szCs w:val="20"/>
                <w:lang w:val="es-419"/>
              </w:rPr>
            </w:pPr>
            <w:r w:rsidRPr="003838BA">
              <w:rPr>
                <w:color w:val="FFFFFF" w:themeColor="background2"/>
                <w:sz w:val="20"/>
                <w:szCs w:val="20"/>
                <w:lang w:val="es-419"/>
              </w:rPr>
              <w:t>Ref.</w:t>
            </w:r>
            <w:r w:rsidRPr="003838BA">
              <w:rPr>
                <w:color w:val="FFFFFF" w:themeColor="background2"/>
                <w:sz w:val="20"/>
                <w:szCs w:val="20"/>
                <w:lang w:val="es-419"/>
              </w:rPr>
              <w:br/>
              <w:t>CCP</w:t>
            </w:r>
          </w:p>
        </w:tc>
        <w:tc>
          <w:tcPr>
            <w:tcW w:w="1618" w:type="dxa"/>
            <w:shd w:val="clear" w:color="000000" w:fill="002060"/>
            <w:vAlign w:val="center"/>
            <w:hideMark/>
          </w:tcPr>
          <w:p w14:paraId="0E6610B1" w14:textId="77777777" w:rsidR="00042066" w:rsidRPr="003838BA" w:rsidRDefault="00042066" w:rsidP="0029339C">
            <w:pPr>
              <w:spacing w:after="0" w:line="360" w:lineRule="auto"/>
              <w:jc w:val="center"/>
              <w:rPr>
                <w:color w:val="FFFFFF" w:themeColor="background2"/>
                <w:sz w:val="20"/>
                <w:szCs w:val="20"/>
                <w:lang w:val="es-419"/>
              </w:rPr>
            </w:pPr>
            <w:r w:rsidRPr="003838BA">
              <w:rPr>
                <w:color w:val="FFFFFF" w:themeColor="background2"/>
                <w:sz w:val="20"/>
                <w:szCs w:val="20"/>
                <w:lang w:val="es-419"/>
              </w:rPr>
              <w:t>CCP Concepto</w:t>
            </w:r>
          </w:p>
        </w:tc>
        <w:tc>
          <w:tcPr>
            <w:tcW w:w="1642" w:type="dxa"/>
            <w:shd w:val="clear" w:color="000000" w:fill="002060"/>
            <w:vAlign w:val="center"/>
            <w:hideMark/>
          </w:tcPr>
          <w:p w14:paraId="7C9B0FEB" w14:textId="77777777" w:rsidR="00042066" w:rsidRPr="003838BA" w:rsidRDefault="00042066" w:rsidP="0029339C">
            <w:pPr>
              <w:spacing w:after="0" w:line="360" w:lineRule="auto"/>
              <w:jc w:val="center"/>
              <w:rPr>
                <w:color w:val="FFFFFF" w:themeColor="background2"/>
                <w:sz w:val="20"/>
                <w:szCs w:val="20"/>
                <w:lang w:val="es-419"/>
              </w:rPr>
            </w:pPr>
            <w:r w:rsidRPr="003838BA">
              <w:rPr>
                <w:color w:val="FFFFFF" w:themeColor="background2"/>
                <w:sz w:val="20"/>
                <w:szCs w:val="20"/>
                <w:lang w:val="es-419"/>
              </w:rPr>
              <w:t>Julio</w:t>
            </w:r>
          </w:p>
        </w:tc>
        <w:tc>
          <w:tcPr>
            <w:tcW w:w="1642" w:type="dxa"/>
            <w:shd w:val="clear" w:color="000000" w:fill="002060"/>
            <w:vAlign w:val="center"/>
            <w:hideMark/>
          </w:tcPr>
          <w:p w14:paraId="63BE9E5C" w14:textId="77777777" w:rsidR="00042066" w:rsidRPr="003838BA" w:rsidRDefault="00042066" w:rsidP="0029339C">
            <w:pPr>
              <w:spacing w:after="0" w:line="360" w:lineRule="auto"/>
              <w:jc w:val="center"/>
              <w:rPr>
                <w:color w:val="FFFFFF" w:themeColor="background2"/>
                <w:sz w:val="20"/>
                <w:szCs w:val="20"/>
                <w:lang w:val="es-419"/>
              </w:rPr>
            </w:pPr>
            <w:r w:rsidRPr="003838BA">
              <w:rPr>
                <w:color w:val="FFFFFF" w:themeColor="background2"/>
                <w:sz w:val="20"/>
                <w:szCs w:val="20"/>
                <w:lang w:val="es-419"/>
              </w:rPr>
              <w:t>Agosto</w:t>
            </w:r>
          </w:p>
        </w:tc>
        <w:tc>
          <w:tcPr>
            <w:tcW w:w="1642" w:type="dxa"/>
            <w:shd w:val="clear" w:color="000000" w:fill="002060"/>
            <w:vAlign w:val="center"/>
            <w:hideMark/>
          </w:tcPr>
          <w:p w14:paraId="22CE1028" w14:textId="77777777" w:rsidR="00042066" w:rsidRPr="003838BA" w:rsidRDefault="00042066" w:rsidP="0029339C">
            <w:pPr>
              <w:spacing w:after="0" w:line="360" w:lineRule="auto"/>
              <w:jc w:val="center"/>
              <w:rPr>
                <w:color w:val="FFFFFF" w:themeColor="background2"/>
                <w:sz w:val="20"/>
                <w:szCs w:val="20"/>
                <w:lang w:val="es-419"/>
              </w:rPr>
            </w:pPr>
            <w:r w:rsidRPr="003838BA">
              <w:rPr>
                <w:color w:val="FFFFFF" w:themeColor="background2"/>
                <w:sz w:val="20"/>
                <w:szCs w:val="20"/>
                <w:lang w:val="es-419"/>
              </w:rPr>
              <w:t>Septiembre</w:t>
            </w:r>
          </w:p>
        </w:tc>
        <w:tc>
          <w:tcPr>
            <w:tcW w:w="1864" w:type="dxa"/>
            <w:shd w:val="clear" w:color="000000" w:fill="002060"/>
            <w:vAlign w:val="center"/>
            <w:hideMark/>
          </w:tcPr>
          <w:p w14:paraId="564E951D" w14:textId="77777777" w:rsidR="00042066" w:rsidRPr="003838BA" w:rsidRDefault="00042066" w:rsidP="0029339C">
            <w:pPr>
              <w:spacing w:after="0" w:line="360" w:lineRule="auto"/>
              <w:jc w:val="center"/>
              <w:rPr>
                <w:color w:val="FFFFFF" w:themeColor="background2"/>
                <w:sz w:val="20"/>
                <w:szCs w:val="20"/>
                <w:lang w:val="es-419"/>
              </w:rPr>
            </w:pPr>
            <w:r w:rsidRPr="003838BA">
              <w:rPr>
                <w:color w:val="FFFFFF" w:themeColor="background2"/>
                <w:sz w:val="20"/>
                <w:szCs w:val="20"/>
                <w:lang w:val="es-419"/>
              </w:rPr>
              <w:t>Total, RD$</w:t>
            </w:r>
          </w:p>
        </w:tc>
      </w:tr>
      <w:tr w:rsidR="00042066" w:rsidRPr="003838BA" w14:paraId="2EF7F580" w14:textId="77777777" w:rsidTr="003838BA">
        <w:trPr>
          <w:trHeight w:val="327"/>
        </w:trPr>
        <w:tc>
          <w:tcPr>
            <w:tcW w:w="559" w:type="dxa"/>
            <w:shd w:val="clear" w:color="auto" w:fill="auto"/>
            <w:vAlign w:val="center"/>
            <w:hideMark/>
          </w:tcPr>
          <w:p w14:paraId="71159490" w14:textId="77777777" w:rsidR="00042066" w:rsidRPr="003838BA" w:rsidRDefault="00042066" w:rsidP="0029339C">
            <w:pPr>
              <w:spacing w:after="0" w:line="240" w:lineRule="auto"/>
              <w:jc w:val="center"/>
              <w:rPr>
                <w:rFonts w:eastAsia="Times New Roman"/>
                <w:spacing w:val="0"/>
                <w:sz w:val="20"/>
                <w:szCs w:val="20"/>
                <w:lang w:val="es-419" w:eastAsia="es-DO"/>
              </w:rPr>
            </w:pPr>
            <w:r w:rsidRPr="003838BA">
              <w:rPr>
                <w:rFonts w:eastAsia="Times New Roman"/>
                <w:spacing w:val="0"/>
                <w:sz w:val="20"/>
                <w:szCs w:val="20"/>
                <w:lang w:val="es-419" w:eastAsia="es-DO"/>
              </w:rPr>
              <w:t>2.1</w:t>
            </w:r>
          </w:p>
        </w:tc>
        <w:tc>
          <w:tcPr>
            <w:tcW w:w="1618" w:type="dxa"/>
            <w:shd w:val="clear" w:color="auto" w:fill="auto"/>
            <w:vAlign w:val="center"/>
            <w:hideMark/>
          </w:tcPr>
          <w:p w14:paraId="63F13958" w14:textId="77777777" w:rsidR="00042066" w:rsidRPr="003838BA" w:rsidRDefault="00042066" w:rsidP="0029339C">
            <w:pPr>
              <w:spacing w:after="0" w:line="240" w:lineRule="auto"/>
              <w:rPr>
                <w:rFonts w:eastAsia="Times New Roman"/>
                <w:spacing w:val="0"/>
                <w:sz w:val="20"/>
                <w:szCs w:val="20"/>
                <w:lang w:val="es-419" w:eastAsia="es-DO"/>
              </w:rPr>
            </w:pPr>
            <w:r w:rsidRPr="003838BA">
              <w:rPr>
                <w:rFonts w:eastAsia="Times New Roman"/>
                <w:spacing w:val="0"/>
                <w:sz w:val="20"/>
                <w:szCs w:val="20"/>
                <w:lang w:val="es-419" w:eastAsia="es-DO"/>
              </w:rPr>
              <w:t>Remuneraciones y contribuciones</w:t>
            </w:r>
          </w:p>
        </w:tc>
        <w:tc>
          <w:tcPr>
            <w:tcW w:w="1642" w:type="dxa"/>
            <w:shd w:val="clear" w:color="auto" w:fill="auto"/>
            <w:vAlign w:val="center"/>
            <w:hideMark/>
          </w:tcPr>
          <w:p w14:paraId="3831C780"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433,376,775.30</w:t>
            </w:r>
          </w:p>
        </w:tc>
        <w:tc>
          <w:tcPr>
            <w:tcW w:w="1642" w:type="dxa"/>
            <w:shd w:val="clear" w:color="auto" w:fill="auto"/>
            <w:vAlign w:val="center"/>
            <w:hideMark/>
          </w:tcPr>
          <w:p w14:paraId="68BF4DDE"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450,949,057.47</w:t>
            </w:r>
          </w:p>
        </w:tc>
        <w:tc>
          <w:tcPr>
            <w:tcW w:w="1642" w:type="dxa"/>
            <w:shd w:val="clear" w:color="auto" w:fill="auto"/>
            <w:vAlign w:val="center"/>
            <w:hideMark/>
          </w:tcPr>
          <w:p w14:paraId="0E1B2BB9"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443,017,940.96</w:t>
            </w:r>
          </w:p>
        </w:tc>
        <w:tc>
          <w:tcPr>
            <w:tcW w:w="1864" w:type="dxa"/>
            <w:shd w:val="clear" w:color="auto" w:fill="auto"/>
            <w:vAlign w:val="center"/>
            <w:hideMark/>
          </w:tcPr>
          <w:p w14:paraId="4369052A"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1,327,343,773.73</w:t>
            </w:r>
          </w:p>
        </w:tc>
      </w:tr>
      <w:tr w:rsidR="00042066" w:rsidRPr="003838BA" w14:paraId="7828D4A4" w14:textId="77777777" w:rsidTr="003838BA">
        <w:trPr>
          <w:trHeight w:val="327"/>
        </w:trPr>
        <w:tc>
          <w:tcPr>
            <w:tcW w:w="559" w:type="dxa"/>
            <w:shd w:val="clear" w:color="auto" w:fill="auto"/>
            <w:vAlign w:val="center"/>
            <w:hideMark/>
          </w:tcPr>
          <w:p w14:paraId="7991EFC9" w14:textId="77777777" w:rsidR="00042066" w:rsidRPr="003838BA" w:rsidRDefault="00042066" w:rsidP="0029339C">
            <w:pPr>
              <w:spacing w:after="0" w:line="240" w:lineRule="auto"/>
              <w:jc w:val="center"/>
              <w:rPr>
                <w:rFonts w:eastAsia="Times New Roman"/>
                <w:spacing w:val="0"/>
                <w:sz w:val="20"/>
                <w:szCs w:val="20"/>
                <w:lang w:val="es-419" w:eastAsia="es-DO"/>
              </w:rPr>
            </w:pPr>
            <w:r w:rsidRPr="003838BA">
              <w:rPr>
                <w:rFonts w:eastAsia="Times New Roman"/>
                <w:spacing w:val="0"/>
                <w:sz w:val="20"/>
                <w:szCs w:val="20"/>
                <w:lang w:val="es-419" w:eastAsia="es-DO"/>
              </w:rPr>
              <w:t>2.2</w:t>
            </w:r>
          </w:p>
        </w:tc>
        <w:tc>
          <w:tcPr>
            <w:tcW w:w="1618" w:type="dxa"/>
            <w:shd w:val="clear" w:color="auto" w:fill="auto"/>
            <w:vAlign w:val="center"/>
            <w:hideMark/>
          </w:tcPr>
          <w:p w14:paraId="6EA8EC60" w14:textId="77777777" w:rsidR="00042066" w:rsidRPr="003838BA" w:rsidRDefault="00042066" w:rsidP="0029339C">
            <w:pPr>
              <w:spacing w:after="0" w:line="240" w:lineRule="auto"/>
              <w:rPr>
                <w:rFonts w:eastAsia="Times New Roman"/>
                <w:spacing w:val="0"/>
                <w:sz w:val="20"/>
                <w:szCs w:val="20"/>
                <w:lang w:val="es-419" w:eastAsia="es-DO"/>
              </w:rPr>
            </w:pPr>
            <w:r w:rsidRPr="003838BA">
              <w:rPr>
                <w:rFonts w:eastAsia="Times New Roman"/>
                <w:spacing w:val="0"/>
                <w:sz w:val="20"/>
                <w:szCs w:val="20"/>
                <w:lang w:val="es-419" w:eastAsia="es-DO"/>
              </w:rPr>
              <w:t>Contratación de servicios</w:t>
            </w:r>
          </w:p>
        </w:tc>
        <w:tc>
          <w:tcPr>
            <w:tcW w:w="1642" w:type="dxa"/>
            <w:shd w:val="clear" w:color="auto" w:fill="auto"/>
            <w:vAlign w:val="center"/>
            <w:hideMark/>
          </w:tcPr>
          <w:p w14:paraId="6181108A"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139,642,043.77</w:t>
            </w:r>
          </w:p>
        </w:tc>
        <w:tc>
          <w:tcPr>
            <w:tcW w:w="1642" w:type="dxa"/>
            <w:shd w:val="clear" w:color="auto" w:fill="auto"/>
            <w:vAlign w:val="center"/>
            <w:hideMark/>
          </w:tcPr>
          <w:p w14:paraId="2F646D1A"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67,269,810.33</w:t>
            </w:r>
          </w:p>
        </w:tc>
        <w:tc>
          <w:tcPr>
            <w:tcW w:w="1642" w:type="dxa"/>
            <w:shd w:val="clear" w:color="auto" w:fill="auto"/>
            <w:vAlign w:val="center"/>
            <w:hideMark/>
          </w:tcPr>
          <w:p w14:paraId="3ABA58A9"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108,442,480.28</w:t>
            </w:r>
          </w:p>
        </w:tc>
        <w:tc>
          <w:tcPr>
            <w:tcW w:w="1864" w:type="dxa"/>
            <w:shd w:val="clear" w:color="auto" w:fill="auto"/>
            <w:vAlign w:val="center"/>
            <w:hideMark/>
          </w:tcPr>
          <w:p w14:paraId="19E8198C"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315,354,334.38</w:t>
            </w:r>
          </w:p>
        </w:tc>
      </w:tr>
      <w:tr w:rsidR="00042066" w:rsidRPr="003838BA" w14:paraId="3E1B09AE" w14:textId="77777777" w:rsidTr="003838BA">
        <w:trPr>
          <w:trHeight w:val="327"/>
        </w:trPr>
        <w:tc>
          <w:tcPr>
            <w:tcW w:w="559" w:type="dxa"/>
            <w:shd w:val="clear" w:color="auto" w:fill="auto"/>
            <w:vAlign w:val="center"/>
            <w:hideMark/>
          </w:tcPr>
          <w:p w14:paraId="51728E0A" w14:textId="77777777" w:rsidR="00042066" w:rsidRPr="003838BA" w:rsidRDefault="00042066" w:rsidP="0029339C">
            <w:pPr>
              <w:spacing w:after="0" w:line="240" w:lineRule="auto"/>
              <w:jc w:val="center"/>
              <w:rPr>
                <w:rFonts w:eastAsia="Times New Roman"/>
                <w:spacing w:val="0"/>
                <w:sz w:val="20"/>
                <w:szCs w:val="20"/>
                <w:lang w:val="es-419" w:eastAsia="es-DO"/>
              </w:rPr>
            </w:pPr>
            <w:r w:rsidRPr="003838BA">
              <w:rPr>
                <w:rFonts w:eastAsia="Times New Roman"/>
                <w:spacing w:val="0"/>
                <w:sz w:val="20"/>
                <w:szCs w:val="20"/>
                <w:lang w:val="es-419" w:eastAsia="es-DO"/>
              </w:rPr>
              <w:t>2.3</w:t>
            </w:r>
          </w:p>
        </w:tc>
        <w:tc>
          <w:tcPr>
            <w:tcW w:w="1618" w:type="dxa"/>
            <w:shd w:val="clear" w:color="auto" w:fill="auto"/>
            <w:vAlign w:val="center"/>
            <w:hideMark/>
          </w:tcPr>
          <w:p w14:paraId="32BFF637" w14:textId="77777777" w:rsidR="00042066" w:rsidRPr="003838BA" w:rsidRDefault="00042066" w:rsidP="0029339C">
            <w:pPr>
              <w:spacing w:after="0" w:line="240" w:lineRule="auto"/>
              <w:rPr>
                <w:rFonts w:eastAsia="Times New Roman"/>
                <w:spacing w:val="0"/>
                <w:sz w:val="20"/>
                <w:szCs w:val="20"/>
                <w:lang w:val="es-419" w:eastAsia="es-DO"/>
              </w:rPr>
            </w:pPr>
            <w:r w:rsidRPr="003838BA">
              <w:rPr>
                <w:rFonts w:eastAsia="Times New Roman"/>
                <w:spacing w:val="0"/>
                <w:sz w:val="20"/>
                <w:szCs w:val="20"/>
                <w:lang w:val="es-419" w:eastAsia="es-DO"/>
              </w:rPr>
              <w:t>Materiales y suministros</w:t>
            </w:r>
          </w:p>
        </w:tc>
        <w:tc>
          <w:tcPr>
            <w:tcW w:w="1642" w:type="dxa"/>
            <w:shd w:val="clear" w:color="auto" w:fill="auto"/>
            <w:vAlign w:val="center"/>
            <w:hideMark/>
          </w:tcPr>
          <w:p w14:paraId="09557AFE"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14,436,676.30</w:t>
            </w:r>
          </w:p>
        </w:tc>
        <w:tc>
          <w:tcPr>
            <w:tcW w:w="1642" w:type="dxa"/>
            <w:shd w:val="clear" w:color="auto" w:fill="auto"/>
            <w:vAlign w:val="center"/>
            <w:hideMark/>
          </w:tcPr>
          <w:p w14:paraId="2F5C220A"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24,284,707.73</w:t>
            </w:r>
          </w:p>
        </w:tc>
        <w:tc>
          <w:tcPr>
            <w:tcW w:w="1642" w:type="dxa"/>
            <w:shd w:val="clear" w:color="auto" w:fill="auto"/>
            <w:vAlign w:val="center"/>
            <w:hideMark/>
          </w:tcPr>
          <w:p w14:paraId="7C92A336"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57,544,311.22</w:t>
            </w:r>
          </w:p>
        </w:tc>
        <w:tc>
          <w:tcPr>
            <w:tcW w:w="1864" w:type="dxa"/>
            <w:shd w:val="clear" w:color="auto" w:fill="auto"/>
            <w:vAlign w:val="center"/>
            <w:hideMark/>
          </w:tcPr>
          <w:p w14:paraId="208C36B2"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96,265,695.25</w:t>
            </w:r>
          </w:p>
        </w:tc>
      </w:tr>
      <w:tr w:rsidR="00042066" w:rsidRPr="003838BA" w14:paraId="44022884" w14:textId="77777777" w:rsidTr="003838BA">
        <w:trPr>
          <w:trHeight w:val="327"/>
        </w:trPr>
        <w:tc>
          <w:tcPr>
            <w:tcW w:w="559" w:type="dxa"/>
            <w:shd w:val="clear" w:color="auto" w:fill="auto"/>
            <w:vAlign w:val="center"/>
            <w:hideMark/>
          </w:tcPr>
          <w:p w14:paraId="2E4F28D6" w14:textId="77777777" w:rsidR="00042066" w:rsidRPr="003838BA" w:rsidRDefault="00042066" w:rsidP="0029339C">
            <w:pPr>
              <w:spacing w:after="0" w:line="240" w:lineRule="auto"/>
              <w:jc w:val="center"/>
              <w:rPr>
                <w:rFonts w:eastAsia="Times New Roman"/>
                <w:spacing w:val="0"/>
                <w:sz w:val="20"/>
                <w:szCs w:val="20"/>
                <w:lang w:val="es-419" w:eastAsia="es-DO"/>
              </w:rPr>
            </w:pPr>
            <w:r w:rsidRPr="003838BA">
              <w:rPr>
                <w:rFonts w:eastAsia="Times New Roman"/>
                <w:spacing w:val="0"/>
                <w:sz w:val="20"/>
                <w:szCs w:val="20"/>
                <w:lang w:val="es-419" w:eastAsia="es-DO"/>
              </w:rPr>
              <w:t>2.6</w:t>
            </w:r>
          </w:p>
        </w:tc>
        <w:tc>
          <w:tcPr>
            <w:tcW w:w="1618" w:type="dxa"/>
            <w:shd w:val="clear" w:color="auto" w:fill="auto"/>
            <w:vAlign w:val="center"/>
            <w:hideMark/>
          </w:tcPr>
          <w:p w14:paraId="2DDE5E4E" w14:textId="77777777" w:rsidR="00042066" w:rsidRPr="003838BA" w:rsidRDefault="00042066" w:rsidP="0029339C">
            <w:pPr>
              <w:spacing w:after="0" w:line="240" w:lineRule="auto"/>
              <w:rPr>
                <w:rFonts w:eastAsia="Times New Roman"/>
                <w:spacing w:val="0"/>
                <w:sz w:val="20"/>
                <w:szCs w:val="20"/>
                <w:lang w:val="es-419" w:eastAsia="es-DO"/>
              </w:rPr>
            </w:pPr>
            <w:r w:rsidRPr="003838BA">
              <w:rPr>
                <w:rFonts w:eastAsia="Times New Roman"/>
                <w:spacing w:val="0"/>
                <w:sz w:val="20"/>
                <w:szCs w:val="20"/>
                <w:lang w:val="es-419" w:eastAsia="es-DO"/>
              </w:rPr>
              <w:t>Bienes muebles, inmuebles e intangibles</w:t>
            </w:r>
          </w:p>
        </w:tc>
        <w:tc>
          <w:tcPr>
            <w:tcW w:w="1642" w:type="dxa"/>
            <w:shd w:val="clear" w:color="auto" w:fill="auto"/>
            <w:vAlign w:val="center"/>
            <w:hideMark/>
          </w:tcPr>
          <w:p w14:paraId="46D49187"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10,429,844.91</w:t>
            </w:r>
          </w:p>
        </w:tc>
        <w:tc>
          <w:tcPr>
            <w:tcW w:w="1642" w:type="dxa"/>
            <w:shd w:val="clear" w:color="auto" w:fill="auto"/>
            <w:vAlign w:val="center"/>
            <w:hideMark/>
          </w:tcPr>
          <w:p w14:paraId="63DFD4E9"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7,393,163.46</w:t>
            </w:r>
          </w:p>
        </w:tc>
        <w:tc>
          <w:tcPr>
            <w:tcW w:w="1642" w:type="dxa"/>
            <w:shd w:val="clear" w:color="auto" w:fill="auto"/>
            <w:vAlign w:val="center"/>
            <w:hideMark/>
          </w:tcPr>
          <w:p w14:paraId="1CF7EBED"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2,270,989.30</w:t>
            </w:r>
          </w:p>
        </w:tc>
        <w:tc>
          <w:tcPr>
            <w:tcW w:w="1864" w:type="dxa"/>
            <w:shd w:val="clear" w:color="auto" w:fill="auto"/>
            <w:vAlign w:val="center"/>
            <w:hideMark/>
          </w:tcPr>
          <w:p w14:paraId="6E22B18C"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20,093,997.67</w:t>
            </w:r>
          </w:p>
        </w:tc>
      </w:tr>
      <w:tr w:rsidR="00042066" w:rsidRPr="003838BA" w14:paraId="3FBF2667" w14:textId="77777777" w:rsidTr="003838BA">
        <w:trPr>
          <w:trHeight w:val="327"/>
        </w:trPr>
        <w:tc>
          <w:tcPr>
            <w:tcW w:w="559" w:type="dxa"/>
            <w:shd w:val="clear" w:color="auto" w:fill="auto"/>
            <w:vAlign w:val="center"/>
            <w:hideMark/>
          </w:tcPr>
          <w:p w14:paraId="21D93615" w14:textId="77777777" w:rsidR="00042066" w:rsidRPr="003838BA" w:rsidRDefault="00042066" w:rsidP="0029339C">
            <w:pPr>
              <w:spacing w:after="0" w:line="240" w:lineRule="auto"/>
              <w:jc w:val="center"/>
              <w:rPr>
                <w:rFonts w:eastAsia="Times New Roman"/>
                <w:spacing w:val="0"/>
                <w:sz w:val="20"/>
                <w:szCs w:val="20"/>
                <w:lang w:val="es-419" w:eastAsia="es-DO"/>
              </w:rPr>
            </w:pPr>
            <w:r w:rsidRPr="003838BA">
              <w:rPr>
                <w:rFonts w:eastAsia="Times New Roman"/>
                <w:spacing w:val="0"/>
                <w:sz w:val="20"/>
                <w:szCs w:val="20"/>
                <w:lang w:val="es-419" w:eastAsia="es-DO"/>
              </w:rPr>
              <w:t>2.7</w:t>
            </w:r>
          </w:p>
        </w:tc>
        <w:tc>
          <w:tcPr>
            <w:tcW w:w="1618" w:type="dxa"/>
            <w:shd w:val="clear" w:color="auto" w:fill="auto"/>
            <w:vAlign w:val="center"/>
            <w:hideMark/>
          </w:tcPr>
          <w:p w14:paraId="24FC8D36" w14:textId="77777777" w:rsidR="00042066" w:rsidRPr="003838BA" w:rsidRDefault="00042066" w:rsidP="0029339C">
            <w:pPr>
              <w:spacing w:after="0" w:line="240" w:lineRule="auto"/>
              <w:rPr>
                <w:rFonts w:eastAsia="Times New Roman"/>
                <w:spacing w:val="0"/>
                <w:sz w:val="20"/>
                <w:szCs w:val="20"/>
                <w:lang w:val="es-419" w:eastAsia="es-DO"/>
              </w:rPr>
            </w:pPr>
            <w:r w:rsidRPr="003838BA">
              <w:rPr>
                <w:rFonts w:eastAsia="Times New Roman"/>
                <w:spacing w:val="0"/>
                <w:sz w:val="20"/>
                <w:szCs w:val="20"/>
                <w:lang w:val="es-419" w:eastAsia="es-DO"/>
              </w:rPr>
              <w:t>Obras</w:t>
            </w:r>
          </w:p>
        </w:tc>
        <w:tc>
          <w:tcPr>
            <w:tcW w:w="1642" w:type="dxa"/>
            <w:shd w:val="clear" w:color="auto" w:fill="auto"/>
            <w:vAlign w:val="center"/>
            <w:hideMark/>
          </w:tcPr>
          <w:p w14:paraId="07C21255"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2,728,843.82</w:t>
            </w:r>
          </w:p>
        </w:tc>
        <w:tc>
          <w:tcPr>
            <w:tcW w:w="1642" w:type="dxa"/>
            <w:shd w:val="clear" w:color="auto" w:fill="auto"/>
            <w:vAlign w:val="center"/>
            <w:hideMark/>
          </w:tcPr>
          <w:p w14:paraId="3B4605D2"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13,386,121.25</w:t>
            </w:r>
          </w:p>
        </w:tc>
        <w:tc>
          <w:tcPr>
            <w:tcW w:w="1642" w:type="dxa"/>
            <w:shd w:val="clear" w:color="auto" w:fill="auto"/>
            <w:vAlign w:val="center"/>
            <w:hideMark/>
          </w:tcPr>
          <w:p w14:paraId="085A12F3"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11,832,099.83</w:t>
            </w:r>
          </w:p>
        </w:tc>
        <w:tc>
          <w:tcPr>
            <w:tcW w:w="1864" w:type="dxa"/>
            <w:shd w:val="clear" w:color="auto" w:fill="auto"/>
            <w:vAlign w:val="center"/>
            <w:hideMark/>
          </w:tcPr>
          <w:p w14:paraId="02959699"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27,947,064.90</w:t>
            </w:r>
          </w:p>
        </w:tc>
      </w:tr>
      <w:tr w:rsidR="007570DF" w:rsidRPr="003838BA" w14:paraId="1B089999" w14:textId="77777777" w:rsidTr="003838BA">
        <w:trPr>
          <w:trHeight w:val="327"/>
        </w:trPr>
        <w:tc>
          <w:tcPr>
            <w:tcW w:w="2178" w:type="dxa"/>
            <w:gridSpan w:val="2"/>
            <w:shd w:val="clear" w:color="auto" w:fill="auto"/>
            <w:vAlign w:val="center"/>
          </w:tcPr>
          <w:p w14:paraId="440C3918" w14:textId="0F6F50A6" w:rsidR="007570DF" w:rsidRPr="003838BA" w:rsidRDefault="007570DF" w:rsidP="007570DF">
            <w:pPr>
              <w:spacing w:after="0" w:line="240" w:lineRule="auto"/>
              <w:jc w:val="center"/>
              <w:rPr>
                <w:rFonts w:eastAsia="Times New Roman"/>
                <w:spacing w:val="0"/>
                <w:sz w:val="20"/>
                <w:szCs w:val="20"/>
                <w:lang w:val="es-419" w:eastAsia="es-DO"/>
              </w:rPr>
            </w:pPr>
            <w:r w:rsidRPr="003838BA">
              <w:rPr>
                <w:rFonts w:eastAsia="Times New Roman"/>
                <w:spacing w:val="0"/>
                <w:sz w:val="20"/>
                <w:szCs w:val="20"/>
                <w:lang w:val="es-419" w:eastAsia="es-DO"/>
              </w:rPr>
              <w:t>Total</w:t>
            </w:r>
          </w:p>
        </w:tc>
        <w:tc>
          <w:tcPr>
            <w:tcW w:w="1642" w:type="dxa"/>
            <w:shd w:val="clear" w:color="auto" w:fill="auto"/>
            <w:vAlign w:val="center"/>
          </w:tcPr>
          <w:p w14:paraId="23F72D7B" w14:textId="206DD865" w:rsidR="007570DF" w:rsidRPr="003838BA" w:rsidRDefault="007570DF" w:rsidP="007570DF">
            <w:pPr>
              <w:spacing w:after="0" w:line="240" w:lineRule="auto"/>
              <w:jc w:val="right"/>
              <w:rPr>
                <w:rFonts w:eastAsia="Times New Roman"/>
                <w:spacing w:val="0"/>
                <w:sz w:val="20"/>
                <w:szCs w:val="20"/>
                <w:lang w:val="es-419" w:eastAsia="es-DO"/>
              </w:rPr>
            </w:pPr>
            <w:r w:rsidRPr="003838BA">
              <w:rPr>
                <w:b/>
                <w:bCs/>
                <w:sz w:val="20"/>
                <w:szCs w:val="20"/>
              </w:rPr>
              <w:t>600,614,184.10</w:t>
            </w:r>
          </w:p>
        </w:tc>
        <w:tc>
          <w:tcPr>
            <w:tcW w:w="1642" w:type="dxa"/>
            <w:shd w:val="clear" w:color="auto" w:fill="auto"/>
            <w:vAlign w:val="center"/>
          </w:tcPr>
          <w:p w14:paraId="5C988067" w14:textId="31135D14" w:rsidR="007570DF" w:rsidRPr="003838BA" w:rsidRDefault="007570DF" w:rsidP="007570DF">
            <w:pPr>
              <w:spacing w:after="0" w:line="240" w:lineRule="auto"/>
              <w:jc w:val="right"/>
              <w:rPr>
                <w:rFonts w:eastAsia="Times New Roman"/>
                <w:spacing w:val="0"/>
                <w:sz w:val="20"/>
                <w:szCs w:val="20"/>
                <w:lang w:val="es-419" w:eastAsia="es-DO"/>
              </w:rPr>
            </w:pPr>
            <w:r w:rsidRPr="003838BA">
              <w:rPr>
                <w:b/>
                <w:bCs/>
                <w:sz w:val="20"/>
                <w:szCs w:val="20"/>
              </w:rPr>
              <w:t>563,282,860.24</w:t>
            </w:r>
          </w:p>
        </w:tc>
        <w:tc>
          <w:tcPr>
            <w:tcW w:w="1642" w:type="dxa"/>
            <w:shd w:val="clear" w:color="auto" w:fill="auto"/>
            <w:vAlign w:val="center"/>
          </w:tcPr>
          <w:p w14:paraId="6182DC83" w14:textId="4EE69F8E" w:rsidR="007570DF" w:rsidRPr="003838BA" w:rsidRDefault="007570DF" w:rsidP="007570DF">
            <w:pPr>
              <w:spacing w:after="0" w:line="240" w:lineRule="auto"/>
              <w:jc w:val="right"/>
              <w:rPr>
                <w:rFonts w:eastAsia="Times New Roman"/>
                <w:spacing w:val="0"/>
                <w:sz w:val="20"/>
                <w:szCs w:val="20"/>
                <w:lang w:val="es-419" w:eastAsia="es-DO"/>
              </w:rPr>
            </w:pPr>
            <w:r w:rsidRPr="003838BA">
              <w:rPr>
                <w:b/>
                <w:bCs/>
                <w:sz w:val="20"/>
                <w:szCs w:val="20"/>
              </w:rPr>
              <w:t>623,107,821.59</w:t>
            </w:r>
          </w:p>
        </w:tc>
        <w:tc>
          <w:tcPr>
            <w:tcW w:w="1864" w:type="dxa"/>
            <w:shd w:val="clear" w:color="auto" w:fill="auto"/>
            <w:vAlign w:val="center"/>
          </w:tcPr>
          <w:p w14:paraId="74527969" w14:textId="0083FBE2" w:rsidR="007570DF" w:rsidRPr="003838BA" w:rsidRDefault="007570DF" w:rsidP="007570DF">
            <w:pPr>
              <w:spacing w:after="0" w:line="240" w:lineRule="auto"/>
              <w:jc w:val="right"/>
              <w:rPr>
                <w:rFonts w:eastAsia="Times New Roman"/>
                <w:spacing w:val="0"/>
                <w:sz w:val="20"/>
                <w:szCs w:val="20"/>
                <w:lang w:val="es-419" w:eastAsia="es-DO"/>
              </w:rPr>
            </w:pPr>
            <w:r w:rsidRPr="003838BA">
              <w:rPr>
                <w:b/>
                <w:bCs/>
                <w:sz w:val="20"/>
                <w:szCs w:val="20"/>
              </w:rPr>
              <w:t>1,787,004,865.93</w:t>
            </w:r>
          </w:p>
        </w:tc>
      </w:tr>
    </w:tbl>
    <w:p w14:paraId="7D3DB27B" w14:textId="64B318A0" w:rsidR="007570DF" w:rsidRPr="0042454D" w:rsidRDefault="00606CE1" w:rsidP="00606CE1">
      <w:pPr>
        <w:spacing w:line="360" w:lineRule="auto"/>
        <w:jc w:val="both"/>
        <w:rPr>
          <w:bCs/>
          <w:sz w:val="18"/>
          <w:szCs w:val="18"/>
          <w:lang w:val="es-419"/>
        </w:rPr>
      </w:pPr>
      <w:r w:rsidRPr="0042454D">
        <w:rPr>
          <w:bCs/>
          <w:sz w:val="18"/>
          <w:szCs w:val="18"/>
          <w:lang w:val="es-419"/>
        </w:rPr>
        <w:t>Fuente interna: Departamento Financiero (Inaipi)</w:t>
      </w:r>
    </w:p>
    <w:p w14:paraId="7AE47DBC" w14:textId="3030FA26" w:rsidR="00606CE1" w:rsidRDefault="00606CE1" w:rsidP="00606CE1">
      <w:pPr>
        <w:spacing w:line="360" w:lineRule="auto"/>
        <w:contextualSpacing/>
        <w:jc w:val="both"/>
        <w:rPr>
          <w:b/>
          <w:lang w:val="es-419"/>
        </w:rPr>
      </w:pPr>
      <w:r w:rsidRPr="0042454D">
        <w:rPr>
          <w:b/>
          <w:lang w:val="es-419"/>
        </w:rPr>
        <w:t>Tabla 3</w:t>
      </w:r>
      <w:r w:rsidR="00EE6804" w:rsidRPr="0042454D">
        <w:rPr>
          <w:b/>
          <w:lang w:val="es-419"/>
        </w:rPr>
        <w:t>7</w:t>
      </w:r>
      <w:r w:rsidRPr="0042454D">
        <w:rPr>
          <w:b/>
          <w:lang w:val="es-419"/>
        </w:rPr>
        <w:t>: Ejecución presupuestaria cuarto trimestre</w:t>
      </w:r>
    </w:p>
    <w:tbl>
      <w:tblPr>
        <w:tblW w:w="9067" w:type="dxa"/>
        <w:tblInd w:w="-5"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CellMar>
          <w:left w:w="70" w:type="dxa"/>
          <w:right w:w="70" w:type="dxa"/>
        </w:tblCellMar>
        <w:tblLook w:val="04A0" w:firstRow="1" w:lastRow="0" w:firstColumn="1" w:lastColumn="0" w:noHBand="0" w:noVBand="1"/>
      </w:tblPr>
      <w:tblGrid>
        <w:gridCol w:w="697"/>
        <w:gridCol w:w="1830"/>
        <w:gridCol w:w="1701"/>
        <w:gridCol w:w="1640"/>
        <w:gridCol w:w="1333"/>
        <w:gridCol w:w="1866"/>
      </w:tblGrid>
      <w:tr w:rsidR="00042066" w:rsidRPr="003838BA" w14:paraId="4D67C6AB" w14:textId="77777777" w:rsidTr="003838BA">
        <w:trPr>
          <w:trHeight w:val="397"/>
          <w:tblHeader/>
        </w:trPr>
        <w:tc>
          <w:tcPr>
            <w:tcW w:w="697" w:type="dxa"/>
            <w:shd w:val="clear" w:color="000000" w:fill="002060"/>
            <w:vAlign w:val="center"/>
            <w:hideMark/>
          </w:tcPr>
          <w:p w14:paraId="57186253" w14:textId="77777777" w:rsidR="00042066" w:rsidRPr="003838BA" w:rsidRDefault="00042066" w:rsidP="0029339C">
            <w:pPr>
              <w:spacing w:after="0" w:line="360" w:lineRule="auto"/>
              <w:jc w:val="center"/>
              <w:rPr>
                <w:color w:val="FFFFFF" w:themeColor="background2"/>
                <w:sz w:val="20"/>
                <w:szCs w:val="20"/>
                <w:lang w:val="es-419"/>
              </w:rPr>
            </w:pPr>
            <w:r w:rsidRPr="003838BA">
              <w:rPr>
                <w:color w:val="FFFFFF" w:themeColor="background2"/>
                <w:sz w:val="20"/>
                <w:szCs w:val="20"/>
                <w:lang w:val="es-419"/>
              </w:rPr>
              <w:t>Ref.</w:t>
            </w:r>
            <w:r w:rsidRPr="003838BA">
              <w:rPr>
                <w:color w:val="FFFFFF" w:themeColor="background2"/>
                <w:sz w:val="20"/>
                <w:szCs w:val="20"/>
                <w:lang w:val="es-419"/>
              </w:rPr>
              <w:br/>
              <w:t>CCP</w:t>
            </w:r>
          </w:p>
        </w:tc>
        <w:tc>
          <w:tcPr>
            <w:tcW w:w="1830" w:type="dxa"/>
            <w:shd w:val="clear" w:color="000000" w:fill="002060"/>
            <w:vAlign w:val="center"/>
            <w:hideMark/>
          </w:tcPr>
          <w:p w14:paraId="5D80DD2C" w14:textId="77777777" w:rsidR="00042066" w:rsidRPr="003838BA" w:rsidRDefault="00042066" w:rsidP="0029339C">
            <w:pPr>
              <w:spacing w:after="0" w:line="360" w:lineRule="auto"/>
              <w:jc w:val="center"/>
              <w:rPr>
                <w:color w:val="FFFFFF" w:themeColor="background2"/>
                <w:sz w:val="20"/>
                <w:szCs w:val="20"/>
                <w:lang w:val="es-419"/>
              </w:rPr>
            </w:pPr>
            <w:r w:rsidRPr="003838BA">
              <w:rPr>
                <w:color w:val="FFFFFF" w:themeColor="background2"/>
                <w:sz w:val="20"/>
                <w:szCs w:val="20"/>
                <w:lang w:val="es-419"/>
              </w:rPr>
              <w:t>CCP Concepto</w:t>
            </w:r>
          </w:p>
        </w:tc>
        <w:tc>
          <w:tcPr>
            <w:tcW w:w="1701" w:type="dxa"/>
            <w:shd w:val="clear" w:color="000000" w:fill="002060"/>
            <w:vAlign w:val="center"/>
            <w:hideMark/>
          </w:tcPr>
          <w:p w14:paraId="33B1C4B7" w14:textId="77777777" w:rsidR="00042066" w:rsidRPr="003838BA" w:rsidRDefault="00042066" w:rsidP="0029339C">
            <w:pPr>
              <w:spacing w:after="0" w:line="360" w:lineRule="auto"/>
              <w:jc w:val="center"/>
              <w:rPr>
                <w:color w:val="FFFFFF" w:themeColor="background2"/>
                <w:sz w:val="20"/>
                <w:szCs w:val="20"/>
                <w:lang w:val="es-419"/>
              </w:rPr>
            </w:pPr>
            <w:r w:rsidRPr="003838BA">
              <w:rPr>
                <w:color w:val="FFFFFF" w:themeColor="background2"/>
                <w:sz w:val="20"/>
                <w:szCs w:val="20"/>
                <w:lang w:val="es-419"/>
              </w:rPr>
              <w:t>Octubre</w:t>
            </w:r>
          </w:p>
        </w:tc>
        <w:tc>
          <w:tcPr>
            <w:tcW w:w="1640" w:type="dxa"/>
            <w:shd w:val="clear" w:color="000000" w:fill="002060"/>
            <w:vAlign w:val="center"/>
            <w:hideMark/>
          </w:tcPr>
          <w:p w14:paraId="45D47141" w14:textId="77777777" w:rsidR="00042066" w:rsidRPr="003838BA" w:rsidRDefault="00042066" w:rsidP="0029339C">
            <w:pPr>
              <w:spacing w:after="0" w:line="360" w:lineRule="auto"/>
              <w:jc w:val="center"/>
              <w:rPr>
                <w:color w:val="FFFFFF" w:themeColor="background2"/>
                <w:sz w:val="20"/>
                <w:szCs w:val="20"/>
                <w:lang w:val="es-419"/>
              </w:rPr>
            </w:pPr>
            <w:r w:rsidRPr="003838BA">
              <w:rPr>
                <w:color w:val="FFFFFF" w:themeColor="background2"/>
                <w:sz w:val="20"/>
                <w:szCs w:val="20"/>
                <w:lang w:val="es-419"/>
              </w:rPr>
              <w:t>Noviembre</w:t>
            </w:r>
          </w:p>
        </w:tc>
        <w:tc>
          <w:tcPr>
            <w:tcW w:w="1333" w:type="dxa"/>
            <w:shd w:val="clear" w:color="000000" w:fill="002060"/>
            <w:vAlign w:val="center"/>
            <w:hideMark/>
          </w:tcPr>
          <w:p w14:paraId="02099D1D" w14:textId="77777777" w:rsidR="00042066" w:rsidRPr="003838BA" w:rsidRDefault="00042066" w:rsidP="0029339C">
            <w:pPr>
              <w:spacing w:after="0" w:line="360" w:lineRule="auto"/>
              <w:jc w:val="center"/>
              <w:rPr>
                <w:color w:val="FFFFFF" w:themeColor="background2"/>
                <w:sz w:val="20"/>
                <w:szCs w:val="20"/>
                <w:lang w:val="es-419"/>
              </w:rPr>
            </w:pPr>
            <w:r w:rsidRPr="003838BA">
              <w:rPr>
                <w:color w:val="FFFFFF" w:themeColor="background2"/>
                <w:sz w:val="20"/>
                <w:szCs w:val="20"/>
                <w:lang w:val="es-419"/>
              </w:rPr>
              <w:t>Diciembre</w:t>
            </w:r>
          </w:p>
        </w:tc>
        <w:tc>
          <w:tcPr>
            <w:tcW w:w="1866" w:type="dxa"/>
            <w:shd w:val="clear" w:color="000000" w:fill="002060"/>
            <w:vAlign w:val="center"/>
            <w:hideMark/>
          </w:tcPr>
          <w:p w14:paraId="45DD147D" w14:textId="77777777" w:rsidR="00042066" w:rsidRPr="003838BA" w:rsidRDefault="00042066" w:rsidP="0029339C">
            <w:pPr>
              <w:spacing w:after="0" w:line="360" w:lineRule="auto"/>
              <w:jc w:val="center"/>
              <w:rPr>
                <w:color w:val="FFFFFF" w:themeColor="background2"/>
                <w:sz w:val="20"/>
                <w:szCs w:val="20"/>
                <w:lang w:val="es-419"/>
              </w:rPr>
            </w:pPr>
            <w:r w:rsidRPr="003838BA">
              <w:rPr>
                <w:color w:val="FFFFFF" w:themeColor="background2"/>
                <w:sz w:val="20"/>
                <w:szCs w:val="20"/>
                <w:lang w:val="es-419"/>
              </w:rPr>
              <w:t>Total, RD$</w:t>
            </w:r>
          </w:p>
        </w:tc>
      </w:tr>
      <w:tr w:rsidR="00042066" w:rsidRPr="003838BA" w14:paraId="02358A05" w14:textId="77777777" w:rsidTr="003838BA">
        <w:trPr>
          <w:trHeight w:val="397"/>
        </w:trPr>
        <w:tc>
          <w:tcPr>
            <w:tcW w:w="697" w:type="dxa"/>
            <w:shd w:val="clear" w:color="auto" w:fill="auto"/>
            <w:vAlign w:val="center"/>
            <w:hideMark/>
          </w:tcPr>
          <w:p w14:paraId="213D7500" w14:textId="77777777" w:rsidR="00042066" w:rsidRPr="003838BA" w:rsidRDefault="00042066" w:rsidP="0029339C">
            <w:pPr>
              <w:spacing w:after="0" w:line="240" w:lineRule="auto"/>
              <w:jc w:val="center"/>
              <w:rPr>
                <w:rFonts w:eastAsia="Times New Roman"/>
                <w:spacing w:val="0"/>
                <w:sz w:val="20"/>
                <w:szCs w:val="20"/>
                <w:lang w:val="es-419" w:eastAsia="es-DO"/>
              </w:rPr>
            </w:pPr>
            <w:r w:rsidRPr="003838BA">
              <w:rPr>
                <w:rFonts w:eastAsia="Times New Roman"/>
                <w:spacing w:val="0"/>
                <w:sz w:val="20"/>
                <w:szCs w:val="20"/>
                <w:lang w:val="es-419" w:eastAsia="es-DO"/>
              </w:rPr>
              <w:t>2.1</w:t>
            </w:r>
          </w:p>
        </w:tc>
        <w:tc>
          <w:tcPr>
            <w:tcW w:w="1830" w:type="dxa"/>
            <w:shd w:val="clear" w:color="auto" w:fill="auto"/>
            <w:vAlign w:val="center"/>
            <w:hideMark/>
          </w:tcPr>
          <w:p w14:paraId="4DBE4389" w14:textId="77777777" w:rsidR="00042066" w:rsidRPr="003838BA" w:rsidRDefault="00042066" w:rsidP="0029339C">
            <w:pPr>
              <w:spacing w:after="0" w:line="240" w:lineRule="auto"/>
              <w:rPr>
                <w:rFonts w:eastAsia="Times New Roman"/>
                <w:spacing w:val="0"/>
                <w:sz w:val="20"/>
                <w:szCs w:val="20"/>
                <w:lang w:val="es-419" w:eastAsia="es-DO"/>
              </w:rPr>
            </w:pPr>
            <w:r w:rsidRPr="003838BA">
              <w:rPr>
                <w:rFonts w:eastAsia="Times New Roman"/>
                <w:spacing w:val="0"/>
                <w:sz w:val="20"/>
                <w:szCs w:val="20"/>
                <w:lang w:val="es-419" w:eastAsia="es-DO"/>
              </w:rPr>
              <w:t>Remuneraciones y contribuciones</w:t>
            </w:r>
          </w:p>
        </w:tc>
        <w:tc>
          <w:tcPr>
            <w:tcW w:w="1701" w:type="dxa"/>
            <w:shd w:val="clear" w:color="auto" w:fill="auto"/>
            <w:noWrap/>
            <w:vAlign w:val="center"/>
            <w:hideMark/>
          </w:tcPr>
          <w:p w14:paraId="1731C400"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799,963,041.46</w:t>
            </w:r>
          </w:p>
        </w:tc>
        <w:tc>
          <w:tcPr>
            <w:tcW w:w="1640" w:type="dxa"/>
            <w:shd w:val="clear" w:color="auto" w:fill="auto"/>
            <w:noWrap/>
            <w:vAlign w:val="center"/>
            <w:hideMark/>
          </w:tcPr>
          <w:p w14:paraId="6B38F6AF"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455,118,773.30</w:t>
            </w:r>
          </w:p>
        </w:tc>
        <w:tc>
          <w:tcPr>
            <w:tcW w:w="1333" w:type="dxa"/>
            <w:shd w:val="clear" w:color="auto" w:fill="auto"/>
            <w:vAlign w:val="center"/>
            <w:hideMark/>
          </w:tcPr>
          <w:p w14:paraId="035C8ABE"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0.00</w:t>
            </w:r>
          </w:p>
        </w:tc>
        <w:tc>
          <w:tcPr>
            <w:tcW w:w="1866" w:type="dxa"/>
            <w:shd w:val="clear" w:color="auto" w:fill="auto"/>
            <w:vAlign w:val="center"/>
            <w:hideMark/>
          </w:tcPr>
          <w:p w14:paraId="1043558C"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1,255,081,814.76</w:t>
            </w:r>
          </w:p>
        </w:tc>
      </w:tr>
      <w:tr w:rsidR="00042066" w:rsidRPr="003838BA" w14:paraId="10603419" w14:textId="77777777" w:rsidTr="003838BA">
        <w:trPr>
          <w:trHeight w:val="397"/>
        </w:trPr>
        <w:tc>
          <w:tcPr>
            <w:tcW w:w="697" w:type="dxa"/>
            <w:shd w:val="clear" w:color="auto" w:fill="auto"/>
            <w:vAlign w:val="center"/>
            <w:hideMark/>
          </w:tcPr>
          <w:p w14:paraId="5AFC9118" w14:textId="77777777" w:rsidR="00042066" w:rsidRPr="003838BA" w:rsidRDefault="00042066" w:rsidP="0029339C">
            <w:pPr>
              <w:spacing w:after="0" w:line="240" w:lineRule="auto"/>
              <w:jc w:val="center"/>
              <w:rPr>
                <w:rFonts w:eastAsia="Times New Roman"/>
                <w:spacing w:val="0"/>
                <w:sz w:val="20"/>
                <w:szCs w:val="20"/>
                <w:lang w:val="es-419" w:eastAsia="es-DO"/>
              </w:rPr>
            </w:pPr>
            <w:r w:rsidRPr="003838BA">
              <w:rPr>
                <w:rFonts w:eastAsia="Times New Roman"/>
                <w:spacing w:val="0"/>
                <w:sz w:val="20"/>
                <w:szCs w:val="20"/>
                <w:lang w:val="es-419" w:eastAsia="es-DO"/>
              </w:rPr>
              <w:t>2.2</w:t>
            </w:r>
          </w:p>
        </w:tc>
        <w:tc>
          <w:tcPr>
            <w:tcW w:w="1830" w:type="dxa"/>
            <w:shd w:val="clear" w:color="auto" w:fill="auto"/>
            <w:vAlign w:val="center"/>
            <w:hideMark/>
          </w:tcPr>
          <w:p w14:paraId="2657372A" w14:textId="77777777" w:rsidR="00042066" w:rsidRPr="003838BA" w:rsidRDefault="00042066" w:rsidP="0029339C">
            <w:pPr>
              <w:spacing w:after="0" w:line="240" w:lineRule="auto"/>
              <w:rPr>
                <w:rFonts w:eastAsia="Times New Roman"/>
                <w:spacing w:val="0"/>
                <w:sz w:val="20"/>
                <w:szCs w:val="20"/>
                <w:lang w:val="es-419" w:eastAsia="es-DO"/>
              </w:rPr>
            </w:pPr>
            <w:r w:rsidRPr="003838BA">
              <w:rPr>
                <w:rFonts w:eastAsia="Times New Roman"/>
                <w:spacing w:val="0"/>
                <w:sz w:val="20"/>
                <w:szCs w:val="20"/>
                <w:lang w:val="es-419" w:eastAsia="es-DO"/>
              </w:rPr>
              <w:t>Contratación de servicios</w:t>
            </w:r>
          </w:p>
        </w:tc>
        <w:tc>
          <w:tcPr>
            <w:tcW w:w="1701" w:type="dxa"/>
            <w:shd w:val="clear" w:color="auto" w:fill="auto"/>
            <w:noWrap/>
            <w:vAlign w:val="center"/>
            <w:hideMark/>
          </w:tcPr>
          <w:p w14:paraId="7AEC10E2"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91,725,727.11</w:t>
            </w:r>
          </w:p>
        </w:tc>
        <w:tc>
          <w:tcPr>
            <w:tcW w:w="1640" w:type="dxa"/>
            <w:shd w:val="clear" w:color="auto" w:fill="auto"/>
            <w:noWrap/>
            <w:vAlign w:val="center"/>
            <w:hideMark/>
          </w:tcPr>
          <w:p w14:paraId="4D50AB02"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89,700,652.27</w:t>
            </w:r>
          </w:p>
        </w:tc>
        <w:tc>
          <w:tcPr>
            <w:tcW w:w="1333" w:type="dxa"/>
            <w:shd w:val="clear" w:color="auto" w:fill="auto"/>
            <w:vAlign w:val="center"/>
            <w:hideMark/>
          </w:tcPr>
          <w:p w14:paraId="2ABD3DC6"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0.00</w:t>
            </w:r>
          </w:p>
        </w:tc>
        <w:tc>
          <w:tcPr>
            <w:tcW w:w="1866" w:type="dxa"/>
            <w:shd w:val="clear" w:color="auto" w:fill="auto"/>
            <w:vAlign w:val="center"/>
            <w:hideMark/>
          </w:tcPr>
          <w:p w14:paraId="38F7AACC"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181,426,379.38</w:t>
            </w:r>
          </w:p>
        </w:tc>
      </w:tr>
      <w:tr w:rsidR="00042066" w:rsidRPr="003838BA" w14:paraId="4F875309" w14:textId="77777777" w:rsidTr="003838BA">
        <w:trPr>
          <w:trHeight w:val="397"/>
        </w:trPr>
        <w:tc>
          <w:tcPr>
            <w:tcW w:w="697" w:type="dxa"/>
            <w:shd w:val="clear" w:color="auto" w:fill="auto"/>
            <w:vAlign w:val="center"/>
            <w:hideMark/>
          </w:tcPr>
          <w:p w14:paraId="55BB4A58" w14:textId="77777777" w:rsidR="00042066" w:rsidRPr="003838BA" w:rsidRDefault="00042066" w:rsidP="0029339C">
            <w:pPr>
              <w:spacing w:after="0" w:line="240" w:lineRule="auto"/>
              <w:jc w:val="center"/>
              <w:rPr>
                <w:rFonts w:eastAsia="Times New Roman"/>
                <w:spacing w:val="0"/>
                <w:sz w:val="20"/>
                <w:szCs w:val="20"/>
                <w:lang w:val="es-419" w:eastAsia="es-DO"/>
              </w:rPr>
            </w:pPr>
            <w:r w:rsidRPr="003838BA">
              <w:rPr>
                <w:rFonts w:eastAsia="Times New Roman"/>
                <w:spacing w:val="0"/>
                <w:sz w:val="20"/>
                <w:szCs w:val="20"/>
                <w:lang w:val="es-419" w:eastAsia="es-DO"/>
              </w:rPr>
              <w:t>2.3</w:t>
            </w:r>
          </w:p>
        </w:tc>
        <w:tc>
          <w:tcPr>
            <w:tcW w:w="1830" w:type="dxa"/>
            <w:shd w:val="clear" w:color="auto" w:fill="auto"/>
            <w:vAlign w:val="center"/>
            <w:hideMark/>
          </w:tcPr>
          <w:p w14:paraId="0D1FF2B4" w14:textId="77777777" w:rsidR="00042066" w:rsidRPr="003838BA" w:rsidRDefault="00042066" w:rsidP="0029339C">
            <w:pPr>
              <w:spacing w:after="0" w:line="240" w:lineRule="auto"/>
              <w:rPr>
                <w:rFonts w:eastAsia="Times New Roman"/>
                <w:spacing w:val="0"/>
                <w:sz w:val="20"/>
                <w:szCs w:val="20"/>
                <w:lang w:val="es-419" w:eastAsia="es-DO"/>
              </w:rPr>
            </w:pPr>
            <w:r w:rsidRPr="003838BA">
              <w:rPr>
                <w:rFonts w:eastAsia="Times New Roman"/>
                <w:spacing w:val="0"/>
                <w:sz w:val="20"/>
                <w:szCs w:val="20"/>
                <w:lang w:val="es-419" w:eastAsia="es-DO"/>
              </w:rPr>
              <w:t>Materiales y suministros</w:t>
            </w:r>
          </w:p>
        </w:tc>
        <w:tc>
          <w:tcPr>
            <w:tcW w:w="1701" w:type="dxa"/>
            <w:shd w:val="clear" w:color="auto" w:fill="auto"/>
            <w:noWrap/>
            <w:vAlign w:val="center"/>
            <w:hideMark/>
          </w:tcPr>
          <w:p w14:paraId="1DAEA9FA"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40,327,266.00</w:t>
            </w:r>
          </w:p>
        </w:tc>
        <w:tc>
          <w:tcPr>
            <w:tcW w:w="1640" w:type="dxa"/>
            <w:shd w:val="clear" w:color="auto" w:fill="auto"/>
            <w:noWrap/>
            <w:vAlign w:val="center"/>
            <w:hideMark/>
          </w:tcPr>
          <w:p w14:paraId="50BB9357"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50,213,000.75</w:t>
            </w:r>
          </w:p>
        </w:tc>
        <w:tc>
          <w:tcPr>
            <w:tcW w:w="1333" w:type="dxa"/>
            <w:shd w:val="clear" w:color="auto" w:fill="auto"/>
            <w:vAlign w:val="center"/>
            <w:hideMark/>
          </w:tcPr>
          <w:p w14:paraId="4710614C"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0.00</w:t>
            </w:r>
          </w:p>
        </w:tc>
        <w:tc>
          <w:tcPr>
            <w:tcW w:w="1866" w:type="dxa"/>
            <w:shd w:val="clear" w:color="auto" w:fill="auto"/>
            <w:vAlign w:val="center"/>
            <w:hideMark/>
          </w:tcPr>
          <w:p w14:paraId="5A7181A4"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90,540,266.75</w:t>
            </w:r>
          </w:p>
        </w:tc>
      </w:tr>
      <w:tr w:rsidR="00042066" w:rsidRPr="003838BA" w14:paraId="0D17E621" w14:textId="77777777" w:rsidTr="003838BA">
        <w:trPr>
          <w:trHeight w:val="397"/>
        </w:trPr>
        <w:tc>
          <w:tcPr>
            <w:tcW w:w="697" w:type="dxa"/>
            <w:shd w:val="clear" w:color="auto" w:fill="auto"/>
            <w:vAlign w:val="center"/>
            <w:hideMark/>
          </w:tcPr>
          <w:p w14:paraId="15894DAC" w14:textId="77777777" w:rsidR="00042066" w:rsidRPr="003838BA" w:rsidRDefault="00042066" w:rsidP="0029339C">
            <w:pPr>
              <w:spacing w:after="0" w:line="240" w:lineRule="auto"/>
              <w:jc w:val="center"/>
              <w:rPr>
                <w:rFonts w:eastAsia="Times New Roman"/>
                <w:spacing w:val="0"/>
                <w:sz w:val="20"/>
                <w:szCs w:val="20"/>
                <w:lang w:val="es-419" w:eastAsia="es-DO"/>
              </w:rPr>
            </w:pPr>
            <w:r w:rsidRPr="003838BA">
              <w:rPr>
                <w:rFonts w:eastAsia="Times New Roman"/>
                <w:spacing w:val="0"/>
                <w:sz w:val="20"/>
                <w:szCs w:val="20"/>
                <w:lang w:val="es-419" w:eastAsia="es-DO"/>
              </w:rPr>
              <w:t>2.6</w:t>
            </w:r>
          </w:p>
        </w:tc>
        <w:tc>
          <w:tcPr>
            <w:tcW w:w="1830" w:type="dxa"/>
            <w:shd w:val="clear" w:color="auto" w:fill="auto"/>
            <w:vAlign w:val="center"/>
            <w:hideMark/>
          </w:tcPr>
          <w:p w14:paraId="4F758B50" w14:textId="77777777" w:rsidR="00042066" w:rsidRPr="003838BA" w:rsidRDefault="00042066" w:rsidP="0029339C">
            <w:pPr>
              <w:spacing w:after="0" w:line="240" w:lineRule="auto"/>
              <w:rPr>
                <w:rFonts w:eastAsia="Times New Roman"/>
                <w:spacing w:val="0"/>
                <w:sz w:val="20"/>
                <w:szCs w:val="20"/>
                <w:lang w:val="es-419" w:eastAsia="es-DO"/>
              </w:rPr>
            </w:pPr>
            <w:r w:rsidRPr="003838BA">
              <w:rPr>
                <w:rFonts w:eastAsia="Times New Roman"/>
                <w:spacing w:val="0"/>
                <w:sz w:val="20"/>
                <w:szCs w:val="20"/>
                <w:lang w:val="es-419" w:eastAsia="es-DO"/>
              </w:rPr>
              <w:t>Bienes muebles, inmuebles e intangibles</w:t>
            </w:r>
          </w:p>
        </w:tc>
        <w:tc>
          <w:tcPr>
            <w:tcW w:w="1701" w:type="dxa"/>
            <w:shd w:val="clear" w:color="auto" w:fill="auto"/>
            <w:noWrap/>
            <w:vAlign w:val="center"/>
            <w:hideMark/>
          </w:tcPr>
          <w:p w14:paraId="6B6E4F01"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13,224,335.32</w:t>
            </w:r>
          </w:p>
        </w:tc>
        <w:tc>
          <w:tcPr>
            <w:tcW w:w="1640" w:type="dxa"/>
            <w:shd w:val="clear" w:color="auto" w:fill="auto"/>
            <w:noWrap/>
            <w:vAlign w:val="center"/>
            <w:hideMark/>
          </w:tcPr>
          <w:p w14:paraId="01D9DC7E"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31,955,949.31</w:t>
            </w:r>
          </w:p>
        </w:tc>
        <w:tc>
          <w:tcPr>
            <w:tcW w:w="1333" w:type="dxa"/>
            <w:shd w:val="clear" w:color="auto" w:fill="auto"/>
            <w:vAlign w:val="center"/>
            <w:hideMark/>
          </w:tcPr>
          <w:p w14:paraId="1DEC7C75"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0.00</w:t>
            </w:r>
          </w:p>
        </w:tc>
        <w:tc>
          <w:tcPr>
            <w:tcW w:w="1866" w:type="dxa"/>
            <w:shd w:val="clear" w:color="auto" w:fill="auto"/>
            <w:vAlign w:val="center"/>
            <w:hideMark/>
          </w:tcPr>
          <w:p w14:paraId="146F4E34"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45,180,284.63</w:t>
            </w:r>
          </w:p>
        </w:tc>
      </w:tr>
      <w:tr w:rsidR="00042066" w:rsidRPr="003838BA" w14:paraId="01F0B1E5" w14:textId="77777777" w:rsidTr="003838BA">
        <w:trPr>
          <w:trHeight w:val="397"/>
        </w:trPr>
        <w:tc>
          <w:tcPr>
            <w:tcW w:w="697" w:type="dxa"/>
            <w:shd w:val="clear" w:color="auto" w:fill="auto"/>
            <w:vAlign w:val="center"/>
            <w:hideMark/>
          </w:tcPr>
          <w:p w14:paraId="68E42D2B" w14:textId="77777777" w:rsidR="00042066" w:rsidRPr="003838BA" w:rsidRDefault="00042066" w:rsidP="0029339C">
            <w:pPr>
              <w:spacing w:after="0" w:line="240" w:lineRule="auto"/>
              <w:jc w:val="center"/>
              <w:rPr>
                <w:rFonts w:eastAsia="Times New Roman"/>
                <w:spacing w:val="0"/>
                <w:sz w:val="20"/>
                <w:szCs w:val="20"/>
                <w:lang w:val="es-419" w:eastAsia="es-DO"/>
              </w:rPr>
            </w:pPr>
            <w:r w:rsidRPr="003838BA">
              <w:rPr>
                <w:rFonts w:eastAsia="Times New Roman"/>
                <w:spacing w:val="0"/>
                <w:sz w:val="20"/>
                <w:szCs w:val="20"/>
                <w:lang w:val="es-419" w:eastAsia="es-DO"/>
              </w:rPr>
              <w:t>2.7</w:t>
            </w:r>
          </w:p>
        </w:tc>
        <w:tc>
          <w:tcPr>
            <w:tcW w:w="1830" w:type="dxa"/>
            <w:shd w:val="clear" w:color="auto" w:fill="auto"/>
            <w:vAlign w:val="center"/>
            <w:hideMark/>
          </w:tcPr>
          <w:p w14:paraId="14A5B8C5" w14:textId="77777777" w:rsidR="00042066" w:rsidRPr="003838BA" w:rsidRDefault="00042066" w:rsidP="0029339C">
            <w:pPr>
              <w:spacing w:after="0" w:line="240" w:lineRule="auto"/>
              <w:rPr>
                <w:rFonts w:eastAsia="Times New Roman"/>
                <w:spacing w:val="0"/>
                <w:sz w:val="20"/>
                <w:szCs w:val="20"/>
                <w:lang w:val="es-419" w:eastAsia="es-DO"/>
              </w:rPr>
            </w:pPr>
            <w:r w:rsidRPr="003838BA">
              <w:rPr>
                <w:rFonts w:eastAsia="Times New Roman"/>
                <w:spacing w:val="0"/>
                <w:sz w:val="20"/>
                <w:szCs w:val="20"/>
                <w:lang w:val="es-419" w:eastAsia="es-DO"/>
              </w:rPr>
              <w:t>Obras</w:t>
            </w:r>
          </w:p>
        </w:tc>
        <w:tc>
          <w:tcPr>
            <w:tcW w:w="1701" w:type="dxa"/>
            <w:shd w:val="clear" w:color="auto" w:fill="auto"/>
            <w:noWrap/>
            <w:vAlign w:val="center"/>
            <w:hideMark/>
          </w:tcPr>
          <w:p w14:paraId="34AE117E"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9,203,038.95</w:t>
            </w:r>
          </w:p>
        </w:tc>
        <w:tc>
          <w:tcPr>
            <w:tcW w:w="1640" w:type="dxa"/>
            <w:shd w:val="clear" w:color="auto" w:fill="auto"/>
            <w:noWrap/>
            <w:vAlign w:val="center"/>
            <w:hideMark/>
          </w:tcPr>
          <w:p w14:paraId="14E1E3E5"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10,236,983.85</w:t>
            </w:r>
          </w:p>
        </w:tc>
        <w:tc>
          <w:tcPr>
            <w:tcW w:w="1333" w:type="dxa"/>
            <w:shd w:val="clear" w:color="auto" w:fill="auto"/>
            <w:vAlign w:val="center"/>
            <w:hideMark/>
          </w:tcPr>
          <w:p w14:paraId="38F088DB"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0.00</w:t>
            </w:r>
          </w:p>
        </w:tc>
        <w:tc>
          <w:tcPr>
            <w:tcW w:w="1866" w:type="dxa"/>
            <w:shd w:val="clear" w:color="auto" w:fill="auto"/>
            <w:vAlign w:val="center"/>
            <w:hideMark/>
          </w:tcPr>
          <w:p w14:paraId="7EBF0A07" w14:textId="77777777" w:rsidR="00042066" w:rsidRPr="003838BA" w:rsidRDefault="00042066" w:rsidP="0029339C">
            <w:pPr>
              <w:spacing w:after="0" w:line="240" w:lineRule="auto"/>
              <w:jc w:val="right"/>
              <w:rPr>
                <w:rFonts w:eastAsia="Times New Roman"/>
                <w:spacing w:val="0"/>
                <w:sz w:val="20"/>
                <w:szCs w:val="20"/>
                <w:lang w:val="es-419" w:eastAsia="es-DO"/>
              </w:rPr>
            </w:pPr>
            <w:r w:rsidRPr="003838BA">
              <w:rPr>
                <w:rFonts w:eastAsia="Times New Roman"/>
                <w:spacing w:val="0"/>
                <w:sz w:val="20"/>
                <w:szCs w:val="20"/>
                <w:lang w:val="es-419" w:eastAsia="es-DO"/>
              </w:rPr>
              <w:t>19,440,022.80</w:t>
            </w:r>
          </w:p>
        </w:tc>
      </w:tr>
      <w:tr w:rsidR="00042066" w:rsidRPr="003838BA" w14:paraId="5C184ECE" w14:textId="77777777" w:rsidTr="003838BA">
        <w:trPr>
          <w:trHeight w:val="397"/>
        </w:trPr>
        <w:tc>
          <w:tcPr>
            <w:tcW w:w="2527" w:type="dxa"/>
            <w:gridSpan w:val="2"/>
            <w:shd w:val="clear" w:color="000000" w:fill="F2F2F2"/>
            <w:vAlign w:val="center"/>
            <w:hideMark/>
          </w:tcPr>
          <w:p w14:paraId="09E561B5" w14:textId="77777777" w:rsidR="00042066" w:rsidRPr="003838BA" w:rsidRDefault="00042066" w:rsidP="0029339C">
            <w:pPr>
              <w:spacing w:after="0" w:line="240" w:lineRule="auto"/>
              <w:jc w:val="center"/>
              <w:rPr>
                <w:rFonts w:eastAsia="Times New Roman"/>
                <w:b/>
                <w:bCs/>
                <w:spacing w:val="0"/>
                <w:sz w:val="20"/>
                <w:szCs w:val="20"/>
                <w:lang w:val="es-419" w:eastAsia="es-DO"/>
              </w:rPr>
            </w:pPr>
            <w:r w:rsidRPr="003838BA">
              <w:rPr>
                <w:rFonts w:eastAsia="Times New Roman"/>
                <w:b/>
                <w:bCs/>
                <w:spacing w:val="0"/>
                <w:sz w:val="20"/>
                <w:szCs w:val="20"/>
                <w:lang w:val="es-419" w:eastAsia="es-DO"/>
              </w:rPr>
              <w:t xml:space="preserve">Total </w:t>
            </w:r>
          </w:p>
        </w:tc>
        <w:tc>
          <w:tcPr>
            <w:tcW w:w="1701" w:type="dxa"/>
            <w:shd w:val="clear" w:color="000000" w:fill="F2F2F2"/>
            <w:vAlign w:val="center"/>
            <w:hideMark/>
          </w:tcPr>
          <w:p w14:paraId="3FE2031F" w14:textId="77777777" w:rsidR="00042066" w:rsidRPr="003838BA" w:rsidRDefault="00042066" w:rsidP="0029339C">
            <w:pPr>
              <w:spacing w:after="0" w:line="240" w:lineRule="auto"/>
              <w:jc w:val="right"/>
              <w:rPr>
                <w:rFonts w:eastAsia="Times New Roman"/>
                <w:b/>
                <w:bCs/>
                <w:spacing w:val="0"/>
                <w:sz w:val="20"/>
                <w:szCs w:val="20"/>
                <w:lang w:val="es-419" w:eastAsia="es-DO"/>
              </w:rPr>
            </w:pPr>
            <w:r w:rsidRPr="003838BA">
              <w:rPr>
                <w:rFonts w:eastAsia="Times New Roman"/>
                <w:b/>
                <w:bCs/>
                <w:spacing w:val="0"/>
                <w:sz w:val="20"/>
                <w:szCs w:val="20"/>
                <w:lang w:val="es-419" w:eastAsia="es-DO"/>
              </w:rPr>
              <w:t>954,443,408.84</w:t>
            </w:r>
          </w:p>
        </w:tc>
        <w:tc>
          <w:tcPr>
            <w:tcW w:w="1640" w:type="dxa"/>
            <w:shd w:val="clear" w:color="000000" w:fill="F2F2F2"/>
            <w:vAlign w:val="center"/>
            <w:hideMark/>
          </w:tcPr>
          <w:p w14:paraId="5C9E86BB" w14:textId="77777777" w:rsidR="00042066" w:rsidRPr="003838BA" w:rsidRDefault="00042066" w:rsidP="0029339C">
            <w:pPr>
              <w:spacing w:after="0" w:line="240" w:lineRule="auto"/>
              <w:jc w:val="right"/>
              <w:rPr>
                <w:rFonts w:eastAsia="Times New Roman"/>
                <w:b/>
                <w:bCs/>
                <w:spacing w:val="0"/>
                <w:sz w:val="20"/>
                <w:szCs w:val="20"/>
                <w:lang w:val="es-419" w:eastAsia="es-DO"/>
              </w:rPr>
            </w:pPr>
            <w:r w:rsidRPr="003838BA">
              <w:rPr>
                <w:rFonts w:eastAsia="Times New Roman"/>
                <w:b/>
                <w:bCs/>
                <w:spacing w:val="0"/>
                <w:sz w:val="20"/>
                <w:szCs w:val="20"/>
                <w:lang w:val="es-419" w:eastAsia="es-DO"/>
              </w:rPr>
              <w:t>637,225,359.48</w:t>
            </w:r>
          </w:p>
        </w:tc>
        <w:tc>
          <w:tcPr>
            <w:tcW w:w="1333" w:type="dxa"/>
            <w:shd w:val="clear" w:color="000000" w:fill="F2F2F2"/>
            <w:vAlign w:val="center"/>
            <w:hideMark/>
          </w:tcPr>
          <w:p w14:paraId="48A3939E" w14:textId="77777777" w:rsidR="00042066" w:rsidRPr="003838BA" w:rsidRDefault="00042066" w:rsidP="0029339C">
            <w:pPr>
              <w:spacing w:after="0" w:line="240" w:lineRule="auto"/>
              <w:jc w:val="right"/>
              <w:rPr>
                <w:rFonts w:eastAsia="Times New Roman"/>
                <w:b/>
                <w:bCs/>
                <w:spacing w:val="0"/>
                <w:sz w:val="20"/>
                <w:szCs w:val="20"/>
                <w:lang w:val="es-419" w:eastAsia="es-DO"/>
              </w:rPr>
            </w:pPr>
            <w:r w:rsidRPr="003838BA">
              <w:rPr>
                <w:rFonts w:eastAsia="Times New Roman"/>
                <w:b/>
                <w:bCs/>
                <w:spacing w:val="0"/>
                <w:sz w:val="20"/>
                <w:szCs w:val="20"/>
                <w:lang w:val="es-419" w:eastAsia="es-DO"/>
              </w:rPr>
              <w:t>0.00</w:t>
            </w:r>
          </w:p>
        </w:tc>
        <w:tc>
          <w:tcPr>
            <w:tcW w:w="1866" w:type="dxa"/>
            <w:shd w:val="clear" w:color="000000" w:fill="F2F2F2"/>
            <w:vAlign w:val="center"/>
            <w:hideMark/>
          </w:tcPr>
          <w:p w14:paraId="4662EC84" w14:textId="77777777" w:rsidR="00042066" w:rsidRPr="003838BA" w:rsidRDefault="00042066" w:rsidP="0029339C">
            <w:pPr>
              <w:spacing w:after="0" w:line="240" w:lineRule="auto"/>
              <w:jc w:val="right"/>
              <w:rPr>
                <w:rFonts w:eastAsia="Times New Roman"/>
                <w:b/>
                <w:bCs/>
                <w:spacing w:val="0"/>
                <w:sz w:val="20"/>
                <w:szCs w:val="20"/>
                <w:lang w:val="es-419" w:eastAsia="es-DO"/>
              </w:rPr>
            </w:pPr>
            <w:r w:rsidRPr="003838BA">
              <w:rPr>
                <w:rFonts w:eastAsia="Times New Roman"/>
                <w:b/>
                <w:bCs/>
                <w:spacing w:val="0"/>
                <w:sz w:val="20"/>
                <w:szCs w:val="20"/>
                <w:lang w:val="es-419" w:eastAsia="es-DO"/>
              </w:rPr>
              <w:t>1,591,668,768.32</w:t>
            </w:r>
          </w:p>
        </w:tc>
      </w:tr>
    </w:tbl>
    <w:p w14:paraId="2A092D28" w14:textId="77777777" w:rsidR="00F8177F" w:rsidRPr="0042454D" w:rsidRDefault="00F8177F" w:rsidP="00F8177F">
      <w:pPr>
        <w:spacing w:line="360" w:lineRule="auto"/>
        <w:jc w:val="both"/>
        <w:rPr>
          <w:bCs/>
          <w:sz w:val="18"/>
          <w:szCs w:val="18"/>
          <w:lang w:val="es-419"/>
        </w:rPr>
      </w:pPr>
      <w:r w:rsidRPr="0042454D">
        <w:rPr>
          <w:bCs/>
          <w:sz w:val="18"/>
          <w:szCs w:val="18"/>
          <w:lang w:val="es-419"/>
        </w:rPr>
        <w:t>Fuente interna: Departamento Financiero (Inaipi)</w:t>
      </w:r>
    </w:p>
    <w:p w14:paraId="2FD0798B" w14:textId="77777777" w:rsidR="00FD5E53" w:rsidRDefault="00FD5E53" w:rsidP="00F8177F">
      <w:pPr>
        <w:spacing w:line="360" w:lineRule="auto"/>
        <w:jc w:val="both"/>
        <w:rPr>
          <w:bCs/>
          <w:sz w:val="18"/>
          <w:szCs w:val="18"/>
          <w:lang w:val="es-419"/>
        </w:rPr>
      </w:pPr>
    </w:p>
    <w:p w14:paraId="06A35225" w14:textId="77777777" w:rsidR="007570DF" w:rsidRDefault="007570DF" w:rsidP="00F8177F">
      <w:pPr>
        <w:spacing w:line="360" w:lineRule="auto"/>
        <w:jc w:val="both"/>
        <w:rPr>
          <w:bCs/>
          <w:sz w:val="18"/>
          <w:szCs w:val="18"/>
          <w:lang w:val="es-419"/>
        </w:rPr>
      </w:pPr>
    </w:p>
    <w:p w14:paraId="6B51E689" w14:textId="34EC673D" w:rsidR="00F8177F" w:rsidRPr="0042454D" w:rsidRDefault="00F8177F" w:rsidP="00F8177F">
      <w:pPr>
        <w:spacing w:line="360" w:lineRule="auto"/>
        <w:contextualSpacing/>
        <w:jc w:val="both"/>
        <w:rPr>
          <w:b/>
          <w:lang w:val="es-419"/>
        </w:rPr>
      </w:pPr>
      <w:r w:rsidRPr="0042454D">
        <w:rPr>
          <w:b/>
          <w:lang w:val="es-419"/>
        </w:rPr>
        <w:lastRenderedPageBreak/>
        <w:t>Tabla 3</w:t>
      </w:r>
      <w:r w:rsidR="00EE6804" w:rsidRPr="0042454D">
        <w:rPr>
          <w:b/>
          <w:lang w:val="es-419"/>
        </w:rPr>
        <w:t>8</w:t>
      </w:r>
      <w:r w:rsidRPr="0042454D">
        <w:rPr>
          <w:b/>
          <w:lang w:val="es-419"/>
        </w:rPr>
        <w:t>: Resumen de la ejecución presupuestaria al 30 de noviembre 2023</w:t>
      </w:r>
    </w:p>
    <w:tbl>
      <w:tblPr>
        <w:tblpPr w:leftFromText="141" w:rightFromText="141" w:vertAnchor="text" w:horzAnchor="margin" w:tblpY="27"/>
        <w:tblW w:w="8044"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CellMar>
          <w:left w:w="70" w:type="dxa"/>
          <w:right w:w="70" w:type="dxa"/>
        </w:tblCellMar>
        <w:tblLook w:val="04A0" w:firstRow="1" w:lastRow="0" w:firstColumn="1" w:lastColumn="0" w:noHBand="0" w:noVBand="1"/>
      </w:tblPr>
      <w:tblGrid>
        <w:gridCol w:w="862"/>
        <w:gridCol w:w="3919"/>
        <w:gridCol w:w="3263"/>
      </w:tblGrid>
      <w:tr w:rsidR="00F8177F" w:rsidRPr="0042454D" w14:paraId="51F76C36" w14:textId="77777777" w:rsidTr="003838BA">
        <w:trPr>
          <w:trHeight w:val="389"/>
        </w:trPr>
        <w:tc>
          <w:tcPr>
            <w:tcW w:w="862" w:type="dxa"/>
            <w:shd w:val="clear" w:color="000000" w:fill="002060"/>
            <w:vAlign w:val="center"/>
            <w:hideMark/>
          </w:tcPr>
          <w:p w14:paraId="34B8132D" w14:textId="77777777" w:rsidR="00F8177F" w:rsidRPr="0042454D" w:rsidRDefault="00F8177F" w:rsidP="00BB6831">
            <w:pPr>
              <w:spacing w:after="0" w:line="360" w:lineRule="auto"/>
              <w:jc w:val="center"/>
              <w:rPr>
                <w:color w:val="FFFFFF" w:themeColor="background2"/>
                <w:lang w:val="es-419"/>
              </w:rPr>
            </w:pPr>
            <w:r w:rsidRPr="0042454D">
              <w:rPr>
                <w:color w:val="FFFFFF" w:themeColor="background2"/>
                <w:lang w:val="es-419"/>
              </w:rPr>
              <w:t>Ref.</w:t>
            </w:r>
            <w:r w:rsidRPr="0042454D">
              <w:rPr>
                <w:color w:val="FFFFFF" w:themeColor="background2"/>
                <w:lang w:val="es-419"/>
              </w:rPr>
              <w:br/>
              <w:t>CCP</w:t>
            </w:r>
          </w:p>
        </w:tc>
        <w:tc>
          <w:tcPr>
            <w:tcW w:w="3919" w:type="dxa"/>
            <w:shd w:val="clear" w:color="000000" w:fill="002060"/>
            <w:vAlign w:val="center"/>
            <w:hideMark/>
          </w:tcPr>
          <w:p w14:paraId="14C47526" w14:textId="77777777" w:rsidR="00F8177F" w:rsidRPr="0042454D" w:rsidRDefault="00F8177F" w:rsidP="00BB6831">
            <w:pPr>
              <w:spacing w:after="0" w:line="360" w:lineRule="auto"/>
              <w:jc w:val="center"/>
              <w:rPr>
                <w:color w:val="FFFFFF" w:themeColor="background2"/>
                <w:lang w:val="es-419"/>
              </w:rPr>
            </w:pPr>
            <w:r w:rsidRPr="0042454D">
              <w:rPr>
                <w:color w:val="FFFFFF" w:themeColor="background2"/>
                <w:lang w:val="es-419"/>
              </w:rPr>
              <w:t>CCP Concepto</w:t>
            </w:r>
          </w:p>
        </w:tc>
        <w:tc>
          <w:tcPr>
            <w:tcW w:w="3263" w:type="dxa"/>
            <w:shd w:val="clear" w:color="000000" w:fill="002060"/>
            <w:vAlign w:val="center"/>
            <w:hideMark/>
          </w:tcPr>
          <w:p w14:paraId="4FCEF770" w14:textId="77777777" w:rsidR="00F8177F" w:rsidRPr="0042454D" w:rsidRDefault="00F8177F" w:rsidP="00BB6831">
            <w:pPr>
              <w:spacing w:after="0" w:line="360" w:lineRule="auto"/>
              <w:jc w:val="center"/>
              <w:rPr>
                <w:color w:val="FFFFFF" w:themeColor="background2"/>
                <w:lang w:val="es-419"/>
              </w:rPr>
            </w:pPr>
            <w:r w:rsidRPr="0042454D">
              <w:rPr>
                <w:color w:val="FFFFFF" w:themeColor="background2"/>
                <w:lang w:val="es-419"/>
              </w:rPr>
              <w:t>Total</w:t>
            </w:r>
          </w:p>
        </w:tc>
      </w:tr>
      <w:tr w:rsidR="00F8177F" w:rsidRPr="0042454D" w14:paraId="416DDF3C" w14:textId="77777777" w:rsidTr="003838BA">
        <w:trPr>
          <w:trHeight w:val="389"/>
        </w:trPr>
        <w:tc>
          <w:tcPr>
            <w:tcW w:w="862" w:type="dxa"/>
            <w:shd w:val="clear" w:color="auto" w:fill="auto"/>
            <w:vAlign w:val="center"/>
            <w:hideMark/>
          </w:tcPr>
          <w:p w14:paraId="1BFF3C5F" w14:textId="77777777" w:rsidR="00F8177F" w:rsidRPr="0042454D" w:rsidRDefault="00F8177F" w:rsidP="00F8177F">
            <w:pPr>
              <w:spacing w:after="0" w:line="240" w:lineRule="auto"/>
              <w:jc w:val="center"/>
              <w:rPr>
                <w:rFonts w:eastAsia="Times New Roman"/>
                <w:spacing w:val="0"/>
                <w:lang w:val="es-419" w:eastAsia="es-DO"/>
              </w:rPr>
            </w:pPr>
            <w:r w:rsidRPr="0042454D">
              <w:rPr>
                <w:rFonts w:eastAsia="Times New Roman"/>
                <w:spacing w:val="0"/>
                <w:lang w:val="es-419" w:eastAsia="es-DO"/>
              </w:rPr>
              <w:t>2.1</w:t>
            </w:r>
          </w:p>
        </w:tc>
        <w:tc>
          <w:tcPr>
            <w:tcW w:w="3919" w:type="dxa"/>
            <w:shd w:val="clear" w:color="auto" w:fill="auto"/>
            <w:vAlign w:val="center"/>
            <w:hideMark/>
          </w:tcPr>
          <w:p w14:paraId="29BBB971" w14:textId="77777777" w:rsidR="00F8177F" w:rsidRPr="0042454D" w:rsidRDefault="00F8177F" w:rsidP="00F8177F">
            <w:pPr>
              <w:spacing w:after="0" w:line="240" w:lineRule="auto"/>
              <w:rPr>
                <w:rFonts w:eastAsia="Times New Roman"/>
                <w:spacing w:val="0"/>
                <w:lang w:val="es-419" w:eastAsia="es-DO"/>
              </w:rPr>
            </w:pPr>
            <w:r w:rsidRPr="0042454D">
              <w:rPr>
                <w:rFonts w:eastAsia="Times New Roman"/>
                <w:spacing w:val="0"/>
                <w:lang w:val="es-419" w:eastAsia="es-DO"/>
              </w:rPr>
              <w:t>Remuneraciones y contribuciones</w:t>
            </w:r>
          </w:p>
        </w:tc>
        <w:tc>
          <w:tcPr>
            <w:tcW w:w="3263" w:type="dxa"/>
            <w:shd w:val="clear" w:color="auto" w:fill="auto"/>
            <w:noWrap/>
            <w:vAlign w:val="center"/>
            <w:hideMark/>
          </w:tcPr>
          <w:p w14:paraId="21C5EEFB" w14:textId="77777777" w:rsidR="00F8177F" w:rsidRPr="0042454D" w:rsidRDefault="00F8177F" w:rsidP="00F8177F">
            <w:pPr>
              <w:spacing w:after="0" w:line="240" w:lineRule="auto"/>
              <w:jc w:val="right"/>
              <w:rPr>
                <w:rFonts w:eastAsia="Times New Roman"/>
                <w:spacing w:val="0"/>
                <w:lang w:val="es-419" w:eastAsia="es-DO"/>
              </w:rPr>
            </w:pPr>
            <w:r w:rsidRPr="0042454D">
              <w:rPr>
                <w:rFonts w:eastAsia="Times New Roman"/>
                <w:spacing w:val="0"/>
                <w:lang w:val="es-419" w:eastAsia="es-DO"/>
              </w:rPr>
              <w:t>5,508,686,400.43</w:t>
            </w:r>
          </w:p>
        </w:tc>
      </w:tr>
      <w:tr w:rsidR="00F8177F" w:rsidRPr="0042454D" w14:paraId="35956EB4" w14:textId="77777777" w:rsidTr="003838BA">
        <w:trPr>
          <w:trHeight w:val="389"/>
        </w:trPr>
        <w:tc>
          <w:tcPr>
            <w:tcW w:w="862" w:type="dxa"/>
            <w:shd w:val="clear" w:color="auto" w:fill="auto"/>
            <w:vAlign w:val="center"/>
            <w:hideMark/>
          </w:tcPr>
          <w:p w14:paraId="2F19E8A6" w14:textId="77777777" w:rsidR="00F8177F" w:rsidRPr="0042454D" w:rsidRDefault="00F8177F" w:rsidP="00F8177F">
            <w:pPr>
              <w:spacing w:after="0" w:line="240" w:lineRule="auto"/>
              <w:jc w:val="center"/>
              <w:rPr>
                <w:rFonts w:eastAsia="Times New Roman"/>
                <w:spacing w:val="0"/>
                <w:lang w:val="es-419" w:eastAsia="es-DO"/>
              </w:rPr>
            </w:pPr>
            <w:r w:rsidRPr="0042454D">
              <w:rPr>
                <w:rFonts w:eastAsia="Times New Roman"/>
                <w:spacing w:val="0"/>
                <w:lang w:val="es-419" w:eastAsia="es-DO"/>
              </w:rPr>
              <w:t>2.2</w:t>
            </w:r>
          </w:p>
        </w:tc>
        <w:tc>
          <w:tcPr>
            <w:tcW w:w="3919" w:type="dxa"/>
            <w:shd w:val="clear" w:color="auto" w:fill="auto"/>
            <w:vAlign w:val="center"/>
            <w:hideMark/>
          </w:tcPr>
          <w:p w14:paraId="0FFEF8B5" w14:textId="77777777" w:rsidR="00F8177F" w:rsidRPr="0042454D" w:rsidRDefault="00F8177F" w:rsidP="00F8177F">
            <w:pPr>
              <w:spacing w:after="0" w:line="240" w:lineRule="auto"/>
              <w:rPr>
                <w:rFonts w:eastAsia="Times New Roman"/>
                <w:spacing w:val="0"/>
                <w:lang w:val="es-419" w:eastAsia="es-DO"/>
              </w:rPr>
            </w:pPr>
            <w:r w:rsidRPr="0042454D">
              <w:rPr>
                <w:rFonts w:eastAsia="Times New Roman"/>
                <w:spacing w:val="0"/>
                <w:lang w:val="es-419" w:eastAsia="es-DO"/>
              </w:rPr>
              <w:t>Contratación de servicios</w:t>
            </w:r>
          </w:p>
        </w:tc>
        <w:tc>
          <w:tcPr>
            <w:tcW w:w="3263" w:type="dxa"/>
            <w:shd w:val="clear" w:color="auto" w:fill="auto"/>
            <w:noWrap/>
            <w:vAlign w:val="center"/>
            <w:hideMark/>
          </w:tcPr>
          <w:p w14:paraId="4397E769" w14:textId="77777777" w:rsidR="00F8177F" w:rsidRPr="0042454D" w:rsidRDefault="00F8177F" w:rsidP="00F8177F">
            <w:pPr>
              <w:spacing w:after="0" w:line="240" w:lineRule="auto"/>
              <w:jc w:val="right"/>
              <w:rPr>
                <w:rFonts w:eastAsia="Times New Roman"/>
                <w:spacing w:val="0"/>
                <w:lang w:val="es-419" w:eastAsia="es-DO"/>
              </w:rPr>
            </w:pPr>
            <w:r w:rsidRPr="0042454D">
              <w:rPr>
                <w:rFonts w:eastAsia="Times New Roman"/>
                <w:spacing w:val="0"/>
                <w:lang w:val="es-419" w:eastAsia="es-DO"/>
              </w:rPr>
              <w:t>971,103,596.03</w:t>
            </w:r>
          </w:p>
        </w:tc>
      </w:tr>
      <w:tr w:rsidR="00F8177F" w:rsidRPr="0042454D" w14:paraId="727ABA65" w14:textId="77777777" w:rsidTr="003838BA">
        <w:trPr>
          <w:trHeight w:val="389"/>
        </w:trPr>
        <w:tc>
          <w:tcPr>
            <w:tcW w:w="862" w:type="dxa"/>
            <w:shd w:val="clear" w:color="auto" w:fill="auto"/>
            <w:vAlign w:val="center"/>
            <w:hideMark/>
          </w:tcPr>
          <w:p w14:paraId="40C4B4C6" w14:textId="77777777" w:rsidR="00F8177F" w:rsidRPr="0042454D" w:rsidRDefault="00F8177F" w:rsidP="00F8177F">
            <w:pPr>
              <w:spacing w:after="0" w:line="240" w:lineRule="auto"/>
              <w:jc w:val="center"/>
              <w:rPr>
                <w:rFonts w:eastAsia="Times New Roman"/>
                <w:spacing w:val="0"/>
                <w:lang w:val="es-419" w:eastAsia="es-DO"/>
              </w:rPr>
            </w:pPr>
            <w:r w:rsidRPr="0042454D">
              <w:rPr>
                <w:rFonts w:eastAsia="Times New Roman"/>
                <w:spacing w:val="0"/>
                <w:lang w:val="es-419" w:eastAsia="es-DO"/>
              </w:rPr>
              <w:t>2.3</w:t>
            </w:r>
          </w:p>
        </w:tc>
        <w:tc>
          <w:tcPr>
            <w:tcW w:w="3919" w:type="dxa"/>
            <w:shd w:val="clear" w:color="auto" w:fill="auto"/>
            <w:vAlign w:val="center"/>
            <w:hideMark/>
          </w:tcPr>
          <w:p w14:paraId="5557F169" w14:textId="77777777" w:rsidR="00F8177F" w:rsidRPr="0042454D" w:rsidRDefault="00F8177F" w:rsidP="00F8177F">
            <w:pPr>
              <w:spacing w:after="0" w:line="240" w:lineRule="auto"/>
              <w:rPr>
                <w:rFonts w:eastAsia="Times New Roman"/>
                <w:spacing w:val="0"/>
                <w:lang w:val="es-419" w:eastAsia="es-DO"/>
              </w:rPr>
            </w:pPr>
            <w:r w:rsidRPr="0042454D">
              <w:rPr>
                <w:rFonts w:eastAsia="Times New Roman"/>
                <w:spacing w:val="0"/>
                <w:lang w:val="es-419" w:eastAsia="es-DO"/>
              </w:rPr>
              <w:t>Materiales y suministros</w:t>
            </w:r>
          </w:p>
        </w:tc>
        <w:tc>
          <w:tcPr>
            <w:tcW w:w="3263" w:type="dxa"/>
            <w:shd w:val="clear" w:color="auto" w:fill="auto"/>
            <w:noWrap/>
            <w:vAlign w:val="center"/>
            <w:hideMark/>
          </w:tcPr>
          <w:p w14:paraId="29D52F0C" w14:textId="77777777" w:rsidR="00F8177F" w:rsidRPr="0042454D" w:rsidRDefault="00F8177F" w:rsidP="00F8177F">
            <w:pPr>
              <w:spacing w:after="0" w:line="240" w:lineRule="auto"/>
              <w:jc w:val="right"/>
              <w:rPr>
                <w:rFonts w:eastAsia="Times New Roman"/>
                <w:spacing w:val="0"/>
                <w:lang w:val="es-419" w:eastAsia="es-DO"/>
              </w:rPr>
            </w:pPr>
            <w:r w:rsidRPr="0042454D">
              <w:rPr>
                <w:rFonts w:eastAsia="Times New Roman"/>
                <w:spacing w:val="0"/>
                <w:lang w:val="es-419" w:eastAsia="es-DO"/>
              </w:rPr>
              <w:t>457,595,542.71</w:t>
            </w:r>
          </w:p>
        </w:tc>
      </w:tr>
      <w:tr w:rsidR="00F8177F" w:rsidRPr="0042454D" w14:paraId="45835005" w14:textId="77777777" w:rsidTr="003838BA">
        <w:trPr>
          <w:trHeight w:val="389"/>
        </w:trPr>
        <w:tc>
          <w:tcPr>
            <w:tcW w:w="862" w:type="dxa"/>
            <w:shd w:val="clear" w:color="auto" w:fill="auto"/>
            <w:vAlign w:val="center"/>
            <w:hideMark/>
          </w:tcPr>
          <w:p w14:paraId="694DA921" w14:textId="77777777" w:rsidR="00F8177F" w:rsidRPr="0042454D" w:rsidRDefault="00F8177F" w:rsidP="00F8177F">
            <w:pPr>
              <w:spacing w:after="0" w:line="240" w:lineRule="auto"/>
              <w:jc w:val="center"/>
              <w:rPr>
                <w:rFonts w:eastAsia="Times New Roman"/>
                <w:spacing w:val="0"/>
                <w:lang w:val="es-419" w:eastAsia="es-DO"/>
              </w:rPr>
            </w:pPr>
            <w:r w:rsidRPr="0042454D">
              <w:rPr>
                <w:rFonts w:eastAsia="Times New Roman"/>
                <w:spacing w:val="0"/>
                <w:lang w:val="es-419" w:eastAsia="es-DO"/>
              </w:rPr>
              <w:t>2.6</w:t>
            </w:r>
          </w:p>
        </w:tc>
        <w:tc>
          <w:tcPr>
            <w:tcW w:w="3919" w:type="dxa"/>
            <w:shd w:val="clear" w:color="auto" w:fill="auto"/>
            <w:vAlign w:val="center"/>
            <w:hideMark/>
          </w:tcPr>
          <w:p w14:paraId="635E3B51" w14:textId="77777777" w:rsidR="00F8177F" w:rsidRPr="0042454D" w:rsidRDefault="00F8177F" w:rsidP="00F8177F">
            <w:pPr>
              <w:spacing w:after="0" w:line="240" w:lineRule="auto"/>
              <w:rPr>
                <w:rFonts w:eastAsia="Times New Roman"/>
                <w:spacing w:val="0"/>
                <w:lang w:val="es-419" w:eastAsia="es-DO"/>
              </w:rPr>
            </w:pPr>
            <w:r w:rsidRPr="0042454D">
              <w:rPr>
                <w:rFonts w:eastAsia="Times New Roman"/>
                <w:spacing w:val="0"/>
                <w:lang w:val="es-419" w:eastAsia="es-DO"/>
              </w:rPr>
              <w:t>Bienes muebles, inmuebles e intangibles</w:t>
            </w:r>
          </w:p>
        </w:tc>
        <w:tc>
          <w:tcPr>
            <w:tcW w:w="3263" w:type="dxa"/>
            <w:shd w:val="clear" w:color="auto" w:fill="auto"/>
            <w:noWrap/>
            <w:vAlign w:val="center"/>
            <w:hideMark/>
          </w:tcPr>
          <w:p w14:paraId="31167495" w14:textId="77777777" w:rsidR="00F8177F" w:rsidRPr="0042454D" w:rsidRDefault="00F8177F" w:rsidP="00F8177F">
            <w:pPr>
              <w:spacing w:after="0" w:line="240" w:lineRule="auto"/>
              <w:jc w:val="right"/>
              <w:rPr>
                <w:rFonts w:eastAsia="Times New Roman"/>
                <w:spacing w:val="0"/>
                <w:lang w:val="es-419" w:eastAsia="es-DO"/>
              </w:rPr>
            </w:pPr>
            <w:r w:rsidRPr="0042454D">
              <w:rPr>
                <w:rFonts w:eastAsia="Times New Roman"/>
                <w:spacing w:val="0"/>
                <w:lang w:val="es-419" w:eastAsia="es-DO"/>
              </w:rPr>
              <w:t>117,325,565.68</w:t>
            </w:r>
          </w:p>
        </w:tc>
      </w:tr>
      <w:tr w:rsidR="00F8177F" w:rsidRPr="0042454D" w14:paraId="052F2294" w14:textId="77777777" w:rsidTr="003838BA">
        <w:trPr>
          <w:trHeight w:val="389"/>
        </w:trPr>
        <w:tc>
          <w:tcPr>
            <w:tcW w:w="862" w:type="dxa"/>
            <w:shd w:val="clear" w:color="auto" w:fill="auto"/>
            <w:vAlign w:val="center"/>
            <w:hideMark/>
          </w:tcPr>
          <w:p w14:paraId="59A1AC20" w14:textId="77777777" w:rsidR="00F8177F" w:rsidRPr="0042454D" w:rsidRDefault="00F8177F" w:rsidP="00F8177F">
            <w:pPr>
              <w:spacing w:after="0" w:line="240" w:lineRule="auto"/>
              <w:jc w:val="center"/>
              <w:rPr>
                <w:rFonts w:eastAsia="Times New Roman"/>
                <w:spacing w:val="0"/>
                <w:lang w:val="es-419" w:eastAsia="es-DO"/>
              </w:rPr>
            </w:pPr>
            <w:r w:rsidRPr="0042454D">
              <w:rPr>
                <w:rFonts w:eastAsia="Times New Roman"/>
                <w:spacing w:val="0"/>
                <w:lang w:val="es-419" w:eastAsia="es-DO"/>
              </w:rPr>
              <w:t>2.7</w:t>
            </w:r>
          </w:p>
        </w:tc>
        <w:tc>
          <w:tcPr>
            <w:tcW w:w="3919" w:type="dxa"/>
            <w:shd w:val="clear" w:color="auto" w:fill="auto"/>
            <w:vAlign w:val="center"/>
            <w:hideMark/>
          </w:tcPr>
          <w:p w14:paraId="2A553F70" w14:textId="77777777" w:rsidR="00F8177F" w:rsidRPr="0042454D" w:rsidRDefault="00F8177F" w:rsidP="00F8177F">
            <w:pPr>
              <w:spacing w:after="0" w:line="240" w:lineRule="auto"/>
              <w:rPr>
                <w:rFonts w:eastAsia="Times New Roman"/>
                <w:spacing w:val="0"/>
                <w:lang w:val="es-419" w:eastAsia="es-DO"/>
              </w:rPr>
            </w:pPr>
            <w:r w:rsidRPr="0042454D">
              <w:rPr>
                <w:rFonts w:eastAsia="Times New Roman"/>
                <w:spacing w:val="0"/>
                <w:lang w:val="es-419" w:eastAsia="es-DO"/>
              </w:rPr>
              <w:t>Obras</w:t>
            </w:r>
          </w:p>
        </w:tc>
        <w:tc>
          <w:tcPr>
            <w:tcW w:w="3263" w:type="dxa"/>
            <w:shd w:val="clear" w:color="auto" w:fill="auto"/>
            <w:noWrap/>
            <w:vAlign w:val="center"/>
            <w:hideMark/>
          </w:tcPr>
          <w:p w14:paraId="236F702D" w14:textId="77777777" w:rsidR="00F8177F" w:rsidRPr="0042454D" w:rsidRDefault="00F8177F" w:rsidP="00F8177F">
            <w:pPr>
              <w:spacing w:after="0" w:line="240" w:lineRule="auto"/>
              <w:jc w:val="right"/>
              <w:rPr>
                <w:rFonts w:eastAsia="Times New Roman"/>
                <w:spacing w:val="0"/>
                <w:lang w:val="es-419" w:eastAsia="es-DO"/>
              </w:rPr>
            </w:pPr>
            <w:r w:rsidRPr="0042454D">
              <w:rPr>
                <w:rFonts w:eastAsia="Times New Roman"/>
                <w:spacing w:val="0"/>
                <w:lang w:val="es-419" w:eastAsia="es-DO"/>
              </w:rPr>
              <w:t>91,779,912.20</w:t>
            </w:r>
          </w:p>
        </w:tc>
      </w:tr>
      <w:tr w:rsidR="00F8177F" w:rsidRPr="0042454D" w14:paraId="2869DED3" w14:textId="77777777" w:rsidTr="003838BA">
        <w:trPr>
          <w:trHeight w:val="389"/>
        </w:trPr>
        <w:tc>
          <w:tcPr>
            <w:tcW w:w="4781" w:type="dxa"/>
            <w:gridSpan w:val="2"/>
            <w:shd w:val="clear" w:color="000000" w:fill="F2F2F2"/>
            <w:vAlign w:val="center"/>
            <w:hideMark/>
          </w:tcPr>
          <w:p w14:paraId="7C4E2C07" w14:textId="77777777" w:rsidR="00F8177F" w:rsidRPr="0042454D" w:rsidRDefault="00F8177F" w:rsidP="00F8177F">
            <w:pPr>
              <w:spacing w:after="0" w:line="240" w:lineRule="auto"/>
              <w:jc w:val="center"/>
              <w:rPr>
                <w:rFonts w:eastAsia="Times New Roman"/>
                <w:b/>
                <w:bCs/>
                <w:spacing w:val="0"/>
                <w:lang w:val="es-419" w:eastAsia="es-DO"/>
              </w:rPr>
            </w:pPr>
            <w:r w:rsidRPr="0042454D">
              <w:rPr>
                <w:rFonts w:eastAsia="Times New Roman"/>
                <w:b/>
                <w:bCs/>
                <w:spacing w:val="0"/>
                <w:lang w:val="es-419" w:eastAsia="es-DO"/>
              </w:rPr>
              <w:t xml:space="preserve">Total </w:t>
            </w:r>
          </w:p>
        </w:tc>
        <w:tc>
          <w:tcPr>
            <w:tcW w:w="3263" w:type="dxa"/>
            <w:shd w:val="clear" w:color="000000" w:fill="F2F2F2"/>
            <w:vAlign w:val="center"/>
            <w:hideMark/>
          </w:tcPr>
          <w:p w14:paraId="5DFC0572" w14:textId="77777777" w:rsidR="00F8177F" w:rsidRPr="0042454D" w:rsidRDefault="00F8177F" w:rsidP="00F8177F">
            <w:pPr>
              <w:spacing w:after="0" w:line="240" w:lineRule="auto"/>
              <w:jc w:val="right"/>
              <w:rPr>
                <w:rFonts w:eastAsia="Times New Roman"/>
                <w:b/>
                <w:bCs/>
                <w:spacing w:val="0"/>
                <w:lang w:val="es-419" w:eastAsia="es-DO"/>
              </w:rPr>
            </w:pPr>
            <w:r w:rsidRPr="0042454D">
              <w:rPr>
                <w:rFonts w:eastAsia="Times New Roman"/>
                <w:b/>
                <w:bCs/>
                <w:spacing w:val="0"/>
                <w:lang w:val="es-419" w:eastAsia="es-DO"/>
              </w:rPr>
              <w:t>7,146,491,017.05</w:t>
            </w:r>
          </w:p>
        </w:tc>
      </w:tr>
    </w:tbl>
    <w:p w14:paraId="139052CE" w14:textId="49079825" w:rsidR="007570DF" w:rsidRPr="0042454D" w:rsidRDefault="00F8177F" w:rsidP="00F8177F">
      <w:pPr>
        <w:spacing w:line="360" w:lineRule="auto"/>
        <w:jc w:val="both"/>
        <w:rPr>
          <w:bCs/>
          <w:sz w:val="18"/>
          <w:szCs w:val="18"/>
          <w:lang w:val="es-419"/>
        </w:rPr>
      </w:pPr>
      <w:r w:rsidRPr="0042454D">
        <w:rPr>
          <w:bCs/>
          <w:sz w:val="18"/>
          <w:szCs w:val="18"/>
          <w:lang w:val="es-419"/>
        </w:rPr>
        <w:t>Fuente interna: Departamento Financiero (Inaipi)</w:t>
      </w:r>
    </w:p>
    <w:p w14:paraId="3D0F2165" w14:textId="5DF98203" w:rsidR="00F8177F" w:rsidRPr="0042454D" w:rsidRDefault="00F8177F" w:rsidP="00F8177F">
      <w:pPr>
        <w:spacing w:line="360" w:lineRule="auto"/>
        <w:contextualSpacing/>
        <w:jc w:val="both"/>
        <w:rPr>
          <w:b/>
          <w:lang w:val="es-419"/>
        </w:rPr>
      </w:pPr>
      <w:r w:rsidRPr="0042454D">
        <w:rPr>
          <w:b/>
          <w:lang w:val="es-419"/>
        </w:rPr>
        <w:t xml:space="preserve">Tabla </w:t>
      </w:r>
      <w:r w:rsidR="00EE6804" w:rsidRPr="0042454D">
        <w:rPr>
          <w:b/>
          <w:lang w:val="es-419"/>
        </w:rPr>
        <w:t>39</w:t>
      </w:r>
      <w:r w:rsidRPr="0042454D">
        <w:rPr>
          <w:b/>
          <w:lang w:val="es-419"/>
        </w:rPr>
        <w:t xml:space="preserve">: </w:t>
      </w:r>
      <w:r w:rsidR="00EE6804" w:rsidRPr="0042454D">
        <w:rPr>
          <w:b/>
          <w:lang w:val="es-419"/>
        </w:rPr>
        <w:t>Ejecución presupuestaria por producto y actividad al 30 de noviembre 2023</w:t>
      </w:r>
    </w:p>
    <w:tbl>
      <w:tblPr>
        <w:tblW w:w="8075"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CellMar>
          <w:left w:w="70" w:type="dxa"/>
          <w:right w:w="70" w:type="dxa"/>
        </w:tblCellMar>
        <w:tblLook w:val="04A0" w:firstRow="1" w:lastRow="0" w:firstColumn="1" w:lastColumn="0" w:noHBand="0" w:noVBand="1"/>
      </w:tblPr>
      <w:tblGrid>
        <w:gridCol w:w="3218"/>
        <w:gridCol w:w="1940"/>
        <w:gridCol w:w="1825"/>
        <w:gridCol w:w="1092"/>
      </w:tblGrid>
      <w:tr w:rsidR="00F8177F" w:rsidRPr="0042454D" w14:paraId="06327F78" w14:textId="77777777" w:rsidTr="003838BA">
        <w:trPr>
          <w:trHeight w:val="399"/>
          <w:tblHeader/>
        </w:trPr>
        <w:tc>
          <w:tcPr>
            <w:tcW w:w="3218" w:type="dxa"/>
            <w:shd w:val="clear" w:color="000000" w:fill="002060"/>
            <w:vAlign w:val="center"/>
            <w:hideMark/>
          </w:tcPr>
          <w:p w14:paraId="53D903D9" w14:textId="77073931" w:rsidR="00F8177F" w:rsidRPr="0042454D" w:rsidRDefault="00143D97" w:rsidP="00BB6831">
            <w:pPr>
              <w:spacing w:after="0" w:line="360" w:lineRule="auto"/>
              <w:jc w:val="center"/>
              <w:rPr>
                <w:color w:val="FFFFFF" w:themeColor="background2"/>
                <w:lang w:val="es-419"/>
              </w:rPr>
            </w:pPr>
            <w:proofErr w:type="spellStart"/>
            <w:r w:rsidRPr="0042454D">
              <w:rPr>
                <w:color w:val="FFFFFF" w:themeColor="background2"/>
                <w:lang w:val="es-419"/>
              </w:rPr>
              <w:t>Inaipi</w:t>
            </w:r>
            <w:proofErr w:type="spellEnd"/>
            <w:r w:rsidR="00F8177F" w:rsidRPr="0042454D">
              <w:rPr>
                <w:color w:val="FFFFFF" w:themeColor="background2"/>
                <w:lang w:val="es-419"/>
              </w:rPr>
              <w:t xml:space="preserve"> (Producto)</w:t>
            </w:r>
          </w:p>
        </w:tc>
        <w:tc>
          <w:tcPr>
            <w:tcW w:w="1940" w:type="dxa"/>
            <w:shd w:val="clear" w:color="000000" w:fill="002060"/>
            <w:vAlign w:val="center"/>
            <w:hideMark/>
          </w:tcPr>
          <w:p w14:paraId="47757871" w14:textId="77777777" w:rsidR="00F8177F" w:rsidRPr="0042454D" w:rsidRDefault="00F8177F" w:rsidP="00BB6831">
            <w:pPr>
              <w:spacing w:after="0" w:line="360" w:lineRule="auto"/>
              <w:jc w:val="center"/>
              <w:rPr>
                <w:color w:val="FFFFFF" w:themeColor="background2"/>
                <w:lang w:val="es-419"/>
              </w:rPr>
            </w:pPr>
            <w:r w:rsidRPr="0042454D">
              <w:rPr>
                <w:color w:val="FFFFFF" w:themeColor="background2"/>
                <w:lang w:val="es-419"/>
              </w:rPr>
              <w:t>Programación Anual 2023</w:t>
            </w:r>
          </w:p>
        </w:tc>
        <w:tc>
          <w:tcPr>
            <w:tcW w:w="1825" w:type="dxa"/>
            <w:shd w:val="clear" w:color="000000" w:fill="002060"/>
            <w:vAlign w:val="center"/>
            <w:hideMark/>
          </w:tcPr>
          <w:p w14:paraId="009A7460" w14:textId="1ACA1860" w:rsidR="00F8177F" w:rsidRPr="0042454D" w:rsidRDefault="00F8177F" w:rsidP="00BB6831">
            <w:pPr>
              <w:spacing w:after="0" w:line="360" w:lineRule="auto"/>
              <w:jc w:val="center"/>
              <w:rPr>
                <w:color w:val="FFFFFF" w:themeColor="background2"/>
                <w:lang w:val="es-419"/>
              </w:rPr>
            </w:pPr>
            <w:r w:rsidRPr="0042454D">
              <w:rPr>
                <w:color w:val="FFFFFF" w:themeColor="background2"/>
                <w:lang w:val="es-419"/>
              </w:rPr>
              <w:t xml:space="preserve">Ejecución </w:t>
            </w:r>
            <w:r w:rsidR="00EE6804" w:rsidRPr="0042454D">
              <w:rPr>
                <w:color w:val="FFFFFF" w:themeColor="background2"/>
                <w:lang w:val="es-419"/>
              </w:rPr>
              <w:t>e</w:t>
            </w:r>
            <w:r w:rsidRPr="0042454D">
              <w:rPr>
                <w:color w:val="FFFFFF" w:themeColor="background2"/>
                <w:lang w:val="es-419"/>
              </w:rPr>
              <w:t xml:space="preserve">nero - </w:t>
            </w:r>
            <w:r w:rsidR="00EE6804" w:rsidRPr="0042454D">
              <w:rPr>
                <w:color w:val="FFFFFF" w:themeColor="background2"/>
                <w:lang w:val="es-419"/>
              </w:rPr>
              <w:t>noviembre</w:t>
            </w:r>
            <w:r w:rsidRPr="0042454D">
              <w:rPr>
                <w:color w:val="FFFFFF" w:themeColor="background2"/>
                <w:lang w:val="es-419"/>
              </w:rPr>
              <w:t xml:space="preserve"> 2023</w:t>
            </w:r>
          </w:p>
        </w:tc>
        <w:tc>
          <w:tcPr>
            <w:tcW w:w="1092" w:type="dxa"/>
            <w:shd w:val="clear" w:color="000000" w:fill="002060"/>
            <w:vAlign w:val="center"/>
            <w:hideMark/>
          </w:tcPr>
          <w:p w14:paraId="406F3AE0" w14:textId="77777777" w:rsidR="00F8177F" w:rsidRPr="0042454D" w:rsidRDefault="00F8177F" w:rsidP="00BB6831">
            <w:pPr>
              <w:spacing w:after="0" w:line="360" w:lineRule="auto"/>
              <w:jc w:val="center"/>
              <w:rPr>
                <w:color w:val="FFFFFF" w:themeColor="background2"/>
                <w:lang w:val="es-419"/>
              </w:rPr>
            </w:pPr>
            <w:r w:rsidRPr="0042454D">
              <w:rPr>
                <w:color w:val="FFFFFF" w:themeColor="background2"/>
                <w:lang w:val="es-419"/>
              </w:rPr>
              <w:t>%</w:t>
            </w:r>
          </w:p>
        </w:tc>
      </w:tr>
      <w:tr w:rsidR="00F8177F" w:rsidRPr="0042454D" w14:paraId="328CD3B9" w14:textId="77777777" w:rsidTr="003838BA">
        <w:trPr>
          <w:trHeight w:val="399"/>
        </w:trPr>
        <w:tc>
          <w:tcPr>
            <w:tcW w:w="3218" w:type="dxa"/>
            <w:shd w:val="clear" w:color="auto" w:fill="auto"/>
            <w:vAlign w:val="center"/>
            <w:hideMark/>
          </w:tcPr>
          <w:p w14:paraId="5A50C03C" w14:textId="77777777" w:rsidR="00F8177F" w:rsidRPr="0042454D" w:rsidRDefault="00F8177F" w:rsidP="005B1A18">
            <w:pPr>
              <w:spacing w:after="0" w:line="240" w:lineRule="auto"/>
              <w:rPr>
                <w:rFonts w:eastAsia="Times New Roman"/>
                <w:spacing w:val="0"/>
                <w:lang w:val="es-419" w:eastAsia="es-DO"/>
              </w:rPr>
            </w:pPr>
            <w:r w:rsidRPr="0042454D">
              <w:rPr>
                <w:rFonts w:eastAsia="Times New Roman"/>
                <w:spacing w:val="0"/>
                <w:lang w:val="es-419" w:eastAsia="es-DO"/>
              </w:rPr>
              <w:t>1-Acciones comunes P22</w:t>
            </w:r>
          </w:p>
        </w:tc>
        <w:tc>
          <w:tcPr>
            <w:tcW w:w="1940" w:type="dxa"/>
            <w:shd w:val="clear" w:color="auto" w:fill="auto"/>
            <w:vAlign w:val="center"/>
            <w:hideMark/>
          </w:tcPr>
          <w:p w14:paraId="66EBACFD" w14:textId="77777777" w:rsidR="00F8177F" w:rsidRPr="0042454D" w:rsidRDefault="00F8177F" w:rsidP="005B1A18">
            <w:pPr>
              <w:spacing w:after="0" w:line="240" w:lineRule="auto"/>
              <w:jc w:val="center"/>
              <w:rPr>
                <w:rFonts w:eastAsia="Times New Roman"/>
                <w:spacing w:val="0"/>
                <w:lang w:val="es-419" w:eastAsia="es-DO"/>
              </w:rPr>
            </w:pPr>
            <w:r w:rsidRPr="0042454D">
              <w:rPr>
                <w:rFonts w:eastAsia="Times New Roman"/>
                <w:spacing w:val="0"/>
                <w:lang w:val="es-419" w:eastAsia="es-DO"/>
              </w:rPr>
              <w:t xml:space="preserve">        4,500,547,450.45 </w:t>
            </w:r>
          </w:p>
        </w:tc>
        <w:tc>
          <w:tcPr>
            <w:tcW w:w="1825" w:type="dxa"/>
            <w:shd w:val="clear" w:color="auto" w:fill="auto"/>
            <w:vAlign w:val="center"/>
            <w:hideMark/>
          </w:tcPr>
          <w:p w14:paraId="7A585507" w14:textId="77777777" w:rsidR="00F8177F" w:rsidRPr="0042454D" w:rsidRDefault="00F8177F" w:rsidP="005B1A18">
            <w:pPr>
              <w:spacing w:after="0" w:line="240" w:lineRule="auto"/>
              <w:jc w:val="center"/>
              <w:rPr>
                <w:rFonts w:eastAsia="Times New Roman"/>
                <w:spacing w:val="0"/>
                <w:lang w:val="es-419" w:eastAsia="es-DO"/>
              </w:rPr>
            </w:pPr>
            <w:r w:rsidRPr="0042454D">
              <w:rPr>
                <w:rFonts w:eastAsia="Times New Roman"/>
                <w:spacing w:val="0"/>
                <w:lang w:val="es-419" w:eastAsia="es-DO"/>
              </w:rPr>
              <w:t xml:space="preserve">        3,082,774,501.67 </w:t>
            </w:r>
          </w:p>
        </w:tc>
        <w:tc>
          <w:tcPr>
            <w:tcW w:w="1092" w:type="dxa"/>
            <w:shd w:val="clear" w:color="auto" w:fill="auto"/>
            <w:vAlign w:val="center"/>
            <w:hideMark/>
          </w:tcPr>
          <w:p w14:paraId="29C2D5B2" w14:textId="77777777" w:rsidR="00F8177F" w:rsidRPr="0042454D" w:rsidRDefault="00F8177F" w:rsidP="005B1A18">
            <w:pPr>
              <w:spacing w:after="0" w:line="240" w:lineRule="auto"/>
              <w:jc w:val="center"/>
              <w:rPr>
                <w:rFonts w:eastAsia="Times New Roman"/>
                <w:spacing w:val="0"/>
                <w:lang w:val="es-419" w:eastAsia="es-DO"/>
              </w:rPr>
            </w:pPr>
            <w:r w:rsidRPr="0042454D">
              <w:rPr>
                <w:rFonts w:eastAsia="Times New Roman"/>
                <w:spacing w:val="0"/>
                <w:lang w:val="es-419" w:eastAsia="es-DO"/>
              </w:rPr>
              <w:t>68.50%</w:t>
            </w:r>
          </w:p>
        </w:tc>
      </w:tr>
      <w:tr w:rsidR="00F8177F" w:rsidRPr="0042454D" w14:paraId="150A0422" w14:textId="77777777" w:rsidTr="003838BA">
        <w:trPr>
          <w:trHeight w:val="399"/>
        </w:trPr>
        <w:tc>
          <w:tcPr>
            <w:tcW w:w="3218" w:type="dxa"/>
            <w:shd w:val="clear" w:color="000000" w:fill="D9D9D9"/>
            <w:vAlign w:val="center"/>
            <w:hideMark/>
          </w:tcPr>
          <w:p w14:paraId="5FA333AD" w14:textId="77777777" w:rsidR="00F8177F" w:rsidRPr="0042454D" w:rsidRDefault="00F8177F" w:rsidP="005B1A18">
            <w:pPr>
              <w:spacing w:after="0" w:line="240" w:lineRule="auto"/>
              <w:rPr>
                <w:rFonts w:eastAsia="Times New Roman"/>
                <w:b/>
                <w:bCs/>
                <w:spacing w:val="0"/>
                <w:lang w:val="es-419" w:eastAsia="es-DO"/>
              </w:rPr>
            </w:pPr>
            <w:r w:rsidRPr="0042454D">
              <w:rPr>
                <w:rFonts w:eastAsia="Times New Roman"/>
                <w:b/>
                <w:bCs/>
                <w:spacing w:val="0"/>
                <w:lang w:val="es-419" w:eastAsia="es-DO"/>
              </w:rPr>
              <w:t xml:space="preserve">SUB-TOTAL </w:t>
            </w:r>
          </w:p>
        </w:tc>
        <w:tc>
          <w:tcPr>
            <w:tcW w:w="1940" w:type="dxa"/>
            <w:shd w:val="clear" w:color="000000" w:fill="D9D9D9"/>
            <w:vAlign w:val="center"/>
            <w:hideMark/>
          </w:tcPr>
          <w:p w14:paraId="13025B07" w14:textId="77777777" w:rsidR="00F8177F" w:rsidRPr="0042454D" w:rsidRDefault="00F8177F" w:rsidP="005B1A18">
            <w:pPr>
              <w:spacing w:after="0" w:line="240" w:lineRule="auto"/>
              <w:jc w:val="center"/>
              <w:rPr>
                <w:rFonts w:eastAsia="Times New Roman"/>
                <w:b/>
                <w:bCs/>
                <w:spacing w:val="0"/>
                <w:lang w:val="es-419" w:eastAsia="es-DO"/>
              </w:rPr>
            </w:pPr>
            <w:r w:rsidRPr="0042454D">
              <w:rPr>
                <w:rFonts w:eastAsia="Times New Roman"/>
                <w:b/>
                <w:bCs/>
                <w:spacing w:val="0"/>
                <w:lang w:val="es-419" w:eastAsia="es-DO"/>
              </w:rPr>
              <w:t xml:space="preserve">        4,500,547,450.45 </w:t>
            </w:r>
          </w:p>
        </w:tc>
        <w:tc>
          <w:tcPr>
            <w:tcW w:w="1825" w:type="dxa"/>
            <w:shd w:val="clear" w:color="000000" w:fill="D9D9D9"/>
            <w:vAlign w:val="center"/>
            <w:hideMark/>
          </w:tcPr>
          <w:p w14:paraId="5C6AD397" w14:textId="77777777" w:rsidR="00F8177F" w:rsidRPr="0042454D" w:rsidRDefault="00F8177F" w:rsidP="005B1A18">
            <w:pPr>
              <w:spacing w:after="0" w:line="240" w:lineRule="auto"/>
              <w:jc w:val="center"/>
              <w:rPr>
                <w:rFonts w:eastAsia="Times New Roman"/>
                <w:b/>
                <w:bCs/>
                <w:spacing w:val="0"/>
                <w:lang w:val="es-419" w:eastAsia="es-DO"/>
              </w:rPr>
            </w:pPr>
            <w:r w:rsidRPr="0042454D">
              <w:rPr>
                <w:rFonts w:eastAsia="Times New Roman"/>
                <w:b/>
                <w:bCs/>
                <w:spacing w:val="0"/>
                <w:lang w:val="es-419" w:eastAsia="es-DO"/>
              </w:rPr>
              <w:t xml:space="preserve">        3,082,774,501.67 </w:t>
            </w:r>
          </w:p>
        </w:tc>
        <w:tc>
          <w:tcPr>
            <w:tcW w:w="1092" w:type="dxa"/>
            <w:shd w:val="clear" w:color="000000" w:fill="D9D9D9"/>
            <w:vAlign w:val="center"/>
            <w:hideMark/>
          </w:tcPr>
          <w:p w14:paraId="09441C9A" w14:textId="77777777" w:rsidR="00F8177F" w:rsidRPr="0042454D" w:rsidRDefault="00F8177F" w:rsidP="005B1A18">
            <w:pPr>
              <w:spacing w:after="0" w:line="240" w:lineRule="auto"/>
              <w:jc w:val="center"/>
              <w:rPr>
                <w:rFonts w:eastAsia="Times New Roman"/>
                <w:b/>
                <w:bCs/>
                <w:spacing w:val="0"/>
                <w:lang w:val="es-419" w:eastAsia="es-DO"/>
              </w:rPr>
            </w:pPr>
            <w:r w:rsidRPr="0042454D">
              <w:rPr>
                <w:rFonts w:eastAsia="Times New Roman"/>
                <w:b/>
                <w:bCs/>
                <w:spacing w:val="0"/>
                <w:lang w:val="es-419" w:eastAsia="es-DO"/>
              </w:rPr>
              <w:t>68.50%</w:t>
            </w:r>
          </w:p>
        </w:tc>
      </w:tr>
      <w:tr w:rsidR="00F8177F" w:rsidRPr="0042454D" w14:paraId="16D4C800" w14:textId="77777777" w:rsidTr="003838BA">
        <w:trPr>
          <w:trHeight w:val="399"/>
        </w:trPr>
        <w:tc>
          <w:tcPr>
            <w:tcW w:w="3218" w:type="dxa"/>
            <w:shd w:val="clear" w:color="auto" w:fill="auto"/>
            <w:vAlign w:val="center"/>
            <w:hideMark/>
          </w:tcPr>
          <w:p w14:paraId="3C4D4B11" w14:textId="77777777" w:rsidR="00F8177F" w:rsidRPr="0042454D" w:rsidRDefault="00F8177F" w:rsidP="005B1A18">
            <w:pPr>
              <w:spacing w:after="0" w:line="240" w:lineRule="auto"/>
              <w:rPr>
                <w:rFonts w:eastAsia="Times New Roman"/>
                <w:spacing w:val="0"/>
                <w:lang w:val="es-419" w:eastAsia="es-DO"/>
              </w:rPr>
            </w:pPr>
            <w:r w:rsidRPr="0042454D">
              <w:rPr>
                <w:rFonts w:eastAsia="Times New Roman"/>
                <w:spacing w:val="0"/>
                <w:lang w:val="es-419" w:eastAsia="es-DO"/>
              </w:rPr>
              <w:t>2-Niños y niñas de 0 a 4 años y 11 meses y 29 días que reciben atención de acuerdo a su condición de discapacidad</w:t>
            </w:r>
          </w:p>
        </w:tc>
        <w:tc>
          <w:tcPr>
            <w:tcW w:w="1940" w:type="dxa"/>
            <w:shd w:val="clear" w:color="auto" w:fill="auto"/>
            <w:vAlign w:val="center"/>
            <w:hideMark/>
          </w:tcPr>
          <w:p w14:paraId="7C45A649" w14:textId="77777777" w:rsidR="00F8177F" w:rsidRPr="0042454D" w:rsidRDefault="00F8177F" w:rsidP="005B1A18">
            <w:pPr>
              <w:spacing w:after="0" w:line="240" w:lineRule="auto"/>
              <w:jc w:val="center"/>
              <w:rPr>
                <w:rFonts w:eastAsia="Times New Roman"/>
                <w:spacing w:val="0"/>
                <w:lang w:val="es-419" w:eastAsia="es-DO"/>
              </w:rPr>
            </w:pPr>
            <w:r w:rsidRPr="0042454D">
              <w:rPr>
                <w:rFonts w:eastAsia="Times New Roman"/>
                <w:spacing w:val="0"/>
                <w:lang w:val="es-419" w:eastAsia="es-DO"/>
              </w:rPr>
              <w:t xml:space="preserve">           329,939,443.55 </w:t>
            </w:r>
          </w:p>
        </w:tc>
        <w:tc>
          <w:tcPr>
            <w:tcW w:w="1825" w:type="dxa"/>
            <w:shd w:val="clear" w:color="auto" w:fill="auto"/>
            <w:vAlign w:val="center"/>
            <w:hideMark/>
          </w:tcPr>
          <w:p w14:paraId="170939EE" w14:textId="77777777" w:rsidR="00F8177F" w:rsidRPr="0042454D" w:rsidRDefault="00F8177F" w:rsidP="005B1A18">
            <w:pPr>
              <w:spacing w:after="0" w:line="240" w:lineRule="auto"/>
              <w:jc w:val="center"/>
              <w:rPr>
                <w:rFonts w:eastAsia="Times New Roman"/>
                <w:spacing w:val="0"/>
                <w:lang w:val="es-419" w:eastAsia="es-DO"/>
              </w:rPr>
            </w:pPr>
            <w:r w:rsidRPr="0042454D">
              <w:rPr>
                <w:rFonts w:eastAsia="Times New Roman"/>
                <w:spacing w:val="0"/>
                <w:lang w:val="es-419" w:eastAsia="es-DO"/>
              </w:rPr>
              <w:t xml:space="preserve">           195,199,324.89 </w:t>
            </w:r>
          </w:p>
        </w:tc>
        <w:tc>
          <w:tcPr>
            <w:tcW w:w="1092" w:type="dxa"/>
            <w:shd w:val="clear" w:color="auto" w:fill="auto"/>
            <w:vAlign w:val="center"/>
            <w:hideMark/>
          </w:tcPr>
          <w:p w14:paraId="5800193B" w14:textId="77777777" w:rsidR="00F8177F" w:rsidRPr="0042454D" w:rsidRDefault="00F8177F" w:rsidP="005B1A18">
            <w:pPr>
              <w:spacing w:after="0" w:line="240" w:lineRule="auto"/>
              <w:jc w:val="center"/>
              <w:rPr>
                <w:rFonts w:eastAsia="Times New Roman"/>
                <w:spacing w:val="0"/>
                <w:lang w:val="es-419" w:eastAsia="es-DO"/>
              </w:rPr>
            </w:pPr>
            <w:r w:rsidRPr="0042454D">
              <w:rPr>
                <w:rFonts w:eastAsia="Times New Roman"/>
                <w:spacing w:val="0"/>
                <w:lang w:val="es-419" w:eastAsia="es-DO"/>
              </w:rPr>
              <w:t>59.16%</w:t>
            </w:r>
          </w:p>
        </w:tc>
      </w:tr>
      <w:tr w:rsidR="00F8177F" w:rsidRPr="0042454D" w14:paraId="4CB6EEA9" w14:textId="77777777" w:rsidTr="003838BA">
        <w:trPr>
          <w:trHeight w:val="399"/>
        </w:trPr>
        <w:tc>
          <w:tcPr>
            <w:tcW w:w="3218" w:type="dxa"/>
            <w:shd w:val="clear" w:color="auto" w:fill="auto"/>
            <w:vAlign w:val="center"/>
            <w:hideMark/>
          </w:tcPr>
          <w:p w14:paraId="7C095A20" w14:textId="77777777" w:rsidR="00F8177F" w:rsidRPr="0042454D" w:rsidRDefault="00F8177F" w:rsidP="005B1A18">
            <w:pPr>
              <w:spacing w:after="0" w:line="240" w:lineRule="auto"/>
              <w:rPr>
                <w:rFonts w:eastAsia="Times New Roman"/>
                <w:spacing w:val="0"/>
                <w:lang w:val="es-419" w:eastAsia="es-DO"/>
              </w:rPr>
            </w:pPr>
            <w:r w:rsidRPr="0042454D">
              <w:rPr>
                <w:rFonts w:eastAsia="Times New Roman"/>
                <w:spacing w:val="0"/>
                <w:lang w:val="es-419" w:eastAsia="es-DO"/>
              </w:rPr>
              <w:t>3-Niños y niñas reciben servicio de educación del primer ciclo nivel inicial</w:t>
            </w:r>
          </w:p>
        </w:tc>
        <w:tc>
          <w:tcPr>
            <w:tcW w:w="1940" w:type="dxa"/>
            <w:shd w:val="clear" w:color="auto" w:fill="auto"/>
            <w:vAlign w:val="center"/>
            <w:hideMark/>
          </w:tcPr>
          <w:p w14:paraId="0DD36B53" w14:textId="77777777" w:rsidR="00F8177F" w:rsidRPr="0042454D" w:rsidRDefault="00F8177F" w:rsidP="005B1A18">
            <w:pPr>
              <w:spacing w:after="0" w:line="240" w:lineRule="auto"/>
              <w:jc w:val="center"/>
              <w:rPr>
                <w:rFonts w:eastAsia="Times New Roman"/>
                <w:spacing w:val="0"/>
                <w:lang w:val="es-419" w:eastAsia="es-DO"/>
              </w:rPr>
            </w:pPr>
            <w:r w:rsidRPr="0042454D">
              <w:rPr>
                <w:rFonts w:eastAsia="Times New Roman"/>
                <w:spacing w:val="0"/>
                <w:lang w:val="es-419" w:eastAsia="es-DO"/>
              </w:rPr>
              <w:t xml:space="preserve">           904,215,140.22 </w:t>
            </w:r>
          </w:p>
        </w:tc>
        <w:tc>
          <w:tcPr>
            <w:tcW w:w="1825" w:type="dxa"/>
            <w:shd w:val="clear" w:color="auto" w:fill="auto"/>
            <w:vAlign w:val="center"/>
            <w:hideMark/>
          </w:tcPr>
          <w:p w14:paraId="02C8FFA3" w14:textId="77777777" w:rsidR="00F8177F" w:rsidRPr="0042454D" w:rsidRDefault="00F8177F" w:rsidP="005B1A18">
            <w:pPr>
              <w:spacing w:after="0" w:line="240" w:lineRule="auto"/>
              <w:jc w:val="center"/>
              <w:rPr>
                <w:rFonts w:eastAsia="Times New Roman"/>
                <w:spacing w:val="0"/>
                <w:lang w:val="es-419" w:eastAsia="es-DO"/>
              </w:rPr>
            </w:pPr>
            <w:r w:rsidRPr="0042454D">
              <w:rPr>
                <w:rFonts w:eastAsia="Times New Roman"/>
                <w:spacing w:val="0"/>
                <w:lang w:val="es-419" w:eastAsia="es-DO"/>
              </w:rPr>
              <w:t xml:space="preserve">           701,125,520.75 </w:t>
            </w:r>
          </w:p>
        </w:tc>
        <w:tc>
          <w:tcPr>
            <w:tcW w:w="1092" w:type="dxa"/>
            <w:shd w:val="clear" w:color="auto" w:fill="auto"/>
            <w:vAlign w:val="center"/>
            <w:hideMark/>
          </w:tcPr>
          <w:p w14:paraId="7403B155" w14:textId="77777777" w:rsidR="00F8177F" w:rsidRPr="0042454D" w:rsidRDefault="00F8177F" w:rsidP="005B1A18">
            <w:pPr>
              <w:spacing w:after="0" w:line="240" w:lineRule="auto"/>
              <w:jc w:val="center"/>
              <w:rPr>
                <w:rFonts w:eastAsia="Times New Roman"/>
                <w:spacing w:val="0"/>
                <w:lang w:val="es-419" w:eastAsia="es-DO"/>
              </w:rPr>
            </w:pPr>
            <w:r w:rsidRPr="0042454D">
              <w:rPr>
                <w:rFonts w:eastAsia="Times New Roman"/>
                <w:spacing w:val="0"/>
                <w:lang w:val="es-419" w:eastAsia="es-DO"/>
              </w:rPr>
              <w:t>77.54%</w:t>
            </w:r>
          </w:p>
        </w:tc>
      </w:tr>
      <w:tr w:rsidR="00F8177F" w:rsidRPr="0042454D" w14:paraId="6E2F34D7" w14:textId="77777777" w:rsidTr="003838BA">
        <w:trPr>
          <w:trHeight w:val="399"/>
        </w:trPr>
        <w:tc>
          <w:tcPr>
            <w:tcW w:w="3218" w:type="dxa"/>
            <w:shd w:val="clear" w:color="auto" w:fill="auto"/>
            <w:vAlign w:val="center"/>
            <w:hideMark/>
          </w:tcPr>
          <w:p w14:paraId="20EE9FA4" w14:textId="77777777" w:rsidR="00F8177F" w:rsidRPr="0042454D" w:rsidRDefault="00F8177F" w:rsidP="005B1A18">
            <w:pPr>
              <w:spacing w:after="0" w:line="240" w:lineRule="auto"/>
              <w:rPr>
                <w:rFonts w:eastAsia="Times New Roman"/>
                <w:spacing w:val="0"/>
                <w:lang w:val="es-419" w:eastAsia="es-DO"/>
              </w:rPr>
            </w:pPr>
            <w:r w:rsidRPr="0042454D">
              <w:rPr>
                <w:rFonts w:eastAsia="Times New Roman"/>
                <w:spacing w:val="0"/>
                <w:lang w:val="es-419" w:eastAsia="es-DO"/>
              </w:rPr>
              <w:t>4-Niños y niñas reciben servicio de educación del segundo ciclo nivel inicial</w:t>
            </w:r>
          </w:p>
        </w:tc>
        <w:tc>
          <w:tcPr>
            <w:tcW w:w="1940" w:type="dxa"/>
            <w:shd w:val="clear" w:color="auto" w:fill="auto"/>
            <w:vAlign w:val="center"/>
            <w:hideMark/>
          </w:tcPr>
          <w:p w14:paraId="7D6F0CAC" w14:textId="77777777" w:rsidR="00F8177F" w:rsidRPr="0042454D" w:rsidRDefault="00F8177F" w:rsidP="005B1A18">
            <w:pPr>
              <w:spacing w:after="0" w:line="240" w:lineRule="auto"/>
              <w:jc w:val="center"/>
              <w:rPr>
                <w:rFonts w:eastAsia="Times New Roman"/>
                <w:spacing w:val="0"/>
                <w:lang w:val="es-419" w:eastAsia="es-DO"/>
              </w:rPr>
            </w:pPr>
            <w:r w:rsidRPr="0042454D">
              <w:rPr>
                <w:rFonts w:eastAsia="Times New Roman"/>
                <w:spacing w:val="0"/>
                <w:lang w:val="es-419" w:eastAsia="es-DO"/>
              </w:rPr>
              <w:t xml:space="preserve">        1,244,892,800.65 </w:t>
            </w:r>
          </w:p>
        </w:tc>
        <w:tc>
          <w:tcPr>
            <w:tcW w:w="1825" w:type="dxa"/>
            <w:shd w:val="clear" w:color="auto" w:fill="auto"/>
            <w:vAlign w:val="center"/>
            <w:hideMark/>
          </w:tcPr>
          <w:p w14:paraId="2846283C" w14:textId="77777777" w:rsidR="00F8177F" w:rsidRPr="0042454D" w:rsidRDefault="00F8177F" w:rsidP="005B1A18">
            <w:pPr>
              <w:spacing w:after="0" w:line="240" w:lineRule="auto"/>
              <w:jc w:val="center"/>
              <w:rPr>
                <w:rFonts w:eastAsia="Times New Roman"/>
                <w:spacing w:val="0"/>
                <w:lang w:val="es-419" w:eastAsia="es-DO"/>
              </w:rPr>
            </w:pPr>
            <w:r w:rsidRPr="0042454D">
              <w:rPr>
                <w:rFonts w:eastAsia="Times New Roman"/>
                <w:spacing w:val="0"/>
                <w:lang w:val="es-419" w:eastAsia="es-DO"/>
              </w:rPr>
              <w:t xml:space="preserve">           965,676,618.64 </w:t>
            </w:r>
          </w:p>
        </w:tc>
        <w:tc>
          <w:tcPr>
            <w:tcW w:w="1092" w:type="dxa"/>
            <w:shd w:val="clear" w:color="auto" w:fill="auto"/>
            <w:vAlign w:val="center"/>
            <w:hideMark/>
          </w:tcPr>
          <w:p w14:paraId="2682421E" w14:textId="77777777" w:rsidR="00F8177F" w:rsidRPr="0042454D" w:rsidRDefault="00F8177F" w:rsidP="005B1A18">
            <w:pPr>
              <w:spacing w:after="0" w:line="240" w:lineRule="auto"/>
              <w:jc w:val="center"/>
              <w:rPr>
                <w:rFonts w:eastAsia="Times New Roman"/>
                <w:spacing w:val="0"/>
                <w:lang w:val="es-419" w:eastAsia="es-DO"/>
              </w:rPr>
            </w:pPr>
            <w:r w:rsidRPr="0042454D">
              <w:rPr>
                <w:rFonts w:eastAsia="Times New Roman"/>
                <w:spacing w:val="0"/>
                <w:lang w:val="es-419" w:eastAsia="es-DO"/>
              </w:rPr>
              <w:t>77.57%</w:t>
            </w:r>
          </w:p>
        </w:tc>
      </w:tr>
      <w:tr w:rsidR="00F8177F" w:rsidRPr="0042454D" w14:paraId="054E6284" w14:textId="77777777" w:rsidTr="003838BA">
        <w:trPr>
          <w:trHeight w:val="399"/>
        </w:trPr>
        <w:tc>
          <w:tcPr>
            <w:tcW w:w="3218" w:type="dxa"/>
            <w:shd w:val="clear" w:color="auto" w:fill="auto"/>
            <w:vAlign w:val="center"/>
            <w:hideMark/>
          </w:tcPr>
          <w:p w14:paraId="240B01EF" w14:textId="77777777" w:rsidR="00F8177F" w:rsidRPr="0042454D" w:rsidRDefault="00F8177F" w:rsidP="005B1A18">
            <w:pPr>
              <w:spacing w:after="0" w:line="240" w:lineRule="auto"/>
              <w:rPr>
                <w:rFonts w:eastAsia="Times New Roman"/>
                <w:spacing w:val="0"/>
                <w:lang w:val="es-419" w:eastAsia="es-DO"/>
              </w:rPr>
            </w:pPr>
            <w:r w:rsidRPr="0042454D">
              <w:rPr>
                <w:rFonts w:eastAsia="Times New Roman"/>
                <w:spacing w:val="0"/>
                <w:lang w:val="es-419" w:eastAsia="es-DO"/>
              </w:rPr>
              <w:t xml:space="preserve">5-Niños y niñas de 0 a 4 años, 11 meses y 29 días en los CAIPI que reciben alimentación de acuerdo al </w:t>
            </w:r>
            <w:r w:rsidRPr="0042454D">
              <w:rPr>
                <w:rFonts w:eastAsia="Times New Roman"/>
                <w:spacing w:val="0"/>
                <w:lang w:val="es-419" w:eastAsia="es-DO"/>
              </w:rPr>
              <w:lastRenderedPageBreak/>
              <w:t>requerimiento calórico y nutricional de su edad</w:t>
            </w:r>
          </w:p>
        </w:tc>
        <w:tc>
          <w:tcPr>
            <w:tcW w:w="1940" w:type="dxa"/>
            <w:shd w:val="clear" w:color="auto" w:fill="auto"/>
            <w:vAlign w:val="center"/>
            <w:hideMark/>
          </w:tcPr>
          <w:p w14:paraId="555601F8" w14:textId="77777777" w:rsidR="00F8177F" w:rsidRPr="0042454D" w:rsidRDefault="00F8177F" w:rsidP="005B1A18">
            <w:pPr>
              <w:spacing w:after="0" w:line="240" w:lineRule="auto"/>
              <w:jc w:val="center"/>
              <w:rPr>
                <w:rFonts w:eastAsia="Times New Roman"/>
                <w:spacing w:val="0"/>
                <w:lang w:val="es-419" w:eastAsia="es-DO"/>
              </w:rPr>
            </w:pPr>
            <w:r w:rsidRPr="0042454D">
              <w:rPr>
                <w:rFonts w:eastAsia="Times New Roman"/>
                <w:spacing w:val="0"/>
                <w:lang w:val="es-419" w:eastAsia="es-DO"/>
              </w:rPr>
              <w:lastRenderedPageBreak/>
              <w:t xml:space="preserve">           970,186,724.76 </w:t>
            </w:r>
          </w:p>
        </w:tc>
        <w:tc>
          <w:tcPr>
            <w:tcW w:w="1825" w:type="dxa"/>
            <w:shd w:val="clear" w:color="auto" w:fill="auto"/>
            <w:vAlign w:val="center"/>
            <w:hideMark/>
          </w:tcPr>
          <w:p w14:paraId="5F966042" w14:textId="77777777" w:rsidR="00F8177F" w:rsidRPr="0042454D" w:rsidRDefault="00F8177F" w:rsidP="005B1A18">
            <w:pPr>
              <w:spacing w:after="0" w:line="240" w:lineRule="auto"/>
              <w:jc w:val="center"/>
              <w:rPr>
                <w:rFonts w:eastAsia="Times New Roman"/>
                <w:spacing w:val="0"/>
                <w:lang w:val="es-419" w:eastAsia="es-DO"/>
              </w:rPr>
            </w:pPr>
            <w:r w:rsidRPr="0042454D">
              <w:rPr>
                <w:rFonts w:eastAsia="Times New Roman"/>
                <w:spacing w:val="0"/>
                <w:lang w:val="es-419" w:eastAsia="es-DO"/>
              </w:rPr>
              <w:t xml:space="preserve">           538,342,012.15 </w:t>
            </w:r>
          </w:p>
        </w:tc>
        <w:tc>
          <w:tcPr>
            <w:tcW w:w="1092" w:type="dxa"/>
            <w:shd w:val="clear" w:color="auto" w:fill="auto"/>
            <w:vAlign w:val="center"/>
            <w:hideMark/>
          </w:tcPr>
          <w:p w14:paraId="26F7A3A9" w14:textId="77777777" w:rsidR="00F8177F" w:rsidRPr="0042454D" w:rsidRDefault="00F8177F" w:rsidP="005B1A18">
            <w:pPr>
              <w:spacing w:after="0" w:line="240" w:lineRule="auto"/>
              <w:jc w:val="center"/>
              <w:rPr>
                <w:rFonts w:eastAsia="Times New Roman"/>
                <w:spacing w:val="0"/>
                <w:lang w:val="es-419" w:eastAsia="es-DO"/>
              </w:rPr>
            </w:pPr>
            <w:r w:rsidRPr="0042454D">
              <w:rPr>
                <w:rFonts w:eastAsia="Times New Roman"/>
                <w:spacing w:val="0"/>
                <w:lang w:val="es-419" w:eastAsia="es-DO"/>
              </w:rPr>
              <w:t>55.49%</w:t>
            </w:r>
          </w:p>
        </w:tc>
      </w:tr>
      <w:tr w:rsidR="00F8177F" w:rsidRPr="0042454D" w14:paraId="3425AD93" w14:textId="77777777" w:rsidTr="003838BA">
        <w:trPr>
          <w:trHeight w:val="399"/>
        </w:trPr>
        <w:tc>
          <w:tcPr>
            <w:tcW w:w="3218" w:type="dxa"/>
            <w:shd w:val="clear" w:color="auto" w:fill="auto"/>
            <w:vAlign w:val="center"/>
            <w:hideMark/>
          </w:tcPr>
          <w:p w14:paraId="2B260672" w14:textId="77777777" w:rsidR="00F8177F" w:rsidRPr="0042454D" w:rsidRDefault="00F8177F" w:rsidP="005B1A18">
            <w:pPr>
              <w:spacing w:after="0" w:line="240" w:lineRule="auto"/>
              <w:rPr>
                <w:rFonts w:eastAsia="Times New Roman"/>
                <w:spacing w:val="0"/>
                <w:lang w:val="es-419" w:eastAsia="es-DO"/>
              </w:rPr>
            </w:pPr>
            <w:r w:rsidRPr="0042454D">
              <w:rPr>
                <w:rFonts w:eastAsia="Times New Roman"/>
                <w:spacing w:val="0"/>
                <w:lang w:val="es-419" w:eastAsia="es-DO"/>
              </w:rPr>
              <w:t>6-Familias reciben servicios de acompañamiento conforme al modelo de atención integral</w:t>
            </w:r>
          </w:p>
        </w:tc>
        <w:tc>
          <w:tcPr>
            <w:tcW w:w="1940" w:type="dxa"/>
            <w:shd w:val="clear" w:color="auto" w:fill="auto"/>
            <w:vAlign w:val="center"/>
            <w:hideMark/>
          </w:tcPr>
          <w:p w14:paraId="6CD2087F" w14:textId="77777777" w:rsidR="00F8177F" w:rsidRPr="0042454D" w:rsidRDefault="00F8177F" w:rsidP="005B1A18">
            <w:pPr>
              <w:spacing w:after="0" w:line="240" w:lineRule="auto"/>
              <w:jc w:val="center"/>
              <w:rPr>
                <w:rFonts w:eastAsia="Times New Roman"/>
                <w:spacing w:val="0"/>
                <w:lang w:val="es-419" w:eastAsia="es-DO"/>
              </w:rPr>
            </w:pPr>
            <w:r w:rsidRPr="0042454D">
              <w:rPr>
                <w:rFonts w:eastAsia="Times New Roman"/>
                <w:spacing w:val="0"/>
                <w:lang w:val="es-419" w:eastAsia="es-DO"/>
              </w:rPr>
              <w:t xml:space="preserve">        2,174,894,022.54 </w:t>
            </w:r>
          </w:p>
        </w:tc>
        <w:tc>
          <w:tcPr>
            <w:tcW w:w="1825" w:type="dxa"/>
            <w:shd w:val="clear" w:color="auto" w:fill="auto"/>
            <w:vAlign w:val="center"/>
            <w:hideMark/>
          </w:tcPr>
          <w:p w14:paraId="509CDC1C" w14:textId="77777777" w:rsidR="00F8177F" w:rsidRPr="0042454D" w:rsidRDefault="00F8177F" w:rsidP="005B1A18">
            <w:pPr>
              <w:spacing w:after="0" w:line="240" w:lineRule="auto"/>
              <w:jc w:val="center"/>
              <w:rPr>
                <w:rFonts w:eastAsia="Times New Roman"/>
                <w:spacing w:val="0"/>
                <w:lang w:val="es-419" w:eastAsia="es-DO"/>
              </w:rPr>
            </w:pPr>
            <w:r w:rsidRPr="0042454D">
              <w:rPr>
                <w:rFonts w:eastAsia="Times New Roman"/>
                <w:spacing w:val="0"/>
                <w:lang w:val="es-419" w:eastAsia="es-DO"/>
              </w:rPr>
              <w:t xml:space="preserve">        1,591,227,342.81 </w:t>
            </w:r>
          </w:p>
        </w:tc>
        <w:tc>
          <w:tcPr>
            <w:tcW w:w="1092" w:type="dxa"/>
            <w:shd w:val="clear" w:color="auto" w:fill="auto"/>
            <w:vAlign w:val="center"/>
            <w:hideMark/>
          </w:tcPr>
          <w:p w14:paraId="2CB4EE46" w14:textId="77777777" w:rsidR="00F8177F" w:rsidRPr="0042454D" w:rsidRDefault="00F8177F" w:rsidP="005B1A18">
            <w:pPr>
              <w:spacing w:after="0" w:line="240" w:lineRule="auto"/>
              <w:jc w:val="center"/>
              <w:rPr>
                <w:rFonts w:eastAsia="Times New Roman"/>
                <w:spacing w:val="0"/>
                <w:lang w:val="es-419" w:eastAsia="es-DO"/>
              </w:rPr>
            </w:pPr>
            <w:r w:rsidRPr="0042454D">
              <w:rPr>
                <w:rFonts w:eastAsia="Times New Roman"/>
                <w:spacing w:val="0"/>
                <w:lang w:val="es-419" w:eastAsia="es-DO"/>
              </w:rPr>
              <w:t>73.16%</w:t>
            </w:r>
          </w:p>
        </w:tc>
      </w:tr>
      <w:tr w:rsidR="00F8177F" w:rsidRPr="0042454D" w14:paraId="5009FC54" w14:textId="77777777" w:rsidTr="003838BA">
        <w:trPr>
          <w:trHeight w:val="399"/>
        </w:trPr>
        <w:tc>
          <w:tcPr>
            <w:tcW w:w="3218" w:type="dxa"/>
            <w:shd w:val="clear" w:color="auto" w:fill="auto"/>
            <w:vAlign w:val="center"/>
            <w:hideMark/>
          </w:tcPr>
          <w:p w14:paraId="2480B872" w14:textId="77777777" w:rsidR="00F8177F" w:rsidRPr="0042454D" w:rsidRDefault="00F8177F" w:rsidP="005B1A18">
            <w:pPr>
              <w:spacing w:after="0" w:line="240" w:lineRule="auto"/>
              <w:rPr>
                <w:rFonts w:eastAsia="Times New Roman"/>
                <w:spacing w:val="0"/>
                <w:lang w:val="es-419" w:eastAsia="es-DO"/>
              </w:rPr>
            </w:pPr>
            <w:r w:rsidRPr="0042454D">
              <w:rPr>
                <w:rFonts w:eastAsia="Times New Roman"/>
                <w:spacing w:val="0"/>
                <w:lang w:val="es-419" w:eastAsia="es-DO"/>
              </w:rPr>
              <w:t>7-Comunidades acompañadas en la formulación y ejecución de acciones para asegurar entornos favorables para los niños y las niñas de 0 a 4 años, 11 meses y 29 días</w:t>
            </w:r>
          </w:p>
        </w:tc>
        <w:tc>
          <w:tcPr>
            <w:tcW w:w="1940" w:type="dxa"/>
            <w:shd w:val="clear" w:color="auto" w:fill="auto"/>
            <w:vAlign w:val="center"/>
            <w:hideMark/>
          </w:tcPr>
          <w:p w14:paraId="7930B14C" w14:textId="77777777" w:rsidR="00F8177F" w:rsidRPr="0042454D" w:rsidRDefault="00F8177F" w:rsidP="005B1A18">
            <w:pPr>
              <w:spacing w:after="0" w:line="240" w:lineRule="auto"/>
              <w:jc w:val="center"/>
              <w:rPr>
                <w:rFonts w:eastAsia="Times New Roman"/>
                <w:spacing w:val="0"/>
                <w:lang w:val="es-419" w:eastAsia="es-DO"/>
              </w:rPr>
            </w:pPr>
            <w:r w:rsidRPr="0042454D">
              <w:rPr>
                <w:rFonts w:eastAsia="Times New Roman"/>
                <w:spacing w:val="0"/>
                <w:lang w:val="es-419" w:eastAsia="es-DO"/>
              </w:rPr>
              <w:t xml:space="preserve">           142,310,760.13 </w:t>
            </w:r>
          </w:p>
        </w:tc>
        <w:tc>
          <w:tcPr>
            <w:tcW w:w="1825" w:type="dxa"/>
            <w:shd w:val="clear" w:color="auto" w:fill="auto"/>
            <w:vAlign w:val="center"/>
            <w:hideMark/>
          </w:tcPr>
          <w:p w14:paraId="5C0EA02D" w14:textId="77777777" w:rsidR="00F8177F" w:rsidRPr="0042454D" w:rsidRDefault="00F8177F" w:rsidP="005B1A18">
            <w:pPr>
              <w:spacing w:after="0" w:line="240" w:lineRule="auto"/>
              <w:jc w:val="center"/>
              <w:rPr>
                <w:rFonts w:eastAsia="Times New Roman"/>
                <w:spacing w:val="0"/>
                <w:lang w:val="es-419" w:eastAsia="es-DO"/>
              </w:rPr>
            </w:pPr>
            <w:r w:rsidRPr="0042454D">
              <w:rPr>
                <w:rFonts w:eastAsia="Times New Roman"/>
                <w:spacing w:val="0"/>
                <w:lang w:val="es-419" w:eastAsia="es-DO"/>
              </w:rPr>
              <w:t xml:space="preserve">             72,145,696.14 </w:t>
            </w:r>
          </w:p>
        </w:tc>
        <w:tc>
          <w:tcPr>
            <w:tcW w:w="1092" w:type="dxa"/>
            <w:shd w:val="clear" w:color="auto" w:fill="auto"/>
            <w:vAlign w:val="center"/>
            <w:hideMark/>
          </w:tcPr>
          <w:p w14:paraId="3823CA05" w14:textId="77777777" w:rsidR="00F8177F" w:rsidRPr="0042454D" w:rsidRDefault="00F8177F" w:rsidP="005B1A18">
            <w:pPr>
              <w:spacing w:after="0" w:line="240" w:lineRule="auto"/>
              <w:jc w:val="center"/>
              <w:rPr>
                <w:rFonts w:eastAsia="Times New Roman"/>
                <w:spacing w:val="0"/>
                <w:lang w:val="es-419" w:eastAsia="es-DO"/>
              </w:rPr>
            </w:pPr>
            <w:r w:rsidRPr="0042454D">
              <w:rPr>
                <w:rFonts w:eastAsia="Times New Roman"/>
                <w:spacing w:val="0"/>
                <w:lang w:val="es-419" w:eastAsia="es-DO"/>
              </w:rPr>
              <w:t>50.70%</w:t>
            </w:r>
          </w:p>
        </w:tc>
      </w:tr>
      <w:tr w:rsidR="00F8177F" w:rsidRPr="0042454D" w14:paraId="0B348991" w14:textId="77777777" w:rsidTr="003838BA">
        <w:trPr>
          <w:trHeight w:val="399"/>
        </w:trPr>
        <w:tc>
          <w:tcPr>
            <w:tcW w:w="3218" w:type="dxa"/>
            <w:shd w:val="clear" w:color="000000" w:fill="D9D9D9"/>
            <w:vAlign w:val="center"/>
            <w:hideMark/>
          </w:tcPr>
          <w:p w14:paraId="2A220C8A" w14:textId="77777777" w:rsidR="00F8177F" w:rsidRPr="0042454D" w:rsidRDefault="00F8177F" w:rsidP="005B1A18">
            <w:pPr>
              <w:spacing w:after="0" w:line="240" w:lineRule="auto"/>
              <w:rPr>
                <w:rFonts w:eastAsia="Times New Roman"/>
                <w:b/>
                <w:bCs/>
                <w:spacing w:val="0"/>
                <w:lang w:val="es-419" w:eastAsia="es-DO"/>
              </w:rPr>
            </w:pPr>
            <w:r w:rsidRPr="0042454D">
              <w:rPr>
                <w:rFonts w:eastAsia="Times New Roman"/>
                <w:b/>
                <w:bCs/>
                <w:spacing w:val="0"/>
                <w:lang w:val="es-419" w:eastAsia="es-DO"/>
              </w:rPr>
              <w:t xml:space="preserve">SUB-TOTAL </w:t>
            </w:r>
          </w:p>
        </w:tc>
        <w:tc>
          <w:tcPr>
            <w:tcW w:w="1940" w:type="dxa"/>
            <w:shd w:val="clear" w:color="000000" w:fill="D9D9D9"/>
            <w:vAlign w:val="center"/>
            <w:hideMark/>
          </w:tcPr>
          <w:p w14:paraId="7747E4CB" w14:textId="77777777" w:rsidR="00F8177F" w:rsidRPr="0042454D" w:rsidRDefault="00F8177F" w:rsidP="005B1A18">
            <w:pPr>
              <w:spacing w:after="0" w:line="240" w:lineRule="auto"/>
              <w:jc w:val="center"/>
              <w:rPr>
                <w:rFonts w:eastAsia="Times New Roman"/>
                <w:b/>
                <w:bCs/>
                <w:spacing w:val="0"/>
                <w:lang w:val="es-419" w:eastAsia="es-DO"/>
              </w:rPr>
            </w:pPr>
            <w:r w:rsidRPr="0042454D">
              <w:rPr>
                <w:rFonts w:eastAsia="Times New Roman"/>
                <w:b/>
                <w:bCs/>
                <w:spacing w:val="0"/>
                <w:lang w:val="es-419" w:eastAsia="es-DO"/>
              </w:rPr>
              <w:t xml:space="preserve">        5,766,438,891.85 </w:t>
            </w:r>
          </w:p>
        </w:tc>
        <w:tc>
          <w:tcPr>
            <w:tcW w:w="1825" w:type="dxa"/>
            <w:shd w:val="clear" w:color="000000" w:fill="D9D9D9"/>
            <w:vAlign w:val="center"/>
            <w:hideMark/>
          </w:tcPr>
          <w:p w14:paraId="1C2137B5" w14:textId="77777777" w:rsidR="00F8177F" w:rsidRPr="0042454D" w:rsidRDefault="00F8177F" w:rsidP="005B1A18">
            <w:pPr>
              <w:spacing w:after="0" w:line="240" w:lineRule="auto"/>
              <w:jc w:val="center"/>
              <w:rPr>
                <w:rFonts w:eastAsia="Times New Roman"/>
                <w:b/>
                <w:bCs/>
                <w:spacing w:val="0"/>
                <w:lang w:val="es-419" w:eastAsia="es-DO"/>
              </w:rPr>
            </w:pPr>
            <w:r w:rsidRPr="0042454D">
              <w:rPr>
                <w:rFonts w:eastAsia="Times New Roman"/>
                <w:b/>
                <w:bCs/>
                <w:spacing w:val="0"/>
                <w:lang w:val="es-419" w:eastAsia="es-DO"/>
              </w:rPr>
              <w:t xml:space="preserve">        4,063,716,515.38 </w:t>
            </w:r>
          </w:p>
        </w:tc>
        <w:tc>
          <w:tcPr>
            <w:tcW w:w="1092" w:type="dxa"/>
            <w:shd w:val="clear" w:color="000000" w:fill="D9D9D9"/>
            <w:vAlign w:val="center"/>
            <w:hideMark/>
          </w:tcPr>
          <w:p w14:paraId="4162ED40" w14:textId="77777777" w:rsidR="00F8177F" w:rsidRPr="0042454D" w:rsidRDefault="00F8177F" w:rsidP="005B1A18">
            <w:pPr>
              <w:spacing w:after="0" w:line="240" w:lineRule="auto"/>
              <w:jc w:val="center"/>
              <w:rPr>
                <w:rFonts w:eastAsia="Times New Roman"/>
                <w:b/>
                <w:bCs/>
                <w:spacing w:val="0"/>
                <w:lang w:val="es-419" w:eastAsia="es-DO"/>
              </w:rPr>
            </w:pPr>
            <w:r w:rsidRPr="0042454D">
              <w:rPr>
                <w:rFonts w:eastAsia="Times New Roman"/>
                <w:b/>
                <w:bCs/>
                <w:spacing w:val="0"/>
                <w:lang w:val="es-419" w:eastAsia="es-DO"/>
              </w:rPr>
              <w:t>70.47%</w:t>
            </w:r>
          </w:p>
        </w:tc>
      </w:tr>
      <w:tr w:rsidR="00F8177F" w:rsidRPr="0042454D" w14:paraId="66CBAFBB" w14:textId="77777777" w:rsidTr="003838BA">
        <w:trPr>
          <w:trHeight w:val="399"/>
        </w:trPr>
        <w:tc>
          <w:tcPr>
            <w:tcW w:w="3218" w:type="dxa"/>
            <w:shd w:val="clear" w:color="000000" w:fill="D9D9D9"/>
            <w:vAlign w:val="center"/>
            <w:hideMark/>
          </w:tcPr>
          <w:p w14:paraId="798E46EE" w14:textId="77777777" w:rsidR="00F8177F" w:rsidRPr="0042454D" w:rsidRDefault="00F8177F" w:rsidP="005B1A18">
            <w:pPr>
              <w:spacing w:after="0" w:line="240" w:lineRule="auto"/>
              <w:rPr>
                <w:rFonts w:eastAsia="Times New Roman"/>
                <w:b/>
                <w:bCs/>
                <w:spacing w:val="0"/>
                <w:lang w:val="es-419" w:eastAsia="es-DO"/>
              </w:rPr>
            </w:pPr>
            <w:r w:rsidRPr="0042454D">
              <w:rPr>
                <w:rFonts w:eastAsia="Times New Roman"/>
                <w:b/>
                <w:bCs/>
                <w:spacing w:val="0"/>
                <w:lang w:val="es-419" w:eastAsia="es-DO"/>
              </w:rPr>
              <w:t>TOTAL, GENERAL</w:t>
            </w:r>
          </w:p>
        </w:tc>
        <w:tc>
          <w:tcPr>
            <w:tcW w:w="1940" w:type="dxa"/>
            <w:shd w:val="clear" w:color="000000" w:fill="D9D9D9"/>
            <w:vAlign w:val="center"/>
            <w:hideMark/>
          </w:tcPr>
          <w:p w14:paraId="62440EB2" w14:textId="77777777" w:rsidR="00F8177F" w:rsidRPr="0042454D" w:rsidRDefault="00F8177F" w:rsidP="005B1A18">
            <w:pPr>
              <w:spacing w:after="0" w:line="240" w:lineRule="auto"/>
              <w:jc w:val="center"/>
              <w:rPr>
                <w:rFonts w:eastAsia="Times New Roman"/>
                <w:b/>
                <w:bCs/>
                <w:spacing w:val="0"/>
                <w:lang w:val="es-419" w:eastAsia="es-DO"/>
              </w:rPr>
            </w:pPr>
            <w:r w:rsidRPr="0042454D">
              <w:rPr>
                <w:rFonts w:eastAsia="Times New Roman"/>
                <w:b/>
                <w:bCs/>
                <w:spacing w:val="0"/>
                <w:lang w:val="es-419" w:eastAsia="es-DO"/>
              </w:rPr>
              <w:t xml:space="preserve">      10,266,986,342.30 </w:t>
            </w:r>
          </w:p>
        </w:tc>
        <w:tc>
          <w:tcPr>
            <w:tcW w:w="1825" w:type="dxa"/>
            <w:shd w:val="clear" w:color="000000" w:fill="D9D9D9"/>
            <w:vAlign w:val="center"/>
            <w:hideMark/>
          </w:tcPr>
          <w:p w14:paraId="67F4B4C7" w14:textId="77777777" w:rsidR="00F8177F" w:rsidRPr="0042454D" w:rsidRDefault="00F8177F" w:rsidP="005B1A18">
            <w:pPr>
              <w:spacing w:after="0" w:line="240" w:lineRule="auto"/>
              <w:jc w:val="center"/>
              <w:rPr>
                <w:rFonts w:eastAsia="Times New Roman"/>
                <w:b/>
                <w:bCs/>
                <w:spacing w:val="0"/>
                <w:lang w:val="es-419" w:eastAsia="es-DO"/>
              </w:rPr>
            </w:pPr>
            <w:r w:rsidRPr="0042454D">
              <w:rPr>
                <w:rFonts w:eastAsia="Times New Roman"/>
                <w:b/>
                <w:bCs/>
                <w:spacing w:val="0"/>
                <w:lang w:val="es-419" w:eastAsia="es-DO"/>
              </w:rPr>
              <w:t xml:space="preserve">        7,146,491,017.05 </w:t>
            </w:r>
          </w:p>
        </w:tc>
        <w:tc>
          <w:tcPr>
            <w:tcW w:w="1092" w:type="dxa"/>
            <w:shd w:val="clear" w:color="000000" w:fill="D9D9D9"/>
            <w:vAlign w:val="center"/>
            <w:hideMark/>
          </w:tcPr>
          <w:p w14:paraId="31C828A2" w14:textId="77777777" w:rsidR="00F8177F" w:rsidRPr="0042454D" w:rsidRDefault="00F8177F" w:rsidP="005B1A18">
            <w:pPr>
              <w:spacing w:after="0" w:line="240" w:lineRule="auto"/>
              <w:jc w:val="center"/>
              <w:rPr>
                <w:rFonts w:eastAsia="Times New Roman"/>
                <w:b/>
                <w:bCs/>
                <w:spacing w:val="0"/>
                <w:lang w:val="es-419" w:eastAsia="es-DO"/>
              </w:rPr>
            </w:pPr>
            <w:r w:rsidRPr="0042454D">
              <w:rPr>
                <w:rFonts w:eastAsia="Times New Roman"/>
                <w:b/>
                <w:bCs/>
                <w:spacing w:val="0"/>
                <w:lang w:val="es-419" w:eastAsia="es-DO"/>
              </w:rPr>
              <w:t>69.61%</w:t>
            </w:r>
          </w:p>
        </w:tc>
      </w:tr>
    </w:tbl>
    <w:p w14:paraId="30C3B0C8" w14:textId="0D465F85" w:rsidR="00BB6831" w:rsidRPr="0042454D" w:rsidRDefault="00EE6804" w:rsidP="000A0A2C">
      <w:pPr>
        <w:spacing w:line="360" w:lineRule="auto"/>
        <w:jc w:val="both"/>
        <w:rPr>
          <w:bCs/>
          <w:sz w:val="18"/>
          <w:szCs w:val="18"/>
          <w:lang w:val="es-419"/>
        </w:rPr>
      </w:pPr>
      <w:r w:rsidRPr="0042454D">
        <w:rPr>
          <w:bCs/>
          <w:sz w:val="18"/>
          <w:szCs w:val="18"/>
          <w:lang w:val="es-419"/>
        </w:rPr>
        <w:t>Fuente interna: Departamento Financiero (Inaipi)</w:t>
      </w:r>
    </w:p>
    <w:p w14:paraId="368CD708" w14:textId="7E2971E6" w:rsidR="000A0A2C" w:rsidRPr="0042454D" w:rsidRDefault="00EE6804" w:rsidP="000A0A2C">
      <w:pPr>
        <w:spacing w:line="360" w:lineRule="auto"/>
        <w:jc w:val="both"/>
        <w:rPr>
          <w:b/>
          <w:bCs/>
          <w:lang w:val="es-419"/>
        </w:rPr>
      </w:pPr>
      <w:r w:rsidRPr="0042454D">
        <w:rPr>
          <w:b/>
          <w:bCs/>
          <w:lang w:val="es-419"/>
        </w:rPr>
        <w:t xml:space="preserve">División de </w:t>
      </w:r>
      <w:r w:rsidR="00951DBF" w:rsidRPr="0042454D">
        <w:rPr>
          <w:b/>
          <w:bCs/>
          <w:lang w:val="es-419"/>
        </w:rPr>
        <w:t>C</w:t>
      </w:r>
      <w:r w:rsidRPr="0042454D">
        <w:rPr>
          <w:b/>
          <w:bCs/>
          <w:lang w:val="es-419"/>
        </w:rPr>
        <w:t>ontabilidad</w:t>
      </w:r>
    </w:p>
    <w:p w14:paraId="0C57D2C9" w14:textId="77777777" w:rsidR="00EE6804" w:rsidRPr="0042454D" w:rsidRDefault="00EE6804" w:rsidP="00EE6804">
      <w:pPr>
        <w:spacing w:line="360" w:lineRule="auto"/>
        <w:jc w:val="both"/>
        <w:rPr>
          <w:rFonts w:eastAsia="Calibri"/>
          <w:lang w:val="es-419"/>
        </w:rPr>
      </w:pPr>
      <w:r w:rsidRPr="0042454D">
        <w:rPr>
          <w:rFonts w:eastAsia="Calibri"/>
          <w:lang w:val="es-419"/>
        </w:rPr>
        <w:t>La División de Contabilidad, ha estado involucrada desde el lanzamiento de la Ley 342-22, en las adecuaciones desde el ambiento de los registros y presentación de los Estados Financieros, como lo establece la Ley 126-01 que crea la Dirección General de Contabilidad (DIGECOG), realizando los saneamientos según las indicaciones del órgano rector.</w:t>
      </w:r>
    </w:p>
    <w:p w14:paraId="203E2770" w14:textId="77777777" w:rsidR="00EE6804" w:rsidRPr="0042454D" w:rsidRDefault="00EE6804" w:rsidP="00EE6804">
      <w:pPr>
        <w:spacing w:line="360" w:lineRule="auto"/>
        <w:jc w:val="both"/>
        <w:rPr>
          <w:rFonts w:eastAsia="Calibri"/>
          <w:lang w:val="es-419"/>
        </w:rPr>
      </w:pPr>
      <w:r w:rsidRPr="0042454D">
        <w:rPr>
          <w:rFonts w:eastAsia="Calibri"/>
          <w:lang w:val="es-419"/>
        </w:rPr>
        <w:t>La presentación de la Información Financiera para el Ejercicio Fiscal 2023, ha sido acogida en el marco de la Norma del Corte Semestral 2023 y la Norma de Cierre del Ejercicio Fiscal 2023, bajo todos los lineamientos establecidos para las Instituciones Descentralizadas.</w:t>
      </w:r>
    </w:p>
    <w:p w14:paraId="09A19005" w14:textId="77777777" w:rsidR="00EE6804" w:rsidRPr="0042454D" w:rsidRDefault="00EE6804" w:rsidP="00EE6804">
      <w:pPr>
        <w:spacing w:line="360" w:lineRule="auto"/>
        <w:jc w:val="both"/>
        <w:rPr>
          <w:bCs/>
          <w:lang w:val="es-419"/>
        </w:rPr>
      </w:pPr>
      <w:r w:rsidRPr="0042454D">
        <w:rPr>
          <w:bCs/>
          <w:lang w:val="es-419"/>
        </w:rPr>
        <w:t xml:space="preserve">En atención a la Ley 342-22, que cambia de ámbito pasando al Sector Público No Financiero – Descentralizada, siendo un ente contable diferente y cumpliendo con la Norma de Corte Semestral y Cierre del </w:t>
      </w:r>
      <w:r w:rsidRPr="0042454D">
        <w:rPr>
          <w:bCs/>
          <w:lang w:val="es-419"/>
        </w:rPr>
        <w:lastRenderedPageBreak/>
        <w:t>Ejercicio Fiscal 2023, para las entidades de esta naturaleza, se trabaja para presentar ante la Dirección General de Contabilidad los siguientes Estados:</w:t>
      </w:r>
    </w:p>
    <w:p w14:paraId="161EB582" w14:textId="77777777" w:rsidR="00EE6804" w:rsidRPr="0042454D" w:rsidRDefault="00EE6804" w:rsidP="001D6C1A">
      <w:pPr>
        <w:numPr>
          <w:ilvl w:val="0"/>
          <w:numId w:val="21"/>
        </w:numPr>
        <w:spacing w:line="360" w:lineRule="auto"/>
        <w:jc w:val="both"/>
        <w:rPr>
          <w:rFonts w:eastAsia="Calibri"/>
          <w:lang w:val="es-419"/>
        </w:rPr>
      </w:pPr>
      <w:r w:rsidRPr="0042454D">
        <w:rPr>
          <w:rFonts w:eastAsia="Calibri"/>
          <w:lang w:val="es-419"/>
        </w:rPr>
        <w:t>Estado de Situación</w:t>
      </w:r>
    </w:p>
    <w:p w14:paraId="3325FDB7" w14:textId="77777777" w:rsidR="00EE6804" w:rsidRPr="0042454D" w:rsidRDefault="00EE6804" w:rsidP="001D6C1A">
      <w:pPr>
        <w:numPr>
          <w:ilvl w:val="0"/>
          <w:numId w:val="21"/>
        </w:numPr>
        <w:spacing w:line="360" w:lineRule="auto"/>
        <w:jc w:val="both"/>
        <w:rPr>
          <w:rFonts w:eastAsia="Calibri"/>
          <w:lang w:val="es-419"/>
        </w:rPr>
      </w:pPr>
      <w:r w:rsidRPr="0042454D">
        <w:rPr>
          <w:rFonts w:eastAsia="Calibri"/>
          <w:lang w:val="es-419"/>
        </w:rPr>
        <w:t>Estado de Rendimiento Financiero</w:t>
      </w:r>
    </w:p>
    <w:p w14:paraId="538325E1" w14:textId="77777777" w:rsidR="00EE6804" w:rsidRPr="0042454D" w:rsidRDefault="00EE6804" w:rsidP="001D6C1A">
      <w:pPr>
        <w:numPr>
          <w:ilvl w:val="0"/>
          <w:numId w:val="21"/>
        </w:numPr>
        <w:spacing w:line="360" w:lineRule="auto"/>
        <w:jc w:val="both"/>
        <w:rPr>
          <w:rFonts w:eastAsia="Calibri"/>
          <w:lang w:val="es-419"/>
        </w:rPr>
      </w:pPr>
      <w:r w:rsidRPr="0042454D">
        <w:rPr>
          <w:rFonts w:eastAsia="Calibri"/>
          <w:lang w:val="es-419"/>
        </w:rPr>
        <w:t>Estado de Cambio del Activo Neto/Patrimonio</w:t>
      </w:r>
    </w:p>
    <w:p w14:paraId="6950FEC1" w14:textId="77777777" w:rsidR="00EE6804" w:rsidRPr="0042454D" w:rsidRDefault="00EE6804" w:rsidP="001D6C1A">
      <w:pPr>
        <w:numPr>
          <w:ilvl w:val="0"/>
          <w:numId w:val="21"/>
        </w:numPr>
        <w:spacing w:line="360" w:lineRule="auto"/>
        <w:jc w:val="both"/>
        <w:rPr>
          <w:rFonts w:eastAsia="Calibri"/>
          <w:lang w:val="es-419"/>
        </w:rPr>
      </w:pPr>
      <w:r w:rsidRPr="0042454D">
        <w:rPr>
          <w:rFonts w:eastAsia="Calibri"/>
          <w:lang w:val="es-419"/>
        </w:rPr>
        <w:t>Estado de Flujo de Efectivo</w:t>
      </w:r>
    </w:p>
    <w:p w14:paraId="634A2008" w14:textId="77777777" w:rsidR="00EE6804" w:rsidRPr="0042454D" w:rsidRDefault="00EE6804" w:rsidP="001D6C1A">
      <w:pPr>
        <w:numPr>
          <w:ilvl w:val="0"/>
          <w:numId w:val="21"/>
        </w:numPr>
        <w:spacing w:line="360" w:lineRule="auto"/>
        <w:jc w:val="both"/>
        <w:rPr>
          <w:rFonts w:eastAsia="Calibri"/>
          <w:lang w:val="es-419"/>
        </w:rPr>
      </w:pPr>
      <w:r w:rsidRPr="0042454D">
        <w:rPr>
          <w:rFonts w:eastAsia="Calibri"/>
          <w:lang w:val="es-419"/>
        </w:rPr>
        <w:t>Estado de Comparación de los Importes Presupuestados y Ejecutados</w:t>
      </w:r>
    </w:p>
    <w:p w14:paraId="7378C41E" w14:textId="77777777" w:rsidR="007570DF" w:rsidRDefault="00EE6804" w:rsidP="001D6C1A">
      <w:pPr>
        <w:numPr>
          <w:ilvl w:val="0"/>
          <w:numId w:val="21"/>
        </w:numPr>
        <w:spacing w:line="360" w:lineRule="auto"/>
        <w:jc w:val="both"/>
        <w:rPr>
          <w:rFonts w:eastAsia="Calibri"/>
          <w:lang w:val="es-419"/>
        </w:rPr>
      </w:pPr>
      <w:r w:rsidRPr="0042454D">
        <w:rPr>
          <w:rFonts w:eastAsia="Calibri"/>
          <w:lang w:val="es-419"/>
        </w:rPr>
        <w:t>Notas a los Estados Financieros</w:t>
      </w:r>
    </w:p>
    <w:p w14:paraId="485D1059" w14:textId="6676B7DF" w:rsidR="00EE6804" w:rsidRPr="007570DF" w:rsidRDefault="00BA115F" w:rsidP="007570DF">
      <w:pPr>
        <w:spacing w:line="360" w:lineRule="auto"/>
        <w:jc w:val="both"/>
        <w:rPr>
          <w:rFonts w:eastAsia="Calibri"/>
          <w:lang w:val="es-419"/>
        </w:rPr>
      </w:pPr>
      <w:r w:rsidRPr="007570DF">
        <w:rPr>
          <w:b/>
          <w:bCs/>
          <w:lang w:val="es-419"/>
        </w:rPr>
        <w:t>Registros contables</w:t>
      </w:r>
    </w:p>
    <w:p w14:paraId="4110C42B" w14:textId="77777777" w:rsidR="00BA115F" w:rsidRPr="0042454D" w:rsidRDefault="00BA115F" w:rsidP="00BA115F">
      <w:pPr>
        <w:tabs>
          <w:tab w:val="left" w:pos="2981"/>
        </w:tabs>
        <w:spacing w:line="360" w:lineRule="auto"/>
        <w:jc w:val="both"/>
        <w:rPr>
          <w:lang w:val="es-419"/>
        </w:rPr>
      </w:pPr>
      <w:r w:rsidRPr="0042454D">
        <w:rPr>
          <w:lang w:val="es-419"/>
        </w:rPr>
        <w:t xml:space="preserve">El año 2023, en el marco del Registro Contable independiente a que el Sistema de Gestión Financiera (SIGEF), está diseñado para la generación de asientos automáticos y adicionalmente facilita la realización de Asientos Contables manuales. </w:t>
      </w:r>
    </w:p>
    <w:p w14:paraId="3B4288D4" w14:textId="77777777" w:rsidR="00BA115F" w:rsidRPr="0042454D" w:rsidRDefault="00BA115F" w:rsidP="00BE2775">
      <w:pPr>
        <w:tabs>
          <w:tab w:val="left" w:pos="2981"/>
        </w:tabs>
        <w:spacing w:line="360" w:lineRule="auto"/>
        <w:jc w:val="both"/>
        <w:rPr>
          <w:lang w:val="es-419"/>
        </w:rPr>
      </w:pPr>
      <w:r w:rsidRPr="0042454D">
        <w:rPr>
          <w:lang w:val="es-419"/>
        </w:rPr>
        <w:t xml:space="preserve">La Dirección Ejecutiva del Inaipi, con el acompañamiento del MINERD se encuentra en proceso de implementación del sistema Microsoft Dynamic 365, con la finalidad de desarrollar el Módulo de Contabilidad que trabaje la partida </w:t>
      </w:r>
    </w:p>
    <w:p w14:paraId="7EDCF7BA" w14:textId="61BC18B9" w:rsidR="00BA115F" w:rsidRPr="0042454D" w:rsidRDefault="00BA115F" w:rsidP="00BE2775">
      <w:pPr>
        <w:spacing w:line="360" w:lineRule="auto"/>
        <w:jc w:val="both"/>
        <w:rPr>
          <w:lang w:val="es-419"/>
        </w:rPr>
      </w:pPr>
      <w:r w:rsidRPr="0042454D">
        <w:rPr>
          <w:lang w:val="es-419"/>
        </w:rPr>
        <w:t>doble que del SIGEF, no es de fácil generación los asientos o reportes. El proceso, con Microsoft Dynamic 365, para el año 2023 se ha concentrado en el levantamiento de los procesos, los términos del contrato entre otros requerimientos.</w:t>
      </w:r>
    </w:p>
    <w:p w14:paraId="64D7D646" w14:textId="77777777" w:rsidR="00F74A3A" w:rsidRPr="0042454D" w:rsidRDefault="00F74A3A" w:rsidP="00F74A3A">
      <w:pPr>
        <w:spacing w:line="360" w:lineRule="auto"/>
        <w:rPr>
          <w:b/>
          <w:bCs/>
          <w:lang w:val="es-419"/>
        </w:rPr>
      </w:pPr>
      <w:r w:rsidRPr="0042454D">
        <w:rPr>
          <w:b/>
          <w:bCs/>
          <w:lang w:val="es-419"/>
        </w:rPr>
        <w:t>Balances globales de las cuentas contables</w:t>
      </w:r>
    </w:p>
    <w:p w14:paraId="474416C4" w14:textId="7C183D42" w:rsidR="00F74A3A" w:rsidRPr="0042454D" w:rsidRDefault="00F74A3A" w:rsidP="00F74A3A">
      <w:pPr>
        <w:spacing w:line="360" w:lineRule="auto"/>
        <w:jc w:val="both"/>
        <w:rPr>
          <w:lang w:val="es-419"/>
        </w:rPr>
      </w:pPr>
      <w:r w:rsidRPr="0042454D">
        <w:rPr>
          <w:lang w:val="es-419"/>
        </w:rPr>
        <w:t xml:space="preserve">El </w:t>
      </w:r>
      <w:r w:rsidR="00143D97" w:rsidRPr="0042454D">
        <w:rPr>
          <w:lang w:val="es-419"/>
        </w:rPr>
        <w:t>Inaipi</w:t>
      </w:r>
      <w:r w:rsidRPr="0042454D">
        <w:rPr>
          <w:lang w:val="es-419"/>
        </w:rPr>
        <w:t xml:space="preserve"> al 30 del mes de junio 2023, presenta un estado de situación con un balance en el total de Activos de RD$ 1,145,442,799.33, este </w:t>
      </w:r>
      <w:r w:rsidRPr="0042454D">
        <w:rPr>
          <w:lang w:val="es-419"/>
        </w:rPr>
        <w:lastRenderedPageBreak/>
        <w:t>valor está integrado por los elementos propios de los activos (Efectivo en Caja y Banco, Inventarios de Consumo, Pagos Anticipados y los Activos Fijos); los Pasivos representan un total de RD$ 98,097,8333.37 y total de Patrimonio RD$ 1,243,540.70.</w:t>
      </w:r>
    </w:p>
    <w:p w14:paraId="4FC1ED9E" w14:textId="7CB85BD7" w:rsidR="00F74A3A" w:rsidRPr="0042454D" w:rsidRDefault="00F74A3A" w:rsidP="00F74A3A">
      <w:pPr>
        <w:spacing w:line="360" w:lineRule="auto"/>
        <w:jc w:val="both"/>
        <w:rPr>
          <w:b/>
          <w:bCs/>
          <w:lang w:val="es-419"/>
        </w:rPr>
      </w:pPr>
      <w:r w:rsidRPr="0042454D">
        <w:rPr>
          <w:b/>
          <w:bCs/>
          <w:lang w:val="es-419"/>
        </w:rPr>
        <w:t xml:space="preserve">Cuentas por </w:t>
      </w:r>
      <w:r w:rsidR="00951DBF" w:rsidRPr="0042454D">
        <w:rPr>
          <w:b/>
          <w:bCs/>
          <w:lang w:val="es-419"/>
        </w:rPr>
        <w:t>P</w:t>
      </w:r>
      <w:r w:rsidRPr="0042454D">
        <w:rPr>
          <w:b/>
          <w:bCs/>
          <w:lang w:val="es-419"/>
        </w:rPr>
        <w:t xml:space="preserve">agar </w:t>
      </w:r>
    </w:p>
    <w:p w14:paraId="6DE0D1A7" w14:textId="2B9E99E1" w:rsidR="00F74A3A" w:rsidRPr="0042454D" w:rsidRDefault="00F74A3A" w:rsidP="00BE2775">
      <w:pPr>
        <w:spacing w:line="360" w:lineRule="auto"/>
        <w:jc w:val="both"/>
        <w:rPr>
          <w:lang w:val="es-419"/>
        </w:rPr>
      </w:pPr>
      <w:r w:rsidRPr="0042454D">
        <w:rPr>
          <w:lang w:val="es-419"/>
        </w:rPr>
        <w:t xml:space="preserve">Las cuentas por pagar del </w:t>
      </w:r>
      <w:r w:rsidR="00143D97" w:rsidRPr="0042454D">
        <w:rPr>
          <w:lang w:val="es-419"/>
        </w:rPr>
        <w:t>Inaipi</w:t>
      </w:r>
      <w:r w:rsidRPr="0042454D">
        <w:rPr>
          <w:lang w:val="es-419"/>
        </w:rPr>
        <w:t>, con corte al 30 de junio 2023, se corresponden con deudas contraídas de la adquisición de Bienes y Servicios, registradas en un 90% mediante contratos debidamente registrados en la Contraloría General de la República. Al corte del al 30 de junio, los montos adeudados según registros ascienden a RD$98,097,833.37</w:t>
      </w:r>
      <w:r w:rsidR="00223F66" w:rsidRPr="0042454D">
        <w:rPr>
          <w:lang w:val="es-419"/>
        </w:rPr>
        <w:t>.</w:t>
      </w:r>
    </w:p>
    <w:p w14:paraId="5B509D6E" w14:textId="77777777" w:rsidR="00BE2775" w:rsidRPr="0042454D" w:rsidRDefault="00BE2775" w:rsidP="002851A8">
      <w:pPr>
        <w:spacing w:line="360" w:lineRule="auto"/>
        <w:jc w:val="both"/>
        <w:rPr>
          <w:b/>
          <w:bCs/>
          <w:lang w:val="es-419"/>
        </w:rPr>
      </w:pPr>
      <w:r w:rsidRPr="0042454D">
        <w:rPr>
          <w:b/>
          <w:bCs/>
          <w:lang w:val="es-419"/>
        </w:rPr>
        <w:t>Cuentas por Cobrar – Adelantos Financieros (20%)</w:t>
      </w:r>
    </w:p>
    <w:p w14:paraId="3EB47C19" w14:textId="77777777" w:rsidR="00BE2775" w:rsidRPr="0042454D" w:rsidRDefault="00BE2775" w:rsidP="002851A8">
      <w:pPr>
        <w:spacing w:line="360" w:lineRule="auto"/>
        <w:contextualSpacing/>
        <w:jc w:val="both"/>
        <w:rPr>
          <w:sz w:val="8"/>
          <w:szCs w:val="8"/>
          <w:lang w:val="es-419"/>
        </w:rPr>
      </w:pPr>
    </w:p>
    <w:p w14:paraId="0B551D45" w14:textId="7F3BBF66" w:rsidR="00BE2775" w:rsidRPr="0042454D" w:rsidRDefault="00BE2775" w:rsidP="002851A8">
      <w:pPr>
        <w:tabs>
          <w:tab w:val="left" w:pos="2981"/>
        </w:tabs>
        <w:spacing w:line="360" w:lineRule="auto"/>
        <w:jc w:val="both"/>
        <w:rPr>
          <w:bCs/>
          <w:lang w:val="es-419"/>
        </w:rPr>
      </w:pPr>
      <w:r w:rsidRPr="0042454D">
        <w:rPr>
          <w:lang w:val="es-419"/>
        </w:rPr>
        <w:t xml:space="preserve">En el marco de los Procesos de Compras y Contrataciones, dando cumplimiento a la ley 340-06 y sus modificaciones, que favorece a las pequeñas empresas y las lideradas por mujeres que se promueve el cumplimiento de entregarles un Adelanto del 20%, del valor del proceso de compras adjudicado y de los cuales los beneficiarios firmaron un contrato con el Inaipi y a la fecha del Corte Semestral </w:t>
      </w:r>
      <w:r w:rsidRPr="0042454D">
        <w:rPr>
          <w:bCs/>
          <w:lang w:val="es-419"/>
        </w:rPr>
        <w:t>el balance pendiente de ejecutar y entregado asciende a un monto total de RD$ 224,191,517.</w:t>
      </w:r>
      <w:r w:rsidR="00F74A3A" w:rsidRPr="0042454D">
        <w:rPr>
          <w:bCs/>
          <w:lang w:val="es-419"/>
        </w:rPr>
        <w:t>0</w:t>
      </w:r>
      <w:r w:rsidRPr="0042454D">
        <w:rPr>
          <w:bCs/>
          <w:lang w:val="es-419"/>
        </w:rPr>
        <w:t>3.</w:t>
      </w:r>
    </w:p>
    <w:p w14:paraId="0EE61DA5" w14:textId="706BE649" w:rsidR="00BE2775" w:rsidRPr="0042454D" w:rsidRDefault="00BE2775" w:rsidP="00BE2775">
      <w:pPr>
        <w:spacing w:line="360" w:lineRule="auto"/>
        <w:contextualSpacing/>
        <w:jc w:val="both"/>
        <w:rPr>
          <w:b/>
          <w:bCs/>
          <w:lang w:val="es-419"/>
        </w:rPr>
      </w:pPr>
      <w:r w:rsidRPr="0042454D">
        <w:rPr>
          <w:b/>
          <w:bCs/>
          <w:lang w:val="es-419"/>
        </w:rPr>
        <w:t>Tabla 40: Cuentas por cobrar contratistas</w:t>
      </w:r>
    </w:p>
    <w:tbl>
      <w:tblPr>
        <w:tblW w:w="7910"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CellMar>
          <w:left w:w="70" w:type="dxa"/>
          <w:right w:w="70" w:type="dxa"/>
        </w:tblCellMar>
        <w:tblLook w:val="04A0" w:firstRow="1" w:lastRow="0" w:firstColumn="1" w:lastColumn="0" w:noHBand="0" w:noVBand="1"/>
      </w:tblPr>
      <w:tblGrid>
        <w:gridCol w:w="704"/>
        <w:gridCol w:w="4053"/>
        <w:gridCol w:w="3153"/>
      </w:tblGrid>
      <w:tr w:rsidR="00BE2775" w:rsidRPr="005A673A" w14:paraId="57520D53" w14:textId="77777777" w:rsidTr="003838BA">
        <w:trPr>
          <w:trHeight w:val="472"/>
          <w:tblHeader/>
        </w:trPr>
        <w:tc>
          <w:tcPr>
            <w:tcW w:w="7910" w:type="dxa"/>
            <w:gridSpan w:val="3"/>
            <w:shd w:val="clear" w:color="auto" w:fill="002060"/>
            <w:vAlign w:val="center"/>
            <w:hideMark/>
          </w:tcPr>
          <w:p w14:paraId="40780484" w14:textId="0CC67DCC" w:rsidR="00BE2775" w:rsidRPr="0042454D" w:rsidRDefault="00BE2775" w:rsidP="00BB6831">
            <w:pPr>
              <w:spacing w:after="0" w:line="360" w:lineRule="auto"/>
              <w:jc w:val="center"/>
              <w:rPr>
                <w:color w:val="FFFFFF" w:themeColor="background2"/>
                <w:lang w:val="es-419"/>
              </w:rPr>
            </w:pPr>
            <w:r w:rsidRPr="0042454D">
              <w:rPr>
                <w:color w:val="FFFFFF" w:themeColor="background2"/>
                <w:lang w:val="es-419"/>
              </w:rPr>
              <w:t>Relación de suplidores con avance 20% pendiente</w:t>
            </w:r>
          </w:p>
        </w:tc>
      </w:tr>
      <w:tr w:rsidR="00BE2775" w:rsidRPr="005A673A" w14:paraId="2AFDCCBA" w14:textId="77777777" w:rsidTr="003838BA">
        <w:trPr>
          <w:trHeight w:val="283"/>
          <w:tblHeader/>
        </w:trPr>
        <w:tc>
          <w:tcPr>
            <w:tcW w:w="704" w:type="dxa"/>
            <w:shd w:val="clear" w:color="auto" w:fill="002060"/>
            <w:noWrap/>
            <w:vAlign w:val="center"/>
            <w:hideMark/>
          </w:tcPr>
          <w:p w14:paraId="01D60D09" w14:textId="77777777" w:rsidR="00BE2775" w:rsidRPr="0042454D" w:rsidRDefault="00BE2775" w:rsidP="00BB6831">
            <w:pPr>
              <w:spacing w:after="0" w:line="360" w:lineRule="auto"/>
              <w:jc w:val="center"/>
              <w:rPr>
                <w:color w:val="FFFFFF" w:themeColor="background2"/>
                <w:lang w:val="es-419"/>
              </w:rPr>
            </w:pPr>
            <w:r w:rsidRPr="0042454D">
              <w:rPr>
                <w:color w:val="FFFFFF" w:themeColor="background2"/>
                <w:lang w:val="es-419"/>
              </w:rPr>
              <w:t>No.</w:t>
            </w:r>
          </w:p>
        </w:tc>
        <w:tc>
          <w:tcPr>
            <w:tcW w:w="4053" w:type="dxa"/>
            <w:shd w:val="clear" w:color="auto" w:fill="002060"/>
            <w:vAlign w:val="center"/>
            <w:hideMark/>
          </w:tcPr>
          <w:p w14:paraId="0BBECA9E" w14:textId="77777777" w:rsidR="00BE2775" w:rsidRPr="0042454D" w:rsidRDefault="00BE2775" w:rsidP="00BB6831">
            <w:pPr>
              <w:spacing w:after="0" w:line="360" w:lineRule="auto"/>
              <w:jc w:val="center"/>
              <w:rPr>
                <w:color w:val="FFFFFF" w:themeColor="background2"/>
                <w:lang w:val="es-419"/>
              </w:rPr>
            </w:pPr>
            <w:r w:rsidRPr="0042454D">
              <w:rPr>
                <w:color w:val="FFFFFF" w:themeColor="background2"/>
                <w:lang w:val="es-419"/>
              </w:rPr>
              <w:t>Proveedor</w:t>
            </w:r>
          </w:p>
        </w:tc>
        <w:tc>
          <w:tcPr>
            <w:tcW w:w="3153" w:type="dxa"/>
            <w:shd w:val="clear" w:color="auto" w:fill="002060"/>
            <w:vAlign w:val="center"/>
            <w:hideMark/>
          </w:tcPr>
          <w:p w14:paraId="316FD9A8" w14:textId="77777777" w:rsidR="00BE2775" w:rsidRPr="0042454D" w:rsidRDefault="00BE2775" w:rsidP="00BB6831">
            <w:pPr>
              <w:spacing w:after="0" w:line="360" w:lineRule="auto"/>
              <w:jc w:val="center"/>
              <w:rPr>
                <w:color w:val="FFFFFF" w:themeColor="background2"/>
                <w:lang w:val="es-419"/>
              </w:rPr>
            </w:pPr>
            <w:r w:rsidRPr="0042454D">
              <w:rPr>
                <w:color w:val="FFFFFF" w:themeColor="background2"/>
                <w:lang w:val="es-419"/>
              </w:rPr>
              <w:t>Cuentas por Cobrar (Avance 20%) (RD$)</w:t>
            </w:r>
          </w:p>
        </w:tc>
      </w:tr>
      <w:tr w:rsidR="00BE2775" w:rsidRPr="0042454D" w14:paraId="65159763" w14:textId="77777777" w:rsidTr="003838BA">
        <w:trPr>
          <w:trHeight w:val="283"/>
        </w:trPr>
        <w:tc>
          <w:tcPr>
            <w:tcW w:w="704" w:type="dxa"/>
            <w:shd w:val="clear" w:color="000000" w:fill="FFFFFF"/>
            <w:noWrap/>
            <w:vAlign w:val="center"/>
            <w:hideMark/>
          </w:tcPr>
          <w:p w14:paraId="65A3C9D5"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1</w:t>
            </w:r>
          </w:p>
        </w:tc>
        <w:tc>
          <w:tcPr>
            <w:tcW w:w="4053" w:type="dxa"/>
            <w:vMerge w:val="restart"/>
            <w:shd w:val="clear" w:color="000000" w:fill="FFFFFF"/>
            <w:vAlign w:val="center"/>
            <w:hideMark/>
          </w:tcPr>
          <w:p w14:paraId="5782D2CC"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ADAMILKA BEREGUETE DE RUIZ</w:t>
            </w:r>
          </w:p>
        </w:tc>
        <w:tc>
          <w:tcPr>
            <w:tcW w:w="3153" w:type="dxa"/>
            <w:shd w:val="clear" w:color="000000" w:fill="FFFFFF"/>
            <w:noWrap/>
            <w:vAlign w:val="center"/>
            <w:hideMark/>
          </w:tcPr>
          <w:p w14:paraId="50DDB92B"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743,760.24</w:t>
            </w:r>
          </w:p>
        </w:tc>
      </w:tr>
      <w:tr w:rsidR="00BE2775" w:rsidRPr="0042454D" w14:paraId="139317F3" w14:textId="77777777" w:rsidTr="003838BA">
        <w:trPr>
          <w:trHeight w:val="283"/>
        </w:trPr>
        <w:tc>
          <w:tcPr>
            <w:tcW w:w="704" w:type="dxa"/>
            <w:shd w:val="clear" w:color="000000" w:fill="FFFFFF"/>
            <w:noWrap/>
            <w:vAlign w:val="center"/>
            <w:hideMark/>
          </w:tcPr>
          <w:p w14:paraId="085D98F8"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2</w:t>
            </w:r>
          </w:p>
        </w:tc>
        <w:tc>
          <w:tcPr>
            <w:tcW w:w="4053" w:type="dxa"/>
            <w:vMerge/>
            <w:vAlign w:val="center"/>
            <w:hideMark/>
          </w:tcPr>
          <w:p w14:paraId="09C21A12" w14:textId="77777777" w:rsidR="00BE2775" w:rsidRPr="0042454D" w:rsidRDefault="00BE2775" w:rsidP="005B1A18">
            <w:pPr>
              <w:spacing w:after="0" w:line="240" w:lineRule="auto"/>
              <w:rPr>
                <w:rFonts w:eastAsia="Times New Roman"/>
                <w:spacing w:val="0"/>
                <w:sz w:val="20"/>
                <w:szCs w:val="20"/>
                <w:lang w:val="es-419" w:eastAsia="es-DO"/>
              </w:rPr>
            </w:pPr>
          </w:p>
        </w:tc>
        <w:tc>
          <w:tcPr>
            <w:tcW w:w="3153" w:type="dxa"/>
            <w:shd w:val="clear" w:color="000000" w:fill="FFFFFF"/>
            <w:noWrap/>
            <w:vAlign w:val="center"/>
            <w:hideMark/>
          </w:tcPr>
          <w:p w14:paraId="766ECBF3"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407,826.74</w:t>
            </w:r>
          </w:p>
        </w:tc>
      </w:tr>
      <w:tr w:rsidR="00BE2775" w:rsidRPr="0042454D" w14:paraId="3A511CF9" w14:textId="77777777" w:rsidTr="003838BA">
        <w:trPr>
          <w:trHeight w:val="283"/>
        </w:trPr>
        <w:tc>
          <w:tcPr>
            <w:tcW w:w="704" w:type="dxa"/>
            <w:shd w:val="clear" w:color="000000" w:fill="FFFFFF"/>
            <w:noWrap/>
            <w:vAlign w:val="center"/>
            <w:hideMark/>
          </w:tcPr>
          <w:p w14:paraId="0D0A83B2"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3</w:t>
            </w:r>
          </w:p>
        </w:tc>
        <w:tc>
          <w:tcPr>
            <w:tcW w:w="4053" w:type="dxa"/>
            <w:shd w:val="clear" w:color="000000" w:fill="FFFFFF"/>
            <w:vAlign w:val="center"/>
            <w:hideMark/>
          </w:tcPr>
          <w:p w14:paraId="676B02E7"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ALBORADA LEARNING PROGRAMS, SRL</w:t>
            </w:r>
          </w:p>
        </w:tc>
        <w:tc>
          <w:tcPr>
            <w:tcW w:w="3153" w:type="dxa"/>
            <w:shd w:val="clear" w:color="000000" w:fill="FFFFFF"/>
            <w:noWrap/>
            <w:vAlign w:val="center"/>
            <w:hideMark/>
          </w:tcPr>
          <w:p w14:paraId="0F5B3D73"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589,528.47</w:t>
            </w:r>
          </w:p>
        </w:tc>
      </w:tr>
      <w:tr w:rsidR="00BE2775" w:rsidRPr="0042454D" w14:paraId="3F804316" w14:textId="77777777" w:rsidTr="003838BA">
        <w:trPr>
          <w:trHeight w:val="283"/>
        </w:trPr>
        <w:tc>
          <w:tcPr>
            <w:tcW w:w="704" w:type="dxa"/>
            <w:shd w:val="clear" w:color="000000" w:fill="FFFFFF"/>
            <w:noWrap/>
            <w:vAlign w:val="center"/>
            <w:hideMark/>
          </w:tcPr>
          <w:p w14:paraId="54D15F23"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4</w:t>
            </w:r>
          </w:p>
        </w:tc>
        <w:tc>
          <w:tcPr>
            <w:tcW w:w="4053" w:type="dxa"/>
            <w:vMerge w:val="restart"/>
            <w:shd w:val="clear" w:color="000000" w:fill="FFFFFF"/>
            <w:vAlign w:val="center"/>
            <w:hideMark/>
          </w:tcPr>
          <w:p w14:paraId="7F3BA404"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AMARAN ENTERPRICES</w:t>
            </w:r>
          </w:p>
        </w:tc>
        <w:tc>
          <w:tcPr>
            <w:tcW w:w="3153" w:type="dxa"/>
            <w:shd w:val="clear" w:color="000000" w:fill="FFFFFF"/>
            <w:noWrap/>
            <w:vAlign w:val="center"/>
            <w:hideMark/>
          </w:tcPr>
          <w:p w14:paraId="2E1039A5"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34,692.00</w:t>
            </w:r>
          </w:p>
        </w:tc>
      </w:tr>
      <w:tr w:rsidR="00BE2775" w:rsidRPr="0042454D" w14:paraId="5A9841EF" w14:textId="77777777" w:rsidTr="003838BA">
        <w:trPr>
          <w:trHeight w:val="283"/>
        </w:trPr>
        <w:tc>
          <w:tcPr>
            <w:tcW w:w="704" w:type="dxa"/>
            <w:shd w:val="clear" w:color="000000" w:fill="FFFFFF"/>
            <w:noWrap/>
            <w:vAlign w:val="center"/>
            <w:hideMark/>
          </w:tcPr>
          <w:p w14:paraId="369A7C28"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5</w:t>
            </w:r>
          </w:p>
        </w:tc>
        <w:tc>
          <w:tcPr>
            <w:tcW w:w="4053" w:type="dxa"/>
            <w:vMerge/>
            <w:vAlign w:val="center"/>
            <w:hideMark/>
          </w:tcPr>
          <w:p w14:paraId="5F99EA37" w14:textId="77777777" w:rsidR="00BE2775" w:rsidRPr="0042454D" w:rsidRDefault="00BE2775" w:rsidP="005B1A18">
            <w:pPr>
              <w:spacing w:after="0" w:line="240" w:lineRule="auto"/>
              <w:rPr>
                <w:rFonts w:eastAsia="Times New Roman"/>
                <w:spacing w:val="0"/>
                <w:sz w:val="20"/>
                <w:szCs w:val="20"/>
                <w:lang w:val="es-419" w:eastAsia="es-DO"/>
              </w:rPr>
            </w:pPr>
          </w:p>
        </w:tc>
        <w:tc>
          <w:tcPr>
            <w:tcW w:w="3153" w:type="dxa"/>
            <w:shd w:val="clear" w:color="000000" w:fill="FFFFFF"/>
            <w:noWrap/>
            <w:vAlign w:val="center"/>
            <w:hideMark/>
          </w:tcPr>
          <w:p w14:paraId="2EBB1819"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1,373,246.22</w:t>
            </w:r>
          </w:p>
        </w:tc>
      </w:tr>
      <w:tr w:rsidR="00BE2775" w:rsidRPr="0042454D" w14:paraId="65151192" w14:textId="77777777" w:rsidTr="003838BA">
        <w:trPr>
          <w:trHeight w:val="283"/>
        </w:trPr>
        <w:tc>
          <w:tcPr>
            <w:tcW w:w="704" w:type="dxa"/>
            <w:shd w:val="clear" w:color="000000" w:fill="FFFFFF"/>
            <w:noWrap/>
            <w:vAlign w:val="center"/>
            <w:hideMark/>
          </w:tcPr>
          <w:p w14:paraId="1E265946"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lastRenderedPageBreak/>
              <w:t>6</w:t>
            </w:r>
          </w:p>
        </w:tc>
        <w:tc>
          <w:tcPr>
            <w:tcW w:w="4053" w:type="dxa"/>
            <w:vMerge/>
            <w:vAlign w:val="center"/>
            <w:hideMark/>
          </w:tcPr>
          <w:p w14:paraId="403B980A" w14:textId="77777777" w:rsidR="00BE2775" w:rsidRPr="0042454D" w:rsidRDefault="00BE2775" w:rsidP="005B1A18">
            <w:pPr>
              <w:spacing w:after="0" w:line="240" w:lineRule="auto"/>
              <w:rPr>
                <w:rFonts w:eastAsia="Times New Roman"/>
                <w:spacing w:val="0"/>
                <w:sz w:val="20"/>
                <w:szCs w:val="20"/>
                <w:lang w:val="es-419" w:eastAsia="es-DO"/>
              </w:rPr>
            </w:pPr>
          </w:p>
        </w:tc>
        <w:tc>
          <w:tcPr>
            <w:tcW w:w="3153" w:type="dxa"/>
            <w:shd w:val="clear" w:color="000000" w:fill="FFFFFF"/>
            <w:noWrap/>
            <w:vAlign w:val="center"/>
            <w:hideMark/>
          </w:tcPr>
          <w:p w14:paraId="494487A8"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8,926,929.34</w:t>
            </w:r>
          </w:p>
        </w:tc>
      </w:tr>
      <w:tr w:rsidR="00BE2775" w:rsidRPr="0042454D" w14:paraId="19982127" w14:textId="77777777" w:rsidTr="003838BA">
        <w:trPr>
          <w:trHeight w:val="283"/>
        </w:trPr>
        <w:tc>
          <w:tcPr>
            <w:tcW w:w="704" w:type="dxa"/>
            <w:shd w:val="clear" w:color="000000" w:fill="FFFFFF"/>
            <w:noWrap/>
            <w:vAlign w:val="center"/>
            <w:hideMark/>
          </w:tcPr>
          <w:p w14:paraId="744FEA33"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7</w:t>
            </w:r>
          </w:p>
        </w:tc>
        <w:tc>
          <w:tcPr>
            <w:tcW w:w="4053" w:type="dxa"/>
            <w:shd w:val="clear" w:color="000000" w:fill="FFFFFF"/>
            <w:vAlign w:val="center"/>
            <w:hideMark/>
          </w:tcPr>
          <w:p w14:paraId="38D89067"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ARTIEX</w:t>
            </w:r>
          </w:p>
        </w:tc>
        <w:tc>
          <w:tcPr>
            <w:tcW w:w="3153" w:type="dxa"/>
            <w:shd w:val="clear" w:color="000000" w:fill="FFFFFF"/>
            <w:noWrap/>
            <w:vAlign w:val="center"/>
            <w:hideMark/>
          </w:tcPr>
          <w:p w14:paraId="67288C38"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2,290,492.71</w:t>
            </w:r>
          </w:p>
        </w:tc>
      </w:tr>
      <w:tr w:rsidR="00BE2775" w:rsidRPr="0042454D" w14:paraId="65DE9520" w14:textId="77777777" w:rsidTr="003838BA">
        <w:trPr>
          <w:trHeight w:val="283"/>
        </w:trPr>
        <w:tc>
          <w:tcPr>
            <w:tcW w:w="704" w:type="dxa"/>
            <w:shd w:val="clear" w:color="000000" w:fill="FFFFFF"/>
            <w:noWrap/>
            <w:vAlign w:val="center"/>
            <w:hideMark/>
          </w:tcPr>
          <w:p w14:paraId="7C3CA2B7"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8</w:t>
            </w:r>
          </w:p>
        </w:tc>
        <w:tc>
          <w:tcPr>
            <w:tcW w:w="4053" w:type="dxa"/>
            <w:shd w:val="clear" w:color="000000" w:fill="FFFFFF"/>
            <w:vAlign w:val="center"/>
            <w:hideMark/>
          </w:tcPr>
          <w:p w14:paraId="3D3B469C"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ASOCIACION DE COMERCIANTES DE LAS CAOBAS (ASOCAOBA)</w:t>
            </w:r>
          </w:p>
        </w:tc>
        <w:tc>
          <w:tcPr>
            <w:tcW w:w="3153" w:type="dxa"/>
            <w:shd w:val="clear" w:color="000000" w:fill="FFFFFF"/>
            <w:noWrap/>
            <w:vAlign w:val="center"/>
            <w:hideMark/>
          </w:tcPr>
          <w:p w14:paraId="26109987"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8,430,711.95</w:t>
            </w:r>
          </w:p>
        </w:tc>
      </w:tr>
      <w:tr w:rsidR="00BE2775" w:rsidRPr="0042454D" w14:paraId="12ADE4FF" w14:textId="77777777" w:rsidTr="003838BA">
        <w:trPr>
          <w:trHeight w:val="283"/>
        </w:trPr>
        <w:tc>
          <w:tcPr>
            <w:tcW w:w="704" w:type="dxa"/>
            <w:shd w:val="clear" w:color="000000" w:fill="FFFFFF"/>
            <w:noWrap/>
            <w:vAlign w:val="center"/>
            <w:hideMark/>
          </w:tcPr>
          <w:p w14:paraId="270BD899"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9</w:t>
            </w:r>
          </w:p>
        </w:tc>
        <w:tc>
          <w:tcPr>
            <w:tcW w:w="4053" w:type="dxa"/>
            <w:shd w:val="clear" w:color="000000" w:fill="FFFFFF"/>
            <w:vAlign w:val="center"/>
            <w:hideMark/>
          </w:tcPr>
          <w:p w14:paraId="0C81359C"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BACHIPLANES MODERNOS</w:t>
            </w:r>
          </w:p>
        </w:tc>
        <w:tc>
          <w:tcPr>
            <w:tcW w:w="3153" w:type="dxa"/>
            <w:shd w:val="clear" w:color="000000" w:fill="FFFFFF"/>
            <w:noWrap/>
            <w:vAlign w:val="center"/>
            <w:hideMark/>
          </w:tcPr>
          <w:p w14:paraId="53F254D9"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501,269.95</w:t>
            </w:r>
          </w:p>
        </w:tc>
      </w:tr>
      <w:tr w:rsidR="00BE2775" w:rsidRPr="0042454D" w14:paraId="6F77A58E" w14:textId="77777777" w:rsidTr="003838BA">
        <w:trPr>
          <w:trHeight w:val="283"/>
        </w:trPr>
        <w:tc>
          <w:tcPr>
            <w:tcW w:w="704" w:type="dxa"/>
            <w:shd w:val="clear" w:color="000000" w:fill="FFFFFF"/>
            <w:noWrap/>
            <w:vAlign w:val="center"/>
            <w:hideMark/>
          </w:tcPr>
          <w:p w14:paraId="3436CE26"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10</w:t>
            </w:r>
          </w:p>
        </w:tc>
        <w:tc>
          <w:tcPr>
            <w:tcW w:w="4053" w:type="dxa"/>
            <w:shd w:val="clear" w:color="000000" w:fill="FFFFFF"/>
            <w:vAlign w:val="center"/>
            <w:hideMark/>
          </w:tcPr>
          <w:p w14:paraId="358F5488"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BYD SOLUCIONES, SRL</w:t>
            </w:r>
          </w:p>
        </w:tc>
        <w:tc>
          <w:tcPr>
            <w:tcW w:w="3153" w:type="dxa"/>
            <w:shd w:val="clear" w:color="000000" w:fill="FFFFFF"/>
            <w:noWrap/>
            <w:vAlign w:val="center"/>
            <w:hideMark/>
          </w:tcPr>
          <w:p w14:paraId="56AABF3F"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536,407.93</w:t>
            </w:r>
          </w:p>
        </w:tc>
      </w:tr>
      <w:tr w:rsidR="00BE2775" w:rsidRPr="0042454D" w14:paraId="67F9B038" w14:textId="77777777" w:rsidTr="003838BA">
        <w:trPr>
          <w:trHeight w:val="283"/>
        </w:trPr>
        <w:tc>
          <w:tcPr>
            <w:tcW w:w="704" w:type="dxa"/>
            <w:shd w:val="clear" w:color="000000" w:fill="FFFFFF"/>
            <w:noWrap/>
            <w:vAlign w:val="center"/>
            <w:hideMark/>
          </w:tcPr>
          <w:p w14:paraId="5C173856"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11</w:t>
            </w:r>
          </w:p>
        </w:tc>
        <w:tc>
          <w:tcPr>
            <w:tcW w:w="4053" w:type="dxa"/>
            <w:shd w:val="clear" w:color="000000" w:fill="FFFFFF"/>
            <w:vAlign w:val="center"/>
            <w:hideMark/>
          </w:tcPr>
          <w:p w14:paraId="01D92FE9"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BRAMARET</w:t>
            </w:r>
          </w:p>
        </w:tc>
        <w:tc>
          <w:tcPr>
            <w:tcW w:w="3153" w:type="dxa"/>
            <w:shd w:val="clear" w:color="000000" w:fill="FFFFFF"/>
            <w:noWrap/>
            <w:vAlign w:val="center"/>
            <w:hideMark/>
          </w:tcPr>
          <w:p w14:paraId="040FAA02"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1,480,006.96</w:t>
            </w:r>
          </w:p>
        </w:tc>
      </w:tr>
      <w:tr w:rsidR="00BE2775" w:rsidRPr="0042454D" w14:paraId="04D51B1C" w14:textId="77777777" w:rsidTr="003838BA">
        <w:trPr>
          <w:trHeight w:val="283"/>
        </w:trPr>
        <w:tc>
          <w:tcPr>
            <w:tcW w:w="704" w:type="dxa"/>
            <w:shd w:val="clear" w:color="000000" w:fill="FFFFFF"/>
            <w:noWrap/>
            <w:vAlign w:val="center"/>
            <w:hideMark/>
          </w:tcPr>
          <w:p w14:paraId="70EA4C97"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12</w:t>
            </w:r>
          </w:p>
        </w:tc>
        <w:tc>
          <w:tcPr>
            <w:tcW w:w="4053" w:type="dxa"/>
            <w:shd w:val="clear" w:color="000000" w:fill="FFFFFF"/>
            <w:vAlign w:val="center"/>
            <w:hideMark/>
          </w:tcPr>
          <w:p w14:paraId="6789423A"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CAROLINA, SRL</w:t>
            </w:r>
          </w:p>
        </w:tc>
        <w:tc>
          <w:tcPr>
            <w:tcW w:w="3153" w:type="dxa"/>
            <w:shd w:val="clear" w:color="000000" w:fill="FFFFFF"/>
            <w:noWrap/>
            <w:vAlign w:val="center"/>
            <w:hideMark/>
          </w:tcPr>
          <w:p w14:paraId="17BE9133"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12.00</w:t>
            </w:r>
          </w:p>
        </w:tc>
      </w:tr>
      <w:tr w:rsidR="00BE2775" w:rsidRPr="0042454D" w14:paraId="2338F95F" w14:textId="77777777" w:rsidTr="003838BA">
        <w:trPr>
          <w:trHeight w:val="283"/>
        </w:trPr>
        <w:tc>
          <w:tcPr>
            <w:tcW w:w="704" w:type="dxa"/>
            <w:shd w:val="clear" w:color="000000" w:fill="FFFFFF"/>
            <w:noWrap/>
            <w:vAlign w:val="center"/>
            <w:hideMark/>
          </w:tcPr>
          <w:p w14:paraId="7E7DC2E1"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13</w:t>
            </w:r>
          </w:p>
        </w:tc>
        <w:tc>
          <w:tcPr>
            <w:tcW w:w="4053" w:type="dxa"/>
            <w:shd w:val="clear" w:color="000000" w:fill="FFFFFF"/>
            <w:vAlign w:val="center"/>
            <w:hideMark/>
          </w:tcPr>
          <w:p w14:paraId="39AA3D68"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CALIDOM-CALLES LIMPIAS DOMINICAMAS</w:t>
            </w:r>
          </w:p>
        </w:tc>
        <w:tc>
          <w:tcPr>
            <w:tcW w:w="3153" w:type="dxa"/>
            <w:shd w:val="clear" w:color="000000" w:fill="FFFFFF"/>
            <w:noWrap/>
            <w:vAlign w:val="center"/>
            <w:hideMark/>
          </w:tcPr>
          <w:p w14:paraId="5302886F"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7,784,075.40</w:t>
            </w:r>
          </w:p>
        </w:tc>
      </w:tr>
      <w:tr w:rsidR="00BE2775" w:rsidRPr="0042454D" w14:paraId="23A1907D" w14:textId="77777777" w:rsidTr="003838BA">
        <w:trPr>
          <w:trHeight w:val="283"/>
        </w:trPr>
        <w:tc>
          <w:tcPr>
            <w:tcW w:w="704" w:type="dxa"/>
            <w:shd w:val="clear" w:color="000000" w:fill="FFFFFF"/>
            <w:noWrap/>
            <w:vAlign w:val="center"/>
            <w:hideMark/>
          </w:tcPr>
          <w:p w14:paraId="5BC36C54"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14</w:t>
            </w:r>
          </w:p>
        </w:tc>
        <w:tc>
          <w:tcPr>
            <w:tcW w:w="4053" w:type="dxa"/>
            <w:shd w:val="clear" w:color="000000" w:fill="FFFFFF"/>
            <w:vAlign w:val="center"/>
            <w:hideMark/>
          </w:tcPr>
          <w:p w14:paraId="731FC2E8"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CASA R2 SRL</w:t>
            </w:r>
          </w:p>
        </w:tc>
        <w:tc>
          <w:tcPr>
            <w:tcW w:w="3153" w:type="dxa"/>
            <w:shd w:val="clear" w:color="000000" w:fill="FFFFFF"/>
            <w:noWrap/>
            <w:vAlign w:val="center"/>
            <w:hideMark/>
          </w:tcPr>
          <w:p w14:paraId="248529CE"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18,544.78</w:t>
            </w:r>
          </w:p>
        </w:tc>
      </w:tr>
      <w:tr w:rsidR="00BE2775" w:rsidRPr="0042454D" w14:paraId="734292FD" w14:textId="77777777" w:rsidTr="003838BA">
        <w:trPr>
          <w:trHeight w:val="283"/>
        </w:trPr>
        <w:tc>
          <w:tcPr>
            <w:tcW w:w="704" w:type="dxa"/>
            <w:shd w:val="clear" w:color="000000" w:fill="FFFFFF"/>
            <w:noWrap/>
            <w:vAlign w:val="center"/>
            <w:hideMark/>
          </w:tcPr>
          <w:p w14:paraId="0830DE49"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15</w:t>
            </w:r>
          </w:p>
        </w:tc>
        <w:tc>
          <w:tcPr>
            <w:tcW w:w="4053" w:type="dxa"/>
            <w:shd w:val="clear" w:color="000000" w:fill="FFFFFF"/>
            <w:vAlign w:val="center"/>
            <w:hideMark/>
          </w:tcPr>
          <w:p w14:paraId="55CC45F3"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CEF &amp; ASOCIADOS</w:t>
            </w:r>
          </w:p>
        </w:tc>
        <w:tc>
          <w:tcPr>
            <w:tcW w:w="3153" w:type="dxa"/>
            <w:shd w:val="clear" w:color="000000" w:fill="FFFFFF"/>
            <w:noWrap/>
            <w:vAlign w:val="center"/>
            <w:hideMark/>
          </w:tcPr>
          <w:p w14:paraId="18A4544B"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165,841.92</w:t>
            </w:r>
          </w:p>
        </w:tc>
      </w:tr>
      <w:tr w:rsidR="00BE2775" w:rsidRPr="0042454D" w14:paraId="148CBD97" w14:textId="77777777" w:rsidTr="003838BA">
        <w:trPr>
          <w:trHeight w:val="283"/>
        </w:trPr>
        <w:tc>
          <w:tcPr>
            <w:tcW w:w="704" w:type="dxa"/>
            <w:shd w:val="clear" w:color="000000" w:fill="FFFFFF"/>
            <w:noWrap/>
            <w:vAlign w:val="center"/>
            <w:hideMark/>
          </w:tcPr>
          <w:p w14:paraId="5C0DFAA1"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16</w:t>
            </w:r>
          </w:p>
        </w:tc>
        <w:tc>
          <w:tcPr>
            <w:tcW w:w="4053" w:type="dxa"/>
            <w:shd w:val="clear" w:color="000000" w:fill="FFFFFF"/>
            <w:vAlign w:val="center"/>
            <w:hideMark/>
          </w:tcPr>
          <w:p w14:paraId="1F54E31C"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COMERCIALIZADORA LANIPSE</w:t>
            </w:r>
          </w:p>
        </w:tc>
        <w:tc>
          <w:tcPr>
            <w:tcW w:w="3153" w:type="dxa"/>
            <w:shd w:val="clear" w:color="000000" w:fill="FFFFFF"/>
            <w:noWrap/>
            <w:vAlign w:val="center"/>
            <w:hideMark/>
          </w:tcPr>
          <w:p w14:paraId="16995CE0"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9,296,055.29</w:t>
            </w:r>
          </w:p>
        </w:tc>
      </w:tr>
      <w:tr w:rsidR="00BE2775" w:rsidRPr="0042454D" w14:paraId="616A4B46" w14:textId="77777777" w:rsidTr="003838BA">
        <w:trPr>
          <w:trHeight w:val="283"/>
        </w:trPr>
        <w:tc>
          <w:tcPr>
            <w:tcW w:w="704" w:type="dxa"/>
            <w:shd w:val="clear" w:color="000000" w:fill="FFFFFF"/>
            <w:noWrap/>
            <w:vAlign w:val="center"/>
            <w:hideMark/>
          </w:tcPr>
          <w:p w14:paraId="765216E1"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17</w:t>
            </w:r>
          </w:p>
        </w:tc>
        <w:tc>
          <w:tcPr>
            <w:tcW w:w="4053" w:type="dxa"/>
            <w:shd w:val="clear" w:color="000000" w:fill="FFFFFF"/>
            <w:vAlign w:val="center"/>
            <w:hideMark/>
          </w:tcPr>
          <w:p w14:paraId="4644AB73"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CONSORCIO DACOTTA</w:t>
            </w:r>
          </w:p>
        </w:tc>
        <w:tc>
          <w:tcPr>
            <w:tcW w:w="3153" w:type="dxa"/>
            <w:shd w:val="clear" w:color="000000" w:fill="FFFFFF"/>
            <w:noWrap/>
            <w:vAlign w:val="center"/>
            <w:hideMark/>
          </w:tcPr>
          <w:p w14:paraId="53724267"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4,307,409.55</w:t>
            </w:r>
          </w:p>
        </w:tc>
      </w:tr>
      <w:tr w:rsidR="00BE2775" w:rsidRPr="0042454D" w14:paraId="679ECA10" w14:textId="77777777" w:rsidTr="003838BA">
        <w:trPr>
          <w:trHeight w:val="283"/>
        </w:trPr>
        <w:tc>
          <w:tcPr>
            <w:tcW w:w="704" w:type="dxa"/>
            <w:shd w:val="clear" w:color="000000" w:fill="FFFFFF"/>
            <w:noWrap/>
            <w:vAlign w:val="center"/>
            <w:hideMark/>
          </w:tcPr>
          <w:p w14:paraId="45D69ECF"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18</w:t>
            </w:r>
          </w:p>
        </w:tc>
        <w:tc>
          <w:tcPr>
            <w:tcW w:w="4053" w:type="dxa"/>
            <w:shd w:val="clear" w:color="000000" w:fill="FFFFFF"/>
            <w:vAlign w:val="center"/>
            <w:hideMark/>
          </w:tcPr>
          <w:p w14:paraId="559757FE"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CONSTHERA</w:t>
            </w:r>
          </w:p>
        </w:tc>
        <w:tc>
          <w:tcPr>
            <w:tcW w:w="3153" w:type="dxa"/>
            <w:shd w:val="clear" w:color="000000" w:fill="FFFFFF"/>
            <w:noWrap/>
            <w:vAlign w:val="center"/>
            <w:hideMark/>
          </w:tcPr>
          <w:p w14:paraId="2A17A196"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835,068.94</w:t>
            </w:r>
          </w:p>
        </w:tc>
      </w:tr>
      <w:tr w:rsidR="00BE2775" w:rsidRPr="0042454D" w14:paraId="6964CD4C" w14:textId="77777777" w:rsidTr="003838BA">
        <w:trPr>
          <w:trHeight w:val="283"/>
        </w:trPr>
        <w:tc>
          <w:tcPr>
            <w:tcW w:w="704" w:type="dxa"/>
            <w:shd w:val="clear" w:color="000000" w:fill="FFFFFF"/>
            <w:noWrap/>
            <w:vAlign w:val="center"/>
            <w:hideMark/>
          </w:tcPr>
          <w:p w14:paraId="51BAA818"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19</w:t>
            </w:r>
          </w:p>
        </w:tc>
        <w:tc>
          <w:tcPr>
            <w:tcW w:w="4053" w:type="dxa"/>
            <w:shd w:val="clear" w:color="000000" w:fill="FFFFFF"/>
            <w:vAlign w:val="center"/>
            <w:hideMark/>
          </w:tcPr>
          <w:p w14:paraId="00CF8A39"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CONSTRUCTORA CESAR PEREZ</w:t>
            </w:r>
          </w:p>
        </w:tc>
        <w:tc>
          <w:tcPr>
            <w:tcW w:w="3153" w:type="dxa"/>
            <w:shd w:val="clear" w:color="000000" w:fill="FFFFFF"/>
            <w:noWrap/>
            <w:vAlign w:val="center"/>
            <w:hideMark/>
          </w:tcPr>
          <w:p w14:paraId="34F65698"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2,089,907.61</w:t>
            </w:r>
          </w:p>
        </w:tc>
      </w:tr>
      <w:tr w:rsidR="00BE2775" w:rsidRPr="0042454D" w14:paraId="614B5C8F" w14:textId="77777777" w:rsidTr="003838BA">
        <w:trPr>
          <w:trHeight w:val="283"/>
        </w:trPr>
        <w:tc>
          <w:tcPr>
            <w:tcW w:w="704" w:type="dxa"/>
            <w:shd w:val="clear" w:color="000000" w:fill="FFFFFF"/>
            <w:noWrap/>
            <w:vAlign w:val="center"/>
            <w:hideMark/>
          </w:tcPr>
          <w:p w14:paraId="5B24DE45"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20</w:t>
            </w:r>
          </w:p>
        </w:tc>
        <w:tc>
          <w:tcPr>
            <w:tcW w:w="4053" w:type="dxa"/>
            <w:shd w:val="clear" w:color="000000" w:fill="FFFFFF"/>
            <w:vAlign w:val="center"/>
            <w:hideMark/>
          </w:tcPr>
          <w:p w14:paraId="306FF6C0"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 xml:space="preserve">CONSTRUCTORA CMG </w:t>
            </w:r>
          </w:p>
        </w:tc>
        <w:tc>
          <w:tcPr>
            <w:tcW w:w="3153" w:type="dxa"/>
            <w:shd w:val="clear" w:color="000000" w:fill="FFFFFF"/>
            <w:noWrap/>
            <w:vAlign w:val="center"/>
            <w:hideMark/>
          </w:tcPr>
          <w:p w14:paraId="5259FCFD"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0.04</w:t>
            </w:r>
          </w:p>
        </w:tc>
      </w:tr>
      <w:tr w:rsidR="00BE2775" w:rsidRPr="0042454D" w14:paraId="2156868C" w14:textId="77777777" w:rsidTr="003838BA">
        <w:trPr>
          <w:trHeight w:val="283"/>
        </w:trPr>
        <w:tc>
          <w:tcPr>
            <w:tcW w:w="704" w:type="dxa"/>
            <w:shd w:val="clear" w:color="000000" w:fill="FFFFFF"/>
            <w:noWrap/>
            <w:vAlign w:val="center"/>
            <w:hideMark/>
          </w:tcPr>
          <w:p w14:paraId="232AD44F"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21</w:t>
            </w:r>
          </w:p>
        </w:tc>
        <w:tc>
          <w:tcPr>
            <w:tcW w:w="4053" w:type="dxa"/>
            <w:shd w:val="clear" w:color="000000" w:fill="FFFFFF"/>
            <w:vAlign w:val="center"/>
            <w:hideMark/>
          </w:tcPr>
          <w:p w14:paraId="3D1FA5ED"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CONSTRUCTORA PRATS</w:t>
            </w:r>
          </w:p>
        </w:tc>
        <w:tc>
          <w:tcPr>
            <w:tcW w:w="3153" w:type="dxa"/>
            <w:shd w:val="clear" w:color="000000" w:fill="FFFFFF"/>
            <w:noWrap/>
            <w:vAlign w:val="center"/>
            <w:hideMark/>
          </w:tcPr>
          <w:p w14:paraId="022D5D07"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6,591,288.16</w:t>
            </w:r>
          </w:p>
        </w:tc>
      </w:tr>
      <w:tr w:rsidR="00BE2775" w:rsidRPr="0042454D" w14:paraId="27F0680A" w14:textId="77777777" w:rsidTr="003838BA">
        <w:trPr>
          <w:trHeight w:val="283"/>
        </w:trPr>
        <w:tc>
          <w:tcPr>
            <w:tcW w:w="704" w:type="dxa"/>
            <w:shd w:val="clear" w:color="000000" w:fill="FFFFFF"/>
            <w:noWrap/>
            <w:vAlign w:val="center"/>
            <w:hideMark/>
          </w:tcPr>
          <w:p w14:paraId="0F747AC3"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22</w:t>
            </w:r>
          </w:p>
        </w:tc>
        <w:tc>
          <w:tcPr>
            <w:tcW w:w="4053" w:type="dxa"/>
            <w:shd w:val="clear" w:color="000000" w:fill="FFFFFF"/>
            <w:vAlign w:val="center"/>
            <w:hideMark/>
          </w:tcPr>
          <w:p w14:paraId="0296436A"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CONSTRUCTORA RENE DIAZ</w:t>
            </w:r>
          </w:p>
        </w:tc>
        <w:tc>
          <w:tcPr>
            <w:tcW w:w="3153" w:type="dxa"/>
            <w:shd w:val="clear" w:color="000000" w:fill="FFFFFF"/>
            <w:noWrap/>
            <w:vAlign w:val="center"/>
            <w:hideMark/>
          </w:tcPr>
          <w:p w14:paraId="59A4F24D"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1,598,979.88</w:t>
            </w:r>
          </w:p>
        </w:tc>
      </w:tr>
      <w:tr w:rsidR="00BE2775" w:rsidRPr="0042454D" w14:paraId="113D26EA" w14:textId="77777777" w:rsidTr="003838BA">
        <w:trPr>
          <w:trHeight w:val="283"/>
        </w:trPr>
        <w:tc>
          <w:tcPr>
            <w:tcW w:w="704" w:type="dxa"/>
            <w:shd w:val="clear" w:color="000000" w:fill="FFFFFF"/>
            <w:noWrap/>
            <w:vAlign w:val="center"/>
            <w:hideMark/>
          </w:tcPr>
          <w:p w14:paraId="4CD41FF9"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23</w:t>
            </w:r>
          </w:p>
        </w:tc>
        <w:tc>
          <w:tcPr>
            <w:tcW w:w="4053" w:type="dxa"/>
            <w:shd w:val="clear" w:color="000000" w:fill="FFFFFF"/>
            <w:vAlign w:val="center"/>
            <w:hideMark/>
          </w:tcPr>
          <w:p w14:paraId="00DB7338"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CONSTRUCTORA YUNES</w:t>
            </w:r>
          </w:p>
        </w:tc>
        <w:tc>
          <w:tcPr>
            <w:tcW w:w="3153" w:type="dxa"/>
            <w:shd w:val="clear" w:color="000000" w:fill="FFFFFF"/>
            <w:noWrap/>
            <w:vAlign w:val="center"/>
            <w:hideMark/>
          </w:tcPr>
          <w:p w14:paraId="7DDFE410"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509,350.17</w:t>
            </w:r>
          </w:p>
        </w:tc>
      </w:tr>
      <w:tr w:rsidR="00BE2775" w:rsidRPr="0042454D" w14:paraId="59DA0018" w14:textId="77777777" w:rsidTr="003838BA">
        <w:trPr>
          <w:trHeight w:val="283"/>
        </w:trPr>
        <w:tc>
          <w:tcPr>
            <w:tcW w:w="704" w:type="dxa"/>
            <w:shd w:val="clear" w:color="000000" w:fill="FFFFFF"/>
            <w:noWrap/>
            <w:vAlign w:val="center"/>
            <w:hideMark/>
          </w:tcPr>
          <w:p w14:paraId="720A89A4"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24</w:t>
            </w:r>
          </w:p>
        </w:tc>
        <w:tc>
          <w:tcPr>
            <w:tcW w:w="4053" w:type="dxa"/>
            <w:shd w:val="clear" w:color="000000" w:fill="FFFFFF"/>
            <w:vAlign w:val="center"/>
            <w:hideMark/>
          </w:tcPr>
          <w:p w14:paraId="194F3FFB"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NEGOCIOS VALLE COMPAGLOBAL</w:t>
            </w:r>
          </w:p>
        </w:tc>
        <w:tc>
          <w:tcPr>
            <w:tcW w:w="3153" w:type="dxa"/>
            <w:shd w:val="clear" w:color="000000" w:fill="FFFFFF"/>
            <w:noWrap/>
            <w:vAlign w:val="center"/>
            <w:hideMark/>
          </w:tcPr>
          <w:p w14:paraId="10564D23"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641,000.12</w:t>
            </w:r>
          </w:p>
        </w:tc>
      </w:tr>
      <w:tr w:rsidR="00BE2775" w:rsidRPr="0042454D" w14:paraId="78C8C0A6" w14:textId="77777777" w:rsidTr="003838BA">
        <w:trPr>
          <w:trHeight w:val="283"/>
        </w:trPr>
        <w:tc>
          <w:tcPr>
            <w:tcW w:w="704" w:type="dxa"/>
            <w:shd w:val="clear" w:color="000000" w:fill="FFFFFF"/>
            <w:noWrap/>
            <w:vAlign w:val="center"/>
            <w:hideMark/>
          </w:tcPr>
          <w:p w14:paraId="1B428465"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25</w:t>
            </w:r>
          </w:p>
        </w:tc>
        <w:tc>
          <w:tcPr>
            <w:tcW w:w="4053" w:type="dxa"/>
            <w:shd w:val="clear" w:color="000000" w:fill="FFFFFF"/>
            <w:vAlign w:val="center"/>
            <w:hideMark/>
          </w:tcPr>
          <w:p w14:paraId="61DDCAD7"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DAMEILLE COMERCIAL</w:t>
            </w:r>
          </w:p>
        </w:tc>
        <w:tc>
          <w:tcPr>
            <w:tcW w:w="3153" w:type="dxa"/>
            <w:shd w:val="clear" w:color="000000" w:fill="FFFFFF"/>
            <w:noWrap/>
            <w:vAlign w:val="center"/>
            <w:hideMark/>
          </w:tcPr>
          <w:p w14:paraId="14BB8422"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5,153,148.92</w:t>
            </w:r>
          </w:p>
        </w:tc>
      </w:tr>
      <w:tr w:rsidR="00BE2775" w:rsidRPr="0042454D" w14:paraId="7D16E1B9" w14:textId="77777777" w:rsidTr="003838BA">
        <w:trPr>
          <w:trHeight w:val="283"/>
        </w:trPr>
        <w:tc>
          <w:tcPr>
            <w:tcW w:w="704" w:type="dxa"/>
            <w:shd w:val="clear" w:color="000000" w:fill="FFFFFF"/>
            <w:noWrap/>
            <w:vAlign w:val="center"/>
            <w:hideMark/>
          </w:tcPr>
          <w:p w14:paraId="48939844"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26</w:t>
            </w:r>
          </w:p>
        </w:tc>
        <w:tc>
          <w:tcPr>
            <w:tcW w:w="4053" w:type="dxa"/>
            <w:shd w:val="clear" w:color="000000" w:fill="FFFFFF"/>
            <w:noWrap/>
            <w:vAlign w:val="center"/>
            <w:hideMark/>
          </w:tcPr>
          <w:p w14:paraId="61453B33"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DREAM MAKERS</w:t>
            </w:r>
          </w:p>
        </w:tc>
        <w:tc>
          <w:tcPr>
            <w:tcW w:w="3153" w:type="dxa"/>
            <w:shd w:val="clear" w:color="000000" w:fill="FFFFFF"/>
            <w:noWrap/>
            <w:vAlign w:val="center"/>
            <w:hideMark/>
          </w:tcPr>
          <w:p w14:paraId="37FCECD8"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277,150.85</w:t>
            </w:r>
          </w:p>
        </w:tc>
      </w:tr>
      <w:tr w:rsidR="00BE2775" w:rsidRPr="0042454D" w14:paraId="067C9C6A" w14:textId="77777777" w:rsidTr="003838BA">
        <w:trPr>
          <w:trHeight w:val="283"/>
        </w:trPr>
        <w:tc>
          <w:tcPr>
            <w:tcW w:w="704" w:type="dxa"/>
            <w:shd w:val="clear" w:color="000000" w:fill="FFFFFF"/>
            <w:noWrap/>
            <w:vAlign w:val="center"/>
            <w:hideMark/>
          </w:tcPr>
          <w:p w14:paraId="71DE6C71"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27</w:t>
            </w:r>
          </w:p>
        </w:tc>
        <w:tc>
          <w:tcPr>
            <w:tcW w:w="4053" w:type="dxa"/>
            <w:shd w:val="clear" w:color="000000" w:fill="FFFFFF"/>
            <w:noWrap/>
            <w:vAlign w:val="center"/>
            <w:hideMark/>
          </w:tcPr>
          <w:p w14:paraId="7CF31D2A"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DIPUGLIA PC OUTLET</w:t>
            </w:r>
          </w:p>
        </w:tc>
        <w:tc>
          <w:tcPr>
            <w:tcW w:w="3153" w:type="dxa"/>
            <w:shd w:val="clear" w:color="000000" w:fill="FFFFFF"/>
            <w:noWrap/>
            <w:vAlign w:val="center"/>
            <w:hideMark/>
          </w:tcPr>
          <w:p w14:paraId="15B2C6AD"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539,778.40</w:t>
            </w:r>
          </w:p>
        </w:tc>
      </w:tr>
      <w:tr w:rsidR="00BE2775" w:rsidRPr="0042454D" w14:paraId="2348EEB4" w14:textId="77777777" w:rsidTr="003838BA">
        <w:trPr>
          <w:trHeight w:val="283"/>
        </w:trPr>
        <w:tc>
          <w:tcPr>
            <w:tcW w:w="704" w:type="dxa"/>
            <w:shd w:val="clear" w:color="000000" w:fill="FFFFFF"/>
            <w:noWrap/>
            <w:vAlign w:val="center"/>
            <w:hideMark/>
          </w:tcPr>
          <w:p w14:paraId="75893F82"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28</w:t>
            </w:r>
          </w:p>
        </w:tc>
        <w:tc>
          <w:tcPr>
            <w:tcW w:w="4053" w:type="dxa"/>
            <w:shd w:val="clear" w:color="000000" w:fill="FFFFFF"/>
            <w:noWrap/>
            <w:vAlign w:val="center"/>
            <w:hideMark/>
          </w:tcPr>
          <w:p w14:paraId="2D56567D"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EQUITECH GROUP</w:t>
            </w:r>
          </w:p>
        </w:tc>
        <w:tc>
          <w:tcPr>
            <w:tcW w:w="3153" w:type="dxa"/>
            <w:shd w:val="clear" w:color="000000" w:fill="FFFFFF"/>
            <w:noWrap/>
            <w:vAlign w:val="center"/>
            <w:hideMark/>
          </w:tcPr>
          <w:p w14:paraId="6440C16A"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3,272,784.95</w:t>
            </w:r>
          </w:p>
        </w:tc>
      </w:tr>
      <w:tr w:rsidR="00BE2775" w:rsidRPr="0042454D" w14:paraId="4EF05399" w14:textId="77777777" w:rsidTr="003838BA">
        <w:trPr>
          <w:trHeight w:val="283"/>
        </w:trPr>
        <w:tc>
          <w:tcPr>
            <w:tcW w:w="704" w:type="dxa"/>
            <w:shd w:val="clear" w:color="000000" w:fill="FFFFFF"/>
            <w:noWrap/>
            <w:vAlign w:val="center"/>
            <w:hideMark/>
          </w:tcPr>
          <w:p w14:paraId="3FFA3825"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29</w:t>
            </w:r>
          </w:p>
        </w:tc>
        <w:tc>
          <w:tcPr>
            <w:tcW w:w="4053" w:type="dxa"/>
            <w:shd w:val="clear" w:color="000000" w:fill="FFFFFF"/>
            <w:noWrap/>
            <w:vAlign w:val="center"/>
            <w:hideMark/>
          </w:tcPr>
          <w:p w14:paraId="7D48CB97"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EMPRESAS INTEGRADAS</w:t>
            </w:r>
          </w:p>
        </w:tc>
        <w:tc>
          <w:tcPr>
            <w:tcW w:w="3153" w:type="dxa"/>
            <w:shd w:val="clear" w:color="000000" w:fill="FFFFFF"/>
            <w:noWrap/>
            <w:vAlign w:val="center"/>
            <w:hideMark/>
          </w:tcPr>
          <w:p w14:paraId="6CB74C20"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11,032,498.15</w:t>
            </w:r>
          </w:p>
        </w:tc>
      </w:tr>
      <w:tr w:rsidR="00BE2775" w:rsidRPr="0042454D" w14:paraId="1688895A" w14:textId="77777777" w:rsidTr="003838BA">
        <w:trPr>
          <w:trHeight w:val="283"/>
        </w:trPr>
        <w:tc>
          <w:tcPr>
            <w:tcW w:w="704" w:type="dxa"/>
            <w:shd w:val="clear" w:color="000000" w:fill="FFFFFF"/>
            <w:noWrap/>
            <w:vAlign w:val="center"/>
            <w:hideMark/>
          </w:tcPr>
          <w:p w14:paraId="74C3E4AD"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30</w:t>
            </w:r>
          </w:p>
        </w:tc>
        <w:tc>
          <w:tcPr>
            <w:tcW w:w="4053" w:type="dxa"/>
            <w:vMerge w:val="restart"/>
            <w:shd w:val="clear" w:color="000000" w:fill="FFFFFF"/>
            <w:vAlign w:val="center"/>
            <w:hideMark/>
          </w:tcPr>
          <w:p w14:paraId="1A28C7B9"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FULSOLUCION</w:t>
            </w:r>
          </w:p>
        </w:tc>
        <w:tc>
          <w:tcPr>
            <w:tcW w:w="3153" w:type="dxa"/>
            <w:shd w:val="clear" w:color="000000" w:fill="FFFFFF"/>
            <w:noWrap/>
            <w:vAlign w:val="center"/>
            <w:hideMark/>
          </w:tcPr>
          <w:p w14:paraId="2982B5E3"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174,813.84</w:t>
            </w:r>
          </w:p>
        </w:tc>
      </w:tr>
      <w:tr w:rsidR="00BE2775" w:rsidRPr="0042454D" w14:paraId="48A04043" w14:textId="77777777" w:rsidTr="003838BA">
        <w:trPr>
          <w:trHeight w:val="283"/>
        </w:trPr>
        <w:tc>
          <w:tcPr>
            <w:tcW w:w="704" w:type="dxa"/>
            <w:shd w:val="clear" w:color="000000" w:fill="FFFFFF"/>
            <w:noWrap/>
            <w:vAlign w:val="center"/>
            <w:hideMark/>
          </w:tcPr>
          <w:p w14:paraId="0F0A0AE7"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31</w:t>
            </w:r>
          </w:p>
        </w:tc>
        <w:tc>
          <w:tcPr>
            <w:tcW w:w="4053" w:type="dxa"/>
            <w:vMerge/>
            <w:vAlign w:val="center"/>
            <w:hideMark/>
          </w:tcPr>
          <w:p w14:paraId="0F510528" w14:textId="77777777" w:rsidR="00BE2775" w:rsidRPr="0042454D" w:rsidRDefault="00BE2775" w:rsidP="005B1A18">
            <w:pPr>
              <w:spacing w:after="0" w:line="240" w:lineRule="auto"/>
              <w:rPr>
                <w:rFonts w:eastAsia="Times New Roman"/>
                <w:spacing w:val="0"/>
                <w:sz w:val="20"/>
                <w:szCs w:val="20"/>
                <w:lang w:val="es-419" w:eastAsia="es-DO"/>
              </w:rPr>
            </w:pPr>
          </w:p>
        </w:tc>
        <w:tc>
          <w:tcPr>
            <w:tcW w:w="3153" w:type="dxa"/>
            <w:shd w:val="clear" w:color="000000" w:fill="FFFFFF"/>
            <w:noWrap/>
            <w:vAlign w:val="center"/>
            <w:hideMark/>
          </w:tcPr>
          <w:p w14:paraId="323F7CB7"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3,338,268.43</w:t>
            </w:r>
          </w:p>
        </w:tc>
      </w:tr>
      <w:tr w:rsidR="00BE2775" w:rsidRPr="0042454D" w14:paraId="522BC1CA" w14:textId="77777777" w:rsidTr="003838BA">
        <w:trPr>
          <w:trHeight w:val="283"/>
        </w:trPr>
        <w:tc>
          <w:tcPr>
            <w:tcW w:w="704" w:type="dxa"/>
            <w:shd w:val="clear" w:color="000000" w:fill="FFFFFF"/>
            <w:noWrap/>
            <w:vAlign w:val="center"/>
            <w:hideMark/>
          </w:tcPr>
          <w:p w14:paraId="46CE24A1"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32</w:t>
            </w:r>
          </w:p>
        </w:tc>
        <w:tc>
          <w:tcPr>
            <w:tcW w:w="4053" w:type="dxa"/>
            <w:shd w:val="clear" w:color="000000" w:fill="FFFFFF"/>
            <w:vAlign w:val="center"/>
            <w:hideMark/>
          </w:tcPr>
          <w:p w14:paraId="6D60099B"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FUMIGADORA JENNIFER</w:t>
            </w:r>
          </w:p>
        </w:tc>
        <w:tc>
          <w:tcPr>
            <w:tcW w:w="3153" w:type="dxa"/>
            <w:shd w:val="clear" w:color="000000" w:fill="FFFFFF"/>
            <w:noWrap/>
            <w:vAlign w:val="center"/>
            <w:hideMark/>
          </w:tcPr>
          <w:p w14:paraId="185D6656"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116,805.04</w:t>
            </w:r>
          </w:p>
        </w:tc>
      </w:tr>
      <w:tr w:rsidR="00BE2775" w:rsidRPr="0042454D" w14:paraId="04051BF6" w14:textId="77777777" w:rsidTr="003838BA">
        <w:trPr>
          <w:trHeight w:val="283"/>
        </w:trPr>
        <w:tc>
          <w:tcPr>
            <w:tcW w:w="704" w:type="dxa"/>
            <w:shd w:val="clear" w:color="000000" w:fill="FFFFFF"/>
            <w:noWrap/>
            <w:vAlign w:val="center"/>
            <w:hideMark/>
          </w:tcPr>
          <w:p w14:paraId="73B64656"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33</w:t>
            </w:r>
          </w:p>
        </w:tc>
        <w:tc>
          <w:tcPr>
            <w:tcW w:w="4053" w:type="dxa"/>
            <w:vMerge w:val="restart"/>
            <w:shd w:val="clear" w:color="000000" w:fill="FFFFFF"/>
            <w:vAlign w:val="center"/>
            <w:hideMark/>
          </w:tcPr>
          <w:p w14:paraId="32B536EC"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 xml:space="preserve">GARCIA TEJERA &amp; ASOCIADOS SRL </w:t>
            </w:r>
          </w:p>
        </w:tc>
        <w:tc>
          <w:tcPr>
            <w:tcW w:w="3153" w:type="dxa"/>
            <w:shd w:val="clear" w:color="000000" w:fill="FFFFFF"/>
            <w:noWrap/>
            <w:vAlign w:val="center"/>
            <w:hideMark/>
          </w:tcPr>
          <w:p w14:paraId="6D08C1F1"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4,700,804.73</w:t>
            </w:r>
          </w:p>
        </w:tc>
      </w:tr>
      <w:tr w:rsidR="00BE2775" w:rsidRPr="0042454D" w14:paraId="2FA3289C" w14:textId="77777777" w:rsidTr="003838BA">
        <w:trPr>
          <w:trHeight w:val="283"/>
        </w:trPr>
        <w:tc>
          <w:tcPr>
            <w:tcW w:w="704" w:type="dxa"/>
            <w:shd w:val="clear" w:color="000000" w:fill="FFFFFF"/>
            <w:noWrap/>
            <w:vAlign w:val="center"/>
            <w:hideMark/>
          </w:tcPr>
          <w:p w14:paraId="530E64F0"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34</w:t>
            </w:r>
          </w:p>
        </w:tc>
        <w:tc>
          <w:tcPr>
            <w:tcW w:w="4053" w:type="dxa"/>
            <w:vMerge/>
            <w:vAlign w:val="center"/>
            <w:hideMark/>
          </w:tcPr>
          <w:p w14:paraId="6A432A58" w14:textId="77777777" w:rsidR="00BE2775" w:rsidRPr="0042454D" w:rsidRDefault="00BE2775" w:rsidP="005B1A18">
            <w:pPr>
              <w:spacing w:after="0" w:line="240" w:lineRule="auto"/>
              <w:rPr>
                <w:rFonts w:eastAsia="Times New Roman"/>
                <w:spacing w:val="0"/>
                <w:sz w:val="20"/>
                <w:szCs w:val="20"/>
                <w:lang w:val="es-419" w:eastAsia="es-DO"/>
              </w:rPr>
            </w:pPr>
          </w:p>
        </w:tc>
        <w:tc>
          <w:tcPr>
            <w:tcW w:w="3153" w:type="dxa"/>
            <w:shd w:val="clear" w:color="000000" w:fill="FFFFFF"/>
            <w:noWrap/>
            <w:vAlign w:val="center"/>
            <w:hideMark/>
          </w:tcPr>
          <w:p w14:paraId="2DBC6609"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8,602,260.59</w:t>
            </w:r>
          </w:p>
        </w:tc>
      </w:tr>
      <w:tr w:rsidR="00BE2775" w:rsidRPr="0042454D" w14:paraId="0DDBA0E6" w14:textId="77777777" w:rsidTr="003838BA">
        <w:trPr>
          <w:trHeight w:val="283"/>
        </w:trPr>
        <w:tc>
          <w:tcPr>
            <w:tcW w:w="704" w:type="dxa"/>
            <w:shd w:val="clear" w:color="000000" w:fill="FFFFFF"/>
            <w:noWrap/>
            <w:vAlign w:val="center"/>
            <w:hideMark/>
          </w:tcPr>
          <w:p w14:paraId="2159AB23"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35</w:t>
            </w:r>
          </w:p>
        </w:tc>
        <w:tc>
          <w:tcPr>
            <w:tcW w:w="4053" w:type="dxa"/>
            <w:vMerge/>
            <w:vAlign w:val="center"/>
            <w:hideMark/>
          </w:tcPr>
          <w:p w14:paraId="0807159D" w14:textId="77777777" w:rsidR="00BE2775" w:rsidRPr="0042454D" w:rsidRDefault="00BE2775" w:rsidP="005B1A18">
            <w:pPr>
              <w:spacing w:after="0" w:line="240" w:lineRule="auto"/>
              <w:rPr>
                <w:rFonts w:eastAsia="Times New Roman"/>
                <w:spacing w:val="0"/>
                <w:sz w:val="20"/>
                <w:szCs w:val="20"/>
                <w:lang w:val="es-419" w:eastAsia="es-DO"/>
              </w:rPr>
            </w:pPr>
          </w:p>
        </w:tc>
        <w:tc>
          <w:tcPr>
            <w:tcW w:w="3153" w:type="dxa"/>
            <w:shd w:val="clear" w:color="000000" w:fill="FFFFFF"/>
            <w:noWrap/>
            <w:vAlign w:val="center"/>
            <w:hideMark/>
          </w:tcPr>
          <w:p w14:paraId="12D4EED8"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1,353,059.27</w:t>
            </w:r>
          </w:p>
        </w:tc>
      </w:tr>
      <w:tr w:rsidR="00BE2775" w:rsidRPr="0042454D" w14:paraId="0AB8CF26" w14:textId="77777777" w:rsidTr="003838BA">
        <w:trPr>
          <w:trHeight w:val="283"/>
        </w:trPr>
        <w:tc>
          <w:tcPr>
            <w:tcW w:w="704" w:type="dxa"/>
            <w:shd w:val="clear" w:color="000000" w:fill="FFFFFF"/>
            <w:noWrap/>
            <w:vAlign w:val="center"/>
            <w:hideMark/>
          </w:tcPr>
          <w:p w14:paraId="3DB85585"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36</w:t>
            </w:r>
          </w:p>
        </w:tc>
        <w:tc>
          <w:tcPr>
            <w:tcW w:w="4053" w:type="dxa"/>
            <w:shd w:val="clear" w:color="000000" w:fill="FFFFFF"/>
            <w:vAlign w:val="center"/>
            <w:hideMark/>
          </w:tcPr>
          <w:p w14:paraId="63B5B178"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GEMAR SRL</w:t>
            </w:r>
          </w:p>
        </w:tc>
        <w:tc>
          <w:tcPr>
            <w:tcW w:w="3153" w:type="dxa"/>
            <w:shd w:val="clear" w:color="000000" w:fill="FFFFFF"/>
            <w:noWrap/>
            <w:vAlign w:val="center"/>
            <w:hideMark/>
          </w:tcPr>
          <w:p w14:paraId="4C6646D9"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2,876,685.07</w:t>
            </w:r>
          </w:p>
        </w:tc>
      </w:tr>
      <w:tr w:rsidR="00BE2775" w:rsidRPr="0042454D" w14:paraId="21CE1E1D" w14:textId="77777777" w:rsidTr="003838BA">
        <w:trPr>
          <w:trHeight w:val="283"/>
        </w:trPr>
        <w:tc>
          <w:tcPr>
            <w:tcW w:w="704" w:type="dxa"/>
            <w:shd w:val="clear" w:color="000000" w:fill="FFFFFF"/>
            <w:noWrap/>
            <w:vAlign w:val="center"/>
            <w:hideMark/>
          </w:tcPr>
          <w:p w14:paraId="6EEF8FE3"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37</w:t>
            </w:r>
          </w:p>
        </w:tc>
        <w:tc>
          <w:tcPr>
            <w:tcW w:w="4053" w:type="dxa"/>
            <w:shd w:val="clear" w:color="000000" w:fill="FFFFFF"/>
            <w:vAlign w:val="center"/>
            <w:hideMark/>
          </w:tcPr>
          <w:p w14:paraId="776FE24F"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GRUPO INSTITUCIONAL DEL CARIBE S.A.</w:t>
            </w:r>
          </w:p>
        </w:tc>
        <w:tc>
          <w:tcPr>
            <w:tcW w:w="3153" w:type="dxa"/>
            <w:shd w:val="clear" w:color="000000" w:fill="FFFFFF"/>
            <w:noWrap/>
            <w:vAlign w:val="center"/>
            <w:hideMark/>
          </w:tcPr>
          <w:p w14:paraId="1A49F1CE"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2,294,071.54</w:t>
            </w:r>
          </w:p>
        </w:tc>
      </w:tr>
      <w:tr w:rsidR="00BE2775" w:rsidRPr="0042454D" w14:paraId="502A78FA" w14:textId="77777777" w:rsidTr="003838BA">
        <w:trPr>
          <w:trHeight w:val="283"/>
        </w:trPr>
        <w:tc>
          <w:tcPr>
            <w:tcW w:w="704" w:type="dxa"/>
            <w:shd w:val="clear" w:color="000000" w:fill="FFFFFF"/>
            <w:noWrap/>
            <w:vAlign w:val="center"/>
            <w:hideMark/>
          </w:tcPr>
          <w:p w14:paraId="7B6613CD"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38</w:t>
            </w:r>
          </w:p>
        </w:tc>
        <w:tc>
          <w:tcPr>
            <w:tcW w:w="4053" w:type="dxa"/>
            <w:shd w:val="clear" w:color="000000" w:fill="FFFFFF"/>
            <w:vAlign w:val="center"/>
            <w:hideMark/>
          </w:tcPr>
          <w:p w14:paraId="16129470"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GRUPO GORIS</w:t>
            </w:r>
          </w:p>
        </w:tc>
        <w:tc>
          <w:tcPr>
            <w:tcW w:w="3153" w:type="dxa"/>
            <w:shd w:val="clear" w:color="000000" w:fill="FFFFFF"/>
            <w:noWrap/>
            <w:vAlign w:val="center"/>
            <w:hideMark/>
          </w:tcPr>
          <w:p w14:paraId="61D554FE"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5,545,633.64</w:t>
            </w:r>
          </w:p>
        </w:tc>
      </w:tr>
      <w:tr w:rsidR="00BE2775" w:rsidRPr="0042454D" w14:paraId="707FDBE0" w14:textId="77777777" w:rsidTr="003838BA">
        <w:trPr>
          <w:trHeight w:val="283"/>
        </w:trPr>
        <w:tc>
          <w:tcPr>
            <w:tcW w:w="704" w:type="dxa"/>
            <w:shd w:val="clear" w:color="000000" w:fill="FFFFFF"/>
            <w:noWrap/>
            <w:vAlign w:val="center"/>
            <w:hideMark/>
          </w:tcPr>
          <w:p w14:paraId="086FED75"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39</w:t>
            </w:r>
          </w:p>
        </w:tc>
        <w:tc>
          <w:tcPr>
            <w:tcW w:w="4053" w:type="dxa"/>
            <w:vMerge w:val="restart"/>
            <w:shd w:val="clear" w:color="000000" w:fill="FFFFFF"/>
            <w:vAlign w:val="center"/>
            <w:hideMark/>
          </w:tcPr>
          <w:p w14:paraId="48F564CA"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GRUPO RETMOX</w:t>
            </w:r>
          </w:p>
        </w:tc>
        <w:tc>
          <w:tcPr>
            <w:tcW w:w="3153" w:type="dxa"/>
            <w:shd w:val="clear" w:color="000000" w:fill="FFFFFF"/>
            <w:noWrap/>
            <w:vAlign w:val="center"/>
            <w:hideMark/>
          </w:tcPr>
          <w:p w14:paraId="09287792"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193,992.00</w:t>
            </w:r>
          </w:p>
        </w:tc>
      </w:tr>
      <w:tr w:rsidR="00BE2775" w:rsidRPr="0042454D" w14:paraId="2B9EEF1D" w14:textId="77777777" w:rsidTr="003838BA">
        <w:trPr>
          <w:trHeight w:val="283"/>
        </w:trPr>
        <w:tc>
          <w:tcPr>
            <w:tcW w:w="704" w:type="dxa"/>
            <w:shd w:val="clear" w:color="000000" w:fill="FFFFFF"/>
            <w:noWrap/>
            <w:vAlign w:val="center"/>
            <w:hideMark/>
          </w:tcPr>
          <w:p w14:paraId="74231749"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40</w:t>
            </w:r>
          </w:p>
        </w:tc>
        <w:tc>
          <w:tcPr>
            <w:tcW w:w="4053" w:type="dxa"/>
            <w:vMerge/>
            <w:vAlign w:val="center"/>
            <w:hideMark/>
          </w:tcPr>
          <w:p w14:paraId="01412F8E" w14:textId="77777777" w:rsidR="00BE2775" w:rsidRPr="0042454D" w:rsidRDefault="00BE2775" w:rsidP="005B1A18">
            <w:pPr>
              <w:spacing w:after="0" w:line="240" w:lineRule="auto"/>
              <w:rPr>
                <w:rFonts w:eastAsia="Times New Roman"/>
                <w:spacing w:val="0"/>
                <w:sz w:val="20"/>
                <w:szCs w:val="20"/>
                <w:lang w:val="es-419" w:eastAsia="es-DO"/>
              </w:rPr>
            </w:pPr>
          </w:p>
        </w:tc>
        <w:tc>
          <w:tcPr>
            <w:tcW w:w="3153" w:type="dxa"/>
            <w:shd w:val="clear" w:color="000000" w:fill="FFFFFF"/>
            <w:noWrap/>
            <w:vAlign w:val="center"/>
            <w:hideMark/>
          </w:tcPr>
          <w:p w14:paraId="3CC9FA95"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478,157.72</w:t>
            </w:r>
          </w:p>
        </w:tc>
      </w:tr>
      <w:tr w:rsidR="00BE2775" w:rsidRPr="0042454D" w14:paraId="165EB52B" w14:textId="77777777" w:rsidTr="003838BA">
        <w:trPr>
          <w:trHeight w:val="283"/>
        </w:trPr>
        <w:tc>
          <w:tcPr>
            <w:tcW w:w="704" w:type="dxa"/>
            <w:shd w:val="clear" w:color="000000" w:fill="FFFFFF"/>
            <w:noWrap/>
            <w:vAlign w:val="center"/>
            <w:hideMark/>
          </w:tcPr>
          <w:p w14:paraId="0B47E755"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41</w:t>
            </w:r>
          </w:p>
        </w:tc>
        <w:tc>
          <w:tcPr>
            <w:tcW w:w="4053" w:type="dxa"/>
            <w:shd w:val="clear" w:color="000000" w:fill="FFFFFF"/>
            <w:vAlign w:val="center"/>
            <w:hideMark/>
          </w:tcPr>
          <w:p w14:paraId="60825968"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HORUS VIP SECURITY, SRL</w:t>
            </w:r>
          </w:p>
        </w:tc>
        <w:tc>
          <w:tcPr>
            <w:tcW w:w="3153" w:type="dxa"/>
            <w:shd w:val="clear" w:color="000000" w:fill="FFFFFF"/>
            <w:noWrap/>
            <w:vAlign w:val="center"/>
            <w:hideMark/>
          </w:tcPr>
          <w:p w14:paraId="03ACC719"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5,241,066.29</w:t>
            </w:r>
          </w:p>
        </w:tc>
      </w:tr>
      <w:tr w:rsidR="00BE2775" w:rsidRPr="0042454D" w14:paraId="7CF3601D" w14:textId="77777777" w:rsidTr="003838BA">
        <w:trPr>
          <w:trHeight w:val="309"/>
        </w:trPr>
        <w:tc>
          <w:tcPr>
            <w:tcW w:w="704" w:type="dxa"/>
            <w:shd w:val="clear" w:color="000000" w:fill="FFFFFF"/>
            <w:noWrap/>
            <w:vAlign w:val="center"/>
            <w:hideMark/>
          </w:tcPr>
          <w:p w14:paraId="4A58F71B" w14:textId="4E41A6F5" w:rsidR="00BE2775" w:rsidRPr="0042454D" w:rsidRDefault="00BB6831" w:rsidP="00BB6831">
            <w:pPr>
              <w:spacing w:after="0" w:line="360" w:lineRule="auto"/>
              <w:rPr>
                <w:rFonts w:eastAsia="Times New Roman"/>
                <w:spacing w:val="0"/>
                <w:sz w:val="20"/>
                <w:szCs w:val="20"/>
                <w:lang w:val="es-419" w:eastAsia="es-DO"/>
              </w:rPr>
            </w:pPr>
            <w:r w:rsidRPr="0042454D">
              <w:rPr>
                <w:rFonts w:eastAsia="Times New Roman"/>
                <w:spacing w:val="0"/>
                <w:sz w:val="20"/>
                <w:szCs w:val="20"/>
                <w:lang w:val="es-419" w:eastAsia="es-DO"/>
              </w:rPr>
              <w:t>42</w:t>
            </w:r>
          </w:p>
        </w:tc>
        <w:tc>
          <w:tcPr>
            <w:tcW w:w="4053" w:type="dxa"/>
            <w:shd w:val="clear" w:color="000000" w:fill="FFFFFF"/>
            <w:vAlign w:val="center"/>
            <w:hideMark/>
          </w:tcPr>
          <w:p w14:paraId="520CA165"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IENOX</w:t>
            </w:r>
          </w:p>
        </w:tc>
        <w:tc>
          <w:tcPr>
            <w:tcW w:w="3153" w:type="dxa"/>
            <w:shd w:val="clear" w:color="000000" w:fill="FFFFFF"/>
            <w:noWrap/>
            <w:vAlign w:val="center"/>
            <w:hideMark/>
          </w:tcPr>
          <w:p w14:paraId="499890AF"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2,212,462.36</w:t>
            </w:r>
          </w:p>
        </w:tc>
      </w:tr>
      <w:tr w:rsidR="00BE2775" w:rsidRPr="0042454D" w14:paraId="5B2FEDEE" w14:textId="77777777" w:rsidTr="003838BA">
        <w:trPr>
          <w:trHeight w:val="283"/>
        </w:trPr>
        <w:tc>
          <w:tcPr>
            <w:tcW w:w="704" w:type="dxa"/>
            <w:shd w:val="clear" w:color="000000" w:fill="FFFFFF"/>
            <w:noWrap/>
            <w:vAlign w:val="center"/>
            <w:hideMark/>
          </w:tcPr>
          <w:p w14:paraId="1FBB30DF"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lastRenderedPageBreak/>
              <w:t>43</w:t>
            </w:r>
          </w:p>
        </w:tc>
        <w:tc>
          <w:tcPr>
            <w:tcW w:w="4053" w:type="dxa"/>
            <w:shd w:val="clear" w:color="000000" w:fill="FFFFFF"/>
            <w:vAlign w:val="center"/>
            <w:hideMark/>
          </w:tcPr>
          <w:p w14:paraId="6B4EAA0F"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INCOMER ALIMENTOS S.A.</w:t>
            </w:r>
          </w:p>
        </w:tc>
        <w:tc>
          <w:tcPr>
            <w:tcW w:w="3153" w:type="dxa"/>
            <w:shd w:val="clear" w:color="000000" w:fill="FFFFFF"/>
            <w:noWrap/>
            <w:vAlign w:val="center"/>
            <w:hideMark/>
          </w:tcPr>
          <w:p w14:paraId="43DEF37D"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2,969,713.41</w:t>
            </w:r>
          </w:p>
        </w:tc>
      </w:tr>
      <w:tr w:rsidR="00BE2775" w:rsidRPr="0042454D" w14:paraId="184B6A09" w14:textId="77777777" w:rsidTr="003838BA">
        <w:trPr>
          <w:trHeight w:val="283"/>
        </w:trPr>
        <w:tc>
          <w:tcPr>
            <w:tcW w:w="704" w:type="dxa"/>
            <w:shd w:val="clear" w:color="000000" w:fill="FFFFFF"/>
            <w:noWrap/>
            <w:vAlign w:val="center"/>
            <w:hideMark/>
          </w:tcPr>
          <w:p w14:paraId="58C7B666"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44</w:t>
            </w:r>
          </w:p>
        </w:tc>
        <w:tc>
          <w:tcPr>
            <w:tcW w:w="4053" w:type="dxa"/>
            <w:shd w:val="clear" w:color="000000" w:fill="FFFFFF"/>
            <w:vAlign w:val="center"/>
            <w:hideMark/>
          </w:tcPr>
          <w:p w14:paraId="00AD5953"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INVERSIONES CEILAN</w:t>
            </w:r>
          </w:p>
        </w:tc>
        <w:tc>
          <w:tcPr>
            <w:tcW w:w="3153" w:type="dxa"/>
            <w:shd w:val="clear" w:color="000000" w:fill="FFFFFF"/>
            <w:noWrap/>
            <w:vAlign w:val="center"/>
            <w:hideMark/>
          </w:tcPr>
          <w:p w14:paraId="154878B5"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3,285,387.30</w:t>
            </w:r>
          </w:p>
        </w:tc>
      </w:tr>
      <w:tr w:rsidR="00BE2775" w:rsidRPr="0042454D" w14:paraId="2B20380D" w14:textId="77777777" w:rsidTr="003838BA">
        <w:trPr>
          <w:trHeight w:val="283"/>
        </w:trPr>
        <w:tc>
          <w:tcPr>
            <w:tcW w:w="704" w:type="dxa"/>
            <w:shd w:val="clear" w:color="000000" w:fill="FFFFFF"/>
            <w:noWrap/>
            <w:vAlign w:val="center"/>
            <w:hideMark/>
          </w:tcPr>
          <w:p w14:paraId="202F95AE"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45</w:t>
            </w:r>
          </w:p>
        </w:tc>
        <w:tc>
          <w:tcPr>
            <w:tcW w:w="4053" w:type="dxa"/>
            <w:shd w:val="clear" w:color="000000" w:fill="FFFFFF"/>
            <w:vAlign w:val="center"/>
            <w:hideMark/>
          </w:tcPr>
          <w:p w14:paraId="5C8DEB18"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INVERSIONES FEDOMAR</w:t>
            </w:r>
          </w:p>
        </w:tc>
        <w:tc>
          <w:tcPr>
            <w:tcW w:w="3153" w:type="dxa"/>
            <w:shd w:val="clear" w:color="000000" w:fill="FFFFFF"/>
            <w:noWrap/>
            <w:vAlign w:val="center"/>
            <w:hideMark/>
          </w:tcPr>
          <w:p w14:paraId="4B80E6BA"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4,230,405.66</w:t>
            </w:r>
          </w:p>
        </w:tc>
      </w:tr>
      <w:tr w:rsidR="00BE2775" w:rsidRPr="0042454D" w14:paraId="7D3D63C6" w14:textId="77777777" w:rsidTr="003838BA">
        <w:trPr>
          <w:trHeight w:val="283"/>
        </w:trPr>
        <w:tc>
          <w:tcPr>
            <w:tcW w:w="704" w:type="dxa"/>
            <w:shd w:val="clear" w:color="000000" w:fill="FFFFFF"/>
            <w:noWrap/>
            <w:vAlign w:val="center"/>
            <w:hideMark/>
          </w:tcPr>
          <w:p w14:paraId="0E131355"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46</w:t>
            </w:r>
          </w:p>
        </w:tc>
        <w:tc>
          <w:tcPr>
            <w:tcW w:w="4053" w:type="dxa"/>
            <w:shd w:val="clear" w:color="000000" w:fill="FFFFFF"/>
            <w:vAlign w:val="center"/>
            <w:hideMark/>
          </w:tcPr>
          <w:p w14:paraId="0CD957BC"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INVERSIONES GLOBAMA, SRL</w:t>
            </w:r>
          </w:p>
        </w:tc>
        <w:tc>
          <w:tcPr>
            <w:tcW w:w="3153" w:type="dxa"/>
            <w:shd w:val="clear" w:color="000000" w:fill="FFFFFF"/>
            <w:noWrap/>
            <w:vAlign w:val="center"/>
            <w:hideMark/>
          </w:tcPr>
          <w:p w14:paraId="09076F16"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0.32</w:t>
            </w:r>
          </w:p>
        </w:tc>
      </w:tr>
      <w:tr w:rsidR="00BE2775" w:rsidRPr="0042454D" w14:paraId="3FFBAACC" w14:textId="77777777" w:rsidTr="003838BA">
        <w:trPr>
          <w:trHeight w:val="283"/>
        </w:trPr>
        <w:tc>
          <w:tcPr>
            <w:tcW w:w="704" w:type="dxa"/>
            <w:shd w:val="clear" w:color="000000" w:fill="FFFFFF"/>
            <w:noWrap/>
            <w:vAlign w:val="center"/>
            <w:hideMark/>
          </w:tcPr>
          <w:p w14:paraId="37299964"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47</w:t>
            </w:r>
          </w:p>
        </w:tc>
        <w:tc>
          <w:tcPr>
            <w:tcW w:w="4053" w:type="dxa"/>
            <w:vMerge w:val="restart"/>
            <w:shd w:val="clear" w:color="000000" w:fill="FFFFFF"/>
            <w:vAlign w:val="center"/>
            <w:hideMark/>
          </w:tcPr>
          <w:p w14:paraId="51EE71E9"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INVERSIONES YANG</w:t>
            </w:r>
          </w:p>
        </w:tc>
        <w:tc>
          <w:tcPr>
            <w:tcW w:w="3153" w:type="dxa"/>
            <w:shd w:val="clear" w:color="000000" w:fill="FFFFFF"/>
            <w:noWrap/>
            <w:vAlign w:val="center"/>
            <w:hideMark/>
          </w:tcPr>
          <w:p w14:paraId="4394D6A7"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8,683,993.67</w:t>
            </w:r>
          </w:p>
        </w:tc>
      </w:tr>
      <w:tr w:rsidR="00BE2775" w:rsidRPr="0042454D" w14:paraId="19D0FD59" w14:textId="77777777" w:rsidTr="003838BA">
        <w:trPr>
          <w:trHeight w:val="283"/>
        </w:trPr>
        <w:tc>
          <w:tcPr>
            <w:tcW w:w="704" w:type="dxa"/>
            <w:shd w:val="clear" w:color="000000" w:fill="FFFFFF"/>
            <w:noWrap/>
            <w:vAlign w:val="center"/>
            <w:hideMark/>
          </w:tcPr>
          <w:p w14:paraId="34D41DB1"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48</w:t>
            </w:r>
          </w:p>
        </w:tc>
        <w:tc>
          <w:tcPr>
            <w:tcW w:w="4053" w:type="dxa"/>
            <w:vMerge/>
            <w:vAlign w:val="center"/>
            <w:hideMark/>
          </w:tcPr>
          <w:p w14:paraId="4883D103" w14:textId="77777777" w:rsidR="00BE2775" w:rsidRPr="0042454D" w:rsidRDefault="00BE2775" w:rsidP="005B1A18">
            <w:pPr>
              <w:spacing w:after="0" w:line="240" w:lineRule="auto"/>
              <w:rPr>
                <w:rFonts w:eastAsia="Times New Roman"/>
                <w:spacing w:val="0"/>
                <w:sz w:val="20"/>
                <w:szCs w:val="20"/>
                <w:lang w:val="es-419" w:eastAsia="es-DO"/>
              </w:rPr>
            </w:pPr>
          </w:p>
        </w:tc>
        <w:tc>
          <w:tcPr>
            <w:tcW w:w="3153" w:type="dxa"/>
            <w:shd w:val="clear" w:color="000000" w:fill="FFFFFF"/>
            <w:noWrap/>
            <w:vAlign w:val="center"/>
            <w:hideMark/>
          </w:tcPr>
          <w:p w14:paraId="03F64566"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15,800.72</w:t>
            </w:r>
          </w:p>
        </w:tc>
      </w:tr>
      <w:tr w:rsidR="00BE2775" w:rsidRPr="0042454D" w14:paraId="6DBC6686" w14:textId="77777777" w:rsidTr="003838BA">
        <w:trPr>
          <w:trHeight w:val="283"/>
        </w:trPr>
        <w:tc>
          <w:tcPr>
            <w:tcW w:w="704" w:type="dxa"/>
            <w:shd w:val="clear" w:color="000000" w:fill="FFFFFF"/>
            <w:noWrap/>
            <w:vAlign w:val="center"/>
            <w:hideMark/>
          </w:tcPr>
          <w:p w14:paraId="01940804"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49</w:t>
            </w:r>
          </w:p>
        </w:tc>
        <w:tc>
          <w:tcPr>
            <w:tcW w:w="4053" w:type="dxa"/>
            <w:shd w:val="clear" w:color="000000" w:fill="FFFFFF"/>
            <w:vAlign w:val="center"/>
            <w:hideMark/>
          </w:tcPr>
          <w:p w14:paraId="27043C46"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ITCORP GONGLOSS, SRL</w:t>
            </w:r>
          </w:p>
        </w:tc>
        <w:tc>
          <w:tcPr>
            <w:tcW w:w="3153" w:type="dxa"/>
            <w:shd w:val="clear" w:color="000000" w:fill="FFFFFF"/>
            <w:noWrap/>
            <w:vAlign w:val="center"/>
            <w:hideMark/>
          </w:tcPr>
          <w:p w14:paraId="68891375"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0.00</w:t>
            </w:r>
          </w:p>
        </w:tc>
      </w:tr>
      <w:tr w:rsidR="00BE2775" w:rsidRPr="0042454D" w14:paraId="437C2185" w14:textId="77777777" w:rsidTr="003838BA">
        <w:trPr>
          <w:trHeight w:val="283"/>
        </w:trPr>
        <w:tc>
          <w:tcPr>
            <w:tcW w:w="704" w:type="dxa"/>
            <w:shd w:val="clear" w:color="000000" w:fill="FFFFFF"/>
            <w:noWrap/>
            <w:vAlign w:val="center"/>
            <w:hideMark/>
          </w:tcPr>
          <w:p w14:paraId="6FB6244E"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50</w:t>
            </w:r>
          </w:p>
        </w:tc>
        <w:tc>
          <w:tcPr>
            <w:tcW w:w="4053" w:type="dxa"/>
            <w:shd w:val="clear" w:color="000000" w:fill="FFFFFF"/>
            <w:vAlign w:val="center"/>
            <w:hideMark/>
          </w:tcPr>
          <w:p w14:paraId="399BA777"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 xml:space="preserve">INVESTIGACIONES &amp; PÚBLICOS, SRL </w:t>
            </w:r>
          </w:p>
        </w:tc>
        <w:tc>
          <w:tcPr>
            <w:tcW w:w="3153" w:type="dxa"/>
            <w:shd w:val="clear" w:color="000000" w:fill="FFFFFF"/>
            <w:noWrap/>
            <w:vAlign w:val="center"/>
            <w:hideMark/>
          </w:tcPr>
          <w:p w14:paraId="2374660F"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160,174.59</w:t>
            </w:r>
          </w:p>
        </w:tc>
      </w:tr>
      <w:tr w:rsidR="00BE2775" w:rsidRPr="0042454D" w14:paraId="2C5E60B3" w14:textId="77777777" w:rsidTr="003838BA">
        <w:trPr>
          <w:trHeight w:val="283"/>
        </w:trPr>
        <w:tc>
          <w:tcPr>
            <w:tcW w:w="704" w:type="dxa"/>
            <w:shd w:val="clear" w:color="000000" w:fill="FFFFFF"/>
            <w:noWrap/>
            <w:vAlign w:val="center"/>
            <w:hideMark/>
          </w:tcPr>
          <w:p w14:paraId="0C1EBD84"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51</w:t>
            </w:r>
          </w:p>
        </w:tc>
        <w:tc>
          <w:tcPr>
            <w:tcW w:w="4053" w:type="dxa"/>
            <w:vMerge w:val="restart"/>
            <w:shd w:val="clear" w:color="000000" w:fill="FFFFFF"/>
            <w:vAlign w:val="center"/>
            <w:hideMark/>
          </w:tcPr>
          <w:p w14:paraId="12592E66"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JB GLOBAL SUPPLY, SRL</w:t>
            </w:r>
          </w:p>
        </w:tc>
        <w:tc>
          <w:tcPr>
            <w:tcW w:w="3153" w:type="dxa"/>
            <w:shd w:val="clear" w:color="000000" w:fill="FFFFFF"/>
            <w:noWrap/>
            <w:vAlign w:val="center"/>
            <w:hideMark/>
          </w:tcPr>
          <w:p w14:paraId="0255B070"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0.00</w:t>
            </w:r>
          </w:p>
        </w:tc>
      </w:tr>
      <w:tr w:rsidR="00BE2775" w:rsidRPr="0042454D" w14:paraId="297FC81E" w14:textId="77777777" w:rsidTr="003838BA">
        <w:trPr>
          <w:trHeight w:val="283"/>
        </w:trPr>
        <w:tc>
          <w:tcPr>
            <w:tcW w:w="704" w:type="dxa"/>
            <w:shd w:val="clear" w:color="000000" w:fill="FFFFFF"/>
            <w:noWrap/>
            <w:vAlign w:val="center"/>
            <w:hideMark/>
          </w:tcPr>
          <w:p w14:paraId="3BB08CB8"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52</w:t>
            </w:r>
          </w:p>
        </w:tc>
        <w:tc>
          <w:tcPr>
            <w:tcW w:w="4053" w:type="dxa"/>
            <w:vMerge/>
            <w:vAlign w:val="center"/>
            <w:hideMark/>
          </w:tcPr>
          <w:p w14:paraId="7F134994" w14:textId="77777777" w:rsidR="00BE2775" w:rsidRPr="0042454D" w:rsidRDefault="00BE2775" w:rsidP="005B1A18">
            <w:pPr>
              <w:spacing w:after="0" w:line="240" w:lineRule="auto"/>
              <w:rPr>
                <w:rFonts w:eastAsia="Times New Roman"/>
                <w:spacing w:val="0"/>
                <w:sz w:val="20"/>
                <w:szCs w:val="20"/>
                <w:lang w:val="es-419" w:eastAsia="es-DO"/>
              </w:rPr>
            </w:pPr>
          </w:p>
        </w:tc>
        <w:tc>
          <w:tcPr>
            <w:tcW w:w="3153" w:type="dxa"/>
            <w:shd w:val="clear" w:color="000000" w:fill="FFFFFF"/>
            <w:noWrap/>
            <w:vAlign w:val="center"/>
            <w:hideMark/>
          </w:tcPr>
          <w:p w14:paraId="21FAB1B2"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4,325,689.68</w:t>
            </w:r>
          </w:p>
        </w:tc>
      </w:tr>
      <w:tr w:rsidR="00BE2775" w:rsidRPr="0042454D" w14:paraId="48E901ED" w14:textId="77777777" w:rsidTr="003838BA">
        <w:trPr>
          <w:trHeight w:val="283"/>
        </w:trPr>
        <w:tc>
          <w:tcPr>
            <w:tcW w:w="704" w:type="dxa"/>
            <w:shd w:val="clear" w:color="000000" w:fill="FFFFFF"/>
            <w:noWrap/>
            <w:vAlign w:val="center"/>
            <w:hideMark/>
          </w:tcPr>
          <w:p w14:paraId="262CE132"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53</w:t>
            </w:r>
          </w:p>
        </w:tc>
        <w:tc>
          <w:tcPr>
            <w:tcW w:w="4053" w:type="dxa"/>
            <w:vMerge/>
            <w:vAlign w:val="center"/>
            <w:hideMark/>
          </w:tcPr>
          <w:p w14:paraId="22C7FAC8" w14:textId="77777777" w:rsidR="00BE2775" w:rsidRPr="0042454D" w:rsidRDefault="00BE2775" w:rsidP="005B1A18">
            <w:pPr>
              <w:spacing w:after="0" w:line="240" w:lineRule="auto"/>
              <w:rPr>
                <w:rFonts w:eastAsia="Times New Roman"/>
                <w:spacing w:val="0"/>
                <w:sz w:val="20"/>
                <w:szCs w:val="20"/>
                <w:lang w:val="es-419" w:eastAsia="es-DO"/>
              </w:rPr>
            </w:pPr>
          </w:p>
        </w:tc>
        <w:tc>
          <w:tcPr>
            <w:tcW w:w="3153" w:type="dxa"/>
            <w:shd w:val="clear" w:color="000000" w:fill="FFFFFF"/>
            <w:noWrap/>
            <w:vAlign w:val="center"/>
            <w:hideMark/>
          </w:tcPr>
          <w:p w14:paraId="6CEC864C"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6,046,828.73</w:t>
            </w:r>
          </w:p>
        </w:tc>
      </w:tr>
      <w:tr w:rsidR="00BE2775" w:rsidRPr="0042454D" w14:paraId="14E07F7D" w14:textId="77777777" w:rsidTr="003838BA">
        <w:trPr>
          <w:trHeight w:val="283"/>
        </w:trPr>
        <w:tc>
          <w:tcPr>
            <w:tcW w:w="704" w:type="dxa"/>
            <w:shd w:val="clear" w:color="000000" w:fill="FFFFFF"/>
            <w:noWrap/>
            <w:vAlign w:val="center"/>
            <w:hideMark/>
          </w:tcPr>
          <w:p w14:paraId="2DFBC5BA"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54</w:t>
            </w:r>
          </w:p>
        </w:tc>
        <w:tc>
          <w:tcPr>
            <w:tcW w:w="4053" w:type="dxa"/>
            <w:shd w:val="clear" w:color="000000" w:fill="FFFFFF"/>
            <w:vAlign w:val="center"/>
            <w:hideMark/>
          </w:tcPr>
          <w:p w14:paraId="2EDD483D"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JGM CONSTRUCTORA SRL</w:t>
            </w:r>
          </w:p>
        </w:tc>
        <w:tc>
          <w:tcPr>
            <w:tcW w:w="3153" w:type="dxa"/>
            <w:shd w:val="clear" w:color="000000" w:fill="FFFFFF"/>
            <w:noWrap/>
            <w:vAlign w:val="center"/>
            <w:hideMark/>
          </w:tcPr>
          <w:p w14:paraId="7A291390"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210,335.00</w:t>
            </w:r>
          </w:p>
        </w:tc>
      </w:tr>
      <w:tr w:rsidR="00BE2775" w:rsidRPr="0042454D" w14:paraId="6F17D805" w14:textId="77777777" w:rsidTr="003838BA">
        <w:trPr>
          <w:trHeight w:val="283"/>
        </w:trPr>
        <w:tc>
          <w:tcPr>
            <w:tcW w:w="704" w:type="dxa"/>
            <w:shd w:val="clear" w:color="000000" w:fill="FFFFFF"/>
            <w:noWrap/>
            <w:vAlign w:val="center"/>
            <w:hideMark/>
          </w:tcPr>
          <w:p w14:paraId="0387A1C6"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55</w:t>
            </w:r>
          </w:p>
        </w:tc>
        <w:tc>
          <w:tcPr>
            <w:tcW w:w="4053" w:type="dxa"/>
            <w:shd w:val="clear" w:color="000000" w:fill="FFFFFF"/>
            <w:vAlign w:val="center"/>
            <w:hideMark/>
          </w:tcPr>
          <w:p w14:paraId="0555E7B9"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J MENDEZ &amp; ASOCIADOS</w:t>
            </w:r>
          </w:p>
        </w:tc>
        <w:tc>
          <w:tcPr>
            <w:tcW w:w="3153" w:type="dxa"/>
            <w:shd w:val="clear" w:color="000000" w:fill="FFFFFF"/>
            <w:noWrap/>
            <w:vAlign w:val="center"/>
            <w:hideMark/>
          </w:tcPr>
          <w:p w14:paraId="4BA75FED"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3,784,282.25</w:t>
            </w:r>
          </w:p>
        </w:tc>
      </w:tr>
      <w:tr w:rsidR="00BE2775" w:rsidRPr="0042454D" w14:paraId="5DD5DB27" w14:textId="77777777" w:rsidTr="003838BA">
        <w:trPr>
          <w:trHeight w:val="283"/>
        </w:trPr>
        <w:tc>
          <w:tcPr>
            <w:tcW w:w="704" w:type="dxa"/>
            <w:shd w:val="clear" w:color="000000" w:fill="FFFFFF"/>
            <w:noWrap/>
            <w:vAlign w:val="center"/>
            <w:hideMark/>
          </w:tcPr>
          <w:p w14:paraId="00C71841"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56</w:t>
            </w:r>
          </w:p>
        </w:tc>
        <w:tc>
          <w:tcPr>
            <w:tcW w:w="4053" w:type="dxa"/>
            <w:shd w:val="clear" w:color="000000" w:fill="FFFFFF"/>
            <w:vAlign w:val="center"/>
            <w:hideMark/>
          </w:tcPr>
          <w:p w14:paraId="70FA2065"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JONATHAN BRITO HERNANDEZ</w:t>
            </w:r>
          </w:p>
        </w:tc>
        <w:tc>
          <w:tcPr>
            <w:tcW w:w="3153" w:type="dxa"/>
            <w:shd w:val="clear" w:color="000000" w:fill="FFFFFF"/>
            <w:noWrap/>
            <w:vAlign w:val="center"/>
            <w:hideMark/>
          </w:tcPr>
          <w:p w14:paraId="46B9B808"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2,368,266.35</w:t>
            </w:r>
          </w:p>
        </w:tc>
      </w:tr>
      <w:tr w:rsidR="00BE2775" w:rsidRPr="0042454D" w14:paraId="59F41845" w14:textId="77777777" w:rsidTr="003838BA">
        <w:trPr>
          <w:trHeight w:val="283"/>
        </w:trPr>
        <w:tc>
          <w:tcPr>
            <w:tcW w:w="704" w:type="dxa"/>
            <w:shd w:val="clear" w:color="000000" w:fill="FFFFFF"/>
            <w:noWrap/>
            <w:vAlign w:val="center"/>
            <w:hideMark/>
          </w:tcPr>
          <w:p w14:paraId="7045559C"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57</w:t>
            </w:r>
          </w:p>
        </w:tc>
        <w:tc>
          <w:tcPr>
            <w:tcW w:w="4053" w:type="dxa"/>
            <w:shd w:val="clear" w:color="000000" w:fill="FFFFFF"/>
            <w:vAlign w:val="center"/>
            <w:hideMark/>
          </w:tcPr>
          <w:p w14:paraId="2EF237D6"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KEILA ROSARIO PEREZ</w:t>
            </w:r>
          </w:p>
        </w:tc>
        <w:tc>
          <w:tcPr>
            <w:tcW w:w="3153" w:type="dxa"/>
            <w:shd w:val="clear" w:color="000000" w:fill="FFFFFF"/>
            <w:noWrap/>
            <w:vAlign w:val="center"/>
            <w:hideMark/>
          </w:tcPr>
          <w:p w14:paraId="1D54D174"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2,198,342.90</w:t>
            </w:r>
          </w:p>
        </w:tc>
      </w:tr>
      <w:tr w:rsidR="00BE2775" w:rsidRPr="0042454D" w14:paraId="2BEB2555" w14:textId="77777777" w:rsidTr="003838BA">
        <w:trPr>
          <w:trHeight w:val="283"/>
        </w:trPr>
        <w:tc>
          <w:tcPr>
            <w:tcW w:w="704" w:type="dxa"/>
            <w:shd w:val="clear" w:color="000000" w:fill="FFFFFF"/>
            <w:noWrap/>
            <w:vAlign w:val="center"/>
            <w:hideMark/>
          </w:tcPr>
          <w:p w14:paraId="0453F3B3"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58</w:t>
            </w:r>
          </w:p>
        </w:tc>
        <w:tc>
          <w:tcPr>
            <w:tcW w:w="4053" w:type="dxa"/>
            <w:shd w:val="clear" w:color="000000" w:fill="FFFFFF"/>
            <w:vAlign w:val="center"/>
            <w:hideMark/>
          </w:tcPr>
          <w:p w14:paraId="23B8CB55"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MACHEN, SRL</w:t>
            </w:r>
          </w:p>
        </w:tc>
        <w:tc>
          <w:tcPr>
            <w:tcW w:w="3153" w:type="dxa"/>
            <w:shd w:val="clear" w:color="000000" w:fill="FFFFFF"/>
            <w:noWrap/>
            <w:vAlign w:val="center"/>
            <w:hideMark/>
          </w:tcPr>
          <w:p w14:paraId="035D434A"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2,096,259.90</w:t>
            </w:r>
          </w:p>
        </w:tc>
      </w:tr>
      <w:tr w:rsidR="00BE2775" w:rsidRPr="0042454D" w14:paraId="6E88E52D" w14:textId="77777777" w:rsidTr="003838BA">
        <w:trPr>
          <w:trHeight w:val="283"/>
        </w:trPr>
        <w:tc>
          <w:tcPr>
            <w:tcW w:w="704" w:type="dxa"/>
            <w:shd w:val="clear" w:color="000000" w:fill="FFFFFF"/>
            <w:noWrap/>
            <w:vAlign w:val="center"/>
            <w:hideMark/>
          </w:tcPr>
          <w:p w14:paraId="7703F13D"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59</w:t>
            </w:r>
          </w:p>
        </w:tc>
        <w:tc>
          <w:tcPr>
            <w:tcW w:w="4053" w:type="dxa"/>
            <w:vMerge w:val="restart"/>
            <w:shd w:val="clear" w:color="000000" w:fill="FFFFFF"/>
            <w:vAlign w:val="center"/>
            <w:hideMark/>
          </w:tcPr>
          <w:p w14:paraId="6D4A9650"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MADISON CONSTRUCCIONES SRL</w:t>
            </w:r>
          </w:p>
        </w:tc>
        <w:tc>
          <w:tcPr>
            <w:tcW w:w="3153" w:type="dxa"/>
            <w:shd w:val="clear" w:color="000000" w:fill="FFFFFF"/>
            <w:noWrap/>
            <w:vAlign w:val="center"/>
            <w:hideMark/>
          </w:tcPr>
          <w:p w14:paraId="61755D4B"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502,615.42</w:t>
            </w:r>
          </w:p>
        </w:tc>
      </w:tr>
      <w:tr w:rsidR="00BE2775" w:rsidRPr="0042454D" w14:paraId="2D422389" w14:textId="77777777" w:rsidTr="003838BA">
        <w:trPr>
          <w:trHeight w:val="283"/>
        </w:trPr>
        <w:tc>
          <w:tcPr>
            <w:tcW w:w="704" w:type="dxa"/>
            <w:shd w:val="clear" w:color="000000" w:fill="FFFFFF"/>
            <w:noWrap/>
            <w:vAlign w:val="center"/>
            <w:hideMark/>
          </w:tcPr>
          <w:p w14:paraId="14CCF4DF"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60</w:t>
            </w:r>
          </w:p>
        </w:tc>
        <w:tc>
          <w:tcPr>
            <w:tcW w:w="4053" w:type="dxa"/>
            <w:vMerge/>
            <w:vAlign w:val="center"/>
            <w:hideMark/>
          </w:tcPr>
          <w:p w14:paraId="15DADCDD" w14:textId="77777777" w:rsidR="00BE2775" w:rsidRPr="0042454D" w:rsidRDefault="00BE2775" w:rsidP="005B1A18">
            <w:pPr>
              <w:spacing w:after="0" w:line="240" w:lineRule="auto"/>
              <w:rPr>
                <w:rFonts w:eastAsia="Times New Roman"/>
                <w:spacing w:val="0"/>
                <w:sz w:val="20"/>
                <w:szCs w:val="20"/>
                <w:lang w:val="es-419" w:eastAsia="es-DO"/>
              </w:rPr>
            </w:pPr>
          </w:p>
        </w:tc>
        <w:tc>
          <w:tcPr>
            <w:tcW w:w="3153" w:type="dxa"/>
            <w:shd w:val="clear" w:color="000000" w:fill="FFFFFF"/>
            <w:noWrap/>
            <w:vAlign w:val="center"/>
            <w:hideMark/>
          </w:tcPr>
          <w:p w14:paraId="0857D990"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3,882,456.92</w:t>
            </w:r>
          </w:p>
        </w:tc>
      </w:tr>
      <w:tr w:rsidR="00BE2775" w:rsidRPr="0042454D" w14:paraId="6FAECCD2" w14:textId="77777777" w:rsidTr="003838BA">
        <w:trPr>
          <w:trHeight w:val="283"/>
        </w:trPr>
        <w:tc>
          <w:tcPr>
            <w:tcW w:w="704" w:type="dxa"/>
            <w:shd w:val="clear" w:color="000000" w:fill="FFFFFF"/>
            <w:noWrap/>
            <w:vAlign w:val="center"/>
            <w:hideMark/>
          </w:tcPr>
          <w:p w14:paraId="5D59F76A"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61</w:t>
            </w:r>
          </w:p>
        </w:tc>
        <w:tc>
          <w:tcPr>
            <w:tcW w:w="4053" w:type="dxa"/>
            <w:shd w:val="clear" w:color="000000" w:fill="FFFFFF"/>
            <w:vAlign w:val="center"/>
            <w:hideMark/>
          </w:tcPr>
          <w:p w14:paraId="5F7583A2"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MADISON IMPORT SRL</w:t>
            </w:r>
          </w:p>
        </w:tc>
        <w:tc>
          <w:tcPr>
            <w:tcW w:w="3153" w:type="dxa"/>
            <w:shd w:val="clear" w:color="000000" w:fill="FFFFFF"/>
            <w:noWrap/>
            <w:vAlign w:val="center"/>
            <w:hideMark/>
          </w:tcPr>
          <w:p w14:paraId="3A47CDCC"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7,930,432.35</w:t>
            </w:r>
          </w:p>
        </w:tc>
      </w:tr>
      <w:tr w:rsidR="00BE2775" w:rsidRPr="0042454D" w14:paraId="35CC1945" w14:textId="77777777" w:rsidTr="003838BA">
        <w:trPr>
          <w:trHeight w:val="283"/>
        </w:trPr>
        <w:tc>
          <w:tcPr>
            <w:tcW w:w="704" w:type="dxa"/>
            <w:shd w:val="clear" w:color="000000" w:fill="FFFFFF"/>
            <w:noWrap/>
            <w:vAlign w:val="center"/>
            <w:hideMark/>
          </w:tcPr>
          <w:p w14:paraId="1FF47998"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62</w:t>
            </w:r>
          </w:p>
        </w:tc>
        <w:tc>
          <w:tcPr>
            <w:tcW w:w="4053" w:type="dxa"/>
            <w:shd w:val="clear" w:color="000000" w:fill="FFFFFF"/>
            <w:vAlign w:val="center"/>
            <w:hideMark/>
          </w:tcPr>
          <w:p w14:paraId="00E985E1"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 xml:space="preserve">MÁXIMOS SERVICIOS COMPUTARIZADOS, SRL, </w:t>
            </w:r>
          </w:p>
        </w:tc>
        <w:tc>
          <w:tcPr>
            <w:tcW w:w="3153" w:type="dxa"/>
            <w:shd w:val="clear" w:color="000000" w:fill="FFFFFF"/>
            <w:noWrap/>
            <w:vAlign w:val="center"/>
            <w:hideMark/>
          </w:tcPr>
          <w:p w14:paraId="19C1AB0F"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1,936,238.40</w:t>
            </w:r>
          </w:p>
        </w:tc>
      </w:tr>
      <w:tr w:rsidR="00BE2775" w:rsidRPr="0042454D" w14:paraId="1FFC6058" w14:textId="77777777" w:rsidTr="003838BA">
        <w:trPr>
          <w:trHeight w:val="283"/>
        </w:trPr>
        <w:tc>
          <w:tcPr>
            <w:tcW w:w="704" w:type="dxa"/>
            <w:shd w:val="clear" w:color="000000" w:fill="FFFFFF"/>
            <w:noWrap/>
            <w:vAlign w:val="center"/>
            <w:hideMark/>
          </w:tcPr>
          <w:p w14:paraId="71F24198"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63</w:t>
            </w:r>
          </w:p>
        </w:tc>
        <w:tc>
          <w:tcPr>
            <w:tcW w:w="4053" w:type="dxa"/>
            <w:shd w:val="clear" w:color="000000" w:fill="FFFFFF"/>
            <w:vAlign w:val="center"/>
            <w:hideMark/>
          </w:tcPr>
          <w:p w14:paraId="75CB5E59"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MULTISERVICIOS OCNAB</w:t>
            </w:r>
          </w:p>
        </w:tc>
        <w:tc>
          <w:tcPr>
            <w:tcW w:w="3153" w:type="dxa"/>
            <w:shd w:val="clear" w:color="000000" w:fill="FFFFFF"/>
            <w:noWrap/>
            <w:vAlign w:val="center"/>
            <w:hideMark/>
          </w:tcPr>
          <w:p w14:paraId="15EF7F89"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24,343.48</w:t>
            </w:r>
          </w:p>
        </w:tc>
      </w:tr>
      <w:tr w:rsidR="00BE2775" w:rsidRPr="0042454D" w14:paraId="50402776" w14:textId="77777777" w:rsidTr="003838BA">
        <w:trPr>
          <w:trHeight w:val="283"/>
        </w:trPr>
        <w:tc>
          <w:tcPr>
            <w:tcW w:w="704" w:type="dxa"/>
            <w:shd w:val="clear" w:color="000000" w:fill="FFFFFF"/>
            <w:noWrap/>
            <w:vAlign w:val="center"/>
            <w:hideMark/>
          </w:tcPr>
          <w:p w14:paraId="3008E4F0"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64</w:t>
            </w:r>
          </w:p>
        </w:tc>
        <w:tc>
          <w:tcPr>
            <w:tcW w:w="4053" w:type="dxa"/>
            <w:shd w:val="clear" w:color="000000" w:fill="FFFFFF"/>
            <w:vAlign w:val="center"/>
            <w:hideMark/>
          </w:tcPr>
          <w:p w14:paraId="6043A447"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NEOAGRO</w:t>
            </w:r>
          </w:p>
        </w:tc>
        <w:tc>
          <w:tcPr>
            <w:tcW w:w="3153" w:type="dxa"/>
            <w:shd w:val="clear" w:color="000000" w:fill="FFFFFF"/>
            <w:noWrap/>
            <w:vAlign w:val="center"/>
            <w:hideMark/>
          </w:tcPr>
          <w:p w14:paraId="1E021083"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1,339,779.26</w:t>
            </w:r>
          </w:p>
        </w:tc>
      </w:tr>
      <w:tr w:rsidR="00BE2775" w:rsidRPr="0042454D" w14:paraId="0A575463" w14:textId="77777777" w:rsidTr="003838BA">
        <w:trPr>
          <w:trHeight w:val="283"/>
        </w:trPr>
        <w:tc>
          <w:tcPr>
            <w:tcW w:w="704" w:type="dxa"/>
            <w:shd w:val="clear" w:color="000000" w:fill="FFFFFF"/>
            <w:noWrap/>
            <w:vAlign w:val="center"/>
            <w:hideMark/>
          </w:tcPr>
          <w:p w14:paraId="4836CAB6"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65</w:t>
            </w:r>
          </w:p>
        </w:tc>
        <w:tc>
          <w:tcPr>
            <w:tcW w:w="4053" w:type="dxa"/>
            <w:shd w:val="clear" w:color="000000" w:fill="FFFFFF"/>
            <w:vAlign w:val="center"/>
            <w:hideMark/>
          </w:tcPr>
          <w:p w14:paraId="790B70B8"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OBELCA, SRL</w:t>
            </w:r>
          </w:p>
        </w:tc>
        <w:tc>
          <w:tcPr>
            <w:tcW w:w="3153" w:type="dxa"/>
            <w:shd w:val="clear" w:color="000000" w:fill="FFFFFF"/>
            <w:noWrap/>
            <w:vAlign w:val="center"/>
            <w:hideMark/>
          </w:tcPr>
          <w:p w14:paraId="46F0436C"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415,182.29</w:t>
            </w:r>
          </w:p>
        </w:tc>
      </w:tr>
      <w:tr w:rsidR="00BE2775" w:rsidRPr="0042454D" w14:paraId="032E25A6" w14:textId="77777777" w:rsidTr="003838BA">
        <w:trPr>
          <w:trHeight w:val="283"/>
        </w:trPr>
        <w:tc>
          <w:tcPr>
            <w:tcW w:w="704" w:type="dxa"/>
            <w:shd w:val="clear" w:color="000000" w:fill="FFFFFF"/>
            <w:noWrap/>
            <w:vAlign w:val="center"/>
            <w:hideMark/>
          </w:tcPr>
          <w:p w14:paraId="534D1EC0"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66</w:t>
            </w:r>
          </w:p>
        </w:tc>
        <w:tc>
          <w:tcPr>
            <w:tcW w:w="4053" w:type="dxa"/>
            <w:shd w:val="clear" w:color="000000" w:fill="FFFFFF"/>
            <w:vAlign w:val="center"/>
            <w:hideMark/>
          </w:tcPr>
          <w:p w14:paraId="50A17BD9"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OCEAN BEEF EIRL</w:t>
            </w:r>
          </w:p>
        </w:tc>
        <w:tc>
          <w:tcPr>
            <w:tcW w:w="3153" w:type="dxa"/>
            <w:shd w:val="clear" w:color="000000" w:fill="FFFFFF"/>
            <w:noWrap/>
            <w:vAlign w:val="center"/>
            <w:hideMark/>
          </w:tcPr>
          <w:p w14:paraId="5E191457"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20,447.86</w:t>
            </w:r>
          </w:p>
        </w:tc>
      </w:tr>
      <w:tr w:rsidR="00BE2775" w:rsidRPr="0042454D" w14:paraId="067FA837" w14:textId="77777777" w:rsidTr="003838BA">
        <w:trPr>
          <w:trHeight w:val="283"/>
        </w:trPr>
        <w:tc>
          <w:tcPr>
            <w:tcW w:w="704" w:type="dxa"/>
            <w:shd w:val="clear" w:color="000000" w:fill="FFFFFF"/>
            <w:noWrap/>
            <w:vAlign w:val="center"/>
            <w:hideMark/>
          </w:tcPr>
          <w:p w14:paraId="1C671531"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67</w:t>
            </w:r>
          </w:p>
        </w:tc>
        <w:tc>
          <w:tcPr>
            <w:tcW w:w="4053" w:type="dxa"/>
            <w:shd w:val="clear" w:color="000000" w:fill="FFFFFF"/>
            <w:vAlign w:val="center"/>
            <w:hideMark/>
          </w:tcPr>
          <w:p w14:paraId="39A4C202"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ONE WM EIRL</w:t>
            </w:r>
          </w:p>
        </w:tc>
        <w:tc>
          <w:tcPr>
            <w:tcW w:w="3153" w:type="dxa"/>
            <w:shd w:val="clear" w:color="000000" w:fill="FFFFFF"/>
            <w:noWrap/>
            <w:vAlign w:val="center"/>
            <w:hideMark/>
          </w:tcPr>
          <w:p w14:paraId="00B3A2F8"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474,106.51</w:t>
            </w:r>
          </w:p>
        </w:tc>
      </w:tr>
      <w:tr w:rsidR="00BE2775" w:rsidRPr="0042454D" w14:paraId="063D71D0" w14:textId="77777777" w:rsidTr="003838BA">
        <w:trPr>
          <w:trHeight w:val="283"/>
        </w:trPr>
        <w:tc>
          <w:tcPr>
            <w:tcW w:w="704" w:type="dxa"/>
            <w:shd w:val="clear" w:color="000000" w:fill="FFFFFF"/>
            <w:noWrap/>
            <w:vAlign w:val="center"/>
            <w:hideMark/>
          </w:tcPr>
          <w:p w14:paraId="6A64E839"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68</w:t>
            </w:r>
          </w:p>
        </w:tc>
        <w:tc>
          <w:tcPr>
            <w:tcW w:w="4053" w:type="dxa"/>
            <w:shd w:val="clear" w:color="000000" w:fill="FFFFFF"/>
            <w:vAlign w:val="center"/>
            <w:hideMark/>
          </w:tcPr>
          <w:p w14:paraId="3C2DB86B"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O RELLY &amp; ASOCIADOS</w:t>
            </w:r>
          </w:p>
        </w:tc>
        <w:tc>
          <w:tcPr>
            <w:tcW w:w="3153" w:type="dxa"/>
            <w:shd w:val="clear" w:color="000000" w:fill="FFFFFF"/>
            <w:noWrap/>
            <w:vAlign w:val="center"/>
            <w:hideMark/>
          </w:tcPr>
          <w:p w14:paraId="4108B611"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1,935,642.33</w:t>
            </w:r>
          </w:p>
        </w:tc>
      </w:tr>
      <w:tr w:rsidR="00BE2775" w:rsidRPr="0042454D" w14:paraId="1084030B" w14:textId="77777777" w:rsidTr="003838BA">
        <w:trPr>
          <w:trHeight w:val="283"/>
        </w:trPr>
        <w:tc>
          <w:tcPr>
            <w:tcW w:w="704" w:type="dxa"/>
            <w:shd w:val="clear" w:color="000000" w:fill="FFFFFF"/>
            <w:noWrap/>
            <w:vAlign w:val="center"/>
            <w:hideMark/>
          </w:tcPr>
          <w:p w14:paraId="7E43DE8C"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69</w:t>
            </w:r>
          </w:p>
        </w:tc>
        <w:tc>
          <w:tcPr>
            <w:tcW w:w="4053" w:type="dxa"/>
            <w:shd w:val="clear" w:color="000000" w:fill="FFFFFF"/>
            <w:vAlign w:val="center"/>
            <w:hideMark/>
          </w:tcPr>
          <w:p w14:paraId="0CBDA496"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OSVALDO VALENTIN VALERA JIMENEZ</w:t>
            </w:r>
          </w:p>
        </w:tc>
        <w:tc>
          <w:tcPr>
            <w:tcW w:w="3153" w:type="dxa"/>
            <w:shd w:val="clear" w:color="000000" w:fill="FFFFFF"/>
            <w:noWrap/>
            <w:vAlign w:val="center"/>
            <w:hideMark/>
          </w:tcPr>
          <w:p w14:paraId="625FCE8E"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270,512.00</w:t>
            </w:r>
          </w:p>
        </w:tc>
      </w:tr>
      <w:tr w:rsidR="00BE2775" w:rsidRPr="0042454D" w14:paraId="14208FE2" w14:textId="77777777" w:rsidTr="003838BA">
        <w:trPr>
          <w:trHeight w:val="283"/>
        </w:trPr>
        <w:tc>
          <w:tcPr>
            <w:tcW w:w="704" w:type="dxa"/>
            <w:shd w:val="clear" w:color="000000" w:fill="FFFFFF"/>
            <w:noWrap/>
            <w:vAlign w:val="center"/>
            <w:hideMark/>
          </w:tcPr>
          <w:p w14:paraId="33756E3A"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70</w:t>
            </w:r>
          </w:p>
        </w:tc>
        <w:tc>
          <w:tcPr>
            <w:tcW w:w="4053" w:type="dxa"/>
            <w:shd w:val="clear" w:color="000000" w:fill="FFFFFF"/>
            <w:vAlign w:val="center"/>
            <w:hideMark/>
          </w:tcPr>
          <w:p w14:paraId="3B126782"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PANGA SRL/MONSERRAT DEL CARMEN CASSO DIEZ DE PANDO</w:t>
            </w:r>
          </w:p>
        </w:tc>
        <w:tc>
          <w:tcPr>
            <w:tcW w:w="3153" w:type="dxa"/>
            <w:shd w:val="clear" w:color="000000" w:fill="FFFFFF"/>
            <w:noWrap/>
            <w:vAlign w:val="center"/>
            <w:hideMark/>
          </w:tcPr>
          <w:p w14:paraId="4C19C828"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431,594.64</w:t>
            </w:r>
          </w:p>
        </w:tc>
      </w:tr>
      <w:tr w:rsidR="00BE2775" w:rsidRPr="0042454D" w14:paraId="21F17AB7" w14:textId="77777777" w:rsidTr="003838BA">
        <w:trPr>
          <w:trHeight w:val="283"/>
        </w:trPr>
        <w:tc>
          <w:tcPr>
            <w:tcW w:w="704" w:type="dxa"/>
            <w:shd w:val="clear" w:color="000000" w:fill="FFFFFF"/>
            <w:noWrap/>
            <w:vAlign w:val="center"/>
            <w:hideMark/>
          </w:tcPr>
          <w:p w14:paraId="403C936A"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71</w:t>
            </w:r>
          </w:p>
        </w:tc>
        <w:tc>
          <w:tcPr>
            <w:tcW w:w="4053" w:type="dxa"/>
            <w:shd w:val="clear" w:color="000000" w:fill="FFFFFF"/>
            <w:vAlign w:val="center"/>
            <w:hideMark/>
          </w:tcPr>
          <w:p w14:paraId="6EF019D4"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PERFECT PEST CONTROL</w:t>
            </w:r>
          </w:p>
        </w:tc>
        <w:tc>
          <w:tcPr>
            <w:tcW w:w="3153" w:type="dxa"/>
            <w:shd w:val="clear" w:color="000000" w:fill="FFFFFF"/>
            <w:noWrap/>
            <w:vAlign w:val="center"/>
            <w:hideMark/>
          </w:tcPr>
          <w:p w14:paraId="0C1BCF6F"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420,823.40</w:t>
            </w:r>
          </w:p>
        </w:tc>
      </w:tr>
      <w:tr w:rsidR="00BE2775" w:rsidRPr="0042454D" w14:paraId="5E914FB0" w14:textId="77777777" w:rsidTr="003838BA">
        <w:trPr>
          <w:trHeight w:val="283"/>
        </w:trPr>
        <w:tc>
          <w:tcPr>
            <w:tcW w:w="704" w:type="dxa"/>
            <w:shd w:val="clear" w:color="000000" w:fill="FFFFFF"/>
            <w:noWrap/>
            <w:vAlign w:val="center"/>
            <w:hideMark/>
          </w:tcPr>
          <w:p w14:paraId="47FD8A75"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72</w:t>
            </w:r>
          </w:p>
        </w:tc>
        <w:tc>
          <w:tcPr>
            <w:tcW w:w="4053" w:type="dxa"/>
            <w:shd w:val="clear" w:color="000000" w:fill="FFFFFF"/>
            <w:vAlign w:val="center"/>
            <w:hideMark/>
          </w:tcPr>
          <w:p w14:paraId="64B58B62"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PPS PEST PROTECT, SRL</w:t>
            </w:r>
          </w:p>
        </w:tc>
        <w:tc>
          <w:tcPr>
            <w:tcW w:w="3153" w:type="dxa"/>
            <w:shd w:val="clear" w:color="000000" w:fill="FFFFFF"/>
            <w:noWrap/>
            <w:vAlign w:val="center"/>
            <w:hideMark/>
          </w:tcPr>
          <w:p w14:paraId="23B1297C"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1,069,788.00</w:t>
            </w:r>
          </w:p>
        </w:tc>
      </w:tr>
      <w:tr w:rsidR="00BE2775" w:rsidRPr="0042454D" w14:paraId="106B035D" w14:textId="77777777" w:rsidTr="003838BA">
        <w:trPr>
          <w:trHeight w:val="283"/>
        </w:trPr>
        <w:tc>
          <w:tcPr>
            <w:tcW w:w="704" w:type="dxa"/>
            <w:shd w:val="clear" w:color="000000" w:fill="FFFFFF"/>
            <w:noWrap/>
            <w:vAlign w:val="center"/>
            <w:hideMark/>
          </w:tcPr>
          <w:p w14:paraId="07AB0462"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73</w:t>
            </w:r>
          </w:p>
        </w:tc>
        <w:tc>
          <w:tcPr>
            <w:tcW w:w="4053" w:type="dxa"/>
            <w:shd w:val="clear" w:color="000000" w:fill="FFFFFF"/>
            <w:vAlign w:val="center"/>
            <w:hideMark/>
          </w:tcPr>
          <w:p w14:paraId="46D3D73A"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PROAGRO, SRL</w:t>
            </w:r>
          </w:p>
        </w:tc>
        <w:tc>
          <w:tcPr>
            <w:tcW w:w="3153" w:type="dxa"/>
            <w:shd w:val="clear" w:color="000000" w:fill="FFFFFF"/>
            <w:noWrap/>
            <w:vAlign w:val="center"/>
            <w:hideMark/>
          </w:tcPr>
          <w:p w14:paraId="47F4ABAE"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1,150,477.94</w:t>
            </w:r>
          </w:p>
        </w:tc>
      </w:tr>
      <w:tr w:rsidR="00BE2775" w:rsidRPr="0042454D" w14:paraId="58D3A961" w14:textId="77777777" w:rsidTr="003838BA">
        <w:trPr>
          <w:trHeight w:val="283"/>
        </w:trPr>
        <w:tc>
          <w:tcPr>
            <w:tcW w:w="704" w:type="dxa"/>
            <w:shd w:val="clear" w:color="000000" w:fill="FFFFFF"/>
            <w:noWrap/>
            <w:vAlign w:val="center"/>
            <w:hideMark/>
          </w:tcPr>
          <w:p w14:paraId="746CAF65"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74</w:t>
            </w:r>
          </w:p>
        </w:tc>
        <w:tc>
          <w:tcPr>
            <w:tcW w:w="4053" w:type="dxa"/>
            <w:shd w:val="clear" w:color="000000" w:fill="FFFFFF"/>
            <w:vAlign w:val="center"/>
            <w:hideMark/>
          </w:tcPr>
          <w:p w14:paraId="0891A0C5"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REAGAN BUSSINES IMPORT, SRL</w:t>
            </w:r>
          </w:p>
        </w:tc>
        <w:tc>
          <w:tcPr>
            <w:tcW w:w="3153" w:type="dxa"/>
            <w:shd w:val="clear" w:color="000000" w:fill="FFFFFF"/>
            <w:noWrap/>
            <w:vAlign w:val="center"/>
            <w:hideMark/>
          </w:tcPr>
          <w:p w14:paraId="55D14868"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980,000.00</w:t>
            </w:r>
          </w:p>
        </w:tc>
      </w:tr>
      <w:tr w:rsidR="00BE2775" w:rsidRPr="0042454D" w14:paraId="155B72F6" w14:textId="77777777" w:rsidTr="003838BA">
        <w:trPr>
          <w:trHeight w:val="283"/>
        </w:trPr>
        <w:tc>
          <w:tcPr>
            <w:tcW w:w="704" w:type="dxa"/>
            <w:shd w:val="clear" w:color="000000" w:fill="FFFFFF"/>
            <w:noWrap/>
            <w:vAlign w:val="center"/>
            <w:hideMark/>
          </w:tcPr>
          <w:p w14:paraId="4B15C1C8"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75</w:t>
            </w:r>
          </w:p>
        </w:tc>
        <w:tc>
          <w:tcPr>
            <w:tcW w:w="4053" w:type="dxa"/>
            <w:vMerge w:val="restart"/>
            <w:shd w:val="clear" w:color="000000" w:fill="FFFFFF"/>
            <w:vAlign w:val="center"/>
            <w:hideMark/>
          </w:tcPr>
          <w:p w14:paraId="1CB803CE"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R DE AZA &amp; ASOCIADOS S.A.</w:t>
            </w:r>
          </w:p>
        </w:tc>
        <w:tc>
          <w:tcPr>
            <w:tcW w:w="3153" w:type="dxa"/>
            <w:shd w:val="clear" w:color="000000" w:fill="FFFFFF"/>
            <w:noWrap/>
            <w:vAlign w:val="center"/>
            <w:hideMark/>
          </w:tcPr>
          <w:p w14:paraId="5A76A9C3"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67,467.00</w:t>
            </w:r>
          </w:p>
        </w:tc>
      </w:tr>
      <w:tr w:rsidR="00BE2775" w:rsidRPr="0042454D" w14:paraId="5858C53F" w14:textId="77777777" w:rsidTr="003838BA">
        <w:trPr>
          <w:trHeight w:val="283"/>
        </w:trPr>
        <w:tc>
          <w:tcPr>
            <w:tcW w:w="704" w:type="dxa"/>
            <w:shd w:val="clear" w:color="000000" w:fill="FFFFFF"/>
            <w:noWrap/>
            <w:vAlign w:val="center"/>
            <w:hideMark/>
          </w:tcPr>
          <w:p w14:paraId="70560807"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76</w:t>
            </w:r>
          </w:p>
        </w:tc>
        <w:tc>
          <w:tcPr>
            <w:tcW w:w="4053" w:type="dxa"/>
            <w:vMerge/>
            <w:vAlign w:val="center"/>
            <w:hideMark/>
          </w:tcPr>
          <w:p w14:paraId="2F7EEB61" w14:textId="77777777" w:rsidR="00BE2775" w:rsidRPr="0042454D" w:rsidRDefault="00BE2775" w:rsidP="005B1A18">
            <w:pPr>
              <w:spacing w:after="0" w:line="240" w:lineRule="auto"/>
              <w:rPr>
                <w:rFonts w:eastAsia="Times New Roman"/>
                <w:spacing w:val="0"/>
                <w:sz w:val="20"/>
                <w:szCs w:val="20"/>
                <w:lang w:val="es-419" w:eastAsia="es-DO"/>
              </w:rPr>
            </w:pPr>
          </w:p>
        </w:tc>
        <w:tc>
          <w:tcPr>
            <w:tcW w:w="3153" w:type="dxa"/>
            <w:shd w:val="clear" w:color="000000" w:fill="FFFFFF"/>
            <w:noWrap/>
            <w:vAlign w:val="center"/>
            <w:hideMark/>
          </w:tcPr>
          <w:p w14:paraId="3318C560"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28,858.00</w:t>
            </w:r>
          </w:p>
        </w:tc>
      </w:tr>
      <w:tr w:rsidR="00BE2775" w:rsidRPr="0042454D" w14:paraId="48F9D167" w14:textId="77777777" w:rsidTr="003838BA">
        <w:trPr>
          <w:trHeight w:val="283"/>
        </w:trPr>
        <w:tc>
          <w:tcPr>
            <w:tcW w:w="704" w:type="dxa"/>
            <w:shd w:val="clear" w:color="000000" w:fill="FFFFFF"/>
            <w:noWrap/>
            <w:vAlign w:val="center"/>
            <w:hideMark/>
          </w:tcPr>
          <w:p w14:paraId="6093E5C4"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77</w:t>
            </w:r>
          </w:p>
        </w:tc>
        <w:tc>
          <w:tcPr>
            <w:tcW w:w="4053" w:type="dxa"/>
            <w:vMerge/>
            <w:vAlign w:val="center"/>
            <w:hideMark/>
          </w:tcPr>
          <w:p w14:paraId="24E26EEA" w14:textId="77777777" w:rsidR="00BE2775" w:rsidRPr="0042454D" w:rsidRDefault="00BE2775" w:rsidP="005B1A18">
            <w:pPr>
              <w:spacing w:after="0" w:line="240" w:lineRule="auto"/>
              <w:rPr>
                <w:rFonts w:eastAsia="Times New Roman"/>
                <w:spacing w:val="0"/>
                <w:sz w:val="20"/>
                <w:szCs w:val="20"/>
                <w:lang w:val="es-419" w:eastAsia="es-DO"/>
              </w:rPr>
            </w:pPr>
          </w:p>
        </w:tc>
        <w:tc>
          <w:tcPr>
            <w:tcW w:w="3153" w:type="dxa"/>
            <w:shd w:val="clear" w:color="000000" w:fill="FFFFFF"/>
            <w:noWrap/>
            <w:vAlign w:val="center"/>
            <w:hideMark/>
          </w:tcPr>
          <w:p w14:paraId="1DC5D144"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1,840,414.00</w:t>
            </w:r>
          </w:p>
        </w:tc>
      </w:tr>
      <w:tr w:rsidR="00BE2775" w:rsidRPr="0042454D" w14:paraId="58141D5C" w14:textId="77777777" w:rsidTr="003838BA">
        <w:trPr>
          <w:trHeight w:val="283"/>
        </w:trPr>
        <w:tc>
          <w:tcPr>
            <w:tcW w:w="704" w:type="dxa"/>
            <w:shd w:val="clear" w:color="000000" w:fill="FFFFFF"/>
            <w:noWrap/>
            <w:vAlign w:val="center"/>
            <w:hideMark/>
          </w:tcPr>
          <w:p w14:paraId="32E342FF"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78</w:t>
            </w:r>
          </w:p>
        </w:tc>
        <w:tc>
          <w:tcPr>
            <w:tcW w:w="4053" w:type="dxa"/>
            <w:shd w:val="clear" w:color="000000" w:fill="FFFFFF"/>
            <w:vAlign w:val="center"/>
            <w:hideMark/>
          </w:tcPr>
          <w:p w14:paraId="538DFDAA"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SOLUCIONES INDUSTRIALES BERSANZ, SRL</w:t>
            </w:r>
          </w:p>
        </w:tc>
        <w:tc>
          <w:tcPr>
            <w:tcW w:w="3153" w:type="dxa"/>
            <w:shd w:val="clear" w:color="000000" w:fill="FFFFFF"/>
            <w:noWrap/>
            <w:vAlign w:val="center"/>
            <w:hideMark/>
          </w:tcPr>
          <w:p w14:paraId="0949321C"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828,789.24</w:t>
            </w:r>
          </w:p>
        </w:tc>
      </w:tr>
      <w:tr w:rsidR="00BE2775" w:rsidRPr="0042454D" w14:paraId="2FBAD3C0" w14:textId="77777777" w:rsidTr="003838BA">
        <w:trPr>
          <w:trHeight w:val="283"/>
        </w:trPr>
        <w:tc>
          <w:tcPr>
            <w:tcW w:w="704" w:type="dxa"/>
            <w:shd w:val="clear" w:color="000000" w:fill="FFFFFF"/>
            <w:noWrap/>
            <w:vAlign w:val="center"/>
            <w:hideMark/>
          </w:tcPr>
          <w:p w14:paraId="16B72D50"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lastRenderedPageBreak/>
              <w:t>79</w:t>
            </w:r>
          </w:p>
        </w:tc>
        <w:tc>
          <w:tcPr>
            <w:tcW w:w="4053" w:type="dxa"/>
            <w:shd w:val="clear" w:color="000000" w:fill="FFFFFF"/>
            <w:vAlign w:val="center"/>
            <w:hideMark/>
          </w:tcPr>
          <w:p w14:paraId="0C521634"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SOLUCIONES DE INGENIERIA MAXIMA SOLIMAX, SRL</w:t>
            </w:r>
          </w:p>
        </w:tc>
        <w:tc>
          <w:tcPr>
            <w:tcW w:w="3153" w:type="dxa"/>
            <w:shd w:val="clear" w:color="000000" w:fill="FFFFFF"/>
            <w:noWrap/>
            <w:vAlign w:val="center"/>
            <w:hideMark/>
          </w:tcPr>
          <w:p w14:paraId="442A8EF3"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3,689,602.47</w:t>
            </w:r>
          </w:p>
        </w:tc>
      </w:tr>
      <w:tr w:rsidR="00BE2775" w:rsidRPr="0042454D" w14:paraId="34FAF0E7" w14:textId="77777777" w:rsidTr="003838BA">
        <w:trPr>
          <w:trHeight w:val="283"/>
        </w:trPr>
        <w:tc>
          <w:tcPr>
            <w:tcW w:w="704" w:type="dxa"/>
            <w:shd w:val="clear" w:color="000000" w:fill="FFFFFF"/>
            <w:noWrap/>
            <w:vAlign w:val="center"/>
            <w:hideMark/>
          </w:tcPr>
          <w:p w14:paraId="2D5A2D90"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80</w:t>
            </w:r>
          </w:p>
        </w:tc>
        <w:tc>
          <w:tcPr>
            <w:tcW w:w="4053" w:type="dxa"/>
            <w:shd w:val="clear" w:color="000000" w:fill="FFFFFF"/>
            <w:vAlign w:val="center"/>
            <w:hideMark/>
          </w:tcPr>
          <w:p w14:paraId="7792CBB8"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SMARTCOM SRL</w:t>
            </w:r>
          </w:p>
        </w:tc>
        <w:tc>
          <w:tcPr>
            <w:tcW w:w="3153" w:type="dxa"/>
            <w:shd w:val="clear" w:color="000000" w:fill="FFFFFF"/>
            <w:noWrap/>
            <w:vAlign w:val="center"/>
            <w:hideMark/>
          </w:tcPr>
          <w:p w14:paraId="559E4CF3"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1,415,361.15</w:t>
            </w:r>
          </w:p>
        </w:tc>
      </w:tr>
      <w:tr w:rsidR="00BE2775" w:rsidRPr="0042454D" w14:paraId="00CDCBD9" w14:textId="77777777" w:rsidTr="003838BA">
        <w:trPr>
          <w:trHeight w:val="283"/>
        </w:trPr>
        <w:tc>
          <w:tcPr>
            <w:tcW w:w="704" w:type="dxa"/>
            <w:shd w:val="clear" w:color="000000" w:fill="FFFFFF"/>
            <w:noWrap/>
            <w:vAlign w:val="center"/>
            <w:hideMark/>
          </w:tcPr>
          <w:p w14:paraId="19F8939B"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81</w:t>
            </w:r>
          </w:p>
        </w:tc>
        <w:tc>
          <w:tcPr>
            <w:tcW w:w="4053" w:type="dxa"/>
            <w:shd w:val="clear" w:color="000000" w:fill="FFFFFF"/>
            <w:vAlign w:val="center"/>
            <w:hideMark/>
          </w:tcPr>
          <w:p w14:paraId="704351EF" w14:textId="77777777" w:rsidR="00BE2775" w:rsidRPr="00BF217C" w:rsidRDefault="00BE2775" w:rsidP="005B1A18">
            <w:pPr>
              <w:spacing w:after="0" w:line="240" w:lineRule="auto"/>
              <w:rPr>
                <w:rFonts w:eastAsia="Times New Roman"/>
                <w:spacing w:val="0"/>
                <w:sz w:val="20"/>
                <w:szCs w:val="20"/>
                <w:lang w:eastAsia="es-DO"/>
              </w:rPr>
            </w:pPr>
            <w:r w:rsidRPr="00BF217C">
              <w:rPr>
                <w:rFonts w:eastAsia="Times New Roman"/>
                <w:spacing w:val="0"/>
                <w:sz w:val="20"/>
                <w:szCs w:val="20"/>
                <w:lang w:eastAsia="es-DO"/>
              </w:rPr>
              <w:t>SOLDIER ELECTRONIC SECURITY SES, SRL</w:t>
            </w:r>
          </w:p>
        </w:tc>
        <w:tc>
          <w:tcPr>
            <w:tcW w:w="3153" w:type="dxa"/>
            <w:shd w:val="clear" w:color="000000" w:fill="FFFFFF"/>
            <w:noWrap/>
            <w:vAlign w:val="center"/>
            <w:hideMark/>
          </w:tcPr>
          <w:p w14:paraId="61AB399B"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0.00</w:t>
            </w:r>
          </w:p>
        </w:tc>
      </w:tr>
      <w:tr w:rsidR="00BE2775" w:rsidRPr="0042454D" w14:paraId="4C5FA5F6" w14:textId="77777777" w:rsidTr="003838BA">
        <w:trPr>
          <w:trHeight w:val="283"/>
        </w:trPr>
        <w:tc>
          <w:tcPr>
            <w:tcW w:w="704" w:type="dxa"/>
            <w:shd w:val="clear" w:color="000000" w:fill="FFFFFF"/>
            <w:noWrap/>
            <w:vAlign w:val="center"/>
            <w:hideMark/>
          </w:tcPr>
          <w:p w14:paraId="721203D1"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82</w:t>
            </w:r>
          </w:p>
        </w:tc>
        <w:tc>
          <w:tcPr>
            <w:tcW w:w="4053" w:type="dxa"/>
            <w:vMerge w:val="restart"/>
            <w:shd w:val="clear" w:color="000000" w:fill="FFFFFF"/>
            <w:vAlign w:val="center"/>
            <w:hideMark/>
          </w:tcPr>
          <w:p w14:paraId="38296DC7"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SUCOD SUPERVISION CONSTRUCCION Y DISEÑO.</w:t>
            </w:r>
          </w:p>
        </w:tc>
        <w:tc>
          <w:tcPr>
            <w:tcW w:w="3153" w:type="dxa"/>
            <w:shd w:val="clear" w:color="000000" w:fill="FFFFFF"/>
            <w:noWrap/>
            <w:vAlign w:val="center"/>
            <w:hideMark/>
          </w:tcPr>
          <w:p w14:paraId="28652C42"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19,443.99</w:t>
            </w:r>
          </w:p>
        </w:tc>
      </w:tr>
      <w:tr w:rsidR="00BE2775" w:rsidRPr="0042454D" w14:paraId="5C5F288B" w14:textId="77777777" w:rsidTr="003838BA">
        <w:trPr>
          <w:trHeight w:val="283"/>
        </w:trPr>
        <w:tc>
          <w:tcPr>
            <w:tcW w:w="704" w:type="dxa"/>
            <w:shd w:val="clear" w:color="000000" w:fill="FFFFFF"/>
            <w:noWrap/>
            <w:vAlign w:val="center"/>
            <w:hideMark/>
          </w:tcPr>
          <w:p w14:paraId="0C6E9ADF"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83</w:t>
            </w:r>
          </w:p>
        </w:tc>
        <w:tc>
          <w:tcPr>
            <w:tcW w:w="4053" w:type="dxa"/>
            <w:vMerge/>
            <w:vAlign w:val="center"/>
            <w:hideMark/>
          </w:tcPr>
          <w:p w14:paraId="0A3821F3" w14:textId="77777777" w:rsidR="00BE2775" w:rsidRPr="0042454D" w:rsidRDefault="00BE2775" w:rsidP="005B1A18">
            <w:pPr>
              <w:spacing w:after="0" w:line="240" w:lineRule="auto"/>
              <w:rPr>
                <w:rFonts w:eastAsia="Times New Roman"/>
                <w:spacing w:val="0"/>
                <w:sz w:val="20"/>
                <w:szCs w:val="20"/>
                <w:lang w:val="es-419" w:eastAsia="es-DO"/>
              </w:rPr>
            </w:pPr>
          </w:p>
        </w:tc>
        <w:tc>
          <w:tcPr>
            <w:tcW w:w="3153" w:type="dxa"/>
            <w:shd w:val="clear" w:color="000000" w:fill="FFFFFF"/>
            <w:noWrap/>
            <w:vAlign w:val="center"/>
            <w:hideMark/>
          </w:tcPr>
          <w:p w14:paraId="267B1EF3"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21,240.00</w:t>
            </w:r>
          </w:p>
        </w:tc>
      </w:tr>
      <w:tr w:rsidR="00BE2775" w:rsidRPr="0042454D" w14:paraId="6B861870" w14:textId="77777777" w:rsidTr="003838BA">
        <w:trPr>
          <w:trHeight w:val="283"/>
        </w:trPr>
        <w:tc>
          <w:tcPr>
            <w:tcW w:w="704" w:type="dxa"/>
            <w:shd w:val="clear" w:color="000000" w:fill="FFFFFF"/>
            <w:noWrap/>
            <w:vAlign w:val="center"/>
            <w:hideMark/>
          </w:tcPr>
          <w:p w14:paraId="49A33549"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84</w:t>
            </w:r>
          </w:p>
        </w:tc>
        <w:tc>
          <w:tcPr>
            <w:tcW w:w="4053" w:type="dxa"/>
            <w:vMerge/>
            <w:vAlign w:val="center"/>
            <w:hideMark/>
          </w:tcPr>
          <w:p w14:paraId="154014BA" w14:textId="77777777" w:rsidR="00BE2775" w:rsidRPr="0042454D" w:rsidRDefault="00BE2775" w:rsidP="005B1A18">
            <w:pPr>
              <w:spacing w:after="0" w:line="240" w:lineRule="auto"/>
              <w:rPr>
                <w:rFonts w:eastAsia="Times New Roman"/>
                <w:spacing w:val="0"/>
                <w:sz w:val="20"/>
                <w:szCs w:val="20"/>
                <w:lang w:val="es-419" w:eastAsia="es-DO"/>
              </w:rPr>
            </w:pPr>
          </w:p>
        </w:tc>
        <w:tc>
          <w:tcPr>
            <w:tcW w:w="3153" w:type="dxa"/>
            <w:shd w:val="clear" w:color="000000" w:fill="FFFFFF"/>
            <w:noWrap/>
            <w:vAlign w:val="center"/>
            <w:hideMark/>
          </w:tcPr>
          <w:p w14:paraId="5667E9ED"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170,056.24</w:t>
            </w:r>
          </w:p>
        </w:tc>
      </w:tr>
      <w:tr w:rsidR="00BE2775" w:rsidRPr="0042454D" w14:paraId="0683216E" w14:textId="77777777" w:rsidTr="003838BA">
        <w:trPr>
          <w:trHeight w:val="283"/>
        </w:trPr>
        <w:tc>
          <w:tcPr>
            <w:tcW w:w="704" w:type="dxa"/>
            <w:shd w:val="clear" w:color="000000" w:fill="FFFFFF"/>
            <w:noWrap/>
            <w:vAlign w:val="center"/>
            <w:hideMark/>
          </w:tcPr>
          <w:p w14:paraId="12647DBF"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85</w:t>
            </w:r>
          </w:p>
        </w:tc>
        <w:tc>
          <w:tcPr>
            <w:tcW w:w="4053" w:type="dxa"/>
            <w:shd w:val="clear" w:color="000000" w:fill="FFFFFF"/>
            <w:vAlign w:val="center"/>
            <w:hideMark/>
          </w:tcPr>
          <w:p w14:paraId="3438C202"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SUINSA SUPLIDORA INSTITUCIONAL SSI</w:t>
            </w:r>
          </w:p>
        </w:tc>
        <w:tc>
          <w:tcPr>
            <w:tcW w:w="3153" w:type="dxa"/>
            <w:shd w:val="clear" w:color="000000" w:fill="FFFFFF"/>
            <w:noWrap/>
            <w:vAlign w:val="center"/>
            <w:hideMark/>
          </w:tcPr>
          <w:p w14:paraId="0077945B"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1,514,275.04</w:t>
            </w:r>
          </w:p>
        </w:tc>
      </w:tr>
      <w:tr w:rsidR="00BE2775" w:rsidRPr="0042454D" w14:paraId="18CF5AED" w14:textId="77777777" w:rsidTr="003838BA">
        <w:trPr>
          <w:trHeight w:val="283"/>
        </w:trPr>
        <w:tc>
          <w:tcPr>
            <w:tcW w:w="704" w:type="dxa"/>
            <w:shd w:val="clear" w:color="000000" w:fill="FFFFFF"/>
            <w:noWrap/>
            <w:vAlign w:val="center"/>
            <w:hideMark/>
          </w:tcPr>
          <w:p w14:paraId="6FA63F8B"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86</w:t>
            </w:r>
          </w:p>
        </w:tc>
        <w:tc>
          <w:tcPr>
            <w:tcW w:w="4053" w:type="dxa"/>
            <w:vMerge w:val="restart"/>
            <w:shd w:val="clear" w:color="000000" w:fill="FFFFFF"/>
            <w:vAlign w:val="center"/>
            <w:hideMark/>
          </w:tcPr>
          <w:p w14:paraId="57E0A0E0"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SUPLIDORES INDUSTRIALES MELLA</w:t>
            </w:r>
          </w:p>
        </w:tc>
        <w:tc>
          <w:tcPr>
            <w:tcW w:w="3153" w:type="dxa"/>
            <w:shd w:val="clear" w:color="000000" w:fill="FFFFFF"/>
            <w:noWrap/>
            <w:vAlign w:val="center"/>
            <w:hideMark/>
          </w:tcPr>
          <w:p w14:paraId="5F88A92F"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5,945,583.82</w:t>
            </w:r>
          </w:p>
        </w:tc>
      </w:tr>
      <w:tr w:rsidR="00BE2775" w:rsidRPr="0042454D" w14:paraId="4B2BC580" w14:textId="77777777" w:rsidTr="003838BA">
        <w:trPr>
          <w:trHeight w:val="283"/>
        </w:trPr>
        <w:tc>
          <w:tcPr>
            <w:tcW w:w="704" w:type="dxa"/>
            <w:shd w:val="clear" w:color="000000" w:fill="FFFFFF"/>
            <w:noWrap/>
            <w:vAlign w:val="center"/>
            <w:hideMark/>
          </w:tcPr>
          <w:p w14:paraId="65DFEA52"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87</w:t>
            </w:r>
          </w:p>
        </w:tc>
        <w:tc>
          <w:tcPr>
            <w:tcW w:w="4053" w:type="dxa"/>
            <w:vMerge/>
            <w:vAlign w:val="center"/>
            <w:hideMark/>
          </w:tcPr>
          <w:p w14:paraId="5A2D3CC8" w14:textId="77777777" w:rsidR="00BE2775" w:rsidRPr="0042454D" w:rsidRDefault="00BE2775" w:rsidP="005B1A18">
            <w:pPr>
              <w:spacing w:after="0" w:line="240" w:lineRule="auto"/>
              <w:rPr>
                <w:rFonts w:eastAsia="Times New Roman"/>
                <w:spacing w:val="0"/>
                <w:sz w:val="20"/>
                <w:szCs w:val="20"/>
                <w:lang w:val="es-419" w:eastAsia="es-DO"/>
              </w:rPr>
            </w:pPr>
          </w:p>
        </w:tc>
        <w:tc>
          <w:tcPr>
            <w:tcW w:w="3153" w:type="dxa"/>
            <w:shd w:val="clear" w:color="000000" w:fill="FFFFFF"/>
            <w:noWrap/>
            <w:vAlign w:val="center"/>
            <w:hideMark/>
          </w:tcPr>
          <w:p w14:paraId="14819B34"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21,735,000.68</w:t>
            </w:r>
          </w:p>
        </w:tc>
      </w:tr>
      <w:tr w:rsidR="00BE2775" w:rsidRPr="0042454D" w14:paraId="117F74B3" w14:textId="77777777" w:rsidTr="003838BA">
        <w:trPr>
          <w:trHeight w:val="283"/>
        </w:trPr>
        <w:tc>
          <w:tcPr>
            <w:tcW w:w="704" w:type="dxa"/>
            <w:shd w:val="clear" w:color="000000" w:fill="FFFFFF"/>
            <w:noWrap/>
            <w:vAlign w:val="center"/>
            <w:hideMark/>
          </w:tcPr>
          <w:p w14:paraId="69448E66"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88</w:t>
            </w:r>
          </w:p>
        </w:tc>
        <w:tc>
          <w:tcPr>
            <w:tcW w:w="4053" w:type="dxa"/>
            <w:shd w:val="clear" w:color="000000" w:fill="FFFFFF"/>
            <w:vAlign w:val="center"/>
            <w:hideMark/>
          </w:tcPr>
          <w:p w14:paraId="0617C32A"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TALLER AUTOMOTRIZ VALERA Y LEONOR, SRL</w:t>
            </w:r>
          </w:p>
        </w:tc>
        <w:tc>
          <w:tcPr>
            <w:tcW w:w="3153" w:type="dxa"/>
            <w:shd w:val="clear" w:color="000000" w:fill="FFFFFF"/>
            <w:noWrap/>
            <w:vAlign w:val="center"/>
            <w:hideMark/>
          </w:tcPr>
          <w:p w14:paraId="58A6C925"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460,200.00</w:t>
            </w:r>
          </w:p>
        </w:tc>
      </w:tr>
      <w:tr w:rsidR="00BE2775" w:rsidRPr="0042454D" w14:paraId="7371FBC4" w14:textId="77777777" w:rsidTr="003838BA">
        <w:trPr>
          <w:trHeight w:val="283"/>
        </w:trPr>
        <w:tc>
          <w:tcPr>
            <w:tcW w:w="704" w:type="dxa"/>
            <w:shd w:val="clear" w:color="000000" w:fill="FFFFFF"/>
            <w:noWrap/>
            <w:vAlign w:val="center"/>
            <w:hideMark/>
          </w:tcPr>
          <w:p w14:paraId="61ACABDA"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89</w:t>
            </w:r>
          </w:p>
        </w:tc>
        <w:tc>
          <w:tcPr>
            <w:tcW w:w="4053" w:type="dxa"/>
            <w:shd w:val="clear" w:color="000000" w:fill="FFFFFF"/>
            <w:vAlign w:val="center"/>
            <w:hideMark/>
          </w:tcPr>
          <w:p w14:paraId="3849A635"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TENEDORA GABOC, SRL</w:t>
            </w:r>
          </w:p>
        </w:tc>
        <w:tc>
          <w:tcPr>
            <w:tcW w:w="3153" w:type="dxa"/>
            <w:shd w:val="clear" w:color="000000" w:fill="FFFFFF"/>
            <w:noWrap/>
            <w:vAlign w:val="center"/>
            <w:hideMark/>
          </w:tcPr>
          <w:p w14:paraId="7C7A1B30"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4,976,415.19</w:t>
            </w:r>
          </w:p>
        </w:tc>
      </w:tr>
      <w:tr w:rsidR="00BE2775" w:rsidRPr="0042454D" w14:paraId="4B340BC5" w14:textId="77777777" w:rsidTr="003838BA">
        <w:trPr>
          <w:trHeight w:val="283"/>
        </w:trPr>
        <w:tc>
          <w:tcPr>
            <w:tcW w:w="704" w:type="dxa"/>
            <w:shd w:val="clear" w:color="000000" w:fill="FFFFFF"/>
            <w:noWrap/>
            <w:vAlign w:val="center"/>
            <w:hideMark/>
          </w:tcPr>
          <w:p w14:paraId="76D48DCE"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90</w:t>
            </w:r>
          </w:p>
        </w:tc>
        <w:tc>
          <w:tcPr>
            <w:tcW w:w="4053" w:type="dxa"/>
            <w:shd w:val="clear" w:color="000000" w:fill="FFFFFF"/>
            <w:vAlign w:val="center"/>
            <w:hideMark/>
          </w:tcPr>
          <w:p w14:paraId="5350FE90"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TOKESSA INVESTMENT</w:t>
            </w:r>
          </w:p>
        </w:tc>
        <w:tc>
          <w:tcPr>
            <w:tcW w:w="3153" w:type="dxa"/>
            <w:shd w:val="clear" w:color="000000" w:fill="FFFFFF"/>
            <w:noWrap/>
            <w:vAlign w:val="center"/>
            <w:hideMark/>
          </w:tcPr>
          <w:p w14:paraId="6542B559"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458,430.00</w:t>
            </w:r>
          </w:p>
        </w:tc>
      </w:tr>
      <w:tr w:rsidR="00BE2775" w:rsidRPr="0042454D" w14:paraId="784F8FAF" w14:textId="77777777" w:rsidTr="003838BA">
        <w:trPr>
          <w:trHeight w:val="283"/>
        </w:trPr>
        <w:tc>
          <w:tcPr>
            <w:tcW w:w="704" w:type="dxa"/>
            <w:shd w:val="clear" w:color="000000" w:fill="FFFFFF"/>
            <w:noWrap/>
            <w:vAlign w:val="center"/>
            <w:hideMark/>
          </w:tcPr>
          <w:p w14:paraId="26B468BF"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91</w:t>
            </w:r>
          </w:p>
        </w:tc>
        <w:tc>
          <w:tcPr>
            <w:tcW w:w="4053" w:type="dxa"/>
            <w:shd w:val="clear" w:color="000000" w:fill="FFFFFF"/>
            <w:vAlign w:val="center"/>
            <w:hideMark/>
          </w:tcPr>
          <w:p w14:paraId="72233B9A"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TORO BUSINESS CATALYST</w:t>
            </w:r>
          </w:p>
        </w:tc>
        <w:tc>
          <w:tcPr>
            <w:tcW w:w="3153" w:type="dxa"/>
            <w:shd w:val="clear" w:color="000000" w:fill="FFFFFF"/>
            <w:noWrap/>
            <w:vAlign w:val="center"/>
            <w:hideMark/>
          </w:tcPr>
          <w:p w14:paraId="4CB28971"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640,398.05</w:t>
            </w:r>
          </w:p>
        </w:tc>
      </w:tr>
      <w:tr w:rsidR="00BE2775" w:rsidRPr="0042454D" w14:paraId="657EE679" w14:textId="77777777" w:rsidTr="003838BA">
        <w:trPr>
          <w:trHeight w:val="283"/>
        </w:trPr>
        <w:tc>
          <w:tcPr>
            <w:tcW w:w="704" w:type="dxa"/>
            <w:shd w:val="clear" w:color="000000" w:fill="FFFFFF"/>
            <w:noWrap/>
            <w:vAlign w:val="center"/>
            <w:hideMark/>
          </w:tcPr>
          <w:p w14:paraId="1F483266"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92</w:t>
            </w:r>
          </w:p>
        </w:tc>
        <w:tc>
          <w:tcPr>
            <w:tcW w:w="4053" w:type="dxa"/>
            <w:shd w:val="clear" w:color="000000" w:fill="FFFFFF"/>
            <w:vAlign w:val="center"/>
            <w:hideMark/>
          </w:tcPr>
          <w:p w14:paraId="2FC2366B"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VJ AGRO</w:t>
            </w:r>
          </w:p>
        </w:tc>
        <w:tc>
          <w:tcPr>
            <w:tcW w:w="3153" w:type="dxa"/>
            <w:shd w:val="clear" w:color="000000" w:fill="FFFFFF"/>
            <w:noWrap/>
            <w:vAlign w:val="center"/>
            <w:hideMark/>
          </w:tcPr>
          <w:p w14:paraId="48AE65A9"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430,631.99</w:t>
            </w:r>
          </w:p>
        </w:tc>
      </w:tr>
      <w:tr w:rsidR="00BE2775" w:rsidRPr="0042454D" w14:paraId="66EE6C45" w14:textId="77777777" w:rsidTr="003838BA">
        <w:trPr>
          <w:trHeight w:val="283"/>
        </w:trPr>
        <w:tc>
          <w:tcPr>
            <w:tcW w:w="704" w:type="dxa"/>
            <w:shd w:val="clear" w:color="000000" w:fill="FFFFFF"/>
            <w:noWrap/>
            <w:vAlign w:val="center"/>
            <w:hideMark/>
          </w:tcPr>
          <w:p w14:paraId="505CA73E"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93</w:t>
            </w:r>
          </w:p>
        </w:tc>
        <w:tc>
          <w:tcPr>
            <w:tcW w:w="4053" w:type="dxa"/>
            <w:shd w:val="clear" w:color="000000" w:fill="FFFFFF"/>
            <w:vAlign w:val="center"/>
            <w:hideMark/>
          </w:tcPr>
          <w:p w14:paraId="0D88D5F6"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VILORIO ENTERPRICES, SRL.</w:t>
            </w:r>
          </w:p>
        </w:tc>
        <w:tc>
          <w:tcPr>
            <w:tcW w:w="3153" w:type="dxa"/>
            <w:shd w:val="clear" w:color="000000" w:fill="FFFFFF"/>
            <w:noWrap/>
            <w:vAlign w:val="center"/>
            <w:hideMark/>
          </w:tcPr>
          <w:p w14:paraId="5584E913" w14:textId="77777777" w:rsidR="00BE2775" w:rsidRPr="0042454D" w:rsidRDefault="00BE2775" w:rsidP="005B1A18">
            <w:pPr>
              <w:spacing w:after="0" w:line="240" w:lineRule="auto"/>
              <w:rPr>
                <w:rFonts w:eastAsia="Times New Roman"/>
                <w:spacing w:val="0"/>
                <w:sz w:val="20"/>
                <w:szCs w:val="20"/>
                <w:lang w:val="es-419" w:eastAsia="es-DO"/>
              </w:rPr>
            </w:pPr>
            <w:r w:rsidRPr="0042454D">
              <w:rPr>
                <w:rFonts w:eastAsia="Times New Roman"/>
                <w:spacing w:val="0"/>
                <w:sz w:val="20"/>
                <w:szCs w:val="20"/>
                <w:lang w:val="es-419" w:eastAsia="es-DO"/>
              </w:rPr>
              <w:t>233,581.00</w:t>
            </w:r>
          </w:p>
        </w:tc>
      </w:tr>
      <w:tr w:rsidR="00BE2775" w:rsidRPr="0042454D" w14:paraId="4EA939DE" w14:textId="77777777" w:rsidTr="003838BA">
        <w:trPr>
          <w:trHeight w:val="283"/>
        </w:trPr>
        <w:tc>
          <w:tcPr>
            <w:tcW w:w="4757" w:type="dxa"/>
            <w:gridSpan w:val="2"/>
            <w:shd w:val="clear" w:color="000000" w:fill="FFFFFF"/>
            <w:vAlign w:val="center"/>
            <w:hideMark/>
          </w:tcPr>
          <w:p w14:paraId="63BC8242" w14:textId="7D498738" w:rsidR="00BE2775" w:rsidRPr="0042454D" w:rsidRDefault="00BE2775" w:rsidP="005B1A18">
            <w:pPr>
              <w:spacing w:after="0" w:line="240" w:lineRule="auto"/>
              <w:jc w:val="center"/>
              <w:rPr>
                <w:rFonts w:eastAsia="Times New Roman"/>
                <w:b/>
                <w:bCs/>
                <w:spacing w:val="0"/>
                <w:lang w:val="es-419" w:eastAsia="es-DO"/>
              </w:rPr>
            </w:pPr>
            <w:r w:rsidRPr="0042454D">
              <w:rPr>
                <w:rFonts w:eastAsia="Times New Roman"/>
                <w:b/>
                <w:bCs/>
                <w:spacing w:val="0"/>
                <w:lang w:val="es-419" w:eastAsia="es-DO"/>
              </w:rPr>
              <w:t>Total</w:t>
            </w:r>
          </w:p>
        </w:tc>
        <w:tc>
          <w:tcPr>
            <w:tcW w:w="3153" w:type="dxa"/>
            <w:shd w:val="clear" w:color="000000" w:fill="FFFFFF"/>
            <w:vAlign w:val="center"/>
            <w:hideMark/>
          </w:tcPr>
          <w:p w14:paraId="51DE0D18" w14:textId="77777777" w:rsidR="00BE2775" w:rsidRPr="0042454D" w:rsidRDefault="00BE2775" w:rsidP="005B1A18">
            <w:pPr>
              <w:spacing w:after="0" w:line="240" w:lineRule="auto"/>
              <w:jc w:val="center"/>
              <w:rPr>
                <w:rFonts w:eastAsia="Times New Roman"/>
                <w:b/>
                <w:bCs/>
                <w:spacing w:val="0"/>
                <w:lang w:val="es-419" w:eastAsia="es-DO"/>
              </w:rPr>
            </w:pPr>
            <w:r w:rsidRPr="0042454D">
              <w:rPr>
                <w:rFonts w:eastAsia="Times New Roman"/>
                <w:b/>
                <w:bCs/>
                <w:spacing w:val="0"/>
                <w:lang w:val="es-419" w:eastAsia="es-DO"/>
              </w:rPr>
              <w:t>224,191,517.30</w:t>
            </w:r>
          </w:p>
        </w:tc>
      </w:tr>
    </w:tbl>
    <w:p w14:paraId="038DB306" w14:textId="4C62A71C" w:rsidR="00BE2775" w:rsidRPr="0042454D" w:rsidRDefault="00BE2775" w:rsidP="00BE2775">
      <w:pPr>
        <w:spacing w:line="360" w:lineRule="auto"/>
        <w:jc w:val="both"/>
        <w:rPr>
          <w:bCs/>
          <w:sz w:val="18"/>
          <w:szCs w:val="18"/>
          <w:lang w:val="es-419"/>
        </w:rPr>
      </w:pPr>
      <w:r w:rsidRPr="0042454D">
        <w:rPr>
          <w:bCs/>
          <w:sz w:val="18"/>
          <w:szCs w:val="18"/>
          <w:lang w:val="es-419"/>
        </w:rPr>
        <w:t>Fuente interna: Departamento Financiero (Inaipi)</w:t>
      </w:r>
    </w:p>
    <w:p w14:paraId="7A18EDA0" w14:textId="77777777" w:rsidR="00BE2775" w:rsidRPr="0042454D" w:rsidRDefault="00BE2775" w:rsidP="00BE2775">
      <w:pPr>
        <w:spacing w:line="360" w:lineRule="auto"/>
        <w:jc w:val="both"/>
        <w:rPr>
          <w:b/>
          <w:bCs/>
          <w:lang w:val="es-419"/>
        </w:rPr>
      </w:pPr>
      <w:r w:rsidRPr="0042454D">
        <w:rPr>
          <w:b/>
          <w:bCs/>
          <w:lang w:val="es-419"/>
        </w:rPr>
        <w:t>Cumplimiento de la política de pago o antigüedad de los saldos de las cuentas por pagar a proveedores</w:t>
      </w:r>
    </w:p>
    <w:p w14:paraId="296114AD" w14:textId="5EA214E1" w:rsidR="00BE2775" w:rsidRPr="0042454D" w:rsidRDefault="00BE2775" w:rsidP="00BE2775">
      <w:pPr>
        <w:spacing w:line="360" w:lineRule="auto"/>
        <w:jc w:val="both"/>
        <w:rPr>
          <w:lang w:val="es-419"/>
        </w:rPr>
      </w:pPr>
      <w:r w:rsidRPr="0042454D">
        <w:rPr>
          <w:lang w:val="es-419"/>
        </w:rPr>
        <w:t xml:space="preserve">La Dirección Ejecutiva presente, ha trabajado con una línea institucional, sostenida para los ejercicios fiscales en que ha liderado el </w:t>
      </w:r>
      <w:r w:rsidR="00143D97" w:rsidRPr="0042454D">
        <w:rPr>
          <w:lang w:val="es-419"/>
        </w:rPr>
        <w:t>Inaipi</w:t>
      </w:r>
      <w:r w:rsidRPr="0042454D">
        <w:rPr>
          <w:lang w:val="es-419"/>
        </w:rPr>
        <w:t>, basada en dejar claramente establecido que la política es pagar y honrar a los proveedores, siempre que cumplan con las mejores prácticas en el cumplimiento de las responsabilidades contraídas; respectando los marcos legales vigentes de la Ley 340-06 y sus reglamentaciones, así también todos los controles establecidos por la Contraloría General de la República, partiendo principalmente de las NOBACI.</w:t>
      </w:r>
    </w:p>
    <w:p w14:paraId="690C06E6" w14:textId="1E3CF5C3" w:rsidR="00BE2775" w:rsidRPr="0042454D" w:rsidRDefault="00BE2775" w:rsidP="00BE2775">
      <w:pPr>
        <w:spacing w:line="360" w:lineRule="auto"/>
        <w:jc w:val="both"/>
        <w:rPr>
          <w:lang w:val="es-419"/>
        </w:rPr>
      </w:pPr>
      <w:r w:rsidRPr="0042454D">
        <w:rPr>
          <w:lang w:val="es-419"/>
        </w:rPr>
        <w:t>El comportamiento de los pagos en el</w:t>
      </w:r>
      <w:r w:rsidR="00143D97" w:rsidRPr="0042454D">
        <w:rPr>
          <w:lang w:val="es-419"/>
        </w:rPr>
        <w:t xml:space="preserve"> Inaipi </w:t>
      </w:r>
      <w:r w:rsidRPr="0042454D">
        <w:rPr>
          <w:lang w:val="es-419"/>
        </w:rPr>
        <w:t>responde a la naturaleza contractual, surgiendo diversas proyecciones:</w:t>
      </w:r>
    </w:p>
    <w:p w14:paraId="0D719966" w14:textId="77777777" w:rsidR="00BE2775" w:rsidRPr="0042454D" w:rsidRDefault="00BE2775" w:rsidP="001D6C1A">
      <w:pPr>
        <w:numPr>
          <w:ilvl w:val="0"/>
          <w:numId w:val="24"/>
        </w:numPr>
        <w:spacing w:line="360" w:lineRule="auto"/>
        <w:jc w:val="both"/>
        <w:rPr>
          <w:rFonts w:eastAsia="Calibri"/>
          <w:lang w:val="es-419"/>
        </w:rPr>
      </w:pPr>
      <w:r w:rsidRPr="0042454D">
        <w:rPr>
          <w:rFonts w:eastAsia="Calibri"/>
          <w:lang w:val="es-419"/>
        </w:rPr>
        <w:lastRenderedPageBreak/>
        <w:t xml:space="preserve">Salarios y remuneraciones de carácter personal, acoge la política del estado dominicano, al inicio del año se generó la Proyección Indicativa y las metas institucionales de colocar en operación nuevos centros de diversas modalidades, la cual obliga a mantener un seguimiento constante en los movimientos de nómina. </w:t>
      </w:r>
    </w:p>
    <w:p w14:paraId="5A168A7C" w14:textId="77777777" w:rsidR="00BE2775" w:rsidRPr="0042454D" w:rsidRDefault="00BE2775" w:rsidP="001D6C1A">
      <w:pPr>
        <w:numPr>
          <w:ilvl w:val="0"/>
          <w:numId w:val="24"/>
        </w:numPr>
        <w:spacing w:line="360" w:lineRule="auto"/>
        <w:jc w:val="both"/>
        <w:rPr>
          <w:rFonts w:eastAsia="Calibri"/>
          <w:lang w:val="es-419"/>
        </w:rPr>
      </w:pPr>
      <w:r w:rsidRPr="0042454D">
        <w:rPr>
          <w:rFonts w:eastAsia="Calibri"/>
          <w:lang w:val="es-419"/>
        </w:rPr>
        <w:t>Servicios Básicos, se programan pagos mensuales y como consecuencia de nuevos centros han surgido cambios.</w:t>
      </w:r>
    </w:p>
    <w:p w14:paraId="2DCBAC3C" w14:textId="77777777" w:rsidR="00BE2775" w:rsidRPr="0042454D" w:rsidRDefault="00BE2775" w:rsidP="001D6C1A">
      <w:pPr>
        <w:numPr>
          <w:ilvl w:val="0"/>
          <w:numId w:val="24"/>
        </w:numPr>
        <w:spacing w:line="360" w:lineRule="auto"/>
        <w:jc w:val="both"/>
        <w:rPr>
          <w:rFonts w:eastAsia="Calibri"/>
          <w:lang w:val="es-419"/>
        </w:rPr>
      </w:pPr>
      <w:r w:rsidRPr="0042454D">
        <w:rPr>
          <w:rFonts w:eastAsia="Calibri"/>
          <w:lang w:val="es-419"/>
        </w:rPr>
        <w:t>Alquileres se programan pagos mensuales.</w:t>
      </w:r>
    </w:p>
    <w:p w14:paraId="799B56EE" w14:textId="77777777" w:rsidR="00BE2775" w:rsidRPr="0042454D" w:rsidRDefault="00BE2775" w:rsidP="001D6C1A">
      <w:pPr>
        <w:numPr>
          <w:ilvl w:val="0"/>
          <w:numId w:val="24"/>
        </w:numPr>
        <w:spacing w:line="360" w:lineRule="auto"/>
        <w:jc w:val="both"/>
        <w:rPr>
          <w:rFonts w:eastAsia="Calibri"/>
          <w:lang w:val="es-419"/>
        </w:rPr>
      </w:pPr>
      <w:r w:rsidRPr="0042454D">
        <w:rPr>
          <w:rFonts w:eastAsia="Calibri"/>
          <w:lang w:val="es-419"/>
        </w:rPr>
        <w:t>Organizaciones Socias, son entidades con las que se tercerizan los servicios y el programa de pago según contrato es 20% de Avance, 50% y 30% al cierre de contrato. En este sentido, la División de Análisis Financiero a estas Organizaciones, mantiene un seguimiento constante y revisa la programación de desembolsos mensualmente.</w:t>
      </w:r>
    </w:p>
    <w:p w14:paraId="5762E032" w14:textId="46B74AE9" w:rsidR="00BE2775" w:rsidRPr="0042454D" w:rsidRDefault="00BE2775" w:rsidP="001D6C1A">
      <w:pPr>
        <w:numPr>
          <w:ilvl w:val="0"/>
          <w:numId w:val="24"/>
        </w:numPr>
        <w:spacing w:line="360" w:lineRule="auto"/>
        <w:jc w:val="both"/>
        <w:rPr>
          <w:rFonts w:eastAsia="Calibri"/>
          <w:lang w:val="es-419"/>
        </w:rPr>
      </w:pPr>
      <w:r w:rsidRPr="0042454D">
        <w:rPr>
          <w:rFonts w:eastAsia="Calibri"/>
          <w:lang w:val="es-419"/>
        </w:rPr>
        <w:t xml:space="preserve">Los contratos de Bienes y Servicios, que se corresponden con </w:t>
      </w:r>
      <w:r w:rsidR="00F74A3A" w:rsidRPr="0042454D">
        <w:rPr>
          <w:rFonts w:eastAsia="Calibri"/>
          <w:lang w:val="es-419"/>
        </w:rPr>
        <w:t xml:space="preserve">licitaciones de </w:t>
      </w:r>
      <w:r w:rsidR="00DF53FC">
        <w:rPr>
          <w:rFonts w:eastAsia="Calibri"/>
          <w:lang w:val="es-419"/>
        </w:rPr>
        <w:t>c</w:t>
      </w:r>
      <w:r w:rsidR="00F74A3A" w:rsidRPr="0042454D">
        <w:rPr>
          <w:rFonts w:eastAsia="Calibri"/>
          <w:lang w:val="es-419"/>
        </w:rPr>
        <w:t>ompras</w:t>
      </w:r>
      <w:r w:rsidRPr="0042454D">
        <w:rPr>
          <w:rFonts w:eastAsia="Calibri"/>
          <w:lang w:val="es-419"/>
        </w:rPr>
        <w:t>, en algunos casos si son empresas PYMES se les contempla en el contrato un 20% de Avance.  De lo contrario los pagos son según facturas y entregas. La institución, maneja por su naturaleza las Compras en Gran Escala o denominadas Licitaciones Públicas Nacionales.</w:t>
      </w:r>
    </w:p>
    <w:p w14:paraId="073FC232" w14:textId="77777777" w:rsidR="00BE2775" w:rsidRPr="0042454D" w:rsidRDefault="00BE2775" w:rsidP="001D6C1A">
      <w:pPr>
        <w:numPr>
          <w:ilvl w:val="0"/>
          <w:numId w:val="24"/>
        </w:numPr>
        <w:spacing w:line="360" w:lineRule="auto"/>
        <w:jc w:val="both"/>
        <w:rPr>
          <w:rFonts w:eastAsia="Calibri"/>
          <w:lang w:val="es-419"/>
        </w:rPr>
      </w:pPr>
      <w:r w:rsidRPr="0042454D">
        <w:rPr>
          <w:rFonts w:eastAsia="Calibri"/>
          <w:lang w:val="es-419"/>
        </w:rPr>
        <w:t>La política de pagos se enmarca en la programación de Gastos del trimestre, que ha sido aprobada previamente por el Ministerio de Educación de la República (MINERD) y la Dirección General de Presupuesto (DIGEPRES).</w:t>
      </w:r>
    </w:p>
    <w:p w14:paraId="74CF16AA" w14:textId="77777777" w:rsidR="003838BA" w:rsidRDefault="00BE2775" w:rsidP="00F74A3A">
      <w:pPr>
        <w:numPr>
          <w:ilvl w:val="0"/>
          <w:numId w:val="24"/>
        </w:numPr>
        <w:spacing w:line="360" w:lineRule="auto"/>
        <w:jc w:val="both"/>
        <w:rPr>
          <w:rFonts w:eastAsia="Calibri"/>
          <w:lang w:val="es-419"/>
        </w:rPr>
      </w:pPr>
      <w:r w:rsidRPr="0042454D">
        <w:rPr>
          <w:rFonts w:eastAsia="Calibri"/>
          <w:lang w:val="es-419"/>
        </w:rPr>
        <w:t>Los trabajos del pagado están vinculados al Control de las áreas responsables de su ejecución y la celeridad en que puedan llegar a término en los tiempos previstos.</w:t>
      </w:r>
    </w:p>
    <w:p w14:paraId="78C74AE5" w14:textId="71F23B05" w:rsidR="00F74A3A" w:rsidRPr="003838BA" w:rsidRDefault="00F74A3A" w:rsidP="003838BA">
      <w:pPr>
        <w:spacing w:line="360" w:lineRule="auto"/>
        <w:jc w:val="both"/>
        <w:rPr>
          <w:rFonts w:eastAsia="Calibri"/>
          <w:lang w:val="es-419"/>
        </w:rPr>
      </w:pPr>
      <w:r w:rsidRPr="003838BA">
        <w:rPr>
          <w:b/>
          <w:bCs/>
          <w:lang w:val="es-419"/>
        </w:rPr>
        <w:lastRenderedPageBreak/>
        <w:t xml:space="preserve">Procesos de </w:t>
      </w:r>
      <w:r w:rsidR="00951DBF" w:rsidRPr="003838BA">
        <w:rPr>
          <w:b/>
          <w:bCs/>
          <w:lang w:val="es-419"/>
        </w:rPr>
        <w:t>c</w:t>
      </w:r>
      <w:r w:rsidRPr="003838BA">
        <w:rPr>
          <w:b/>
          <w:bCs/>
          <w:lang w:val="es-419"/>
        </w:rPr>
        <w:t>ompras impactando el área Financiera</w:t>
      </w:r>
    </w:p>
    <w:p w14:paraId="7039E9B2" w14:textId="3D3E40E8" w:rsidR="00F74A3A" w:rsidRPr="0042454D" w:rsidRDefault="00F74A3A" w:rsidP="00BE2775">
      <w:pPr>
        <w:tabs>
          <w:tab w:val="left" w:pos="2981"/>
        </w:tabs>
        <w:spacing w:line="360" w:lineRule="auto"/>
        <w:jc w:val="both"/>
        <w:rPr>
          <w:bCs/>
          <w:lang w:val="es-419"/>
        </w:rPr>
      </w:pPr>
      <w:r w:rsidRPr="0042454D">
        <w:rPr>
          <w:bCs/>
          <w:lang w:val="es-419"/>
        </w:rPr>
        <w:t xml:space="preserve">El área Financiera, es responsable de honrar los compromisos de pagos adquiridos por el </w:t>
      </w:r>
      <w:r w:rsidR="00143D97" w:rsidRPr="0042454D">
        <w:rPr>
          <w:lang w:val="es-419"/>
        </w:rPr>
        <w:t>Inaipi</w:t>
      </w:r>
      <w:r w:rsidRPr="0042454D">
        <w:rPr>
          <w:bCs/>
          <w:lang w:val="es-419"/>
        </w:rPr>
        <w:t>; y durante el presente año hemos observado que el Portal Transaccional visto que todavía es un sistema en desarrollo, al surgir incidencias de cualquier naturaleza, el tiempo de respuesta de la DGCP afecta el circuito de cualquier modalidad de compra que se esté trabajando; perjudicando las etapas en las compras con el riesgo de convertirse en una subejecución presupuestaria.</w:t>
      </w:r>
    </w:p>
    <w:p w14:paraId="7DEC841A" w14:textId="58201ADD" w:rsidR="00F74A3A" w:rsidRPr="0042454D" w:rsidRDefault="00F74A3A" w:rsidP="00BE2775">
      <w:pPr>
        <w:tabs>
          <w:tab w:val="left" w:pos="2981"/>
        </w:tabs>
        <w:spacing w:line="360" w:lineRule="auto"/>
        <w:jc w:val="both"/>
        <w:rPr>
          <w:bCs/>
          <w:lang w:val="es-419"/>
        </w:rPr>
      </w:pPr>
      <w:r w:rsidRPr="0042454D">
        <w:rPr>
          <w:bCs/>
          <w:lang w:val="es-419"/>
        </w:rPr>
        <w:t xml:space="preserve">A la fecha la comisión interdisciplinaria (DIGEPRES, DIGECOG, Contraloría General de la República), cuya finalidad es analizar los auxiliares presupuestarios vigentes y su uso (más de 2000), ha dado paso en la interpretación al surgimiento de nuevos auxiliares no existentes en el PACC, afectando las instituciones; como resultado se detiene el proceso de compra, hay que analizar las fuentes presupuestarias y generar al mismo tiempo Modificaciones Presupuestarias y poder en consecuencia ajustar el Plan de Compras y  continuar con el proceso, estas Versiones de PACC han sido de gran preocupación a lo interno del </w:t>
      </w:r>
      <w:r w:rsidR="00143D97" w:rsidRPr="0042454D">
        <w:rPr>
          <w:lang w:val="es-419"/>
        </w:rPr>
        <w:t>Inaipi</w:t>
      </w:r>
      <w:r w:rsidRPr="0042454D">
        <w:rPr>
          <w:bCs/>
          <w:lang w:val="es-419"/>
        </w:rPr>
        <w:t>.</w:t>
      </w:r>
    </w:p>
    <w:p w14:paraId="56089A6A" w14:textId="18D1745E" w:rsidR="00BE2775" w:rsidRPr="0042454D" w:rsidRDefault="00BE2775" w:rsidP="00BE2775">
      <w:pPr>
        <w:tabs>
          <w:tab w:val="left" w:pos="2981"/>
        </w:tabs>
        <w:spacing w:line="360" w:lineRule="auto"/>
        <w:jc w:val="both"/>
        <w:rPr>
          <w:b/>
          <w:lang w:val="es-419"/>
        </w:rPr>
      </w:pPr>
      <w:r w:rsidRPr="0042454D">
        <w:rPr>
          <w:b/>
          <w:lang w:val="es-419"/>
        </w:rPr>
        <w:t xml:space="preserve">Validación de </w:t>
      </w:r>
      <w:r w:rsidR="00951DBF" w:rsidRPr="0042454D">
        <w:rPr>
          <w:b/>
          <w:lang w:val="es-419"/>
        </w:rPr>
        <w:t>A</w:t>
      </w:r>
      <w:r w:rsidRPr="0042454D">
        <w:rPr>
          <w:b/>
          <w:lang w:val="es-419"/>
        </w:rPr>
        <w:t xml:space="preserve">ctivos </w:t>
      </w:r>
      <w:r w:rsidR="00951DBF" w:rsidRPr="0042454D">
        <w:rPr>
          <w:b/>
          <w:lang w:val="es-419"/>
        </w:rPr>
        <w:t>F</w:t>
      </w:r>
      <w:r w:rsidRPr="0042454D">
        <w:rPr>
          <w:b/>
          <w:lang w:val="es-419"/>
        </w:rPr>
        <w:t>ijos</w:t>
      </w:r>
    </w:p>
    <w:p w14:paraId="6259CDBC" w14:textId="080209BE" w:rsidR="00BA115F" w:rsidRPr="0042454D" w:rsidRDefault="00BA115F" w:rsidP="00BE2775">
      <w:pPr>
        <w:tabs>
          <w:tab w:val="left" w:pos="2981"/>
        </w:tabs>
        <w:spacing w:line="360" w:lineRule="auto"/>
        <w:jc w:val="both"/>
        <w:rPr>
          <w:bCs/>
          <w:lang w:val="es-419"/>
        </w:rPr>
      </w:pPr>
      <w:r w:rsidRPr="0042454D">
        <w:rPr>
          <w:bCs/>
          <w:lang w:val="es-419"/>
        </w:rPr>
        <w:t>A la fecha se ha diseñado un proceso conjuntamente con el área de tecnología, con el objetivo de que todas las áreas y centros del INAIPI puedan validar sus activos fijos en el Sistema de Gestión de Primera Infancia (SIGEPI). Estos procesos se ejecutan con la Sección de Activos Fijos como líder de las tareas.</w:t>
      </w:r>
    </w:p>
    <w:p w14:paraId="2A368821" w14:textId="1987CD74" w:rsidR="00BA115F" w:rsidRPr="0042454D" w:rsidRDefault="00BA115F" w:rsidP="00BE2775">
      <w:pPr>
        <w:tabs>
          <w:tab w:val="left" w:pos="2981"/>
        </w:tabs>
        <w:spacing w:line="360" w:lineRule="auto"/>
        <w:jc w:val="both"/>
        <w:rPr>
          <w:bCs/>
          <w:lang w:val="es-419"/>
        </w:rPr>
      </w:pPr>
      <w:r w:rsidRPr="0042454D">
        <w:rPr>
          <w:bCs/>
          <w:lang w:val="es-419"/>
        </w:rPr>
        <w:t xml:space="preserve">Durante el mes de noviembre, se ha iniciado el proceso de Toma Física del Inventario de Activos Fijos a nivel Nacional, para este Tecnología del </w:t>
      </w:r>
      <w:r w:rsidR="00143D97" w:rsidRPr="0042454D">
        <w:rPr>
          <w:lang w:val="es-419"/>
        </w:rPr>
        <w:t>Inaipi</w:t>
      </w:r>
      <w:r w:rsidRPr="0042454D">
        <w:rPr>
          <w:bCs/>
          <w:lang w:val="es-419"/>
        </w:rPr>
        <w:t xml:space="preserve"> diseño y coloco en operación una funcionalidad para </w:t>
      </w:r>
      <w:r w:rsidRPr="0042454D">
        <w:rPr>
          <w:bCs/>
          <w:lang w:val="es-419"/>
        </w:rPr>
        <w:lastRenderedPageBreak/>
        <w:t>levantamiento, que se trabaja desde una Tablet.  La información de estos levantamientos se cruzará con el Sistema de Gestión de Primera Infancia (SIGEPI), procediendo a validar y certificar.  Esta data se debe cruzar con los registros del Sistema de Administración de Bienes (SIAB).  Los Reportes Validados en Excel, serán por cada área, centro y con sus respectivos costeos.</w:t>
      </w:r>
    </w:p>
    <w:p w14:paraId="21AC8559" w14:textId="30D5F3E8" w:rsidR="00BA115F" w:rsidRPr="0042454D" w:rsidRDefault="00BA115F" w:rsidP="00223F66">
      <w:pPr>
        <w:spacing w:line="360" w:lineRule="auto"/>
        <w:jc w:val="both"/>
        <w:rPr>
          <w:lang w:val="es-419"/>
        </w:rPr>
      </w:pPr>
      <w:r w:rsidRPr="0042454D">
        <w:rPr>
          <w:lang w:val="es-419"/>
        </w:rPr>
        <w:t>Otras acciones</w:t>
      </w:r>
      <w:r w:rsidR="002851A8" w:rsidRPr="0042454D">
        <w:rPr>
          <w:lang w:val="es-419"/>
        </w:rPr>
        <w:t>:</w:t>
      </w:r>
    </w:p>
    <w:p w14:paraId="7D090427" w14:textId="2E1A8A35" w:rsidR="00BA115F" w:rsidRPr="0042454D" w:rsidRDefault="00BA115F" w:rsidP="00223F66">
      <w:pPr>
        <w:tabs>
          <w:tab w:val="left" w:pos="2981"/>
        </w:tabs>
        <w:spacing w:line="360" w:lineRule="auto"/>
        <w:jc w:val="both"/>
        <w:rPr>
          <w:lang w:val="es-419"/>
        </w:rPr>
      </w:pPr>
      <w:r w:rsidRPr="0042454D">
        <w:rPr>
          <w:lang w:val="es-419"/>
        </w:rPr>
        <w:t xml:space="preserve">De cara a la política presidencial, Burocracia Cero, el </w:t>
      </w:r>
      <w:r w:rsidR="00143D97" w:rsidRPr="0042454D">
        <w:rPr>
          <w:lang w:val="es-419"/>
        </w:rPr>
        <w:t>Inaipi</w:t>
      </w:r>
      <w:r w:rsidRPr="0042454D">
        <w:rPr>
          <w:lang w:val="es-419"/>
        </w:rPr>
        <w:t>, desde el mes de octubre 2022, fue parte de las instituciones piloto para la implementación del Sistema Unificado de Gestión de Pagos (SUGEP), herramienta única para la tramitación y validación de órdenes de pagos en todas sus modalidades, a través de la Contraloría General de la Republica. Todo esto desarrollado desde nuestra unidad ejecutora.</w:t>
      </w:r>
    </w:p>
    <w:p w14:paraId="31C82466" w14:textId="1680EBA7" w:rsidR="00DF53FC" w:rsidRPr="0042454D" w:rsidRDefault="00BA115F" w:rsidP="00223F66">
      <w:pPr>
        <w:tabs>
          <w:tab w:val="left" w:pos="2981"/>
        </w:tabs>
        <w:spacing w:line="360" w:lineRule="auto"/>
        <w:jc w:val="both"/>
        <w:rPr>
          <w:lang w:val="es-419"/>
        </w:rPr>
      </w:pPr>
      <w:r w:rsidRPr="0042454D">
        <w:rPr>
          <w:lang w:val="es-419"/>
        </w:rPr>
        <w:t xml:space="preserve">Asimismo, en el cuarto trimestre continuamos desarrollando los procedimientos financieros para el cumplimiento del Índice de Control Interno, con el acompañamiento de la Contraloría General de la República, el cual pasa a ser un sistema de medición basado en indicadores que permiten realizar y presentar una valoración confiable del cumplimiento del control interno en nuestra institución bajo el alcance legal de la Contraloría General de la República, órgano rector del control interno. </w:t>
      </w:r>
    </w:p>
    <w:p w14:paraId="2B66FB3C" w14:textId="2820891C" w:rsidR="00BA115F" w:rsidRPr="0042454D" w:rsidRDefault="00BA115F" w:rsidP="00223F66">
      <w:pPr>
        <w:spacing w:line="360" w:lineRule="auto"/>
        <w:jc w:val="both"/>
        <w:rPr>
          <w:lang w:val="es-419"/>
        </w:rPr>
      </w:pPr>
      <w:r w:rsidRPr="0042454D">
        <w:rPr>
          <w:b/>
          <w:bCs/>
          <w:lang w:val="es-419"/>
        </w:rPr>
        <w:t xml:space="preserve">División de </w:t>
      </w:r>
      <w:r w:rsidR="00951DBF" w:rsidRPr="0042454D">
        <w:rPr>
          <w:b/>
          <w:bCs/>
          <w:lang w:val="es-419"/>
        </w:rPr>
        <w:t>A</w:t>
      </w:r>
      <w:r w:rsidRPr="0042454D">
        <w:rPr>
          <w:b/>
          <w:bCs/>
          <w:lang w:val="es-419"/>
        </w:rPr>
        <w:t xml:space="preserve">nálisis </w:t>
      </w:r>
      <w:r w:rsidR="00951DBF" w:rsidRPr="0042454D">
        <w:rPr>
          <w:b/>
          <w:bCs/>
          <w:lang w:val="es-419"/>
        </w:rPr>
        <w:t>F</w:t>
      </w:r>
      <w:r w:rsidRPr="0042454D">
        <w:rPr>
          <w:b/>
          <w:bCs/>
          <w:lang w:val="es-419"/>
        </w:rPr>
        <w:t>inanciero</w:t>
      </w:r>
    </w:p>
    <w:p w14:paraId="620085B7" w14:textId="4844C5B8" w:rsidR="00BA115F" w:rsidRPr="0042454D" w:rsidRDefault="00BA115F" w:rsidP="00223F66">
      <w:pPr>
        <w:tabs>
          <w:tab w:val="left" w:pos="5229"/>
        </w:tabs>
        <w:spacing w:line="360" w:lineRule="auto"/>
        <w:jc w:val="both"/>
        <w:rPr>
          <w:lang w:val="es-419"/>
        </w:rPr>
      </w:pPr>
      <w:r w:rsidRPr="0042454D">
        <w:rPr>
          <w:lang w:val="es-419"/>
        </w:rPr>
        <w:t xml:space="preserve">Los servicios de Atención Integral tienen un alcance nacional y esto ha permitido el desarrollo de Acuerdos Públicos Privados, desarrollados con Organizaciones No Gubernamentales denominadas ¨Organizaciones Socias¨, corresponsables de dar los servicios en el mismo nivel de calidad que el </w:t>
      </w:r>
      <w:r w:rsidR="00143D97" w:rsidRPr="0042454D">
        <w:rPr>
          <w:lang w:val="es-419"/>
        </w:rPr>
        <w:t>Inaipi</w:t>
      </w:r>
    </w:p>
    <w:p w14:paraId="4916B704" w14:textId="5BA73A2D" w:rsidR="00BA115F" w:rsidRPr="0042454D" w:rsidRDefault="00BA115F" w:rsidP="00223F66">
      <w:pPr>
        <w:spacing w:line="360" w:lineRule="auto"/>
        <w:jc w:val="both"/>
        <w:rPr>
          <w:lang w:val="es-419"/>
        </w:rPr>
      </w:pPr>
      <w:r w:rsidRPr="0042454D">
        <w:rPr>
          <w:lang w:val="es-419"/>
        </w:rPr>
        <w:lastRenderedPageBreak/>
        <w:t xml:space="preserve">Desde la División de Análisis Financiero, se elaboran los presupuestos de las organizaciones socias del </w:t>
      </w:r>
      <w:r w:rsidR="00143D97" w:rsidRPr="0042454D">
        <w:rPr>
          <w:lang w:val="es-419"/>
        </w:rPr>
        <w:t>Inaipi</w:t>
      </w:r>
      <w:r w:rsidRPr="0042454D">
        <w:rPr>
          <w:lang w:val="es-419"/>
        </w:rPr>
        <w:t xml:space="preserve">, según la modalidad de contrato que </w:t>
      </w:r>
      <w:r w:rsidR="00DF53FC" w:rsidRPr="0042454D">
        <w:rPr>
          <w:lang w:val="es-419"/>
        </w:rPr>
        <w:t>corresponda; a</w:t>
      </w:r>
      <w:r w:rsidRPr="0042454D">
        <w:rPr>
          <w:lang w:val="es-419"/>
        </w:rPr>
        <w:t xml:space="preserve"> su vez acompañan la ejecución del mismo de manera correcta y según los lineamientos establecidos para cada programa; asegurándose de que la liquidación del gasto cuente con todos los soportes requeridos por los organismos supervisores de las instituciones del Estado. Las funciones principales que lleva a cabo esta división son:</w:t>
      </w:r>
    </w:p>
    <w:p w14:paraId="1CCFDE02" w14:textId="44B19368" w:rsidR="00BA115F" w:rsidRPr="0042454D" w:rsidRDefault="00BA115F" w:rsidP="001D6C1A">
      <w:pPr>
        <w:numPr>
          <w:ilvl w:val="0"/>
          <w:numId w:val="22"/>
        </w:numPr>
        <w:spacing w:line="360" w:lineRule="auto"/>
        <w:ind w:left="714" w:hanging="357"/>
        <w:jc w:val="both"/>
        <w:rPr>
          <w:rFonts w:eastAsia="Calibri"/>
          <w:lang w:val="es-419"/>
        </w:rPr>
      </w:pPr>
      <w:r w:rsidRPr="0042454D">
        <w:rPr>
          <w:rFonts w:eastAsia="Calibri"/>
          <w:lang w:val="es-419"/>
        </w:rPr>
        <w:t>Elaboración, revisión y validación de los presupuestos de las organizaciones socias en las diferentes modalidades de programas.</w:t>
      </w:r>
    </w:p>
    <w:p w14:paraId="6D84C5F8" w14:textId="2AA70CAE" w:rsidR="00BA115F" w:rsidRPr="0042454D" w:rsidRDefault="00BA115F" w:rsidP="001D6C1A">
      <w:pPr>
        <w:numPr>
          <w:ilvl w:val="0"/>
          <w:numId w:val="22"/>
        </w:numPr>
        <w:spacing w:line="360" w:lineRule="auto"/>
        <w:ind w:left="714" w:hanging="357"/>
        <w:jc w:val="both"/>
        <w:rPr>
          <w:rFonts w:eastAsia="Calibri"/>
          <w:lang w:val="es-419"/>
        </w:rPr>
      </w:pPr>
      <w:r w:rsidRPr="0042454D">
        <w:rPr>
          <w:rFonts w:eastAsia="Calibri"/>
          <w:lang w:val="es-419"/>
        </w:rPr>
        <w:t xml:space="preserve">Asegurar que todas las organizaciones socias lleven a cabalidad las normas financieras establecidas por el </w:t>
      </w:r>
      <w:r w:rsidR="00143D97" w:rsidRPr="0042454D">
        <w:rPr>
          <w:lang w:val="es-419"/>
        </w:rPr>
        <w:t>Inaipi</w:t>
      </w:r>
      <w:r w:rsidR="00143D97" w:rsidRPr="0042454D">
        <w:rPr>
          <w:rFonts w:eastAsia="Calibri"/>
          <w:lang w:val="es-419"/>
        </w:rPr>
        <w:t xml:space="preserve"> </w:t>
      </w:r>
      <w:r w:rsidRPr="0042454D">
        <w:rPr>
          <w:rFonts w:eastAsia="Calibri"/>
          <w:lang w:val="es-419"/>
        </w:rPr>
        <w:t>para la ejecución de los fondos otorgados.</w:t>
      </w:r>
    </w:p>
    <w:p w14:paraId="07EA0034" w14:textId="27969B68" w:rsidR="00BA115F" w:rsidRPr="0042454D" w:rsidRDefault="00BA115F" w:rsidP="001D6C1A">
      <w:pPr>
        <w:numPr>
          <w:ilvl w:val="0"/>
          <w:numId w:val="22"/>
        </w:numPr>
        <w:spacing w:line="360" w:lineRule="auto"/>
        <w:ind w:left="714" w:hanging="357"/>
        <w:jc w:val="both"/>
        <w:rPr>
          <w:rFonts w:eastAsia="Calibri"/>
          <w:lang w:val="es-419"/>
        </w:rPr>
      </w:pPr>
      <w:r w:rsidRPr="0042454D">
        <w:rPr>
          <w:rFonts w:eastAsia="Calibri"/>
          <w:lang w:val="es-419"/>
        </w:rPr>
        <w:t>Validar que la ejecución financiera del proyecto sea realizada con los fondos asignados en el presupuesto de cada una de las organizaciones.</w:t>
      </w:r>
    </w:p>
    <w:p w14:paraId="7567E8E7" w14:textId="77B0D06B" w:rsidR="00BA115F" w:rsidRPr="0042454D" w:rsidRDefault="00BA115F" w:rsidP="001D6C1A">
      <w:pPr>
        <w:numPr>
          <w:ilvl w:val="0"/>
          <w:numId w:val="22"/>
        </w:numPr>
        <w:spacing w:line="360" w:lineRule="auto"/>
        <w:ind w:left="714" w:hanging="357"/>
        <w:jc w:val="both"/>
        <w:rPr>
          <w:rFonts w:eastAsia="Calibri"/>
          <w:lang w:val="es-419"/>
        </w:rPr>
      </w:pPr>
      <w:r w:rsidRPr="0042454D">
        <w:rPr>
          <w:rFonts w:eastAsia="Calibri"/>
          <w:lang w:val="es-419"/>
        </w:rPr>
        <w:t xml:space="preserve">Verificar que los registros del gasto estén debidamente documentados con los soportes establecidos en el manual de procedimiento técnico y financiero para poder ser validados. </w:t>
      </w:r>
    </w:p>
    <w:p w14:paraId="6D2C2355" w14:textId="27FD6B55" w:rsidR="00BA115F" w:rsidRPr="0042454D" w:rsidRDefault="00BA115F" w:rsidP="001D6C1A">
      <w:pPr>
        <w:numPr>
          <w:ilvl w:val="0"/>
          <w:numId w:val="22"/>
        </w:numPr>
        <w:spacing w:line="360" w:lineRule="auto"/>
        <w:ind w:left="714" w:hanging="357"/>
        <w:jc w:val="both"/>
        <w:rPr>
          <w:rFonts w:eastAsia="Calibri"/>
          <w:lang w:val="es-419"/>
        </w:rPr>
      </w:pPr>
      <w:r w:rsidRPr="0042454D">
        <w:rPr>
          <w:rFonts w:eastAsia="Calibri"/>
          <w:lang w:val="es-419"/>
        </w:rPr>
        <w:t>Garantizar el cumplimiento del pago de los impuestos correspondientes.</w:t>
      </w:r>
    </w:p>
    <w:p w14:paraId="2AE89593" w14:textId="662A4FEB" w:rsidR="00BA115F" w:rsidRPr="0042454D" w:rsidRDefault="00BA115F" w:rsidP="001D6C1A">
      <w:pPr>
        <w:numPr>
          <w:ilvl w:val="0"/>
          <w:numId w:val="22"/>
        </w:numPr>
        <w:spacing w:line="360" w:lineRule="auto"/>
        <w:jc w:val="both"/>
        <w:rPr>
          <w:rFonts w:eastAsia="Calibri"/>
          <w:lang w:val="es-419"/>
        </w:rPr>
      </w:pPr>
      <w:r w:rsidRPr="0042454D">
        <w:rPr>
          <w:rFonts w:eastAsia="Calibri"/>
          <w:lang w:val="es-419"/>
        </w:rPr>
        <w:t xml:space="preserve">Verificar que los socios presenten sus informes financieros de manera electrónica y física mensualmente y, que estos puedan ser auditables tanto de manera interna como externa. </w:t>
      </w:r>
    </w:p>
    <w:p w14:paraId="32F456A8" w14:textId="3AC71A06" w:rsidR="00BA115F" w:rsidRPr="0042454D" w:rsidRDefault="00BA115F" w:rsidP="001D6C1A">
      <w:pPr>
        <w:numPr>
          <w:ilvl w:val="0"/>
          <w:numId w:val="22"/>
        </w:numPr>
        <w:spacing w:line="360" w:lineRule="auto"/>
        <w:jc w:val="both"/>
        <w:rPr>
          <w:rFonts w:eastAsia="Calibri"/>
          <w:lang w:val="es-419"/>
        </w:rPr>
      </w:pPr>
      <w:r w:rsidRPr="0042454D">
        <w:rPr>
          <w:rFonts w:eastAsia="Calibri"/>
          <w:lang w:val="es-419"/>
        </w:rPr>
        <w:t>Detectar, documentar y reportar cualquier indicio de fraude o malversación de fondos.</w:t>
      </w:r>
    </w:p>
    <w:p w14:paraId="2BF013EB" w14:textId="14E1F7D4" w:rsidR="00BA115F" w:rsidRPr="0042454D" w:rsidRDefault="00BA115F" w:rsidP="001D6C1A">
      <w:pPr>
        <w:numPr>
          <w:ilvl w:val="0"/>
          <w:numId w:val="22"/>
        </w:numPr>
        <w:spacing w:line="360" w:lineRule="auto"/>
        <w:jc w:val="both"/>
        <w:rPr>
          <w:rFonts w:eastAsia="Calibri"/>
          <w:lang w:val="es-419"/>
        </w:rPr>
      </w:pPr>
      <w:r w:rsidRPr="0042454D">
        <w:rPr>
          <w:rFonts w:eastAsia="Calibri"/>
          <w:lang w:val="es-419"/>
        </w:rPr>
        <w:lastRenderedPageBreak/>
        <w:t>Elaborar los informes financieros de ejecución para solicitar los desembolsos correspondientes a las organizaciones socias según el porcentaje de ejecución de los recursos validados y las indicaciones contractuales referente a los mismos.</w:t>
      </w:r>
    </w:p>
    <w:p w14:paraId="085A32AE" w14:textId="2054174A" w:rsidR="00BA115F" w:rsidRPr="0042454D" w:rsidRDefault="00BA115F" w:rsidP="001D6C1A">
      <w:pPr>
        <w:numPr>
          <w:ilvl w:val="0"/>
          <w:numId w:val="22"/>
        </w:numPr>
        <w:spacing w:line="360" w:lineRule="auto"/>
        <w:jc w:val="both"/>
        <w:rPr>
          <w:rFonts w:eastAsia="Calibri"/>
          <w:lang w:val="es-419"/>
        </w:rPr>
      </w:pPr>
      <w:r w:rsidRPr="0042454D">
        <w:rPr>
          <w:rFonts w:eastAsia="Calibri"/>
          <w:lang w:val="es-419"/>
        </w:rPr>
        <w:t>Elaborar la proyección anual de los desembolsos a ser realizados en cada periodo presupuestario de la institución a los fines de programar los recursos de los contratos en el Plan Operativo Anual (POA) de la institución.</w:t>
      </w:r>
    </w:p>
    <w:p w14:paraId="7704C344" w14:textId="6B494BC5" w:rsidR="00BA115F" w:rsidRPr="0042454D" w:rsidRDefault="00BA115F" w:rsidP="00223F66">
      <w:pPr>
        <w:spacing w:line="360" w:lineRule="auto"/>
        <w:rPr>
          <w:rFonts w:eastAsia="Calibri"/>
          <w:b/>
          <w:bCs/>
          <w:lang w:val="es-419"/>
        </w:rPr>
      </w:pPr>
      <w:r w:rsidRPr="0042454D">
        <w:rPr>
          <w:rFonts w:eastAsia="Calibri"/>
          <w:b/>
          <w:bCs/>
          <w:lang w:val="es-419"/>
        </w:rPr>
        <w:t xml:space="preserve">Ejecución </w:t>
      </w:r>
      <w:r w:rsidR="00951DBF" w:rsidRPr="0042454D">
        <w:rPr>
          <w:rFonts w:eastAsia="Calibri"/>
          <w:b/>
          <w:bCs/>
          <w:lang w:val="es-419"/>
        </w:rPr>
        <w:t>p</w:t>
      </w:r>
      <w:r w:rsidRPr="0042454D">
        <w:rPr>
          <w:rFonts w:eastAsia="Calibri"/>
          <w:b/>
          <w:bCs/>
          <w:lang w:val="es-419"/>
        </w:rPr>
        <w:t xml:space="preserve">resupuestaria </w:t>
      </w:r>
      <w:r w:rsidR="00951DBF" w:rsidRPr="0042454D">
        <w:rPr>
          <w:rFonts w:eastAsia="Calibri"/>
          <w:b/>
          <w:bCs/>
          <w:lang w:val="es-419"/>
        </w:rPr>
        <w:t>d</w:t>
      </w:r>
      <w:r w:rsidRPr="0042454D">
        <w:rPr>
          <w:rFonts w:eastAsia="Calibri"/>
          <w:b/>
          <w:bCs/>
          <w:lang w:val="es-419"/>
        </w:rPr>
        <w:t>el Programa Base Familiar y Comunitaria</w:t>
      </w:r>
    </w:p>
    <w:p w14:paraId="6CCA9638" w14:textId="5D1B674A" w:rsidR="00BA115F" w:rsidRPr="0042454D" w:rsidRDefault="00BA115F" w:rsidP="00223F66">
      <w:pPr>
        <w:spacing w:line="360" w:lineRule="auto"/>
        <w:rPr>
          <w:rFonts w:eastAsia="Calibri"/>
          <w:lang w:val="es-419"/>
        </w:rPr>
      </w:pPr>
      <w:r w:rsidRPr="0042454D">
        <w:rPr>
          <w:rFonts w:eastAsia="Calibri"/>
          <w:lang w:val="es-419"/>
        </w:rPr>
        <w:t>Modalidad Cogestión</w:t>
      </w:r>
    </w:p>
    <w:p w14:paraId="4A5CF6A9" w14:textId="4556D62D" w:rsidR="000A0A2C" w:rsidRPr="0042454D" w:rsidRDefault="00BA115F" w:rsidP="00223F66">
      <w:pPr>
        <w:spacing w:line="360" w:lineRule="auto"/>
        <w:jc w:val="both"/>
        <w:rPr>
          <w:rFonts w:eastAsia="Calibri"/>
          <w:lang w:val="es-419"/>
        </w:rPr>
      </w:pPr>
      <w:r w:rsidRPr="0042454D">
        <w:rPr>
          <w:rFonts w:eastAsia="Calibri"/>
          <w:lang w:val="es-419"/>
        </w:rPr>
        <w:t>Durante el año 2023 la modalidad de cogestión tuvo una ejecución presupuestaria de RD$223,235,457.72 teniendo como socias 14 organizaciones</w:t>
      </w:r>
      <w:r w:rsidR="00436BC9" w:rsidRPr="0042454D">
        <w:rPr>
          <w:rFonts w:eastAsia="Calibri"/>
          <w:lang w:val="es-419"/>
        </w:rPr>
        <w:t>.</w:t>
      </w:r>
    </w:p>
    <w:p w14:paraId="7249E0D3" w14:textId="5ACE397D" w:rsidR="000A0A2C" w:rsidRPr="0042454D" w:rsidRDefault="00436BC9" w:rsidP="00223F66">
      <w:pPr>
        <w:spacing w:line="360" w:lineRule="auto"/>
        <w:rPr>
          <w:rFonts w:eastAsia="Calibri"/>
          <w:lang w:val="es-419"/>
        </w:rPr>
      </w:pPr>
      <w:r w:rsidRPr="0042454D">
        <w:rPr>
          <w:rFonts w:eastAsia="Calibri"/>
          <w:lang w:val="es-419"/>
        </w:rPr>
        <w:t>Modalidad Experiencias Existentes</w:t>
      </w:r>
    </w:p>
    <w:p w14:paraId="145EC470" w14:textId="66291D6B" w:rsidR="00BB6831" w:rsidRPr="00DF53FC" w:rsidRDefault="00436BC9" w:rsidP="00DF53FC">
      <w:pPr>
        <w:spacing w:line="360" w:lineRule="auto"/>
        <w:jc w:val="both"/>
        <w:rPr>
          <w:rFonts w:eastAsia="Calibri"/>
          <w:lang w:val="es-419"/>
        </w:rPr>
      </w:pPr>
      <w:r w:rsidRPr="0042454D">
        <w:rPr>
          <w:rFonts w:eastAsia="Calibri"/>
          <w:lang w:val="es-419"/>
        </w:rPr>
        <w:t>En el año 2023 la modalidad de Experiencias Existentes ha tenido hasta la fecha una ejecución presupuestaria de RD$111,894,445.80 teniendo como socias 8 organizaciones.</w:t>
      </w:r>
    </w:p>
    <w:p w14:paraId="553A39F5" w14:textId="2005AA30" w:rsidR="00436BC9" w:rsidRPr="0042454D" w:rsidRDefault="00436BC9" w:rsidP="00223F66">
      <w:pPr>
        <w:spacing w:line="360" w:lineRule="auto"/>
        <w:rPr>
          <w:rFonts w:eastAsia="Calibri"/>
          <w:lang w:val="es-419"/>
        </w:rPr>
      </w:pPr>
      <w:r w:rsidRPr="0042454D">
        <w:rPr>
          <w:rFonts w:eastAsia="Calibri"/>
          <w:lang w:val="es-419"/>
        </w:rPr>
        <w:t>Modalidad Caipi Subrogados</w:t>
      </w:r>
    </w:p>
    <w:p w14:paraId="78A40898" w14:textId="35CE3E80" w:rsidR="00436BC9" w:rsidRPr="0042454D" w:rsidRDefault="00436BC9" w:rsidP="00223F66">
      <w:pPr>
        <w:spacing w:line="360" w:lineRule="auto"/>
        <w:jc w:val="both"/>
        <w:rPr>
          <w:rFonts w:eastAsia="Calibri"/>
          <w:lang w:val="es-419"/>
        </w:rPr>
      </w:pPr>
      <w:r w:rsidRPr="0042454D">
        <w:rPr>
          <w:rFonts w:eastAsia="Calibri"/>
          <w:lang w:val="es-419"/>
        </w:rPr>
        <w:t>En el año 2023 la modalidad de CAIPI Subrogados ha tenido hasta la fecha una ejecución presupuestaria de RD$71,352,680.28 teniendo como socias 4 organizaciones.</w:t>
      </w:r>
    </w:p>
    <w:p w14:paraId="12CB6BA5" w14:textId="61FFAD95" w:rsidR="00436BC9" w:rsidRPr="0042454D" w:rsidRDefault="00436BC9" w:rsidP="00223F66">
      <w:pPr>
        <w:spacing w:line="360" w:lineRule="auto"/>
        <w:jc w:val="both"/>
        <w:rPr>
          <w:rFonts w:eastAsia="Calibri"/>
          <w:lang w:val="es-419"/>
        </w:rPr>
      </w:pPr>
      <w:r w:rsidRPr="0042454D">
        <w:rPr>
          <w:rFonts w:eastAsia="Calibri"/>
          <w:lang w:val="es-419"/>
        </w:rPr>
        <w:t>Modalidad Caipi Cogestionados</w:t>
      </w:r>
    </w:p>
    <w:p w14:paraId="05AAF15A" w14:textId="0E6240C8" w:rsidR="00436BC9" w:rsidRPr="0042454D" w:rsidRDefault="00436BC9" w:rsidP="00223F66">
      <w:pPr>
        <w:spacing w:line="360" w:lineRule="auto"/>
        <w:jc w:val="both"/>
        <w:rPr>
          <w:rFonts w:eastAsia="Calibri"/>
          <w:lang w:val="es-419"/>
        </w:rPr>
      </w:pPr>
      <w:r w:rsidRPr="0042454D">
        <w:rPr>
          <w:rFonts w:eastAsia="Calibri"/>
          <w:lang w:val="es-419"/>
        </w:rPr>
        <w:t>En el año 2023 la modalidad de CAIPI Cogestionados ha tenido hasta la fecha una ejecución presupuestaria de RD$24,318,155.59 teniendo como socias 9 organizaciones.</w:t>
      </w:r>
    </w:p>
    <w:p w14:paraId="4EC11E0F" w14:textId="77777777" w:rsidR="00F74A3A" w:rsidRPr="0042454D" w:rsidRDefault="00F74A3A" w:rsidP="00223F66">
      <w:pPr>
        <w:spacing w:line="360" w:lineRule="auto"/>
        <w:jc w:val="both"/>
        <w:rPr>
          <w:b/>
          <w:lang w:val="es-419"/>
        </w:rPr>
      </w:pPr>
      <w:r w:rsidRPr="0042454D">
        <w:rPr>
          <w:b/>
          <w:lang w:val="es-419"/>
        </w:rPr>
        <w:lastRenderedPageBreak/>
        <w:t>Compras y Contrataciones</w:t>
      </w:r>
    </w:p>
    <w:p w14:paraId="035C5993" w14:textId="23723B61" w:rsidR="00F74A3A" w:rsidRPr="0042454D" w:rsidRDefault="00F74A3A" w:rsidP="00223F66">
      <w:pPr>
        <w:spacing w:line="360" w:lineRule="auto"/>
        <w:jc w:val="both"/>
        <w:rPr>
          <w:rFonts w:eastAsia="Calibri"/>
          <w:lang w:val="es-419"/>
        </w:rPr>
      </w:pPr>
      <w:r w:rsidRPr="0042454D">
        <w:rPr>
          <w:rFonts w:eastAsia="Calibri"/>
          <w:lang w:val="es-419"/>
        </w:rPr>
        <w:t xml:space="preserve">El Departamento de Compras y Contrataciones tiene como objetivo, garantizar el cumplimiento de las normas y procesos que rigen la contratación de bienes, obras, servicios y concesiones del Instituto Nacional de Atención Integral a la Primera Infancia – </w:t>
      </w:r>
      <w:r w:rsidR="00143D97" w:rsidRPr="0042454D">
        <w:rPr>
          <w:lang w:val="es-419"/>
        </w:rPr>
        <w:t>Inaipi</w:t>
      </w:r>
      <w:r w:rsidR="00143D97" w:rsidRPr="0042454D">
        <w:rPr>
          <w:rFonts w:eastAsia="Calibri"/>
          <w:lang w:val="es-419"/>
        </w:rPr>
        <w:t xml:space="preserve"> </w:t>
      </w:r>
      <w:r w:rsidRPr="0042454D">
        <w:rPr>
          <w:rFonts w:eastAsia="Calibri"/>
          <w:lang w:val="es-419"/>
        </w:rPr>
        <w:t xml:space="preserve">-.  Siendo el área responsable de gestionar los procesos relacionados con las contrataciones públicas en sus diferentes modalidades, dígase Licitaciones Públicas Nacionales, Comparación de Precios, Compras Menores, Compras por Debajo del Umbral y Procesos de Excepciones, estas son las modalidades utilizadas por el </w:t>
      </w:r>
      <w:r w:rsidR="00143D97" w:rsidRPr="0042454D">
        <w:rPr>
          <w:lang w:val="es-419"/>
        </w:rPr>
        <w:t>Inaipi</w:t>
      </w:r>
      <w:r w:rsidR="00143D97" w:rsidRPr="0042454D">
        <w:rPr>
          <w:rFonts w:eastAsia="Calibri"/>
          <w:lang w:val="es-419"/>
        </w:rPr>
        <w:t xml:space="preserve">, </w:t>
      </w:r>
      <w:r w:rsidRPr="0042454D">
        <w:rPr>
          <w:rFonts w:eastAsia="Calibri"/>
          <w:lang w:val="es-419"/>
        </w:rPr>
        <w:t>asegurando el cumplimiento de los principios, leyes y normas generales establecidas que regulan estos procesos.</w:t>
      </w:r>
    </w:p>
    <w:p w14:paraId="2733D35A" w14:textId="0660AAC9" w:rsidR="00F74A3A" w:rsidRPr="0042454D" w:rsidRDefault="00F74A3A" w:rsidP="00223F66">
      <w:pPr>
        <w:spacing w:line="360" w:lineRule="auto"/>
        <w:jc w:val="both"/>
        <w:rPr>
          <w:rFonts w:eastAsia="Calibri"/>
          <w:lang w:val="es-419"/>
        </w:rPr>
      </w:pPr>
      <w:r w:rsidRPr="0042454D">
        <w:rPr>
          <w:rFonts w:eastAsia="Calibri"/>
          <w:lang w:val="es-419"/>
        </w:rPr>
        <w:t xml:space="preserve">En el transcurso del año </w:t>
      </w:r>
      <w:r w:rsidR="00DE32CB" w:rsidRPr="0042454D">
        <w:rPr>
          <w:rFonts w:eastAsia="Calibri"/>
          <w:lang w:val="es-419"/>
        </w:rPr>
        <w:t>2023 le</w:t>
      </w:r>
      <w:r w:rsidRPr="0042454D">
        <w:rPr>
          <w:rFonts w:eastAsia="Calibri"/>
          <w:lang w:val="es-419"/>
        </w:rPr>
        <w:t xml:space="preserve"> presentamos logros según se detallan a</w:t>
      </w:r>
      <w:r w:rsidR="00DE32CB" w:rsidRPr="0042454D">
        <w:rPr>
          <w:rFonts w:eastAsia="Calibri"/>
          <w:lang w:val="es-419"/>
        </w:rPr>
        <w:t xml:space="preserve"> </w:t>
      </w:r>
      <w:r w:rsidRPr="0042454D">
        <w:rPr>
          <w:rFonts w:eastAsia="Calibri"/>
          <w:lang w:val="es-419"/>
        </w:rPr>
        <w:t>continuación:</w:t>
      </w:r>
    </w:p>
    <w:p w14:paraId="0B8E6856" w14:textId="28BB43D3" w:rsidR="00DE32CB" w:rsidRPr="0042454D" w:rsidRDefault="00DE32CB" w:rsidP="001D6C1A">
      <w:pPr>
        <w:numPr>
          <w:ilvl w:val="0"/>
          <w:numId w:val="23"/>
        </w:numPr>
        <w:spacing w:line="360" w:lineRule="auto"/>
        <w:jc w:val="both"/>
        <w:rPr>
          <w:rFonts w:eastAsia="Calibri"/>
          <w:lang w:val="es-419"/>
        </w:rPr>
      </w:pPr>
      <w:r w:rsidRPr="0042454D">
        <w:rPr>
          <w:rFonts w:eastAsia="Calibri"/>
          <w:lang w:val="es-419"/>
        </w:rPr>
        <w:t>Asistencia y coordinación permanente con el Comité de Veeduría ciudadana, que nos acompaña a que nuestros   procesos de compras se realicen con trasparencia total, respetando el reglamento de la Ley 340-06.</w:t>
      </w:r>
    </w:p>
    <w:p w14:paraId="23E861BF" w14:textId="5E711959" w:rsidR="00DE32CB" w:rsidRPr="0042454D" w:rsidRDefault="00DE32CB" w:rsidP="001D6C1A">
      <w:pPr>
        <w:numPr>
          <w:ilvl w:val="0"/>
          <w:numId w:val="23"/>
        </w:numPr>
        <w:spacing w:line="360" w:lineRule="auto"/>
        <w:jc w:val="both"/>
        <w:rPr>
          <w:rFonts w:eastAsia="Calibri"/>
          <w:lang w:val="es-419"/>
        </w:rPr>
      </w:pPr>
      <w:r w:rsidRPr="0042454D">
        <w:rPr>
          <w:rFonts w:eastAsia="Calibri"/>
          <w:lang w:val="es-419"/>
        </w:rPr>
        <w:t>Monto adjudicado de procesos de compras al 30 de noviembre del 2023 es de RD$ 1,070,064,413.68.</w:t>
      </w:r>
    </w:p>
    <w:p w14:paraId="52309442" w14:textId="6CDE4574" w:rsidR="00DE32CB" w:rsidRPr="0042454D" w:rsidRDefault="00DE32CB" w:rsidP="001D6C1A">
      <w:pPr>
        <w:numPr>
          <w:ilvl w:val="0"/>
          <w:numId w:val="23"/>
        </w:numPr>
        <w:spacing w:line="360" w:lineRule="auto"/>
        <w:jc w:val="both"/>
        <w:rPr>
          <w:rFonts w:eastAsia="Calibri"/>
          <w:lang w:val="es-419"/>
        </w:rPr>
      </w:pPr>
      <w:r w:rsidRPr="0042454D">
        <w:rPr>
          <w:rFonts w:eastAsia="Calibri"/>
          <w:lang w:val="es-419"/>
        </w:rPr>
        <w:t>La versión 9 del PACC es por el monto de RD$ 2,289,427,708.77.</w:t>
      </w:r>
    </w:p>
    <w:p w14:paraId="78F1F60B" w14:textId="6E27173B" w:rsidR="00DE32CB" w:rsidRPr="0042454D" w:rsidRDefault="00DE32CB" w:rsidP="001D6C1A">
      <w:pPr>
        <w:numPr>
          <w:ilvl w:val="0"/>
          <w:numId w:val="23"/>
        </w:numPr>
        <w:spacing w:line="360" w:lineRule="auto"/>
        <w:jc w:val="both"/>
        <w:rPr>
          <w:rFonts w:eastAsia="Calibri"/>
          <w:lang w:val="es-419"/>
        </w:rPr>
      </w:pPr>
      <w:r w:rsidRPr="0042454D">
        <w:rPr>
          <w:rFonts w:eastAsia="Calibri"/>
          <w:lang w:val="es-419"/>
        </w:rPr>
        <w:t>La Puntuación alcanzada por el Indicador del Uso del Sistema Nacional de Contrataciones Públicas – SISCOMPRAS - del tercer trimestre asciende a 94.41, el cuarto trimestre no ha generado aún la puntuación.</w:t>
      </w:r>
    </w:p>
    <w:p w14:paraId="3126CEBA" w14:textId="7630DBB9" w:rsidR="00DE32CB" w:rsidRPr="0042454D" w:rsidRDefault="00DE32CB" w:rsidP="00DE32CB">
      <w:pPr>
        <w:spacing w:line="360" w:lineRule="auto"/>
        <w:jc w:val="both"/>
        <w:rPr>
          <w:rFonts w:eastAsia="Calibri"/>
          <w:lang w:val="es-419"/>
        </w:rPr>
      </w:pPr>
      <w:r w:rsidRPr="0042454D">
        <w:rPr>
          <w:rFonts w:eastAsia="Calibri"/>
          <w:lang w:val="es-419"/>
        </w:rPr>
        <w:t>Los indicadores del SISCOMPRAS fueron cumplidos en el periodo publicado (3er. trimestre) según detallamos en el cuadro siguiente:</w:t>
      </w:r>
    </w:p>
    <w:p w14:paraId="56860921" w14:textId="739029F2" w:rsidR="00DE32CB" w:rsidRPr="0042454D" w:rsidRDefault="00DE32CB" w:rsidP="00DE32CB">
      <w:pPr>
        <w:spacing w:line="360" w:lineRule="auto"/>
        <w:contextualSpacing/>
        <w:jc w:val="both"/>
        <w:rPr>
          <w:b/>
          <w:lang w:val="es-419"/>
        </w:rPr>
      </w:pPr>
      <w:r w:rsidRPr="0042454D">
        <w:rPr>
          <w:b/>
          <w:lang w:val="es-419"/>
        </w:rPr>
        <w:lastRenderedPageBreak/>
        <w:t>Tabla 41: Detalle Indicador SISCOMPRAS</w:t>
      </w:r>
    </w:p>
    <w:tbl>
      <w:tblPr>
        <w:tblStyle w:val="Tablaconcuadrcula"/>
        <w:tblW w:w="0" w:type="auto"/>
        <w:tblInd w:w="-5"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Look w:val="04A0" w:firstRow="1" w:lastRow="0" w:firstColumn="1" w:lastColumn="0" w:noHBand="0" w:noVBand="1"/>
      </w:tblPr>
      <w:tblGrid>
        <w:gridCol w:w="2802"/>
        <w:gridCol w:w="1332"/>
        <w:gridCol w:w="1956"/>
        <w:gridCol w:w="1825"/>
      </w:tblGrid>
      <w:tr w:rsidR="00DE32CB" w:rsidRPr="0042454D" w14:paraId="6F47FAA7" w14:textId="77777777" w:rsidTr="00D272D5">
        <w:trPr>
          <w:trHeight w:val="422"/>
        </w:trPr>
        <w:tc>
          <w:tcPr>
            <w:tcW w:w="3734" w:type="dxa"/>
            <w:shd w:val="clear" w:color="auto" w:fill="002060"/>
          </w:tcPr>
          <w:p w14:paraId="6209AEC9" w14:textId="77777777" w:rsidR="00DE32CB" w:rsidRPr="0042454D" w:rsidRDefault="00DE32CB" w:rsidP="00BB6831">
            <w:pPr>
              <w:spacing w:line="360" w:lineRule="auto"/>
              <w:jc w:val="center"/>
              <w:rPr>
                <w:color w:val="FFFFFF" w:themeColor="background2"/>
                <w:lang w:val="es-419"/>
              </w:rPr>
            </w:pPr>
            <w:r w:rsidRPr="0042454D">
              <w:rPr>
                <w:color w:val="FFFFFF" w:themeColor="background2"/>
                <w:lang w:val="es-419"/>
              </w:rPr>
              <w:t>Indicador</w:t>
            </w:r>
          </w:p>
        </w:tc>
        <w:tc>
          <w:tcPr>
            <w:tcW w:w="1953" w:type="dxa"/>
            <w:shd w:val="clear" w:color="auto" w:fill="002060"/>
          </w:tcPr>
          <w:p w14:paraId="28834E2E" w14:textId="77777777" w:rsidR="00DE32CB" w:rsidRPr="0042454D" w:rsidRDefault="00DE32CB" w:rsidP="00BB6831">
            <w:pPr>
              <w:spacing w:line="360" w:lineRule="auto"/>
              <w:jc w:val="center"/>
              <w:rPr>
                <w:color w:val="FFFFFF" w:themeColor="background2"/>
                <w:lang w:val="es-419"/>
              </w:rPr>
            </w:pPr>
            <w:r w:rsidRPr="0042454D">
              <w:rPr>
                <w:color w:val="FFFFFF" w:themeColor="background2"/>
                <w:lang w:val="es-419"/>
              </w:rPr>
              <w:t>Meta</w:t>
            </w:r>
          </w:p>
        </w:tc>
        <w:tc>
          <w:tcPr>
            <w:tcW w:w="2483" w:type="dxa"/>
            <w:shd w:val="clear" w:color="auto" w:fill="002060"/>
          </w:tcPr>
          <w:p w14:paraId="505B0989" w14:textId="77777777" w:rsidR="00DE32CB" w:rsidRPr="0042454D" w:rsidRDefault="00DE32CB" w:rsidP="00BB6831">
            <w:pPr>
              <w:spacing w:line="360" w:lineRule="auto"/>
              <w:jc w:val="center"/>
              <w:rPr>
                <w:color w:val="FFFFFF" w:themeColor="background2"/>
                <w:lang w:val="es-419"/>
              </w:rPr>
            </w:pPr>
            <w:r w:rsidRPr="0042454D">
              <w:rPr>
                <w:color w:val="FFFFFF" w:themeColor="background2"/>
                <w:lang w:val="es-419"/>
              </w:rPr>
              <w:t>Puntuación Alcanzada</w:t>
            </w:r>
          </w:p>
        </w:tc>
        <w:tc>
          <w:tcPr>
            <w:tcW w:w="2362" w:type="dxa"/>
            <w:shd w:val="clear" w:color="auto" w:fill="002060"/>
          </w:tcPr>
          <w:p w14:paraId="4F89A9E8" w14:textId="77777777" w:rsidR="00DE32CB" w:rsidRPr="0042454D" w:rsidRDefault="00DE32CB" w:rsidP="00BB6831">
            <w:pPr>
              <w:spacing w:line="360" w:lineRule="auto"/>
              <w:jc w:val="center"/>
              <w:rPr>
                <w:color w:val="FFFFFF" w:themeColor="background2"/>
                <w:lang w:val="es-419"/>
              </w:rPr>
            </w:pPr>
            <w:r w:rsidRPr="0042454D">
              <w:rPr>
                <w:color w:val="FFFFFF" w:themeColor="background2"/>
                <w:lang w:val="es-419"/>
              </w:rPr>
              <w:t>Por ciento de Ejecución</w:t>
            </w:r>
          </w:p>
        </w:tc>
      </w:tr>
      <w:tr w:rsidR="00DE32CB" w:rsidRPr="0042454D" w14:paraId="518C647A" w14:textId="77777777" w:rsidTr="00D272D5">
        <w:trPr>
          <w:trHeight w:val="422"/>
        </w:trPr>
        <w:tc>
          <w:tcPr>
            <w:tcW w:w="3734" w:type="dxa"/>
          </w:tcPr>
          <w:p w14:paraId="3767BC8C" w14:textId="77777777" w:rsidR="00DE32CB" w:rsidRPr="0042454D" w:rsidRDefault="00DE32CB" w:rsidP="005B1A18">
            <w:pPr>
              <w:pStyle w:val="NormalWeb"/>
              <w:spacing w:before="0" w:beforeAutospacing="0" w:after="0" w:afterAutospacing="0"/>
              <w:jc w:val="both"/>
              <w:rPr>
                <w:rFonts w:eastAsia="Calibri"/>
                <w:color w:val="767171"/>
                <w:spacing w:val="20"/>
                <w:lang w:val="es-419" w:eastAsia="en-US"/>
              </w:rPr>
            </w:pPr>
            <w:r w:rsidRPr="0042454D">
              <w:rPr>
                <w:rFonts w:eastAsia="Calibri"/>
                <w:color w:val="767171"/>
                <w:spacing w:val="20"/>
                <w:lang w:val="es-419" w:eastAsia="en-US"/>
              </w:rPr>
              <w:t>Planificación de compras</w:t>
            </w:r>
          </w:p>
        </w:tc>
        <w:tc>
          <w:tcPr>
            <w:tcW w:w="1953" w:type="dxa"/>
          </w:tcPr>
          <w:p w14:paraId="21B925A5" w14:textId="77777777" w:rsidR="00DE32CB" w:rsidRPr="0042454D" w:rsidRDefault="00DE32CB" w:rsidP="005B1A18">
            <w:pPr>
              <w:pStyle w:val="NormalWeb"/>
              <w:spacing w:before="0" w:beforeAutospacing="0" w:after="0" w:afterAutospacing="0"/>
              <w:jc w:val="center"/>
              <w:rPr>
                <w:rFonts w:eastAsia="Calibri"/>
                <w:color w:val="767171"/>
                <w:spacing w:val="20"/>
                <w:lang w:val="es-419" w:eastAsia="en-US"/>
              </w:rPr>
            </w:pPr>
            <w:r w:rsidRPr="0042454D">
              <w:rPr>
                <w:rFonts w:eastAsia="Calibri"/>
                <w:color w:val="767171"/>
                <w:spacing w:val="20"/>
                <w:lang w:val="es-419" w:eastAsia="en-US"/>
              </w:rPr>
              <w:t>20</w:t>
            </w:r>
          </w:p>
        </w:tc>
        <w:tc>
          <w:tcPr>
            <w:tcW w:w="2483" w:type="dxa"/>
          </w:tcPr>
          <w:p w14:paraId="56E5FC2A" w14:textId="77777777" w:rsidR="00DE32CB" w:rsidRPr="0042454D" w:rsidRDefault="00DE32CB" w:rsidP="005B1A18">
            <w:pPr>
              <w:pStyle w:val="NormalWeb"/>
              <w:spacing w:before="0" w:beforeAutospacing="0" w:after="0" w:afterAutospacing="0"/>
              <w:jc w:val="center"/>
              <w:rPr>
                <w:rFonts w:eastAsia="Calibri"/>
                <w:color w:val="767171"/>
                <w:spacing w:val="20"/>
                <w:lang w:val="es-419" w:eastAsia="en-US"/>
              </w:rPr>
            </w:pPr>
            <w:r w:rsidRPr="0042454D">
              <w:rPr>
                <w:rFonts w:eastAsia="Calibri"/>
                <w:color w:val="767171"/>
                <w:spacing w:val="20"/>
                <w:lang w:val="es-419" w:eastAsia="en-US"/>
              </w:rPr>
              <w:t>19.17</w:t>
            </w:r>
          </w:p>
        </w:tc>
        <w:tc>
          <w:tcPr>
            <w:tcW w:w="2362" w:type="dxa"/>
          </w:tcPr>
          <w:p w14:paraId="5007AD33" w14:textId="77777777" w:rsidR="00DE32CB" w:rsidRPr="0042454D" w:rsidRDefault="00DE32CB" w:rsidP="005B1A18">
            <w:pPr>
              <w:pStyle w:val="NormalWeb"/>
              <w:spacing w:before="0" w:beforeAutospacing="0" w:after="0" w:afterAutospacing="0"/>
              <w:jc w:val="center"/>
              <w:rPr>
                <w:rFonts w:eastAsia="Calibri"/>
                <w:color w:val="767171"/>
                <w:spacing w:val="20"/>
                <w:lang w:val="es-419" w:eastAsia="en-US"/>
              </w:rPr>
            </w:pPr>
            <w:r w:rsidRPr="0042454D">
              <w:rPr>
                <w:rFonts w:eastAsia="Calibri"/>
                <w:color w:val="767171"/>
                <w:spacing w:val="20"/>
                <w:lang w:val="es-419" w:eastAsia="en-US"/>
              </w:rPr>
              <w:t xml:space="preserve"> 95.85 %</w:t>
            </w:r>
          </w:p>
        </w:tc>
      </w:tr>
      <w:tr w:rsidR="00DE32CB" w:rsidRPr="0042454D" w14:paraId="2A3D9BA8" w14:textId="77777777" w:rsidTr="00D272D5">
        <w:trPr>
          <w:trHeight w:val="422"/>
        </w:trPr>
        <w:tc>
          <w:tcPr>
            <w:tcW w:w="3734" w:type="dxa"/>
          </w:tcPr>
          <w:p w14:paraId="11F78C31" w14:textId="720E14D9" w:rsidR="00DE32CB" w:rsidRPr="0042454D" w:rsidRDefault="00DF53FC" w:rsidP="005B1A18">
            <w:pPr>
              <w:pStyle w:val="NormalWeb"/>
              <w:spacing w:before="0" w:beforeAutospacing="0" w:after="0" w:afterAutospacing="0"/>
              <w:jc w:val="both"/>
              <w:rPr>
                <w:rFonts w:eastAsia="Calibri"/>
                <w:color w:val="767171"/>
                <w:spacing w:val="20"/>
                <w:lang w:val="es-419" w:eastAsia="en-US"/>
              </w:rPr>
            </w:pPr>
            <w:r w:rsidRPr="0042454D">
              <w:rPr>
                <w:rFonts w:eastAsia="Calibri"/>
                <w:color w:val="767171"/>
                <w:spacing w:val="20"/>
                <w:lang w:val="es-419" w:eastAsia="en-US"/>
              </w:rPr>
              <w:t>Gestión</w:t>
            </w:r>
            <w:r w:rsidR="00DE32CB" w:rsidRPr="0042454D">
              <w:rPr>
                <w:rFonts w:eastAsia="Calibri"/>
                <w:color w:val="767171"/>
                <w:spacing w:val="20"/>
                <w:lang w:val="es-419" w:eastAsia="en-US"/>
              </w:rPr>
              <w:t xml:space="preserve"> de procesos</w:t>
            </w:r>
          </w:p>
        </w:tc>
        <w:tc>
          <w:tcPr>
            <w:tcW w:w="1953" w:type="dxa"/>
          </w:tcPr>
          <w:p w14:paraId="60C9EE8B" w14:textId="77777777" w:rsidR="00DE32CB" w:rsidRPr="0042454D" w:rsidRDefault="00DE32CB" w:rsidP="005B1A18">
            <w:pPr>
              <w:pStyle w:val="NormalWeb"/>
              <w:spacing w:before="0" w:beforeAutospacing="0" w:after="0" w:afterAutospacing="0"/>
              <w:jc w:val="center"/>
              <w:rPr>
                <w:rFonts w:eastAsia="Calibri"/>
                <w:color w:val="767171"/>
                <w:spacing w:val="20"/>
                <w:lang w:val="es-419" w:eastAsia="en-US"/>
              </w:rPr>
            </w:pPr>
            <w:r w:rsidRPr="0042454D">
              <w:rPr>
                <w:rFonts w:eastAsia="Calibri"/>
                <w:color w:val="767171"/>
                <w:spacing w:val="20"/>
                <w:lang w:val="es-419" w:eastAsia="en-US"/>
              </w:rPr>
              <w:t>15</w:t>
            </w:r>
          </w:p>
        </w:tc>
        <w:tc>
          <w:tcPr>
            <w:tcW w:w="2483" w:type="dxa"/>
          </w:tcPr>
          <w:p w14:paraId="3DD133EC" w14:textId="77777777" w:rsidR="00DE32CB" w:rsidRPr="0042454D" w:rsidRDefault="00DE32CB" w:rsidP="005B1A18">
            <w:pPr>
              <w:pStyle w:val="NormalWeb"/>
              <w:spacing w:before="0" w:beforeAutospacing="0" w:after="0" w:afterAutospacing="0"/>
              <w:jc w:val="center"/>
              <w:rPr>
                <w:rFonts w:eastAsia="Calibri"/>
                <w:color w:val="767171"/>
                <w:spacing w:val="20"/>
                <w:lang w:val="es-419" w:eastAsia="en-US"/>
              </w:rPr>
            </w:pPr>
            <w:r w:rsidRPr="0042454D">
              <w:rPr>
                <w:rFonts w:eastAsia="Calibri"/>
                <w:color w:val="767171"/>
                <w:spacing w:val="20"/>
                <w:lang w:val="es-419" w:eastAsia="en-US"/>
              </w:rPr>
              <w:t>15</w:t>
            </w:r>
          </w:p>
        </w:tc>
        <w:tc>
          <w:tcPr>
            <w:tcW w:w="2362" w:type="dxa"/>
          </w:tcPr>
          <w:p w14:paraId="1DC1AE04" w14:textId="77777777" w:rsidR="00DE32CB" w:rsidRPr="0042454D" w:rsidRDefault="00DE32CB" w:rsidP="005B1A18">
            <w:pPr>
              <w:pStyle w:val="NormalWeb"/>
              <w:spacing w:before="0" w:beforeAutospacing="0" w:after="0" w:afterAutospacing="0"/>
              <w:jc w:val="center"/>
              <w:rPr>
                <w:rFonts w:eastAsia="Calibri"/>
                <w:color w:val="767171"/>
                <w:spacing w:val="20"/>
                <w:lang w:val="es-419" w:eastAsia="en-US"/>
              </w:rPr>
            </w:pPr>
            <w:r w:rsidRPr="0042454D">
              <w:rPr>
                <w:rFonts w:eastAsia="Calibri"/>
                <w:color w:val="767171"/>
                <w:spacing w:val="20"/>
                <w:lang w:val="es-419" w:eastAsia="en-US"/>
              </w:rPr>
              <w:t>100.00  %</w:t>
            </w:r>
          </w:p>
        </w:tc>
      </w:tr>
      <w:tr w:rsidR="00DE32CB" w:rsidRPr="0042454D" w14:paraId="640B3277" w14:textId="77777777" w:rsidTr="00D272D5">
        <w:trPr>
          <w:trHeight w:val="422"/>
        </w:trPr>
        <w:tc>
          <w:tcPr>
            <w:tcW w:w="3734" w:type="dxa"/>
          </w:tcPr>
          <w:p w14:paraId="18894B75" w14:textId="77777777" w:rsidR="00DE32CB" w:rsidRPr="0042454D" w:rsidRDefault="00DE32CB" w:rsidP="005B1A18">
            <w:pPr>
              <w:pStyle w:val="NormalWeb"/>
              <w:spacing w:before="0" w:beforeAutospacing="0" w:after="0" w:afterAutospacing="0"/>
              <w:jc w:val="both"/>
              <w:rPr>
                <w:rFonts w:eastAsia="Calibri"/>
                <w:color w:val="767171"/>
                <w:spacing w:val="20"/>
                <w:lang w:val="es-419" w:eastAsia="en-US"/>
              </w:rPr>
            </w:pPr>
            <w:r w:rsidRPr="0042454D">
              <w:rPr>
                <w:rFonts w:eastAsia="Calibri"/>
                <w:color w:val="767171"/>
                <w:spacing w:val="20"/>
                <w:lang w:val="es-419" w:eastAsia="en-US"/>
              </w:rPr>
              <w:t>Tiempo de Gestión de procesos</w:t>
            </w:r>
          </w:p>
        </w:tc>
        <w:tc>
          <w:tcPr>
            <w:tcW w:w="1953" w:type="dxa"/>
          </w:tcPr>
          <w:p w14:paraId="66208FA8" w14:textId="77777777" w:rsidR="00DE32CB" w:rsidRPr="0042454D" w:rsidRDefault="00DE32CB" w:rsidP="005B1A18">
            <w:pPr>
              <w:pStyle w:val="NormalWeb"/>
              <w:spacing w:before="0" w:beforeAutospacing="0" w:after="0" w:afterAutospacing="0"/>
              <w:jc w:val="center"/>
              <w:rPr>
                <w:rFonts w:eastAsia="Calibri"/>
                <w:color w:val="767171"/>
                <w:spacing w:val="20"/>
                <w:lang w:val="es-419" w:eastAsia="en-US"/>
              </w:rPr>
            </w:pPr>
            <w:r w:rsidRPr="0042454D">
              <w:rPr>
                <w:rFonts w:eastAsia="Calibri"/>
                <w:color w:val="767171"/>
                <w:spacing w:val="20"/>
                <w:lang w:val="es-419" w:eastAsia="en-US"/>
              </w:rPr>
              <w:t>15</w:t>
            </w:r>
          </w:p>
        </w:tc>
        <w:tc>
          <w:tcPr>
            <w:tcW w:w="2483" w:type="dxa"/>
          </w:tcPr>
          <w:p w14:paraId="0A341D2A" w14:textId="77777777" w:rsidR="00DE32CB" w:rsidRPr="0042454D" w:rsidRDefault="00DE32CB" w:rsidP="005B1A18">
            <w:pPr>
              <w:pStyle w:val="NormalWeb"/>
              <w:spacing w:before="0" w:beforeAutospacing="0" w:after="0" w:afterAutospacing="0"/>
              <w:jc w:val="center"/>
              <w:rPr>
                <w:rFonts w:eastAsia="Calibri"/>
                <w:color w:val="767171"/>
                <w:spacing w:val="20"/>
                <w:lang w:val="es-419" w:eastAsia="en-US"/>
              </w:rPr>
            </w:pPr>
            <w:r w:rsidRPr="0042454D">
              <w:rPr>
                <w:rFonts w:eastAsia="Calibri"/>
                <w:color w:val="767171"/>
                <w:spacing w:val="20"/>
                <w:lang w:val="es-419" w:eastAsia="en-US"/>
              </w:rPr>
              <w:t>14.95</w:t>
            </w:r>
          </w:p>
        </w:tc>
        <w:tc>
          <w:tcPr>
            <w:tcW w:w="2362" w:type="dxa"/>
          </w:tcPr>
          <w:p w14:paraId="0C4F94C6" w14:textId="77777777" w:rsidR="00DE32CB" w:rsidRPr="0042454D" w:rsidRDefault="00DE32CB" w:rsidP="005B1A18">
            <w:pPr>
              <w:pStyle w:val="NormalWeb"/>
              <w:spacing w:before="0" w:beforeAutospacing="0" w:after="0" w:afterAutospacing="0"/>
              <w:jc w:val="center"/>
              <w:rPr>
                <w:rFonts w:eastAsia="Calibri"/>
                <w:color w:val="767171"/>
                <w:spacing w:val="20"/>
                <w:lang w:val="es-419" w:eastAsia="en-US"/>
              </w:rPr>
            </w:pPr>
            <w:r w:rsidRPr="0042454D">
              <w:rPr>
                <w:rFonts w:eastAsia="Calibri"/>
                <w:color w:val="767171"/>
                <w:spacing w:val="20"/>
                <w:lang w:val="es-419" w:eastAsia="en-US"/>
              </w:rPr>
              <w:t>99.67  %</w:t>
            </w:r>
          </w:p>
        </w:tc>
      </w:tr>
      <w:tr w:rsidR="00DE32CB" w:rsidRPr="0042454D" w14:paraId="7AA6A47A" w14:textId="77777777" w:rsidTr="00D272D5">
        <w:trPr>
          <w:trHeight w:val="422"/>
        </w:trPr>
        <w:tc>
          <w:tcPr>
            <w:tcW w:w="3734" w:type="dxa"/>
          </w:tcPr>
          <w:p w14:paraId="1C9BE476" w14:textId="77777777" w:rsidR="00DE32CB" w:rsidRPr="0042454D" w:rsidRDefault="00DE32CB" w:rsidP="005B1A18">
            <w:pPr>
              <w:pStyle w:val="NormalWeb"/>
              <w:spacing w:before="0" w:beforeAutospacing="0" w:after="0" w:afterAutospacing="0"/>
              <w:jc w:val="both"/>
              <w:rPr>
                <w:rFonts w:eastAsia="Calibri"/>
                <w:color w:val="767171"/>
                <w:spacing w:val="20"/>
                <w:lang w:val="es-419" w:eastAsia="en-US"/>
              </w:rPr>
            </w:pPr>
            <w:r w:rsidRPr="0042454D">
              <w:rPr>
                <w:rFonts w:eastAsia="Calibri"/>
                <w:color w:val="767171"/>
                <w:spacing w:val="20"/>
                <w:lang w:val="es-419" w:eastAsia="en-US"/>
              </w:rPr>
              <w:t>compras a MIPYMES, personas Físicas y MIPYMES mujeres</w:t>
            </w:r>
          </w:p>
        </w:tc>
        <w:tc>
          <w:tcPr>
            <w:tcW w:w="1953" w:type="dxa"/>
          </w:tcPr>
          <w:p w14:paraId="2398458E" w14:textId="77777777" w:rsidR="00DE32CB" w:rsidRPr="0042454D" w:rsidRDefault="00DE32CB" w:rsidP="005B1A18">
            <w:pPr>
              <w:pStyle w:val="NormalWeb"/>
              <w:spacing w:before="0" w:beforeAutospacing="0" w:after="0" w:afterAutospacing="0"/>
              <w:jc w:val="center"/>
              <w:rPr>
                <w:rFonts w:eastAsia="Calibri"/>
                <w:color w:val="767171"/>
                <w:spacing w:val="20"/>
                <w:lang w:val="es-419" w:eastAsia="en-US"/>
              </w:rPr>
            </w:pPr>
            <w:r w:rsidRPr="0042454D">
              <w:rPr>
                <w:rFonts w:eastAsia="Calibri"/>
                <w:color w:val="767171"/>
                <w:spacing w:val="20"/>
                <w:lang w:val="es-419" w:eastAsia="en-US"/>
              </w:rPr>
              <w:t>20</w:t>
            </w:r>
          </w:p>
        </w:tc>
        <w:tc>
          <w:tcPr>
            <w:tcW w:w="2483" w:type="dxa"/>
          </w:tcPr>
          <w:p w14:paraId="23B12564" w14:textId="77777777" w:rsidR="00DE32CB" w:rsidRPr="0042454D" w:rsidRDefault="00DE32CB" w:rsidP="005B1A18">
            <w:pPr>
              <w:pStyle w:val="NormalWeb"/>
              <w:spacing w:before="0" w:beforeAutospacing="0" w:after="0" w:afterAutospacing="0"/>
              <w:jc w:val="center"/>
              <w:rPr>
                <w:rFonts w:eastAsia="Calibri"/>
                <w:color w:val="767171"/>
                <w:spacing w:val="20"/>
                <w:lang w:val="es-419" w:eastAsia="en-US"/>
              </w:rPr>
            </w:pPr>
            <w:r w:rsidRPr="0042454D">
              <w:rPr>
                <w:rFonts w:eastAsia="Calibri"/>
                <w:color w:val="767171"/>
                <w:spacing w:val="20"/>
                <w:lang w:val="es-419" w:eastAsia="en-US"/>
              </w:rPr>
              <w:t>20</w:t>
            </w:r>
          </w:p>
        </w:tc>
        <w:tc>
          <w:tcPr>
            <w:tcW w:w="2362" w:type="dxa"/>
          </w:tcPr>
          <w:p w14:paraId="5DF427C5" w14:textId="77777777" w:rsidR="00DE32CB" w:rsidRPr="0042454D" w:rsidRDefault="00DE32CB" w:rsidP="005B1A18">
            <w:pPr>
              <w:pStyle w:val="NormalWeb"/>
              <w:spacing w:before="0" w:beforeAutospacing="0" w:after="0" w:afterAutospacing="0"/>
              <w:jc w:val="center"/>
              <w:rPr>
                <w:rFonts w:eastAsia="Calibri"/>
                <w:color w:val="767171"/>
                <w:spacing w:val="20"/>
                <w:lang w:val="es-419" w:eastAsia="en-US"/>
              </w:rPr>
            </w:pPr>
            <w:r w:rsidRPr="0042454D">
              <w:rPr>
                <w:rFonts w:eastAsia="Calibri"/>
                <w:color w:val="767171"/>
                <w:spacing w:val="20"/>
                <w:lang w:val="es-419" w:eastAsia="en-US"/>
              </w:rPr>
              <w:t>100.00  %</w:t>
            </w:r>
          </w:p>
        </w:tc>
      </w:tr>
      <w:tr w:rsidR="00DE32CB" w:rsidRPr="0042454D" w14:paraId="237A0B23" w14:textId="77777777" w:rsidTr="00D272D5">
        <w:trPr>
          <w:trHeight w:val="422"/>
        </w:trPr>
        <w:tc>
          <w:tcPr>
            <w:tcW w:w="3734" w:type="dxa"/>
          </w:tcPr>
          <w:p w14:paraId="6600DC72" w14:textId="77777777" w:rsidR="00DE32CB" w:rsidRPr="0042454D" w:rsidRDefault="00DE32CB" w:rsidP="005B1A18">
            <w:pPr>
              <w:pStyle w:val="NormalWeb"/>
              <w:spacing w:before="0" w:beforeAutospacing="0" w:after="0" w:afterAutospacing="0"/>
              <w:jc w:val="both"/>
              <w:rPr>
                <w:rFonts w:eastAsia="Calibri"/>
                <w:color w:val="767171"/>
                <w:spacing w:val="20"/>
                <w:lang w:val="es-419" w:eastAsia="en-US"/>
              </w:rPr>
            </w:pPr>
            <w:r w:rsidRPr="0042454D">
              <w:rPr>
                <w:rFonts w:eastAsia="Calibri"/>
                <w:color w:val="767171"/>
                <w:spacing w:val="20"/>
                <w:lang w:val="es-419" w:eastAsia="en-US"/>
              </w:rPr>
              <w:t>Administración de Contratos</w:t>
            </w:r>
          </w:p>
        </w:tc>
        <w:tc>
          <w:tcPr>
            <w:tcW w:w="1953" w:type="dxa"/>
          </w:tcPr>
          <w:p w14:paraId="4A15F2A1" w14:textId="77777777" w:rsidR="00DE32CB" w:rsidRPr="0042454D" w:rsidRDefault="00DE32CB" w:rsidP="005B1A18">
            <w:pPr>
              <w:pStyle w:val="NormalWeb"/>
              <w:spacing w:before="0" w:beforeAutospacing="0" w:after="0" w:afterAutospacing="0"/>
              <w:jc w:val="center"/>
              <w:rPr>
                <w:rFonts w:eastAsia="Calibri"/>
                <w:color w:val="767171"/>
                <w:spacing w:val="20"/>
                <w:lang w:val="es-419" w:eastAsia="en-US"/>
              </w:rPr>
            </w:pPr>
            <w:r w:rsidRPr="0042454D">
              <w:rPr>
                <w:rFonts w:eastAsia="Calibri"/>
                <w:color w:val="767171"/>
                <w:spacing w:val="20"/>
                <w:lang w:val="es-419" w:eastAsia="en-US"/>
              </w:rPr>
              <w:t>30</w:t>
            </w:r>
          </w:p>
        </w:tc>
        <w:tc>
          <w:tcPr>
            <w:tcW w:w="2483" w:type="dxa"/>
          </w:tcPr>
          <w:p w14:paraId="4709F5EF" w14:textId="77777777" w:rsidR="00DE32CB" w:rsidRPr="0042454D" w:rsidRDefault="00DE32CB" w:rsidP="005B1A18">
            <w:pPr>
              <w:pStyle w:val="NormalWeb"/>
              <w:spacing w:before="0" w:beforeAutospacing="0" w:after="0" w:afterAutospacing="0"/>
              <w:jc w:val="center"/>
              <w:rPr>
                <w:rFonts w:eastAsia="Calibri"/>
                <w:color w:val="767171"/>
                <w:spacing w:val="20"/>
                <w:lang w:val="es-419" w:eastAsia="en-US"/>
              </w:rPr>
            </w:pPr>
            <w:r w:rsidRPr="0042454D">
              <w:rPr>
                <w:rFonts w:eastAsia="Calibri"/>
                <w:color w:val="767171"/>
                <w:spacing w:val="20"/>
                <w:lang w:val="es-419" w:eastAsia="en-US"/>
              </w:rPr>
              <w:t>25.29</w:t>
            </w:r>
          </w:p>
        </w:tc>
        <w:tc>
          <w:tcPr>
            <w:tcW w:w="2362" w:type="dxa"/>
          </w:tcPr>
          <w:p w14:paraId="642CBDCB" w14:textId="77777777" w:rsidR="00DE32CB" w:rsidRPr="0042454D" w:rsidRDefault="00DE32CB" w:rsidP="005B1A18">
            <w:pPr>
              <w:pStyle w:val="NormalWeb"/>
              <w:spacing w:before="0" w:beforeAutospacing="0" w:after="0" w:afterAutospacing="0"/>
              <w:jc w:val="center"/>
              <w:rPr>
                <w:rFonts w:eastAsia="Calibri"/>
                <w:color w:val="767171"/>
                <w:spacing w:val="20"/>
                <w:lang w:val="es-419" w:eastAsia="en-US"/>
              </w:rPr>
            </w:pPr>
            <w:r w:rsidRPr="0042454D">
              <w:rPr>
                <w:rFonts w:eastAsia="Calibri"/>
                <w:color w:val="767171"/>
                <w:spacing w:val="20"/>
                <w:lang w:val="es-419" w:eastAsia="en-US"/>
              </w:rPr>
              <w:t>84.30 %</w:t>
            </w:r>
          </w:p>
        </w:tc>
      </w:tr>
    </w:tbl>
    <w:p w14:paraId="67BAF45F" w14:textId="2ECF962C" w:rsidR="00DE32CB" w:rsidRDefault="00DE32CB" w:rsidP="00DE32CB">
      <w:pPr>
        <w:spacing w:line="360" w:lineRule="auto"/>
        <w:jc w:val="both"/>
        <w:rPr>
          <w:bCs/>
          <w:sz w:val="18"/>
          <w:szCs w:val="18"/>
          <w:lang w:val="es-419"/>
        </w:rPr>
      </w:pPr>
      <w:r w:rsidRPr="0042454D">
        <w:rPr>
          <w:bCs/>
          <w:sz w:val="18"/>
          <w:szCs w:val="18"/>
          <w:lang w:val="es-419"/>
        </w:rPr>
        <w:t>Fuente interna: Departamento de Compras y Contrataciones (</w:t>
      </w:r>
      <w:r w:rsidR="00143D97" w:rsidRPr="0042454D">
        <w:rPr>
          <w:sz w:val="18"/>
          <w:szCs w:val="18"/>
          <w:lang w:val="es-419"/>
        </w:rPr>
        <w:t>Inaipi</w:t>
      </w:r>
      <w:r w:rsidRPr="0042454D">
        <w:rPr>
          <w:bCs/>
          <w:sz w:val="18"/>
          <w:szCs w:val="18"/>
          <w:lang w:val="es-419"/>
        </w:rPr>
        <w:t>)</w:t>
      </w:r>
    </w:p>
    <w:p w14:paraId="3093ED75" w14:textId="643B2E1C" w:rsidR="00DE32CB" w:rsidRPr="0042454D" w:rsidRDefault="00DE32CB" w:rsidP="00DE32CB">
      <w:pPr>
        <w:spacing w:line="360" w:lineRule="auto"/>
        <w:jc w:val="both"/>
        <w:rPr>
          <w:rFonts w:eastAsia="Calibri"/>
          <w:lang w:val="es-419"/>
        </w:rPr>
      </w:pPr>
      <w:r w:rsidRPr="0042454D">
        <w:rPr>
          <w:rFonts w:eastAsia="Calibri"/>
          <w:lang w:val="es-419"/>
        </w:rPr>
        <w:t xml:space="preserve">El desarrollo y comportamiento del Departamento de Compras y Contrataciones del </w:t>
      </w:r>
      <w:r w:rsidR="00143D97" w:rsidRPr="0042454D">
        <w:rPr>
          <w:lang w:val="es-419"/>
        </w:rPr>
        <w:t>Inaipi</w:t>
      </w:r>
      <w:r w:rsidRPr="0042454D">
        <w:rPr>
          <w:rFonts w:eastAsia="Calibri"/>
          <w:lang w:val="es-419"/>
        </w:rPr>
        <w:t>, se refleja con fuerza en las calificaciones obtenidas del 3er. Trimestre.</w:t>
      </w:r>
    </w:p>
    <w:p w14:paraId="44E7B2A8" w14:textId="744C47BB" w:rsidR="00DE32CB" w:rsidRDefault="00DE32CB" w:rsidP="00DE32CB">
      <w:pPr>
        <w:spacing w:line="360" w:lineRule="auto"/>
        <w:jc w:val="both"/>
        <w:rPr>
          <w:rFonts w:eastAsia="Calibri"/>
          <w:lang w:val="es-419"/>
        </w:rPr>
      </w:pPr>
      <w:r w:rsidRPr="0042454D">
        <w:rPr>
          <w:rFonts w:eastAsia="Calibri"/>
          <w:noProof/>
          <w:lang w:val="es-419"/>
        </w:rPr>
        <w:drawing>
          <wp:inline distT="0" distB="0" distL="0" distR="0" wp14:anchorId="2D68B62A" wp14:editId="2B880E36">
            <wp:extent cx="4993419" cy="3495015"/>
            <wp:effectExtent l="0" t="0" r="0" b="0"/>
            <wp:docPr id="1572317662" name="Imagen 1"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317662" name="Imagen 1" descr="Interfaz de usuario gráfica, Sitio web&#10;&#10;Descripción generada automáticamente"/>
                    <pic:cNvPicPr/>
                  </pic:nvPicPr>
                  <pic:blipFill>
                    <a:blip r:embed="rId23"/>
                    <a:stretch>
                      <a:fillRect/>
                    </a:stretch>
                  </pic:blipFill>
                  <pic:spPr>
                    <a:xfrm>
                      <a:off x="0" y="0"/>
                      <a:ext cx="5044875" cy="3531030"/>
                    </a:xfrm>
                    <a:prstGeom prst="rect">
                      <a:avLst/>
                    </a:prstGeom>
                  </pic:spPr>
                </pic:pic>
              </a:graphicData>
            </a:graphic>
          </wp:inline>
        </w:drawing>
      </w:r>
    </w:p>
    <w:p w14:paraId="1C7889E8" w14:textId="77777777" w:rsidR="003838BA" w:rsidRPr="0042454D" w:rsidRDefault="003838BA" w:rsidP="00DE32CB">
      <w:pPr>
        <w:spacing w:line="360" w:lineRule="auto"/>
        <w:jc w:val="both"/>
        <w:rPr>
          <w:rFonts w:eastAsia="Calibri"/>
          <w:lang w:val="es-419"/>
        </w:rPr>
      </w:pPr>
    </w:p>
    <w:p w14:paraId="3A7E7665" w14:textId="77777777" w:rsidR="00DE32CB" w:rsidRPr="0042454D" w:rsidRDefault="00DE32CB" w:rsidP="00223F66">
      <w:pPr>
        <w:spacing w:line="360" w:lineRule="auto"/>
        <w:jc w:val="both"/>
        <w:rPr>
          <w:rFonts w:eastAsia="Calibri"/>
          <w:b/>
          <w:bCs/>
          <w:lang w:val="es-419"/>
        </w:rPr>
      </w:pPr>
      <w:r w:rsidRPr="0042454D">
        <w:rPr>
          <w:rFonts w:eastAsia="Calibri"/>
          <w:b/>
          <w:bCs/>
          <w:lang w:val="es-419"/>
        </w:rPr>
        <w:lastRenderedPageBreak/>
        <w:t>Habilitación y equipamiento de centros CAIPI/CAFI para el inicio del servicio:</w:t>
      </w:r>
    </w:p>
    <w:p w14:paraId="2090DEF4" w14:textId="77777777" w:rsidR="00DE32CB" w:rsidRPr="0042454D" w:rsidRDefault="00DE32CB" w:rsidP="001D6C1A">
      <w:pPr>
        <w:pStyle w:val="Prrafodelista"/>
        <w:numPr>
          <w:ilvl w:val="0"/>
          <w:numId w:val="10"/>
        </w:numPr>
        <w:spacing w:line="360" w:lineRule="auto"/>
        <w:jc w:val="both"/>
        <w:rPr>
          <w:rFonts w:eastAsia="Calibri"/>
          <w:lang w:val="es-419"/>
        </w:rPr>
      </w:pPr>
      <w:r w:rsidRPr="0042454D">
        <w:rPr>
          <w:rFonts w:eastAsia="Calibri"/>
          <w:lang w:val="es-419"/>
        </w:rPr>
        <w:t>CAIPI N Las Quinientas</w:t>
      </w:r>
    </w:p>
    <w:p w14:paraId="70C5FD72" w14:textId="77777777" w:rsidR="00DE32CB" w:rsidRPr="0042454D" w:rsidRDefault="00DE32CB" w:rsidP="001D6C1A">
      <w:pPr>
        <w:pStyle w:val="Prrafodelista"/>
        <w:numPr>
          <w:ilvl w:val="0"/>
          <w:numId w:val="10"/>
        </w:numPr>
        <w:spacing w:line="360" w:lineRule="auto"/>
        <w:jc w:val="both"/>
        <w:rPr>
          <w:rFonts w:eastAsia="Calibri"/>
          <w:lang w:val="es-419"/>
        </w:rPr>
      </w:pPr>
      <w:r w:rsidRPr="0042454D">
        <w:rPr>
          <w:rFonts w:eastAsia="Calibri"/>
          <w:lang w:val="es-419"/>
        </w:rPr>
        <w:t>CAIPI N Hermanas Mirabal SFM</w:t>
      </w:r>
    </w:p>
    <w:p w14:paraId="7698F134" w14:textId="77777777" w:rsidR="00DE32CB" w:rsidRPr="0042454D" w:rsidRDefault="00DE32CB" w:rsidP="001D6C1A">
      <w:pPr>
        <w:pStyle w:val="Prrafodelista"/>
        <w:numPr>
          <w:ilvl w:val="0"/>
          <w:numId w:val="10"/>
        </w:numPr>
        <w:spacing w:line="360" w:lineRule="auto"/>
        <w:jc w:val="both"/>
        <w:rPr>
          <w:rFonts w:eastAsia="Calibri"/>
          <w:lang w:val="es-419"/>
        </w:rPr>
      </w:pPr>
      <w:r w:rsidRPr="0042454D">
        <w:rPr>
          <w:rFonts w:eastAsia="Calibri"/>
          <w:lang w:val="es-419"/>
        </w:rPr>
        <w:t xml:space="preserve">CAIPI N Majagual </w:t>
      </w:r>
    </w:p>
    <w:p w14:paraId="646A3C38" w14:textId="77777777" w:rsidR="00DE32CB" w:rsidRPr="0042454D" w:rsidRDefault="00DE32CB" w:rsidP="001D6C1A">
      <w:pPr>
        <w:pStyle w:val="Prrafodelista"/>
        <w:numPr>
          <w:ilvl w:val="0"/>
          <w:numId w:val="10"/>
        </w:numPr>
        <w:spacing w:line="360" w:lineRule="auto"/>
        <w:jc w:val="both"/>
        <w:rPr>
          <w:rFonts w:eastAsia="Calibri"/>
          <w:lang w:val="es-419"/>
        </w:rPr>
      </w:pPr>
      <w:r w:rsidRPr="0042454D">
        <w:rPr>
          <w:rFonts w:eastAsia="Calibri"/>
          <w:lang w:val="es-419"/>
        </w:rPr>
        <w:t xml:space="preserve">CAIPI N Villa Viloria </w:t>
      </w:r>
    </w:p>
    <w:p w14:paraId="5A951293" w14:textId="77777777" w:rsidR="00DE32CB" w:rsidRPr="0042454D" w:rsidRDefault="00DE32CB" w:rsidP="001D6C1A">
      <w:pPr>
        <w:pStyle w:val="Prrafodelista"/>
        <w:numPr>
          <w:ilvl w:val="0"/>
          <w:numId w:val="10"/>
        </w:numPr>
        <w:spacing w:line="360" w:lineRule="auto"/>
        <w:jc w:val="both"/>
        <w:rPr>
          <w:rFonts w:eastAsia="Calibri"/>
          <w:lang w:val="es-419"/>
        </w:rPr>
      </w:pPr>
      <w:r w:rsidRPr="0042454D">
        <w:rPr>
          <w:rFonts w:eastAsia="Calibri"/>
          <w:lang w:val="es-419"/>
        </w:rPr>
        <w:t>CAIPI N Moción</w:t>
      </w:r>
    </w:p>
    <w:p w14:paraId="23F67043" w14:textId="77777777" w:rsidR="00DE32CB" w:rsidRPr="0042454D" w:rsidRDefault="00DE32CB" w:rsidP="001D6C1A">
      <w:pPr>
        <w:pStyle w:val="Prrafodelista"/>
        <w:numPr>
          <w:ilvl w:val="0"/>
          <w:numId w:val="10"/>
        </w:numPr>
        <w:spacing w:line="360" w:lineRule="auto"/>
        <w:jc w:val="both"/>
        <w:rPr>
          <w:rFonts w:eastAsia="Calibri"/>
          <w:lang w:val="es-419"/>
        </w:rPr>
      </w:pPr>
      <w:r w:rsidRPr="0042454D">
        <w:rPr>
          <w:rFonts w:eastAsia="Calibri"/>
          <w:lang w:val="es-419"/>
        </w:rPr>
        <w:t xml:space="preserve">CAIPI N La Sábila  </w:t>
      </w:r>
    </w:p>
    <w:p w14:paraId="403D9288" w14:textId="77777777" w:rsidR="00DE32CB" w:rsidRPr="0042454D" w:rsidRDefault="00DE32CB" w:rsidP="001D6C1A">
      <w:pPr>
        <w:pStyle w:val="Prrafodelista"/>
        <w:numPr>
          <w:ilvl w:val="0"/>
          <w:numId w:val="10"/>
        </w:numPr>
        <w:spacing w:line="360" w:lineRule="auto"/>
        <w:jc w:val="both"/>
        <w:rPr>
          <w:rFonts w:eastAsia="Calibri"/>
          <w:lang w:val="es-419"/>
        </w:rPr>
      </w:pPr>
      <w:r w:rsidRPr="0042454D">
        <w:rPr>
          <w:rFonts w:eastAsia="Calibri"/>
          <w:lang w:val="es-419"/>
        </w:rPr>
        <w:t xml:space="preserve">CAIPI N Sávica La Aviación </w:t>
      </w:r>
    </w:p>
    <w:p w14:paraId="152B3D3B" w14:textId="77777777" w:rsidR="00DE32CB" w:rsidRPr="0042454D" w:rsidRDefault="00DE32CB" w:rsidP="001D6C1A">
      <w:pPr>
        <w:pStyle w:val="Prrafodelista"/>
        <w:numPr>
          <w:ilvl w:val="0"/>
          <w:numId w:val="10"/>
        </w:numPr>
        <w:spacing w:line="360" w:lineRule="auto"/>
        <w:jc w:val="both"/>
        <w:rPr>
          <w:rFonts w:eastAsia="Calibri"/>
          <w:lang w:val="es-419"/>
        </w:rPr>
      </w:pPr>
      <w:r w:rsidRPr="0042454D">
        <w:rPr>
          <w:rFonts w:eastAsia="Calibri"/>
          <w:lang w:val="es-419"/>
        </w:rPr>
        <w:t>CAIPI C Consuelo</w:t>
      </w:r>
    </w:p>
    <w:p w14:paraId="36D8C166" w14:textId="77777777" w:rsidR="00DE32CB" w:rsidRPr="0042454D" w:rsidRDefault="00DE32CB" w:rsidP="001D6C1A">
      <w:pPr>
        <w:pStyle w:val="Prrafodelista"/>
        <w:numPr>
          <w:ilvl w:val="0"/>
          <w:numId w:val="10"/>
        </w:numPr>
        <w:spacing w:line="360" w:lineRule="auto"/>
        <w:jc w:val="both"/>
        <w:rPr>
          <w:rFonts w:eastAsia="Calibri"/>
          <w:lang w:val="es-419"/>
        </w:rPr>
      </w:pPr>
      <w:r w:rsidRPr="0042454D">
        <w:rPr>
          <w:rFonts w:eastAsia="Calibri"/>
          <w:lang w:val="es-419"/>
        </w:rPr>
        <w:t>CAIPI C Pasos de Sabiduría</w:t>
      </w:r>
    </w:p>
    <w:p w14:paraId="34802C0A" w14:textId="77777777" w:rsidR="00DE32CB" w:rsidRPr="0042454D" w:rsidRDefault="00DE32CB" w:rsidP="001D6C1A">
      <w:pPr>
        <w:pStyle w:val="Prrafodelista"/>
        <w:numPr>
          <w:ilvl w:val="0"/>
          <w:numId w:val="10"/>
        </w:numPr>
        <w:spacing w:line="360" w:lineRule="auto"/>
        <w:jc w:val="both"/>
        <w:rPr>
          <w:rFonts w:eastAsia="Calibri"/>
          <w:lang w:val="es-419"/>
        </w:rPr>
      </w:pPr>
      <w:r w:rsidRPr="0042454D">
        <w:rPr>
          <w:rFonts w:eastAsia="Calibri"/>
          <w:lang w:val="es-419"/>
        </w:rPr>
        <w:t xml:space="preserve">CAIPI N Hondo Valle </w:t>
      </w:r>
    </w:p>
    <w:p w14:paraId="34264823" w14:textId="77777777" w:rsidR="00DE32CB" w:rsidRPr="0042454D" w:rsidRDefault="00DE32CB" w:rsidP="001D6C1A">
      <w:pPr>
        <w:pStyle w:val="Prrafodelista"/>
        <w:numPr>
          <w:ilvl w:val="0"/>
          <w:numId w:val="10"/>
        </w:numPr>
        <w:spacing w:line="360" w:lineRule="auto"/>
        <w:jc w:val="both"/>
        <w:rPr>
          <w:rFonts w:eastAsia="Calibri"/>
          <w:lang w:val="es-419"/>
        </w:rPr>
      </w:pPr>
      <w:r w:rsidRPr="0042454D">
        <w:rPr>
          <w:rFonts w:eastAsia="Calibri"/>
          <w:lang w:val="es-419"/>
        </w:rPr>
        <w:t>CAIPI C Canastica</w:t>
      </w:r>
    </w:p>
    <w:p w14:paraId="3BAA2BA6" w14:textId="77777777" w:rsidR="00DE32CB" w:rsidRPr="0042454D" w:rsidRDefault="00DE32CB" w:rsidP="001D6C1A">
      <w:pPr>
        <w:pStyle w:val="Prrafodelista"/>
        <w:numPr>
          <w:ilvl w:val="0"/>
          <w:numId w:val="10"/>
        </w:numPr>
        <w:spacing w:line="360" w:lineRule="auto"/>
        <w:jc w:val="both"/>
        <w:rPr>
          <w:rFonts w:eastAsia="Calibri"/>
          <w:lang w:val="es-419"/>
        </w:rPr>
      </w:pPr>
      <w:r w:rsidRPr="0042454D">
        <w:rPr>
          <w:rFonts w:eastAsia="Calibri"/>
          <w:lang w:val="es-419"/>
        </w:rPr>
        <w:t>CAIPI N 30 de Mayo</w:t>
      </w:r>
    </w:p>
    <w:p w14:paraId="0A595D58" w14:textId="77777777" w:rsidR="00DE32CB" w:rsidRPr="0042454D" w:rsidRDefault="00DE32CB" w:rsidP="001D6C1A">
      <w:pPr>
        <w:pStyle w:val="Prrafodelista"/>
        <w:numPr>
          <w:ilvl w:val="0"/>
          <w:numId w:val="10"/>
        </w:numPr>
        <w:spacing w:line="360" w:lineRule="auto"/>
        <w:jc w:val="both"/>
        <w:rPr>
          <w:rFonts w:eastAsia="Calibri"/>
          <w:lang w:val="es-419"/>
        </w:rPr>
      </w:pPr>
      <w:r w:rsidRPr="0042454D">
        <w:rPr>
          <w:rFonts w:eastAsia="Calibri"/>
          <w:lang w:val="es-419"/>
        </w:rPr>
        <w:t>CAIPI N Villa Liberación</w:t>
      </w:r>
    </w:p>
    <w:p w14:paraId="215EAAE0" w14:textId="77777777" w:rsidR="00DE32CB" w:rsidRPr="0042454D" w:rsidRDefault="00DE32CB" w:rsidP="001D6C1A">
      <w:pPr>
        <w:pStyle w:val="Prrafodelista"/>
        <w:numPr>
          <w:ilvl w:val="0"/>
          <w:numId w:val="10"/>
        </w:numPr>
        <w:spacing w:line="360" w:lineRule="auto"/>
        <w:jc w:val="both"/>
        <w:rPr>
          <w:rFonts w:eastAsia="Calibri"/>
          <w:lang w:val="es-419"/>
        </w:rPr>
      </w:pPr>
      <w:r w:rsidRPr="0042454D">
        <w:rPr>
          <w:rFonts w:eastAsia="Calibri"/>
          <w:lang w:val="es-419"/>
        </w:rPr>
        <w:t>CAIPI N Villa del Palmar</w:t>
      </w:r>
    </w:p>
    <w:p w14:paraId="47CE05CD" w14:textId="77777777" w:rsidR="00DE32CB" w:rsidRPr="0042454D" w:rsidRDefault="00DE32CB" w:rsidP="001D6C1A">
      <w:pPr>
        <w:pStyle w:val="Prrafodelista"/>
        <w:numPr>
          <w:ilvl w:val="0"/>
          <w:numId w:val="10"/>
        </w:numPr>
        <w:spacing w:line="360" w:lineRule="auto"/>
        <w:jc w:val="both"/>
        <w:rPr>
          <w:rFonts w:eastAsia="Calibri"/>
          <w:lang w:val="es-419"/>
        </w:rPr>
      </w:pPr>
      <w:r w:rsidRPr="0042454D">
        <w:rPr>
          <w:rFonts w:eastAsia="Calibri"/>
          <w:lang w:val="es-419"/>
        </w:rPr>
        <w:t>CAIPI C Libertad</w:t>
      </w:r>
    </w:p>
    <w:p w14:paraId="45C16CAD" w14:textId="77777777" w:rsidR="00DE32CB" w:rsidRPr="0042454D" w:rsidRDefault="00DE32CB" w:rsidP="001D6C1A">
      <w:pPr>
        <w:pStyle w:val="Prrafodelista"/>
        <w:numPr>
          <w:ilvl w:val="0"/>
          <w:numId w:val="10"/>
        </w:numPr>
        <w:spacing w:line="360" w:lineRule="auto"/>
        <w:jc w:val="both"/>
        <w:rPr>
          <w:rFonts w:eastAsia="Calibri"/>
          <w:lang w:val="es-419"/>
        </w:rPr>
      </w:pPr>
      <w:r w:rsidRPr="0042454D">
        <w:rPr>
          <w:rFonts w:eastAsia="Calibri"/>
          <w:lang w:val="es-419"/>
        </w:rPr>
        <w:t>CAIPI C Buenos Aires</w:t>
      </w:r>
    </w:p>
    <w:p w14:paraId="28731592" w14:textId="77777777" w:rsidR="00DE32CB" w:rsidRPr="0042454D" w:rsidRDefault="00DE32CB" w:rsidP="001D6C1A">
      <w:pPr>
        <w:pStyle w:val="Prrafodelista"/>
        <w:numPr>
          <w:ilvl w:val="0"/>
          <w:numId w:val="10"/>
        </w:numPr>
        <w:spacing w:line="360" w:lineRule="auto"/>
        <w:jc w:val="both"/>
        <w:rPr>
          <w:rFonts w:eastAsia="Calibri"/>
          <w:lang w:val="es-419"/>
        </w:rPr>
      </w:pPr>
      <w:r w:rsidRPr="0042454D">
        <w:rPr>
          <w:rFonts w:eastAsia="Calibri"/>
          <w:lang w:val="es-419"/>
        </w:rPr>
        <w:t>CAIPI N Villa Gonzalez</w:t>
      </w:r>
    </w:p>
    <w:p w14:paraId="620F4B04" w14:textId="77777777" w:rsidR="00DE32CB" w:rsidRPr="0042454D" w:rsidRDefault="00DE32CB" w:rsidP="001D6C1A">
      <w:pPr>
        <w:pStyle w:val="Prrafodelista"/>
        <w:numPr>
          <w:ilvl w:val="0"/>
          <w:numId w:val="10"/>
        </w:numPr>
        <w:spacing w:line="360" w:lineRule="auto"/>
        <w:jc w:val="both"/>
        <w:rPr>
          <w:rFonts w:eastAsia="Calibri"/>
          <w:lang w:val="es-419"/>
        </w:rPr>
      </w:pPr>
      <w:r w:rsidRPr="0042454D">
        <w:rPr>
          <w:rFonts w:eastAsia="Calibri"/>
          <w:lang w:val="es-419"/>
        </w:rPr>
        <w:t>CAFI 6S Cambita</w:t>
      </w:r>
    </w:p>
    <w:p w14:paraId="7FBDD581" w14:textId="77777777" w:rsidR="00DE32CB" w:rsidRPr="0042454D" w:rsidRDefault="00DE32CB" w:rsidP="001D6C1A">
      <w:pPr>
        <w:pStyle w:val="Prrafodelista"/>
        <w:numPr>
          <w:ilvl w:val="0"/>
          <w:numId w:val="10"/>
        </w:numPr>
        <w:spacing w:line="360" w:lineRule="auto"/>
        <w:jc w:val="both"/>
        <w:rPr>
          <w:rFonts w:eastAsia="Calibri"/>
          <w:lang w:val="es-419"/>
        </w:rPr>
      </w:pPr>
      <w:r w:rsidRPr="0042454D">
        <w:rPr>
          <w:rFonts w:eastAsia="Calibri"/>
          <w:lang w:val="es-419"/>
        </w:rPr>
        <w:t>CAFI 6S El Pueblecito</w:t>
      </w:r>
    </w:p>
    <w:p w14:paraId="30B4BC23" w14:textId="77777777" w:rsidR="00DE32CB" w:rsidRPr="0042454D" w:rsidRDefault="00DE32CB" w:rsidP="001D6C1A">
      <w:pPr>
        <w:pStyle w:val="Prrafodelista"/>
        <w:numPr>
          <w:ilvl w:val="0"/>
          <w:numId w:val="10"/>
        </w:numPr>
        <w:spacing w:line="360" w:lineRule="auto"/>
        <w:jc w:val="both"/>
        <w:rPr>
          <w:rFonts w:eastAsia="Calibri"/>
          <w:lang w:val="es-419"/>
        </w:rPr>
      </w:pPr>
      <w:r w:rsidRPr="0042454D">
        <w:rPr>
          <w:rFonts w:eastAsia="Calibri"/>
          <w:lang w:val="es-419"/>
        </w:rPr>
        <w:t>CAIPI C (Mixto) La Bermúdez</w:t>
      </w:r>
    </w:p>
    <w:p w14:paraId="20A25160" w14:textId="77777777" w:rsidR="00DE32CB" w:rsidRPr="0042454D" w:rsidRDefault="00DE32CB" w:rsidP="001D6C1A">
      <w:pPr>
        <w:pStyle w:val="Prrafodelista"/>
        <w:numPr>
          <w:ilvl w:val="0"/>
          <w:numId w:val="10"/>
        </w:numPr>
        <w:spacing w:line="360" w:lineRule="auto"/>
        <w:jc w:val="both"/>
        <w:rPr>
          <w:rFonts w:eastAsia="Calibri"/>
          <w:lang w:val="es-419"/>
        </w:rPr>
      </w:pPr>
      <w:r w:rsidRPr="0042454D">
        <w:rPr>
          <w:rFonts w:eastAsia="Calibri"/>
          <w:lang w:val="es-419"/>
        </w:rPr>
        <w:t>CAFI Las Quinientas</w:t>
      </w:r>
    </w:p>
    <w:p w14:paraId="0E188E5E" w14:textId="77777777" w:rsidR="00DE32CB" w:rsidRPr="0042454D" w:rsidRDefault="00DE32CB" w:rsidP="001D6C1A">
      <w:pPr>
        <w:pStyle w:val="Prrafodelista"/>
        <w:numPr>
          <w:ilvl w:val="0"/>
          <w:numId w:val="10"/>
        </w:numPr>
        <w:spacing w:line="360" w:lineRule="auto"/>
        <w:jc w:val="both"/>
        <w:rPr>
          <w:rFonts w:eastAsia="Calibri"/>
          <w:lang w:val="es-419"/>
        </w:rPr>
      </w:pPr>
      <w:r w:rsidRPr="0042454D">
        <w:rPr>
          <w:rFonts w:eastAsia="Calibri"/>
          <w:lang w:val="es-419"/>
        </w:rPr>
        <w:t xml:space="preserve">CAFI Puente Blanco </w:t>
      </w:r>
    </w:p>
    <w:p w14:paraId="5F1A725B" w14:textId="77777777" w:rsidR="00DE32CB" w:rsidRPr="0042454D" w:rsidRDefault="00DE32CB" w:rsidP="001D6C1A">
      <w:pPr>
        <w:pStyle w:val="Prrafodelista"/>
        <w:numPr>
          <w:ilvl w:val="0"/>
          <w:numId w:val="10"/>
        </w:numPr>
        <w:spacing w:line="360" w:lineRule="auto"/>
        <w:jc w:val="both"/>
        <w:rPr>
          <w:rFonts w:eastAsia="Calibri"/>
          <w:lang w:val="es-419"/>
        </w:rPr>
      </w:pPr>
      <w:r w:rsidRPr="0042454D">
        <w:rPr>
          <w:rFonts w:eastAsia="Calibri"/>
          <w:lang w:val="es-419"/>
        </w:rPr>
        <w:t xml:space="preserve">CAFI Ramon Matias Mella </w:t>
      </w:r>
    </w:p>
    <w:p w14:paraId="14A1EE78" w14:textId="77777777" w:rsidR="00DE32CB" w:rsidRPr="0042454D" w:rsidRDefault="00DE32CB" w:rsidP="001D6C1A">
      <w:pPr>
        <w:pStyle w:val="Prrafodelista"/>
        <w:numPr>
          <w:ilvl w:val="0"/>
          <w:numId w:val="10"/>
        </w:numPr>
        <w:spacing w:line="360" w:lineRule="auto"/>
        <w:jc w:val="both"/>
        <w:rPr>
          <w:rFonts w:eastAsia="Calibri"/>
          <w:lang w:val="es-419"/>
        </w:rPr>
      </w:pPr>
      <w:r w:rsidRPr="0042454D">
        <w:rPr>
          <w:rFonts w:eastAsia="Calibri"/>
          <w:lang w:val="es-419"/>
        </w:rPr>
        <w:t xml:space="preserve">CAFI Pedro Justo Carrión </w:t>
      </w:r>
    </w:p>
    <w:p w14:paraId="23462A2B" w14:textId="77777777" w:rsidR="00DE32CB" w:rsidRPr="0042454D" w:rsidRDefault="00DE32CB" w:rsidP="001D6C1A">
      <w:pPr>
        <w:pStyle w:val="Prrafodelista"/>
        <w:numPr>
          <w:ilvl w:val="0"/>
          <w:numId w:val="10"/>
        </w:numPr>
        <w:spacing w:line="360" w:lineRule="auto"/>
        <w:jc w:val="both"/>
        <w:rPr>
          <w:rFonts w:eastAsia="Calibri"/>
          <w:lang w:val="es-419"/>
        </w:rPr>
      </w:pPr>
      <w:r w:rsidRPr="0042454D">
        <w:rPr>
          <w:rFonts w:eastAsia="Calibri"/>
          <w:lang w:val="es-419"/>
        </w:rPr>
        <w:t xml:space="preserve">CAFI Almirante la Caña </w:t>
      </w:r>
    </w:p>
    <w:p w14:paraId="55CC6C6A" w14:textId="77777777" w:rsidR="00DE32CB" w:rsidRPr="0042454D" w:rsidRDefault="00DE32CB" w:rsidP="001D6C1A">
      <w:pPr>
        <w:pStyle w:val="Prrafodelista"/>
        <w:numPr>
          <w:ilvl w:val="0"/>
          <w:numId w:val="10"/>
        </w:numPr>
        <w:spacing w:line="360" w:lineRule="auto"/>
        <w:jc w:val="both"/>
        <w:rPr>
          <w:rFonts w:eastAsia="Calibri"/>
          <w:lang w:val="es-419"/>
        </w:rPr>
      </w:pPr>
      <w:r w:rsidRPr="0042454D">
        <w:rPr>
          <w:rFonts w:eastAsia="Calibri"/>
          <w:lang w:val="es-419"/>
        </w:rPr>
        <w:t xml:space="preserve">CAFI San Rafael </w:t>
      </w:r>
    </w:p>
    <w:p w14:paraId="1E681293" w14:textId="77777777" w:rsidR="00DE32CB" w:rsidRPr="0042454D" w:rsidRDefault="00DE32CB" w:rsidP="001D6C1A">
      <w:pPr>
        <w:pStyle w:val="Prrafodelista"/>
        <w:numPr>
          <w:ilvl w:val="0"/>
          <w:numId w:val="10"/>
        </w:numPr>
        <w:spacing w:line="360" w:lineRule="auto"/>
        <w:jc w:val="both"/>
        <w:rPr>
          <w:rFonts w:eastAsia="Calibri"/>
          <w:lang w:val="es-419"/>
        </w:rPr>
      </w:pPr>
      <w:r w:rsidRPr="0042454D">
        <w:rPr>
          <w:rFonts w:eastAsia="Calibri"/>
          <w:lang w:val="es-419"/>
        </w:rPr>
        <w:t>CAFI Los solares</w:t>
      </w:r>
    </w:p>
    <w:p w14:paraId="199D52BE" w14:textId="77777777" w:rsidR="00DE32CB" w:rsidRPr="0042454D" w:rsidRDefault="00DE32CB" w:rsidP="001D6C1A">
      <w:pPr>
        <w:pStyle w:val="Prrafodelista"/>
        <w:numPr>
          <w:ilvl w:val="0"/>
          <w:numId w:val="10"/>
        </w:numPr>
        <w:spacing w:line="360" w:lineRule="auto"/>
        <w:jc w:val="both"/>
        <w:rPr>
          <w:rFonts w:eastAsia="Calibri"/>
          <w:lang w:val="es-419"/>
        </w:rPr>
      </w:pPr>
      <w:r w:rsidRPr="0042454D">
        <w:rPr>
          <w:rFonts w:eastAsia="Calibri"/>
          <w:lang w:val="es-419"/>
        </w:rPr>
        <w:lastRenderedPageBreak/>
        <w:t>CAFI San Antonio</w:t>
      </w:r>
    </w:p>
    <w:p w14:paraId="45F15EFB" w14:textId="37DB1235" w:rsidR="007570DF" w:rsidRPr="003838BA" w:rsidRDefault="00DE32CB" w:rsidP="007570DF">
      <w:pPr>
        <w:pStyle w:val="Prrafodelista"/>
        <w:numPr>
          <w:ilvl w:val="0"/>
          <w:numId w:val="10"/>
        </w:numPr>
        <w:spacing w:line="360" w:lineRule="auto"/>
        <w:jc w:val="both"/>
        <w:rPr>
          <w:rFonts w:eastAsia="Calibri"/>
          <w:lang w:val="es-419"/>
        </w:rPr>
      </w:pPr>
      <w:r w:rsidRPr="0042454D">
        <w:rPr>
          <w:rFonts w:eastAsia="Calibri"/>
          <w:lang w:val="es-419"/>
        </w:rPr>
        <w:t xml:space="preserve">CAFI Los Feliu </w:t>
      </w:r>
    </w:p>
    <w:p w14:paraId="07EB444F" w14:textId="77777777" w:rsidR="00DE32CB" w:rsidRPr="0042454D" w:rsidRDefault="00DE32CB" w:rsidP="00DE32CB">
      <w:pPr>
        <w:spacing w:line="360" w:lineRule="auto"/>
        <w:jc w:val="both"/>
        <w:rPr>
          <w:rFonts w:eastAsia="Calibri"/>
          <w:lang w:val="es-419"/>
        </w:rPr>
      </w:pPr>
      <w:r w:rsidRPr="0042454D">
        <w:rPr>
          <w:rFonts w:eastAsia="Calibri"/>
          <w:lang w:val="es-419"/>
        </w:rPr>
        <w:t xml:space="preserve">Con el objetivo de mejorar las condiciones de los centros CAIPI y CAFI se han remodelado/habilitado 30 locales con diferentes niveles y fuentes de intervención según se detalla en la siguiente lista: </w:t>
      </w:r>
    </w:p>
    <w:p w14:paraId="67A85181" w14:textId="77777777" w:rsidR="00DE32CB" w:rsidRPr="0042454D" w:rsidRDefault="00DE32CB" w:rsidP="001D6C1A">
      <w:pPr>
        <w:pStyle w:val="Prrafodelista"/>
        <w:numPr>
          <w:ilvl w:val="0"/>
          <w:numId w:val="11"/>
        </w:numPr>
        <w:spacing w:line="360" w:lineRule="auto"/>
        <w:jc w:val="both"/>
        <w:rPr>
          <w:rFonts w:eastAsia="Calibri"/>
          <w:lang w:val="es-419"/>
        </w:rPr>
      </w:pPr>
      <w:r w:rsidRPr="0042454D">
        <w:rPr>
          <w:rFonts w:eastAsia="Calibri"/>
          <w:lang w:val="es-419"/>
        </w:rPr>
        <w:t>CAIPI SS Los Alcarrizos (remodelado)</w:t>
      </w:r>
    </w:p>
    <w:p w14:paraId="3F4BB4A7" w14:textId="77777777" w:rsidR="00DE32CB" w:rsidRPr="0042454D" w:rsidRDefault="00DE32CB" w:rsidP="001D6C1A">
      <w:pPr>
        <w:pStyle w:val="Prrafodelista"/>
        <w:numPr>
          <w:ilvl w:val="0"/>
          <w:numId w:val="11"/>
        </w:numPr>
        <w:spacing w:line="360" w:lineRule="auto"/>
        <w:jc w:val="both"/>
        <w:rPr>
          <w:rFonts w:eastAsia="Calibri"/>
          <w:lang w:val="es-419"/>
        </w:rPr>
      </w:pPr>
      <w:r w:rsidRPr="0042454D">
        <w:rPr>
          <w:rFonts w:eastAsia="Calibri"/>
          <w:lang w:val="es-419"/>
        </w:rPr>
        <w:t>CAIPI T Batey Bienvenido (remodelado)</w:t>
      </w:r>
    </w:p>
    <w:p w14:paraId="565E4EFF" w14:textId="77777777" w:rsidR="00DE32CB" w:rsidRPr="0042454D" w:rsidRDefault="00DE32CB" w:rsidP="001D6C1A">
      <w:pPr>
        <w:pStyle w:val="Prrafodelista"/>
        <w:numPr>
          <w:ilvl w:val="0"/>
          <w:numId w:val="11"/>
        </w:numPr>
        <w:spacing w:line="360" w:lineRule="auto"/>
        <w:jc w:val="both"/>
        <w:rPr>
          <w:rFonts w:eastAsia="Calibri"/>
          <w:lang w:val="es-419"/>
        </w:rPr>
      </w:pPr>
      <w:r w:rsidRPr="0042454D">
        <w:rPr>
          <w:rFonts w:eastAsia="Calibri"/>
          <w:lang w:val="es-419"/>
        </w:rPr>
        <w:t>CAIPI SS San Cristóbal 1- La Armería (remodelado)</w:t>
      </w:r>
    </w:p>
    <w:p w14:paraId="7B096ECA" w14:textId="77777777" w:rsidR="00DE32CB" w:rsidRPr="0042454D" w:rsidRDefault="00DE32CB" w:rsidP="001D6C1A">
      <w:pPr>
        <w:pStyle w:val="Prrafodelista"/>
        <w:numPr>
          <w:ilvl w:val="0"/>
          <w:numId w:val="11"/>
        </w:numPr>
        <w:spacing w:line="360" w:lineRule="auto"/>
        <w:jc w:val="both"/>
        <w:rPr>
          <w:rFonts w:eastAsia="Calibri"/>
          <w:lang w:val="es-419"/>
        </w:rPr>
      </w:pPr>
      <w:r w:rsidRPr="0042454D">
        <w:rPr>
          <w:rFonts w:eastAsia="Calibri"/>
          <w:lang w:val="es-419"/>
        </w:rPr>
        <w:t>CAIPI T San Cristóbal (remodelado)</w:t>
      </w:r>
    </w:p>
    <w:p w14:paraId="33EC39A3" w14:textId="77777777" w:rsidR="00DE32CB" w:rsidRPr="0042454D" w:rsidRDefault="00DE32CB" w:rsidP="001D6C1A">
      <w:pPr>
        <w:pStyle w:val="Prrafodelista"/>
        <w:numPr>
          <w:ilvl w:val="0"/>
          <w:numId w:val="11"/>
        </w:numPr>
        <w:spacing w:line="360" w:lineRule="auto"/>
        <w:jc w:val="both"/>
        <w:rPr>
          <w:rFonts w:eastAsia="Calibri"/>
          <w:lang w:val="es-419"/>
        </w:rPr>
      </w:pPr>
      <w:r w:rsidRPr="0042454D">
        <w:rPr>
          <w:rFonts w:eastAsia="Calibri"/>
          <w:lang w:val="es-419"/>
        </w:rPr>
        <w:t>CAIPI T Invivienda (remodelado)</w:t>
      </w:r>
    </w:p>
    <w:p w14:paraId="086BFE9B" w14:textId="77777777" w:rsidR="00DE32CB" w:rsidRPr="0042454D" w:rsidRDefault="00DE32CB" w:rsidP="001D6C1A">
      <w:pPr>
        <w:pStyle w:val="Prrafodelista"/>
        <w:numPr>
          <w:ilvl w:val="0"/>
          <w:numId w:val="11"/>
        </w:numPr>
        <w:spacing w:line="360" w:lineRule="auto"/>
        <w:jc w:val="both"/>
        <w:rPr>
          <w:rFonts w:eastAsia="Calibri"/>
          <w:lang w:val="es-419"/>
        </w:rPr>
      </w:pPr>
      <w:r w:rsidRPr="0042454D">
        <w:rPr>
          <w:rFonts w:eastAsia="Calibri"/>
          <w:lang w:val="es-419"/>
        </w:rPr>
        <w:t>CAIPI C Libertad (remodelado)</w:t>
      </w:r>
    </w:p>
    <w:p w14:paraId="3213325D" w14:textId="77777777" w:rsidR="00DE32CB" w:rsidRPr="0042454D" w:rsidRDefault="00DE32CB" w:rsidP="001D6C1A">
      <w:pPr>
        <w:pStyle w:val="Prrafodelista"/>
        <w:numPr>
          <w:ilvl w:val="0"/>
          <w:numId w:val="11"/>
        </w:numPr>
        <w:spacing w:line="360" w:lineRule="auto"/>
        <w:jc w:val="both"/>
        <w:rPr>
          <w:rFonts w:eastAsia="Calibri"/>
          <w:lang w:val="es-419"/>
        </w:rPr>
      </w:pPr>
      <w:r w:rsidRPr="0042454D">
        <w:rPr>
          <w:rFonts w:eastAsia="Calibri"/>
          <w:lang w:val="es-419"/>
        </w:rPr>
        <w:t>CAIPI SS Villa González (remodelado)</w:t>
      </w:r>
    </w:p>
    <w:p w14:paraId="257FDA27" w14:textId="77777777" w:rsidR="00DE32CB" w:rsidRPr="0042454D" w:rsidRDefault="00DE32CB" w:rsidP="001D6C1A">
      <w:pPr>
        <w:pStyle w:val="Prrafodelista"/>
        <w:numPr>
          <w:ilvl w:val="0"/>
          <w:numId w:val="11"/>
        </w:numPr>
        <w:spacing w:line="360" w:lineRule="auto"/>
        <w:jc w:val="both"/>
        <w:rPr>
          <w:rFonts w:eastAsia="Calibri"/>
          <w:lang w:val="es-419"/>
        </w:rPr>
      </w:pPr>
      <w:r w:rsidRPr="0042454D">
        <w:rPr>
          <w:rFonts w:eastAsia="Calibri"/>
          <w:lang w:val="es-419"/>
        </w:rPr>
        <w:t>CAIPI SS Haina 1 (remodelado)</w:t>
      </w:r>
    </w:p>
    <w:p w14:paraId="34E0BEC5" w14:textId="77777777" w:rsidR="00DE32CB" w:rsidRPr="0042454D" w:rsidRDefault="00DE32CB" w:rsidP="001D6C1A">
      <w:pPr>
        <w:pStyle w:val="Prrafodelista"/>
        <w:numPr>
          <w:ilvl w:val="0"/>
          <w:numId w:val="11"/>
        </w:numPr>
        <w:spacing w:line="360" w:lineRule="auto"/>
        <w:jc w:val="both"/>
        <w:rPr>
          <w:rFonts w:eastAsia="Calibri"/>
          <w:lang w:val="es-419"/>
        </w:rPr>
      </w:pPr>
      <w:r w:rsidRPr="0042454D">
        <w:rPr>
          <w:rFonts w:eastAsia="Calibri"/>
          <w:lang w:val="es-419"/>
        </w:rPr>
        <w:t>CAIPI SS Haina 2 (remodelado)</w:t>
      </w:r>
    </w:p>
    <w:p w14:paraId="2D0352AD" w14:textId="77777777" w:rsidR="00DE32CB" w:rsidRPr="0042454D" w:rsidRDefault="00DE32CB" w:rsidP="001D6C1A">
      <w:pPr>
        <w:pStyle w:val="Prrafodelista"/>
        <w:numPr>
          <w:ilvl w:val="0"/>
          <w:numId w:val="11"/>
        </w:numPr>
        <w:spacing w:line="360" w:lineRule="auto"/>
        <w:jc w:val="both"/>
        <w:rPr>
          <w:rFonts w:eastAsia="Calibri"/>
          <w:lang w:val="es-419"/>
        </w:rPr>
      </w:pPr>
      <w:r w:rsidRPr="0042454D">
        <w:rPr>
          <w:rFonts w:eastAsia="Calibri"/>
          <w:lang w:val="es-419"/>
        </w:rPr>
        <w:t>CAIPI SS San Gregorio de Nigua (remodelado)</w:t>
      </w:r>
    </w:p>
    <w:p w14:paraId="738778C8" w14:textId="77777777" w:rsidR="00DE32CB" w:rsidRPr="0042454D" w:rsidRDefault="00DE32CB" w:rsidP="001D6C1A">
      <w:pPr>
        <w:pStyle w:val="Prrafodelista"/>
        <w:numPr>
          <w:ilvl w:val="0"/>
          <w:numId w:val="11"/>
        </w:numPr>
        <w:spacing w:line="360" w:lineRule="auto"/>
        <w:jc w:val="both"/>
        <w:rPr>
          <w:rFonts w:eastAsia="Calibri"/>
          <w:lang w:val="es-419"/>
        </w:rPr>
      </w:pPr>
      <w:r w:rsidRPr="0042454D">
        <w:rPr>
          <w:rFonts w:eastAsia="Calibri"/>
          <w:lang w:val="es-419"/>
        </w:rPr>
        <w:t>CAIPI T Herrera (remodelado)</w:t>
      </w:r>
    </w:p>
    <w:p w14:paraId="2F318ADE" w14:textId="77777777" w:rsidR="00DE32CB" w:rsidRPr="0042454D" w:rsidRDefault="00DE32CB" w:rsidP="001D6C1A">
      <w:pPr>
        <w:pStyle w:val="Prrafodelista"/>
        <w:numPr>
          <w:ilvl w:val="0"/>
          <w:numId w:val="11"/>
        </w:numPr>
        <w:spacing w:line="360" w:lineRule="auto"/>
        <w:jc w:val="both"/>
        <w:rPr>
          <w:rFonts w:eastAsia="Calibri"/>
          <w:lang w:val="es-419"/>
        </w:rPr>
      </w:pPr>
      <w:r w:rsidRPr="0042454D">
        <w:rPr>
          <w:rFonts w:eastAsia="Calibri"/>
          <w:lang w:val="es-419"/>
        </w:rPr>
        <w:t>CAIPI SS Pekín (remodelado)</w:t>
      </w:r>
    </w:p>
    <w:p w14:paraId="1AA92404" w14:textId="77777777" w:rsidR="00DE32CB" w:rsidRPr="0042454D" w:rsidRDefault="00DE32CB" w:rsidP="001D6C1A">
      <w:pPr>
        <w:pStyle w:val="Prrafodelista"/>
        <w:numPr>
          <w:ilvl w:val="0"/>
          <w:numId w:val="11"/>
        </w:numPr>
        <w:spacing w:line="360" w:lineRule="auto"/>
        <w:jc w:val="both"/>
        <w:rPr>
          <w:rFonts w:eastAsia="Calibri"/>
          <w:lang w:val="es-419"/>
        </w:rPr>
      </w:pPr>
      <w:r w:rsidRPr="0042454D">
        <w:rPr>
          <w:rFonts w:eastAsia="Calibri"/>
          <w:lang w:val="es-419"/>
        </w:rPr>
        <w:t>CAIPI C Buenos Aires (remodelado por administración)</w:t>
      </w:r>
    </w:p>
    <w:p w14:paraId="65D77E39" w14:textId="77777777" w:rsidR="00DE32CB" w:rsidRPr="0042454D" w:rsidRDefault="00DE32CB" w:rsidP="001D6C1A">
      <w:pPr>
        <w:pStyle w:val="Prrafodelista"/>
        <w:numPr>
          <w:ilvl w:val="0"/>
          <w:numId w:val="11"/>
        </w:numPr>
        <w:spacing w:line="360" w:lineRule="auto"/>
        <w:jc w:val="both"/>
        <w:rPr>
          <w:rFonts w:eastAsia="Calibri"/>
          <w:lang w:val="es-419"/>
        </w:rPr>
      </w:pPr>
      <w:r w:rsidRPr="0042454D">
        <w:rPr>
          <w:rFonts w:eastAsia="Calibri"/>
          <w:lang w:val="es-419"/>
        </w:rPr>
        <w:t>CAIPI C Monte Adentro (remodelado por administración)</w:t>
      </w:r>
    </w:p>
    <w:p w14:paraId="17124992" w14:textId="77777777" w:rsidR="00DE32CB" w:rsidRPr="0042454D" w:rsidRDefault="00DE32CB" w:rsidP="001D6C1A">
      <w:pPr>
        <w:pStyle w:val="Prrafodelista"/>
        <w:numPr>
          <w:ilvl w:val="0"/>
          <w:numId w:val="11"/>
        </w:numPr>
        <w:spacing w:line="360" w:lineRule="auto"/>
        <w:jc w:val="both"/>
        <w:rPr>
          <w:rFonts w:eastAsia="Calibri"/>
          <w:lang w:val="es-419"/>
        </w:rPr>
      </w:pPr>
      <w:r w:rsidRPr="0042454D">
        <w:rPr>
          <w:rFonts w:eastAsia="Calibri"/>
          <w:lang w:val="es-419"/>
        </w:rPr>
        <w:t>CAIPI T Villa Duarte (remodelado por administración)</w:t>
      </w:r>
    </w:p>
    <w:p w14:paraId="339D18FE" w14:textId="77777777" w:rsidR="00DE32CB" w:rsidRPr="0042454D" w:rsidRDefault="00DE32CB" w:rsidP="001D6C1A">
      <w:pPr>
        <w:pStyle w:val="Prrafodelista"/>
        <w:numPr>
          <w:ilvl w:val="0"/>
          <w:numId w:val="11"/>
        </w:numPr>
        <w:spacing w:line="360" w:lineRule="auto"/>
        <w:jc w:val="both"/>
        <w:rPr>
          <w:rFonts w:eastAsia="Calibri"/>
          <w:lang w:val="es-419"/>
        </w:rPr>
      </w:pPr>
      <w:r w:rsidRPr="0042454D">
        <w:rPr>
          <w:rFonts w:eastAsia="Calibri"/>
          <w:lang w:val="es-419"/>
        </w:rPr>
        <w:t>CAIPI SS Canastica (remodelado)</w:t>
      </w:r>
    </w:p>
    <w:p w14:paraId="2CD48F88" w14:textId="77777777" w:rsidR="00DE32CB" w:rsidRPr="0042454D" w:rsidRDefault="00DE32CB" w:rsidP="001D6C1A">
      <w:pPr>
        <w:pStyle w:val="Prrafodelista"/>
        <w:numPr>
          <w:ilvl w:val="0"/>
          <w:numId w:val="11"/>
        </w:numPr>
        <w:spacing w:line="360" w:lineRule="auto"/>
        <w:jc w:val="both"/>
        <w:rPr>
          <w:rFonts w:eastAsia="Calibri"/>
          <w:lang w:val="es-419"/>
        </w:rPr>
      </w:pPr>
      <w:r w:rsidRPr="0042454D">
        <w:rPr>
          <w:rFonts w:eastAsia="Calibri"/>
          <w:lang w:val="es-419"/>
        </w:rPr>
        <w:t>CAIPI T La Vega 3 (remodelado)</w:t>
      </w:r>
    </w:p>
    <w:p w14:paraId="71932447" w14:textId="77777777" w:rsidR="00DE32CB" w:rsidRPr="0042454D" w:rsidRDefault="00DE32CB" w:rsidP="001D6C1A">
      <w:pPr>
        <w:pStyle w:val="Prrafodelista"/>
        <w:numPr>
          <w:ilvl w:val="0"/>
          <w:numId w:val="11"/>
        </w:numPr>
        <w:spacing w:line="360" w:lineRule="auto"/>
        <w:jc w:val="both"/>
        <w:rPr>
          <w:rFonts w:eastAsia="Calibri"/>
          <w:lang w:val="es-419"/>
        </w:rPr>
      </w:pPr>
      <w:r w:rsidRPr="0042454D">
        <w:rPr>
          <w:rFonts w:eastAsia="Calibri"/>
          <w:lang w:val="es-419"/>
        </w:rPr>
        <w:t>CAIPI N 27 de Febrero (remodelado)</w:t>
      </w:r>
    </w:p>
    <w:p w14:paraId="34E3A9C3" w14:textId="77777777" w:rsidR="00DE32CB" w:rsidRPr="0042454D" w:rsidRDefault="00DE32CB" w:rsidP="001D6C1A">
      <w:pPr>
        <w:pStyle w:val="Prrafodelista"/>
        <w:numPr>
          <w:ilvl w:val="0"/>
          <w:numId w:val="11"/>
        </w:numPr>
        <w:spacing w:line="360" w:lineRule="auto"/>
        <w:jc w:val="both"/>
        <w:rPr>
          <w:rFonts w:eastAsia="Calibri"/>
          <w:lang w:val="es-419"/>
        </w:rPr>
      </w:pPr>
      <w:r w:rsidRPr="0042454D">
        <w:rPr>
          <w:rFonts w:eastAsia="Calibri"/>
          <w:lang w:val="es-419"/>
        </w:rPr>
        <w:t>CAIPI N La Malena (remodelado)</w:t>
      </w:r>
    </w:p>
    <w:p w14:paraId="1CF45BF5" w14:textId="77777777" w:rsidR="00DE32CB" w:rsidRPr="0042454D" w:rsidRDefault="00DE32CB" w:rsidP="001D6C1A">
      <w:pPr>
        <w:pStyle w:val="Prrafodelista"/>
        <w:numPr>
          <w:ilvl w:val="0"/>
          <w:numId w:val="11"/>
        </w:numPr>
        <w:spacing w:line="360" w:lineRule="auto"/>
        <w:jc w:val="both"/>
        <w:rPr>
          <w:rFonts w:eastAsia="Calibri"/>
          <w:lang w:val="es-419"/>
        </w:rPr>
      </w:pPr>
      <w:r w:rsidRPr="0042454D">
        <w:rPr>
          <w:rFonts w:eastAsia="Calibri"/>
          <w:lang w:val="es-419"/>
        </w:rPr>
        <w:t>CAIPI N Villa Cerro 1 (remodelado)</w:t>
      </w:r>
    </w:p>
    <w:p w14:paraId="65788FBB" w14:textId="77777777" w:rsidR="00DE32CB" w:rsidRPr="0042454D" w:rsidRDefault="00DE32CB" w:rsidP="001D6C1A">
      <w:pPr>
        <w:pStyle w:val="Prrafodelista"/>
        <w:numPr>
          <w:ilvl w:val="0"/>
          <w:numId w:val="11"/>
        </w:numPr>
        <w:spacing w:line="360" w:lineRule="auto"/>
        <w:jc w:val="both"/>
        <w:rPr>
          <w:rFonts w:eastAsia="Calibri"/>
          <w:lang w:val="es-419"/>
        </w:rPr>
      </w:pPr>
      <w:r w:rsidRPr="0042454D">
        <w:rPr>
          <w:rFonts w:eastAsia="Calibri"/>
          <w:lang w:val="es-419"/>
        </w:rPr>
        <w:t>CAIPI N La Cristinita (remodelado)</w:t>
      </w:r>
    </w:p>
    <w:p w14:paraId="5D2EEEF2" w14:textId="77777777" w:rsidR="00DE32CB" w:rsidRPr="0042454D" w:rsidRDefault="00DE32CB" w:rsidP="001D6C1A">
      <w:pPr>
        <w:pStyle w:val="Prrafodelista"/>
        <w:numPr>
          <w:ilvl w:val="0"/>
          <w:numId w:val="11"/>
        </w:numPr>
        <w:spacing w:line="360" w:lineRule="auto"/>
        <w:jc w:val="both"/>
        <w:rPr>
          <w:rFonts w:eastAsia="Calibri"/>
          <w:lang w:val="es-419"/>
        </w:rPr>
      </w:pPr>
      <w:r w:rsidRPr="0042454D">
        <w:rPr>
          <w:rFonts w:eastAsia="Calibri"/>
          <w:lang w:val="es-419"/>
        </w:rPr>
        <w:t xml:space="preserve">CAIPI SS Esperanza 2 (remodelado) </w:t>
      </w:r>
    </w:p>
    <w:p w14:paraId="6C9196F9" w14:textId="77777777" w:rsidR="00DE32CB" w:rsidRPr="0042454D" w:rsidRDefault="00DE32CB" w:rsidP="001D6C1A">
      <w:pPr>
        <w:pStyle w:val="Prrafodelista"/>
        <w:numPr>
          <w:ilvl w:val="0"/>
          <w:numId w:val="11"/>
        </w:numPr>
        <w:spacing w:line="360" w:lineRule="auto"/>
        <w:jc w:val="both"/>
        <w:rPr>
          <w:rFonts w:eastAsia="Calibri"/>
          <w:lang w:val="es-419"/>
        </w:rPr>
      </w:pPr>
      <w:r w:rsidRPr="0042454D">
        <w:rPr>
          <w:rFonts w:eastAsia="Calibri"/>
          <w:lang w:val="es-419"/>
        </w:rPr>
        <w:t>CAIPI C Pasos de Sabiduría (remodelado)</w:t>
      </w:r>
    </w:p>
    <w:p w14:paraId="2859BF3A" w14:textId="77777777" w:rsidR="00DE32CB" w:rsidRPr="0042454D" w:rsidRDefault="00DE32CB" w:rsidP="001D6C1A">
      <w:pPr>
        <w:pStyle w:val="Prrafodelista"/>
        <w:numPr>
          <w:ilvl w:val="0"/>
          <w:numId w:val="11"/>
        </w:numPr>
        <w:spacing w:line="360" w:lineRule="auto"/>
        <w:jc w:val="both"/>
        <w:rPr>
          <w:rFonts w:eastAsia="Calibri"/>
          <w:lang w:val="es-419"/>
        </w:rPr>
      </w:pPr>
      <w:r w:rsidRPr="0042454D">
        <w:rPr>
          <w:rFonts w:eastAsia="Calibri"/>
          <w:lang w:val="es-419"/>
        </w:rPr>
        <w:t>CAIPI N Juan Pablo Duarte (remodelado- habilitación básica)</w:t>
      </w:r>
    </w:p>
    <w:p w14:paraId="1609D5C9" w14:textId="77777777" w:rsidR="00DE32CB" w:rsidRPr="0042454D" w:rsidRDefault="00DE32CB" w:rsidP="001D6C1A">
      <w:pPr>
        <w:pStyle w:val="Prrafodelista"/>
        <w:numPr>
          <w:ilvl w:val="0"/>
          <w:numId w:val="11"/>
        </w:numPr>
        <w:spacing w:line="360" w:lineRule="auto"/>
        <w:jc w:val="both"/>
        <w:rPr>
          <w:rFonts w:eastAsia="Calibri"/>
          <w:lang w:val="es-419"/>
        </w:rPr>
      </w:pPr>
      <w:r w:rsidRPr="0042454D">
        <w:rPr>
          <w:rFonts w:eastAsia="Calibri"/>
          <w:lang w:val="es-419"/>
        </w:rPr>
        <w:lastRenderedPageBreak/>
        <w:t>CAIPI C Consuelo (remodelado por administración)</w:t>
      </w:r>
    </w:p>
    <w:p w14:paraId="125B3EF6" w14:textId="77777777" w:rsidR="00DE32CB" w:rsidRPr="0042454D" w:rsidRDefault="00DE32CB" w:rsidP="001D6C1A">
      <w:pPr>
        <w:pStyle w:val="Prrafodelista"/>
        <w:numPr>
          <w:ilvl w:val="0"/>
          <w:numId w:val="11"/>
        </w:numPr>
        <w:spacing w:line="360" w:lineRule="auto"/>
        <w:jc w:val="both"/>
        <w:rPr>
          <w:rFonts w:eastAsia="Calibri"/>
          <w:lang w:val="es-419"/>
        </w:rPr>
      </w:pPr>
      <w:r w:rsidRPr="0042454D">
        <w:rPr>
          <w:rFonts w:eastAsia="Calibri"/>
          <w:lang w:val="es-419"/>
        </w:rPr>
        <w:t xml:space="preserve">CAIPI T Mao (remodelado por administración) </w:t>
      </w:r>
    </w:p>
    <w:p w14:paraId="518B2D05" w14:textId="77777777" w:rsidR="00DE32CB" w:rsidRPr="0042454D" w:rsidRDefault="00DE32CB" w:rsidP="001D6C1A">
      <w:pPr>
        <w:pStyle w:val="Prrafodelista"/>
        <w:numPr>
          <w:ilvl w:val="0"/>
          <w:numId w:val="11"/>
        </w:numPr>
        <w:spacing w:line="360" w:lineRule="auto"/>
        <w:jc w:val="both"/>
        <w:rPr>
          <w:rFonts w:eastAsia="Calibri"/>
          <w:lang w:val="es-419"/>
        </w:rPr>
      </w:pPr>
      <w:r w:rsidRPr="0042454D">
        <w:rPr>
          <w:rFonts w:eastAsia="Calibri"/>
          <w:lang w:val="es-419"/>
        </w:rPr>
        <w:t>CAFI Puerca Brava (remodelado por administración)</w:t>
      </w:r>
    </w:p>
    <w:p w14:paraId="634B07DC" w14:textId="77777777" w:rsidR="00DE32CB" w:rsidRPr="0042454D" w:rsidRDefault="00DE32CB" w:rsidP="001D6C1A">
      <w:pPr>
        <w:pStyle w:val="Prrafodelista"/>
        <w:numPr>
          <w:ilvl w:val="0"/>
          <w:numId w:val="11"/>
        </w:numPr>
        <w:spacing w:line="360" w:lineRule="auto"/>
        <w:jc w:val="both"/>
        <w:rPr>
          <w:rFonts w:eastAsia="Calibri"/>
          <w:lang w:val="es-419"/>
        </w:rPr>
      </w:pPr>
      <w:r w:rsidRPr="0042454D">
        <w:rPr>
          <w:rFonts w:eastAsia="Calibri"/>
          <w:lang w:val="es-419"/>
        </w:rPr>
        <w:t>CAIPI T Caleta 2 (remodelación para solucionar problema sanitario)</w:t>
      </w:r>
    </w:p>
    <w:p w14:paraId="5079641A" w14:textId="77777777" w:rsidR="00DE32CB" w:rsidRPr="0042454D" w:rsidRDefault="00DE32CB" w:rsidP="001D6C1A">
      <w:pPr>
        <w:pStyle w:val="Prrafodelista"/>
        <w:numPr>
          <w:ilvl w:val="0"/>
          <w:numId w:val="11"/>
        </w:numPr>
        <w:spacing w:line="360" w:lineRule="auto"/>
        <w:jc w:val="both"/>
        <w:rPr>
          <w:rFonts w:eastAsia="Calibri"/>
          <w:lang w:val="es-419"/>
        </w:rPr>
      </w:pPr>
      <w:r w:rsidRPr="0042454D">
        <w:rPr>
          <w:rFonts w:eastAsia="Calibri"/>
          <w:lang w:val="es-419"/>
        </w:rPr>
        <w:t>CAIPI SS San Francisco (remodelado para entrega a su propietario)</w:t>
      </w:r>
    </w:p>
    <w:p w14:paraId="58C17849" w14:textId="1D976356" w:rsidR="007570DF" w:rsidRPr="003838BA" w:rsidRDefault="00DE32CB" w:rsidP="003838BA">
      <w:pPr>
        <w:pStyle w:val="Prrafodelista"/>
        <w:numPr>
          <w:ilvl w:val="0"/>
          <w:numId w:val="11"/>
        </w:numPr>
        <w:spacing w:line="360" w:lineRule="auto"/>
        <w:jc w:val="both"/>
        <w:rPr>
          <w:rFonts w:eastAsia="Calibri"/>
          <w:lang w:val="es-419"/>
        </w:rPr>
      </w:pPr>
      <w:r w:rsidRPr="0042454D">
        <w:rPr>
          <w:rFonts w:eastAsia="Calibri"/>
          <w:lang w:val="es-419"/>
        </w:rPr>
        <w:t>CAIPI SS Mi Segundo Hogar (remodelado para entrega a su propietario).</w:t>
      </w:r>
    </w:p>
    <w:p w14:paraId="5A0BE243" w14:textId="77777777" w:rsidR="00DE32CB" w:rsidRPr="0042454D" w:rsidRDefault="00DE32CB" w:rsidP="00DE32CB">
      <w:pPr>
        <w:spacing w:line="360" w:lineRule="auto"/>
        <w:jc w:val="both"/>
        <w:rPr>
          <w:rFonts w:eastAsia="Calibri"/>
          <w:lang w:val="es-419"/>
        </w:rPr>
      </w:pPr>
      <w:r w:rsidRPr="0042454D">
        <w:rPr>
          <w:rFonts w:eastAsia="Calibri"/>
          <w:lang w:val="es-419"/>
        </w:rPr>
        <w:t xml:space="preserve">Con el mismo objetivo se han iniciado/continuado los remozamientos de 19 centros que a la fecha se encuentran en diferentes fases de avance: </w:t>
      </w:r>
    </w:p>
    <w:p w14:paraId="14F41748" w14:textId="77777777" w:rsidR="00DE32CB" w:rsidRPr="0042454D" w:rsidRDefault="00DE32CB" w:rsidP="00DE32CB">
      <w:pPr>
        <w:spacing w:line="360" w:lineRule="auto"/>
        <w:jc w:val="both"/>
        <w:rPr>
          <w:rFonts w:eastAsia="Calibri"/>
          <w:lang w:val="es-419"/>
        </w:rPr>
      </w:pPr>
      <w:r w:rsidRPr="0042454D">
        <w:rPr>
          <w:rFonts w:eastAsia="Calibri"/>
          <w:lang w:val="es-419"/>
        </w:rPr>
        <w:t>En proceso de remodelación:</w:t>
      </w:r>
    </w:p>
    <w:p w14:paraId="732DF10E" w14:textId="77777777" w:rsidR="00DE32CB" w:rsidRPr="0042454D" w:rsidRDefault="00DE32CB" w:rsidP="001D6C1A">
      <w:pPr>
        <w:pStyle w:val="Prrafodelista"/>
        <w:numPr>
          <w:ilvl w:val="0"/>
          <w:numId w:val="12"/>
        </w:numPr>
        <w:spacing w:line="360" w:lineRule="auto"/>
        <w:jc w:val="both"/>
        <w:rPr>
          <w:rFonts w:eastAsia="Calibri"/>
          <w:lang w:val="es-419"/>
        </w:rPr>
      </w:pPr>
      <w:r w:rsidRPr="0042454D">
        <w:rPr>
          <w:rFonts w:eastAsia="Calibri"/>
          <w:lang w:val="es-419"/>
        </w:rPr>
        <w:t>CAIPI SS San Francisco de Asís (en proceso de remodelación)</w:t>
      </w:r>
    </w:p>
    <w:p w14:paraId="4485A65D" w14:textId="77777777" w:rsidR="00DE32CB" w:rsidRPr="0042454D" w:rsidRDefault="00DE32CB" w:rsidP="001D6C1A">
      <w:pPr>
        <w:pStyle w:val="Prrafodelista"/>
        <w:numPr>
          <w:ilvl w:val="0"/>
          <w:numId w:val="12"/>
        </w:numPr>
        <w:spacing w:line="360" w:lineRule="auto"/>
        <w:jc w:val="both"/>
        <w:rPr>
          <w:rFonts w:eastAsia="Calibri"/>
          <w:lang w:val="es-419"/>
        </w:rPr>
      </w:pPr>
      <w:r w:rsidRPr="0042454D">
        <w:rPr>
          <w:rFonts w:eastAsia="Calibri"/>
          <w:lang w:val="es-419"/>
        </w:rPr>
        <w:t xml:space="preserve">CAIPI T Madre Petra (en proceso de remodelación) </w:t>
      </w:r>
    </w:p>
    <w:p w14:paraId="564C166D" w14:textId="16923933" w:rsidR="00DE32CB" w:rsidRPr="0042454D" w:rsidRDefault="00DE32CB" w:rsidP="001D6C1A">
      <w:pPr>
        <w:pStyle w:val="Prrafodelista"/>
        <w:numPr>
          <w:ilvl w:val="0"/>
          <w:numId w:val="12"/>
        </w:numPr>
        <w:spacing w:line="360" w:lineRule="auto"/>
        <w:jc w:val="both"/>
        <w:rPr>
          <w:rFonts w:eastAsia="Calibri"/>
          <w:lang w:val="es-419"/>
        </w:rPr>
      </w:pPr>
      <w:r w:rsidRPr="0042454D">
        <w:rPr>
          <w:rFonts w:eastAsia="Calibri"/>
          <w:lang w:val="es-419"/>
        </w:rPr>
        <w:t>CAIPI T Los Ríos (</w:t>
      </w:r>
      <w:r w:rsidR="00DF53FC" w:rsidRPr="0042454D">
        <w:rPr>
          <w:rFonts w:eastAsia="Calibri"/>
          <w:lang w:val="es-419"/>
        </w:rPr>
        <w:t>Neiba</w:t>
      </w:r>
      <w:r w:rsidRPr="0042454D">
        <w:rPr>
          <w:rFonts w:eastAsia="Calibri"/>
          <w:lang w:val="es-419"/>
        </w:rPr>
        <w:t>) (en proceso de remodelación)</w:t>
      </w:r>
    </w:p>
    <w:p w14:paraId="400528DE" w14:textId="77777777" w:rsidR="00DE32CB" w:rsidRPr="0042454D" w:rsidRDefault="00DE32CB" w:rsidP="001D6C1A">
      <w:pPr>
        <w:pStyle w:val="Prrafodelista"/>
        <w:numPr>
          <w:ilvl w:val="0"/>
          <w:numId w:val="12"/>
        </w:numPr>
        <w:spacing w:line="360" w:lineRule="auto"/>
        <w:jc w:val="both"/>
        <w:rPr>
          <w:rFonts w:eastAsia="Calibri"/>
          <w:lang w:val="es-419"/>
        </w:rPr>
      </w:pPr>
      <w:r w:rsidRPr="0042454D">
        <w:rPr>
          <w:rFonts w:eastAsia="Calibri"/>
          <w:lang w:val="es-419"/>
        </w:rPr>
        <w:t>CAIPI T Galván (en proceso de remodelación)</w:t>
      </w:r>
    </w:p>
    <w:p w14:paraId="20FD9B40" w14:textId="77777777" w:rsidR="00DE32CB" w:rsidRPr="0042454D" w:rsidRDefault="00DE32CB" w:rsidP="001D6C1A">
      <w:pPr>
        <w:pStyle w:val="Prrafodelista"/>
        <w:numPr>
          <w:ilvl w:val="0"/>
          <w:numId w:val="12"/>
        </w:numPr>
        <w:spacing w:line="360" w:lineRule="auto"/>
        <w:jc w:val="both"/>
        <w:rPr>
          <w:rFonts w:eastAsia="Calibri"/>
          <w:lang w:val="es-419"/>
        </w:rPr>
      </w:pPr>
      <w:r w:rsidRPr="0042454D">
        <w:rPr>
          <w:rFonts w:eastAsia="Calibri"/>
          <w:lang w:val="es-419"/>
        </w:rPr>
        <w:t>CAIPI SS Cienfuegos (en proceso de remodelación)</w:t>
      </w:r>
    </w:p>
    <w:p w14:paraId="3C39AE7B" w14:textId="77777777" w:rsidR="00DE32CB" w:rsidRPr="0042454D" w:rsidRDefault="00DE32CB" w:rsidP="001D6C1A">
      <w:pPr>
        <w:pStyle w:val="Prrafodelista"/>
        <w:numPr>
          <w:ilvl w:val="0"/>
          <w:numId w:val="12"/>
        </w:numPr>
        <w:spacing w:line="360" w:lineRule="auto"/>
        <w:jc w:val="both"/>
        <w:rPr>
          <w:rFonts w:eastAsia="Calibri"/>
          <w:lang w:val="es-419"/>
        </w:rPr>
      </w:pPr>
      <w:r w:rsidRPr="0042454D">
        <w:rPr>
          <w:rFonts w:eastAsia="Calibri"/>
          <w:lang w:val="es-419"/>
        </w:rPr>
        <w:t>CAIPI SS Las Hortensias (en proceso de remodelación)</w:t>
      </w:r>
    </w:p>
    <w:p w14:paraId="0BE7826C" w14:textId="77777777" w:rsidR="00DE32CB" w:rsidRPr="0042454D" w:rsidRDefault="00DE32CB" w:rsidP="001D6C1A">
      <w:pPr>
        <w:pStyle w:val="Prrafodelista"/>
        <w:numPr>
          <w:ilvl w:val="0"/>
          <w:numId w:val="12"/>
        </w:numPr>
        <w:spacing w:line="360" w:lineRule="auto"/>
        <w:jc w:val="both"/>
        <w:rPr>
          <w:rFonts w:eastAsia="Calibri"/>
          <w:lang w:val="es-419"/>
        </w:rPr>
      </w:pPr>
      <w:r w:rsidRPr="0042454D">
        <w:rPr>
          <w:rFonts w:eastAsia="Calibri"/>
          <w:lang w:val="es-419"/>
        </w:rPr>
        <w:t>CAIPI C Las Barías (en proceso de remodelación)</w:t>
      </w:r>
    </w:p>
    <w:p w14:paraId="4B8325A0" w14:textId="77777777" w:rsidR="00DE32CB" w:rsidRPr="0042454D" w:rsidRDefault="00DE32CB" w:rsidP="001D6C1A">
      <w:pPr>
        <w:pStyle w:val="Prrafodelista"/>
        <w:numPr>
          <w:ilvl w:val="0"/>
          <w:numId w:val="12"/>
        </w:numPr>
        <w:spacing w:line="360" w:lineRule="auto"/>
        <w:jc w:val="both"/>
        <w:rPr>
          <w:rFonts w:eastAsia="Calibri"/>
          <w:lang w:val="es-419"/>
        </w:rPr>
      </w:pPr>
      <w:r w:rsidRPr="0042454D">
        <w:rPr>
          <w:rFonts w:eastAsia="Calibri"/>
          <w:lang w:val="es-419"/>
        </w:rPr>
        <w:t>CAIPI C Arroyo Cano (en proceso de remodelación)</w:t>
      </w:r>
    </w:p>
    <w:p w14:paraId="01475467" w14:textId="77777777" w:rsidR="00DE32CB" w:rsidRPr="0042454D" w:rsidRDefault="00DE32CB" w:rsidP="001D6C1A">
      <w:pPr>
        <w:pStyle w:val="Prrafodelista"/>
        <w:numPr>
          <w:ilvl w:val="0"/>
          <w:numId w:val="12"/>
        </w:numPr>
        <w:spacing w:line="360" w:lineRule="auto"/>
        <w:jc w:val="both"/>
        <w:rPr>
          <w:rFonts w:eastAsia="Calibri"/>
          <w:lang w:val="es-419"/>
        </w:rPr>
      </w:pPr>
      <w:r w:rsidRPr="0042454D">
        <w:rPr>
          <w:rFonts w:eastAsia="Calibri"/>
          <w:lang w:val="es-419"/>
        </w:rPr>
        <w:t>CAIPI C Tamayo (en proceso de remodelación)</w:t>
      </w:r>
    </w:p>
    <w:p w14:paraId="287DAEC3" w14:textId="77777777" w:rsidR="00DE32CB" w:rsidRPr="0042454D" w:rsidRDefault="00DE32CB" w:rsidP="001D6C1A">
      <w:pPr>
        <w:pStyle w:val="Prrafodelista"/>
        <w:numPr>
          <w:ilvl w:val="0"/>
          <w:numId w:val="12"/>
        </w:numPr>
        <w:spacing w:line="360" w:lineRule="auto"/>
        <w:jc w:val="both"/>
        <w:rPr>
          <w:rFonts w:eastAsia="Calibri"/>
          <w:lang w:val="es-419"/>
        </w:rPr>
      </w:pPr>
      <w:r w:rsidRPr="0042454D">
        <w:rPr>
          <w:rFonts w:eastAsia="Calibri"/>
          <w:lang w:val="es-419"/>
        </w:rPr>
        <w:t>CAIPI N Amada 2 (en proceso de remodelación)</w:t>
      </w:r>
    </w:p>
    <w:p w14:paraId="78A64348" w14:textId="77777777" w:rsidR="00DE32CB" w:rsidRPr="0042454D" w:rsidRDefault="00DE32CB" w:rsidP="001D6C1A">
      <w:pPr>
        <w:pStyle w:val="Prrafodelista"/>
        <w:numPr>
          <w:ilvl w:val="0"/>
          <w:numId w:val="12"/>
        </w:numPr>
        <w:spacing w:line="360" w:lineRule="auto"/>
        <w:jc w:val="both"/>
        <w:rPr>
          <w:rFonts w:eastAsia="Calibri"/>
          <w:lang w:val="es-419"/>
        </w:rPr>
      </w:pPr>
      <w:r w:rsidRPr="0042454D">
        <w:rPr>
          <w:rFonts w:eastAsia="Calibri"/>
          <w:lang w:val="es-419"/>
        </w:rPr>
        <w:t>CAIPI N Las Carmelitas (en proceso de remodelación)</w:t>
      </w:r>
    </w:p>
    <w:p w14:paraId="1D7021B3" w14:textId="77777777" w:rsidR="00DE32CB" w:rsidRPr="0042454D" w:rsidRDefault="00DE32CB" w:rsidP="001D6C1A">
      <w:pPr>
        <w:pStyle w:val="Prrafodelista"/>
        <w:numPr>
          <w:ilvl w:val="0"/>
          <w:numId w:val="12"/>
        </w:numPr>
        <w:spacing w:line="360" w:lineRule="auto"/>
        <w:jc w:val="both"/>
        <w:rPr>
          <w:rFonts w:eastAsia="Calibri"/>
          <w:lang w:val="es-419"/>
        </w:rPr>
      </w:pPr>
      <w:r w:rsidRPr="0042454D">
        <w:rPr>
          <w:rFonts w:eastAsia="Calibri"/>
          <w:lang w:val="es-419"/>
        </w:rPr>
        <w:t>CAIPI SS Don Rafael Ramos (en proceso de remodelación)</w:t>
      </w:r>
    </w:p>
    <w:p w14:paraId="71C9878C" w14:textId="77777777" w:rsidR="00DE32CB" w:rsidRPr="0042454D" w:rsidRDefault="00DE32CB" w:rsidP="001D6C1A">
      <w:pPr>
        <w:pStyle w:val="Prrafodelista"/>
        <w:numPr>
          <w:ilvl w:val="0"/>
          <w:numId w:val="12"/>
        </w:numPr>
        <w:spacing w:line="360" w:lineRule="auto"/>
        <w:jc w:val="both"/>
        <w:rPr>
          <w:rFonts w:eastAsia="Calibri"/>
          <w:lang w:val="es-419"/>
        </w:rPr>
      </w:pPr>
      <w:r w:rsidRPr="0042454D">
        <w:rPr>
          <w:rFonts w:eastAsia="Calibri"/>
          <w:lang w:val="es-419"/>
        </w:rPr>
        <w:t>CAIPI N Las Caobas (en proceso de remodelación)</w:t>
      </w:r>
    </w:p>
    <w:p w14:paraId="5B61F68D" w14:textId="77777777" w:rsidR="00DE32CB" w:rsidRPr="0042454D" w:rsidRDefault="00DE32CB" w:rsidP="001D6C1A">
      <w:pPr>
        <w:pStyle w:val="Prrafodelista"/>
        <w:numPr>
          <w:ilvl w:val="0"/>
          <w:numId w:val="12"/>
        </w:numPr>
        <w:spacing w:line="360" w:lineRule="auto"/>
        <w:jc w:val="both"/>
        <w:rPr>
          <w:rFonts w:eastAsia="Calibri"/>
          <w:lang w:val="es-419"/>
        </w:rPr>
      </w:pPr>
      <w:r w:rsidRPr="0042454D">
        <w:rPr>
          <w:rFonts w:eastAsia="Calibri"/>
          <w:lang w:val="es-419"/>
        </w:rPr>
        <w:t>CAFI Puerto Rico, Moca (en proceso de remodelación)</w:t>
      </w:r>
    </w:p>
    <w:p w14:paraId="583C6041" w14:textId="77777777" w:rsidR="00DE32CB" w:rsidRPr="0042454D" w:rsidRDefault="00DE32CB" w:rsidP="001D6C1A">
      <w:pPr>
        <w:pStyle w:val="Prrafodelista"/>
        <w:numPr>
          <w:ilvl w:val="0"/>
          <w:numId w:val="12"/>
        </w:numPr>
        <w:spacing w:line="360" w:lineRule="auto"/>
        <w:jc w:val="both"/>
        <w:rPr>
          <w:rFonts w:eastAsia="Calibri"/>
          <w:lang w:val="es-419"/>
        </w:rPr>
      </w:pPr>
      <w:r w:rsidRPr="0042454D">
        <w:rPr>
          <w:rFonts w:eastAsia="Calibri"/>
          <w:lang w:val="es-419"/>
        </w:rPr>
        <w:t>CAIPI T La Romana (remozamiento en fase de conclusión)</w:t>
      </w:r>
    </w:p>
    <w:p w14:paraId="1F458012" w14:textId="77777777" w:rsidR="00DE32CB" w:rsidRPr="0042454D" w:rsidRDefault="00DE32CB" w:rsidP="001D6C1A">
      <w:pPr>
        <w:pStyle w:val="Prrafodelista"/>
        <w:numPr>
          <w:ilvl w:val="0"/>
          <w:numId w:val="12"/>
        </w:numPr>
        <w:spacing w:line="360" w:lineRule="auto"/>
        <w:jc w:val="both"/>
        <w:rPr>
          <w:rFonts w:eastAsia="Calibri"/>
          <w:lang w:val="es-419"/>
        </w:rPr>
      </w:pPr>
      <w:r w:rsidRPr="0042454D">
        <w:rPr>
          <w:rFonts w:eastAsia="Calibri"/>
          <w:lang w:val="es-419"/>
        </w:rPr>
        <w:lastRenderedPageBreak/>
        <w:t>CAIPI T Semana Santa (en proceso de remodelación)</w:t>
      </w:r>
    </w:p>
    <w:p w14:paraId="484EFFF1" w14:textId="77777777" w:rsidR="00DE32CB" w:rsidRPr="0042454D" w:rsidRDefault="00DE32CB" w:rsidP="001D6C1A">
      <w:pPr>
        <w:pStyle w:val="Prrafodelista"/>
        <w:numPr>
          <w:ilvl w:val="0"/>
          <w:numId w:val="12"/>
        </w:numPr>
        <w:spacing w:line="360" w:lineRule="auto"/>
        <w:jc w:val="both"/>
        <w:rPr>
          <w:rFonts w:eastAsia="Calibri"/>
          <w:lang w:val="es-419"/>
        </w:rPr>
      </w:pPr>
      <w:r w:rsidRPr="0042454D">
        <w:rPr>
          <w:rFonts w:eastAsia="Calibri"/>
          <w:lang w:val="es-419"/>
        </w:rPr>
        <w:t>Almacén Inaipi-Herrera (en proceso de remodelación)</w:t>
      </w:r>
    </w:p>
    <w:p w14:paraId="19BD8C62" w14:textId="77777777" w:rsidR="00DE32CB" w:rsidRPr="0042454D" w:rsidRDefault="00DE32CB" w:rsidP="001D6C1A">
      <w:pPr>
        <w:pStyle w:val="Prrafodelista"/>
        <w:numPr>
          <w:ilvl w:val="0"/>
          <w:numId w:val="12"/>
        </w:numPr>
        <w:spacing w:line="360" w:lineRule="auto"/>
        <w:jc w:val="both"/>
        <w:rPr>
          <w:rFonts w:eastAsia="Calibri"/>
          <w:lang w:val="es-419"/>
        </w:rPr>
      </w:pPr>
      <w:r w:rsidRPr="0042454D">
        <w:rPr>
          <w:rFonts w:eastAsia="Calibri"/>
          <w:lang w:val="es-419"/>
        </w:rPr>
        <w:t>Local Cooperativa Inaipi (en proceso de habilitación vía administración)</w:t>
      </w:r>
    </w:p>
    <w:p w14:paraId="17BF3830" w14:textId="77777777" w:rsidR="00DE32CB" w:rsidRPr="0042454D" w:rsidRDefault="00DE32CB" w:rsidP="001D6C1A">
      <w:pPr>
        <w:pStyle w:val="Prrafodelista"/>
        <w:numPr>
          <w:ilvl w:val="0"/>
          <w:numId w:val="12"/>
        </w:numPr>
        <w:spacing w:line="360" w:lineRule="auto"/>
        <w:jc w:val="both"/>
        <w:rPr>
          <w:rFonts w:eastAsia="Calibri"/>
          <w:lang w:val="es-419"/>
        </w:rPr>
      </w:pPr>
      <w:r w:rsidRPr="0042454D">
        <w:rPr>
          <w:rFonts w:eastAsia="Calibri"/>
          <w:lang w:val="es-419"/>
        </w:rPr>
        <w:t>CAIPI C Fundación (en proceso de remodelación vía administración)</w:t>
      </w:r>
    </w:p>
    <w:p w14:paraId="1DDB3FD6" w14:textId="77777777" w:rsidR="00DE32CB" w:rsidRPr="0042454D" w:rsidRDefault="00DE32CB" w:rsidP="00DE32CB">
      <w:pPr>
        <w:spacing w:line="360" w:lineRule="auto"/>
        <w:jc w:val="both"/>
        <w:rPr>
          <w:rFonts w:eastAsia="Calibri"/>
          <w:lang w:val="es-419"/>
        </w:rPr>
      </w:pPr>
      <w:r w:rsidRPr="0042454D">
        <w:rPr>
          <w:rFonts w:eastAsia="Calibri"/>
          <w:lang w:val="es-419"/>
        </w:rPr>
        <w:t>Otros logros importantes:</w:t>
      </w:r>
    </w:p>
    <w:p w14:paraId="7F2CC9A2" w14:textId="77777777" w:rsidR="00DE32CB" w:rsidRPr="0042454D" w:rsidRDefault="00DE32CB" w:rsidP="001D6C1A">
      <w:pPr>
        <w:numPr>
          <w:ilvl w:val="0"/>
          <w:numId w:val="23"/>
        </w:numPr>
        <w:spacing w:line="360" w:lineRule="auto"/>
        <w:jc w:val="both"/>
        <w:rPr>
          <w:rFonts w:eastAsia="Calibri"/>
          <w:lang w:val="es-419"/>
        </w:rPr>
      </w:pPr>
      <w:r w:rsidRPr="0042454D">
        <w:rPr>
          <w:rFonts w:eastAsia="Calibri"/>
          <w:lang w:val="es-419"/>
        </w:rPr>
        <w:t xml:space="preserve">14 centros con nueva señalética instalada </w:t>
      </w:r>
    </w:p>
    <w:p w14:paraId="74404455" w14:textId="77777777" w:rsidR="00DE32CB" w:rsidRPr="0042454D" w:rsidRDefault="00DE32CB" w:rsidP="001D6C1A">
      <w:pPr>
        <w:numPr>
          <w:ilvl w:val="0"/>
          <w:numId w:val="23"/>
        </w:numPr>
        <w:spacing w:line="360" w:lineRule="auto"/>
        <w:jc w:val="both"/>
        <w:rPr>
          <w:rFonts w:eastAsia="Calibri"/>
          <w:lang w:val="es-419"/>
        </w:rPr>
      </w:pPr>
      <w:r w:rsidRPr="0042454D">
        <w:rPr>
          <w:rFonts w:eastAsia="Calibri"/>
          <w:lang w:val="es-419"/>
        </w:rPr>
        <w:t>18 centros inaugurados hasta la fecha</w:t>
      </w:r>
    </w:p>
    <w:p w14:paraId="608A7414" w14:textId="77777777" w:rsidR="00DE32CB" w:rsidRPr="0042454D" w:rsidRDefault="00DE32CB" w:rsidP="001D6C1A">
      <w:pPr>
        <w:numPr>
          <w:ilvl w:val="0"/>
          <w:numId w:val="23"/>
        </w:numPr>
        <w:spacing w:line="360" w:lineRule="auto"/>
        <w:jc w:val="both"/>
        <w:rPr>
          <w:rFonts w:eastAsia="Calibri"/>
          <w:lang w:val="es-419"/>
        </w:rPr>
      </w:pPr>
      <w:r w:rsidRPr="0042454D">
        <w:rPr>
          <w:rFonts w:eastAsia="Calibri"/>
          <w:lang w:val="es-419"/>
        </w:rPr>
        <w:t>18 nuevas cocinas CAIPI instaladas</w:t>
      </w:r>
    </w:p>
    <w:p w14:paraId="3A93FF34" w14:textId="77777777" w:rsidR="00DE32CB" w:rsidRPr="0042454D" w:rsidRDefault="00DE32CB" w:rsidP="001D6C1A">
      <w:pPr>
        <w:numPr>
          <w:ilvl w:val="0"/>
          <w:numId w:val="23"/>
        </w:numPr>
        <w:spacing w:line="360" w:lineRule="auto"/>
        <w:jc w:val="both"/>
        <w:rPr>
          <w:rFonts w:eastAsia="Calibri"/>
          <w:lang w:val="es-419"/>
        </w:rPr>
      </w:pPr>
      <w:r w:rsidRPr="0042454D">
        <w:rPr>
          <w:rFonts w:eastAsia="Calibri"/>
          <w:lang w:val="es-419"/>
        </w:rPr>
        <w:t xml:space="preserve">2 procesos de remozamiento en curso de contratación (uno de ellos vía PNUD). Estos procesos de remozamiento facilitarán la apertura de 11 nuevos centros CAIPI en locales donados y cedidos por distintas instituciones públicas y organizaciones socias. </w:t>
      </w:r>
    </w:p>
    <w:p w14:paraId="5AB242DC" w14:textId="77777777" w:rsidR="00DE32CB" w:rsidRPr="0042454D" w:rsidRDefault="00DE32CB" w:rsidP="001D6C1A">
      <w:pPr>
        <w:numPr>
          <w:ilvl w:val="0"/>
          <w:numId w:val="23"/>
        </w:numPr>
        <w:spacing w:line="360" w:lineRule="auto"/>
        <w:jc w:val="both"/>
        <w:rPr>
          <w:rFonts w:eastAsia="Calibri"/>
          <w:lang w:val="es-419"/>
        </w:rPr>
      </w:pPr>
      <w:r w:rsidRPr="0042454D">
        <w:rPr>
          <w:rFonts w:eastAsia="Calibri"/>
          <w:lang w:val="es-419"/>
        </w:rPr>
        <w:t>10 salas en contenedores (en proceso de habilitación)</w:t>
      </w:r>
    </w:p>
    <w:p w14:paraId="03BBCB04" w14:textId="77777777" w:rsidR="00DE32CB" w:rsidRPr="0042454D" w:rsidRDefault="00DE32CB" w:rsidP="001D6C1A">
      <w:pPr>
        <w:numPr>
          <w:ilvl w:val="0"/>
          <w:numId w:val="23"/>
        </w:numPr>
        <w:spacing w:line="360" w:lineRule="auto"/>
        <w:jc w:val="both"/>
        <w:rPr>
          <w:rFonts w:eastAsia="Calibri"/>
          <w:lang w:val="es-419"/>
        </w:rPr>
      </w:pPr>
      <w:r w:rsidRPr="0042454D">
        <w:rPr>
          <w:rFonts w:eastAsia="Calibri"/>
          <w:lang w:val="es-419"/>
        </w:rPr>
        <w:t>Proceso de confección de verja perimetral para CAIPI SS Rayito Azul contratado</w:t>
      </w:r>
    </w:p>
    <w:p w14:paraId="56680ACE" w14:textId="77777777" w:rsidR="00DE32CB" w:rsidRPr="0042454D" w:rsidRDefault="00DE32CB" w:rsidP="001D6C1A">
      <w:pPr>
        <w:numPr>
          <w:ilvl w:val="0"/>
          <w:numId w:val="23"/>
        </w:numPr>
        <w:spacing w:line="360" w:lineRule="auto"/>
        <w:jc w:val="both"/>
        <w:rPr>
          <w:rFonts w:eastAsia="Calibri"/>
          <w:lang w:val="es-419"/>
        </w:rPr>
      </w:pPr>
      <w:r w:rsidRPr="0042454D">
        <w:rPr>
          <w:rFonts w:eastAsia="Calibri"/>
          <w:lang w:val="es-419"/>
        </w:rPr>
        <w:t>Proceso de ampliación de oficinas en la Dirección del Inaipi- contratado y en espera de certificación</w:t>
      </w:r>
    </w:p>
    <w:p w14:paraId="70735D12" w14:textId="30EED6AC" w:rsidR="00DE32CB" w:rsidRPr="0042454D" w:rsidRDefault="00DE32CB" w:rsidP="001D6C1A">
      <w:pPr>
        <w:numPr>
          <w:ilvl w:val="0"/>
          <w:numId w:val="23"/>
        </w:numPr>
        <w:spacing w:line="360" w:lineRule="auto"/>
        <w:jc w:val="both"/>
        <w:rPr>
          <w:rFonts w:eastAsia="Calibri"/>
          <w:lang w:val="es-419"/>
        </w:rPr>
      </w:pPr>
      <w:r w:rsidRPr="0042454D">
        <w:rPr>
          <w:rFonts w:eastAsia="Calibri"/>
          <w:lang w:val="es-419"/>
        </w:rPr>
        <w:t xml:space="preserve">En proceso de contratación de 18 nuevas salas infantiles en contenedores para ampliar la cobertura de centros ya existentes, además de 4 oficinas en contenedores para la sede </w:t>
      </w:r>
      <w:r w:rsidR="00143D97" w:rsidRPr="0042454D">
        <w:rPr>
          <w:lang w:val="es-419"/>
        </w:rPr>
        <w:t>Inaipi</w:t>
      </w:r>
      <w:r w:rsidRPr="0042454D">
        <w:rPr>
          <w:rFonts w:eastAsia="Calibri"/>
          <w:lang w:val="es-419"/>
        </w:rPr>
        <w:t xml:space="preserve">. </w:t>
      </w:r>
    </w:p>
    <w:p w14:paraId="14C66C62" w14:textId="77777777" w:rsidR="00DE32CB" w:rsidRPr="0042454D" w:rsidRDefault="00DE32CB" w:rsidP="001D6C1A">
      <w:pPr>
        <w:numPr>
          <w:ilvl w:val="0"/>
          <w:numId w:val="23"/>
        </w:numPr>
        <w:spacing w:line="360" w:lineRule="auto"/>
        <w:jc w:val="both"/>
        <w:rPr>
          <w:rFonts w:eastAsia="Calibri"/>
          <w:lang w:val="es-419"/>
        </w:rPr>
      </w:pPr>
      <w:r w:rsidRPr="0042454D">
        <w:rPr>
          <w:rFonts w:eastAsia="Calibri"/>
          <w:lang w:val="es-419"/>
        </w:rPr>
        <w:t>Proceso para la construcción de nuevos pozos filtrantes para seis (6) centros CAIPI en fase de certificación de contrato</w:t>
      </w:r>
    </w:p>
    <w:p w14:paraId="1B38B45C" w14:textId="77777777" w:rsidR="00DE32CB" w:rsidRPr="0042454D" w:rsidRDefault="00DE32CB" w:rsidP="001D6C1A">
      <w:pPr>
        <w:numPr>
          <w:ilvl w:val="0"/>
          <w:numId w:val="23"/>
        </w:numPr>
        <w:spacing w:line="360" w:lineRule="auto"/>
        <w:jc w:val="both"/>
        <w:rPr>
          <w:rFonts w:eastAsia="Calibri"/>
          <w:lang w:val="es-419"/>
        </w:rPr>
      </w:pPr>
      <w:r w:rsidRPr="0042454D">
        <w:rPr>
          <w:rFonts w:eastAsia="Calibri"/>
          <w:lang w:val="es-419"/>
        </w:rPr>
        <w:lastRenderedPageBreak/>
        <w:t>Proceso de construcción de pozos tubulares para seis (6) centros con dificultad en el suministro de agua potable en fase de certificación de contrato</w:t>
      </w:r>
    </w:p>
    <w:p w14:paraId="696BEF35" w14:textId="77777777" w:rsidR="00DE32CB" w:rsidRPr="0042454D" w:rsidRDefault="00DE32CB" w:rsidP="001D6C1A">
      <w:pPr>
        <w:numPr>
          <w:ilvl w:val="0"/>
          <w:numId w:val="23"/>
        </w:numPr>
        <w:spacing w:line="360" w:lineRule="auto"/>
        <w:jc w:val="both"/>
        <w:rPr>
          <w:rFonts w:eastAsia="Calibri"/>
          <w:lang w:val="es-419"/>
        </w:rPr>
      </w:pPr>
      <w:r w:rsidRPr="0042454D">
        <w:rPr>
          <w:rFonts w:eastAsia="Calibri"/>
          <w:lang w:val="es-419"/>
        </w:rPr>
        <w:t xml:space="preserve">19 nuevas cocinas contratadas CAIPI </w:t>
      </w:r>
    </w:p>
    <w:p w14:paraId="4CCFBDAE" w14:textId="2BDD4018" w:rsidR="00BB6831" w:rsidRPr="0042454D" w:rsidRDefault="00DE32CB" w:rsidP="001D6C1A">
      <w:pPr>
        <w:numPr>
          <w:ilvl w:val="0"/>
          <w:numId w:val="23"/>
        </w:numPr>
        <w:spacing w:line="360" w:lineRule="auto"/>
        <w:jc w:val="both"/>
        <w:rPr>
          <w:rFonts w:eastAsia="Calibri"/>
          <w:lang w:val="es-419"/>
        </w:rPr>
      </w:pPr>
      <w:r w:rsidRPr="0042454D">
        <w:rPr>
          <w:rFonts w:eastAsia="Calibri"/>
          <w:lang w:val="es-419"/>
        </w:rPr>
        <w:t xml:space="preserve">Proceso de adenda para la habilitación de 4 salas en contenedores para CAIPI SS Las Colinas y así poder programar la </w:t>
      </w:r>
      <w:r w:rsidR="00DF53FC" w:rsidRPr="0042454D">
        <w:rPr>
          <w:rFonts w:eastAsia="Calibri"/>
          <w:lang w:val="es-419"/>
        </w:rPr>
        <w:t>reapertura</w:t>
      </w:r>
      <w:r w:rsidRPr="0042454D">
        <w:rPr>
          <w:rFonts w:eastAsia="Calibri"/>
          <w:lang w:val="es-419"/>
        </w:rPr>
        <w:t xml:space="preserve"> de este centro</w:t>
      </w:r>
      <w:r w:rsidR="00BB6831" w:rsidRPr="0042454D">
        <w:rPr>
          <w:rFonts w:eastAsia="Calibri"/>
          <w:lang w:val="es-419"/>
        </w:rPr>
        <w:t>.</w:t>
      </w:r>
    </w:p>
    <w:p w14:paraId="416F07A2" w14:textId="405B10BE" w:rsidR="006C09E3" w:rsidRPr="0042454D" w:rsidRDefault="00A35BF7" w:rsidP="001D6C1A">
      <w:pPr>
        <w:pStyle w:val="Ttulo2"/>
        <w:numPr>
          <w:ilvl w:val="1"/>
          <w:numId w:val="27"/>
        </w:numPr>
        <w:spacing w:before="0" w:after="160" w:line="360" w:lineRule="auto"/>
        <w:rPr>
          <w:rFonts w:eastAsia="Calibri" w:cs="Times New Roman"/>
          <w:color w:val="767171"/>
          <w:szCs w:val="24"/>
          <w:lang w:val="es-419"/>
        </w:rPr>
      </w:pPr>
      <w:r w:rsidRPr="0042454D">
        <w:rPr>
          <w:rFonts w:eastAsia="Calibri" w:cs="Times New Roman"/>
          <w:color w:val="767171"/>
          <w:szCs w:val="24"/>
          <w:lang w:val="es-419"/>
        </w:rPr>
        <w:t xml:space="preserve"> </w:t>
      </w:r>
      <w:r w:rsidR="006C19F7" w:rsidRPr="0042454D">
        <w:rPr>
          <w:rFonts w:eastAsia="Calibri" w:cs="Times New Roman"/>
          <w:color w:val="767171"/>
          <w:szCs w:val="24"/>
          <w:lang w:val="es-419"/>
        </w:rPr>
        <w:t xml:space="preserve"> </w:t>
      </w:r>
      <w:bookmarkStart w:id="36" w:name="_Toc139970575"/>
      <w:bookmarkStart w:id="37" w:name="_Toc140740715"/>
      <w:bookmarkStart w:id="38" w:name="_Toc154077207"/>
      <w:r w:rsidR="006C19F7" w:rsidRPr="0042454D">
        <w:rPr>
          <w:rFonts w:eastAsia="Calibri" w:cs="Times New Roman"/>
          <w:color w:val="767171"/>
          <w:szCs w:val="24"/>
          <w:lang w:val="es-419"/>
        </w:rPr>
        <w:t>Desempeño de los Recursos Humanos</w:t>
      </w:r>
      <w:bookmarkEnd w:id="36"/>
      <w:bookmarkEnd w:id="37"/>
      <w:bookmarkEnd w:id="38"/>
      <w:r w:rsidR="006C19F7" w:rsidRPr="0042454D">
        <w:rPr>
          <w:rFonts w:eastAsia="Calibri" w:cs="Times New Roman"/>
          <w:color w:val="767171"/>
          <w:szCs w:val="24"/>
          <w:lang w:val="es-419"/>
        </w:rPr>
        <w:t xml:space="preserve"> </w:t>
      </w:r>
    </w:p>
    <w:p w14:paraId="069D834A" w14:textId="1B997C85" w:rsidR="00DE32CB" w:rsidRPr="0042454D" w:rsidRDefault="006C19F7" w:rsidP="00BB6831">
      <w:pPr>
        <w:spacing w:line="360" w:lineRule="auto"/>
        <w:jc w:val="both"/>
        <w:rPr>
          <w:rFonts w:eastAsia="Calibri"/>
          <w:lang w:val="es-419"/>
        </w:rPr>
      </w:pPr>
      <w:r w:rsidRPr="0042454D">
        <w:rPr>
          <w:rFonts w:eastAsia="Calibri"/>
          <w:lang w:val="es-419"/>
        </w:rPr>
        <w:t xml:space="preserve">La Dirección de Recursos Humanos, durante este tercer año de gestión, bajo la dependencia jerárquica de la Dirección Ejecutiva, tiene por función estar a cargo de la planificación de los recursos Humanos y del conjunto de áreas funcionales y de las actividades que involucran una adecuada gestión del talento humano, a tono con las exigencias de la atención integral con calidad a niños y niñas que comprometen los servicios del </w:t>
      </w:r>
      <w:r w:rsidR="00143D97" w:rsidRPr="0042454D">
        <w:rPr>
          <w:lang w:val="es-419"/>
        </w:rPr>
        <w:t>Inaipi</w:t>
      </w:r>
      <w:r w:rsidRPr="0042454D">
        <w:rPr>
          <w:rFonts w:eastAsia="Calibri"/>
          <w:lang w:val="es-419"/>
        </w:rPr>
        <w:t>; en correspondencia con las disposiciones emitidas en la Ley Núm. 41-08, de Función Pública.</w:t>
      </w:r>
    </w:p>
    <w:p w14:paraId="39B8A57D" w14:textId="77777777" w:rsidR="006C19F7" w:rsidRPr="0042454D" w:rsidRDefault="006C19F7" w:rsidP="002851A8">
      <w:pPr>
        <w:spacing w:line="360" w:lineRule="auto"/>
        <w:jc w:val="both"/>
        <w:rPr>
          <w:rFonts w:eastAsia="Calibri"/>
          <w:lang w:val="es-419"/>
        </w:rPr>
      </w:pPr>
      <w:r w:rsidRPr="0042454D">
        <w:rPr>
          <w:rFonts w:eastAsia="Calibri"/>
          <w:lang w:val="es-419"/>
        </w:rPr>
        <w:t xml:space="preserve">A continuación, se detallan los logros de los departamentos y divisiones que integran la Dirección de Recursos Humanos: </w:t>
      </w:r>
    </w:p>
    <w:p w14:paraId="7BB18FC3" w14:textId="77777777" w:rsidR="006C19F7" w:rsidRPr="0042454D" w:rsidRDefault="006C19F7" w:rsidP="001D6C1A">
      <w:pPr>
        <w:numPr>
          <w:ilvl w:val="0"/>
          <w:numId w:val="23"/>
        </w:numPr>
        <w:spacing w:line="360" w:lineRule="auto"/>
        <w:jc w:val="both"/>
        <w:rPr>
          <w:rFonts w:eastAsia="Calibri"/>
          <w:lang w:val="es-419"/>
        </w:rPr>
      </w:pPr>
      <w:r w:rsidRPr="0042454D">
        <w:rPr>
          <w:rFonts w:eastAsia="Calibri"/>
          <w:lang w:val="es-419"/>
        </w:rPr>
        <w:t>Departamento de Reclutamiento y Selección de Personal</w:t>
      </w:r>
    </w:p>
    <w:p w14:paraId="65E5267F" w14:textId="77777777" w:rsidR="006C19F7" w:rsidRPr="0042454D" w:rsidRDefault="006C19F7" w:rsidP="001D6C1A">
      <w:pPr>
        <w:numPr>
          <w:ilvl w:val="0"/>
          <w:numId w:val="23"/>
        </w:numPr>
        <w:spacing w:line="360" w:lineRule="auto"/>
        <w:jc w:val="both"/>
        <w:rPr>
          <w:rFonts w:eastAsia="Calibri"/>
          <w:lang w:val="es-419"/>
        </w:rPr>
      </w:pPr>
      <w:r w:rsidRPr="0042454D">
        <w:rPr>
          <w:rFonts w:eastAsia="Calibri"/>
          <w:lang w:val="es-419"/>
        </w:rPr>
        <w:t>Departamento de Evaluación del Desempeño y Capacitación</w:t>
      </w:r>
    </w:p>
    <w:p w14:paraId="2302BD51" w14:textId="77777777" w:rsidR="006C19F7" w:rsidRPr="0042454D" w:rsidRDefault="006C19F7" w:rsidP="001D6C1A">
      <w:pPr>
        <w:numPr>
          <w:ilvl w:val="0"/>
          <w:numId w:val="23"/>
        </w:numPr>
        <w:spacing w:line="360" w:lineRule="auto"/>
        <w:jc w:val="both"/>
        <w:rPr>
          <w:rFonts w:eastAsia="Calibri"/>
          <w:lang w:val="es-419"/>
        </w:rPr>
      </w:pPr>
      <w:r w:rsidRPr="0042454D">
        <w:rPr>
          <w:rFonts w:eastAsia="Calibri"/>
          <w:lang w:val="es-419"/>
        </w:rPr>
        <w:t>Departamento de Registro, Control y Nómina</w:t>
      </w:r>
    </w:p>
    <w:p w14:paraId="3B258479" w14:textId="77777777" w:rsidR="006C19F7" w:rsidRPr="0042454D" w:rsidRDefault="006C19F7" w:rsidP="001D6C1A">
      <w:pPr>
        <w:numPr>
          <w:ilvl w:val="0"/>
          <w:numId w:val="23"/>
        </w:numPr>
        <w:spacing w:line="360" w:lineRule="auto"/>
        <w:jc w:val="both"/>
        <w:rPr>
          <w:rFonts w:eastAsia="Calibri"/>
          <w:lang w:val="es-419"/>
        </w:rPr>
      </w:pPr>
      <w:r w:rsidRPr="0042454D">
        <w:rPr>
          <w:rFonts w:eastAsia="Calibri"/>
          <w:lang w:val="es-419"/>
        </w:rPr>
        <w:t xml:space="preserve">Departamento de Relaciones Laborales y Sociales  </w:t>
      </w:r>
    </w:p>
    <w:p w14:paraId="2957EAB4" w14:textId="77777777" w:rsidR="006C19F7" w:rsidRPr="0042454D" w:rsidRDefault="006C19F7" w:rsidP="001D6C1A">
      <w:pPr>
        <w:numPr>
          <w:ilvl w:val="0"/>
          <w:numId w:val="23"/>
        </w:numPr>
        <w:spacing w:line="360" w:lineRule="auto"/>
        <w:jc w:val="both"/>
        <w:rPr>
          <w:rFonts w:eastAsia="Calibri"/>
          <w:lang w:val="es-419"/>
        </w:rPr>
      </w:pPr>
      <w:r w:rsidRPr="0042454D">
        <w:rPr>
          <w:rFonts w:eastAsia="Calibri"/>
          <w:lang w:val="es-419"/>
        </w:rPr>
        <w:t xml:space="preserve">División de Seguridad Laboral </w:t>
      </w:r>
    </w:p>
    <w:p w14:paraId="2CD3BF94" w14:textId="77777777" w:rsidR="006C19F7" w:rsidRPr="0042454D" w:rsidRDefault="006C19F7" w:rsidP="001D6C1A">
      <w:pPr>
        <w:numPr>
          <w:ilvl w:val="0"/>
          <w:numId w:val="23"/>
        </w:numPr>
        <w:spacing w:line="360" w:lineRule="auto"/>
        <w:jc w:val="both"/>
        <w:rPr>
          <w:rFonts w:eastAsia="Calibri"/>
          <w:lang w:val="es-419"/>
        </w:rPr>
      </w:pPr>
      <w:r w:rsidRPr="0042454D">
        <w:rPr>
          <w:rFonts w:eastAsia="Calibri"/>
          <w:lang w:val="es-419"/>
        </w:rPr>
        <w:t>División de Salud Ocupacional</w:t>
      </w:r>
    </w:p>
    <w:p w14:paraId="4CA2B16C" w14:textId="52694F7B" w:rsidR="006C19F7" w:rsidRPr="0042454D" w:rsidRDefault="006C19F7" w:rsidP="001D6C1A">
      <w:pPr>
        <w:numPr>
          <w:ilvl w:val="0"/>
          <w:numId w:val="23"/>
        </w:numPr>
        <w:spacing w:line="360" w:lineRule="auto"/>
        <w:jc w:val="both"/>
        <w:rPr>
          <w:rFonts w:eastAsia="Calibri"/>
          <w:lang w:val="es-419"/>
        </w:rPr>
      </w:pPr>
      <w:r w:rsidRPr="0042454D">
        <w:rPr>
          <w:rFonts w:eastAsia="Calibri"/>
          <w:lang w:val="es-419"/>
        </w:rPr>
        <w:t>Departamento de Compensaciones y Beneficios</w:t>
      </w:r>
    </w:p>
    <w:p w14:paraId="2EFBA82C" w14:textId="1DEE404F" w:rsidR="006C19F7" w:rsidRPr="0042454D" w:rsidRDefault="006C19F7" w:rsidP="0081359C">
      <w:pPr>
        <w:spacing w:line="360" w:lineRule="auto"/>
        <w:jc w:val="both"/>
        <w:rPr>
          <w:rFonts w:eastAsia="Calibri"/>
          <w:b/>
          <w:bCs/>
          <w:lang w:val="es-419"/>
        </w:rPr>
      </w:pPr>
      <w:r w:rsidRPr="0042454D">
        <w:rPr>
          <w:rFonts w:eastAsia="Calibri"/>
          <w:b/>
          <w:bCs/>
          <w:lang w:val="es-419"/>
        </w:rPr>
        <w:lastRenderedPageBreak/>
        <w:t xml:space="preserve">Departamento de Reclutamiento y Selección del </w:t>
      </w:r>
      <w:r w:rsidR="00951DBF" w:rsidRPr="0042454D">
        <w:rPr>
          <w:rFonts w:eastAsia="Calibri"/>
          <w:b/>
          <w:bCs/>
          <w:lang w:val="es-419"/>
        </w:rPr>
        <w:t>P</w:t>
      </w:r>
      <w:r w:rsidRPr="0042454D">
        <w:rPr>
          <w:rFonts w:eastAsia="Calibri"/>
          <w:b/>
          <w:bCs/>
          <w:lang w:val="es-419"/>
        </w:rPr>
        <w:t>ersonal</w:t>
      </w:r>
    </w:p>
    <w:p w14:paraId="6DE7FC22" w14:textId="325A812F" w:rsidR="006C19F7" w:rsidRPr="0042454D" w:rsidRDefault="006C19F7" w:rsidP="0081359C">
      <w:pPr>
        <w:spacing w:line="360" w:lineRule="auto"/>
        <w:jc w:val="both"/>
        <w:rPr>
          <w:rFonts w:eastAsia="Calibri"/>
          <w:lang w:val="es-419"/>
        </w:rPr>
      </w:pPr>
      <w:r w:rsidRPr="0042454D">
        <w:rPr>
          <w:rFonts w:eastAsia="Calibri"/>
          <w:lang w:val="es-419"/>
        </w:rPr>
        <w:t xml:space="preserve">El Departamento de Reclutamiento y Selección del personal es un área cuya estructura se desprende de la dirección de recursos humanos, la cual tiene dentro de sus responsabilidades fundamentales realizar el proceso de seleccionar y reclutar al personal con la finalidad de cubrir las vacantes en sede, centros a nivel nacional, así como la validación Cogestión, Fortalecimiento de las Experiencias Existentes y Organizaciones socias. Es el responsable de todos los requerimientos relacionados al proceso de captación de personal, así como de las cartas de traslados, promociones, cambios de designación, solicitud de no objeciones del MAP, entre otros aspectos relacionados. </w:t>
      </w:r>
    </w:p>
    <w:p w14:paraId="77C09531" w14:textId="77777777" w:rsidR="006C19F7" w:rsidRPr="0042454D" w:rsidRDefault="006C19F7" w:rsidP="0081359C">
      <w:pPr>
        <w:spacing w:line="360" w:lineRule="auto"/>
        <w:jc w:val="both"/>
        <w:rPr>
          <w:rFonts w:eastAsia="Calibri"/>
          <w:lang w:val="es-419"/>
        </w:rPr>
      </w:pPr>
      <w:r w:rsidRPr="0042454D">
        <w:rPr>
          <w:rFonts w:eastAsia="Calibri"/>
          <w:lang w:val="es-419"/>
        </w:rPr>
        <w:t xml:space="preserve">Acciones realizadas </w:t>
      </w:r>
    </w:p>
    <w:p w14:paraId="322867EC" w14:textId="77777777" w:rsidR="006C19F7" w:rsidRPr="0042454D" w:rsidRDefault="006C19F7" w:rsidP="001D6C1A">
      <w:pPr>
        <w:numPr>
          <w:ilvl w:val="0"/>
          <w:numId w:val="23"/>
        </w:numPr>
        <w:spacing w:line="360" w:lineRule="auto"/>
        <w:jc w:val="both"/>
        <w:rPr>
          <w:rFonts w:eastAsia="Calibri"/>
          <w:lang w:val="es-419"/>
        </w:rPr>
      </w:pPr>
      <w:r w:rsidRPr="0042454D">
        <w:rPr>
          <w:rFonts w:eastAsia="Calibri"/>
          <w:lang w:val="es-419"/>
        </w:rPr>
        <w:t xml:space="preserve">Se llevaron a cabo las entrevistas con el fin de cubrir las vacantes de la sede central y los centros que se encuentran en las provincias. </w:t>
      </w:r>
    </w:p>
    <w:p w14:paraId="53278A98" w14:textId="52FC1A6B" w:rsidR="006C19F7" w:rsidRPr="0042454D" w:rsidRDefault="006C19F7" w:rsidP="001D6C1A">
      <w:pPr>
        <w:numPr>
          <w:ilvl w:val="0"/>
          <w:numId w:val="23"/>
        </w:numPr>
        <w:spacing w:line="360" w:lineRule="auto"/>
        <w:jc w:val="both"/>
        <w:rPr>
          <w:rFonts w:eastAsia="Calibri"/>
          <w:lang w:val="es-419"/>
        </w:rPr>
      </w:pPr>
      <w:r w:rsidRPr="0042454D">
        <w:rPr>
          <w:rFonts w:eastAsia="Calibri"/>
          <w:lang w:val="es-419"/>
        </w:rPr>
        <w:t xml:space="preserve">En el año 2023, el </w:t>
      </w:r>
      <w:r w:rsidR="00143D97" w:rsidRPr="0042454D">
        <w:rPr>
          <w:lang w:val="es-419"/>
        </w:rPr>
        <w:t>Inaipi</w:t>
      </w:r>
      <w:r w:rsidR="00143D97" w:rsidRPr="0042454D">
        <w:rPr>
          <w:rFonts w:eastAsia="Calibri"/>
          <w:lang w:val="es-419"/>
        </w:rPr>
        <w:t xml:space="preserve"> </w:t>
      </w:r>
      <w:r w:rsidRPr="0042454D">
        <w:rPr>
          <w:rFonts w:eastAsia="Calibri"/>
          <w:lang w:val="es-419"/>
        </w:rPr>
        <w:t>reclutó un total de 3,099 candidatos, de los cuales se contrató 2,129 nuevos colaboradores lo que se provocó que se impactaran 1,885 familias en las diferentes localidades a nivel nacional.</w:t>
      </w:r>
    </w:p>
    <w:p w14:paraId="6EA19C2B" w14:textId="2201AD22" w:rsidR="00D272D5" w:rsidRPr="0042454D" w:rsidRDefault="006C19F7" w:rsidP="001D6C1A">
      <w:pPr>
        <w:numPr>
          <w:ilvl w:val="0"/>
          <w:numId w:val="23"/>
        </w:numPr>
        <w:spacing w:line="360" w:lineRule="auto"/>
        <w:jc w:val="both"/>
        <w:rPr>
          <w:rFonts w:eastAsia="Calibri"/>
          <w:lang w:val="es-419"/>
        </w:rPr>
      </w:pPr>
      <w:r w:rsidRPr="0042454D">
        <w:rPr>
          <w:rFonts w:eastAsia="Calibri"/>
          <w:lang w:val="es-419"/>
        </w:rPr>
        <w:t>Personal contratado a nivel nacional por región</w:t>
      </w:r>
      <w:r w:rsidR="00BB6831" w:rsidRPr="0042454D">
        <w:rPr>
          <w:rFonts w:eastAsia="Calibri"/>
          <w:lang w:val="es-419"/>
        </w:rPr>
        <w:t>.</w:t>
      </w:r>
    </w:p>
    <w:p w14:paraId="05D2507A" w14:textId="4242DCDF" w:rsidR="00D272D5" w:rsidRPr="0042454D" w:rsidRDefault="00D272D5" w:rsidP="00D272D5">
      <w:pPr>
        <w:rPr>
          <w:b/>
          <w:lang w:val="es-419"/>
        </w:rPr>
      </w:pPr>
      <w:r w:rsidRPr="0042454D">
        <w:rPr>
          <w:b/>
          <w:lang w:val="es-419"/>
        </w:rPr>
        <w:t xml:space="preserve">Tabla 42: Personal contratado a nivel nacional por región </w:t>
      </w:r>
    </w:p>
    <w:tbl>
      <w:tblPr>
        <w:tblW w:w="7938" w:type="dxa"/>
        <w:tblInd w:w="-10" w:type="dxa"/>
        <w:tblLayout w:type="fixed"/>
        <w:tblLook w:val="04A0" w:firstRow="1" w:lastRow="0" w:firstColumn="1" w:lastColumn="0" w:noHBand="0" w:noVBand="1"/>
      </w:tblPr>
      <w:tblGrid>
        <w:gridCol w:w="3567"/>
        <w:gridCol w:w="4371"/>
      </w:tblGrid>
      <w:tr w:rsidR="006C19F7" w:rsidRPr="005A673A" w14:paraId="5CFD08D1" w14:textId="77777777" w:rsidTr="003838BA">
        <w:trPr>
          <w:trHeight w:val="432"/>
          <w:tblHeader/>
        </w:trPr>
        <w:tc>
          <w:tcPr>
            <w:tcW w:w="7938" w:type="dxa"/>
            <w:gridSpan w:val="2"/>
            <w:tcBorders>
              <w:top w:val="single" w:sz="8" w:space="0" w:color="auto"/>
              <w:left w:val="single" w:sz="8" w:space="0" w:color="auto"/>
              <w:bottom w:val="single" w:sz="8" w:space="0" w:color="auto"/>
              <w:right w:val="single" w:sz="8" w:space="0" w:color="auto"/>
            </w:tcBorders>
            <w:shd w:val="clear" w:color="auto" w:fill="002060"/>
            <w:vAlign w:val="bottom"/>
          </w:tcPr>
          <w:p w14:paraId="4ADEB61B" w14:textId="77777777" w:rsidR="006C19F7" w:rsidRPr="0042454D" w:rsidRDefault="006C19F7" w:rsidP="00BB6831">
            <w:pPr>
              <w:spacing w:after="0" w:line="360" w:lineRule="auto"/>
              <w:jc w:val="center"/>
              <w:rPr>
                <w:color w:val="FFFFFF" w:themeColor="background2"/>
                <w:lang w:val="es-419"/>
              </w:rPr>
            </w:pPr>
            <w:r w:rsidRPr="0042454D">
              <w:rPr>
                <w:color w:val="FFFFFF" w:themeColor="background2"/>
                <w:lang w:val="es-419"/>
              </w:rPr>
              <w:t>Personal Contratado a Nivel Nacional</w:t>
            </w:r>
          </w:p>
        </w:tc>
      </w:tr>
      <w:tr w:rsidR="006C19F7" w:rsidRPr="0042454D" w14:paraId="7F5B9BFB" w14:textId="77777777" w:rsidTr="003838BA">
        <w:trPr>
          <w:trHeight w:val="443"/>
          <w:tblHeader/>
        </w:trPr>
        <w:tc>
          <w:tcPr>
            <w:tcW w:w="3567" w:type="dxa"/>
            <w:tcBorders>
              <w:top w:val="single" w:sz="8" w:space="0" w:color="auto"/>
              <w:left w:val="single" w:sz="8" w:space="0" w:color="auto"/>
              <w:bottom w:val="single" w:sz="8" w:space="0" w:color="auto"/>
              <w:right w:val="single" w:sz="8" w:space="0" w:color="auto"/>
            </w:tcBorders>
            <w:shd w:val="clear" w:color="auto" w:fill="002060"/>
            <w:vAlign w:val="bottom"/>
          </w:tcPr>
          <w:p w14:paraId="7248200D" w14:textId="77777777" w:rsidR="006C19F7" w:rsidRPr="0042454D" w:rsidRDefault="006C19F7" w:rsidP="00BB6831">
            <w:pPr>
              <w:spacing w:after="0" w:line="360" w:lineRule="auto"/>
              <w:jc w:val="center"/>
              <w:rPr>
                <w:color w:val="FFFFFF" w:themeColor="background2"/>
                <w:lang w:val="es-419"/>
              </w:rPr>
            </w:pPr>
            <w:bookmarkStart w:id="39" w:name="_Toc139970576"/>
            <w:r w:rsidRPr="0042454D">
              <w:rPr>
                <w:color w:val="FFFFFF" w:themeColor="background2"/>
                <w:lang w:val="es-419"/>
              </w:rPr>
              <w:t>Región</w:t>
            </w:r>
            <w:bookmarkEnd w:id="39"/>
          </w:p>
        </w:tc>
        <w:tc>
          <w:tcPr>
            <w:tcW w:w="4371" w:type="dxa"/>
            <w:tcBorders>
              <w:top w:val="nil"/>
              <w:left w:val="single" w:sz="8" w:space="0" w:color="auto"/>
              <w:bottom w:val="single" w:sz="8" w:space="0" w:color="auto"/>
              <w:right w:val="single" w:sz="8" w:space="0" w:color="auto"/>
            </w:tcBorders>
            <w:shd w:val="clear" w:color="auto" w:fill="002060"/>
            <w:vAlign w:val="bottom"/>
          </w:tcPr>
          <w:p w14:paraId="540282AA" w14:textId="77777777" w:rsidR="006C19F7" w:rsidRPr="0042454D" w:rsidRDefault="006C19F7" w:rsidP="00BB6831">
            <w:pPr>
              <w:spacing w:after="0" w:line="360" w:lineRule="auto"/>
              <w:jc w:val="center"/>
              <w:rPr>
                <w:color w:val="FFFFFF" w:themeColor="background2"/>
                <w:lang w:val="es-419"/>
              </w:rPr>
            </w:pPr>
            <w:bookmarkStart w:id="40" w:name="_Toc139970577"/>
            <w:r w:rsidRPr="0042454D">
              <w:rPr>
                <w:color w:val="FFFFFF" w:themeColor="background2"/>
                <w:lang w:val="es-419"/>
              </w:rPr>
              <w:t>Colaboradores</w:t>
            </w:r>
            <w:bookmarkEnd w:id="40"/>
          </w:p>
        </w:tc>
      </w:tr>
      <w:tr w:rsidR="006C19F7" w:rsidRPr="0042454D" w14:paraId="33F36E56" w14:textId="77777777" w:rsidTr="003838BA">
        <w:trPr>
          <w:trHeight w:val="307"/>
        </w:trPr>
        <w:tc>
          <w:tcPr>
            <w:tcW w:w="3567" w:type="dxa"/>
            <w:tcBorders>
              <w:top w:val="single" w:sz="8" w:space="0" w:color="auto"/>
              <w:left w:val="single" w:sz="8" w:space="0" w:color="auto"/>
              <w:bottom w:val="single" w:sz="8" w:space="0" w:color="auto"/>
              <w:right w:val="single" w:sz="8" w:space="0" w:color="auto"/>
            </w:tcBorders>
            <w:shd w:val="clear" w:color="auto" w:fill="FFFFFF"/>
            <w:vAlign w:val="bottom"/>
          </w:tcPr>
          <w:p w14:paraId="787BDF6C" w14:textId="77777777" w:rsidR="006C19F7" w:rsidRPr="0042454D" w:rsidRDefault="006C19F7" w:rsidP="006C19F7">
            <w:pPr>
              <w:spacing w:after="0" w:line="360" w:lineRule="auto"/>
              <w:rPr>
                <w:rFonts w:eastAsia="Calibri"/>
                <w:lang w:val="es-419"/>
              </w:rPr>
            </w:pPr>
            <w:bookmarkStart w:id="41" w:name="_Toc139970578"/>
            <w:r w:rsidRPr="0042454D">
              <w:rPr>
                <w:rFonts w:eastAsia="Times New Roman"/>
                <w:lang w:val="es-419"/>
              </w:rPr>
              <w:t>Este</w:t>
            </w:r>
            <w:bookmarkEnd w:id="41"/>
          </w:p>
        </w:tc>
        <w:tc>
          <w:tcPr>
            <w:tcW w:w="4371" w:type="dxa"/>
            <w:tcBorders>
              <w:top w:val="single" w:sz="8" w:space="0" w:color="auto"/>
              <w:left w:val="single" w:sz="8" w:space="0" w:color="auto"/>
              <w:bottom w:val="single" w:sz="8" w:space="0" w:color="auto"/>
              <w:right w:val="single" w:sz="8" w:space="0" w:color="auto"/>
            </w:tcBorders>
            <w:shd w:val="clear" w:color="auto" w:fill="FFFFFF"/>
            <w:vAlign w:val="bottom"/>
          </w:tcPr>
          <w:p w14:paraId="43371A29" w14:textId="77777777" w:rsidR="006C19F7" w:rsidRPr="0042454D" w:rsidRDefault="006C19F7" w:rsidP="006C19F7">
            <w:pPr>
              <w:spacing w:after="0" w:line="360" w:lineRule="auto"/>
              <w:jc w:val="center"/>
              <w:rPr>
                <w:rFonts w:eastAsia="Calibri"/>
                <w:lang w:val="es-419"/>
              </w:rPr>
            </w:pPr>
            <w:r w:rsidRPr="0042454D">
              <w:rPr>
                <w:rFonts w:eastAsia="Times New Roman"/>
                <w:lang w:val="es-419"/>
              </w:rPr>
              <w:t>279</w:t>
            </w:r>
          </w:p>
        </w:tc>
      </w:tr>
      <w:tr w:rsidR="006C19F7" w:rsidRPr="0042454D" w14:paraId="5B6B48C8" w14:textId="77777777" w:rsidTr="003838BA">
        <w:trPr>
          <w:trHeight w:val="464"/>
        </w:trPr>
        <w:tc>
          <w:tcPr>
            <w:tcW w:w="3567" w:type="dxa"/>
            <w:tcBorders>
              <w:top w:val="single" w:sz="8" w:space="0" w:color="auto"/>
              <w:left w:val="single" w:sz="8" w:space="0" w:color="auto"/>
              <w:bottom w:val="single" w:sz="8" w:space="0" w:color="auto"/>
              <w:right w:val="single" w:sz="8" w:space="0" w:color="auto"/>
            </w:tcBorders>
            <w:shd w:val="clear" w:color="auto" w:fill="FFFFFF"/>
            <w:vAlign w:val="bottom"/>
          </w:tcPr>
          <w:p w14:paraId="1CDCB21C" w14:textId="77777777" w:rsidR="006C19F7" w:rsidRPr="0042454D" w:rsidRDefault="006C19F7" w:rsidP="006C19F7">
            <w:pPr>
              <w:spacing w:after="0" w:line="360" w:lineRule="auto"/>
              <w:rPr>
                <w:rFonts w:eastAsia="Calibri"/>
                <w:lang w:val="es-419"/>
              </w:rPr>
            </w:pPr>
            <w:bookmarkStart w:id="42" w:name="_Toc139970580"/>
            <w:r w:rsidRPr="0042454D">
              <w:rPr>
                <w:rFonts w:eastAsia="Times New Roman"/>
                <w:lang w:val="es-419"/>
              </w:rPr>
              <w:t>Metropolitana</w:t>
            </w:r>
            <w:bookmarkEnd w:id="42"/>
          </w:p>
        </w:tc>
        <w:tc>
          <w:tcPr>
            <w:tcW w:w="4371" w:type="dxa"/>
            <w:tcBorders>
              <w:top w:val="single" w:sz="8" w:space="0" w:color="auto"/>
              <w:left w:val="single" w:sz="8" w:space="0" w:color="auto"/>
              <w:bottom w:val="single" w:sz="8" w:space="0" w:color="auto"/>
              <w:right w:val="single" w:sz="8" w:space="0" w:color="auto"/>
            </w:tcBorders>
            <w:shd w:val="clear" w:color="auto" w:fill="FFFFFF"/>
            <w:vAlign w:val="bottom"/>
          </w:tcPr>
          <w:p w14:paraId="59A99FFB" w14:textId="77777777" w:rsidR="006C19F7" w:rsidRPr="0042454D" w:rsidRDefault="006C19F7" w:rsidP="006C19F7">
            <w:pPr>
              <w:spacing w:after="0" w:line="360" w:lineRule="auto"/>
              <w:jc w:val="center"/>
              <w:rPr>
                <w:rFonts w:eastAsia="Calibri"/>
                <w:lang w:val="es-419"/>
              </w:rPr>
            </w:pPr>
            <w:r w:rsidRPr="0042454D">
              <w:rPr>
                <w:rFonts w:eastAsia="Times New Roman"/>
                <w:lang w:val="es-419"/>
              </w:rPr>
              <w:t>1,006</w:t>
            </w:r>
          </w:p>
        </w:tc>
      </w:tr>
      <w:tr w:rsidR="006C19F7" w:rsidRPr="0042454D" w14:paraId="0945C5AA" w14:textId="77777777" w:rsidTr="003838BA">
        <w:trPr>
          <w:trHeight w:val="418"/>
        </w:trPr>
        <w:tc>
          <w:tcPr>
            <w:tcW w:w="3567" w:type="dxa"/>
            <w:tcBorders>
              <w:top w:val="single" w:sz="8" w:space="0" w:color="auto"/>
              <w:left w:val="single" w:sz="8" w:space="0" w:color="auto"/>
              <w:bottom w:val="single" w:sz="8" w:space="0" w:color="auto"/>
              <w:right w:val="single" w:sz="8" w:space="0" w:color="auto"/>
            </w:tcBorders>
            <w:shd w:val="clear" w:color="auto" w:fill="FFFFFF"/>
            <w:vAlign w:val="bottom"/>
          </w:tcPr>
          <w:p w14:paraId="3DD41060" w14:textId="77777777" w:rsidR="006C19F7" w:rsidRPr="0042454D" w:rsidRDefault="006C19F7" w:rsidP="006C19F7">
            <w:pPr>
              <w:spacing w:after="0" w:line="360" w:lineRule="auto"/>
              <w:rPr>
                <w:rFonts w:eastAsia="Calibri"/>
                <w:lang w:val="es-419"/>
              </w:rPr>
            </w:pPr>
            <w:bookmarkStart w:id="43" w:name="_Toc139970582"/>
            <w:r w:rsidRPr="0042454D">
              <w:rPr>
                <w:rFonts w:eastAsia="Times New Roman"/>
                <w:lang w:val="es-419"/>
              </w:rPr>
              <w:t>Norte Occidental</w:t>
            </w:r>
            <w:bookmarkEnd w:id="43"/>
          </w:p>
        </w:tc>
        <w:tc>
          <w:tcPr>
            <w:tcW w:w="4371" w:type="dxa"/>
            <w:tcBorders>
              <w:top w:val="single" w:sz="8" w:space="0" w:color="auto"/>
              <w:left w:val="single" w:sz="8" w:space="0" w:color="auto"/>
              <w:bottom w:val="single" w:sz="8" w:space="0" w:color="auto"/>
              <w:right w:val="single" w:sz="8" w:space="0" w:color="auto"/>
            </w:tcBorders>
            <w:shd w:val="clear" w:color="auto" w:fill="FFFFFF"/>
            <w:vAlign w:val="bottom"/>
          </w:tcPr>
          <w:p w14:paraId="0B85060D" w14:textId="77777777" w:rsidR="006C19F7" w:rsidRPr="0042454D" w:rsidRDefault="006C19F7" w:rsidP="006C19F7">
            <w:pPr>
              <w:spacing w:after="0" w:line="360" w:lineRule="auto"/>
              <w:jc w:val="center"/>
              <w:rPr>
                <w:rFonts w:eastAsia="Calibri"/>
                <w:lang w:val="es-419"/>
              </w:rPr>
            </w:pPr>
            <w:r w:rsidRPr="0042454D">
              <w:rPr>
                <w:rFonts w:eastAsia="Times New Roman"/>
                <w:lang w:val="es-419"/>
              </w:rPr>
              <w:t>430</w:t>
            </w:r>
          </w:p>
        </w:tc>
      </w:tr>
      <w:tr w:rsidR="006C19F7" w:rsidRPr="0042454D" w14:paraId="5C867142" w14:textId="77777777" w:rsidTr="003838BA">
        <w:trPr>
          <w:trHeight w:val="432"/>
        </w:trPr>
        <w:tc>
          <w:tcPr>
            <w:tcW w:w="3567" w:type="dxa"/>
            <w:tcBorders>
              <w:top w:val="single" w:sz="8" w:space="0" w:color="auto"/>
              <w:left w:val="single" w:sz="8" w:space="0" w:color="auto"/>
              <w:bottom w:val="single" w:sz="8" w:space="0" w:color="auto"/>
              <w:right w:val="single" w:sz="8" w:space="0" w:color="auto"/>
            </w:tcBorders>
            <w:shd w:val="clear" w:color="auto" w:fill="FFFFFF"/>
            <w:vAlign w:val="bottom"/>
          </w:tcPr>
          <w:p w14:paraId="54BCD34A" w14:textId="77777777" w:rsidR="006C19F7" w:rsidRPr="0042454D" w:rsidRDefault="006C19F7" w:rsidP="006C19F7">
            <w:pPr>
              <w:spacing w:after="0" w:line="360" w:lineRule="auto"/>
              <w:rPr>
                <w:rFonts w:eastAsia="Calibri"/>
                <w:lang w:val="es-419"/>
              </w:rPr>
            </w:pPr>
            <w:bookmarkStart w:id="44" w:name="_Toc139970584"/>
            <w:r w:rsidRPr="0042454D">
              <w:rPr>
                <w:rFonts w:eastAsia="Times New Roman"/>
                <w:lang w:val="es-419"/>
              </w:rPr>
              <w:lastRenderedPageBreak/>
              <w:t>Norte Oriental</w:t>
            </w:r>
            <w:bookmarkEnd w:id="44"/>
          </w:p>
        </w:tc>
        <w:tc>
          <w:tcPr>
            <w:tcW w:w="4371" w:type="dxa"/>
            <w:tcBorders>
              <w:top w:val="single" w:sz="8" w:space="0" w:color="auto"/>
              <w:left w:val="single" w:sz="8" w:space="0" w:color="auto"/>
              <w:bottom w:val="single" w:sz="8" w:space="0" w:color="auto"/>
              <w:right w:val="single" w:sz="8" w:space="0" w:color="auto"/>
            </w:tcBorders>
            <w:shd w:val="clear" w:color="auto" w:fill="FFFFFF"/>
            <w:vAlign w:val="bottom"/>
          </w:tcPr>
          <w:p w14:paraId="6B029120" w14:textId="77777777" w:rsidR="006C19F7" w:rsidRPr="0042454D" w:rsidRDefault="006C19F7" w:rsidP="006C19F7">
            <w:pPr>
              <w:spacing w:after="0" w:line="360" w:lineRule="auto"/>
              <w:jc w:val="center"/>
              <w:rPr>
                <w:rFonts w:eastAsia="Calibri"/>
                <w:lang w:val="es-419"/>
              </w:rPr>
            </w:pPr>
            <w:r w:rsidRPr="0042454D">
              <w:rPr>
                <w:rFonts w:eastAsia="Times New Roman"/>
                <w:lang w:val="es-419"/>
              </w:rPr>
              <w:t>223</w:t>
            </w:r>
          </w:p>
        </w:tc>
      </w:tr>
      <w:tr w:rsidR="006C19F7" w:rsidRPr="0042454D" w14:paraId="4960670B" w14:textId="77777777" w:rsidTr="003838BA">
        <w:trPr>
          <w:trHeight w:val="278"/>
        </w:trPr>
        <w:tc>
          <w:tcPr>
            <w:tcW w:w="3567" w:type="dxa"/>
            <w:tcBorders>
              <w:top w:val="single" w:sz="8" w:space="0" w:color="auto"/>
              <w:left w:val="single" w:sz="8" w:space="0" w:color="auto"/>
              <w:bottom w:val="single" w:sz="8" w:space="0" w:color="auto"/>
              <w:right w:val="single" w:sz="8" w:space="0" w:color="auto"/>
            </w:tcBorders>
            <w:shd w:val="clear" w:color="auto" w:fill="FFFFFF"/>
            <w:vAlign w:val="bottom"/>
          </w:tcPr>
          <w:p w14:paraId="2CB3DBE7" w14:textId="77777777" w:rsidR="006C19F7" w:rsidRPr="0042454D" w:rsidRDefault="006C19F7" w:rsidP="006C19F7">
            <w:pPr>
              <w:spacing w:after="0" w:line="360" w:lineRule="auto"/>
              <w:rPr>
                <w:rFonts w:eastAsia="Calibri"/>
                <w:lang w:val="es-419"/>
              </w:rPr>
            </w:pPr>
            <w:bookmarkStart w:id="45" w:name="_Toc139970586"/>
            <w:r w:rsidRPr="0042454D">
              <w:rPr>
                <w:rFonts w:eastAsia="Times New Roman"/>
                <w:lang w:val="es-419"/>
              </w:rPr>
              <w:t>Sur</w:t>
            </w:r>
            <w:bookmarkEnd w:id="45"/>
          </w:p>
        </w:tc>
        <w:tc>
          <w:tcPr>
            <w:tcW w:w="4371" w:type="dxa"/>
            <w:tcBorders>
              <w:top w:val="single" w:sz="8" w:space="0" w:color="auto"/>
              <w:left w:val="single" w:sz="8" w:space="0" w:color="auto"/>
              <w:bottom w:val="single" w:sz="8" w:space="0" w:color="auto"/>
              <w:right w:val="single" w:sz="8" w:space="0" w:color="auto"/>
            </w:tcBorders>
            <w:shd w:val="clear" w:color="auto" w:fill="FFFFFF"/>
            <w:vAlign w:val="bottom"/>
          </w:tcPr>
          <w:p w14:paraId="0B07E81D" w14:textId="77777777" w:rsidR="006C19F7" w:rsidRPr="0042454D" w:rsidRDefault="006C19F7" w:rsidP="006C19F7">
            <w:pPr>
              <w:spacing w:after="0" w:line="360" w:lineRule="auto"/>
              <w:jc w:val="center"/>
              <w:rPr>
                <w:rFonts w:eastAsia="Calibri"/>
                <w:lang w:val="es-419"/>
              </w:rPr>
            </w:pPr>
            <w:r w:rsidRPr="0042454D">
              <w:rPr>
                <w:rFonts w:eastAsia="Times New Roman"/>
                <w:lang w:val="es-419"/>
              </w:rPr>
              <w:t>191</w:t>
            </w:r>
          </w:p>
        </w:tc>
      </w:tr>
      <w:tr w:rsidR="006C19F7" w:rsidRPr="0042454D" w14:paraId="2EE1CB2A" w14:textId="77777777" w:rsidTr="003838BA">
        <w:trPr>
          <w:trHeight w:val="432"/>
        </w:trPr>
        <w:tc>
          <w:tcPr>
            <w:tcW w:w="3567" w:type="dxa"/>
            <w:tcBorders>
              <w:top w:val="single" w:sz="8" w:space="0" w:color="auto"/>
              <w:left w:val="single" w:sz="8" w:space="0" w:color="auto"/>
              <w:bottom w:val="single" w:sz="8" w:space="0" w:color="auto"/>
              <w:right w:val="single" w:sz="8" w:space="0" w:color="auto"/>
            </w:tcBorders>
            <w:shd w:val="clear" w:color="auto" w:fill="FFFFFF" w:themeFill="text2"/>
            <w:vAlign w:val="bottom"/>
          </w:tcPr>
          <w:p w14:paraId="125DE7EB" w14:textId="5CB7370C" w:rsidR="006C19F7" w:rsidRPr="0042454D" w:rsidRDefault="006C19F7" w:rsidP="006C19F7">
            <w:pPr>
              <w:spacing w:line="360" w:lineRule="auto"/>
              <w:jc w:val="center"/>
              <w:rPr>
                <w:rFonts w:eastAsia="Times New Roman"/>
                <w:b/>
                <w:spacing w:val="0"/>
                <w:lang w:val="es-419" w:eastAsia="es-DO"/>
              </w:rPr>
            </w:pPr>
            <w:r w:rsidRPr="0042454D">
              <w:rPr>
                <w:rFonts w:eastAsia="Times New Roman"/>
                <w:b/>
                <w:spacing w:val="0"/>
                <w:lang w:val="es-419" w:eastAsia="es-DO"/>
              </w:rPr>
              <w:t>Total, General</w:t>
            </w:r>
          </w:p>
        </w:tc>
        <w:tc>
          <w:tcPr>
            <w:tcW w:w="4371" w:type="dxa"/>
            <w:tcBorders>
              <w:top w:val="single" w:sz="8" w:space="0" w:color="auto"/>
              <w:left w:val="single" w:sz="8" w:space="0" w:color="auto"/>
              <w:bottom w:val="single" w:sz="8" w:space="0" w:color="auto"/>
              <w:right w:val="single" w:sz="8" w:space="0" w:color="auto"/>
            </w:tcBorders>
            <w:shd w:val="clear" w:color="auto" w:fill="FFFFFF" w:themeFill="text2"/>
            <w:vAlign w:val="bottom"/>
          </w:tcPr>
          <w:p w14:paraId="3796CA75" w14:textId="77777777" w:rsidR="006C19F7" w:rsidRPr="0042454D" w:rsidRDefault="006C19F7" w:rsidP="006C19F7">
            <w:pPr>
              <w:spacing w:line="360" w:lineRule="auto"/>
              <w:jc w:val="center"/>
              <w:rPr>
                <w:rFonts w:eastAsia="Times New Roman"/>
                <w:b/>
                <w:spacing w:val="0"/>
                <w:lang w:val="es-419" w:eastAsia="es-DO"/>
              </w:rPr>
            </w:pPr>
            <w:r w:rsidRPr="0042454D">
              <w:rPr>
                <w:rFonts w:eastAsia="Times New Roman"/>
                <w:b/>
                <w:spacing w:val="0"/>
                <w:lang w:val="es-419" w:eastAsia="es-DO"/>
              </w:rPr>
              <w:t>2,129</w:t>
            </w:r>
          </w:p>
        </w:tc>
      </w:tr>
    </w:tbl>
    <w:p w14:paraId="41DB8C7F" w14:textId="384EFF08" w:rsidR="00FD5E53" w:rsidRPr="0042454D" w:rsidRDefault="006C19F7" w:rsidP="006C19F7">
      <w:pPr>
        <w:spacing w:line="360" w:lineRule="auto"/>
        <w:jc w:val="both"/>
        <w:rPr>
          <w:bCs/>
          <w:sz w:val="18"/>
          <w:szCs w:val="18"/>
          <w:lang w:val="es-419"/>
        </w:rPr>
      </w:pPr>
      <w:r w:rsidRPr="0042454D">
        <w:rPr>
          <w:bCs/>
          <w:sz w:val="18"/>
          <w:szCs w:val="18"/>
          <w:lang w:val="es-419"/>
        </w:rPr>
        <w:t>Fuente interna: Dirección de Recursos Humanos (I</w:t>
      </w:r>
      <w:r w:rsidR="00143D97" w:rsidRPr="0042454D">
        <w:rPr>
          <w:bCs/>
          <w:sz w:val="18"/>
          <w:szCs w:val="18"/>
          <w:lang w:val="es-419"/>
        </w:rPr>
        <w:t>naipi</w:t>
      </w:r>
      <w:r w:rsidRPr="0042454D">
        <w:rPr>
          <w:bCs/>
          <w:sz w:val="18"/>
          <w:szCs w:val="18"/>
          <w:lang w:val="es-419"/>
        </w:rPr>
        <w:t>)</w:t>
      </w:r>
    </w:p>
    <w:p w14:paraId="1615B0D5" w14:textId="77777777" w:rsidR="00D272D5" w:rsidRPr="0042454D" w:rsidRDefault="00D272D5" w:rsidP="00BB6831">
      <w:pPr>
        <w:spacing w:line="360" w:lineRule="auto"/>
        <w:jc w:val="both"/>
        <w:rPr>
          <w:b/>
          <w:lang w:val="es-419"/>
        </w:rPr>
      </w:pPr>
      <w:r w:rsidRPr="0042454D">
        <w:rPr>
          <w:b/>
          <w:lang w:val="es-419"/>
        </w:rPr>
        <w:t xml:space="preserve">Reclutamiento y Selección para la contratación del personal de la sede central: </w:t>
      </w:r>
    </w:p>
    <w:p w14:paraId="72E96997" w14:textId="0290CECC" w:rsidR="00D272D5" w:rsidRDefault="00D272D5" w:rsidP="00BB6831">
      <w:pPr>
        <w:spacing w:line="360" w:lineRule="auto"/>
        <w:jc w:val="both"/>
        <w:rPr>
          <w:rFonts w:eastAsia="Calibri"/>
          <w:bCs/>
          <w:lang w:val="es-419"/>
        </w:rPr>
      </w:pPr>
      <w:r w:rsidRPr="0042454D">
        <w:rPr>
          <w:rFonts w:eastAsia="Calibri"/>
          <w:bCs/>
          <w:lang w:val="es-419"/>
        </w:rPr>
        <w:t xml:space="preserve">Como Departamento de Reclutamiento y Selección tienen como responsabilidad cubrir todas las vacantes fijas que se generen en sede central, a través de un proceso de reclutamiento justo y apegado    a    los requisitos y perfiles de los puestos, de manera que puedan contar con el personal idóneo a ocupar las posiciones que nos sean requeridas. Durante el año 2023, el </w:t>
      </w:r>
      <w:r w:rsidR="00143D97" w:rsidRPr="0042454D">
        <w:rPr>
          <w:lang w:val="es-419"/>
        </w:rPr>
        <w:t>Inaipi</w:t>
      </w:r>
      <w:r w:rsidRPr="0042454D">
        <w:rPr>
          <w:rFonts w:eastAsia="Calibri"/>
          <w:bCs/>
          <w:lang w:val="es-419"/>
        </w:rPr>
        <w:t xml:space="preserve"> reclutó alrededor de unos 3,099 candidatos, resultandos seleccionados un total de 318 nuevos colaboradores para formar parte de la estructura de Sede Central del </w:t>
      </w:r>
      <w:r w:rsidR="00143D97" w:rsidRPr="0042454D">
        <w:rPr>
          <w:lang w:val="es-419"/>
        </w:rPr>
        <w:t>Inaipi</w:t>
      </w:r>
      <w:r w:rsidRPr="0042454D">
        <w:rPr>
          <w:rFonts w:eastAsia="Calibri"/>
          <w:bCs/>
          <w:lang w:val="es-419"/>
        </w:rPr>
        <w:t>, los cuales se han integrado a la institución a desempeñar la posición para la cual han sido seleccionados.</w:t>
      </w:r>
    </w:p>
    <w:p w14:paraId="7F84C4DB" w14:textId="77777777" w:rsidR="00D272D5" w:rsidRPr="0042454D" w:rsidRDefault="00D272D5" w:rsidP="008C10D6">
      <w:pPr>
        <w:spacing w:line="360" w:lineRule="auto"/>
        <w:jc w:val="both"/>
        <w:rPr>
          <w:rFonts w:eastAsia="Calibri"/>
          <w:b/>
          <w:bCs/>
          <w:lang w:val="es-419"/>
        </w:rPr>
      </w:pPr>
      <w:r w:rsidRPr="0042454D">
        <w:rPr>
          <w:rFonts w:eastAsia="Calibri"/>
          <w:b/>
          <w:bCs/>
          <w:lang w:val="es-419"/>
        </w:rPr>
        <w:t>Reclutamiento y Selección para la contratación de personal de los centros CAFI:</w:t>
      </w:r>
    </w:p>
    <w:p w14:paraId="61BF1FAE" w14:textId="53B92BCC" w:rsidR="00D272D5" w:rsidRDefault="00D272D5" w:rsidP="008C10D6">
      <w:pPr>
        <w:spacing w:line="360" w:lineRule="auto"/>
        <w:jc w:val="both"/>
        <w:rPr>
          <w:rFonts w:eastAsia="Calibri"/>
          <w:bCs/>
          <w:lang w:val="es-419"/>
        </w:rPr>
      </w:pPr>
      <w:r w:rsidRPr="0042454D">
        <w:rPr>
          <w:rFonts w:eastAsia="Calibri"/>
          <w:bCs/>
          <w:lang w:val="es-419"/>
        </w:rPr>
        <w:t xml:space="preserve">Durante el año 2023, el </w:t>
      </w:r>
      <w:r w:rsidR="00143D97" w:rsidRPr="0042454D">
        <w:rPr>
          <w:lang w:val="es-419"/>
        </w:rPr>
        <w:t>Inaipi</w:t>
      </w:r>
      <w:r w:rsidRPr="0042454D">
        <w:rPr>
          <w:rFonts w:eastAsia="Calibri"/>
          <w:bCs/>
          <w:lang w:val="es-419"/>
        </w:rPr>
        <w:t xml:space="preserve"> reclutó 3,099 candidatos, de los cuales en una primera fase se han seleccionado un total de 411 correspondientes a las posiciones de los centros CAFI, a través de los cuales, más niños, niñas y sus familias, podrán recibir los servicios del </w:t>
      </w:r>
      <w:proofErr w:type="spellStart"/>
      <w:r w:rsidR="00143D97" w:rsidRPr="0042454D">
        <w:rPr>
          <w:lang w:val="es-419"/>
        </w:rPr>
        <w:t>Inaipi</w:t>
      </w:r>
      <w:proofErr w:type="spellEnd"/>
      <w:r w:rsidRPr="0042454D">
        <w:rPr>
          <w:rFonts w:eastAsia="Calibri"/>
          <w:bCs/>
          <w:lang w:val="es-419"/>
        </w:rPr>
        <w:t>.</w:t>
      </w:r>
    </w:p>
    <w:p w14:paraId="4AA90E59" w14:textId="77777777" w:rsidR="003838BA" w:rsidRDefault="003838BA" w:rsidP="008C10D6">
      <w:pPr>
        <w:spacing w:line="360" w:lineRule="auto"/>
        <w:jc w:val="both"/>
        <w:rPr>
          <w:rFonts w:eastAsia="Calibri"/>
          <w:bCs/>
          <w:lang w:val="es-419"/>
        </w:rPr>
      </w:pPr>
    </w:p>
    <w:p w14:paraId="37727007" w14:textId="77777777" w:rsidR="003838BA" w:rsidRPr="0042454D" w:rsidRDefault="003838BA" w:rsidP="008C10D6">
      <w:pPr>
        <w:spacing w:line="360" w:lineRule="auto"/>
        <w:jc w:val="both"/>
        <w:rPr>
          <w:rFonts w:eastAsia="Calibri"/>
          <w:bCs/>
          <w:lang w:val="es-419"/>
        </w:rPr>
      </w:pPr>
    </w:p>
    <w:p w14:paraId="271A6359" w14:textId="3E2E61FC" w:rsidR="00D272D5" w:rsidRPr="0042454D" w:rsidRDefault="00D272D5" w:rsidP="008C10D6">
      <w:pPr>
        <w:spacing w:line="360" w:lineRule="auto"/>
        <w:jc w:val="both"/>
        <w:rPr>
          <w:rFonts w:eastAsia="Calibri"/>
          <w:b/>
          <w:bCs/>
          <w:lang w:val="es-419"/>
        </w:rPr>
      </w:pPr>
      <w:r w:rsidRPr="0042454D">
        <w:rPr>
          <w:rFonts w:eastAsia="Calibri"/>
          <w:b/>
          <w:bCs/>
          <w:lang w:val="es-419"/>
        </w:rPr>
        <w:lastRenderedPageBreak/>
        <w:t xml:space="preserve">Reclutamiento y </w:t>
      </w:r>
      <w:r w:rsidR="00951DBF" w:rsidRPr="0042454D">
        <w:rPr>
          <w:rFonts w:eastAsia="Calibri"/>
          <w:b/>
          <w:bCs/>
          <w:lang w:val="es-419"/>
        </w:rPr>
        <w:t>s</w:t>
      </w:r>
      <w:r w:rsidRPr="0042454D">
        <w:rPr>
          <w:rFonts w:eastAsia="Calibri"/>
          <w:b/>
          <w:bCs/>
          <w:lang w:val="es-419"/>
        </w:rPr>
        <w:t>elección para la contratación de personal de centros Caipi:</w:t>
      </w:r>
    </w:p>
    <w:p w14:paraId="26AC17A9" w14:textId="6006ACC5" w:rsidR="002851A8" w:rsidRPr="007570DF" w:rsidRDefault="00D272D5" w:rsidP="00D272D5">
      <w:pPr>
        <w:spacing w:line="360" w:lineRule="auto"/>
        <w:jc w:val="both"/>
        <w:rPr>
          <w:rFonts w:eastAsia="Calibri"/>
          <w:bCs/>
          <w:lang w:val="es-419"/>
        </w:rPr>
      </w:pPr>
      <w:r w:rsidRPr="0042454D">
        <w:rPr>
          <w:rFonts w:eastAsia="Calibri"/>
          <w:bCs/>
          <w:lang w:val="es-419"/>
        </w:rPr>
        <w:t xml:space="preserve">En el año 2023, el </w:t>
      </w:r>
      <w:r w:rsidR="00143D97" w:rsidRPr="0042454D">
        <w:rPr>
          <w:lang w:val="es-419"/>
        </w:rPr>
        <w:t>Inaipi</w:t>
      </w:r>
      <w:r w:rsidRPr="0042454D">
        <w:rPr>
          <w:rFonts w:eastAsia="Calibri"/>
          <w:bCs/>
          <w:lang w:val="es-419"/>
        </w:rPr>
        <w:t xml:space="preserve"> reclutó a través de un proceso de entrevista 3,099 candidatos, quedando seleccionados 1400 nuevos colaboradores para los diferentes centros CAIPI a nivel nacional.</w:t>
      </w:r>
    </w:p>
    <w:p w14:paraId="5D0E55EF" w14:textId="02D161AD" w:rsidR="00D272D5" w:rsidRPr="0042454D" w:rsidRDefault="00D272D5" w:rsidP="00D272D5">
      <w:pPr>
        <w:spacing w:line="360" w:lineRule="auto"/>
        <w:contextualSpacing/>
        <w:jc w:val="both"/>
        <w:rPr>
          <w:b/>
          <w:lang w:val="es-419"/>
        </w:rPr>
      </w:pPr>
      <w:r w:rsidRPr="0042454D">
        <w:rPr>
          <w:b/>
          <w:lang w:val="es-419"/>
        </w:rPr>
        <w:t>Tabla 43: Proceso de reclutamiento Inaipi 2023</w:t>
      </w:r>
    </w:p>
    <w:tbl>
      <w:tblPr>
        <w:tblW w:w="7928" w:type="dxa"/>
        <w:tblCellMar>
          <w:left w:w="70" w:type="dxa"/>
          <w:right w:w="70" w:type="dxa"/>
        </w:tblCellMar>
        <w:tblLook w:val="04A0" w:firstRow="1" w:lastRow="0" w:firstColumn="1" w:lastColumn="0" w:noHBand="0" w:noVBand="1"/>
      </w:tblPr>
      <w:tblGrid>
        <w:gridCol w:w="2225"/>
        <w:gridCol w:w="761"/>
        <w:gridCol w:w="767"/>
        <w:gridCol w:w="867"/>
        <w:gridCol w:w="2039"/>
        <w:gridCol w:w="1269"/>
      </w:tblGrid>
      <w:tr w:rsidR="00D272D5" w:rsidRPr="0042454D" w14:paraId="2B161D5D" w14:textId="77777777" w:rsidTr="003838BA">
        <w:trPr>
          <w:trHeight w:val="383"/>
          <w:tblHeader/>
        </w:trPr>
        <w:tc>
          <w:tcPr>
            <w:tcW w:w="7928" w:type="dxa"/>
            <w:gridSpan w:val="6"/>
            <w:tcBorders>
              <w:top w:val="nil"/>
              <w:left w:val="single" w:sz="8" w:space="0" w:color="A6A6A6"/>
              <w:bottom w:val="single" w:sz="8" w:space="0" w:color="A6A6A6"/>
              <w:right w:val="single" w:sz="8" w:space="0" w:color="A6A6A6"/>
            </w:tcBorders>
            <w:shd w:val="clear" w:color="000000" w:fill="002060"/>
            <w:vAlign w:val="center"/>
            <w:hideMark/>
          </w:tcPr>
          <w:p w14:paraId="437FC6EB" w14:textId="77777777" w:rsidR="00D272D5" w:rsidRPr="0042454D" w:rsidRDefault="00D272D5" w:rsidP="00BB6831">
            <w:pPr>
              <w:spacing w:after="0" w:line="360" w:lineRule="auto"/>
              <w:jc w:val="center"/>
              <w:rPr>
                <w:color w:val="FFFFFF" w:themeColor="background2"/>
                <w:lang w:val="es-419"/>
              </w:rPr>
            </w:pPr>
            <w:r w:rsidRPr="0042454D">
              <w:rPr>
                <w:color w:val="FFFFFF" w:themeColor="background2"/>
                <w:lang w:val="es-419"/>
              </w:rPr>
              <w:t>Proceso de reclutamiento INAIPI 2023</w:t>
            </w:r>
          </w:p>
          <w:p w14:paraId="17FEF553" w14:textId="77777777" w:rsidR="00D272D5" w:rsidRPr="0042454D" w:rsidRDefault="00D272D5" w:rsidP="00BB6831">
            <w:pPr>
              <w:spacing w:after="0" w:line="360" w:lineRule="auto"/>
              <w:jc w:val="both"/>
              <w:rPr>
                <w:color w:val="FFFFFF" w:themeColor="background2"/>
                <w:lang w:val="es-419"/>
              </w:rPr>
            </w:pPr>
          </w:p>
        </w:tc>
      </w:tr>
      <w:tr w:rsidR="00D272D5" w:rsidRPr="0042454D" w14:paraId="3D2B2BDB" w14:textId="77777777" w:rsidTr="003838BA">
        <w:trPr>
          <w:trHeight w:val="383"/>
          <w:tblHeader/>
        </w:trPr>
        <w:tc>
          <w:tcPr>
            <w:tcW w:w="2225" w:type="dxa"/>
            <w:tcBorders>
              <w:top w:val="nil"/>
              <w:left w:val="single" w:sz="8" w:space="0" w:color="A6A6A6"/>
              <w:bottom w:val="single" w:sz="8" w:space="0" w:color="A6A6A6"/>
              <w:right w:val="single" w:sz="8" w:space="0" w:color="A6A6A6"/>
            </w:tcBorders>
            <w:shd w:val="clear" w:color="000000" w:fill="002060"/>
            <w:vAlign w:val="center"/>
          </w:tcPr>
          <w:p w14:paraId="0A7132B5" w14:textId="77777777" w:rsidR="00D272D5" w:rsidRPr="0042454D" w:rsidRDefault="00D272D5" w:rsidP="00BB6831">
            <w:pPr>
              <w:spacing w:after="0" w:line="360" w:lineRule="auto"/>
              <w:jc w:val="center"/>
              <w:rPr>
                <w:color w:val="FFFFFF" w:themeColor="background2"/>
                <w:lang w:val="es-419"/>
              </w:rPr>
            </w:pPr>
            <w:r w:rsidRPr="0042454D">
              <w:rPr>
                <w:color w:val="FFFFFF" w:themeColor="background2"/>
                <w:lang w:val="es-419"/>
              </w:rPr>
              <w:t>Provincia</w:t>
            </w:r>
          </w:p>
        </w:tc>
        <w:tc>
          <w:tcPr>
            <w:tcW w:w="761" w:type="dxa"/>
            <w:tcBorders>
              <w:top w:val="nil"/>
              <w:left w:val="nil"/>
              <w:bottom w:val="single" w:sz="8" w:space="0" w:color="A6A6A6"/>
              <w:right w:val="single" w:sz="8" w:space="0" w:color="A6A6A6"/>
            </w:tcBorders>
            <w:shd w:val="clear" w:color="000000" w:fill="002060"/>
            <w:vAlign w:val="center"/>
          </w:tcPr>
          <w:p w14:paraId="33B30CE4" w14:textId="77777777" w:rsidR="00D272D5" w:rsidRPr="0042454D" w:rsidRDefault="00D272D5" w:rsidP="00BB6831">
            <w:pPr>
              <w:spacing w:after="0" w:line="360" w:lineRule="auto"/>
              <w:jc w:val="center"/>
              <w:rPr>
                <w:color w:val="FFFFFF" w:themeColor="background2"/>
                <w:lang w:val="es-419"/>
              </w:rPr>
            </w:pPr>
            <w:r w:rsidRPr="0042454D">
              <w:rPr>
                <w:color w:val="FFFFFF" w:themeColor="background2"/>
                <w:lang w:val="es-419"/>
              </w:rPr>
              <w:t>ADM</w:t>
            </w:r>
          </w:p>
        </w:tc>
        <w:tc>
          <w:tcPr>
            <w:tcW w:w="767" w:type="dxa"/>
            <w:tcBorders>
              <w:top w:val="nil"/>
              <w:left w:val="nil"/>
              <w:bottom w:val="single" w:sz="8" w:space="0" w:color="A6A6A6"/>
              <w:right w:val="single" w:sz="8" w:space="0" w:color="A6A6A6"/>
            </w:tcBorders>
            <w:shd w:val="clear" w:color="000000" w:fill="002060"/>
            <w:vAlign w:val="center"/>
          </w:tcPr>
          <w:p w14:paraId="77025713" w14:textId="77777777" w:rsidR="00D272D5" w:rsidRPr="0042454D" w:rsidRDefault="00D272D5" w:rsidP="00BB6831">
            <w:pPr>
              <w:spacing w:after="0" w:line="360" w:lineRule="auto"/>
              <w:jc w:val="center"/>
              <w:rPr>
                <w:color w:val="FFFFFF" w:themeColor="background2"/>
                <w:lang w:val="es-419"/>
              </w:rPr>
            </w:pPr>
            <w:r w:rsidRPr="0042454D">
              <w:rPr>
                <w:color w:val="FFFFFF" w:themeColor="background2"/>
                <w:lang w:val="es-419"/>
              </w:rPr>
              <w:t>CAFI</w:t>
            </w:r>
          </w:p>
        </w:tc>
        <w:tc>
          <w:tcPr>
            <w:tcW w:w="867" w:type="dxa"/>
            <w:tcBorders>
              <w:top w:val="nil"/>
              <w:left w:val="nil"/>
              <w:bottom w:val="single" w:sz="8" w:space="0" w:color="A6A6A6"/>
              <w:right w:val="single" w:sz="8" w:space="0" w:color="A6A6A6"/>
            </w:tcBorders>
            <w:shd w:val="clear" w:color="000000" w:fill="002060"/>
            <w:vAlign w:val="center"/>
          </w:tcPr>
          <w:p w14:paraId="2FD36259" w14:textId="77777777" w:rsidR="00D272D5" w:rsidRPr="0042454D" w:rsidRDefault="00D272D5" w:rsidP="00BB6831">
            <w:pPr>
              <w:spacing w:after="0" w:line="360" w:lineRule="auto"/>
              <w:jc w:val="center"/>
              <w:rPr>
                <w:color w:val="FFFFFF" w:themeColor="background2"/>
                <w:lang w:val="es-419"/>
              </w:rPr>
            </w:pPr>
            <w:r w:rsidRPr="0042454D">
              <w:rPr>
                <w:color w:val="FFFFFF" w:themeColor="background2"/>
                <w:lang w:val="es-419"/>
              </w:rPr>
              <w:t>CAIPI</w:t>
            </w:r>
          </w:p>
        </w:tc>
        <w:tc>
          <w:tcPr>
            <w:tcW w:w="2039" w:type="dxa"/>
            <w:tcBorders>
              <w:top w:val="nil"/>
              <w:left w:val="nil"/>
              <w:bottom w:val="single" w:sz="8" w:space="0" w:color="A6A6A6"/>
              <w:right w:val="single" w:sz="8" w:space="0" w:color="A6A6A6"/>
            </w:tcBorders>
            <w:shd w:val="clear" w:color="000000" w:fill="002060"/>
            <w:vAlign w:val="center"/>
          </w:tcPr>
          <w:p w14:paraId="5B70C047" w14:textId="77777777" w:rsidR="00D272D5" w:rsidRPr="0042454D" w:rsidRDefault="00D272D5" w:rsidP="00BB6831">
            <w:pPr>
              <w:spacing w:after="0" w:line="360" w:lineRule="auto"/>
              <w:jc w:val="center"/>
              <w:rPr>
                <w:color w:val="FFFFFF" w:themeColor="background2"/>
                <w:lang w:val="es-419"/>
              </w:rPr>
            </w:pPr>
            <w:r w:rsidRPr="0042454D">
              <w:rPr>
                <w:color w:val="FFFFFF" w:themeColor="background2"/>
                <w:lang w:val="es-419"/>
              </w:rPr>
              <w:t xml:space="preserve">Personal Contratado </w:t>
            </w:r>
          </w:p>
        </w:tc>
        <w:tc>
          <w:tcPr>
            <w:tcW w:w="1269" w:type="dxa"/>
            <w:tcBorders>
              <w:top w:val="nil"/>
              <w:left w:val="nil"/>
              <w:bottom w:val="single" w:sz="8" w:space="0" w:color="A6A6A6"/>
              <w:right w:val="single" w:sz="8" w:space="0" w:color="A6A6A6"/>
            </w:tcBorders>
            <w:shd w:val="clear" w:color="000000" w:fill="002060"/>
            <w:vAlign w:val="center"/>
          </w:tcPr>
          <w:p w14:paraId="0F8D5CBB" w14:textId="77777777" w:rsidR="00D272D5" w:rsidRPr="0042454D" w:rsidRDefault="00D272D5" w:rsidP="00BB6831">
            <w:pPr>
              <w:spacing w:after="0" w:line="360" w:lineRule="auto"/>
              <w:jc w:val="center"/>
              <w:rPr>
                <w:color w:val="FFFFFF" w:themeColor="background2"/>
                <w:lang w:val="es-419"/>
              </w:rPr>
            </w:pPr>
            <w:r w:rsidRPr="0042454D">
              <w:rPr>
                <w:color w:val="FFFFFF" w:themeColor="background2"/>
                <w:lang w:val="es-419"/>
              </w:rPr>
              <w:t xml:space="preserve">Personal Evaluado </w:t>
            </w:r>
          </w:p>
        </w:tc>
      </w:tr>
      <w:tr w:rsidR="00D272D5" w:rsidRPr="0042454D" w14:paraId="6BC9BD67" w14:textId="77777777" w:rsidTr="003838BA">
        <w:trPr>
          <w:trHeight w:val="174"/>
        </w:trPr>
        <w:tc>
          <w:tcPr>
            <w:tcW w:w="2225" w:type="dxa"/>
            <w:tcBorders>
              <w:top w:val="nil"/>
              <w:left w:val="single" w:sz="8" w:space="0" w:color="A6A6A6"/>
              <w:bottom w:val="single" w:sz="8" w:space="0" w:color="A6A6A6"/>
              <w:right w:val="single" w:sz="8" w:space="0" w:color="A6A6A6"/>
            </w:tcBorders>
            <w:shd w:val="clear" w:color="auto" w:fill="auto"/>
            <w:vAlign w:val="center"/>
            <w:hideMark/>
          </w:tcPr>
          <w:p w14:paraId="3C3E33B2"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Azua</w:t>
            </w:r>
          </w:p>
        </w:tc>
        <w:tc>
          <w:tcPr>
            <w:tcW w:w="761" w:type="dxa"/>
            <w:tcBorders>
              <w:top w:val="nil"/>
              <w:left w:val="nil"/>
              <w:bottom w:val="single" w:sz="8" w:space="0" w:color="A6A6A6"/>
              <w:right w:val="single" w:sz="8" w:space="0" w:color="A6A6A6"/>
            </w:tcBorders>
            <w:shd w:val="clear" w:color="auto" w:fill="auto"/>
            <w:vAlign w:val="center"/>
            <w:hideMark/>
          </w:tcPr>
          <w:p w14:paraId="395203EA"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3</w:t>
            </w:r>
          </w:p>
        </w:tc>
        <w:tc>
          <w:tcPr>
            <w:tcW w:w="767" w:type="dxa"/>
            <w:tcBorders>
              <w:top w:val="nil"/>
              <w:left w:val="nil"/>
              <w:bottom w:val="single" w:sz="8" w:space="0" w:color="A6A6A6"/>
              <w:right w:val="single" w:sz="8" w:space="0" w:color="A6A6A6"/>
            </w:tcBorders>
            <w:shd w:val="clear" w:color="auto" w:fill="auto"/>
            <w:vAlign w:val="center"/>
            <w:hideMark/>
          </w:tcPr>
          <w:p w14:paraId="1A6CF017"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0</w:t>
            </w:r>
          </w:p>
        </w:tc>
        <w:tc>
          <w:tcPr>
            <w:tcW w:w="867" w:type="dxa"/>
            <w:tcBorders>
              <w:top w:val="nil"/>
              <w:left w:val="nil"/>
              <w:bottom w:val="single" w:sz="8" w:space="0" w:color="A6A6A6"/>
              <w:right w:val="single" w:sz="8" w:space="0" w:color="A6A6A6"/>
            </w:tcBorders>
            <w:shd w:val="clear" w:color="auto" w:fill="auto"/>
            <w:vAlign w:val="center"/>
            <w:hideMark/>
          </w:tcPr>
          <w:p w14:paraId="60437227"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26</w:t>
            </w:r>
          </w:p>
        </w:tc>
        <w:tc>
          <w:tcPr>
            <w:tcW w:w="2039" w:type="dxa"/>
            <w:tcBorders>
              <w:top w:val="nil"/>
              <w:left w:val="nil"/>
              <w:bottom w:val="single" w:sz="8" w:space="0" w:color="A6A6A6"/>
              <w:right w:val="single" w:sz="8" w:space="0" w:color="A6A6A6"/>
            </w:tcBorders>
            <w:shd w:val="clear" w:color="auto" w:fill="auto"/>
            <w:vAlign w:val="center"/>
            <w:hideMark/>
          </w:tcPr>
          <w:p w14:paraId="167F2D2B"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29</w:t>
            </w:r>
          </w:p>
        </w:tc>
        <w:tc>
          <w:tcPr>
            <w:tcW w:w="1269" w:type="dxa"/>
            <w:tcBorders>
              <w:top w:val="nil"/>
              <w:left w:val="nil"/>
              <w:bottom w:val="single" w:sz="8" w:space="0" w:color="A6A6A6"/>
              <w:right w:val="single" w:sz="8" w:space="0" w:color="A6A6A6"/>
            </w:tcBorders>
            <w:shd w:val="clear" w:color="auto" w:fill="auto"/>
            <w:vAlign w:val="center"/>
            <w:hideMark/>
          </w:tcPr>
          <w:p w14:paraId="27F48CC9"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40</w:t>
            </w:r>
          </w:p>
        </w:tc>
      </w:tr>
      <w:tr w:rsidR="00D272D5" w:rsidRPr="0042454D" w14:paraId="266A5D6E" w14:textId="77777777" w:rsidTr="003838BA">
        <w:trPr>
          <w:trHeight w:val="174"/>
        </w:trPr>
        <w:tc>
          <w:tcPr>
            <w:tcW w:w="2225" w:type="dxa"/>
            <w:tcBorders>
              <w:top w:val="nil"/>
              <w:left w:val="single" w:sz="8" w:space="0" w:color="A6A6A6"/>
              <w:bottom w:val="single" w:sz="8" w:space="0" w:color="A6A6A6"/>
              <w:right w:val="single" w:sz="8" w:space="0" w:color="A6A6A6"/>
            </w:tcBorders>
            <w:shd w:val="clear" w:color="auto" w:fill="auto"/>
            <w:vAlign w:val="center"/>
            <w:hideMark/>
          </w:tcPr>
          <w:p w14:paraId="35741613"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Bahoruco</w:t>
            </w:r>
          </w:p>
        </w:tc>
        <w:tc>
          <w:tcPr>
            <w:tcW w:w="761" w:type="dxa"/>
            <w:tcBorders>
              <w:top w:val="nil"/>
              <w:left w:val="nil"/>
              <w:bottom w:val="single" w:sz="8" w:space="0" w:color="A6A6A6"/>
              <w:right w:val="single" w:sz="8" w:space="0" w:color="A6A6A6"/>
            </w:tcBorders>
            <w:shd w:val="clear" w:color="auto" w:fill="auto"/>
            <w:vAlign w:val="center"/>
            <w:hideMark/>
          </w:tcPr>
          <w:p w14:paraId="417FA1E8"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7</w:t>
            </w:r>
          </w:p>
        </w:tc>
        <w:tc>
          <w:tcPr>
            <w:tcW w:w="767" w:type="dxa"/>
            <w:tcBorders>
              <w:top w:val="nil"/>
              <w:left w:val="nil"/>
              <w:bottom w:val="single" w:sz="8" w:space="0" w:color="A6A6A6"/>
              <w:right w:val="single" w:sz="8" w:space="0" w:color="A6A6A6"/>
            </w:tcBorders>
            <w:shd w:val="clear" w:color="auto" w:fill="auto"/>
            <w:vAlign w:val="center"/>
            <w:hideMark/>
          </w:tcPr>
          <w:p w14:paraId="5873144D"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5</w:t>
            </w:r>
          </w:p>
        </w:tc>
        <w:tc>
          <w:tcPr>
            <w:tcW w:w="867" w:type="dxa"/>
            <w:tcBorders>
              <w:top w:val="nil"/>
              <w:left w:val="nil"/>
              <w:bottom w:val="single" w:sz="8" w:space="0" w:color="A6A6A6"/>
              <w:right w:val="single" w:sz="8" w:space="0" w:color="A6A6A6"/>
            </w:tcBorders>
            <w:shd w:val="clear" w:color="auto" w:fill="auto"/>
            <w:vAlign w:val="center"/>
            <w:hideMark/>
          </w:tcPr>
          <w:p w14:paraId="51DEB1B4"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43</w:t>
            </w:r>
          </w:p>
        </w:tc>
        <w:tc>
          <w:tcPr>
            <w:tcW w:w="2039" w:type="dxa"/>
            <w:tcBorders>
              <w:top w:val="nil"/>
              <w:left w:val="nil"/>
              <w:bottom w:val="single" w:sz="8" w:space="0" w:color="A6A6A6"/>
              <w:right w:val="single" w:sz="8" w:space="0" w:color="A6A6A6"/>
            </w:tcBorders>
            <w:shd w:val="clear" w:color="auto" w:fill="auto"/>
            <w:vAlign w:val="center"/>
            <w:hideMark/>
          </w:tcPr>
          <w:p w14:paraId="67541729"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55</w:t>
            </w:r>
          </w:p>
        </w:tc>
        <w:tc>
          <w:tcPr>
            <w:tcW w:w="1269" w:type="dxa"/>
            <w:tcBorders>
              <w:top w:val="nil"/>
              <w:left w:val="nil"/>
              <w:bottom w:val="single" w:sz="8" w:space="0" w:color="A6A6A6"/>
              <w:right w:val="single" w:sz="8" w:space="0" w:color="A6A6A6"/>
            </w:tcBorders>
            <w:shd w:val="clear" w:color="auto" w:fill="auto"/>
            <w:vAlign w:val="center"/>
            <w:hideMark/>
          </w:tcPr>
          <w:p w14:paraId="200978C2"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74</w:t>
            </w:r>
          </w:p>
        </w:tc>
      </w:tr>
      <w:tr w:rsidR="00D272D5" w:rsidRPr="0042454D" w14:paraId="543A73F5" w14:textId="77777777" w:rsidTr="003838BA">
        <w:trPr>
          <w:trHeight w:val="174"/>
        </w:trPr>
        <w:tc>
          <w:tcPr>
            <w:tcW w:w="2225" w:type="dxa"/>
            <w:tcBorders>
              <w:top w:val="nil"/>
              <w:left w:val="single" w:sz="8" w:space="0" w:color="A6A6A6"/>
              <w:bottom w:val="single" w:sz="8" w:space="0" w:color="A6A6A6"/>
              <w:right w:val="single" w:sz="8" w:space="0" w:color="A6A6A6"/>
            </w:tcBorders>
            <w:shd w:val="clear" w:color="auto" w:fill="auto"/>
            <w:vAlign w:val="center"/>
            <w:hideMark/>
          </w:tcPr>
          <w:p w14:paraId="598F0C37"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Barahona</w:t>
            </w:r>
          </w:p>
        </w:tc>
        <w:tc>
          <w:tcPr>
            <w:tcW w:w="761" w:type="dxa"/>
            <w:tcBorders>
              <w:top w:val="nil"/>
              <w:left w:val="nil"/>
              <w:bottom w:val="single" w:sz="8" w:space="0" w:color="A6A6A6"/>
              <w:right w:val="single" w:sz="8" w:space="0" w:color="A6A6A6"/>
            </w:tcBorders>
            <w:shd w:val="clear" w:color="auto" w:fill="auto"/>
            <w:vAlign w:val="center"/>
            <w:hideMark/>
          </w:tcPr>
          <w:p w14:paraId="5FD49037"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7</w:t>
            </w:r>
          </w:p>
        </w:tc>
        <w:tc>
          <w:tcPr>
            <w:tcW w:w="767" w:type="dxa"/>
            <w:tcBorders>
              <w:top w:val="nil"/>
              <w:left w:val="nil"/>
              <w:bottom w:val="single" w:sz="8" w:space="0" w:color="A6A6A6"/>
              <w:right w:val="single" w:sz="8" w:space="0" w:color="A6A6A6"/>
            </w:tcBorders>
            <w:shd w:val="clear" w:color="auto" w:fill="auto"/>
            <w:vAlign w:val="center"/>
            <w:hideMark/>
          </w:tcPr>
          <w:p w14:paraId="78AD7FF1"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4</w:t>
            </w:r>
          </w:p>
        </w:tc>
        <w:tc>
          <w:tcPr>
            <w:tcW w:w="867" w:type="dxa"/>
            <w:tcBorders>
              <w:top w:val="nil"/>
              <w:left w:val="nil"/>
              <w:bottom w:val="single" w:sz="8" w:space="0" w:color="A6A6A6"/>
              <w:right w:val="single" w:sz="8" w:space="0" w:color="A6A6A6"/>
            </w:tcBorders>
            <w:shd w:val="clear" w:color="auto" w:fill="auto"/>
            <w:vAlign w:val="center"/>
            <w:hideMark/>
          </w:tcPr>
          <w:p w14:paraId="33124B52"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6</w:t>
            </w:r>
          </w:p>
        </w:tc>
        <w:tc>
          <w:tcPr>
            <w:tcW w:w="2039" w:type="dxa"/>
            <w:tcBorders>
              <w:top w:val="nil"/>
              <w:left w:val="nil"/>
              <w:bottom w:val="single" w:sz="8" w:space="0" w:color="A6A6A6"/>
              <w:right w:val="single" w:sz="8" w:space="0" w:color="A6A6A6"/>
            </w:tcBorders>
            <w:shd w:val="clear" w:color="auto" w:fill="auto"/>
            <w:vAlign w:val="center"/>
            <w:hideMark/>
          </w:tcPr>
          <w:p w14:paraId="5FE04B8C"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13</w:t>
            </w:r>
          </w:p>
        </w:tc>
        <w:tc>
          <w:tcPr>
            <w:tcW w:w="1269" w:type="dxa"/>
            <w:tcBorders>
              <w:top w:val="nil"/>
              <w:left w:val="nil"/>
              <w:bottom w:val="single" w:sz="8" w:space="0" w:color="A6A6A6"/>
              <w:right w:val="single" w:sz="8" w:space="0" w:color="A6A6A6"/>
            </w:tcBorders>
            <w:shd w:val="clear" w:color="auto" w:fill="auto"/>
            <w:vAlign w:val="center"/>
            <w:hideMark/>
          </w:tcPr>
          <w:p w14:paraId="3ABF33FE"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22</w:t>
            </w:r>
          </w:p>
        </w:tc>
      </w:tr>
      <w:tr w:rsidR="00D272D5" w:rsidRPr="0042454D" w14:paraId="2A0FB345" w14:textId="77777777" w:rsidTr="003838BA">
        <w:trPr>
          <w:trHeight w:val="174"/>
        </w:trPr>
        <w:tc>
          <w:tcPr>
            <w:tcW w:w="2225" w:type="dxa"/>
            <w:tcBorders>
              <w:top w:val="nil"/>
              <w:left w:val="single" w:sz="8" w:space="0" w:color="A6A6A6"/>
              <w:bottom w:val="single" w:sz="8" w:space="0" w:color="A6A6A6"/>
              <w:right w:val="single" w:sz="8" w:space="0" w:color="A6A6A6"/>
            </w:tcBorders>
            <w:shd w:val="clear" w:color="auto" w:fill="auto"/>
            <w:vAlign w:val="center"/>
            <w:hideMark/>
          </w:tcPr>
          <w:p w14:paraId="617F724A"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Dajabón</w:t>
            </w:r>
          </w:p>
        </w:tc>
        <w:tc>
          <w:tcPr>
            <w:tcW w:w="761" w:type="dxa"/>
            <w:tcBorders>
              <w:top w:val="nil"/>
              <w:left w:val="nil"/>
              <w:bottom w:val="single" w:sz="8" w:space="0" w:color="A6A6A6"/>
              <w:right w:val="single" w:sz="8" w:space="0" w:color="A6A6A6"/>
            </w:tcBorders>
            <w:shd w:val="clear" w:color="auto" w:fill="auto"/>
            <w:vAlign w:val="center"/>
            <w:hideMark/>
          </w:tcPr>
          <w:p w14:paraId="71507D7C"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2</w:t>
            </w:r>
          </w:p>
        </w:tc>
        <w:tc>
          <w:tcPr>
            <w:tcW w:w="767" w:type="dxa"/>
            <w:tcBorders>
              <w:top w:val="nil"/>
              <w:left w:val="nil"/>
              <w:bottom w:val="single" w:sz="8" w:space="0" w:color="A6A6A6"/>
              <w:right w:val="single" w:sz="8" w:space="0" w:color="A6A6A6"/>
            </w:tcBorders>
            <w:shd w:val="clear" w:color="auto" w:fill="auto"/>
            <w:vAlign w:val="center"/>
            <w:hideMark/>
          </w:tcPr>
          <w:p w14:paraId="37EB00DF"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5</w:t>
            </w:r>
          </w:p>
        </w:tc>
        <w:tc>
          <w:tcPr>
            <w:tcW w:w="867" w:type="dxa"/>
            <w:tcBorders>
              <w:top w:val="nil"/>
              <w:left w:val="nil"/>
              <w:bottom w:val="single" w:sz="8" w:space="0" w:color="A6A6A6"/>
              <w:right w:val="single" w:sz="8" w:space="0" w:color="A6A6A6"/>
            </w:tcBorders>
            <w:shd w:val="clear" w:color="auto" w:fill="auto"/>
            <w:vAlign w:val="center"/>
            <w:hideMark/>
          </w:tcPr>
          <w:p w14:paraId="4D8D4A8B"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0</w:t>
            </w:r>
          </w:p>
        </w:tc>
        <w:tc>
          <w:tcPr>
            <w:tcW w:w="2039" w:type="dxa"/>
            <w:tcBorders>
              <w:top w:val="nil"/>
              <w:left w:val="nil"/>
              <w:bottom w:val="single" w:sz="8" w:space="0" w:color="A6A6A6"/>
              <w:right w:val="single" w:sz="8" w:space="0" w:color="A6A6A6"/>
            </w:tcBorders>
            <w:shd w:val="clear" w:color="auto" w:fill="auto"/>
            <w:vAlign w:val="center"/>
            <w:hideMark/>
          </w:tcPr>
          <w:p w14:paraId="4071A70A"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7</w:t>
            </w:r>
          </w:p>
        </w:tc>
        <w:tc>
          <w:tcPr>
            <w:tcW w:w="1269" w:type="dxa"/>
            <w:tcBorders>
              <w:top w:val="nil"/>
              <w:left w:val="nil"/>
              <w:bottom w:val="single" w:sz="8" w:space="0" w:color="A6A6A6"/>
              <w:right w:val="single" w:sz="8" w:space="0" w:color="A6A6A6"/>
            </w:tcBorders>
            <w:shd w:val="clear" w:color="auto" w:fill="auto"/>
            <w:vAlign w:val="center"/>
            <w:hideMark/>
          </w:tcPr>
          <w:p w14:paraId="6321FDBA"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19</w:t>
            </w:r>
          </w:p>
        </w:tc>
      </w:tr>
      <w:tr w:rsidR="00D272D5" w:rsidRPr="0042454D" w14:paraId="1EA0C2AA" w14:textId="77777777" w:rsidTr="003838BA">
        <w:trPr>
          <w:trHeight w:val="174"/>
        </w:trPr>
        <w:tc>
          <w:tcPr>
            <w:tcW w:w="2225" w:type="dxa"/>
            <w:tcBorders>
              <w:top w:val="nil"/>
              <w:left w:val="single" w:sz="8" w:space="0" w:color="A6A6A6"/>
              <w:bottom w:val="single" w:sz="8" w:space="0" w:color="A6A6A6"/>
              <w:right w:val="single" w:sz="8" w:space="0" w:color="A6A6A6"/>
            </w:tcBorders>
            <w:shd w:val="clear" w:color="auto" w:fill="auto"/>
            <w:vAlign w:val="center"/>
            <w:hideMark/>
          </w:tcPr>
          <w:p w14:paraId="375D2AB8"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Distrito Nacional</w:t>
            </w:r>
          </w:p>
        </w:tc>
        <w:tc>
          <w:tcPr>
            <w:tcW w:w="761" w:type="dxa"/>
            <w:tcBorders>
              <w:top w:val="nil"/>
              <w:left w:val="nil"/>
              <w:bottom w:val="single" w:sz="8" w:space="0" w:color="A6A6A6"/>
              <w:right w:val="single" w:sz="8" w:space="0" w:color="A6A6A6"/>
            </w:tcBorders>
            <w:shd w:val="clear" w:color="auto" w:fill="auto"/>
            <w:vAlign w:val="center"/>
            <w:hideMark/>
          </w:tcPr>
          <w:p w14:paraId="0C3CA7B8"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144</w:t>
            </w:r>
          </w:p>
        </w:tc>
        <w:tc>
          <w:tcPr>
            <w:tcW w:w="767" w:type="dxa"/>
            <w:tcBorders>
              <w:top w:val="nil"/>
              <w:left w:val="nil"/>
              <w:bottom w:val="single" w:sz="8" w:space="0" w:color="A6A6A6"/>
              <w:right w:val="single" w:sz="8" w:space="0" w:color="A6A6A6"/>
            </w:tcBorders>
            <w:shd w:val="clear" w:color="auto" w:fill="auto"/>
            <w:vAlign w:val="center"/>
            <w:hideMark/>
          </w:tcPr>
          <w:p w14:paraId="0DFAED47"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45</w:t>
            </w:r>
          </w:p>
        </w:tc>
        <w:tc>
          <w:tcPr>
            <w:tcW w:w="867" w:type="dxa"/>
            <w:tcBorders>
              <w:top w:val="nil"/>
              <w:left w:val="nil"/>
              <w:bottom w:val="single" w:sz="8" w:space="0" w:color="A6A6A6"/>
              <w:right w:val="single" w:sz="8" w:space="0" w:color="A6A6A6"/>
            </w:tcBorders>
            <w:shd w:val="clear" w:color="auto" w:fill="auto"/>
            <w:vAlign w:val="center"/>
            <w:hideMark/>
          </w:tcPr>
          <w:p w14:paraId="6E6D6F71"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41</w:t>
            </w:r>
          </w:p>
        </w:tc>
        <w:tc>
          <w:tcPr>
            <w:tcW w:w="2039" w:type="dxa"/>
            <w:tcBorders>
              <w:top w:val="nil"/>
              <w:left w:val="nil"/>
              <w:bottom w:val="single" w:sz="8" w:space="0" w:color="A6A6A6"/>
              <w:right w:val="single" w:sz="8" w:space="0" w:color="A6A6A6"/>
            </w:tcBorders>
            <w:shd w:val="clear" w:color="auto" w:fill="auto"/>
            <w:vAlign w:val="center"/>
            <w:hideMark/>
          </w:tcPr>
          <w:p w14:paraId="77593A28"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230</w:t>
            </w:r>
          </w:p>
        </w:tc>
        <w:tc>
          <w:tcPr>
            <w:tcW w:w="1269" w:type="dxa"/>
            <w:tcBorders>
              <w:top w:val="nil"/>
              <w:left w:val="nil"/>
              <w:bottom w:val="single" w:sz="8" w:space="0" w:color="A6A6A6"/>
              <w:right w:val="single" w:sz="8" w:space="0" w:color="A6A6A6"/>
            </w:tcBorders>
            <w:shd w:val="clear" w:color="auto" w:fill="auto"/>
            <w:vAlign w:val="center"/>
            <w:hideMark/>
          </w:tcPr>
          <w:p w14:paraId="35191754"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315</w:t>
            </w:r>
          </w:p>
        </w:tc>
      </w:tr>
      <w:tr w:rsidR="00D272D5" w:rsidRPr="0042454D" w14:paraId="2790DF8E" w14:textId="77777777" w:rsidTr="003838BA">
        <w:trPr>
          <w:trHeight w:val="174"/>
        </w:trPr>
        <w:tc>
          <w:tcPr>
            <w:tcW w:w="2225" w:type="dxa"/>
            <w:tcBorders>
              <w:top w:val="nil"/>
              <w:left w:val="single" w:sz="8" w:space="0" w:color="A6A6A6"/>
              <w:bottom w:val="single" w:sz="8" w:space="0" w:color="A6A6A6"/>
              <w:right w:val="single" w:sz="8" w:space="0" w:color="A6A6A6"/>
            </w:tcBorders>
            <w:shd w:val="clear" w:color="auto" w:fill="auto"/>
            <w:vAlign w:val="center"/>
            <w:hideMark/>
          </w:tcPr>
          <w:p w14:paraId="1858C2BC"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Duarte</w:t>
            </w:r>
          </w:p>
        </w:tc>
        <w:tc>
          <w:tcPr>
            <w:tcW w:w="761" w:type="dxa"/>
            <w:tcBorders>
              <w:top w:val="nil"/>
              <w:left w:val="nil"/>
              <w:bottom w:val="single" w:sz="8" w:space="0" w:color="A6A6A6"/>
              <w:right w:val="single" w:sz="8" w:space="0" w:color="A6A6A6"/>
            </w:tcBorders>
            <w:shd w:val="clear" w:color="auto" w:fill="auto"/>
            <w:vAlign w:val="center"/>
            <w:hideMark/>
          </w:tcPr>
          <w:p w14:paraId="20336B02"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2</w:t>
            </w:r>
          </w:p>
        </w:tc>
        <w:tc>
          <w:tcPr>
            <w:tcW w:w="767" w:type="dxa"/>
            <w:tcBorders>
              <w:top w:val="nil"/>
              <w:left w:val="nil"/>
              <w:bottom w:val="single" w:sz="8" w:space="0" w:color="A6A6A6"/>
              <w:right w:val="single" w:sz="8" w:space="0" w:color="A6A6A6"/>
            </w:tcBorders>
            <w:shd w:val="clear" w:color="auto" w:fill="auto"/>
            <w:vAlign w:val="center"/>
            <w:hideMark/>
          </w:tcPr>
          <w:p w14:paraId="6F9CF4DB"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8</w:t>
            </w:r>
          </w:p>
        </w:tc>
        <w:tc>
          <w:tcPr>
            <w:tcW w:w="867" w:type="dxa"/>
            <w:tcBorders>
              <w:top w:val="nil"/>
              <w:left w:val="nil"/>
              <w:bottom w:val="single" w:sz="8" w:space="0" w:color="A6A6A6"/>
              <w:right w:val="single" w:sz="8" w:space="0" w:color="A6A6A6"/>
            </w:tcBorders>
            <w:shd w:val="clear" w:color="auto" w:fill="auto"/>
            <w:vAlign w:val="center"/>
            <w:hideMark/>
          </w:tcPr>
          <w:p w14:paraId="736A5A2F"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8</w:t>
            </w:r>
          </w:p>
        </w:tc>
        <w:tc>
          <w:tcPr>
            <w:tcW w:w="2039" w:type="dxa"/>
            <w:tcBorders>
              <w:top w:val="nil"/>
              <w:left w:val="nil"/>
              <w:bottom w:val="single" w:sz="8" w:space="0" w:color="A6A6A6"/>
              <w:right w:val="single" w:sz="8" w:space="0" w:color="A6A6A6"/>
            </w:tcBorders>
            <w:shd w:val="clear" w:color="auto" w:fill="auto"/>
            <w:vAlign w:val="center"/>
            <w:hideMark/>
          </w:tcPr>
          <w:p w14:paraId="5212BB2E"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18</w:t>
            </w:r>
          </w:p>
        </w:tc>
        <w:tc>
          <w:tcPr>
            <w:tcW w:w="1269" w:type="dxa"/>
            <w:tcBorders>
              <w:top w:val="nil"/>
              <w:left w:val="nil"/>
              <w:bottom w:val="single" w:sz="8" w:space="0" w:color="A6A6A6"/>
              <w:right w:val="single" w:sz="8" w:space="0" w:color="A6A6A6"/>
            </w:tcBorders>
            <w:shd w:val="clear" w:color="auto" w:fill="auto"/>
            <w:vAlign w:val="center"/>
            <w:hideMark/>
          </w:tcPr>
          <w:p w14:paraId="33A3A229"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30</w:t>
            </w:r>
          </w:p>
        </w:tc>
      </w:tr>
      <w:tr w:rsidR="00D272D5" w:rsidRPr="0042454D" w14:paraId="744670D4" w14:textId="77777777" w:rsidTr="003838BA">
        <w:trPr>
          <w:trHeight w:val="174"/>
        </w:trPr>
        <w:tc>
          <w:tcPr>
            <w:tcW w:w="2225" w:type="dxa"/>
            <w:tcBorders>
              <w:top w:val="nil"/>
              <w:left w:val="single" w:sz="8" w:space="0" w:color="A6A6A6"/>
              <w:bottom w:val="single" w:sz="8" w:space="0" w:color="A6A6A6"/>
              <w:right w:val="single" w:sz="8" w:space="0" w:color="A6A6A6"/>
            </w:tcBorders>
            <w:shd w:val="clear" w:color="auto" w:fill="auto"/>
            <w:vAlign w:val="center"/>
            <w:hideMark/>
          </w:tcPr>
          <w:p w14:paraId="7BDD0A32"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El Seibo</w:t>
            </w:r>
          </w:p>
        </w:tc>
        <w:tc>
          <w:tcPr>
            <w:tcW w:w="761" w:type="dxa"/>
            <w:tcBorders>
              <w:top w:val="nil"/>
              <w:left w:val="nil"/>
              <w:bottom w:val="single" w:sz="8" w:space="0" w:color="A6A6A6"/>
              <w:right w:val="single" w:sz="8" w:space="0" w:color="A6A6A6"/>
            </w:tcBorders>
            <w:shd w:val="clear" w:color="auto" w:fill="auto"/>
            <w:vAlign w:val="center"/>
            <w:hideMark/>
          </w:tcPr>
          <w:p w14:paraId="69DD2888"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4</w:t>
            </w:r>
          </w:p>
        </w:tc>
        <w:tc>
          <w:tcPr>
            <w:tcW w:w="767" w:type="dxa"/>
            <w:tcBorders>
              <w:top w:val="nil"/>
              <w:left w:val="nil"/>
              <w:bottom w:val="single" w:sz="8" w:space="0" w:color="A6A6A6"/>
              <w:right w:val="single" w:sz="8" w:space="0" w:color="A6A6A6"/>
            </w:tcBorders>
            <w:shd w:val="clear" w:color="auto" w:fill="auto"/>
            <w:vAlign w:val="center"/>
            <w:hideMark/>
          </w:tcPr>
          <w:p w14:paraId="6468D9B9"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1</w:t>
            </w:r>
          </w:p>
        </w:tc>
        <w:tc>
          <w:tcPr>
            <w:tcW w:w="867" w:type="dxa"/>
            <w:tcBorders>
              <w:top w:val="nil"/>
              <w:left w:val="nil"/>
              <w:bottom w:val="single" w:sz="8" w:space="0" w:color="A6A6A6"/>
              <w:right w:val="single" w:sz="8" w:space="0" w:color="A6A6A6"/>
            </w:tcBorders>
            <w:shd w:val="clear" w:color="auto" w:fill="auto"/>
            <w:vAlign w:val="center"/>
            <w:hideMark/>
          </w:tcPr>
          <w:p w14:paraId="257572C3"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9</w:t>
            </w:r>
          </w:p>
        </w:tc>
        <w:tc>
          <w:tcPr>
            <w:tcW w:w="2039" w:type="dxa"/>
            <w:tcBorders>
              <w:top w:val="nil"/>
              <w:left w:val="nil"/>
              <w:bottom w:val="single" w:sz="8" w:space="0" w:color="A6A6A6"/>
              <w:right w:val="single" w:sz="8" w:space="0" w:color="A6A6A6"/>
            </w:tcBorders>
            <w:shd w:val="clear" w:color="auto" w:fill="auto"/>
            <w:vAlign w:val="center"/>
            <w:hideMark/>
          </w:tcPr>
          <w:p w14:paraId="25C0738A"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14</w:t>
            </w:r>
          </w:p>
        </w:tc>
        <w:tc>
          <w:tcPr>
            <w:tcW w:w="1269" w:type="dxa"/>
            <w:tcBorders>
              <w:top w:val="nil"/>
              <w:left w:val="nil"/>
              <w:bottom w:val="single" w:sz="8" w:space="0" w:color="A6A6A6"/>
              <w:right w:val="single" w:sz="8" w:space="0" w:color="A6A6A6"/>
            </w:tcBorders>
            <w:shd w:val="clear" w:color="auto" w:fill="auto"/>
            <w:vAlign w:val="center"/>
            <w:hideMark/>
          </w:tcPr>
          <w:p w14:paraId="631D40A9"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20</w:t>
            </w:r>
          </w:p>
        </w:tc>
      </w:tr>
      <w:tr w:rsidR="00D272D5" w:rsidRPr="0042454D" w14:paraId="03C239DC" w14:textId="77777777" w:rsidTr="003838BA">
        <w:trPr>
          <w:trHeight w:val="174"/>
        </w:trPr>
        <w:tc>
          <w:tcPr>
            <w:tcW w:w="2225" w:type="dxa"/>
            <w:tcBorders>
              <w:top w:val="nil"/>
              <w:left w:val="single" w:sz="8" w:space="0" w:color="A6A6A6"/>
              <w:bottom w:val="single" w:sz="8" w:space="0" w:color="A6A6A6"/>
              <w:right w:val="single" w:sz="8" w:space="0" w:color="A6A6A6"/>
            </w:tcBorders>
            <w:shd w:val="clear" w:color="auto" w:fill="auto"/>
            <w:vAlign w:val="center"/>
            <w:hideMark/>
          </w:tcPr>
          <w:p w14:paraId="4D636243"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Elías Piña</w:t>
            </w:r>
          </w:p>
        </w:tc>
        <w:tc>
          <w:tcPr>
            <w:tcW w:w="761" w:type="dxa"/>
            <w:tcBorders>
              <w:top w:val="nil"/>
              <w:left w:val="nil"/>
              <w:bottom w:val="single" w:sz="8" w:space="0" w:color="A6A6A6"/>
              <w:right w:val="single" w:sz="8" w:space="0" w:color="A6A6A6"/>
            </w:tcBorders>
            <w:shd w:val="clear" w:color="auto" w:fill="auto"/>
            <w:vAlign w:val="center"/>
            <w:hideMark/>
          </w:tcPr>
          <w:p w14:paraId="78BD77E2"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3</w:t>
            </w:r>
          </w:p>
        </w:tc>
        <w:tc>
          <w:tcPr>
            <w:tcW w:w="767" w:type="dxa"/>
            <w:tcBorders>
              <w:top w:val="nil"/>
              <w:left w:val="nil"/>
              <w:bottom w:val="single" w:sz="8" w:space="0" w:color="A6A6A6"/>
              <w:right w:val="single" w:sz="8" w:space="0" w:color="A6A6A6"/>
            </w:tcBorders>
            <w:shd w:val="clear" w:color="auto" w:fill="auto"/>
            <w:vAlign w:val="center"/>
            <w:hideMark/>
          </w:tcPr>
          <w:p w14:paraId="17AD0740"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2</w:t>
            </w:r>
          </w:p>
        </w:tc>
        <w:tc>
          <w:tcPr>
            <w:tcW w:w="867" w:type="dxa"/>
            <w:tcBorders>
              <w:top w:val="nil"/>
              <w:left w:val="nil"/>
              <w:bottom w:val="single" w:sz="8" w:space="0" w:color="A6A6A6"/>
              <w:right w:val="single" w:sz="8" w:space="0" w:color="A6A6A6"/>
            </w:tcBorders>
            <w:shd w:val="clear" w:color="auto" w:fill="auto"/>
            <w:vAlign w:val="center"/>
            <w:hideMark/>
          </w:tcPr>
          <w:p w14:paraId="63FBD653"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42</w:t>
            </w:r>
          </w:p>
        </w:tc>
        <w:tc>
          <w:tcPr>
            <w:tcW w:w="2039" w:type="dxa"/>
            <w:tcBorders>
              <w:top w:val="nil"/>
              <w:left w:val="nil"/>
              <w:bottom w:val="single" w:sz="8" w:space="0" w:color="A6A6A6"/>
              <w:right w:val="single" w:sz="8" w:space="0" w:color="A6A6A6"/>
            </w:tcBorders>
            <w:shd w:val="clear" w:color="auto" w:fill="auto"/>
            <w:vAlign w:val="center"/>
            <w:hideMark/>
          </w:tcPr>
          <w:p w14:paraId="4F5A1135"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47</w:t>
            </w:r>
          </w:p>
        </w:tc>
        <w:tc>
          <w:tcPr>
            <w:tcW w:w="1269" w:type="dxa"/>
            <w:tcBorders>
              <w:top w:val="nil"/>
              <w:left w:val="nil"/>
              <w:bottom w:val="single" w:sz="8" w:space="0" w:color="A6A6A6"/>
              <w:right w:val="single" w:sz="8" w:space="0" w:color="A6A6A6"/>
            </w:tcBorders>
            <w:shd w:val="clear" w:color="auto" w:fill="auto"/>
            <w:vAlign w:val="center"/>
            <w:hideMark/>
          </w:tcPr>
          <w:p w14:paraId="4D52FD0A"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63</w:t>
            </w:r>
          </w:p>
        </w:tc>
      </w:tr>
      <w:tr w:rsidR="00D272D5" w:rsidRPr="0042454D" w14:paraId="00D84A2E" w14:textId="77777777" w:rsidTr="003838BA">
        <w:trPr>
          <w:trHeight w:val="174"/>
        </w:trPr>
        <w:tc>
          <w:tcPr>
            <w:tcW w:w="2225" w:type="dxa"/>
            <w:tcBorders>
              <w:top w:val="nil"/>
              <w:left w:val="single" w:sz="8" w:space="0" w:color="A6A6A6"/>
              <w:bottom w:val="single" w:sz="8" w:space="0" w:color="A6A6A6"/>
              <w:right w:val="single" w:sz="8" w:space="0" w:color="A6A6A6"/>
            </w:tcBorders>
            <w:shd w:val="clear" w:color="auto" w:fill="auto"/>
            <w:vAlign w:val="center"/>
            <w:hideMark/>
          </w:tcPr>
          <w:p w14:paraId="4D325C80"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Espaillat</w:t>
            </w:r>
          </w:p>
        </w:tc>
        <w:tc>
          <w:tcPr>
            <w:tcW w:w="761" w:type="dxa"/>
            <w:tcBorders>
              <w:top w:val="nil"/>
              <w:left w:val="nil"/>
              <w:bottom w:val="single" w:sz="8" w:space="0" w:color="A6A6A6"/>
              <w:right w:val="single" w:sz="8" w:space="0" w:color="A6A6A6"/>
            </w:tcBorders>
            <w:shd w:val="clear" w:color="auto" w:fill="auto"/>
            <w:vAlign w:val="center"/>
            <w:hideMark/>
          </w:tcPr>
          <w:p w14:paraId="20138174"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1</w:t>
            </w:r>
          </w:p>
        </w:tc>
        <w:tc>
          <w:tcPr>
            <w:tcW w:w="767" w:type="dxa"/>
            <w:tcBorders>
              <w:top w:val="nil"/>
              <w:left w:val="nil"/>
              <w:bottom w:val="single" w:sz="8" w:space="0" w:color="A6A6A6"/>
              <w:right w:val="single" w:sz="8" w:space="0" w:color="A6A6A6"/>
            </w:tcBorders>
            <w:shd w:val="clear" w:color="auto" w:fill="auto"/>
            <w:vAlign w:val="center"/>
            <w:hideMark/>
          </w:tcPr>
          <w:p w14:paraId="275A08A6"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7</w:t>
            </w:r>
          </w:p>
        </w:tc>
        <w:tc>
          <w:tcPr>
            <w:tcW w:w="867" w:type="dxa"/>
            <w:tcBorders>
              <w:top w:val="nil"/>
              <w:left w:val="nil"/>
              <w:bottom w:val="single" w:sz="8" w:space="0" w:color="A6A6A6"/>
              <w:right w:val="single" w:sz="8" w:space="0" w:color="A6A6A6"/>
            </w:tcBorders>
            <w:shd w:val="clear" w:color="auto" w:fill="auto"/>
            <w:vAlign w:val="center"/>
            <w:hideMark/>
          </w:tcPr>
          <w:p w14:paraId="440A830C"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35</w:t>
            </w:r>
          </w:p>
        </w:tc>
        <w:tc>
          <w:tcPr>
            <w:tcW w:w="2039" w:type="dxa"/>
            <w:tcBorders>
              <w:top w:val="nil"/>
              <w:left w:val="nil"/>
              <w:bottom w:val="single" w:sz="8" w:space="0" w:color="A6A6A6"/>
              <w:right w:val="single" w:sz="8" w:space="0" w:color="A6A6A6"/>
            </w:tcBorders>
            <w:shd w:val="clear" w:color="auto" w:fill="auto"/>
            <w:vAlign w:val="center"/>
            <w:hideMark/>
          </w:tcPr>
          <w:p w14:paraId="62524CC8"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43</w:t>
            </w:r>
          </w:p>
        </w:tc>
        <w:tc>
          <w:tcPr>
            <w:tcW w:w="1269" w:type="dxa"/>
            <w:tcBorders>
              <w:top w:val="nil"/>
              <w:left w:val="nil"/>
              <w:bottom w:val="single" w:sz="8" w:space="0" w:color="A6A6A6"/>
              <w:right w:val="single" w:sz="8" w:space="0" w:color="A6A6A6"/>
            </w:tcBorders>
            <w:shd w:val="clear" w:color="auto" w:fill="auto"/>
            <w:vAlign w:val="center"/>
            <w:hideMark/>
          </w:tcPr>
          <w:p w14:paraId="0A58844E"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74</w:t>
            </w:r>
          </w:p>
        </w:tc>
      </w:tr>
      <w:tr w:rsidR="00D272D5" w:rsidRPr="0042454D" w14:paraId="5BB29035" w14:textId="77777777" w:rsidTr="003838BA">
        <w:trPr>
          <w:trHeight w:val="174"/>
        </w:trPr>
        <w:tc>
          <w:tcPr>
            <w:tcW w:w="2225" w:type="dxa"/>
            <w:tcBorders>
              <w:top w:val="nil"/>
              <w:left w:val="single" w:sz="8" w:space="0" w:color="A6A6A6"/>
              <w:bottom w:val="single" w:sz="8" w:space="0" w:color="A6A6A6"/>
              <w:right w:val="single" w:sz="8" w:space="0" w:color="A6A6A6"/>
            </w:tcBorders>
            <w:shd w:val="clear" w:color="auto" w:fill="auto"/>
            <w:vAlign w:val="center"/>
            <w:hideMark/>
          </w:tcPr>
          <w:p w14:paraId="04A26FC7"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Hato Mayor</w:t>
            </w:r>
          </w:p>
        </w:tc>
        <w:tc>
          <w:tcPr>
            <w:tcW w:w="761" w:type="dxa"/>
            <w:tcBorders>
              <w:top w:val="nil"/>
              <w:left w:val="nil"/>
              <w:bottom w:val="single" w:sz="8" w:space="0" w:color="A6A6A6"/>
              <w:right w:val="single" w:sz="8" w:space="0" w:color="A6A6A6"/>
            </w:tcBorders>
            <w:shd w:val="clear" w:color="auto" w:fill="auto"/>
            <w:vAlign w:val="center"/>
            <w:hideMark/>
          </w:tcPr>
          <w:p w14:paraId="66A6C716"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1</w:t>
            </w:r>
          </w:p>
        </w:tc>
        <w:tc>
          <w:tcPr>
            <w:tcW w:w="767" w:type="dxa"/>
            <w:tcBorders>
              <w:top w:val="nil"/>
              <w:left w:val="nil"/>
              <w:bottom w:val="single" w:sz="8" w:space="0" w:color="A6A6A6"/>
              <w:right w:val="single" w:sz="8" w:space="0" w:color="A6A6A6"/>
            </w:tcBorders>
            <w:shd w:val="clear" w:color="auto" w:fill="auto"/>
            <w:vAlign w:val="center"/>
            <w:hideMark/>
          </w:tcPr>
          <w:p w14:paraId="27307942"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10</w:t>
            </w:r>
          </w:p>
        </w:tc>
        <w:tc>
          <w:tcPr>
            <w:tcW w:w="867" w:type="dxa"/>
            <w:tcBorders>
              <w:top w:val="nil"/>
              <w:left w:val="nil"/>
              <w:bottom w:val="single" w:sz="8" w:space="0" w:color="A6A6A6"/>
              <w:right w:val="single" w:sz="8" w:space="0" w:color="A6A6A6"/>
            </w:tcBorders>
            <w:shd w:val="clear" w:color="auto" w:fill="auto"/>
            <w:vAlign w:val="center"/>
            <w:hideMark/>
          </w:tcPr>
          <w:p w14:paraId="09A8A089"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43</w:t>
            </w:r>
          </w:p>
        </w:tc>
        <w:tc>
          <w:tcPr>
            <w:tcW w:w="2039" w:type="dxa"/>
            <w:tcBorders>
              <w:top w:val="nil"/>
              <w:left w:val="nil"/>
              <w:bottom w:val="single" w:sz="8" w:space="0" w:color="A6A6A6"/>
              <w:right w:val="single" w:sz="8" w:space="0" w:color="A6A6A6"/>
            </w:tcBorders>
            <w:shd w:val="clear" w:color="auto" w:fill="auto"/>
            <w:vAlign w:val="center"/>
            <w:hideMark/>
          </w:tcPr>
          <w:p w14:paraId="25236D28"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54</w:t>
            </w:r>
          </w:p>
        </w:tc>
        <w:tc>
          <w:tcPr>
            <w:tcW w:w="1269" w:type="dxa"/>
            <w:tcBorders>
              <w:top w:val="nil"/>
              <w:left w:val="nil"/>
              <w:bottom w:val="single" w:sz="8" w:space="0" w:color="A6A6A6"/>
              <w:right w:val="single" w:sz="8" w:space="0" w:color="A6A6A6"/>
            </w:tcBorders>
            <w:shd w:val="clear" w:color="auto" w:fill="auto"/>
            <w:vAlign w:val="center"/>
            <w:hideMark/>
          </w:tcPr>
          <w:p w14:paraId="5B1F52A6"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80</w:t>
            </w:r>
          </w:p>
        </w:tc>
      </w:tr>
      <w:tr w:rsidR="00D272D5" w:rsidRPr="0042454D" w14:paraId="37F9DECD" w14:textId="77777777" w:rsidTr="003838BA">
        <w:trPr>
          <w:trHeight w:val="342"/>
        </w:trPr>
        <w:tc>
          <w:tcPr>
            <w:tcW w:w="2225" w:type="dxa"/>
            <w:tcBorders>
              <w:top w:val="nil"/>
              <w:left w:val="single" w:sz="8" w:space="0" w:color="A6A6A6"/>
              <w:bottom w:val="single" w:sz="8" w:space="0" w:color="A6A6A6"/>
              <w:right w:val="single" w:sz="8" w:space="0" w:color="A6A6A6"/>
            </w:tcBorders>
            <w:shd w:val="clear" w:color="auto" w:fill="auto"/>
            <w:vAlign w:val="center"/>
            <w:hideMark/>
          </w:tcPr>
          <w:p w14:paraId="6C531C4A"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Hermanas Mirabal</w:t>
            </w:r>
          </w:p>
        </w:tc>
        <w:tc>
          <w:tcPr>
            <w:tcW w:w="761" w:type="dxa"/>
            <w:tcBorders>
              <w:top w:val="nil"/>
              <w:left w:val="nil"/>
              <w:bottom w:val="single" w:sz="8" w:space="0" w:color="A6A6A6"/>
              <w:right w:val="single" w:sz="8" w:space="0" w:color="A6A6A6"/>
            </w:tcBorders>
            <w:shd w:val="clear" w:color="auto" w:fill="auto"/>
            <w:vAlign w:val="center"/>
            <w:hideMark/>
          </w:tcPr>
          <w:p w14:paraId="4B713752"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0</w:t>
            </w:r>
          </w:p>
        </w:tc>
        <w:tc>
          <w:tcPr>
            <w:tcW w:w="767" w:type="dxa"/>
            <w:tcBorders>
              <w:top w:val="nil"/>
              <w:left w:val="nil"/>
              <w:bottom w:val="single" w:sz="8" w:space="0" w:color="A6A6A6"/>
              <w:right w:val="single" w:sz="8" w:space="0" w:color="A6A6A6"/>
            </w:tcBorders>
            <w:shd w:val="clear" w:color="auto" w:fill="auto"/>
            <w:vAlign w:val="center"/>
            <w:hideMark/>
          </w:tcPr>
          <w:p w14:paraId="5164291E"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2</w:t>
            </w:r>
          </w:p>
        </w:tc>
        <w:tc>
          <w:tcPr>
            <w:tcW w:w="867" w:type="dxa"/>
            <w:tcBorders>
              <w:top w:val="nil"/>
              <w:left w:val="nil"/>
              <w:bottom w:val="single" w:sz="8" w:space="0" w:color="A6A6A6"/>
              <w:right w:val="single" w:sz="8" w:space="0" w:color="A6A6A6"/>
            </w:tcBorders>
            <w:shd w:val="clear" w:color="auto" w:fill="auto"/>
            <w:vAlign w:val="center"/>
            <w:hideMark/>
          </w:tcPr>
          <w:p w14:paraId="0A8A460F"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21</w:t>
            </w:r>
          </w:p>
        </w:tc>
        <w:tc>
          <w:tcPr>
            <w:tcW w:w="2039" w:type="dxa"/>
            <w:tcBorders>
              <w:top w:val="nil"/>
              <w:left w:val="nil"/>
              <w:bottom w:val="single" w:sz="8" w:space="0" w:color="A6A6A6"/>
              <w:right w:val="single" w:sz="8" w:space="0" w:color="A6A6A6"/>
            </w:tcBorders>
            <w:shd w:val="clear" w:color="auto" w:fill="auto"/>
            <w:vAlign w:val="center"/>
            <w:hideMark/>
          </w:tcPr>
          <w:p w14:paraId="75AE5EF9"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23</w:t>
            </w:r>
          </w:p>
        </w:tc>
        <w:tc>
          <w:tcPr>
            <w:tcW w:w="1269" w:type="dxa"/>
            <w:tcBorders>
              <w:top w:val="nil"/>
              <w:left w:val="nil"/>
              <w:bottom w:val="single" w:sz="8" w:space="0" w:color="A6A6A6"/>
              <w:right w:val="single" w:sz="8" w:space="0" w:color="A6A6A6"/>
            </w:tcBorders>
            <w:shd w:val="clear" w:color="auto" w:fill="auto"/>
            <w:vAlign w:val="center"/>
            <w:hideMark/>
          </w:tcPr>
          <w:p w14:paraId="3D7E7922"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41</w:t>
            </w:r>
          </w:p>
        </w:tc>
      </w:tr>
      <w:tr w:rsidR="00D272D5" w:rsidRPr="0042454D" w14:paraId="2A6C9C0A" w14:textId="77777777" w:rsidTr="003838BA">
        <w:trPr>
          <w:trHeight w:val="174"/>
        </w:trPr>
        <w:tc>
          <w:tcPr>
            <w:tcW w:w="2225" w:type="dxa"/>
            <w:tcBorders>
              <w:top w:val="nil"/>
              <w:left w:val="single" w:sz="8" w:space="0" w:color="A6A6A6"/>
              <w:bottom w:val="single" w:sz="8" w:space="0" w:color="A6A6A6"/>
              <w:right w:val="single" w:sz="8" w:space="0" w:color="A6A6A6"/>
            </w:tcBorders>
            <w:shd w:val="clear" w:color="auto" w:fill="auto"/>
            <w:vAlign w:val="center"/>
            <w:hideMark/>
          </w:tcPr>
          <w:p w14:paraId="07E522F6"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Independencia</w:t>
            </w:r>
          </w:p>
        </w:tc>
        <w:tc>
          <w:tcPr>
            <w:tcW w:w="761" w:type="dxa"/>
            <w:tcBorders>
              <w:top w:val="nil"/>
              <w:left w:val="nil"/>
              <w:bottom w:val="single" w:sz="8" w:space="0" w:color="A6A6A6"/>
              <w:right w:val="single" w:sz="8" w:space="0" w:color="A6A6A6"/>
            </w:tcBorders>
            <w:shd w:val="clear" w:color="auto" w:fill="auto"/>
            <w:vAlign w:val="center"/>
            <w:hideMark/>
          </w:tcPr>
          <w:p w14:paraId="7C7AEB97"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7</w:t>
            </w:r>
          </w:p>
        </w:tc>
        <w:tc>
          <w:tcPr>
            <w:tcW w:w="767" w:type="dxa"/>
            <w:tcBorders>
              <w:top w:val="nil"/>
              <w:left w:val="nil"/>
              <w:bottom w:val="single" w:sz="8" w:space="0" w:color="A6A6A6"/>
              <w:right w:val="single" w:sz="8" w:space="0" w:color="A6A6A6"/>
            </w:tcBorders>
            <w:shd w:val="clear" w:color="auto" w:fill="auto"/>
            <w:vAlign w:val="center"/>
            <w:hideMark/>
          </w:tcPr>
          <w:p w14:paraId="12ACF0DA"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0</w:t>
            </w:r>
          </w:p>
        </w:tc>
        <w:tc>
          <w:tcPr>
            <w:tcW w:w="867" w:type="dxa"/>
            <w:tcBorders>
              <w:top w:val="nil"/>
              <w:left w:val="nil"/>
              <w:bottom w:val="single" w:sz="8" w:space="0" w:color="A6A6A6"/>
              <w:right w:val="single" w:sz="8" w:space="0" w:color="A6A6A6"/>
            </w:tcBorders>
            <w:shd w:val="clear" w:color="auto" w:fill="auto"/>
            <w:vAlign w:val="center"/>
            <w:hideMark/>
          </w:tcPr>
          <w:p w14:paraId="0FA08B61"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6</w:t>
            </w:r>
          </w:p>
        </w:tc>
        <w:tc>
          <w:tcPr>
            <w:tcW w:w="2039" w:type="dxa"/>
            <w:tcBorders>
              <w:top w:val="nil"/>
              <w:left w:val="nil"/>
              <w:bottom w:val="single" w:sz="8" w:space="0" w:color="A6A6A6"/>
              <w:right w:val="single" w:sz="8" w:space="0" w:color="A6A6A6"/>
            </w:tcBorders>
            <w:shd w:val="clear" w:color="auto" w:fill="auto"/>
            <w:vAlign w:val="center"/>
            <w:hideMark/>
          </w:tcPr>
          <w:p w14:paraId="1D0FB3D9"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13</w:t>
            </w:r>
          </w:p>
        </w:tc>
        <w:tc>
          <w:tcPr>
            <w:tcW w:w="1269" w:type="dxa"/>
            <w:tcBorders>
              <w:top w:val="nil"/>
              <w:left w:val="nil"/>
              <w:bottom w:val="single" w:sz="8" w:space="0" w:color="A6A6A6"/>
              <w:right w:val="single" w:sz="8" w:space="0" w:color="A6A6A6"/>
            </w:tcBorders>
            <w:shd w:val="clear" w:color="auto" w:fill="auto"/>
            <w:vAlign w:val="center"/>
            <w:hideMark/>
          </w:tcPr>
          <w:p w14:paraId="7E735ABA"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26</w:t>
            </w:r>
          </w:p>
        </w:tc>
      </w:tr>
      <w:tr w:rsidR="00D272D5" w:rsidRPr="0042454D" w14:paraId="1D841765" w14:textId="77777777" w:rsidTr="003838BA">
        <w:trPr>
          <w:trHeight w:val="174"/>
        </w:trPr>
        <w:tc>
          <w:tcPr>
            <w:tcW w:w="2225" w:type="dxa"/>
            <w:tcBorders>
              <w:top w:val="nil"/>
              <w:left w:val="single" w:sz="8" w:space="0" w:color="A6A6A6"/>
              <w:bottom w:val="single" w:sz="8" w:space="0" w:color="A6A6A6"/>
              <w:right w:val="single" w:sz="8" w:space="0" w:color="A6A6A6"/>
            </w:tcBorders>
            <w:shd w:val="clear" w:color="auto" w:fill="auto"/>
            <w:vAlign w:val="center"/>
            <w:hideMark/>
          </w:tcPr>
          <w:p w14:paraId="23AAF8E3"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La Altagracia</w:t>
            </w:r>
          </w:p>
        </w:tc>
        <w:tc>
          <w:tcPr>
            <w:tcW w:w="761" w:type="dxa"/>
            <w:tcBorders>
              <w:top w:val="nil"/>
              <w:left w:val="nil"/>
              <w:bottom w:val="single" w:sz="8" w:space="0" w:color="A6A6A6"/>
              <w:right w:val="single" w:sz="8" w:space="0" w:color="A6A6A6"/>
            </w:tcBorders>
            <w:shd w:val="clear" w:color="auto" w:fill="auto"/>
            <w:vAlign w:val="center"/>
            <w:hideMark/>
          </w:tcPr>
          <w:p w14:paraId="711ADA5A"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0</w:t>
            </w:r>
          </w:p>
        </w:tc>
        <w:tc>
          <w:tcPr>
            <w:tcW w:w="767" w:type="dxa"/>
            <w:tcBorders>
              <w:top w:val="nil"/>
              <w:left w:val="nil"/>
              <w:bottom w:val="single" w:sz="8" w:space="0" w:color="A6A6A6"/>
              <w:right w:val="single" w:sz="8" w:space="0" w:color="A6A6A6"/>
            </w:tcBorders>
            <w:shd w:val="clear" w:color="auto" w:fill="auto"/>
            <w:vAlign w:val="center"/>
            <w:hideMark/>
          </w:tcPr>
          <w:p w14:paraId="2E37B03F"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12</w:t>
            </w:r>
          </w:p>
        </w:tc>
        <w:tc>
          <w:tcPr>
            <w:tcW w:w="867" w:type="dxa"/>
            <w:tcBorders>
              <w:top w:val="nil"/>
              <w:left w:val="nil"/>
              <w:bottom w:val="single" w:sz="8" w:space="0" w:color="A6A6A6"/>
              <w:right w:val="single" w:sz="8" w:space="0" w:color="A6A6A6"/>
            </w:tcBorders>
            <w:shd w:val="clear" w:color="auto" w:fill="auto"/>
            <w:vAlign w:val="center"/>
            <w:hideMark/>
          </w:tcPr>
          <w:p w14:paraId="29713CFA"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59</w:t>
            </w:r>
          </w:p>
        </w:tc>
        <w:tc>
          <w:tcPr>
            <w:tcW w:w="2039" w:type="dxa"/>
            <w:tcBorders>
              <w:top w:val="nil"/>
              <w:left w:val="nil"/>
              <w:bottom w:val="single" w:sz="8" w:space="0" w:color="A6A6A6"/>
              <w:right w:val="single" w:sz="8" w:space="0" w:color="A6A6A6"/>
            </w:tcBorders>
            <w:shd w:val="clear" w:color="auto" w:fill="auto"/>
            <w:vAlign w:val="center"/>
            <w:hideMark/>
          </w:tcPr>
          <w:p w14:paraId="783CFF5C"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71</w:t>
            </w:r>
          </w:p>
        </w:tc>
        <w:tc>
          <w:tcPr>
            <w:tcW w:w="1269" w:type="dxa"/>
            <w:tcBorders>
              <w:top w:val="nil"/>
              <w:left w:val="nil"/>
              <w:bottom w:val="single" w:sz="8" w:space="0" w:color="A6A6A6"/>
              <w:right w:val="single" w:sz="8" w:space="0" w:color="A6A6A6"/>
            </w:tcBorders>
            <w:shd w:val="clear" w:color="auto" w:fill="auto"/>
            <w:vAlign w:val="center"/>
            <w:hideMark/>
          </w:tcPr>
          <w:p w14:paraId="571D63A2"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90</w:t>
            </w:r>
          </w:p>
        </w:tc>
      </w:tr>
      <w:tr w:rsidR="00D272D5" w:rsidRPr="0042454D" w14:paraId="184431CF" w14:textId="77777777" w:rsidTr="003838BA">
        <w:trPr>
          <w:trHeight w:val="174"/>
        </w:trPr>
        <w:tc>
          <w:tcPr>
            <w:tcW w:w="2225" w:type="dxa"/>
            <w:tcBorders>
              <w:top w:val="nil"/>
              <w:left w:val="single" w:sz="8" w:space="0" w:color="A6A6A6"/>
              <w:bottom w:val="single" w:sz="8" w:space="0" w:color="A6A6A6"/>
              <w:right w:val="single" w:sz="8" w:space="0" w:color="A6A6A6"/>
            </w:tcBorders>
            <w:shd w:val="clear" w:color="auto" w:fill="auto"/>
            <w:vAlign w:val="center"/>
            <w:hideMark/>
          </w:tcPr>
          <w:p w14:paraId="6F82337D"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La Romana</w:t>
            </w:r>
          </w:p>
        </w:tc>
        <w:tc>
          <w:tcPr>
            <w:tcW w:w="761" w:type="dxa"/>
            <w:tcBorders>
              <w:top w:val="nil"/>
              <w:left w:val="nil"/>
              <w:bottom w:val="single" w:sz="8" w:space="0" w:color="A6A6A6"/>
              <w:right w:val="single" w:sz="8" w:space="0" w:color="A6A6A6"/>
            </w:tcBorders>
            <w:shd w:val="clear" w:color="auto" w:fill="auto"/>
            <w:vAlign w:val="center"/>
            <w:hideMark/>
          </w:tcPr>
          <w:p w14:paraId="70FE2C48"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3</w:t>
            </w:r>
          </w:p>
        </w:tc>
        <w:tc>
          <w:tcPr>
            <w:tcW w:w="767" w:type="dxa"/>
            <w:tcBorders>
              <w:top w:val="nil"/>
              <w:left w:val="nil"/>
              <w:bottom w:val="single" w:sz="8" w:space="0" w:color="A6A6A6"/>
              <w:right w:val="single" w:sz="8" w:space="0" w:color="A6A6A6"/>
            </w:tcBorders>
            <w:shd w:val="clear" w:color="auto" w:fill="auto"/>
            <w:vAlign w:val="center"/>
            <w:hideMark/>
          </w:tcPr>
          <w:p w14:paraId="61F5B952"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34</w:t>
            </w:r>
          </w:p>
        </w:tc>
        <w:tc>
          <w:tcPr>
            <w:tcW w:w="867" w:type="dxa"/>
            <w:tcBorders>
              <w:top w:val="nil"/>
              <w:left w:val="nil"/>
              <w:bottom w:val="single" w:sz="8" w:space="0" w:color="A6A6A6"/>
              <w:right w:val="single" w:sz="8" w:space="0" w:color="A6A6A6"/>
            </w:tcBorders>
            <w:shd w:val="clear" w:color="auto" w:fill="auto"/>
            <w:vAlign w:val="center"/>
            <w:hideMark/>
          </w:tcPr>
          <w:p w14:paraId="2AD35FAC"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44</w:t>
            </w:r>
          </w:p>
        </w:tc>
        <w:tc>
          <w:tcPr>
            <w:tcW w:w="2039" w:type="dxa"/>
            <w:tcBorders>
              <w:top w:val="nil"/>
              <w:left w:val="nil"/>
              <w:bottom w:val="single" w:sz="8" w:space="0" w:color="A6A6A6"/>
              <w:right w:val="single" w:sz="8" w:space="0" w:color="A6A6A6"/>
            </w:tcBorders>
            <w:shd w:val="clear" w:color="auto" w:fill="auto"/>
            <w:vAlign w:val="center"/>
            <w:hideMark/>
          </w:tcPr>
          <w:p w14:paraId="0A0A1E02"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81</w:t>
            </w:r>
          </w:p>
        </w:tc>
        <w:tc>
          <w:tcPr>
            <w:tcW w:w="1269" w:type="dxa"/>
            <w:tcBorders>
              <w:top w:val="nil"/>
              <w:left w:val="nil"/>
              <w:bottom w:val="single" w:sz="8" w:space="0" w:color="A6A6A6"/>
              <w:right w:val="single" w:sz="8" w:space="0" w:color="A6A6A6"/>
            </w:tcBorders>
            <w:shd w:val="clear" w:color="auto" w:fill="auto"/>
            <w:vAlign w:val="center"/>
            <w:hideMark/>
          </w:tcPr>
          <w:p w14:paraId="412DE202"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103</w:t>
            </w:r>
          </w:p>
        </w:tc>
      </w:tr>
      <w:tr w:rsidR="00D272D5" w:rsidRPr="0042454D" w14:paraId="293276BA" w14:textId="77777777" w:rsidTr="003838BA">
        <w:trPr>
          <w:trHeight w:val="174"/>
        </w:trPr>
        <w:tc>
          <w:tcPr>
            <w:tcW w:w="2225" w:type="dxa"/>
            <w:tcBorders>
              <w:top w:val="nil"/>
              <w:left w:val="single" w:sz="8" w:space="0" w:color="A6A6A6"/>
              <w:bottom w:val="single" w:sz="8" w:space="0" w:color="A6A6A6"/>
              <w:right w:val="single" w:sz="8" w:space="0" w:color="A6A6A6"/>
            </w:tcBorders>
            <w:shd w:val="clear" w:color="auto" w:fill="auto"/>
            <w:vAlign w:val="center"/>
            <w:hideMark/>
          </w:tcPr>
          <w:p w14:paraId="0B3785D4"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La Vega</w:t>
            </w:r>
          </w:p>
        </w:tc>
        <w:tc>
          <w:tcPr>
            <w:tcW w:w="761" w:type="dxa"/>
            <w:tcBorders>
              <w:top w:val="nil"/>
              <w:left w:val="nil"/>
              <w:bottom w:val="single" w:sz="8" w:space="0" w:color="A6A6A6"/>
              <w:right w:val="single" w:sz="8" w:space="0" w:color="A6A6A6"/>
            </w:tcBorders>
            <w:shd w:val="clear" w:color="auto" w:fill="auto"/>
            <w:vAlign w:val="center"/>
            <w:hideMark/>
          </w:tcPr>
          <w:p w14:paraId="6C15CF42"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5</w:t>
            </w:r>
          </w:p>
        </w:tc>
        <w:tc>
          <w:tcPr>
            <w:tcW w:w="767" w:type="dxa"/>
            <w:tcBorders>
              <w:top w:val="nil"/>
              <w:left w:val="nil"/>
              <w:bottom w:val="single" w:sz="8" w:space="0" w:color="A6A6A6"/>
              <w:right w:val="single" w:sz="8" w:space="0" w:color="A6A6A6"/>
            </w:tcBorders>
            <w:shd w:val="clear" w:color="auto" w:fill="auto"/>
            <w:vAlign w:val="center"/>
            <w:hideMark/>
          </w:tcPr>
          <w:p w14:paraId="1BBD0E7D"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20</w:t>
            </w:r>
          </w:p>
        </w:tc>
        <w:tc>
          <w:tcPr>
            <w:tcW w:w="867" w:type="dxa"/>
            <w:tcBorders>
              <w:top w:val="nil"/>
              <w:left w:val="nil"/>
              <w:bottom w:val="single" w:sz="8" w:space="0" w:color="A6A6A6"/>
              <w:right w:val="single" w:sz="8" w:space="0" w:color="A6A6A6"/>
            </w:tcBorders>
            <w:shd w:val="clear" w:color="auto" w:fill="auto"/>
            <w:vAlign w:val="center"/>
            <w:hideMark/>
          </w:tcPr>
          <w:p w14:paraId="3EE1A076"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28</w:t>
            </w:r>
          </w:p>
        </w:tc>
        <w:tc>
          <w:tcPr>
            <w:tcW w:w="2039" w:type="dxa"/>
            <w:tcBorders>
              <w:top w:val="nil"/>
              <w:left w:val="nil"/>
              <w:bottom w:val="single" w:sz="8" w:space="0" w:color="A6A6A6"/>
              <w:right w:val="single" w:sz="8" w:space="0" w:color="A6A6A6"/>
            </w:tcBorders>
            <w:shd w:val="clear" w:color="auto" w:fill="auto"/>
            <w:vAlign w:val="center"/>
            <w:hideMark/>
          </w:tcPr>
          <w:p w14:paraId="70D59A8B"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53</w:t>
            </w:r>
          </w:p>
        </w:tc>
        <w:tc>
          <w:tcPr>
            <w:tcW w:w="1269" w:type="dxa"/>
            <w:tcBorders>
              <w:top w:val="nil"/>
              <w:left w:val="nil"/>
              <w:bottom w:val="single" w:sz="8" w:space="0" w:color="A6A6A6"/>
              <w:right w:val="single" w:sz="8" w:space="0" w:color="A6A6A6"/>
            </w:tcBorders>
            <w:shd w:val="clear" w:color="auto" w:fill="auto"/>
            <w:vAlign w:val="center"/>
            <w:hideMark/>
          </w:tcPr>
          <w:p w14:paraId="4D96B1DE"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69</w:t>
            </w:r>
          </w:p>
        </w:tc>
      </w:tr>
      <w:tr w:rsidR="00D272D5" w:rsidRPr="0042454D" w14:paraId="77344E03" w14:textId="77777777" w:rsidTr="003838BA">
        <w:trPr>
          <w:trHeight w:val="342"/>
        </w:trPr>
        <w:tc>
          <w:tcPr>
            <w:tcW w:w="2225" w:type="dxa"/>
            <w:tcBorders>
              <w:top w:val="nil"/>
              <w:left w:val="single" w:sz="8" w:space="0" w:color="A6A6A6"/>
              <w:bottom w:val="single" w:sz="8" w:space="0" w:color="A6A6A6"/>
              <w:right w:val="single" w:sz="8" w:space="0" w:color="A6A6A6"/>
            </w:tcBorders>
            <w:shd w:val="clear" w:color="auto" w:fill="auto"/>
            <w:vAlign w:val="center"/>
            <w:hideMark/>
          </w:tcPr>
          <w:p w14:paraId="100198B0"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Maria                    Trinidad Sanchez</w:t>
            </w:r>
          </w:p>
        </w:tc>
        <w:tc>
          <w:tcPr>
            <w:tcW w:w="761" w:type="dxa"/>
            <w:tcBorders>
              <w:top w:val="nil"/>
              <w:left w:val="nil"/>
              <w:bottom w:val="single" w:sz="8" w:space="0" w:color="A6A6A6"/>
              <w:right w:val="single" w:sz="8" w:space="0" w:color="A6A6A6"/>
            </w:tcBorders>
            <w:shd w:val="clear" w:color="auto" w:fill="auto"/>
            <w:vAlign w:val="center"/>
            <w:hideMark/>
          </w:tcPr>
          <w:p w14:paraId="284B469F"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0</w:t>
            </w:r>
          </w:p>
        </w:tc>
        <w:tc>
          <w:tcPr>
            <w:tcW w:w="767" w:type="dxa"/>
            <w:tcBorders>
              <w:top w:val="nil"/>
              <w:left w:val="nil"/>
              <w:bottom w:val="single" w:sz="8" w:space="0" w:color="A6A6A6"/>
              <w:right w:val="single" w:sz="8" w:space="0" w:color="A6A6A6"/>
            </w:tcBorders>
            <w:shd w:val="clear" w:color="auto" w:fill="auto"/>
            <w:vAlign w:val="center"/>
            <w:hideMark/>
          </w:tcPr>
          <w:p w14:paraId="6AE0FB74"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13</w:t>
            </w:r>
          </w:p>
        </w:tc>
        <w:tc>
          <w:tcPr>
            <w:tcW w:w="867" w:type="dxa"/>
            <w:tcBorders>
              <w:top w:val="nil"/>
              <w:left w:val="nil"/>
              <w:bottom w:val="single" w:sz="8" w:space="0" w:color="A6A6A6"/>
              <w:right w:val="single" w:sz="8" w:space="0" w:color="A6A6A6"/>
            </w:tcBorders>
            <w:shd w:val="clear" w:color="auto" w:fill="auto"/>
            <w:vAlign w:val="center"/>
            <w:hideMark/>
          </w:tcPr>
          <w:p w14:paraId="541B8C19"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53</w:t>
            </w:r>
          </w:p>
        </w:tc>
        <w:tc>
          <w:tcPr>
            <w:tcW w:w="2039" w:type="dxa"/>
            <w:tcBorders>
              <w:top w:val="nil"/>
              <w:left w:val="nil"/>
              <w:bottom w:val="single" w:sz="8" w:space="0" w:color="A6A6A6"/>
              <w:right w:val="single" w:sz="8" w:space="0" w:color="A6A6A6"/>
            </w:tcBorders>
            <w:shd w:val="clear" w:color="auto" w:fill="auto"/>
            <w:vAlign w:val="center"/>
            <w:hideMark/>
          </w:tcPr>
          <w:p w14:paraId="3FDA77C5"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66</w:t>
            </w:r>
          </w:p>
        </w:tc>
        <w:tc>
          <w:tcPr>
            <w:tcW w:w="1269" w:type="dxa"/>
            <w:tcBorders>
              <w:top w:val="nil"/>
              <w:left w:val="nil"/>
              <w:bottom w:val="single" w:sz="8" w:space="0" w:color="A6A6A6"/>
              <w:right w:val="single" w:sz="8" w:space="0" w:color="A6A6A6"/>
            </w:tcBorders>
            <w:shd w:val="clear" w:color="auto" w:fill="auto"/>
            <w:vAlign w:val="center"/>
            <w:hideMark/>
          </w:tcPr>
          <w:p w14:paraId="3B318E7E"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89</w:t>
            </w:r>
          </w:p>
        </w:tc>
      </w:tr>
      <w:tr w:rsidR="00D272D5" w:rsidRPr="0042454D" w14:paraId="37C66BDD" w14:textId="77777777" w:rsidTr="003838BA">
        <w:trPr>
          <w:trHeight w:val="174"/>
        </w:trPr>
        <w:tc>
          <w:tcPr>
            <w:tcW w:w="2225" w:type="dxa"/>
            <w:tcBorders>
              <w:top w:val="nil"/>
              <w:left w:val="single" w:sz="8" w:space="0" w:color="A6A6A6"/>
              <w:bottom w:val="single" w:sz="8" w:space="0" w:color="A6A6A6"/>
              <w:right w:val="single" w:sz="8" w:space="0" w:color="A6A6A6"/>
            </w:tcBorders>
            <w:shd w:val="clear" w:color="auto" w:fill="auto"/>
            <w:vAlign w:val="center"/>
            <w:hideMark/>
          </w:tcPr>
          <w:p w14:paraId="2CA1CBEB" w14:textId="2A10C6AB"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 xml:space="preserve">Monseñor </w:t>
            </w:r>
            <w:r w:rsidR="00BB6831" w:rsidRPr="0042454D">
              <w:rPr>
                <w:rFonts w:eastAsia="Times New Roman"/>
                <w:color w:val="808080" w:themeColor="background2" w:themeShade="80"/>
                <w:spacing w:val="0"/>
                <w:lang w:val="es-419" w:eastAsia="es-DO"/>
              </w:rPr>
              <w:t>Nouel</w:t>
            </w:r>
            <w:r w:rsidRPr="0042454D">
              <w:rPr>
                <w:rFonts w:eastAsia="Times New Roman"/>
                <w:color w:val="808080" w:themeColor="background2" w:themeShade="80"/>
                <w:spacing w:val="0"/>
                <w:lang w:val="es-419" w:eastAsia="es-DO"/>
              </w:rPr>
              <w:t xml:space="preserve"> </w:t>
            </w:r>
          </w:p>
        </w:tc>
        <w:tc>
          <w:tcPr>
            <w:tcW w:w="761" w:type="dxa"/>
            <w:tcBorders>
              <w:top w:val="nil"/>
              <w:left w:val="nil"/>
              <w:bottom w:val="single" w:sz="8" w:space="0" w:color="A6A6A6"/>
              <w:right w:val="single" w:sz="8" w:space="0" w:color="A6A6A6"/>
            </w:tcBorders>
            <w:shd w:val="clear" w:color="auto" w:fill="auto"/>
            <w:vAlign w:val="center"/>
            <w:hideMark/>
          </w:tcPr>
          <w:p w14:paraId="5618AF8A"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0</w:t>
            </w:r>
          </w:p>
        </w:tc>
        <w:tc>
          <w:tcPr>
            <w:tcW w:w="767" w:type="dxa"/>
            <w:tcBorders>
              <w:top w:val="nil"/>
              <w:left w:val="nil"/>
              <w:bottom w:val="single" w:sz="8" w:space="0" w:color="A6A6A6"/>
              <w:right w:val="single" w:sz="8" w:space="0" w:color="A6A6A6"/>
            </w:tcBorders>
            <w:shd w:val="clear" w:color="auto" w:fill="auto"/>
            <w:vAlign w:val="center"/>
            <w:hideMark/>
          </w:tcPr>
          <w:p w14:paraId="0C1331AE"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5</w:t>
            </w:r>
          </w:p>
        </w:tc>
        <w:tc>
          <w:tcPr>
            <w:tcW w:w="867" w:type="dxa"/>
            <w:tcBorders>
              <w:top w:val="nil"/>
              <w:left w:val="nil"/>
              <w:bottom w:val="single" w:sz="8" w:space="0" w:color="A6A6A6"/>
              <w:right w:val="single" w:sz="8" w:space="0" w:color="A6A6A6"/>
            </w:tcBorders>
            <w:shd w:val="clear" w:color="auto" w:fill="auto"/>
            <w:vAlign w:val="center"/>
            <w:hideMark/>
          </w:tcPr>
          <w:p w14:paraId="57658CF1"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47</w:t>
            </w:r>
          </w:p>
        </w:tc>
        <w:tc>
          <w:tcPr>
            <w:tcW w:w="2039" w:type="dxa"/>
            <w:tcBorders>
              <w:top w:val="nil"/>
              <w:left w:val="nil"/>
              <w:bottom w:val="single" w:sz="8" w:space="0" w:color="A6A6A6"/>
              <w:right w:val="single" w:sz="8" w:space="0" w:color="A6A6A6"/>
            </w:tcBorders>
            <w:shd w:val="clear" w:color="auto" w:fill="auto"/>
            <w:vAlign w:val="center"/>
            <w:hideMark/>
          </w:tcPr>
          <w:p w14:paraId="6DDCE43F"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52</w:t>
            </w:r>
          </w:p>
        </w:tc>
        <w:tc>
          <w:tcPr>
            <w:tcW w:w="1269" w:type="dxa"/>
            <w:tcBorders>
              <w:top w:val="nil"/>
              <w:left w:val="nil"/>
              <w:bottom w:val="single" w:sz="8" w:space="0" w:color="A6A6A6"/>
              <w:right w:val="single" w:sz="8" w:space="0" w:color="A6A6A6"/>
            </w:tcBorders>
            <w:shd w:val="clear" w:color="auto" w:fill="auto"/>
            <w:vAlign w:val="center"/>
            <w:hideMark/>
          </w:tcPr>
          <w:p w14:paraId="4E2D37E7"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75</w:t>
            </w:r>
          </w:p>
        </w:tc>
      </w:tr>
      <w:tr w:rsidR="00D272D5" w:rsidRPr="0042454D" w14:paraId="1245BA70" w14:textId="77777777" w:rsidTr="003838BA">
        <w:trPr>
          <w:trHeight w:val="174"/>
        </w:trPr>
        <w:tc>
          <w:tcPr>
            <w:tcW w:w="2225" w:type="dxa"/>
            <w:tcBorders>
              <w:top w:val="nil"/>
              <w:left w:val="single" w:sz="8" w:space="0" w:color="A6A6A6"/>
              <w:bottom w:val="single" w:sz="8" w:space="0" w:color="A6A6A6"/>
              <w:right w:val="single" w:sz="8" w:space="0" w:color="A6A6A6"/>
            </w:tcBorders>
            <w:shd w:val="clear" w:color="auto" w:fill="auto"/>
            <w:vAlign w:val="center"/>
            <w:hideMark/>
          </w:tcPr>
          <w:p w14:paraId="5224DA0C"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Monte Cristi</w:t>
            </w:r>
          </w:p>
        </w:tc>
        <w:tc>
          <w:tcPr>
            <w:tcW w:w="761" w:type="dxa"/>
            <w:tcBorders>
              <w:top w:val="nil"/>
              <w:left w:val="nil"/>
              <w:bottom w:val="single" w:sz="8" w:space="0" w:color="A6A6A6"/>
              <w:right w:val="single" w:sz="8" w:space="0" w:color="A6A6A6"/>
            </w:tcBorders>
            <w:shd w:val="clear" w:color="auto" w:fill="auto"/>
            <w:vAlign w:val="center"/>
            <w:hideMark/>
          </w:tcPr>
          <w:p w14:paraId="6ACDD340"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0</w:t>
            </w:r>
          </w:p>
        </w:tc>
        <w:tc>
          <w:tcPr>
            <w:tcW w:w="767" w:type="dxa"/>
            <w:tcBorders>
              <w:top w:val="nil"/>
              <w:left w:val="nil"/>
              <w:bottom w:val="single" w:sz="8" w:space="0" w:color="A6A6A6"/>
              <w:right w:val="single" w:sz="8" w:space="0" w:color="A6A6A6"/>
            </w:tcBorders>
            <w:shd w:val="clear" w:color="auto" w:fill="auto"/>
            <w:vAlign w:val="center"/>
            <w:hideMark/>
          </w:tcPr>
          <w:p w14:paraId="752E36BB"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0</w:t>
            </w:r>
          </w:p>
        </w:tc>
        <w:tc>
          <w:tcPr>
            <w:tcW w:w="867" w:type="dxa"/>
            <w:tcBorders>
              <w:top w:val="nil"/>
              <w:left w:val="nil"/>
              <w:bottom w:val="single" w:sz="8" w:space="0" w:color="A6A6A6"/>
              <w:right w:val="single" w:sz="8" w:space="0" w:color="A6A6A6"/>
            </w:tcBorders>
            <w:shd w:val="clear" w:color="auto" w:fill="auto"/>
            <w:vAlign w:val="center"/>
            <w:hideMark/>
          </w:tcPr>
          <w:p w14:paraId="08F6A723"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5</w:t>
            </w:r>
          </w:p>
        </w:tc>
        <w:tc>
          <w:tcPr>
            <w:tcW w:w="2039" w:type="dxa"/>
            <w:tcBorders>
              <w:top w:val="nil"/>
              <w:left w:val="nil"/>
              <w:bottom w:val="single" w:sz="8" w:space="0" w:color="A6A6A6"/>
              <w:right w:val="single" w:sz="8" w:space="0" w:color="A6A6A6"/>
            </w:tcBorders>
            <w:shd w:val="clear" w:color="auto" w:fill="auto"/>
            <w:vAlign w:val="center"/>
            <w:hideMark/>
          </w:tcPr>
          <w:p w14:paraId="79769F49"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5</w:t>
            </w:r>
          </w:p>
        </w:tc>
        <w:tc>
          <w:tcPr>
            <w:tcW w:w="1269" w:type="dxa"/>
            <w:tcBorders>
              <w:top w:val="nil"/>
              <w:left w:val="nil"/>
              <w:bottom w:val="single" w:sz="8" w:space="0" w:color="A6A6A6"/>
              <w:right w:val="single" w:sz="8" w:space="0" w:color="A6A6A6"/>
            </w:tcBorders>
            <w:shd w:val="clear" w:color="auto" w:fill="auto"/>
            <w:vAlign w:val="center"/>
            <w:hideMark/>
          </w:tcPr>
          <w:p w14:paraId="56C9AEDA"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20</w:t>
            </w:r>
          </w:p>
        </w:tc>
      </w:tr>
      <w:tr w:rsidR="00D272D5" w:rsidRPr="0042454D" w14:paraId="7B62E4C2" w14:textId="77777777" w:rsidTr="003838BA">
        <w:trPr>
          <w:trHeight w:val="174"/>
        </w:trPr>
        <w:tc>
          <w:tcPr>
            <w:tcW w:w="2225" w:type="dxa"/>
            <w:tcBorders>
              <w:top w:val="nil"/>
              <w:left w:val="single" w:sz="8" w:space="0" w:color="A6A6A6"/>
              <w:bottom w:val="single" w:sz="8" w:space="0" w:color="A6A6A6"/>
              <w:right w:val="single" w:sz="8" w:space="0" w:color="A6A6A6"/>
            </w:tcBorders>
            <w:shd w:val="clear" w:color="auto" w:fill="auto"/>
            <w:vAlign w:val="center"/>
            <w:hideMark/>
          </w:tcPr>
          <w:p w14:paraId="180E1AFB"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lastRenderedPageBreak/>
              <w:t>Monte Plata</w:t>
            </w:r>
          </w:p>
        </w:tc>
        <w:tc>
          <w:tcPr>
            <w:tcW w:w="761" w:type="dxa"/>
            <w:tcBorders>
              <w:top w:val="nil"/>
              <w:left w:val="nil"/>
              <w:bottom w:val="single" w:sz="8" w:space="0" w:color="A6A6A6"/>
              <w:right w:val="single" w:sz="8" w:space="0" w:color="A6A6A6"/>
            </w:tcBorders>
            <w:shd w:val="clear" w:color="auto" w:fill="auto"/>
            <w:vAlign w:val="center"/>
            <w:hideMark/>
          </w:tcPr>
          <w:p w14:paraId="702DBCD0"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5</w:t>
            </w:r>
          </w:p>
        </w:tc>
        <w:tc>
          <w:tcPr>
            <w:tcW w:w="767" w:type="dxa"/>
            <w:tcBorders>
              <w:top w:val="nil"/>
              <w:left w:val="nil"/>
              <w:bottom w:val="single" w:sz="8" w:space="0" w:color="A6A6A6"/>
              <w:right w:val="single" w:sz="8" w:space="0" w:color="A6A6A6"/>
            </w:tcBorders>
            <w:shd w:val="clear" w:color="auto" w:fill="auto"/>
            <w:vAlign w:val="center"/>
            <w:hideMark/>
          </w:tcPr>
          <w:p w14:paraId="25B16928"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4</w:t>
            </w:r>
          </w:p>
        </w:tc>
        <w:tc>
          <w:tcPr>
            <w:tcW w:w="867" w:type="dxa"/>
            <w:tcBorders>
              <w:top w:val="nil"/>
              <w:left w:val="nil"/>
              <w:bottom w:val="single" w:sz="8" w:space="0" w:color="A6A6A6"/>
              <w:right w:val="single" w:sz="8" w:space="0" w:color="A6A6A6"/>
            </w:tcBorders>
            <w:shd w:val="clear" w:color="auto" w:fill="auto"/>
            <w:vAlign w:val="center"/>
            <w:hideMark/>
          </w:tcPr>
          <w:p w14:paraId="221BE518"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34</w:t>
            </w:r>
          </w:p>
        </w:tc>
        <w:tc>
          <w:tcPr>
            <w:tcW w:w="2039" w:type="dxa"/>
            <w:tcBorders>
              <w:top w:val="nil"/>
              <w:left w:val="nil"/>
              <w:bottom w:val="single" w:sz="8" w:space="0" w:color="A6A6A6"/>
              <w:right w:val="single" w:sz="8" w:space="0" w:color="A6A6A6"/>
            </w:tcBorders>
            <w:shd w:val="clear" w:color="auto" w:fill="auto"/>
            <w:vAlign w:val="center"/>
            <w:hideMark/>
          </w:tcPr>
          <w:p w14:paraId="2330A116"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43</w:t>
            </w:r>
          </w:p>
        </w:tc>
        <w:tc>
          <w:tcPr>
            <w:tcW w:w="1269" w:type="dxa"/>
            <w:tcBorders>
              <w:top w:val="nil"/>
              <w:left w:val="nil"/>
              <w:bottom w:val="single" w:sz="8" w:space="0" w:color="A6A6A6"/>
              <w:right w:val="single" w:sz="8" w:space="0" w:color="A6A6A6"/>
            </w:tcBorders>
            <w:shd w:val="clear" w:color="auto" w:fill="auto"/>
            <w:vAlign w:val="center"/>
            <w:hideMark/>
          </w:tcPr>
          <w:p w14:paraId="1BA09AE4"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61</w:t>
            </w:r>
          </w:p>
        </w:tc>
      </w:tr>
      <w:tr w:rsidR="00D272D5" w:rsidRPr="0042454D" w14:paraId="707100B7" w14:textId="77777777" w:rsidTr="003838BA">
        <w:trPr>
          <w:trHeight w:val="174"/>
        </w:trPr>
        <w:tc>
          <w:tcPr>
            <w:tcW w:w="2225" w:type="dxa"/>
            <w:tcBorders>
              <w:top w:val="nil"/>
              <w:left w:val="single" w:sz="8" w:space="0" w:color="A6A6A6"/>
              <w:bottom w:val="single" w:sz="8" w:space="0" w:color="A6A6A6"/>
              <w:right w:val="single" w:sz="8" w:space="0" w:color="A6A6A6"/>
            </w:tcBorders>
            <w:shd w:val="clear" w:color="auto" w:fill="auto"/>
            <w:vAlign w:val="center"/>
            <w:hideMark/>
          </w:tcPr>
          <w:p w14:paraId="1BEECEB4"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Pedernales</w:t>
            </w:r>
          </w:p>
        </w:tc>
        <w:tc>
          <w:tcPr>
            <w:tcW w:w="761" w:type="dxa"/>
            <w:tcBorders>
              <w:top w:val="nil"/>
              <w:left w:val="nil"/>
              <w:bottom w:val="single" w:sz="8" w:space="0" w:color="A6A6A6"/>
              <w:right w:val="single" w:sz="8" w:space="0" w:color="A6A6A6"/>
            </w:tcBorders>
            <w:shd w:val="clear" w:color="auto" w:fill="auto"/>
            <w:vAlign w:val="center"/>
            <w:hideMark/>
          </w:tcPr>
          <w:p w14:paraId="337C9C58"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0</w:t>
            </w:r>
          </w:p>
        </w:tc>
        <w:tc>
          <w:tcPr>
            <w:tcW w:w="767" w:type="dxa"/>
            <w:tcBorders>
              <w:top w:val="nil"/>
              <w:left w:val="nil"/>
              <w:bottom w:val="single" w:sz="8" w:space="0" w:color="A6A6A6"/>
              <w:right w:val="single" w:sz="8" w:space="0" w:color="A6A6A6"/>
            </w:tcBorders>
            <w:shd w:val="clear" w:color="auto" w:fill="auto"/>
            <w:vAlign w:val="center"/>
            <w:hideMark/>
          </w:tcPr>
          <w:p w14:paraId="4E86A459"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0</w:t>
            </w:r>
          </w:p>
        </w:tc>
        <w:tc>
          <w:tcPr>
            <w:tcW w:w="867" w:type="dxa"/>
            <w:tcBorders>
              <w:top w:val="nil"/>
              <w:left w:val="nil"/>
              <w:bottom w:val="single" w:sz="8" w:space="0" w:color="A6A6A6"/>
              <w:right w:val="single" w:sz="8" w:space="0" w:color="A6A6A6"/>
            </w:tcBorders>
            <w:shd w:val="clear" w:color="auto" w:fill="auto"/>
            <w:vAlign w:val="center"/>
            <w:hideMark/>
          </w:tcPr>
          <w:p w14:paraId="1E5BD602"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3</w:t>
            </w:r>
          </w:p>
        </w:tc>
        <w:tc>
          <w:tcPr>
            <w:tcW w:w="2039" w:type="dxa"/>
            <w:tcBorders>
              <w:top w:val="nil"/>
              <w:left w:val="nil"/>
              <w:bottom w:val="single" w:sz="8" w:space="0" w:color="A6A6A6"/>
              <w:right w:val="single" w:sz="8" w:space="0" w:color="A6A6A6"/>
            </w:tcBorders>
            <w:shd w:val="clear" w:color="auto" w:fill="auto"/>
            <w:vAlign w:val="center"/>
            <w:hideMark/>
          </w:tcPr>
          <w:p w14:paraId="442DBEE0"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3</w:t>
            </w:r>
          </w:p>
        </w:tc>
        <w:tc>
          <w:tcPr>
            <w:tcW w:w="1269" w:type="dxa"/>
            <w:tcBorders>
              <w:top w:val="nil"/>
              <w:left w:val="nil"/>
              <w:bottom w:val="single" w:sz="8" w:space="0" w:color="A6A6A6"/>
              <w:right w:val="single" w:sz="8" w:space="0" w:color="A6A6A6"/>
            </w:tcBorders>
            <w:shd w:val="clear" w:color="auto" w:fill="auto"/>
            <w:vAlign w:val="center"/>
            <w:hideMark/>
          </w:tcPr>
          <w:p w14:paraId="2A008166"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10</w:t>
            </w:r>
          </w:p>
        </w:tc>
      </w:tr>
      <w:tr w:rsidR="00D272D5" w:rsidRPr="0042454D" w14:paraId="13BF9E42" w14:textId="77777777" w:rsidTr="003838BA">
        <w:trPr>
          <w:trHeight w:val="174"/>
        </w:trPr>
        <w:tc>
          <w:tcPr>
            <w:tcW w:w="2225" w:type="dxa"/>
            <w:tcBorders>
              <w:top w:val="nil"/>
              <w:left w:val="single" w:sz="8" w:space="0" w:color="A6A6A6"/>
              <w:bottom w:val="single" w:sz="8" w:space="0" w:color="A6A6A6"/>
              <w:right w:val="single" w:sz="8" w:space="0" w:color="A6A6A6"/>
            </w:tcBorders>
            <w:shd w:val="clear" w:color="auto" w:fill="auto"/>
            <w:vAlign w:val="center"/>
            <w:hideMark/>
          </w:tcPr>
          <w:p w14:paraId="3A356471"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Peravia</w:t>
            </w:r>
          </w:p>
        </w:tc>
        <w:tc>
          <w:tcPr>
            <w:tcW w:w="761" w:type="dxa"/>
            <w:tcBorders>
              <w:top w:val="nil"/>
              <w:left w:val="nil"/>
              <w:bottom w:val="single" w:sz="8" w:space="0" w:color="A6A6A6"/>
              <w:right w:val="single" w:sz="8" w:space="0" w:color="A6A6A6"/>
            </w:tcBorders>
            <w:shd w:val="clear" w:color="auto" w:fill="auto"/>
            <w:vAlign w:val="center"/>
            <w:hideMark/>
          </w:tcPr>
          <w:p w14:paraId="2D5B158C"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2</w:t>
            </w:r>
          </w:p>
        </w:tc>
        <w:tc>
          <w:tcPr>
            <w:tcW w:w="767" w:type="dxa"/>
            <w:tcBorders>
              <w:top w:val="nil"/>
              <w:left w:val="nil"/>
              <w:bottom w:val="single" w:sz="8" w:space="0" w:color="A6A6A6"/>
              <w:right w:val="single" w:sz="8" w:space="0" w:color="A6A6A6"/>
            </w:tcBorders>
            <w:shd w:val="clear" w:color="auto" w:fill="auto"/>
            <w:vAlign w:val="center"/>
            <w:hideMark/>
          </w:tcPr>
          <w:p w14:paraId="1A56752D"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6</w:t>
            </w:r>
          </w:p>
        </w:tc>
        <w:tc>
          <w:tcPr>
            <w:tcW w:w="867" w:type="dxa"/>
            <w:tcBorders>
              <w:top w:val="nil"/>
              <w:left w:val="nil"/>
              <w:bottom w:val="single" w:sz="8" w:space="0" w:color="A6A6A6"/>
              <w:right w:val="single" w:sz="8" w:space="0" w:color="A6A6A6"/>
            </w:tcBorders>
            <w:shd w:val="clear" w:color="auto" w:fill="auto"/>
            <w:vAlign w:val="center"/>
            <w:hideMark/>
          </w:tcPr>
          <w:p w14:paraId="01DA069C"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7</w:t>
            </w:r>
          </w:p>
        </w:tc>
        <w:tc>
          <w:tcPr>
            <w:tcW w:w="2039" w:type="dxa"/>
            <w:tcBorders>
              <w:top w:val="nil"/>
              <w:left w:val="nil"/>
              <w:bottom w:val="single" w:sz="8" w:space="0" w:color="A6A6A6"/>
              <w:right w:val="single" w:sz="8" w:space="0" w:color="A6A6A6"/>
            </w:tcBorders>
            <w:shd w:val="clear" w:color="auto" w:fill="auto"/>
            <w:vAlign w:val="center"/>
            <w:hideMark/>
          </w:tcPr>
          <w:p w14:paraId="243C382F"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15</w:t>
            </w:r>
          </w:p>
        </w:tc>
        <w:tc>
          <w:tcPr>
            <w:tcW w:w="1269" w:type="dxa"/>
            <w:tcBorders>
              <w:top w:val="nil"/>
              <w:left w:val="nil"/>
              <w:bottom w:val="single" w:sz="8" w:space="0" w:color="A6A6A6"/>
              <w:right w:val="single" w:sz="8" w:space="0" w:color="A6A6A6"/>
            </w:tcBorders>
            <w:shd w:val="clear" w:color="auto" w:fill="auto"/>
            <w:vAlign w:val="center"/>
            <w:hideMark/>
          </w:tcPr>
          <w:p w14:paraId="35442EAE"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36</w:t>
            </w:r>
          </w:p>
        </w:tc>
      </w:tr>
      <w:tr w:rsidR="00D272D5" w:rsidRPr="0042454D" w14:paraId="738E5564" w14:textId="77777777" w:rsidTr="003838BA">
        <w:trPr>
          <w:trHeight w:val="174"/>
        </w:trPr>
        <w:tc>
          <w:tcPr>
            <w:tcW w:w="2225" w:type="dxa"/>
            <w:tcBorders>
              <w:top w:val="nil"/>
              <w:left w:val="single" w:sz="8" w:space="0" w:color="A6A6A6"/>
              <w:bottom w:val="single" w:sz="8" w:space="0" w:color="A6A6A6"/>
              <w:right w:val="single" w:sz="8" w:space="0" w:color="A6A6A6"/>
            </w:tcBorders>
            <w:shd w:val="clear" w:color="auto" w:fill="auto"/>
            <w:vAlign w:val="center"/>
            <w:hideMark/>
          </w:tcPr>
          <w:p w14:paraId="392703AC"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Puerto Plata</w:t>
            </w:r>
          </w:p>
        </w:tc>
        <w:tc>
          <w:tcPr>
            <w:tcW w:w="761" w:type="dxa"/>
            <w:tcBorders>
              <w:top w:val="nil"/>
              <w:left w:val="nil"/>
              <w:bottom w:val="single" w:sz="8" w:space="0" w:color="A6A6A6"/>
              <w:right w:val="single" w:sz="8" w:space="0" w:color="A6A6A6"/>
            </w:tcBorders>
            <w:shd w:val="clear" w:color="auto" w:fill="auto"/>
            <w:vAlign w:val="center"/>
            <w:hideMark/>
          </w:tcPr>
          <w:p w14:paraId="28C4B215"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0</w:t>
            </w:r>
          </w:p>
        </w:tc>
        <w:tc>
          <w:tcPr>
            <w:tcW w:w="767" w:type="dxa"/>
            <w:tcBorders>
              <w:top w:val="nil"/>
              <w:left w:val="nil"/>
              <w:bottom w:val="single" w:sz="8" w:space="0" w:color="A6A6A6"/>
              <w:right w:val="single" w:sz="8" w:space="0" w:color="A6A6A6"/>
            </w:tcBorders>
            <w:shd w:val="clear" w:color="auto" w:fill="auto"/>
            <w:vAlign w:val="center"/>
            <w:hideMark/>
          </w:tcPr>
          <w:p w14:paraId="1CF085E1"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13</w:t>
            </w:r>
          </w:p>
        </w:tc>
        <w:tc>
          <w:tcPr>
            <w:tcW w:w="867" w:type="dxa"/>
            <w:tcBorders>
              <w:top w:val="nil"/>
              <w:left w:val="nil"/>
              <w:bottom w:val="single" w:sz="8" w:space="0" w:color="A6A6A6"/>
              <w:right w:val="single" w:sz="8" w:space="0" w:color="A6A6A6"/>
            </w:tcBorders>
            <w:shd w:val="clear" w:color="auto" w:fill="auto"/>
            <w:vAlign w:val="center"/>
            <w:hideMark/>
          </w:tcPr>
          <w:p w14:paraId="524CCFB2"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32</w:t>
            </w:r>
          </w:p>
        </w:tc>
        <w:tc>
          <w:tcPr>
            <w:tcW w:w="2039" w:type="dxa"/>
            <w:tcBorders>
              <w:top w:val="nil"/>
              <w:left w:val="nil"/>
              <w:bottom w:val="single" w:sz="8" w:space="0" w:color="A6A6A6"/>
              <w:right w:val="single" w:sz="8" w:space="0" w:color="A6A6A6"/>
            </w:tcBorders>
            <w:shd w:val="clear" w:color="auto" w:fill="auto"/>
            <w:vAlign w:val="center"/>
            <w:hideMark/>
          </w:tcPr>
          <w:p w14:paraId="67C8BA07"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45</w:t>
            </w:r>
          </w:p>
        </w:tc>
        <w:tc>
          <w:tcPr>
            <w:tcW w:w="1269" w:type="dxa"/>
            <w:tcBorders>
              <w:top w:val="nil"/>
              <w:left w:val="nil"/>
              <w:bottom w:val="single" w:sz="8" w:space="0" w:color="A6A6A6"/>
              <w:right w:val="single" w:sz="8" w:space="0" w:color="A6A6A6"/>
            </w:tcBorders>
            <w:shd w:val="clear" w:color="auto" w:fill="auto"/>
            <w:vAlign w:val="center"/>
            <w:hideMark/>
          </w:tcPr>
          <w:p w14:paraId="1A957AA2"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78</w:t>
            </w:r>
          </w:p>
        </w:tc>
      </w:tr>
      <w:tr w:rsidR="00D272D5" w:rsidRPr="0042454D" w14:paraId="1EF95AE7" w14:textId="77777777" w:rsidTr="003838BA">
        <w:trPr>
          <w:trHeight w:val="174"/>
        </w:trPr>
        <w:tc>
          <w:tcPr>
            <w:tcW w:w="2225" w:type="dxa"/>
            <w:tcBorders>
              <w:top w:val="nil"/>
              <w:left w:val="single" w:sz="8" w:space="0" w:color="A6A6A6"/>
              <w:bottom w:val="single" w:sz="8" w:space="0" w:color="A6A6A6"/>
              <w:right w:val="single" w:sz="8" w:space="0" w:color="A6A6A6"/>
            </w:tcBorders>
            <w:shd w:val="clear" w:color="auto" w:fill="auto"/>
            <w:vAlign w:val="center"/>
            <w:hideMark/>
          </w:tcPr>
          <w:p w14:paraId="366ED48A"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Samaná</w:t>
            </w:r>
          </w:p>
        </w:tc>
        <w:tc>
          <w:tcPr>
            <w:tcW w:w="761" w:type="dxa"/>
            <w:tcBorders>
              <w:top w:val="nil"/>
              <w:left w:val="nil"/>
              <w:bottom w:val="single" w:sz="8" w:space="0" w:color="A6A6A6"/>
              <w:right w:val="single" w:sz="8" w:space="0" w:color="A6A6A6"/>
            </w:tcBorders>
            <w:shd w:val="clear" w:color="auto" w:fill="auto"/>
            <w:vAlign w:val="center"/>
            <w:hideMark/>
          </w:tcPr>
          <w:p w14:paraId="54DC8BAC"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2</w:t>
            </w:r>
          </w:p>
        </w:tc>
        <w:tc>
          <w:tcPr>
            <w:tcW w:w="767" w:type="dxa"/>
            <w:tcBorders>
              <w:top w:val="nil"/>
              <w:left w:val="nil"/>
              <w:bottom w:val="single" w:sz="8" w:space="0" w:color="A6A6A6"/>
              <w:right w:val="single" w:sz="8" w:space="0" w:color="A6A6A6"/>
            </w:tcBorders>
            <w:shd w:val="clear" w:color="auto" w:fill="auto"/>
            <w:vAlign w:val="center"/>
            <w:hideMark/>
          </w:tcPr>
          <w:p w14:paraId="2BE721A6"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6</w:t>
            </w:r>
          </w:p>
        </w:tc>
        <w:tc>
          <w:tcPr>
            <w:tcW w:w="867" w:type="dxa"/>
            <w:tcBorders>
              <w:top w:val="nil"/>
              <w:left w:val="nil"/>
              <w:bottom w:val="single" w:sz="8" w:space="0" w:color="A6A6A6"/>
              <w:right w:val="single" w:sz="8" w:space="0" w:color="A6A6A6"/>
            </w:tcBorders>
            <w:shd w:val="clear" w:color="auto" w:fill="auto"/>
            <w:vAlign w:val="center"/>
            <w:hideMark/>
          </w:tcPr>
          <w:p w14:paraId="5D02A0D0"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7</w:t>
            </w:r>
          </w:p>
        </w:tc>
        <w:tc>
          <w:tcPr>
            <w:tcW w:w="2039" w:type="dxa"/>
            <w:tcBorders>
              <w:top w:val="nil"/>
              <w:left w:val="nil"/>
              <w:bottom w:val="single" w:sz="8" w:space="0" w:color="A6A6A6"/>
              <w:right w:val="single" w:sz="8" w:space="0" w:color="A6A6A6"/>
            </w:tcBorders>
            <w:shd w:val="clear" w:color="auto" w:fill="auto"/>
            <w:vAlign w:val="center"/>
            <w:hideMark/>
          </w:tcPr>
          <w:p w14:paraId="48E03EA7"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15</w:t>
            </w:r>
          </w:p>
        </w:tc>
        <w:tc>
          <w:tcPr>
            <w:tcW w:w="1269" w:type="dxa"/>
            <w:tcBorders>
              <w:top w:val="nil"/>
              <w:left w:val="nil"/>
              <w:bottom w:val="single" w:sz="8" w:space="0" w:color="A6A6A6"/>
              <w:right w:val="single" w:sz="8" w:space="0" w:color="A6A6A6"/>
            </w:tcBorders>
            <w:shd w:val="clear" w:color="auto" w:fill="auto"/>
            <w:vAlign w:val="center"/>
            <w:hideMark/>
          </w:tcPr>
          <w:p w14:paraId="5DD06681"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31</w:t>
            </w:r>
          </w:p>
        </w:tc>
      </w:tr>
      <w:tr w:rsidR="00D272D5" w:rsidRPr="0042454D" w14:paraId="25CDCC0F" w14:textId="77777777" w:rsidTr="003838BA">
        <w:trPr>
          <w:trHeight w:val="174"/>
        </w:trPr>
        <w:tc>
          <w:tcPr>
            <w:tcW w:w="2225" w:type="dxa"/>
            <w:tcBorders>
              <w:top w:val="nil"/>
              <w:left w:val="single" w:sz="8" w:space="0" w:color="A6A6A6"/>
              <w:bottom w:val="single" w:sz="8" w:space="0" w:color="A6A6A6"/>
              <w:right w:val="single" w:sz="8" w:space="0" w:color="A6A6A6"/>
            </w:tcBorders>
            <w:shd w:val="clear" w:color="auto" w:fill="auto"/>
            <w:vAlign w:val="center"/>
            <w:hideMark/>
          </w:tcPr>
          <w:p w14:paraId="5F2102F1"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San Cristóbal</w:t>
            </w:r>
          </w:p>
        </w:tc>
        <w:tc>
          <w:tcPr>
            <w:tcW w:w="761" w:type="dxa"/>
            <w:tcBorders>
              <w:top w:val="nil"/>
              <w:left w:val="nil"/>
              <w:bottom w:val="single" w:sz="8" w:space="0" w:color="A6A6A6"/>
              <w:right w:val="single" w:sz="8" w:space="0" w:color="A6A6A6"/>
            </w:tcBorders>
            <w:shd w:val="clear" w:color="auto" w:fill="auto"/>
            <w:vAlign w:val="center"/>
            <w:hideMark/>
          </w:tcPr>
          <w:p w14:paraId="107ACC24"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18</w:t>
            </w:r>
          </w:p>
        </w:tc>
        <w:tc>
          <w:tcPr>
            <w:tcW w:w="767" w:type="dxa"/>
            <w:tcBorders>
              <w:top w:val="nil"/>
              <w:left w:val="nil"/>
              <w:bottom w:val="single" w:sz="8" w:space="0" w:color="A6A6A6"/>
              <w:right w:val="single" w:sz="8" w:space="0" w:color="A6A6A6"/>
            </w:tcBorders>
            <w:shd w:val="clear" w:color="auto" w:fill="auto"/>
            <w:vAlign w:val="center"/>
            <w:hideMark/>
          </w:tcPr>
          <w:p w14:paraId="51F64CD4"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27</w:t>
            </w:r>
          </w:p>
        </w:tc>
        <w:tc>
          <w:tcPr>
            <w:tcW w:w="867" w:type="dxa"/>
            <w:tcBorders>
              <w:top w:val="nil"/>
              <w:left w:val="nil"/>
              <w:bottom w:val="single" w:sz="8" w:space="0" w:color="A6A6A6"/>
              <w:right w:val="single" w:sz="8" w:space="0" w:color="A6A6A6"/>
            </w:tcBorders>
            <w:shd w:val="clear" w:color="auto" w:fill="auto"/>
            <w:vAlign w:val="center"/>
            <w:hideMark/>
          </w:tcPr>
          <w:p w14:paraId="70EE535B"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63</w:t>
            </w:r>
          </w:p>
        </w:tc>
        <w:tc>
          <w:tcPr>
            <w:tcW w:w="2039" w:type="dxa"/>
            <w:tcBorders>
              <w:top w:val="nil"/>
              <w:left w:val="nil"/>
              <w:bottom w:val="single" w:sz="8" w:space="0" w:color="A6A6A6"/>
              <w:right w:val="single" w:sz="8" w:space="0" w:color="A6A6A6"/>
            </w:tcBorders>
            <w:shd w:val="clear" w:color="auto" w:fill="auto"/>
            <w:vAlign w:val="center"/>
            <w:hideMark/>
          </w:tcPr>
          <w:p w14:paraId="0200AAF2"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108</w:t>
            </w:r>
          </w:p>
        </w:tc>
        <w:tc>
          <w:tcPr>
            <w:tcW w:w="1269" w:type="dxa"/>
            <w:tcBorders>
              <w:top w:val="nil"/>
              <w:left w:val="nil"/>
              <w:bottom w:val="single" w:sz="8" w:space="0" w:color="A6A6A6"/>
              <w:right w:val="single" w:sz="8" w:space="0" w:color="A6A6A6"/>
            </w:tcBorders>
            <w:shd w:val="clear" w:color="auto" w:fill="auto"/>
            <w:vAlign w:val="center"/>
            <w:hideMark/>
          </w:tcPr>
          <w:p w14:paraId="6EAAB424"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302</w:t>
            </w:r>
          </w:p>
        </w:tc>
      </w:tr>
      <w:tr w:rsidR="00D272D5" w:rsidRPr="0042454D" w14:paraId="1276663F" w14:textId="77777777" w:rsidTr="003838BA">
        <w:trPr>
          <w:trHeight w:val="279"/>
        </w:trPr>
        <w:tc>
          <w:tcPr>
            <w:tcW w:w="2225" w:type="dxa"/>
            <w:tcBorders>
              <w:top w:val="nil"/>
              <w:left w:val="single" w:sz="8" w:space="0" w:color="A6A6A6"/>
              <w:bottom w:val="single" w:sz="8" w:space="0" w:color="A6A6A6"/>
              <w:right w:val="single" w:sz="8" w:space="0" w:color="A6A6A6"/>
            </w:tcBorders>
            <w:shd w:val="clear" w:color="auto" w:fill="auto"/>
            <w:vAlign w:val="center"/>
            <w:hideMark/>
          </w:tcPr>
          <w:p w14:paraId="631A131E"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San José De Ocoa</w:t>
            </w:r>
          </w:p>
        </w:tc>
        <w:tc>
          <w:tcPr>
            <w:tcW w:w="761" w:type="dxa"/>
            <w:tcBorders>
              <w:top w:val="nil"/>
              <w:left w:val="nil"/>
              <w:bottom w:val="single" w:sz="8" w:space="0" w:color="A6A6A6"/>
              <w:right w:val="single" w:sz="8" w:space="0" w:color="A6A6A6"/>
            </w:tcBorders>
            <w:shd w:val="clear" w:color="auto" w:fill="auto"/>
            <w:vAlign w:val="center"/>
            <w:hideMark/>
          </w:tcPr>
          <w:p w14:paraId="7A5C6486"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0</w:t>
            </w:r>
          </w:p>
        </w:tc>
        <w:tc>
          <w:tcPr>
            <w:tcW w:w="767" w:type="dxa"/>
            <w:tcBorders>
              <w:top w:val="nil"/>
              <w:left w:val="nil"/>
              <w:bottom w:val="single" w:sz="8" w:space="0" w:color="A6A6A6"/>
              <w:right w:val="single" w:sz="8" w:space="0" w:color="A6A6A6"/>
            </w:tcBorders>
            <w:shd w:val="clear" w:color="auto" w:fill="auto"/>
            <w:vAlign w:val="center"/>
            <w:hideMark/>
          </w:tcPr>
          <w:p w14:paraId="458967D5"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4</w:t>
            </w:r>
          </w:p>
        </w:tc>
        <w:tc>
          <w:tcPr>
            <w:tcW w:w="867" w:type="dxa"/>
            <w:tcBorders>
              <w:top w:val="nil"/>
              <w:left w:val="nil"/>
              <w:bottom w:val="single" w:sz="8" w:space="0" w:color="A6A6A6"/>
              <w:right w:val="single" w:sz="8" w:space="0" w:color="A6A6A6"/>
            </w:tcBorders>
            <w:shd w:val="clear" w:color="auto" w:fill="auto"/>
            <w:vAlign w:val="center"/>
            <w:hideMark/>
          </w:tcPr>
          <w:p w14:paraId="436139A9"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12</w:t>
            </w:r>
          </w:p>
        </w:tc>
        <w:tc>
          <w:tcPr>
            <w:tcW w:w="2039" w:type="dxa"/>
            <w:tcBorders>
              <w:top w:val="nil"/>
              <w:left w:val="nil"/>
              <w:bottom w:val="single" w:sz="8" w:space="0" w:color="A6A6A6"/>
              <w:right w:val="single" w:sz="8" w:space="0" w:color="A6A6A6"/>
            </w:tcBorders>
            <w:shd w:val="clear" w:color="auto" w:fill="auto"/>
            <w:vAlign w:val="center"/>
            <w:hideMark/>
          </w:tcPr>
          <w:p w14:paraId="03EDD5B9"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16</w:t>
            </w:r>
          </w:p>
        </w:tc>
        <w:tc>
          <w:tcPr>
            <w:tcW w:w="1269" w:type="dxa"/>
            <w:tcBorders>
              <w:top w:val="nil"/>
              <w:left w:val="nil"/>
              <w:bottom w:val="single" w:sz="8" w:space="0" w:color="A6A6A6"/>
              <w:right w:val="single" w:sz="8" w:space="0" w:color="A6A6A6"/>
            </w:tcBorders>
            <w:shd w:val="clear" w:color="auto" w:fill="auto"/>
            <w:vAlign w:val="center"/>
            <w:hideMark/>
          </w:tcPr>
          <w:p w14:paraId="562CDF11"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30</w:t>
            </w:r>
          </w:p>
        </w:tc>
      </w:tr>
      <w:tr w:rsidR="00D272D5" w:rsidRPr="0042454D" w14:paraId="1157DC5D" w14:textId="77777777" w:rsidTr="003838BA">
        <w:trPr>
          <w:trHeight w:val="174"/>
        </w:trPr>
        <w:tc>
          <w:tcPr>
            <w:tcW w:w="2225" w:type="dxa"/>
            <w:tcBorders>
              <w:top w:val="nil"/>
              <w:left w:val="single" w:sz="8" w:space="0" w:color="A6A6A6"/>
              <w:bottom w:val="single" w:sz="8" w:space="0" w:color="A6A6A6"/>
              <w:right w:val="single" w:sz="8" w:space="0" w:color="A6A6A6"/>
            </w:tcBorders>
            <w:shd w:val="clear" w:color="auto" w:fill="auto"/>
            <w:vAlign w:val="center"/>
            <w:hideMark/>
          </w:tcPr>
          <w:p w14:paraId="633D34E8"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San Juan</w:t>
            </w:r>
          </w:p>
        </w:tc>
        <w:tc>
          <w:tcPr>
            <w:tcW w:w="761" w:type="dxa"/>
            <w:tcBorders>
              <w:top w:val="nil"/>
              <w:left w:val="nil"/>
              <w:bottom w:val="single" w:sz="8" w:space="0" w:color="A6A6A6"/>
              <w:right w:val="single" w:sz="8" w:space="0" w:color="A6A6A6"/>
            </w:tcBorders>
            <w:shd w:val="clear" w:color="auto" w:fill="auto"/>
            <w:vAlign w:val="center"/>
            <w:hideMark/>
          </w:tcPr>
          <w:p w14:paraId="3E23A70F"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6</w:t>
            </w:r>
          </w:p>
        </w:tc>
        <w:tc>
          <w:tcPr>
            <w:tcW w:w="767" w:type="dxa"/>
            <w:tcBorders>
              <w:top w:val="nil"/>
              <w:left w:val="nil"/>
              <w:bottom w:val="single" w:sz="8" w:space="0" w:color="A6A6A6"/>
              <w:right w:val="single" w:sz="8" w:space="0" w:color="A6A6A6"/>
            </w:tcBorders>
            <w:shd w:val="clear" w:color="auto" w:fill="auto"/>
            <w:vAlign w:val="center"/>
            <w:hideMark/>
          </w:tcPr>
          <w:p w14:paraId="78CCD12C"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9</w:t>
            </w:r>
          </w:p>
        </w:tc>
        <w:tc>
          <w:tcPr>
            <w:tcW w:w="867" w:type="dxa"/>
            <w:tcBorders>
              <w:top w:val="nil"/>
              <w:left w:val="nil"/>
              <w:bottom w:val="single" w:sz="8" w:space="0" w:color="A6A6A6"/>
              <w:right w:val="single" w:sz="8" w:space="0" w:color="A6A6A6"/>
            </w:tcBorders>
            <w:shd w:val="clear" w:color="auto" w:fill="auto"/>
            <w:vAlign w:val="center"/>
            <w:hideMark/>
          </w:tcPr>
          <w:p w14:paraId="6481864F"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15</w:t>
            </w:r>
          </w:p>
        </w:tc>
        <w:tc>
          <w:tcPr>
            <w:tcW w:w="2039" w:type="dxa"/>
            <w:tcBorders>
              <w:top w:val="nil"/>
              <w:left w:val="nil"/>
              <w:bottom w:val="single" w:sz="8" w:space="0" w:color="A6A6A6"/>
              <w:right w:val="single" w:sz="8" w:space="0" w:color="A6A6A6"/>
            </w:tcBorders>
            <w:shd w:val="clear" w:color="auto" w:fill="auto"/>
            <w:vAlign w:val="center"/>
            <w:hideMark/>
          </w:tcPr>
          <w:p w14:paraId="580A7251"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30</w:t>
            </w:r>
          </w:p>
        </w:tc>
        <w:tc>
          <w:tcPr>
            <w:tcW w:w="1269" w:type="dxa"/>
            <w:tcBorders>
              <w:top w:val="nil"/>
              <w:left w:val="nil"/>
              <w:bottom w:val="single" w:sz="8" w:space="0" w:color="A6A6A6"/>
              <w:right w:val="single" w:sz="8" w:space="0" w:color="A6A6A6"/>
            </w:tcBorders>
            <w:shd w:val="clear" w:color="auto" w:fill="auto"/>
            <w:vAlign w:val="center"/>
            <w:hideMark/>
          </w:tcPr>
          <w:p w14:paraId="23D083AA"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51</w:t>
            </w:r>
          </w:p>
        </w:tc>
      </w:tr>
      <w:tr w:rsidR="00D272D5" w:rsidRPr="0042454D" w14:paraId="6296F6DE" w14:textId="77777777" w:rsidTr="003838BA">
        <w:trPr>
          <w:trHeight w:val="342"/>
        </w:trPr>
        <w:tc>
          <w:tcPr>
            <w:tcW w:w="2225" w:type="dxa"/>
            <w:tcBorders>
              <w:top w:val="nil"/>
              <w:left w:val="single" w:sz="8" w:space="0" w:color="A6A6A6"/>
              <w:bottom w:val="single" w:sz="8" w:space="0" w:color="A6A6A6"/>
              <w:right w:val="single" w:sz="8" w:space="0" w:color="A6A6A6"/>
            </w:tcBorders>
            <w:shd w:val="clear" w:color="auto" w:fill="auto"/>
            <w:vAlign w:val="center"/>
            <w:hideMark/>
          </w:tcPr>
          <w:p w14:paraId="72AD99D3"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San Pedro De Macorís</w:t>
            </w:r>
          </w:p>
        </w:tc>
        <w:tc>
          <w:tcPr>
            <w:tcW w:w="761" w:type="dxa"/>
            <w:tcBorders>
              <w:top w:val="nil"/>
              <w:left w:val="nil"/>
              <w:bottom w:val="single" w:sz="8" w:space="0" w:color="A6A6A6"/>
              <w:right w:val="single" w:sz="8" w:space="0" w:color="A6A6A6"/>
            </w:tcBorders>
            <w:shd w:val="clear" w:color="auto" w:fill="auto"/>
            <w:vAlign w:val="center"/>
            <w:hideMark/>
          </w:tcPr>
          <w:p w14:paraId="08F31CC8"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0</w:t>
            </w:r>
          </w:p>
        </w:tc>
        <w:tc>
          <w:tcPr>
            <w:tcW w:w="767" w:type="dxa"/>
            <w:tcBorders>
              <w:top w:val="nil"/>
              <w:left w:val="nil"/>
              <w:bottom w:val="single" w:sz="8" w:space="0" w:color="A6A6A6"/>
              <w:right w:val="single" w:sz="8" w:space="0" w:color="A6A6A6"/>
            </w:tcBorders>
            <w:shd w:val="clear" w:color="auto" w:fill="auto"/>
            <w:vAlign w:val="center"/>
            <w:hideMark/>
          </w:tcPr>
          <w:p w14:paraId="71A3D223"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9</w:t>
            </w:r>
          </w:p>
        </w:tc>
        <w:tc>
          <w:tcPr>
            <w:tcW w:w="867" w:type="dxa"/>
            <w:tcBorders>
              <w:top w:val="nil"/>
              <w:left w:val="nil"/>
              <w:bottom w:val="single" w:sz="8" w:space="0" w:color="A6A6A6"/>
              <w:right w:val="single" w:sz="8" w:space="0" w:color="A6A6A6"/>
            </w:tcBorders>
            <w:shd w:val="clear" w:color="auto" w:fill="auto"/>
            <w:vAlign w:val="center"/>
            <w:hideMark/>
          </w:tcPr>
          <w:p w14:paraId="34C16C5F"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58</w:t>
            </w:r>
          </w:p>
        </w:tc>
        <w:tc>
          <w:tcPr>
            <w:tcW w:w="2039" w:type="dxa"/>
            <w:tcBorders>
              <w:top w:val="nil"/>
              <w:left w:val="nil"/>
              <w:bottom w:val="single" w:sz="8" w:space="0" w:color="A6A6A6"/>
              <w:right w:val="single" w:sz="8" w:space="0" w:color="A6A6A6"/>
            </w:tcBorders>
            <w:shd w:val="clear" w:color="auto" w:fill="auto"/>
            <w:vAlign w:val="center"/>
            <w:hideMark/>
          </w:tcPr>
          <w:p w14:paraId="7B674276"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67</w:t>
            </w:r>
          </w:p>
        </w:tc>
        <w:tc>
          <w:tcPr>
            <w:tcW w:w="1269" w:type="dxa"/>
            <w:tcBorders>
              <w:top w:val="nil"/>
              <w:left w:val="nil"/>
              <w:bottom w:val="single" w:sz="8" w:space="0" w:color="A6A6A6"/>
              <w:right w:val="single" w:sz="8" w:space="0" w:color="A6A6A6"/>
            </w:tcBorders>
            <w:shd w:val="clear" w:color="auto" w:fill="auto"/>
            <w:vAlign w:val="center"/>
            <w:hideMark/>
          </w:tcPr>
          <w:p w14:paraId="436DB3C9"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100</w:t>
            </w:r>
          </w:p>
        </w:tc>
      </w:tr>
      <w:tr w:rsidR="00D272D5" w:rsidRPr="0042454D" w14:paraId="03EEFFAF" w14:textId="77777777" w:rsidTr="003838BA">
        <w:trPr>
          <w:trHeight w:val="174"/>
        </w:trPr>
        <w:tc>
          <w:tcPr>
            <w:tcW w:w="2225" w:type="dxa"/>
            <w:tcBorders>
              <w:top w:val="nil"/>
              <w:left w:val="single" w:sz="8" w:space="0" w:color="A6A6A6"/>
              <w:bottom w:val="single" w:sz="8" w:space="0" w:color="A6A6A6"/>
              <w:right w:val="single" w:sz="8" w:space="0" w:color="A6A6A6"/>
            </w:tcBorders>
            <w:shd w:val="clear" w:color="auto" w:fill="auto"/>
            <w:vAlign w:val="center"/>
            <w:hideMark/>
          </w:tcPr>
          <w:p w14:paraId="54897C1D"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Sanchez Ramírez</w:t>
            </w:r>
          </w:p>
        </w:tc>
        <w:tc>
          <w:tcPr>
            <w:tcW w:w="761" w:type="dxa"/>
            <w:tcBorders>
              <w:top w:val="nil"/>
              <w:left w:val="nil"/>
              <w:bottom w:val="single" w:sz="8" w:space="0" w:color="A6A6A6"/>
              <w:right w:val="single" w:sz="8" w:space="0" w:color="A6A6A6"/>
            </w:tcBorders>
            <w:shd w:val="clear" w:color="auto" w:fill="auto"/>
            <w:vAlign w:val="center"/>
            <w:hideMark/>
          </w:tcPr>
          <w:p w14:paraId="396B39BB"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0</w:t>
            </w:r>
          </w:p>
        </w:tc>
        <w:tc>
          <w:tcPr>
            <w:tcW w:w="767" w:type="dxa"/>
            <w:tcBorders>
              <w:top w:val="nil"/>
              <w:left w:val="nil"/>
              <w:bottom w:val="single" w:sz="8" w:space="0" w:color="A6A6A6"/>
              <w:right w:val="single" w:sz="8" w:space="0" w:color="A6A6A6"/>
            </w:tcBorders>
            <w:shd w:val="clear" w:color="auto" w:fill="auto"/>
            <w:vAlign w:val="center"/>
            <w:hideMark/>
          </w:tcPr>
          <w:p w14:paraId="61928290"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5</w:t>
            </w:r>
          </w:p>
        </w:tc>
        <w:tc>
          <w:tcPr>
            <w:tcW w:w="867" w:type="dxa"/>
            <w:tcBorders>
              <w:top w:val="nil"/>
              <w:left w:val="nil"/>
              <w:bottom w:val="single" w:sz="8" w:space="0" w:color="A6A6A6"/>
              <w:right w:val="single" w:sz="8" w:space="0" w:color="A6A6A6"/>
            </w:tcBorders>
            <w:shd w:val="clear" w:color="auto" w:fill="auto"/>
            <w:vAlign w:val="center"/>
            <w:hideMark/>
          </w:tcPr>
          <w:p w14:paraId="4CA7C107"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6</w:t>
            </w:r>
          </w:p>
        </w:tc>
        <w:tc>
          <w:tcPr>
            <w:tcW w:w="2039" w:type="dxa"/>
            <w:tcBorders>
              <w:top w:val="nil"/>
              <w:left w:val="nil"/>
              <w:bottom w:val="single" w:sz="8" w:space="0" w:color="A6A6A6"/>
              <w:right w:val="single" w:sz="8" w:space="0" w:color="A6A6A6"/>
            </w:tcBorders>
            <w:shd w:val="clear" w:color="auto" w:fill="auto"/>
            <w:vAlign w:val="center"/>
            <w:hideMark/>
          </w:tcPr>
          <w:p w14:paraId="5AA506E7"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11</w:t>
            </w:r>
          </w:p>
        </w:tc>
        <w:tc>
          <w:tcPr>
            <w:tcW w:w="1269" w:type="dxa"/>
            <w:tcBorders>
              <w:top w:val="nil"/>
              <w:left w:val="nil"/>
              <w:bottom w:val="single" w:sz="8" w:space="0" w:color="A6A6A6"/>
              <w:right w:val="single" w:sz="8" w:space="0" w:color="A6A6A6"/>
            </w:tcBorders>
            <w:shd w:val="clear" w:color="auto" w:fill="auto"/>
            <w:vAlign w:val="center"/>
            <w:hideMark/>
          </w:tcPr>
          <w:p w14:paraId="0806B233"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26</w:t>
            </w:r>
          </w:p>
        </w:tc>
      </w:tr>
      <w:tr w:rsidR="00D272D5" w:rsidRPr="0042454D" w14:paraId="69CA5C46" w14:textId="77777777" w:rsidTr="003838BA">
        <w:trPr>
          <w:trHeight w:val="174"/>
        </w:trPr>
        <w:tc>
          <w:tcPr>
            <w:tcW w:w="2225" w:type="dxa"/>
            <w:tcBorders>
              <w:top w:val="nil"/>
              <w:left w:val="single" w:sz="8" w:space="0" w:color="A6A6A6"/>
              <w:bottom w:val="single" w:sz="8" w:space="0" w:color="A6A6A6"/>
              <w:right w:val="single" w:sz="8" w:space="0" w:color="A6A6A6"/>
            </w:tcBorders>
            <w:shd w:val="clear" w:color="auto" w:fill="auto"/>
            <w:vAlign w:val="center"/>
            <w:hideMark/>
          </w:tcPr>
          <w:p w14:paraId="02D3960C"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Santiago</w:t>
            </w:r>
          </w:p>
        </w:tc>
        <w:tc>
          <w:tcPr>
            <w:tcW w:w="761" w:type="dxa"/>
            <w:tcBorders>
              <w:top w:val="nil"/>
              <w:left w:val="nil"/>
              <w:bottom w:val="single" w:sz="8" w:space="0" w:color="A6A6A6"/>
              <w:right w:val="single" w:sz="8" w:space="0" w:color="A6A6A6"/>
            </w:tcBorders>
            <w:shd w:val="clear" w:color="auto" w:fill="auto"/>
            <w:vAlign w:val="center"/>
            <w:hideMark/>
          </w:tcPr>
          <w:p w14:paraId="0A300A0D"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5</w:t>
            </w:r>
          </w:p>
        </w:tc>
        <w:tc>
          <w:tcPr>
            <w:tcW w:w="767" w:type="dxa"/>
            <w:tcBorders>
              <w:top w:val="nil"/>
              <w:left w:val="nil"/>
              <w:bottom w:val="single" w:sz="8" w:space="0" w:color="A6A6A6"/>
              <w:right w:val="single" w:sz="8" w:space="0" w:color="A6A6A6"/>
            </w:tcBorders>
            <w:shd w:val="clear" w:color="auto" w:fill="auto"/>
            <w:vAlign w:val="center"/>
            <w:hideMark/>
          </w:tcPr>
          <w:p w14:paraId="6FFE5755"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33</w:t>
            </w:r>
          </w:p>
        </w:tc>
        <w:tc>
          <w:tcPr>
            <w:tcW w:w="867" w:type="dxa"/>
            <w:tcBorders>
              <w:top w:val="nil"/>
              <w:left w:val="nil"/>
              <w:bottom w:val="single" w:sz="8" w:space="0" w:color="A6A6A6"/>
              <w:right w:val="single" w:sz="8" w:space="0" w:color="A6A6A6"/>
            </w:tcBorders>
            <w:shd w:val="clear" w:color="auto" w:fill="auto"/>
            <w:vAlign w:val="center"/>
            <w:hideMark/>
          </w:tcPr>
          <w:p w14:paraId="0B695B13"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202</w:t>
            </w:r>
          </w:p>
        </w:tc>
        <w:tc>
          <w:tcPr>
            <w:tcW w:w="2039" w:type="dxa"/>
            <w:tcBorders>
              <w:top w:val="nil"/>
              <w:left w:val="nil"/>
              <w:bottom w:val="single" w:sz="8" w:space="0" w:color="A6A6A6"/>
              <w:right w:val="single" w:sz="8" w:space="0" w:color="A6A6A6"/>
            </w:tcBorders>
            <w:shd w:val="clear" w:color="auto" w:fill="auto"/>
            <w:vAlign w:val="center"/>
            <w:hideMark/>
          </w:tcPr>
          <w:p w14:paraId="63D78E30"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240</w:t>
            </w:r>
          </w:p>
        </w:tc>
        <w:tc>
          <w:tcPr>
            <w:tcW w:w="1269" w:type="dxa"/>
            <w:tcBorders>
              <w:top w:val="nil"/>
              <w:left w:val="nil"/>
              <w:bottom w:val="single" w:sz="8" w:space="0" w:color="A6A6A6"/>
              <w:right w:val="single" w:sz="8" w:space="0" w:color="A6A6A6"/>
            </w:tcBorders>
            <w:shd w:val="clear" w:color="auto" w:fill="auto"/>
            <w:vAlign w:val="center"/>
            <w:hideMark/>
          </w:tcPr>
          <w:p w14:paraId="5F76C0AB"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400</w:t>
            </w:r>
          </w:p>
        </w:tc>
      </w:tr>
      <w:tr w:rsidR="00D272D5" w:rsidRPr="0042454D" w14:paraId="1A7542DF" w14:textId="77777777" w:rsidTr="003838BA">
        <w:trPr>
          <w:trHeight w:val="262"/>
        </w:trPr>
        <w:tc>
          <w:tcPr>
            <w:tcW w:w="2225" w:type="dxa"/>
            <w:tcBorders>
              <w:top w:val="nil"/>
              <w:left w:val="single" w:sz="8" w:space="0" w:color="A6A6A6"/>
              <w:bottom w:val="single" w:sz="8" w:space="0" w:color="A6A6A6"/>
              <w:right w:val="single" w:sz="8" w:space="0" w:color="A6A6A6"/>
            </w:tcBorders>
            <w:shd w:val="clear" w:color="auto" w:fill="auto"/>
            <w:vAlign w:val="center"/>
            <w:hideMark/>
          </w:tcPr>
          <w:p w14:paraId="1342E8D0"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Santiago Rodriguez</w:t>
            </w:r>
          </w:p>
        </w:tc>
        <w:tc>
          <w:tcPr>
            <w:tcW w:w="761" w:type="dxa"/>
            <w:tcBorders>
              <w:top w:val="nil"/>
              <w:left w:val="nil"/>
              <w:bottom w:val="single" w:sz="8" w:space="0" w:color="A6A6A6"/>
              <w:right w:val="single" w:sz="8" w:space="0" w:color="A6A6A6"/>
            </w:tcBorders>
            <w:shd w:val="clear" w:color="auto" w:fill="auto"/>
            <w:vAlign w:val="center"/>
            <w:hideMark/>
          </w:tcPr>
          <w:p w14:paraId="08EA1EF3"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0</w:t>
            </w:r>
          </w:p>
        </w:tc>
        <w:tc>
          <w:tcPr>
            <w:tcW w:w="767" w:type="dxa"/>
            <w:tcBorders>
              <w:top w:val="nil"/>
              <w:left w:val="nil"/>
              <w:bottom w:val="single" w:sz="8" w:space="0" w:color="A6A6A6"/>
              <w:right w:val="single" w:sz="8" w:space="0" w:color="A6A6A6"/>
            </w:tcBorders>
            <w:shd w:val="clear" w:color="auto" w:fill="auto"/>
            <w:vAlign w:val="center"/>
            <w:hideMark/>
          </w:tcPr>
          <w:p w14:paraId="18B20A46"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2</w:t>
            </w:r>
          </w:p>
        </w:tc>
        <w:tc>
          <w:tcPr>
            <w:tcW w:w="867" w:type="dxa"/>
            <w:tcBorders>
              <w:top w:val="nil"/>
              <w:left w:val="nil"/>
              <w:bottom w:val="single" w:sz="8" w:space="0" w:color="A6A6A6"/>
              <w:right w:val="single" w:sz="8" w:space="0" w:color="A6A6A6"/>
            </w:tcBorders>
            <w:shd w:val="clear" w:color="auto" w:fill="auto"/>
            <w:vAlign w:val="center"/>
            <w:hideMark/>
          </w:tcPr>
          <w:p w14:paraId="0140E98A"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48</w:t>
            </w:r>
          </w:p>
        </w:tc>
        <w:tc>
          <w:tcPr>
            <w:tcW w:w="2039" w:type="dxa"/>
            <w:tcBorders>
              <w:top w:val="nil"/>
              <w:left w:val="nil"/>
              <w:bottom w:val="single" w:sz="8" w:space="0" w:color="A6A6A6"/>
              <w:right w:val="single" w:sz="8" w:space="0" w:color="A6A6A6"/>
            </w:tcBorders>
            <w:shd w:val="clear" w:color="auto" w:fill="auto"/>
            <w:vAlign w:val="center"/>
            <w:hideMark/>
          </w:tcPr>
          <w:p w14:paraId="324BF8E6"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50</w:t>
            </w:r>
          </w:p>
        </w:tc>
        <w:tc>
          <w:tcPr>
            <w:tcW w:w="1269" w:type="dxa"/>
            <w:tcBorders>
              <w:top w:val="nil"/>
              <w:left w:val="nil"/>
              <w:bottom w:val="single" w:sz="8" w:space="0" w:color="A6A6A6"/>
              <w:right w:val="single" w:sz="8" w:space="0" w:color="A6A6A6"/>
            </w:tcBorders>
            <w:shd w:val="clear" w:color="auto" w:fill="auto"/>
            <w:vAlign w:val="center"/>
            <w:hideMark/>
          </w:tcPr>
          <w:p w14:paraId="27985803"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69</w:t>
            </w:r>
          </w:p>
        </w:tc>
      </w:tr>
      <w:tr w:rsidR="00D272D5" w:rsidRPr="0042454D" w14:paraId="3F97ABEC" w14:textId="77777777" w:rsidTr="003838BA">
        <w:trPr>
          <w:trHeight w:val="174"/>
        </w:trPr>
        <w:tc>
          <w:tcPr>
            <w:tcW w:w="2225" w:type="dxa"/>
            <w:tcBorders>
              <w:top w:val="nil"/>
              <w:left w:val="single" w:sz="8" w:space="0" w:color="A6A6A6"/>
              <w:bottom w:val="single" w:sz="8" w:space="0" w:color="A6A6A6"/>
              <w:right w:val="single" w:sz="8" w:space="0" w:color="A6A6A6"/>
            </w:tcBorders>
            <w:shd w:val="clear" w:color="auto" w:fill="auto"/>
            <w:vAlign w:val="center"/>
            <w:hideMark/>
          </w:tcPr>
          <w:p w14:paraId="1F9323B1"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Santo Domingo</w:t>
            </w:r>
          </w:p>
        </w:tc>
        <w:tc>
          <w:tcPr>
            <w:tcW w:w="761" w:type="dxa"/>
            <w:tcBorders>
              <w:top w:val="nil"/>
              <w:left w:val="nil"/>
              <w:bottom w:val="single" w:sz="8" w:space="0" w:color="A6A6A6"/>
              <w:right w:val="single" w:sz="8" w:space="0" w:color="A6A6A6"/>
            </w:tcBorders>
            <w:shd w:val="clear" w:color="auto" w:fill="auto"/>
            <w:vAlign w:val="center"/>
            <w:hideMark/>
          </w:tcPr>
          <w:p w14:paraId="6ACD01BF"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90</w:t>
            </w:r>
          </w:p>
        </w:tc>
        <w:tc>
          <w:tcPr>
            <w:tcW w:w="767" w:type="dxa"/>
            <w:tcBorders>
              <w:top w:val="nil"/>
              <w:left w:val="nil"/>
              <w:bottom w:val="single" w:sz="8" w:space="0" w:color="A6A6A6"/>
              <w:right w:val="single" w:sz="8" w:space="0" w:color="A6A6A6"/>
            </w:tcBorders>
            <w:shd w:val="clear" w:color="auto" w:fill="auto"/>
            <w:vAlign w:val="center"/>
            <w:hideMark/>
          </w:tcPr>
          <w:p w14:paraId="55C8E6AC"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100</w:t>
            </w:r>
          </w:p>
        </w:tc>
        <w:tc>
          <w:tcPr>
            <w:tcW w:w="867" w:type="dxa"/>
            <w:tcBorders>
              <w:top w:val="nil"/>
              <w:left w:val="nil"/>
              <w:bottom w:val="single" w:sz="8" w:space="0" w:color="A6A6A6"/>
              <w:right w:val="single" w:sz="8" w:space="0" w:color="A6A6A6"/>
            </w:tcBorders>
            <w:shd w:val="clear" w:color="auto" w:fill="auto"/>
            <w:vAlign w:val="center"/>
            <w:hideMark/>
          </w:tcPr>
          <w:p w14:paraId="17463478"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374</w:t>
            </w:r>
          </w:p>
        </w:tc>
        <w:tc>
          <w:tcPr>
            <w:tcW w:w="2039" w:type="dxa"/>
            <w:tcBorders>
              <w:top w:val="nil"/>
              <w:left w:val="nil"/>
              <w:bottom w:val="single" w:sz="8" w:space="0" w:color="A6A6A6"/>
              <w:right w:val="single" w:sz="8" w:space="0" w:color="A6A6A6"/>
            </w:tcBorders>
            <w:shd w:val="clear" w:color="auto" w:fill="auto"/>
            <w:vAlign w:val="center"/>
            <w:hideMark/>
          </w:tcPr>
          <w:p w14:paraId="7B57AD37"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564</w:t>
            </w:r>
          </w:p>
        </w:tc>
        <w:tc>
          <w:tcPr>
            <w:tcW w:w="1269" w:type="dxa"/>
            <w:tcBorders>
              <w:top w:val="nil"/>
              <w:left w:val="nil"/>
              <w:bottom w:val="single" w:sz="8" w:space="0" w:color="A6A6A6"/>
              <w:right w:val="single" w:sz="8" w:space="0" w:color="A6A6A6"/>
            </w:tcBorders>
            <w:shd w:val="clear" w:color="auto" w:fill="auto"/>
            <w:vAlign w:val="center"/>
            <w:hideMark/>
          </w:tcPr>
          <w:p w14:paraId="6D9D1E13"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605</w:t>
            </w:r>
          </w:p>
        </w:tc>
      </w:tr>
      <w:tr w:rsidR="00D272D5" w:rsidRPr="0042454D" w14:paraId="3146E355" w14:textId="77777777" w:rsidTr="003838BA">
        <w:trPr>
          <w:trHeight w:val="174"/>
        </w:trPr>
        <w:tc>
          <w:tcPr>
            <w:tcW w:w="2225" w:type="dxa"/>
            <w:tcBorders>
              <w:top w:val="nil"/>
              <w:left w:val="single" w:sz="8" w:space="0" w:color="A6A6A6"/>
              <w:bottom w:val="single" w:sz="8" w:space="0" w:color="A6A6A6"/>
              <w:right w:val="single" w:sz="8" w:space="0" w:color="A6A6A6"/>
            </w:tcBorders>
            <w:shd w:val="clear" w:color="auto" w:fill="auto"/>
            <w:vAlign w:val="center"/>
            <w:hideMark/>
          </w:tcPr>
          <w:p w14:paraId="38AB61AA"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Valverde</w:t>
            </w:r>
          </w:p>
        </w:tc>
        <w:tc>
          <w:tcPr>
            <w:tcW w:w="761" w:type="dxa"/>
            <w:tcBorders>
              <w:top w:val="nil"/>
              <w:left w:val="nil"/>
              <w:bottom w:val="single" w:sz="8" w:space="0" w:color="A6A6A6"/>
              <w:right w:val="single" w:sz="8" w:space="0" w:color="A6A6A6"/>
            </w:tcBorders>
            <w:shd w:val="clear" w:color="auto" w:fill="auto"/>
            <w:vAlign w:val="center"/>
            <w:hideMark/>
          </w:tcPr>
          <w:p w14:paraId="21CE83F0"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1</w:t>
            </w:r>
          </w:p>
        </w:tc>
        <w:tc>
          <w:tcPr>
            <w:tcW w:w="767" w:type="dxa"/>
            <w:tcBorders>
              <w:top w:val="nil"/>
              <w:left w:val="nil"/>
              <w:bottom w:val="single" w:sz="8" w:space="0" w:color="A6A6A6"/>
              <w:right w:val="single" w:sz="8" w:space="0" w:color="A6A6A6"/>
            </w:tcBorders>
            <w:shd w:val="clear" w:color="auto" w:fill="auto"/>
            <w:vAlign w:val="center"/>
            <w:hideMark/>
          </w:tcPr>
          <w:p w14:paraId="0AA8451D"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13</w:t>
            </w:r>
          </w:p>
        </w:tc>
        <w:tc>
          <w:tcPr>
            <w:tcW w:w="867" w:type="dxa"/>
            <w:tcBorders>
              <w:top w:val="nil"/>
              <w:left w:val="nil"/>
              <w:bottom w:val="single" w:sz="8" w:space="0" w:color="A6A6A6"/>
              <w:right w:val="single" w:sz="8" w:space="0" w:color="A6A6A6"/>
            </w:tcBorders>
            <w:shd w:val="clear" w:color="auto" w:fill="auto"/>
            <w:vAlign w:val="center"/>
            <w:hideMark/>
          </w:tcPr>
          <w:p w14:paraId="7470227A"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18</w:t>
            </w:r>
          </w:p>
        </w:tc>
        <w:tc>
          <w:tcPr>
            <w:tcW w:w="2039" w:type="dxa"/>
            <w:tcBorders>
              <w:top w:val="nil"/>
              <w:left w:val="nil"/>
              <w:bottom w:val="single" w:sz="8" w:space="0" w:color="A6A6A6"/>
              <w:right w:val="single" w:sz="8" w:space="0" w:color="A6A6A6"/>
            </w:tcBorders>
            <w:shd w:val="clear" w:color="auto" w:fill="auto"/>
            <w:vAlign w:val="center"/>
            <w:hideMark/>
          </w:tcPr>
          <w:p w14:paraId="0CE7A453"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32</w:t>
            </w:r>
          </w:p>
        </w:tc>
        <w:tc>
          <w:tcPr>
            <w:tcW w:w="1269" w:type="dxa"/>
            <w:tcBorders>
              <w:top w:val="nil"/>
              <w:left w:val="nil"/>
              <w:bottom w:val="single" w:sz="8" w:space="0" w:color="A6A6A6"/>
              <w:right w:val="single" w:sz="8" w:space="0" w:color="A6A6A6"/>
            </w:tcBorders>
            <w:shd w:val="clear" w:color="auto" w:fill="auto"/>
            <w:vAlign w:val="center"/>
            <w:hideMark/>
          </w:tcPr>
          <w:p w14:paraId="2D97BD53" w14:textId="77777777" w:rsidR="00D272D5" w:rsidRPr="0042454D" w:rsidRDefault="00D272D5" w:rsidP="005B1A18">
            <w:pPr>
              <w:spacing w:line="240" w:lineRule="auto"/>
              <w:jc w:val="both"/>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50</w:t>
            </w:r>
          </w:p>
        </w:tc>
      </w:tr>
      <w:tr w:rsidR="00D272D5" w:rsidRPr="0042454D" w14:paraId="2EF25151" w14:textId="77777777" w:rsidTr="003838BA">
        <w:trPr>
          <w:trHeight w:val="174"/>
        </w:trPr>
        <w:tc>
          <w:tcPr>
            <w:tcW w:w="2225" w:type="dxa"/>
            <w:tcBorders>
              <w:top w:val="nil"/>
              <w:left w:val="single" w:sz="8" w:space="0" w:color="A6A6A6"/>
              <w:bottom w:val="single" w:sz="8" w:space="0" w:color="A6A6A6"/>
              <w:right w:val="single" w:sz="8" w:space="0" w:color="A6A6A6"/>
            </w:tcBorders>
            <w:shd w:val="clear" w:color="auto" w:fill="FFFFFF" w:themeFill="text2"/>
            <w:vAlign w:val="center"/>
            <w:hideMark/>
          </w:tcPr>
          <w:p w14:paraId="078C06FA" w14:textId="63EAB5B0" w:rsidR="00D272D5" w:rsidRPr="0042454D" w:rsidRDefault="008C10D6" w:rsidP="005B1A18">
            <w:pPr>
              <w:spacing w:line="240" w:lineRule="auto"/>
              <w:jc w:val="both"/>
              <w:rPr>
                <w:rFonts w:eastAsia="Times New Roman"/>
                <w:b/>
                <w:color w:val="808080" w:themeColor="background2" w:themeShade="80"/>
                <w:spacing w:val="0"/>
                <w:lang w:val="es-419" w:eastAsia="es-DO"/>
              </w:rPr>
            </w:pPr>
            <w:r w:rsidRPr="0042454D">
              <w:rPr>
                <w:rFonts w:eastAsia="Times New Roman"/>
                <w:b/>
                <w:color w:val="808080" w:themeColor="background2" w:themeShade="80"/>
                <w:spacing w:val="0"/>
                <w:lang w:val="es-419" w:eastAsia="es-DO"/>
              </w:rPr>
              <w:t>Total,</w:t>
            </w:r>
            <w:r w:rsidR="00D272D5" w:rsidRPr="0042454D">
              <w:rPr>
                <w:rFonts w:eastAsia="Times New Roman"/>
                <w:b/>
                <w:color w:val="808080" w:themeColor="background2" w:themeShade="80"/>
                <w:spacing w:val="0"/>
                <w:lang w:val="es-419" w:eastAsia="es-DO"/>
              </w:rPr>
              <w:t xml:space="preserve"> General</w:t>
            </w:r>
          </w:p>
        </w:tc>
        <w:tc>
          <w:tcPr>
            <w:tcW w:w="761" w:type="dxa"/>
            <w:tcBorders>
              <w:top w:val="nil"/>
              <w:left w:val="nil"/>
              <w:bottom w:val="single" w:sz="8" w:space="0" w:color="A6A6A6"/>
              <w:right w:val="single" w:sz="8" w:space="0" w:color="A6A6A6"/>
            </w:tcBorders>
            <w:shd w:val="clear" w:color="auto" w:fill="FFFFFF" w:themeFill="text2"/>
            <w:vAlign w:val="center"/>
            <w:hideMark/>
          </w:tcPr>
          <w:p w14:paraId="21F46928" w14:textId="77777777" w:rsidR="00D272D5" w:rsidRPr="0042454D" w:rsidRDefault="00D272D5" w:rsidP="005B1A18">
            <w:pPr>
              <w:spacing w:line="240" w:lineRule="auto"/>
              <w:jc w:val="both"/>
              <w:rPr>
                <w:rFonts w:eastAsia="Times New Roman"/>
                <w:b/>
                <w:color w:val="808080" w:themeColor="background2" w:themeShade="80"/>
                <w:spacing w:val="0"/>
                <w:lang w:val="es-419" w:eastAsia="es-DO"/>
              </w:rPr>
            </w:pPr>
            <w:r w:rsidRPr="0042454D">
              <w:rPr>
                <w:rFonts w:eastAsia="Times New Roman"/>
                <w:b/>
                <w:color w:val="808080" w:themeColor="background2" w:themeShade="80"/>
                <w:spacing w:val="0"/>
                <w:lang w:val="es-419" w:eastAsia="es-DO"/>
              </w:rPr>
              <w:t>318</w:t>
            </w:r>
          </w:p>
        </w:tc>
        <w:tc>
          <w:tcPr>
            <w:tcW w:w="767" w:type="dxa"/>
            <w:tcBorders>
              <w:top w:val="nil"/>
              <w:left w:val="nil"/>
              <w:bottom w:val="single" w:sz="8" w:space="0" w:color="A6A6A6"/>
              <w:right w:val="single" w:sz="8" w:space="0" w:color="A6A6A6"/>
            </w:tcBorders>
            <w:shd w:val="clear" w:color="auto" w:fill="FFFFFF" w:themeFill="text2"/>
            <w:vAlign w:val="center"/>
            <w:hideMark/>
          </w:tcPr>
          <w:p w14:paraId="3872F02F" w14:textId="77777777" w:rsidR="00D272D5" w:rsidRPr="0042454D" w:rsidRDefault="00D272D5" w:rsidP="005B1A18">
            <w:pPr>
              <w:spacing w:line="240" w:lineRule="auto"/>
              <w:jc w:val="both"/>
              <w:rPr>
                <w:rFonts w:eastAsia="Times New Roman"/>
                <w:b/>
                <w:color w:val="808080" w:themeColor="background2" w:themeShade="80"/>
                <w:spacing w:val="0"/>
                <w:lang w:val="es-419" w:eastAsia="es-DO"/>
              </w:rPr>
            </w:pPr>
            <w:r w:rsidRPr="0042454D">
              <w:rPr>
                <w:rFonts w:eastAsia="Times New Roman"/>
                <w:b/>
                <w:color w:val="808080" w:themeColor="background2" w:themeShade="80"/>
                <w:spacing w:val="0"/>
                <w:lang w:val="es-419" w:eastAsia="es-DO"/>
              </w:rPr>
              <w:t>411</w:t>
            </w:r>
          </w:p>
        </w:tc>
        <w:tc>
          <w:tcPr>
            <w:tcW w:w="867" w:type="dxa"/>
            <w:tcBorders>
              <w:top w:val="nil"/>
              <w:left w:val="nil"/>
              <w:bottom w:val="single" w:sz="8" w:space="0" w:color="A6A6A6"/>
              <w:right w:val="single" w:sz="8" w:space="0" w:color="A6A6A6"/>
            </w:tcBorders>
            <w:shd w:val="clear" w:color="auto" w:fill="FFFFFF" w:themeFill="text2"/>
            <w:vAlign w:val="center"/>
            <w:hideMark/>
          </w:tcPr>
          <w:p w14:paraId="2C750DF2" w14:textId="77777777" w:rsidR="00D272D5" w:rsidRPr="0042454D" w:rsidRDefault="00D272D5" w:rsidP="005B1A18">
            <w:pPr>
              <w:spacing w:line="240" w:lineRule="auto"/>
              <w:jc w:val="both"/>
              <w:rPr>
                <w:rFonts w:eastAsia="Times New Roman"/>
                <w:b/>
                <w:color w:val="808080" w:themeColor="background2" w:themeShade="80"/>
                <w:spacing w:val="0"/>
                <w:lang w:val="es-419" w:eastAsia="es-DO"/>
              </w:rPr>
            </w:pPr>
            <w:r w:rsidRPr="0042454D">
              <w:rPr>
                <w:rFonts w:eastAsia="Times New Roman"/>
                <w:b/>
                <w:color w:val="808080" w:themeColor="background2" w:themeShade="80"/>
                <w:spacing w:val="0"/>
                <w:lang w:val="es-419" w:eastAsia="es-DO"/>
              </w:rPr>
              <w:t>1400</w:t>
            </w:r>
          </w:p>
        </w:tc>
        <w:tc>
          <w:tcPr>
            <w:tcW w:w="2039" w:type="dxa"/>
            <w:tcBorders>
              <w:top w:val="nil"/>
              <w:left w:val="nil"/>
              <w:bottom w:val="single" w:sz="8" w:space="0" w:color="A6A6A6"/>
              <w:right w:val="single" w:sz="8" w:space="0" w:color="A6A6A6"/>
            </w:tcBorders>
            <w:shd w:val="clear" w:color="auto" w:fill="FFFFFF" w:themeFill="text2"/>
            <w:vAlign w:val="center"/>
            <w:hideMark/>
          </w:tcPr>
          <w:p w14:paraId="21A4D2B6" w14:textId="77777777" w:rsidR="00D272D5" w:rsidRPr="0042454D" w:rsidRDefault="00D272D5" w:rsidP="005B1A18">
            <w:pPr>
              <w:spacing w:line="240" w:lineRule="auto"/>
              <w:jc w:val="both"/>
              <w:rPr>
                <w:rFonts w:eastAsia="Times New Roman"/>
                <w:b/>
                <w:color w:val="808080" w:themeColor="background2" w:themeShade="80"/>
                <w:spacing w:val="0"/>
                <w:lang w:val="es-419" w:eastAsia="es-DO"/>
              </w:rPr>
            </w:pPr>
            <w:r w:rsidRPr="0042454D">
              <w:rPr>
                <w:rFonts w:eastAsia="Times New Roman"/>
                <w:b/>
                <w:color w:val="808080" w:themeColor="background2" w:themeShade="80"/>
                <w:spacing w:val="0"/>
                <w:lang w:val="es-419" w:eastAsia="es-DO"/>
              </w:rPr>
              <w:t>2,129</w:t>
            </w:r>
          </w:p>
        </w:tc>
        <w:tc>
          <w:tcPr>
            <w:tcW w:w="1269" w:type="dxa"/>
            <w:tcBorders>
              <w:top w:val="nil"/>
              <w:left w:val="nil"/>
              <w:bottom w:val="single" w:sz="8" w:space="0" w:color="A6A6A6"/>
              <w:right w:val="single" w:sz="8" w:space="0" w:color="A6A6A6"/>
            </w:tcBorders>
            <w:shd w:val="clear" w:color="auto" w:fill="FFFFFF" w:themeFill="text2"/>
            <w:vAlign w:val="center"/>
            <w:hideMark/>
          </w:tcPr>
          <w:p w14:paraId="4B3442C5" w14:textId="77777777" w:rsidR="00D272D5" w:rsidRPr="0042454D" w:rsidRDefault="00D272D5" w:rsidP="005B1A18">
            <w:pPr>
              <w:spacing w:line="240" w:lineRule="auto"/>
              <w:jc w:val="both"/>
              <w:rPr>
                <w:rFonts w:eastAsia="Times New Roman"/>
                <w:b/>
                <w:color w:val="808080" w:themeColor="background2" w:themeShade="80"/>
                <w:spacing w:val="0"/>
                <w:lang w:val="es-419" w:eastAsia="es-DO"/>
              </w:rPr>
            </w:pPr>
            <w:r w:rsidRPr="0042454D">
              <w:rPr>
                <w:rFonts w:eastAsia="Times New Roman"/>
                <w:b/>
                <w:color w:val="808080" w:themeColor="background2" w:themeShade="80"/>
                <w:spacing w:val="0"/>
                <w:lang w:val="es-419" w:eastAsia="es-DO"/>
              </w:rPr>
              <w:t>3,099</w:t>
            </w:r>
          </w:p>
        </w:tc>
      </w:tr>
    </w:tbl>
    <w:p w14:paraId="7C2F2EC6" w14:textId="5A623241" w:rsidR="00D272D5" w:rsidRDefault="00D272D5" w:rsidP="00D272D5">
      <w:pPr>
        <w:spacing w:line="360" w:lineRule="auto"/>
        <w:jc w:val="both"/>
        <w:rPr>
          <w:bCs/>
          <w:sz w:val="18"/>
          <w:szCs w:val="18"/>
          <w:lang w:val="es-419"/>
        </w:rPr>
      </w:pPr>
      <w:r w:rsidRPr="0042454D">
        <w:rPr>
          <w:bCs/>
          <w:sz w:val="18"/>
          <w:szCs w:val="18"/>
          <w:lang w:val="es-419"/>
        </w:rPr>
        <w:t>Fuente interna: Dirección de Recursos Humanos (I</w:t>
      </w:r>
      <w:r w:rsidR="00143D97" w:rsidRPr="0042454D">
        <w:rPr>
          <w:bCs/>
          <w:sz w:val="18"/>
          <w:szCs w:val="18"/>
          <w:lang w:val="es-419"/>
        </w:rPr>
        <w:t>naipi</w:t>
      </w:r>
      <w:r w:rsidRPr="0042454D">
        <w:rPr>
          <w:bCs/>
          <w:sz w:val="18"/>
          <w:szCs w:val="18"/>
          <w:lang w:val="es-419"/>
        </w:rPr>
        <w:t>)</w:t>
      </w:r>
    </w:p>
    <w:p w14:paraId="7560D803" w14:textId="77777777" w:rsidR="00D272D5" w:rsidRPr="0042454D" w:rsidRDefault="00D272D5" w:rsidP="00D272D5">
      <w:pPr>
        <w:spacing w:line="360" w:lineRule="auto"/>
        <w:jc w:val="both"/>
        <w:rPr>
          <w:b/>
          <w:lang w:val="es-419"/>
        </w:rPr>
      </w:pPr>
      <w:r w:rsidRPr="0042454D">
        <w:rPr>
          <w:b/>
          <w:lang w:val="es-419"/>
        </w:rPr>
        <w:t>Análisis de los resultados del SISMAP, incluyendo explicación en caso de incumplimiento</w:t>
      </w:r>
    </w:p>
    <w:p w14:paraId="7F1D7D35" w14:textId="77777777" w:rsidR="00D272D5" w:rsidRPr="0042454D" w:rsidRDefault="00D272D5" w:rsidP="00D272D5">
      <w:pPr>
        <w:spacing w:line="360" w:lineRule="auto"/>
        <w:contextualSpacing/>
        <w:jc w:val="both"/>
        <w:rPr>
          <w:bCs/>
          <w:lang w:val="es-419"/>
        </w:rPr>
      </w:pPr>
      <w:r w:rsidRPr="0042454D">
        <w:rPr>
          <w:bCs/>
          <w:lang w:val="es-419"/>
        </w:rPr>
        <w:t xml:space="preserve">El departamento de reclutamiento y selección de personal responde a dos indicadores del SISMAP:  </w:t>
      </w:r>
    </w:p>
    <w:p w14:paraId="29595C68" w14:textId="77777777" w:rsidR="00D272D5" w:rsidRPr="0042454D" w:rsidRDefault="00D272D5" w:rsidP="00D272D5">
      <w:pPr>
        <w:spacing w:line="360" w:lineRule="auto"/>
        <w:contextualSpacing/>
        <w:jc w:val="both"/>
        <w:rPr>
          <w:bCs/>
          <w:lang w:val="es-419"/>
        </w:rPr>
      </w:pPr>
      <w:r w:rsidRPr="0042454D">
        <w:rPr>
          <w:bCs/>
          <w:lang w:val="es-419"/>
        </w:rPr>
        <w:t>Contratación de personal: Consiste en la contratación del personal idóneo en los diferentes puestos de la institución, cuenta con una ponderación de 100 %.</w:t>
      </w:r>
    </w:p>
    <w:p w14:paraId="5ED3FA51" w14:textId="71F7F96D" w:rsidR="00D272D5" w:rsidRPr="003838BA" w:rsidRDefault="00D272D5" w:rsidP="00D272D5">
      <w:pPr>
        <w:spacing w:line="360" w:lineRule="auto"/>
        <w:contextualSpacing/>
        <w:jc w:val="both"/>
        <w:rPr>
          <w:bCs/>
          <w:lang w:val="es-419"/>
        </w:rPr>
      </w:pPr>
      <w:r w:rsidRPr="0042454D">
        <w:rPr>
          <w:bCs/>
          <w:lang w:val="es-419"/>
        </w:rPr>
        <w:t xml:space="preserve">Inclusión de colaboradores al proceso de concurso público: Este se encuentra en una fase de capacitación de su personal con miras a </w:t>
      </w:r>
      <w:r w:rsidRPr="0042454D">
        <w:rPr>
          <w:bCs/>
          <w:lang w:val="es-419"/>
        </w:rPr>
        <w:lastRenderedPageBreak/>
        <w:t>implementarse en el 2024 a finales del segundo trimestre por lo que cuenta con una ponderación de 0%.</w:t>
      </w:r>
    </w:p>
    <w:p w14:paraId="43AB682F" w14:textId="77777777" w:rsidR="00D272D5" w:rsidRPr="0042454D" w:rsidRDefault="00D272D5" w:rsidP="008C10D6">
      <w:pPr>
        <w:spacing w:line="360" w:lineRule="auto"/>
        <w:jc w:val="both"/>
        <w:rPr>
          <w:b/>
          <w:lang w:val="es-419"/>
        </w:rPr>
      </w:pPr>
      <w:r w:rsidRPr="0042454D">
        <w:rPr>
          <w:b/>
          <w:lang w:val="es-419"/>
        </w:rPr>
        <w:t>Descripción de los procesos realizados en el componente de Evaluación del Desempeño y Capacitación.</w:t>
      </w:r>
    </w:p>
    <w:p w14:paraId="728765AE" w14:textId="1377F185" w:rsidR="00D272D5" w:rsidRPr="0042454D" w:rsidRDefault="00D272D5" w:rsidP="008C10D6">
      <w:pPr>
        <w:spacing w:line="360" w:lineRule="auto"/>
        <w:jc w:val="both"/>
        <w:rPr>
          <w:rFonts w:eastAsia="Calibri"/>
          <w:lang w:val="es-419"/>
        </w:rPr>
      </w:pPr>
      <w:r w:rsidRPr="0042454D">
        <w:rPr>
          <w:rFonts w:eastAsia="Calibri"/>
          <w:lang w:val="es-419"/>
        </w:rPr>
        <w:t xml:space="preserve">El Departamento de Evaluación del Desempeño y Capacitación es un área de servicios enfocada a fortalecer las competencias, habilidades y conocimientos de los colaborares/as respondiendo a la estrategia institucional, con el objetivo de contribuir a la calidad de los servicios que ofrece el </w:t>
      </w:r>
      <w:r w:rsidR="00143D97" w:rsidRPr="0042454D">
        <w:rPr>
          <w:lang w:val="es-419"/>
        </w:rPr>
        <w:t>Inaipi</w:t>
      </w:r>
      <w:r w:rsidRPr="0042454D">
        <w:rPr>
          <w:rFonts w:eastAsia="Calibri"/>
          <w:lang w:val="es-419"/>
        </w:rPr>
        <w:t>, los cuales requieren una constante interacción con los servidores públicos para lograr una adecuada alineación de estos con el puesto que ocupan y a la vez desarrollen la fidelidad institucional.</w:t>
      </w:r>
    </w:p>
    <w:p w14:paraId="2FEFFC13" w14:textId="77777777" w:rsidR="003838BA" w:rsidRDefault="00D272D5" w:rsidP="008C10D6">
      <w:pPr>
        <w:spacing w:line="360" w:lineRule="auto"/>
        <w:jc w:val="both"/>
        <w:rPr>
          <w:rFonts w:eastAsia="Calibri"/>
          <w:lang w:val="es-419"/>
        </w:rPr>
      </w:pPr>
      <w:r w:rsidRPr="0042454D">
        <w:rPr>
          <w:rFonts w:eastAsia="Calibri"/>
          <w:lang w:val="es-419"/>
        </w:rPr>
        <w:t xml:space="preserve">Desde el Departamento de Evaluación del Desempeño y Capacitación, se llevan a cabo los procesos de inducción a colaboradores de nuevo ingreso de la sede central, acompañamiento en la formación para la inducción en los centros de servicios, capacitación a los colaboradores de sede central, evaluación del desempeño laboral y experiencias de pasantías profesionales y voluntariado. </w:t>
      </w:r>
    </w:p>
    <w:p w14:paraId="0523661A" w14:textId="23CDF9AC" w:rsidR="00D272D5" w:rsidRPr="003838BA" w:rsidRDefault="00D272D5" w:rsidP="008C10D6">
      <w:pPr>
        <w:spacing w:line="360" w:lineRule="auto"/>
        <w:jc w:val="both"/>
        <w:rPr>
          <w:rFonts w:eastAsia="Calibri"/>
          <w:lang w:val="es-419"/>
        </w:rPr>
      </w:pPr>
      <w:r w:rsidRPr="0042454D">
        <w:rPr>
          <w:b/>
          <w:lang w:val="es-419"/>
        </w:rPr>
        <w:t>Tabla 44: Cantidad de colaboradores por tipo de proceso</w:t>
      </w:r>
    </w:p>
    <w:tbl>
      <w:tblPr>
        <w:tblW w:w="7891" w:type="dxa"/>
        <w:tblInd w:w="-10" w:type="dxa"/>
        <w:tblCellMar>
          <w:left w:w="70" w:type="dxa"/>
          <w:right w:w="70" w:type="dxa"/>
        </w:tblCellMar>
        <w:tblLook w:val="04A0" w:firstRow="1" w:lastRow="0" w:firstColumn="1" w:lastColumn="0" w:noHBand="0" w:noVBand="1"/>
      </w:tblPr>
      <w:tblGrid>
        <w:gridCol w:w="3565"/>
        <w:gridCol w:w="920"/>
        <w:gridCol w:w="1047"/>
        <w:gridCol w:w="2359"/>
      </w:tblGrid>
      <w:tr w:rsidR="00D272D5" w:rsidRPr="005A673A" w14:paraId="5F4103A5" w14:textId="77777777" w:rsidTr="003838BA">
        <w:trPr>
          <w:trHeight w:val="482"/>
          <w:tblHeader/>
        </w:trPr>
        <w:tc>
          <w:tcPr>
            <w:tcW w:w="7891" w:type="dxa"/>
            <w:gridSpan w:val="4"/>
            <w:tcBorders>
              <w:top w:val="nil"/>
              <w:left w:val="single" w:sz="8" w:space="0" w:color="A6A6A6"/>
              <w:bottom w:val="single" w:sz="8" w:space="0" w:color="A6A6A6"/>
              <w:right w:val="single" w:sz="8" w:space="0" w:color="A6A6A6"/>
            </w:tcBorders>
            <w:shd w:val="clear" w:color="000000" w:fill="002060"/>
            <w:vAlign w:val="center"/>
          </w:tcPr>
          <w:p w14:paraId="1C4D5EF8" w14:textId="77777777" w:rsidR="00D272D5" w:rsidRPr="0042454D" w:rsidRDefault="00D272D5" w:rsidP="008C10D6">
            <w:pPr>
              <w:spacing w:after="0" w:line="360" w:lineRule="auto"/>
              <w:jc w:val="center"/>
              <w:rPr>
                <w:rFonts w:eastAsia="Times New Roman"/>
                <w:b/>
                <w:bCs/>
                <w:color w:val="AEAAAA"/>
                <w:spacing w:val="0"/>
                <w:szCs w:val="22"/>
                <w:lang w:val="es-419" w:eastAsia="es-DO"/>
              </w:rPr>
            </w:pPr>
            <w:r w:rsidRPr="0042454D">
              <w:rPr>
                <w:color w:val="FFFFFF" w:themeColor="background2"/>
                <w:lang w:val="es-419"/>
              </w:rPr>
              <w:t>Cantidad de colaboradores por tipo de proceso</w:t>
            </w:r>
          </w:p>
        </w:tc>
      </w:tr>
      <w:tr w:rsidR="00D272D5" w:rsidRPr="0042454D" w14:paraId="12CDBE14" w14:textId="77777777" w:rsidTr="003838BA">
        <w:trPr>
          <w:trHeight w:val="482"/>
          <w:tblHeader/>
        </w:trPr>
        <w:tc>
          <w:tcPr>
            <w:tcW w:w="3565" w:type="dxa"/>
            <w:tcBorders>
              <w:top w:val="nil"/>
              <w:left w:val="single" w:sz="8" w:space="0" w:color="A6A6A6"/>
              <w:bottom w:val="single" w:sz="8" w:space="0" w:color="A6A6A6"/>
              <w:right w:val="single" w:sz="8" w:space="0" w:color="A6A6A6"/>
            </w:tcBorders>
            <w:shd w:val="clear" w:color="000000" w:fill="002060"/>
            <w:vAlign w:val="center"/>
          </w:tcPr>
          <w:p w14:paraId="5C35A995" w14:textId="77777777" w:rsidR="00D272D5" w:rsidRPr="0042454D" w:rsidRDefault="00D272D5" w:rsidP="008C10D6">
            <w:pPr>
              <w:spacing w:after="0" w:line="360" w:lineRule="auto"/>
              <w:jc w:val="center"/>
              <w:rPr>
                <w:color w:val="FFFFFF" w:themeColor="background2"/>
                <w:lang w:val="es-419"/>
              </w:rPr>
            </w:pPr>
            <w:r w:rsidRPr="0042454D">
              <w:rPr>
                <w:color w:val="FFFFFF" w:themeColor="background2"/>
                <w:lang w:val="es-419"/>
              </w:rPr>
              <w:t>Descripción</w:t>
            </w:r>
          </w:p>
        </w:tc>
        <w:tc>
          <w:tcPr>
            <w:tcW w:w="920" w:type="dxa"/>
            <w:tcBorders>
              <w:top w:val="nil"/>
              <w:left w:val="nil"/>
              <w:bottom w:val="single" w:sz="8" w:space="0" w:color="A6A6A6"/>
              <w:right w:val="single" w:sz="8" w:space="0" w:color="A6A6A6"/>
            </w:tcBorders>
            <w:shd w:val="clear" w:color="000000" w:fill="002060"/>
            <w:vAlign w:val="center"/>
          </w:tcPr>
          <w:p w14:paraId="11B78E67" w14:textId="77777777" w:rsidR="00D272D5" w:rsidRPr="0042454D" w:rsidRDefault="00D272D5" w:rsidP="008C10D6">
            <w:pPr>
              <w:spacing w:after="0" w:line="360" w:lineRule="auto"/>
              <w:jc w:val="center"/>
              <w:rPr>
                <w:color w:val="FFFFFF" w:themeColor="background2"/>
                <w:lang w:val="es-419"/>
              </w:rPr>
            </w:pPr>
            <w:r w:rsidRPr="0042454D">
              <w:rPr>
                <w:color w:val="FFFFFF" w:themeColor="background2"/>
                <w:lang w:val="es-419"/>
              </w:rPr>
              <w:t>Mujer</w:t>
            </w:r>
          </w:p>
        </w:tc>
        <w:tc>
          <w:tcPr>
            <w:tcW w:w="1047" w:type="dxa"/>
            <w:tcBorders>
              <w:top w:val="nil"/>
              <w:left w:val="nil"/>
              <w:bottom w:val="single" w:sz="8" w:space="0" w:color="A6A6A6"/>
              <w:right w:val="single" w:sz="8" w:space="0" w:color="A6A6A6"/>
            </w:tcBorders>
            <w:shd w:val="clear" w:color="000000" w:fill="002060"/>
            <w:vAlign w:val="center"/>
          </w:tcPr>
          <w:p w14:paraId="49DEADA7" w14:textId="77777777" w:rsidR="00D272D5" w:rsidRPr="0042454D" w:rsidRDefault="00D272D5" w:rsidP="008C10D6">
            <w:pPr>
              <w:spacing w:after="0" w:line="360" w:lineRule="auto"/>
              <w:jc w:val="center"/>
              <w:rPr>
                <w:color w:val="FFFFFF" w:themeColor="background2"/>
                <w:lang w:val="es-419"/>
              </w:rPr>
            </w:pPr>
            <w:r w:rsidRPr="0042454D">
              <w:rPr>
                <w:color w:val="FFFFFF" w:themeColor="background2"/>
                <w:lang w:val="es-419"/>
              </w:rPr>
              <w:t>Hombre</w:t>
            </w:r>
          </w:p>
        </w:tc>
        <w:tc>
          <w:tcPr>
            <w:tcW w:w="2359" w:type="dxa"/>
            <w:tcBorders>
              <w:top w:val="nil"/>
              <w:left w:val="nil"/>
              <w:bottom w:val="single" w:sz="8" w:space="0" w:color="A6A6A6"/>
              <w:right w:val="single" w:sz="8" w:space="0" w:color="A6A6A6"/>
            </w:tcBorders>
            <w:shd w:val="clear" w:color="000000" w:fill="002060"/>
            <w:vAlign w:val="center"/>
          </w:tcPr>
          <w:p w14:paraId="7EB8CE42" w14:textId="77777777" w:rsidR="00D272D5" w:rsidRPr="0042454D" w:rsidRDefault="00D272D5" w:rsidP="008C10D6">
            <w:pPr>
              <w:spacing w:after="0" w:line="360" w:lineRule="auto"/>
              <w:jc w:val="center"/>
              <w:rPr>
                <w:color w:val="FFFFFF" w:themeColor="background2"/>
                <w:lang w:val="es-419"/>
              </w:rPr>
            </w:pPr>
            <w:r w:rsidRPr="0042454D">
              <w:rPr>
                <w:color w:val="FFFFFF" w:themeColor="background2"/>
                <w:lang w:val="es-419"/>
              </w:rPr>
              <w:t>Cantidad De Colaboradores</w:t>
            </w:r>
          </w:p>
        </w:tc>
      </w:tr>
      <w:tr w:rsidR="00D272D5" w:rsidRPr="0042454D" w14:paraId="2BC25BE1" w14:textId="77777777" w:rsidTr="003838BA">
        <w:trPr>
          <w:trHeight w:val="527"/>
        </w:trPr>
        <w:tc>
          <w:tcPr>
            <w:tcW w:w="3565" w:type="dxa"/>
            <w:tcBorders>
              <w:top w:val="nil"/>
              <w:left w:val="single" w:sz="8" w:space="0" w:color="A6A6A6"/>
              <w:bottom w:val="single" w:sz="8" w:space="0" w:color="A6A6A6"/>
              <w:right w:val="single" w:sz="8" w:space="0" w:color="A6A6A6"/>
            </w:tcBorders>
            <w:shd w:val="clear" w:color="auto" w:fill="auto"/>
            <w:vAlign w:val="center"/>
            <w:hideMark/>
          </w:tcPr>
          <w:p w14:paraId="7A01C1BB" w14:textId="77777777" w:rsidR="00D272D5" w:rsidRPr="0042454D" w:rsidRDefault="00D272D5" w:rsidP="005B1A18">
            <w:pPr>
              <w:spacing w:line="240" w:lineRule="auto"/>
              <w:jc w:val="both"/>
              <w:rPr>
                <w:color w:val="808080" w:themeColor="background2" w:themeShade="80"/>
                <w:lang w:val="es-419"/>
              </w:rPr>
            </w:pPr>
            <w:r w:rsidRPr="0042454D">
              <w:rPr>
                <w:color w:val="808080" w:themeColor="background2" w:themeShade="80"/>
                <w:lang w:val="es-419"/>
              </w:rPr>
              <w:t xml:space="preserve">Inducción Colaboradores Nuevo Ingreso Sede Central </w:t>
            </w:r>
          </w:p>
        </w:tc>
        <w:tc>
          <w:tcPr>
            <w:tcW w:w="920" w:type="dxa"/>
            <w:tcBorders>
              <w:top w:val="nil"/>
              <w:left w:val="nil"/>
              <w:bottom w:val="single" w:sz="8" w:space="0" w:color="A6A6A6"/>
              <w:right w:val="single" w:sz="8" w:space="0" w:color="A6A6A6"/>
            </w:tcBorders>
            <w:shd w:val="clear" w:color="auto" w:fill="auto"/>
            <w:vAlign w:val="center"/>
            <w:hideMark/>
          </w:tcPr>
          <w:p w14:paraId="3072132D" w14:textId="77777777" w:rsidR="00D272D5" w:rsidRPr="0042454D" w:rsidRDefault="00D272D5" w:rsidP="005B1A18">
            <w:pPr>
              <w:spacing w:line="240" w:lineRule="auto"/>
              <w:jc w:val="both"/>
              <w:rPr>
                <w:color w:val="808080" w:themeColor="background2" w:themeShade="80"/>
                <w:lang w:val="es-419"/>
              </w:rPr>
            </w:pPr>
            <w:r w:rsidRPr="0042454D">
              <w:rPr>
                <w:color w:val="808080" w:themeColor="background2" w:themeShade="80"/>
                <w:lang w:val="es-419"/>
              </w:rPr>
              <w:t>30</w:t>
            </w:r>
          </w:p>
        </w:tc>
        <w:tc>
          <w:tcPr>
            <w:tcW w:w="1047" w:type="dxa"/>
            <w:tcBorders>
              <w:top w:val="nil"/>
              <w:left w:val="nil"/>
              <w:bottom w:val="single" w:sz="8" w:space="0" w:color="A6A6A6"/>
              <w:right w:val="single" w:sz="8" w:space="0" w:color="A6A6A6"/>
            </w:tcBorders>
            <w:shd w:val="clear" w:color="auto" w:fill="auto"/>
            <w:vAlign w:val="center"/>
            <w:hideMark/>
          </w:tcPr>
          <w:p w14:paraId="23568316" w14:textId="77777777" w:rsidR="00D272D5" w:rsidRPr="0042454D" w:rsidRDefault="00D272D5" w:rsidP="005B1A18">
            <w:pPr>
              <w:spacing w:line="240" w:lineRule="auto"/>
              <w:jc w:val="both"/>
              <w:rPr>
                <w:color w:val="808080" w:themeColor="background2" w:themeShade="80"/>
                <w:lang w:val="es-419"/>
              </w:rPr>
            </w:pPr>
            <w:r w:rsidRPr="0042454D">
              <w:rPr>
                <w:color w:val="808080" w:themeColor="background2" w:themeShade="80"/>
                <w:lang w:val="es-419"/>
              </w:rPr>
              <w:t>43</w:t>
            </w:r>
          </w:p>
        </w:tc>
        <w:tc>
          <w:tcPr>
            <w:tcW w:w="2359" w:type="dxa"/>
            <w:tcBorders>
              <w:top w:val="nil"/>
              <w:left w:val="nil"/>
              <w:bottom w:val="single" w:sz="8" w:space="0" w:color="A6A6A6"/>
              <w:right w:val="single" w:sz="8" w:space="0" w:color="A6A6A6"/>
            </w:tcBorders>
            <w:shd w:val="clear" w:color="auto" w:fill="auto"/>
            <w:vAlign w:val="center"/>
            <w:hideMark/>
          </w:tcPr>
          <w:p w14:paraId="48EF9F62" w14:textId="77777777" w:rsidR="00D272D5" w:rsidRPr="0042454D" w:rsidRDefault="00D272D5" w:rsidP="005B1A18">
            <w:pPr>
              <w:spacing w:line="240" w:lineRule="auto"/>
              <w:jc w:val="both"/>
              <w:rPr>
                <w:color w:val="808080" w:themeColor="background2" w:themeShade="80"/>
                <w:lang w:val="es-419"/>
              </w:rPr>
            </w:pPr>
            <w:r w:rsidRPr="0042454D">
              <w:rPr>
                <w:color w:val="808080" w:themeColor="background2" w:themeShade="80"/>
                <w:lang w:val="es-419"/>
              </w:rPr>
              <w:t>73</w:t>
            </w:r>
          </w:p>
        </w:tc>
      </w:tr>
      <w:tr w:rsidR="00D272D5" w:rsidRPr="0042454D" w14:paraId="78778C6B" w14:textId="77777777" w:rsidTr="003838BA">
        <w:trPr>
          <w:trHeight w:val="527"/>
        </w:trPr>
        <w:tc>
          <w:tcPr>
            <w:tcW w:w="3565" w:type="dxa"/>
            <w:tcBorders>
              <w:top w:val="nil"/>
              <w:left w:val="single" w:sz="8" w:space="0" w:color="A6A6A6"/>
              <w:bottom w:val="single" w:sz="8" w:space="0" w:color="A6A6A6"/>
              <w:right w:val="single" w:sz="8" w:space="0" w:color="A6A6A6"/>
            </w:tcBorders>
            <w:shd w:val="clear" w:color="auto" w:fill="auto"/>
            <w:vAlign w:val="center"/>
            <w:hideMark/>
          </w:tcPr>
          <w:p w14:paraId="5A4B8215" w14:textId="77777777" w:rsidR="00D272D5" w:rsidRPr="0042454D" w:rsidRDefault="00D272D5" w:rsidP="005B1A18">
            <w:pPr>
              <w:spacing w:line="240" w:lineRule="auto"/>
              <w:jc w:val="both"/>
              <w:rPr>
                <w:color w:val="808080" w:themeColor="background2" w:themeShade="80"/>
                <w:lang w:val="es-419"/>
              </w:rPr>
            </w:pPr>
            <w:r w:rsidRPr="0042454D">
              <w:rPr>
                <w:color w:val="808080" w:themeColor="background2" w:themeShade="80"/>
                <w:lang w:val="es-419"/>
              </w:rPr>
              <w:t xml:space="preserve">Colaboradores Inducción Centros De Servicios  </w:t>
            </w:r>
          </w:p>
        </w:tc>
        <w:tc>
          <w:tcPr>
            <w:tcW w:w="920" w:type="dxa"/>
            <w:tcBorders>
              <w:top w:val="nil"/>
              <w:left w:val="nil"/>
              <w:bottom w:val="single" w:sz="8" w:space="0" w:color="A6A6A6"/>
              <w:right w:val="single" w:sz="8" w:space="0" w:color="A6A6A6"/>
            </w:tcBorders>
            <w:shd w:val="clear" w:color="auto" w:fill="auto"/>
            <w:vAlign w:val="center"/>
            <w:hideMark/>
          </w:tcPr>
          <w:p w14:paraId="1DCA3413" w14:textId="77777777" w:rsidR="00D272D5" w:rsidRPr="0042454D" w:rsidRDefault="00D272D5" w:rsidP="005B1A18">
            <w:pPr>
              <w:spacing w:line="240" w:lineRule="auto"/>
              <w:jc w:val="both"/>
              <w:rPr>
                <w:color w:val="808080" w:themeColor="background2" w:themeShade="80"/>
                <w:lang w:val="es-419"/>
              </w:rPr>
            </w:pPr>
            <w:r w:rsidRPr="0042454D">
              <w:rPr>
                <w:color w:val="808080" w:themeColor="background2" w:themeShade="80"/>
                <w:lang w:val="es-419"/>
              </w:rPr>
              <w:t>791</w:t>
            </w:r>
          </w:p>
        </w:tc>
        <w:tc>
          <w:tcPr>
            <w:tcW w:w="1047" w:type="dxa"/>
            <w:tcBorders>
              <w:top w:val="nil"/>
              <w:left w:val="nil"/>
              <w:bottom w:val="single" w:sz="8" w:space="0" w:color="A6A6A6"/>
              <w:right w:val="single" w:sz="8" w:space="0" w:color="A6A6A6"/>
            </w:tcBorders>
            <w:shd w:val="clear" w:color="auto" w:fill="auto"/>
            <w:vAlign w:val="center"/>
            <w:hideMark/>
          </w:tcPr>
          <w:p w14:paraId="713C8B93" w14:textId="77777777" w:rsidR="00D272D5" w:rsidRPr="0042454D" w:rsidRDefault="00D272D5" w:rsidP="005B1A18">
            <w:pPr>
              <w:spacing w:line="240" w:lineRule="auto"/>
              <w:jc w:val="both"/>
              <w:rPr>
                <w:color w:val="808080" w:themeColor="background2" w:themeShade="80"/>
                <w:lang w:val="es-419"/>
              </w:rPr>
            </w:pPr>
            <w:r w:rsidRPr="0042454D">
              <w:rPr>
                <w:color w:val="808080" w:themeColor="background2" w:themeShade="80"/>
                <w:lang w:val="es-419"/>
              </w:rPr>
              <w:t>103</w:t>
            </w:r>
          </w:p>
        </w:tc>
        <w:tc>
          <w:tcPr>
            <w:tcW w:w="2359" w:type="dxa"/>
            <w:tcBorders>
              <w:top w:val="nil"/>
              <w:left w:val="nil"/>
              <w:bottom w:val="single" w:sz="8" w:space="0" w:color="A6A6A6"/>
              <w:right w:val="single" w:sz="8" w:space="0" w:color="A6A6A6"/>
            </w:tcBorders>
            <w:shd w:val="clear" w:color="auto" w:fill="auto"/>
            <w:vAlign w:val="center"/>
            <w:hideMark/>
          </w:tcPr>
          <w:p w14:paraId="3AC37BF7" w14:textId="77777777" w:rsidR="00D272D5" w:rsidRPr="0042454D" w:rsidRDefault="00D272D5" w:rsidP="005B1A18">
            <w:pPr>
              <w:spacing w:line="240" w:lineRule="auto"/>
              <w:jc w:val="both"/>
              <w:rPr>
                <w:color w:val="808080" w:themeColor="background2" w:themeShade="80"/>
                <w:lang w:val="es-419"/>
              </w:rPr>
            </w:pPr>
            <w:r w:rsidRPr="0042454D">
              <w:rPr>
                <w:color w:val="808080" w:themeColor="background2" w:themeShade="80"/>
                <w:lang w:val="es-419"/>
              </w:rPr>
              <w:t>894</w:t>
            </w:r>
          </w:p>
        </w:tc>
      </w:tr>
      <w:tr w:rsidR="00D272D5" w:rsidRPr="0042454D" w14:paraId="3BB3CA5B" w14:textId="77777777" w:rsidTr="003838BA">
        <w:trPr>
          <w:trHeight w:val="376"/>
        </w:trPr>
        <w:tc>
          <w:tcPr>
            <w:tcW w:w="3565" w:type="dxa"/>
            <w:tcBorders>
              <w:top w:val="nil"/>
              <w:left w:val="single" w:sz="8" w:space="0" w:color="A6A6A6"/>
              <w:bottom w:val="single" w:sz="8" w:space="0" w:color="A6A6A6"/>
              <w:right w:val="single" w:sz="8" w:space="0" w:color="A6A6A6"/>
            </w:tcBorders>
            <w:shd w:val="clear" w:color="auto" w:fill="auto"/>
            <w:vAlign w:val="center"/>
            <w:hideMark/>
          </w:tcPr>
          <w:p w14:paraId="1D52CEF9" w14:textId="77777777" w:rsidR="00D272D5" w:rsidRPr="0042454D" w:rsidRDefault="00D272D5" w:rsidP="005B1A18">
            <w:pPr>
              <w:spacing w:line="240" w:lineRule="auto"/>
              <w:jc w:val="both"/>
              <w:rPr>
                <w:color w:val="808080" w:themeColor="background2" w:themeShade="80"/>
                <w:lang w:val="es-419"/>
              </w:rPr>
            </w:pPr>
            <w:r w:rsidRPr="0042454D">
              <w:rPr>
                <w:color w:val="808080" w:themeColor="background2" w:themeShade="80"/>
                <w:lang w:val="es-419"/>
              </w:rPr>
              <w:t>Inducción A La Administración Pública</w:t>
            </w:r>
          </w:p>
        </w:tc>
        <w:tc>
          <w:tcPr>
            <w:tcW w:w="920" w:type="dxa"/>
            <w:tcBorders>
              <w:top w:val="nil"/>
              <w:left w:val="nil"/>
              <w:bottom w:val="single" w:sz="8" w:space="0" w:color="A6A6A6"/>
              <w:right w:val="single" w:sz="8" w:space="0" w:color="A6A6A6"/>
            </w:tcBorders>
            <w:shd w:val="clear" w:color="auto" w:fill="auto"/>
            <w:vAlign w:val="center"/>
            <w:hideMark/>
          </w:tcPr>
          <w:p w14:paraId="0CDAE1BB" w14:textId="77777777" w:rsidR="00D272D5" w:rsidRPr="0042454D" w:rsidRDefault="00D272D5" w:rsidP="005B1A18">
            <w:pPr>
              <w:spacing w:line="240" w:lineRule="auto"/>
              <w:jc w:val="both"/>
              <w:rPr>
                <w:color w:val="808080" w:themeColor="background2" w:themeShade="80"/>
                <w:lang w:val="es-419"/>
              </w:rPr>
            </w:pPr>
            <w:r w:rsidRPr="0042454D">
              <w:rPr>
                <w:color w:val="808080" w:themeColor="background2" w:themeShade="80"/>
                <w:lang w:val="es-419"/>
              </w:rPr>
              <w:t>28</w:t>
            </w:r>
          </w:p>
        </w:tc>
        <w:tc>
          <w:tcPr>
            <w:tcW w:w="1047" w:type="dxa"/>
            <w:tcBorders>
              <w:top w:val="nil"/>
              <w:left w:val="nil"/>
              <w:bottom w:val="single" w:sz="8" w:space="0" w:color="A6A6A6"/>
              <w:right w:val="single" w:sz="8" w:space="0" w:color="A6A6A6"/>
            </w:tcBorders>
            <w:shd w:val="clear" w:color="auto" w:fill="auto"/>
            <w:vAlign w:val="center"/>
            <w:hideMark/>
          </w:tcPr>
          <w:p w14:paraId="44126A0C" w14:textId="77777777" w:rsidR="00D272D5" w:rsidRPr="0042454D" w:rsidRDefault="00D272D5" w:rsidP="005B1A18">
            <w:pPr>
              <w:spacing w:line="240" w:lineRule="auto"/>
              <w:jc w:val="both"/>
              <w:rPr>
                <w:color w:val="808080" w:themeColor="background2" w:themeShade="80"/>
                <w:lang w:val="es-419"/>
              </w:rPr>
            </w:pPr>
            <w:r w:rsidRPr="0042454D">
              <w:rPr>
                <w:color w:val="808080" w:themeColor="background2" w:themeShade="80"/>
                <w:lang w:val="es-419"/>
              </w:rPr>
              <w:t>22</w:t>
            </w:r>
          </w:p>
        </w:tc>
        <w:tc>
          <w:tcPr>
            <w:tcW w:w="2359" w:type="dxa"/>
            <w:tcBorders>
              <w:top w:val="nil"/>
              <w:left w:val="nil"/>
              <w:bottom w:val="single" w:sz="8" w:space="0" w:color="A6A6A6"/>
              <w:right w:val="single" w:sz="8" w:space="0" w:color="A6A6A6"/>
            </w:tcBorders>
            <w:shd w:val="clear" w:color="auto" w:fill="auto"/>
            <w:vAlign w:val="center"/>
            <w:hideMark/>
          </w:tcPr>
          <w:p w14:paraId="117B2129" w14:textId="77777777" w:rsidR="00D272D5" w:rsidRPr="0042454D" w:rsidRDefault="00D272D5" w:rsidP="005B1A18">
            <w:pPr>
              <w:spacing w:line="240" w:lineRule="auto"/>
              <w:jc w:val="both"/>
              <w:rPr>
                <w:color w:val="808080" w:themeColor="background2" w:themeShade="80"/>
                <w:lang w:val="es-419"/>
              </w:rPr>
            </w:pPr>
            <w:r w:rsidRPr="0042454D">
              <w:rPr>
                <w:color w:val="808080" w:themeColor="background2" w:themeShade="80"/>
                <w:lang w:val="es-419"/>
              </w:rPr>
              <w:t>50</w:t>
            </w:r>
          </w:p>
        </w:tc>
      </w:tr>
      <w:tr w:rsidR="00D272D5" w:rsidRPr="0042454D" w14:paraId="22F0AAA4" w14:textId="77777777" w:rsidTr="003838BA">
        <w:trPr>
          <w:trHeight w:val="376"/>
        </w:trPr>
        <w:tc>
          <w:tcPr>
            <w:tcW w:w="3565" w:type="dxa"/>
            <w:tcBorders>
              <w:top w:val="nil"/>
              <w:left w:val="single" w:sz="8" w:space="0" w:color="A6A6A6"/>
              <w:bottom w:val="single" w:sz="8" w:space="0" w:color="A6A6A6"/>
              <w:right w:val="single" w:sz="8" w:space="0" w:color="A6A6A6"/>
            </w:tcBorders>
            <w:shd w:val="clear" w:color="auto" w:fill="auto"/>
            <w:vAlign w:val="center"/>
            <w:hideMark/>
          </w:tcPr>
          <w:p w14:paraId="7B66E231" w14:textId="77777777" w:rsidR="00D272D5" w:rsidRPr="0042454D" w:rsidRDefault="00D272D5" w:rsidP="005B1A18">
            <w:pPr>
              <w:spacing w:line="240" w:lineRule="auto"/>
              <w:jc w:val="both"/>
              <w:rPr>
                <w:color w:val="808080" w:themeColor="background2" w:themeShade="80"/>
                <w:lang w:val="es-419"/>
              </w:rPr>
            </w:pPr>
            <w:r w:rsidRPr="0042454D">
              <w:rPr>
                <w:color w:val="808080" w:themeColor="background2" w:themeShade="80"/>
                <w:lang w:val="es-419"/>
              </w:rPr>
              <w:lastRenderedPageBreak/>
              <w:t>Colaboradores Capacitados Sede Central</w:t>
            </w:r>
          </w:p>
        </w:tc>
        <w:tc>
          <w:tcPr>
            <w:tcW w:w="920" w:type="dxa"/>
            <w:tcBorders>
              <w:top w:val="nil"/>
              <w:left w:val="nil"/>
              <w:bottom w:val="single" w:sz="8" w:space="0" w:color="A6A6A6"/>
              <w:right w:val="single" w:sz="8" w:space="0" w:color="A6A6A6"/>
            </w:tcBorders>
            <w:shd w:val="clear" w:color="auto" w:fill="auto"/>
            <w:vAlign w:val="center"/>
            <w:hideMark/>
          </w:tcPr>
          <w:p w14:paraId="3500698A" w14:textId="77777777" w:rsidR="00D272D5" w:rsidRPr="0042454D" w:rsidRDefault="00D272D5" w:rsidP="005B1A18">
            <w:pPr>
              <w:spacing w:line="240" w:lineRule="auto"/>
              <w:jc w:val="both"/>
              <w:rPr>
                <w:color w:val="808080" w:themeColor="background2" w:themeShade="80"/>
                <w:lang w:val="es-419"/>
              </w:rPr>
            </w:pPr>
            <w:r w:rsidRPr="0042454D">
              <w:rPr>
                <w:color w:val="808080" w:themeColor="background2" w:themeShade="80"/>
                <w:lang w:val="es-419"/>
              </w:rPr>
              <w:t>925</w:t>
            </w:r>
          </w:p>
        </w:tc>
        <w:tc>
          <w:tcPr>
            <w:tcW w:w="1047" w:type="dxa"/>
            <w:tcBorders>
              <w:top w:val="nil"/>
              <w:left w:val="nil"/>
              <w:bottom w:val="single" w:sz="8" w:space="0" w:color="A6A6A6"/>
              <w:right w:val="single" w:sz="8" w:space="0" w:color="A6A6A6"/>
            </w:tcBorders>
            <w:shd w:val="clear" w:color="auto" w:fill="auto"/>
            <w:vAlign w:val="center"/>
            <w:hideMark/>
          </w:tcPr>
          <w:p w14:paraId="6BDD90CC" w14:textId="77777777" w:rsidR="00D272D5" w:rsidRPr="0042454D" w:rsidRDefault="00D272D5" w:rsidP="005B1A18">
            <w:pPr>
              <w:spacing w:line="240" w:lineRule="auto"/>
              <w:jc w:val="both"/>
              <w:rPr>
                <w:color w:val="808080" w:themeColor="background2" w:themeShade="80"/>
                <w:lang w:val="es-419"/>
              </w:rPr>
            </w:pPr>
            <w:r w:rsidRPr="0042454D">
              <w:rPr>
                <w:color w:val="808080" w:themeColor="background2" w:themeShade="80"/>
                <w:lang w:val="es-419"/>
              </w:rPr>
              <w:t>278</w:t>
            </w:r>
          </w:p>
        </w:tc>
        <w:tc>
          <w:tcPr>
            <w:tcW w:w="2359" w:type="dxa"/>
            <w:tcBorders>
              <w:top w:val="nil"/>
              <w:left w:val="nil"/>
              <w:bottom w:val="single" w:sz="8" w:space="0" w:color="A6A6A6"/>
              <w:right w:val="single" w:sz="8" w:space="0" w:color="A6A6A6"/>
            </w:tcBorders>
            <w:shd w:val="clear" w:color="auto" w:fill="auto"/>
            <w:vAlign w:val="center"/>
            <w:hideMark/>
          </w:tcPr>
          <w:p w14:paraId="2E08CEC2" w14:textId="77777777" w:rsidR="00D272D5" w:rsidRPr="0042454D" w:rsidRDefault="00D272D5" w:rsidP="005B1A18">
            <w:pPr>
              <w:spacing w:line="240" w:lineRule="auto"/>
              <w:jc w:val="both"/>
              <w:rPr>
                <w:color w:val="808080" w:themeColor="background2" w:themeShade="80"/>
                <w:lang w:val="es-419"/>
              </w:rPr>
            </w:pPr>
            <w:r w:rsidRPr="0042454D">
              <w:rPr>
                <w:color w:val="808080" w:themeColor="background2" w:themeShade="80"/>
                <w:lang w:val="es-419"/>
              </w:rPr>
              <w:t>1203</w:t>
            </w:r>
          </w:p>
        </w:tc>
      </w:tr>
      <w:tr w:rsidR="00D272D5" w:rsidRPr="0042454D" w14:paraId="4AC6BFA2" w14:textId="77777777" w:rsidTr="003838BA">
        <w:trPr>
          <w:trHeight w:val="527"/>
        </w:trPr>
        <w:tc>
          <w:tcPr>
            <w:tcW w:w="3565" w:type="dxa"/>
            <w:tcBorders>
              <w:top w:val="nil"/>
              <w:left w:val="single" w:sz="8" w:space="0" w:color="A6A6A6"/>
              <w:bottom w:val="single" w:sz="8" w:space="0" w:color="A6A6A6"/>
              <w:right w:val="single" w:sz="8" w:space="0" w:color="A6A6A6"/>
            </w:tcBorders>
            <w:shd w:val="clear" w:color="auto" w:fill="auto"/>
            <w:vAlign w:val="center"/>
            <w:hideMark/>
          </w:tcPr>
          <w:p w14:paraId="05CF17F8" w14:textId="77777777" w:rsidR="00D272D5" w:rsidRPr="0042454D" w:rsidRDefault="00D272D5" w:rsidP="005B1A18">
            <w:pPr>
              <w:spacing w:line="240" w:lineRule="auto"/>
              <w:jc w:val="both"/>
              <w:rPr>
                <w:color w:val="808080" w:themeColor="background2" w:themeShade="80"/>
                <w:lang w:val="es-419"/>
              </w:rPr>
            </w:pPr>
            <w:r w:rsidRPr="0042454D">
              <w:rPr>
                <w:color w:val="808080" w:themeColor="background2" w:themeShade="80"/>
                <w:lang w:val="es-419"/>
              </w:rPr>
              <w:t>Acuerdos De Desempeño Laboral 2023 Establecidos</w:t>
            </w:r>
          </w:p>
        </w:tc>
        <w:tc>
          <w:tcPr>
            <w:tcW w:w="920" w:type="dxa"/>
            <w:tcBorders>
              <w:top w:val="nil"/>
              <w:left w:val="nil"/>
              <w:bottom w:val="single" w:sz="8" w:space="0" w:color="A6A6A6"/>
              <w:right w:val="single" w:sz="8" w:space="0" w:color="A6A6A6"/>
            </w:tcBorders>
            <w:shd w:val="clear" w:color="auto" w:fill="auto"/>
            <w:vAlign w:val="center"/>
            <w:hideMark/>
          </w:tcPr>
          <w:p w14:paraId="74D73605" w14:textId="77777777" w:rsidR="00D272D5" w:rsidRPr="0042454D" w:rsidRDefault="00D272D5" w:rsidP="005B1A18">
            <w:pPr>
              <w:spacing w:line="240" w:lineRule="auto"/>
              <w:jc w:val="both"/>
              <w:rPr>
                <w:color w:val="808080" w:themeColor="background2" w:themeShade="80"/>
                <w:lang w:val="es-419"/>
              </w:rPr>
            </w:pPr>
            <w:r w:rsidRPr="0042454D">
              <w:rPr>
                <w:color w:val="808080" w:themeColor="background2" w:themeShade="80"/>
                <w:lang w:val="es-419"/>
              </w:rPr>
              <w:t>0</w:t>
            </w:r>
          </w:p>
        </w:tc>
        <w:tc>
          <w:tcPr>
            <w:tcW w:w="1047" w:type="dxa"/>
            <w:tcBorders>
              <w:top w:val="nil"/>
              <w:left w:val="nil"/>
              <w:bottom w:val="single" w:sz="8" w:space="0" w:color="A6A6A6"/>
              <w:right w:val="single" w:sz="8" w:space="0" w:color="A6A6A6"/>
            </w:tcBorders>
            <w:shd w:val="clear" w:color="auto" w:fill="auto"/>
            <w:vAlign w:val="center"/>
            <w:hideMark/>
          </w:tcPr>
          <w:p w14:paraId="7F404F1B" w14:textId="77777777" w:rsidR="00D272D5" w:rsidRPr="0042454D" w:rsidRDefault="00D272D5" w:rsidP="005B1A18">
            <w:pPr>
              <w:spacing w:line="240" w:lineRule="auto"/>
              <w:jc w:val="both"/>
              <w:rPr>
                <w:color w:val="808080" w:themeColor="background2" w:themeShade="80"/>
                <w:lang w:val="es-419"/>
              </w:rPr>
            </w:pPr>
            <w:r w:rsidRPr="0042454D">
              <w:rPr>
                <w:color w:val="808080" w:themeColor="background2" w:themeShade="80"/>
                <w:lang w:val="es-419"/>
              </w:rPr>
              <w:t>0</w:t>
            </w:r>
          </w:p>
        </w:tc>
        <w:tc>
          <w:tcPr>
            <w:tcW w:w="2359" w:type="dxa"/>
            <w:tcBorders>
              <w:top w:val="nil"/>
              <w:left w:val="nil"/>
              <w:bottom w:val="single" w:sz="8" w:space="0" w:color="A6A6A6"/>
              <w:right w:val="single" w:sz="8" w:space="0" w:color="A6A6A6"/>
            </w:tcBorders>
            <w:shd w:val="clear" w:color="auto" w:fill="auto"/>
            <w:vAlign w:val="center"/>
            <w:hideMark/>
          </w:tcPr>
          <w:p w14:paraId="6127B139" w14:textId="77777777" w:rsidR="00D272D5" w:rsidRPr="0042454D" w:rsidRDefault="00D272D5" w:rsidP="005B1A18">
            <w:pPr>
              <w:spacing w:line="240" w:lineRule="auto"/>
              <w:jc w:val="both"/>
              <w:rPr>
                <w:color w:val="808080" w:themeColor="background2" w:themeShade="80"/>
                <w:lang w:val="es-419"/>
              </w:rPr>
            </w:pPr>
            <w:r w:rsidRPr="0042454D">
              <w:rPr>
                <w:color w:val="808080" w:themeColor="background2" w:themeShade="80"/>
                <w:lang w:val="es-419"/>
              </w:rPr>
              <w:t>12,657</w:t>
            </w:r>
          </w:p>
        </w:tc>
      </w:tr>
      <w:tr w:rsidR="00D272D5" w:rsidRPr="0042454D" w14:paraId="65F24606" w14:textId="77777777" w:rsidTr="003838BA">
        <w:trPr>
          <w:trHeight w:val="835"/>
        </w:trPr>
        <w:tc>
          <w:tcPr>
            <w:tcW w:w="3565" w:type="dxa"/>
            <w:tcBorders>
              <w:top w:val="nil"/>
              <w:left w:val="single" w:sz="8" w:space="0" w:color="A6A6A6"/>
              <w:bottom w:val="single" w:sz="8" w:space="0" w:color="A6A6A6"/>
              <w:right w:val="single" w:sz="8" w:space="0" w:color="A6A6A6"/>
            </w:tcBorders>
            <w:shd w:val="clear" w:color="auto" w:fill="auto"/>
            <w:vAlign w:val="center"/>
            <w:hideMark/>
          </w:tcPr>
          <w:p w14:paraId="45B28138" w14:textId="77777777" w:rsidR="00D272D5" w:rsidRPr="0042454D" w:rsidRDefault="00D272D5" w:rsidP="005B1A18">
            <w:pPr>
              <w:spacing w:line="240" w:lineRule="auto"/>
              <w:jc w:val="both"/>
              <w:rPr>
                <w:color w:val="808080" w:themeColor="background2" w:themeShade="80"/>
                <w:lang w:val="es-419"/>
              </w:rPr>
            </w:pPr>
            <w:bookmarkStart w:id="46" w:name="_Hlk137799287"/>
            <w:r w:rsidRPr="0042454D">
              <w:rPr>
                <w:color w:val="808080" w:themeColor="background2" w:themeShade="80"/>
                <w:lang w:val="es-419"/>
              </w:rPr>
              <w:t xml:space="preserve">Evaluación De Desempeño Laboral Por Resultados (Acuerdos De Desempeño Laboral Calificados A La Fecha 2022).  </w:t>
            </w:r>
          </w:p>
        </w:tc>
        <w:tc>
          <w:tcPr>
            <w:tcW w:w="920" w:type="dxa"/>
            <w:tcBorders>
              <w:top w:val="nil"/>
              <w:left w:val="nil"/>
              <w:bottom w:val="single" w:sz="8" w:space="0" w:color="A6A6A6"/>
              <w:right w:val="single" w:sz="8" w:space="0" w:color="A6A6A6"/>
            </w:tcBorders>
            <w:shd w:val="clear" w:color="auto" w:fill="auto"/>
            <w:vAlign w:val="center"/>
            <w:hideMark/>
          </w:tcPr>
          <w:p w14:paraId="6C14133D" w14:textId="77777777" w:rsidR="00D272D5" w:rsidRPr="0042454D" w:rsidRDefault="00D272D5" w:rsidP="005B1A18">
            <w:pPr>
              <w:spacing w:line="240" w:lineRule="auto"/>
              <w:jc w:val="both"/>
              <w:rPr>
                <w:color w:val="808080" w:themeColor="background2" w:themeShade="80"/>
                <w:lang w:val="es-419"/>
              </w:rPr>
            </w:pPr>
            <w:r w:rsidRPr="0042454D">
              <w:rPr>
                <w:color w:val="808080" w:themeColor="background2" w:themeShade="80"/>
                <w:lang w:val="es-419"/>
              </w:rPr>
              <w:t>10,225</w:t>
            </w:r>
          </w:p>
        </w:tc>
        <w:tc>
          <w:tcPr>
            <w:tcW w:w="1047" w:type="dxa"/>
            <w:tcBorders>
              <w:top w:val="nil"/>
              <w:left w:val="nil"/>
              <w:bottom w:val="single" w:sz="8" w:space="0" w:color="A6A6A6"/>
              <w:right w:val="single" w:sz="8" w:space="0" w:color="A6A6A6"/>
            </w:tcBorders>
            <w:shd w:val="clear" w:color="auto" w:fill="auto"/>
            <w:vAlign w:val="center"/>
            <w:hideMark/>
          </w:tcPr>
          <w:p w14:paraId="5932F974" w14:textId="77777777" w:rsidR="00D272D5" w:rsidRPr="0042454D" w:rsidRDefault="00D272D5" w:rsidP="005B1A18">
            <w:pPr>
              <w:spacing w:line="240" w:lineRule="auto"/>
              <w:jc w:val="both"/>
              <w:rPr>
                <w:color w:val="808080" w:themeColor="background2" w:themeShade="80"/>
                <w:lang w:val="es-419"/>
              </w:rPr>
            </w:pPr>
            <w:r w:rsidRPr="0042454D">
              <w:rPr>
                <w:color w:val="808080" w:themeColor="background2" w:themeShade="80"/>
                <w:lang w:val="es-419"/>
              </w:rPr>
              <w:t>2,201</w:t>
            </w:r>
          </w:p>
        </w:tc>
        <w:tc>
          <w:tcPr>
            <w:tcW w:w="2359" w:type="dxa"/>
            <w:tcBorders>
              <w:top w:val="nil"/>
              <w:left w:val="nil"/>
              <w:bottom w:val="single" w:sz="8" w:space="0" w:color="A6A6A6"/>
              <w:right w:val="single" w:sz="8" w:space="0" w:color="A6A6A6"/>
            </w:tcBorders>
            <w:shd w:val="clear" w:color="auto" w:fill="auto"/>
            <w:vAlign w:val="center"/>
            <w:hideMark/>
          </w:tcPr>
          <w:p w14:paraId="1398BF5E" w14:textId="77777777" w:rsidR="00D272D5" w:rsidRPr="0042454D" w:rsidRDefault="00D272D5" w:rsidP="005B1A18">
            <w:pPr>
              <w:spacing w:line="240" w:lineRule="auto"/>
              <w:jc w:val="both"/>
              <w:rPr>
                <w:color w:val="808080" w:themeColor="background2" w:themeShade="80"/>
                <w:lang w:val="es-419"/>
              </w:rPr>
            </w:pPr>
            <w:r w:rsidRPr="0042454D">
              <w:rPr>
                <w:color w:val="808080" w:themeColor="background2" w:themeShade="80"/>
                <w:lang w:val="es-419"/>
              </w:rPr>
              <w:t>12,426</w:t>
            </w:r>
            <w:bookmarkEnd w:id="46"/>
          </w:p>
        </w:tc>
      </w:tr>
      <w:tr w:rsidR="00D272D5" w:rsidRPr="0042454D" w14:paraId="6B7F5E69" w14:textId="77777777" w:rsidTr="003838BA">
        <w:trPr>
          <w:trHeight w:val="400"/>
        </w:trPr>
        <w:tc>
          <w:tcPr>
            <w:tcW w:w="3565" w:type="dxa"/>
            <w:tcBorders>
              <w:top w:val="nil"/>
              <w:left w:val="single" w:sz="8" w:space="0" w:color="A6A6A6"/>
              <w:bottom w:val="single" w:sz="8" w:space="0" w:color="A6A6A6"/>
              <w:right w:val="single" w:sz="8" w:space="0" w:color="A6A6A6"/>
            </w:tcBorders>
            <w:shd w:val="clear" w:color="auto" w:fill="auto"/>
            <w:vAlign w:val="center"/>
            <w:hideMark/>
          </w:tcPr>
          <w:p w14:paraId="1A753BF5" w14:textId="77777777" w:rsidR="00D272D5" w:rsidRPr="0042454D" w:rsidRDefault="00D272D5" w:rsidP="005B1A18">
            <w:pPr>
              <w:spacing w:line="240" w:lineRule="auto"/>
              <w:jc w:val="both"/>
              <w:rPr>
                <w:color w:val="808080" w:themeColor="background2" w:themeShade="80"/>
                <w:lang w:val="es-419"/>
              </w:rPr>
            </w:pPr>
            <w:r w:rsidRPr="0042454D">
              <w:rPr>
                <w:color w:val="808080" w:themeColor="background2" w:themeShade="80"/>
                <w:lang w:val="es-419"/>
              </w:rPr>
              <w:t>Evaluación De Desempeño Periodo Probatorio 2023</w:t>
            </w:r>
          </w:p>
        </w:tc>
        <w:tc>
          <w:tcPr>
            <w:tcW w:w="920" w:type="dxa"/>
            <w:tcBorders>
              <w:top w:val="nil"/>
              <w:left w:val="nil"/>
              <w:bottom w:val="single" w:sz="8" w:space="0" w:color="A6A6A6"/>
              <w:right w:val="single" w:sz="8" w:space="0" w:color="A6A6A6"/>
            </w:tcBorders>
            <w:shd w:val="clear" w:color="auto" w:fill="auto"/>
            <w:vAlign w:val="center"/>
            <w:hideMark/>
          </w:tcPr>
          <w:p w14:paraId="1E89EF70" w14:textId="77777777" w:rsidR="00D272D5" w:rsidRPr="0042454D" w:rsidRDefault="00D272D5" w:rsidP="005B1A18">
            <w:pPr>
              <w:spacing w:line="240" w:lineRule="auto"/>
              <w:jc w:val="both"/>
              <w:rPr>
                <w:color w:val="808080" w:themeColor="background2" w:themeShade="80"/>
                <w:lang w:val="es-419"/>
              </w:rPr>
            </w:pPr>
            <w:r w:rsidRPr="0042454D">
              <w:rPr>
                <w:color w:val="808080" w:themeColor="background2" w:themeShade="80"/>
                <w:lang w:val="es-419"/>
              </w:rPr>
              <w:t>0</w:t>
            </w:r>
          </w:p>
        </w:tc>
        <w:tc>
          <w:tcPr>
            <w:tcW w:w="1047" w:type="dxa"/>
            <w:tcBorders>
              <w:top w:val="nil"/>
              <w:left w:val="nil"/>
              <w:bottom w:val="single" w:sz="8" w:space="0" w:color="A6A6A6"/>
              <w:right w:val="single" w:sz="8" w:space="0" w:color="A6A6A6"/>
            </w:tcBorders>
            <w:shd w:val="clear" w:color="auto" w:fill="auto"/>
            <w:vAlign w:val="center"/>
            <w:hideMark/>
          </w:tcPr>
          <w:p w14:paraId="2CB34F77" w14:textId="77777777" w:rsidR="00D272D5" w:rsidRPr="0042454D" w:rsidRDefault="00D272D5" w:rsidP="005B1A18">
            <w:pPr>
              <w:spacing w:line="240" w:lineRule="auto"/>
              <w:jc w:val="both"/>
              <w:rPr>
                <w:color w:val="808080" w:themeColor="background2" w:themeShade="80"/>
                <w:lang w:val="es-419"/>
              </w:rPr>
            </w:pPr>
            <w:r w:rsidRPr="0042454D">
              <w:rPr>
                <w:color w:val="808080" w:themeColor="background2" w:themeShade="80"/>
                <w:lang w:val="es-419"/>
              </w:rPr>
              <w:t>0</w:t>
            </w:r>
          </w:p>
        </w:tc>
        <w:tc>
          <w:tcPr>
            <w:tcW w:w="2359" w:type="dxa"/>
            <w:tcBorders>
              <w:top w:val="nil"/>
              <w:left w:val="nil"/>
              <w:bottom w:val="single" w:sz="8" w:space="0" w:color="A6A6A6"/>
              <w:right w:val="single" w:sz="8" w:space="0" w:color="A6A6A6"/>
            </w:tcBorders>
            <w:shd w:val="clear" w:color="auto" w:fill="auto"/>
            <w:vAlign w:val="center"/>
            <w:hideMark/>
          </w:tcPr>
          <w:p w14:paraId="75FC4F69" w14:textId="77777777" w:rsidR="00D272D5" w:rsidRPr="0042454D" w:rsidRDefault="00D272D5" w:rsidP="005B1A18">
            <w:pPr>
              <w:spacing w:line="240" w:lineRule="auto"/>
              <w:jc w:val="both"/>
              <w:rPr>
                <w:color w:val="808080" w:themeColor="background2" w:themeShade="80"/>
                <w:lang w:val="es-419"/>
              </w:rPr>
            </w:pPr>
            <w:r w:rsidRPr="0042454D">
              <w:rPr>
                <w:color w:val="808080" w:themeColor="background2" w:themeShade="80"/>
                <w:lang w:val="es-419"/>
              </w:rPr>
              <w:t>1,638</w:t>
            </w:r>
          </w:p>
        </w:tc>
      </w:tr>
      <w:tr w:rsidR="00D272D5" w:rsidRPr="0042454D" w14:paraId="5F3F7D30" w14:textId="77777777" w:rsidTr="003838BA">
        <w:trPr>
          <w:trHeight w:val="340"/>
        </w:trPr>
        <w:tc>
          <w:tcPr>
            <w:tcW w:w="3565" w:type="dxa"/>
            <w:tcBorders>
              <w:top w:val="nil"/>
              <w:left w:val="single" w:sz="8" w:space="0" w:color="A6A6A6"/>
              <w:bottom w:val="single" w:sz="8" w:space="0" w:color="A6A6A6"/>
              <w:right w:val="single" w:sz="8" w:space="0" w:color="A6A6A6"/>
            </w:tcBorders>
            <w:shd w:val="clear" w:color="auto" w:fill="auto"/>
            <w:vAlign w:val="center"/>
            <w:hideMark/>
          </w:tcPr>
          <w:p w14:paraId="1055D84F" w14:textId="77777777" w:rsidR="00D272D5" w:rsidRPr="0042454D" w:rsidRDefault="00D272D5" w:rsidP="005B1A18">
            <w:pPr>
              <w:spacing w:line="240" w:lineRule="auto"/>
              <w:jc w:val="both"/>
              <w:rPr>
                <w:color w:val="808080" w:themeColor="background2" w:themeShade="80"/>
                <w:lang w:val="es-419"/>
              </w:rPr>
            </w:pPr>
            <w:r w:rsidRPr="0042454D">
              <w:rPr>
                <w:color w:val="808080" w:themeColor="background2" w:themeShade="80"/>
                <w:lang w:val="es-419"/>
              </w:rPr>
              <w:t>Pasantías</w:t>
            </w:r>
          </w:p>
        </w:tc>
        <w:tc>
          <w:tcPr>
            <w:tcW w:w="920" w:type="dxa"/>
            <w:tcBorders>
              <w:top w:val="nil"/>
              <w:left w:val="nil"/>
              <w:bottom w:val="single" w:sz="8" w:space="0" w:color="A6A6A6"/>
              <w:right w:val="single" w:sz="8" w:space="0" w:color="A6A6A6"/>
            </w:tcBorders>
            <w:shd w:val="clear" w:color="auto" w:fill="auto"/>
            <w:vAlign w:val="center"/>
            <w:hideMark/>
          </w:tcPr>
          <w:p w14:paraId="48581369" w14:textId="77777777" w:rsidR="00D272D5" w:rsidRPr="0042454D" w:rsidRDefault="00D272D5" w:rsidP="005B1A18">
            <w:pPr>
              <w:spacing w:line="240" w:lineRule="auto"/>
              <w:jc w:val="both"/>
              <w:rPr>
                <w:color w:val="808080" w:themeColor="background2" w:themeShade="80"/>
                <w:lang w:val="es-419"/>
              </w:rPr>
            </w:pPr>
            <w:r w:rsidRPr="0042454D">
              <w:rPr>
                <w:color w:val="808080" w:themeColor="background2" w:themeShade="80"/>
                <w:lang w:val="es-419"/>
              </w:rPr>
              <w:t>29</w:t>
            </w:r>
          </w:p>
        </w:tc>
        <w:tc>
          <w:tcPr>
            <w:tcW w:w="1047" w:type="dxa"/>
            <w:tcBorders>
              <w:top w:val="nil"/>
              <w:left w:val="nil"/>
              <w:bottom w:val="single" w:sz="8" w:space="0" w:color="A6A6A6"/>
              <w:right w:val="single" w:sz="8" w:space="0" w:color="A6A6A6"/>
            </w:tcBorders>
            <w:shd w:val="clear" w:color="auto" w:fill="auto"/>
            <w:vAlign w:val="center"/>
            <w:hideMark/>
          </w:tcPr>
          <w:p w14:paraId="75ED6C46" w14:textId="77777777" w:rsidR="00D272D5" w:rsidRPr="0042454D" w:rsidRDefault="00D272D5" w:rsidP="005B1A18">
            <w:pPr>
              <w:spacing w:line="240" w:lineRule="auto"/>
              <w:jc w:val="both"/>
              <w:rPr>
                <w:color w:val="808080" w:themeColor="background2" w:themeShade="80"/>
                <w:lang w:val="es-419"/>
              </w:rPr>
            </w:pPr>
            <w:r w:rsidRPr="0042454D">
              <w:rPr>
                <w:color w:val="808080" w:themeColor="background2" w:themeShade="80"/>
                <w:lang w:val="es-419"/>
              </w:rPr>
              <w:t>7</w:t>
            </w:r>
          </w:p>
        </w:tc>
        <w:tc>
          <w:tcPr>
            <w:tcW w:w="2359" w:type="dxa"/>
            <w:tcBorders>
              <w:top w:val="nil"/>
              <w:left w:val="nil"/>
              <w:bottom w:val="single" w:sz="8" w:space="0" w:color="A6A6A6"/>
              <w:right w:val="single" w:sz="8" w:space="0" w:color="A6A6A6"/>
            </w:tcBorders>
            <w:shd w:val="clear" w:color="auto" w:fill="auto"/>
            <w:vAlign w:val="center"/>
            <w:hideMark/>
          </w:tcPr>
          <w:p w14:paraId="305F9E0F" w14:textId="77777777" w:rsidR="00D272D5" w:rsidRPr="0042454D" w:rsidRDefault="00D272D5" w:rsidP="005B1A18">
            <w:pPr>
              <w:spacing w:line="240" w:lineRule="auto"/>
              <w:jc w:val="both"/>
              <w:rPr>
                <w:color w:val="808080" w:themeColor="background2" w:themeShade="80"/>
                <w:lang w:val="es-419"/>
              </w:rPr>
            </w:pPr>
            <w:r w:rsidRPr="0042454D">
              <w:rPr>
                <w:color w:val="808080" w:themeColor="background2" w:themeShade="80"/>
                <w:lang w:val="es-419"/>
              </w:rPr>
              <w:t>36</w:t>
            </w:r>
          </w:p>
        </w:tc>
      </w:tr>
      <w:tr w:rsidR="00D272D5" w:rsidRPr="0042454D" w14:paraId="5381C25E" w14:textId="77777777" w:rsidTr="003838BA">
        <w:trPr>
          <w:trHeight w:val="340"/>
        </w:trPr>
        <w:tc>
          <w:tcPr>
            <w:tcW w:w="5532" w:type="dxa"/>
            <w:gridSpan w:val="3"/>
            <w:tcBorders>
              <w:top w:val="single" w:sz="8" w:space="0" w:color="A6A6A6"/>
              <w:left w:val="single" w:sz="8" w:space="0" w:color="A6A6A6"/>
              <w:bottom w:val="single" w:sz="8" w:space="0" w:color="A6A6A6"/>
              <w:right w:val="single" w:sz="8" w:space="0" w:color="A6A6A6"/>
            </w:tcBorders>
            <w:shd w:val="clear" w:color="auto" w:fill="FFFFFF" w:themeFill="text2"/>
            <w:vAlign w:val="center"/>
            <w:hideMark/>
          </w:tcPr>
          <w:p w14:paraId="21B28F2E" w14:textId="70F40126" w:rsidR="00D272D5" w:rsidRPr="0042454D" w:rsidRDefault="00DF53FC" w:rsidP="005B1A18">
            <w:pPr>
              <w:spacing w:line="240" w:lineRule="auto"/>
              <w:jc w:val="both"/>
              <w:rPr>
                <w:rFonts w:eastAsia="Times New Roman"/>
                <w:b/>
                <w:bCs/>
                <w:color w:val="808080" w:themeColor="background2" w:themeShade="80"/>
                <w:spacing w:val="0"/>
                <w:lang w:val="es-419" w:eastAsia="es-DO"/>
              </w:rPr>
            </w:pPr>
            <w:r w:rsidRPr="0042454D">
              <w:rPr>
                <w:rFonts w:eastAsia="Times New Roman"/>
                <w:b/>
                <w:bCs/>
                <w:color w:val="808080" w:themeColor="background2" w:themeShade="80"/>
                <w:spacing w:val="0"/>
                <w:lang w:val="es-419" w:eastAsia="es-DO"/>
              </w:rPr>
              <w:t>Total,</w:t>
            </w:r>
            <w:r w:rsidR="00D272D5" w:rsidRPr="0042454D">
              <w:rPr>
                <w:rFonts w:eastAsia="Times New Roman"/>
                <w:b/>
                <w:bCs/>
                <w:color w:val="808080" w:themeColor="background2" w:themeShade="80"/>
                <w:spacing w:val="0"/>
                <w:lang w:val="es-419" w:eastAsia="es-DO"/>
              </w:rPr>
              <w:t xml:space="preserve"> general</w:t>
            </w:r>
          </w:p>
        </w:tc>
        <w:tc>
          <w:tcPr>
            <w:tcW w:w="2359" w:type="dxa"/>
            <w:tcBorders>
              <w:top w:val="nil"/>
              <w:left w:val="nil"/>
              <w:bottom w:val="single" w:sz="8" w:space="0" w:color="A6A6A6"/>
              <w:right w:val="single" w:sz="8" w:space="0" w:color="A6A6A6"/>
            </w:tcBorders>
            <w:shd w:val="clear" w:color="auto" w:fill="FFFFFF" w:themeFill="text2"/>
            <w:vAlign w:val="center"/>
            <w:hideMark/>
          </w:tcPr>
          <w:p w14:paraId="5A2B8B09" w14:textId="77777777" w:rsidR="00D272D5" w:rsidRPr="0042454D" w:rsidRDefault="00D272D5" w:rsidP="005B1A18">
            <w:pPr>
              <w:spacing w:line="240" w:lineRule="auto"/>
              <w:jc w:val="both"/>
              <w:rPr>
                <w:rFonts w:eastAsia="Times New Roman"/>
                <w:b/>
                <w:bCs/>
                <w:color w:val="808080" w:themeColor="background2" w:themeShade="80"/>
                <w:spacing w:val="0"/>
                <w:lang w:val="es-419" w:eastAsia="es-DO"/>
              </w:rPr>
            </w:pPr>
            <w:r w:rsidRPr="0042454D">
              <w:rPr>
                <w:rFonts w:eastAsia="Times New Roman"/>
                <w:b/>
                <w:bCs/>
                <w:color w:val="808080" w:themeColor="background2" w:themeShade="80"/>
                <w:spacing w:val="0"/>
                <w:lang w:val="es-419" w:eastAsia="es-DO"/>
              </w:rPr>
              <w:t>28,977</w:t>
            </w:r>
          </w:p>
        </w:tc>
      </w:tr>
    </w:tbl>
    <w:p w14:paraId="57227C8C" w14:textId="77777777" w:rsidR="00D272D5" w:rsidRPr="0042454D" w:rsidRDefault="00D272D5" w:rsidP="00D272D5">
      <w:pPr>
        <w:spacing w:line="360" w:lineRule="auto"/>
        <w:jc w:val="both"/>
        <w:rPr>
          <w:bCs/>
          <w:sz w:val="18"/>
          <w:szCs w:val="18"/>
          <w:lang w:val="es-419"/>
        </w:rPr>
      </w:pPr>
      <w:r w:rsidRPr="0042454D">
        <w:rPr>
          <w:bCs/>
          <w:sz w:val="18"/>
          <w:szCs w:val="18"/>
          <w:lang w:val="es-419"/>
        </w:rPr>
        <w:t>Fuente interna: Dirección de Recursos Humanos (Inaipi)</w:t>
      </w:r>
    </w:p>
    <w:p w14:paraId="255DCAC7" w14:textId="09316CE5" w:rsidR="0081359C" w:rsidRPr="007570DF" w:rsidRDefault="00D272D5" w:rsidP="008C10D6">
      <w:pPr>
        <w:spacing w:line="360" w:lineRule="auto"/>
        <w:jc w:val="both"/>
        <w:rPr>
          <w:rFonts w:eastAsia="Calibri"/>
          <w:lang w:val="es-419"/>
        </w:rPr>
      </w:pPr>
      <w:r w:rsidRPr="0042454D">
        <w:rPr>
          <w:rFonts w:eastAsia="Calibri"/>
          <w:lang w:val="es-419"/>
        </w:rPr>
        <w:t xml:space="preserve">Es importante aclarar que por el tipo de acciones que realiza el </w:t>
      </w:r>
      <w:r w:rsidR="00143D97" w:rsidRPr="0042454D">
        <w:rPr>
          <w:lang w:val="es-419"/>
        </w:rPr>
        <w:t>Inaipi</w:t>
      </w:r>
      <w:r w:rsidRPr="0042454D">
        <w:rPr>
          <w:rFonts w:eastAsia="Calibri"/>
          <w:lang w:val="es-419"/>
        </w:rPr>
        <w:t xml:space="preserve"> una persona ha participado en más de un proceso, por eso el total excede la cantidad de colaboradores del </w:t>
      </w:r>
      <w:r w:rsidR="00143D97" w:rsidRPr="0042454D">
        <w:rPr>
          <w:lang w:val="es-419"/>
        </w:rPr>
        <w:t>Inaipi</w:t>
      </w:r>
      <w:r w:rsidRPr="0042454D">
        <w:rPr>
          <w:rFonts w:eastAsia="Calibri"/>
          <w:lang w:val="es-419"/>
        </w:rPr>
        <w:t>.</w:t>
      </w:r>
    </w:p>
    <w:p w14:paraId="7E97C4C3" w14:textId="1D3F6DA3" w:rsidR="00D272D5" w:rsidRPr="0042454D" w:rsidRDefault="00D272D5" w:rsidP="008C10D6">
      <w:pPr>
        <w:spacing w:line="360" w:lineRule="auto"/>
        <w:jc w:val="both"/>
        <w:rPr>
          <w:rFonts w:eastAsia="Calibri"/>
          <w:b/>
          <w:bCs/>
          <w:lang w:val="es-419"/>
        </w:rPr>
      </w:pPr>
      <w:r w:rsidRPr="0042454D">
        <w:rPr>
          <w:rFonts w:eastAsia="Calibri"/>
          <w:b/>
          <w:bCs/>
          <w:lang w:val="es-419"/>
        </w:rPr>
        <w:t xml:space="preserve">Inducción y capacitación colaboradores </w:t>
      </w:r>
    </w:p>
    <w:p w14:paraId="1F647AE8" w14:textId="77777777" w:rsidR="00D272D5" w:rsidRPr="0042454D" w:rsidRDefault="00D272D5" w:rsidP="008C10D6">
      <w:pPr>
        <w:spacing w:line="360" w:lineRule="auto"/>
        <w:jc w:val="both"/>
        <w:rPr>
          <w:rFonts w:eastAsia="Calibri"/>
          <w:lang w:val="es-419"/>
        </w:rPr>
      </w:pPr>
      <w:r w:rsidRPr="0042454D">
        <w:rPr>
          <w:rFonts w:eastAsia="Calibri"/>
          <w:lang w:val="es-419"/>
        </w:rPr>
        <w:t xml:space="preserve">En el mes de enero del año 2023 ingresaron 9 colaboradores, en el mes de marzo 3, el mes de abril 9, mayo 5, en los meses junio, Julio, agosto, septiembre, octubre y noviembre,47 para un total de 73 colaboradores vinculados a sede central.  </w:t>
      </w:r>
    </w:p>
    <w:p w14:paraId="6CCBD8BE" w14:textId="77777777" w:rsidR="00D272D5" w:rsidRPr="0042454D" w:rsidRDefault="00D272D5" w:rsidP="008C10D6">
      <w:pPr>
        <w:spacing w:line="360" w:lineRule="auto"/>
        <w:jc w:val="both"/>
        <w:rPr>
          <w:rFonts w:eastAsia="Calibri"/>
          <w:lang w:val="es-419"/>
        </w:rPr>
      </w:pPr>
      <w:r w:rsidRPr="0042454D">
        <w:rPr>
          <w:rFonts w:eastAsia="Calibri"/>
          <w:lang w:val="es-419"/>
        </w:rPr>
        <w:t xml:space="preserve">En los meses de enero a noviembre se realizó inducción y acompañamiento a colaboradores que participaron del proceso de formación básica con el objetivo de compartirles información referente a la inducción institucional desde Recursos Humanos, así como responder las inquietudes suscitadas en los participantes. Impactando un total de 291 personas en las provincias de:  </w:t>
      </w:r>
    </w:p>
    <w:p w14:paraId="559E1A63" w14:textId="77777777" w:rsidR="00D272D5" w:rsidRPr="0042454D" w:rsidRDefault="00D272D5" w:rsidP="00D272D5">
      <w:pPr>
        <w:spacing w:line="360" w:lineRule="auto"/>
        <w:contextualSpacing/>
        <w:jc w:val="both"/>
        <w:rPr>
          <w:rFonts w:eastAsia="Times New Roman"/>
          <w:b/>
          <w:color w:val="757171"/>
          <w:spacing w:val="0"/>
          <w:szCs w:val="22"/>
          <w:lang w:val="es-419" w:eastAsia="es-DO"/>
        </w:rPr>
      </w:pPr>
      <w:r w:rsidRPr="0042454D">
        <w:rPr>
          <w:b/>
          <w:lang w:val="es-419"/>
        </w:rPr>
        <w:lastRenderedPageBreak/>
        <w:t xml:space="preserve">Tabla 45: </w:t>
      </w:r>
      <w:r w:rsidRPr="0042454D">
        <w:rPr>
          <w:rFonts w:eastAsia="Calibri"/>
          <w:b/>
          <w:bCs/>
          <w:lang w:val="es-419"/>
        </w:rPr>
        <w:t>Inducción institucional y acompañamiento</w:t>
      </w:r>
      <w:r w:rsidRPr="0042454D">
        <w:rPr>
          <w:rFonts w:eastAsia="Times New Roman"/>
          <w:b/>
          <w:color w:val="757171"/>
          <w:spacing w:val="0"/>
          <w:szCs w:val="22"/>
          <w:lang w:val="es-419" w:eastAsia="es-DO"/>
        </w:rPr>
        <w:t xml:space="preserve">  </w:t>
      </w:r>
    </w:p>
    <w:tbl>
      <w:tblPr>
        <w:tblW w:w="7938" w:type="dxa"/>
        <w:tblInd w:w="-10" w:type="dxa"/>
        <w:tblCellMar>
          <w:left w:w="70" w:type="dxa"/>
          <w:right w:w="70" w:type="dxa"/>
        </w:tblCellMar>
        <w:tblLook w:val="04A0" w:firstRow="1" w:lastRow="0" w:firstColumn="1" w:lastColumn="0" w:noHBand="0" w:noVBand="1"/>
      </w:tblPr>
      <w:tblGrid>
        <w:gridCol w:w="3828"/>
        <w:gridCol w:w="992"/>
        <w:gridCol w:w="1134"/>
        <w:gridCol w:w="1984"/>
      </w:tblGrid>
      <w:tr w:rsidR="00D272D5" w:rsidRPr="0042454D" w14:paraId="135BB7E2" w14:textId="77777777" w:rsidTr="003838BA">
        <w:trPr>
          <w:trHeight w:val="283"/>
          <w:tblHeader/>
        </w:trPr>
        <w:tc>
          <w:tcPr>
            <w:tcW w:w="3828" w:type="dxa"/>
            <w:tcBorders>
              <w:top w:val="single" w:sz="4" w:space="0" w:color="auto"/>
              <w:left w:val="single" w:sz="8" w:space="0" w:color="auto"/>
              <w:bottom w:val="single" w:sz="8" w:space="0" w:color="auto"/>
              <w:right w:val="single" w:sz="8" w:space="0" w:color="auto"/>
            </w:tcBorders>
            <w:shd w:val="clear" w:color="000000" w:fill="002060"/>
            <w:noWrap/>
            <w:vAlign w:val="center"/>
            <w:hideMark/>
          </w:tcPr>
          <w:p w14:paraId="650D5B23" w14:textId="77777777" w:rsidR="00D272D5" w:rsidRPr="0042454D" w:rsidRDefault="00D272D5" w:rsidP="008C10D6">
            <w:pPr>
              <w:spacing w:after="0" w:line="360" w:lineRule="auto"/>
              <w:jc w:val="center"/>
              <w:rPr>
                <w:rFonts w:eastAsia="Times New Roman"/>
                <w:b/>
                <w:bCs/>
                <w:color w:val="AEAAAA"/>
                <w:spacing w:val="0"/>
                <w:szCs w:val="22"/>
                <w:lang w:val="es-419" w:eastAsia="es-DO"/>
              </w:rPr>
            </w:pPr>
            <w:r w:rsidRPr="0042454D">
              <w:rPr>
                <w:color w:val="FFFFFF" w:themeColor="background2"/>
                <w:lang w:val="es-419"/>
              </w:rPr>
              <w:t xml:space="preserve">Provincia </w:t>
            </w:r>
          </w:p>
        </w:tc>
        <w:tc>
          <w:tcPr>
            <w:tcW w:w="992" w:type="dxa"/>
            <w:tcBorders>
              <w:top w:val="single" w:sz="4" w:space="0" w:color="auto"/>
              <w:left w:val="nil"/>
              <w:bottom w:val="single" w:sz="8" w:space="0" w:color="auto"/>
              <w:right w:val="single" w:sz="8" w:space="0" w:color="auto"/>
            </w:tcBorders>
            <w:shd w:val="clear" w:color="000000" w:fill="002060"/>
            <w:vAlign w:val="center"/>
            <w:hideMark/>
          </w:tcPr>
          <w:p w14:paraId="4C6E2FDF" w14:textId="77777777" w:rsidR="00D272D5" w:rsidRPr="0042454D" w:rsidRDefault="00D272D5" w:rsidP="008C10D6">
            <w:pPr>
              <w:spacing w:after="0" w:line="360" w:lineRule="auto"/>
              <w:jc w:val="center"/>
              <w:rPr>
                <w:color w:val="FFFFFF" w:themeColor="background2"/>
                <w:lang w:val="es-419"/>
              </w:rPr>
            </w:pPr>
            <w:r w:rsidRPr="0042454D">
              <w:rPr>
                <w:color w:val="FFFFFF" w:themeColor="background2"/>
                <w:lang w:val="es-419"/>
              </w:rPr>
              <w:t xml:space="preserve">Mujer </w:t>
            </w:r>
          </w:p>
        </w:tc>
        <w:tc>
          <w:tcPr>
            <w:tcW w:w="1134" w:type="dxa"/>
            <w:tcBorders>
              <w:top w:val="single" w:sz="4" w:space="0" w:color="auto"/>
              <w:left w:val="nil"/>
              <w:bottom w:val="single" w:sz="8" w:space="0" w:color="auto"/>
              <w:right w:val="single" w:sz="8" w:space="0" w:color="auto"/>
            </w:tcBorders>
            <w:shd w:val="clear" w:color="000000" w:fill="002060"/>
            <w:vAlign w:val="center"/>
            <w:hideMark/>
          </w:tcPr>
          <w:p w14:paraId="3A2F55E7" w14:textId="77777777" w:rsidR="00D272D5" w:rsidRPr="0042454D" w:rsidRDefault="00D272D5" w:rsidP="008C10D6">
            <w:pPr>
              <w:spacing w:after="0" w:line="360" w:lineRule="auto"/>
              <w:jc w:val="center"/>
              <w:rPr>
                <w:color w:val="FFFFFF" w:themeColor="background2"/>
                <w:lang w:val="es-419"/>
              </w:rPr>
            </w:pPr>
            <w:r w:rsidRPr="0042454D">
              <w:rPr>
                <w:color w:val="FFFFFF" w:themeColor="background2"/>
                <w:lang w:val="es-419"/>
              </w:rPr>
              <w:t>Hombre</w:t>
            </w:r>
          </w:p>
        </w:tc>
        <w:tc>
          <w:tcPr>
            <w:tcW w:w="1984" w:type="dxa"/>
            <w:tcBorders>
              <w:top w:val="single" w:sz="4" w:space="0" w:color="auto"/>
              <w:left w:val="nil"/>
              <w:bottom w:val="single" w:sz="8" w:space="0" w:color="auto"/>
              <w:right w:val="single" w:sz="8" w:space="0" w:color="auto"/>
            </w:tcBorders>
            <w:shd w:val="clear" w:color="000000" w:fill="002060"/>
            <w:noWrap/>
            <w:vAlign w:val="center"/>
            <w:hideMark/>
          </w:tcPr>
          <w:p w14:paraId="44FF5B3B" w14:textId="77777777" w:rsidR="00D272D5" w:rsidRPr="0042454D" w:rsidRDefault="00D272D5" w:rsidP="008C10D6">
            <w:pPr>
              <w:spacing w:after="0" w:line="360" w:lineRule="auto"/>
              <w:jc w:val="center"/>
              <w:rPr>
                <w:color w:val="FFFFFF" w:themeColor="background2"/>
                <w:lang w:val="es-419"/>
              </w:rPr>
            </w:pPr>
            <w:r w:rsidRPr="0042454D">
              <w:rPr>
                <w:color w:val="FFFFFF" w:themeColor="background2"/>
                <w:lang w:val="es-419"/>
              </w:rPr>
              <w:t>Colaboradores</w:t>
            </w:r>
          </w:p>
        </w:tc>
      </w:tr>
      <w:tr w:rsidR="00D272D5" w:rsidRPr="0042454D" w14:paraId="73571849" w14:textId="77777777" w:rsidTr="003838BA">
        <w:trPr>
          <w:trHeight w:val="283"/>
        </w:trPr>
        <w:tc>
          <w:tcPr>
            <w:tcW w:w="3828" w:type="dxa"/>
            <w:tcBorders>
              <w:top w:val="nil"/>
              <w:left w:val="single" w:sz="8" w:space="0" w:color="auto"/>
              <w:bottom w:val="single" w:sz="8" w:space="0" w:color="auto"/>
              <w:right w:val="single" w:sz="8" w:space="0" w:color="auto"/>
            </w:tcBorders>
            <w:shd w:val="clear" w:color="auto" w:fill="auto"/>
            <w:noWrap/>
            <w:vAlign w:val="center"/>
            <w:hideMark/>
          </w:tcPr>
          <w:p w14:paraId="40AA1D96" w14:textId="77777777" w:rsidR="00D272D5" w:rsidRPr="0042454D" w:rsidRDefault="00D272D5" w:rsidP="005B1A18">
            <w:pPr>
              <w:spacing w:line="360" w:lineRule="auto"/>
              <w:jc w:val="both"/>
              <w:rPr>
                <w:bCs/>
                <w:color w:val="808080" w:themeColor="background2" w:themeShade="80"/>
                <w:lang w:val="es-419"/>
              </w:rPr>
            </w:pPr>
            <w:r w:rsidRPr="0042454D">
              <w:rPr>
                <w:bCs/>
                <w:color w:val="808080" w:themeColor="background2" w:themeShade="80"/>
                <w:lang w:val="es-419"/>
              </w:rPr>
              <w:t>Sede</w:t>
            </w:r>
          </w:p>
        </w:tc>
        <w:tc>
          <w:tcPr>
            <w:tcW w:w="992" w:type="dxa"/>
            <w:tcBorders>
              <w:top w:val="nil"/>
              <w:left w:val="nil"/>
              <w:bottom w:val="single" w:sz="8" w:space="0" w:color="auto"/>
              <w:right w:val="single" w:sz="8" w:space="0" w:color="auto"/>
            </w:tcBorders>
            <w:shd w:val="clear" w:color="auto" w:fill="auto"/>
            <w:vAlign w:val="center"/>
            <w:hideMark/>
          </w:tcPr>
          <w:p w14:paraId="593DDE14" w14:textId="77777777" w:rsidR="00D272D5" w:rsidRPr="0042454D" w:rsidRDefault="00D272D5" w:rsidP="005B1A18">
            <w:pPr>
              <w:spacing w:line="360" w:lineRule="auto"/>
              <w:jc w:val="both"/>
              <w:rPr>
                <w:bCs/>
                <w:color w:val="808080" w:themeColor="background2" w:themeShade="80"/>
                <w:lang w:val="es-419"/>
              </w:rPr>
            </w:pPr>
            <w:r w:rsidRPr="0042454D">
              <w:rPr>
                <w:bCs/>
                <w:color w:val="808080" w:themeColor="background2" w:themeShade="80"/>
                <w:lang w:val="es-419"/>
              </w:rPr>
              <w:t>30</w:t>
            </w:r>
          </w:p>
        </w:tc>
        <w:tc>
          <w:tcPr>
            <w:tcW w:w="1134" w:type="dxa"/>
            <w:tcBorders>
              <w:top w:val="nil"/>
              <w:left w:val="nil"/>
              <w:bottom w:val="single" w:sz="8" w:space="0" w:color="auto"/>
              <w:right w:val="single" w:sz="8" w:space="0" w:color="auto"/>
            </w:tcBorders>
            <w:shd w:val="clear" w:color="auto" w:fill="auto"/>
            <w:vAlign w:val="center"/>
            <w:hideMark/>
          </w:tcPr>
          <w:p w14:paraId="357D9642" w14:textId="77777777" w:rsidR="00D272D5" w:rsidRPr="0042454D" w:rsidRDefault="00D272D5" w:rsidP="005B1A18">
            <w:pPr>
              <w:spacing w:line="360" w:lineRule="auto"/>
              <w:jc w:val="both"/>
              <w:rPr>
                <w:bCs/>
                <w:color w:val="808080" w:themeColor="background2" w:themeShade="80"/>
                <w:lang w:val="es-419"/>
              </w:rPr>
            </w:pPr>
            <w:r w:rsidRPr="0042454D">
              <w:rPr>
                <w:bCs/>
                <w:color w:val="808080" w:themeColor="background2" w:themeShade="80"/>
                <w:lang w:val="es-419"/>
              </w:rPr>
              <w:t>43</w:t>
            </w:r>
          </w:p>
        </w:tc>
        <w:tc>
          <w:tcPr>
            <w:tcW w:w="1984" w:type="dxa"/>
            <w:tcBorders>
              <w:top w:val="nil"/>
              <w:left w:val="nil"/>
              <w:bottom w:val="single" w:sz="8" w:space="0" w:color="auto"/>
              <w:right w:val="single" w:sz="8" w:space="0" w:color="auto"/>
            </w:tcBorders>
            <w:shd w:val="clear" w:color="auto" w:fill="auto"/>
            <w:noWrap/>
            <w:vAlign w:val="center"/>
            <w:hideMark/>
          </w:tcPr>
          <w:p w14:paraId="2DFA3885" w14:textId="77777777" w:rsidR="00D272D5" w:rsidRPr="0042454D" w:rsidRDefault="00D272D5" w:rsidP="005B1A18">
            <w:pPr>
              <w:spacing w:line="360" w:lineRule="auto"/>
              <w:jc w:val="both"/>
              <w:rPr>
                <w:bCs/>
                <w:color w:val="808080" w:themeColor="background2" w:themeShade="80"/>
                <w:lang w:val="es-419"/>
              </w:rPr>
            </w:pPr>
            <w:r w:rsidRPr="0042454D">
              <w:rPr>
                <w:bCs/>
                <w:color w:val="808080" w:themeColor="background2" w:themeShade="80"/>
                <w:lang w:val="es-419"/>
              </w:rPr>
              <w:t>73</w:t>
            </w:r>
          </w:p>
        </w:tc>
      </w:tr>
      <w:tr w:rsidR="00D272D5" w:rsidRPr="0042454D" w14:paraId="637362F4" w14:textId="77777777" w:rsidTr="003838BA">
        <w:trPr>
          <w:trHeight w:val="283"/>
        </w:trPr>
        <w:tc>
          <w:tcPr>
            <w:tcW w:w="3828" w:type="dxa"/>
            <w:tcBorders>
              <w:top w:val="nil"/>
              <w:left w:val="single" w:sz="8" w:space="0" w:color="auto"/>
              <w:bottom w:val="single" w:sz="8" w:space="0" w:color="auto"/>
              <w:right w:val="single" w:sz="8" w:space="0" w:color="auto"/>
            </w:tcBorders>
            <w:shd w:val="clear" w:color="auto" w:fill="auto"/>
            <w:noWrap/>
            <w:vAlign w:val="center"/>
            <w:hideMark/>
          </w:tcPr>
          <w:p w14:paraId="6F4B9DC8" w14:textId="0E5B6A9A" w:rsidR="00D272D5" w:rsidRPr="0042454D" w:rsidRDefault="00D272D5" w:rsidP="005B1A18">
            <w:pPr>
              <w:spacing w:line="360" w:lineRule="auto"/>
              <w:jc w:val="both"/>
              <w:rPr>
                <w:bCs/>
                <w:color w:val="808080" w:themeColor="background2" w:themeShade="80"/>
                <w:lang w:val="es-419"/>
              </w:rPr>
            </w:pPr>
            <w:r w:rsidRPr="0042454D">
              <w:rPr>
                <w:bCs/>
                <w:color w:val="808080" w:themeColor="background2" w:themeShade="80"/>
                <w:lang w:val="es-419"/>
              </w:rPr>
              <w:t>Higüey</w:t>
            </w:r>
          </w:p>
        </w:tc>
        <w:tc>
          <w:tcPr>
            <w:tcW w:w="992" w:type="dxa"/>
            <w:tcBorders>
              <w:top w:val="nil"/>
              <w:left w:val="nil"/>
              <w:bottom w:val="single" w:sz="8" w:space="0" w:color="auto"/>
              <w:right w:val="single" w:sz="8" w:space="0" w:color="auto"/>
            </w:tcBorders>
            <w:shd w:val="clear" w:color="auto" w:fill="auto"/>
            <w:vAlign w:val="center"/>
            <w:hideMark/>
          </w:tcPr>
          <w:p w14:paraId="42F0E5D6" w14:textId="77777777" w:rsidR="00D272D5" w:rsidRPr="0042454D" w:rsidRDefault="00D272D5" w:rsidP="005B1A18">
            <w:pPr>
              <w:spacing w:line="360" w:lineRule="auto"/>
              <w:jc w:val="both"/>
              <w:rPr>
                <w:bCs/>
                <w:color w:val="808080" w:themeColor="background2" w:themeShade="80"/>
                <w:lang w:val="es-419"/>
              </w:rPr>
            </w:pPr>
            <w:r w:rsidRPr="0042454D">
              <w:rPr>
                <w:bCs/>
                <w:color w:val="808080" w:themeColor="background2" w:themeShade="80"/>
                <w:lang w:val="es-419"/>
              </w:rPr>
              <w:t>30</w:t>
            </w:r>
          </w:p>
        </w:tc>
        <w:tc>
          <w:tcPr>
            <w:tcW w:w="1134" w:type="dxa"/>
            <w:tcBorders>
              <w:top w:val="nil"/>
              <w:left w:val="nil"/>
              <w:bottom w:val="single" w:sz="8" w:space="0" w:color="auto"/>
              <w:right w:val="single" w:sz="8" w:space="0" w:color="auto"/>
            </w:tcBorders>
            <w:shd w:val="clear" w:color="auto" w:fill="auto"/>
            <w:vAlign w:val="center"/>
            <w:hideMark/>
          </w:tcPr>
          <w:p w14:paraId="2EAE170A" w14:textId="77777777" w:rsidR="00D272D5" w:rsidRPr="0042454D" w:rsidRDefault="00D272D5" w:rsidP="005B1A18">
            <w:pPr>
              <w:spacing w:line="360" w:lineRule="auto"/>
              <w:jc w:val="both"/>
              <w:rPr>
                <w:bCs/>
                <w:color w:val="808080" w:themeColor="background2" w:themeShade="80"/>
                <w:lang w:val="es-419"/>
              </w:rPr>
            </w:pPr>
            <w:r w:rsidRPr="0042454D">
              <w:rPr>
                <w:bCs/>
                <w:color w:val="808080" w:themeColor="background2" w:themeShade="80"/>
                <w:lang w:val="es-419"/>
              </w:rPr>
              <w:t>1</w:t>
            </w:r>
          </w:p>
        </w:tc>
        <w:tc>
          <w:tcPr>
            <w:tcW w:w="1984" w:type="dxa"/>
            <w:tcBorders>
              <w:top w:val="nil"/>
              <w:left w:val="nil"/>
              <w:bottom w:val="single" w:sz="8" w:space="0" w:color="auto"/>
              <w:right w:val="single" w:sz="8" w:space="0" w:color="auto"/>
            </w:tcBorders>
            <w:shd w:val="clear" w:color="auto" w:fill="auto"/>
            <w:noWrap/>
            <w:vAlign w:val="center"/>
            <w:hideMark/>
          </w:tcPr>
          <w:p w14:paraId="67B69B5E" w14:textId="77777777" w:rsidR="00D272D5" w:rsidRPr="0042454D" w:rsidRDefault="00D272D5" w:rsidP="005B1A18">
            <w:pPr>
              <w:spacing w:line="360" w:lineRule="auto"/>
              <w:jc w:val="both"/>
              <w:rPr>
                <w:bCs/>
                <w:color w:val="808080" w:themeColor="background2" w:themeShade="80"/>
                <w:lang w:val="es-419"/>
              </w:rPr>
            </w:pPr>
            <w:r w:rsidRPr="0042454D">
              <w:rPr>
                <w:bCs/>
                <w:color w:val="808080" w:themeColor="background2" w:themeShade="80"/>
                <w:lang w:val="es-419"/>
              </w:rPr>
              <w:t>31</w:t>
            </w:r>
          </w:p>
        </w:tc>
      </w:tr>
      <w:tr w:rsidR="00D272D5" w:rsidRPr="0042454D" w14:paraId="5E028451" w14:textId="77777777" w:rsidTr="003838BA">
        <w:trPr>
          <w:trHeight w:val="283"/>
        </w:trPr>
        <w:tc>
          <w:tcPr>
            <w:tcW w:w="3828" w:type="dxa"/>
            <w:tcBorders>
              <w:top w:val="nil"/>
              <w:left w:val="single" w:sz="8" w:space="0" w:color="auto"/>
              <w:bottom w:val="single" w:sz="4" w:space="0" w:color="auto"/>
              <w:right w:val="single" w:sz="8" w:space="0" w:color="auto"/>
            </w:tcBorders>
            <w:shd w:val="clear" w:color="auto" w:fill="auto"/>
            <w:noWrap/>
            <w:vAlign w:val="center"/>
            <w:hideMark/>
          </w:tcPr>
          <w:p w14:paraId="5CA80381" w14:textId="77777777" w:rsidR="00D272D5" w:rsidRPr="0042454D" w:rsidRDefault="00D272D5" w:rsidP="005B1A18">
            <w:pPr>
              <w:spacing w:line="360" w:lineRule="auto"/>
              <w:jc w:val="both"/>
              <w:rPr>
                <w:bCs/>
                <w:color w:val="808080" w:themeColor="background2" w:themeShade="80"/>
                <w:lang w:val="es-419"/>
              </w:rPr>
            </w:pPr>
            <w:r w:rsidRPr="0042454D">
              <w:rPr>
                <w:bCs/>
                <w:color w:val="808080" w:themeColor="background2" w:themeShade="80"/>
                <w:lang w:val="es-419"/>
              </w:rPr>
              <w:t xml:space="preserve">La Romana </w:t>
            </w:r>
          </w:p>
        </w:tc>
        <w:tc>
          <w:tcPr>
            <w:tcW w:w="992" w:type="dxa"/>
            <w:tcBorders>
              <w:top w:val="nil"/>
              <w:left w:val="nil"/>
              <w:bottom w:val="single" w:sz="4" w:space="0" w:color="auto"/>
              <w:right w:val="single" w:sz="8" w:space="0" w:color="auto"/>
            </w:tcBorders>
            <w:shd w:val="clear" w:color="auto" w:fill="auto"/>
            <w:vAlign w:val="center"/>
            <w:hideMark/>
          </w:tcPr>
          <w:p w14:paraId="349B560A" w14:textId="77777777" w:rsidR="00D272D5" w:rsidRPr="0042454D" w:rsidRDefault="00D272D5" w:rsidP="005B1A18">
            <w:pPr>
              <w:spacing w:line="360" w:lineRule="auto"/>
              <w:jc w:val="both"/>
              <w:rPr>
                <w:bCs/>
                <w:color w:val="808080" w:themeColor="background2" w:themeShade="80"/>
                <w:lang w:val="es-419"/>
              </w:rPr>
            </w:pPr>
            <w:r w:rsidRPr="0042454D">
              <w:rPr>
                <w:bCs/>
                <w:color w:val="808080" w:themeColor="background2" w:themeShade="80"/>
                <w:lang w:val="es-419"/>
              </w:rPr>
              <w:t>95</w:t>
            </w:r>
          </w:p>
        </w:tc>
        <w:tc>
          <w:tcPr>
            <w:tcW w:w="1134" w:type="dxa"/>
            <w:tcBorders>
              <w:top w:val="nil"/>
              <w:left w:val="nil"/>
              <w:bottom w:val="single" w:sz="4" w:space="0" w:color="auto"/>
              <w:right w:val="single" w:sz="8" w:space="0" w:color="auto"/>
            </w:tcBorders>
            <w:shd w:val="clear" w:color="auto" w:fill="auto"/>
            <w:vAlign w:val="center"/>
            <w:hideMark/>
          </w:tcPr>
          <w:p w14:paraId="46407FDF" w14:textId="77777777" w:rsidR="00D272D5" w:rsidRPr="0042454D" w:rsidRDefault="00D272D5" w:rsidP="005B1A18">
            <w:pPr>
              <w:spacing w:line="360" w:lineRule="auto"/>
              <w:jc w:val="both"/>
              <w:rPr>
                <w:bCs/>
                <w:color w:val="808080" w:themeColor="background2" w:themeShade="80"/>
                <w:lang w:val="es-419"/>
              </w:rPr>
            </w:pPr>
            <w:r w:rsidRPr="0042454D">
              <w:rPr>
                <w:bCs/>
                <w:color w:val="808080" w:themeColor="background2" w:themeShade="80"/>
                <w:lang w:val="es-419"/>
              </w:rPr>
              <w:t>6</w:t>
            </w:r>
          </w:p>
        </w:tc>
        <w:tc>
          <w:tcPr>
            <w:tcW w:w="1984" w:type="dxa"/>
            <w:tcBorders>
              <w:top w:val="nil"/>
              <w:left w:val="nil"/>
              <w:bottom w:val="single" w:sz="4" w:space="0" w:color="auto"/>
              <w:right w:val="single" w:sz="8" w:space="0" w:color="auto"/>
            </w:tcBorders>
            <w:shd w:val="clear" w:color="auto" w:fill="auto"/>
            <w:noWrap/>
            <w:vAlign w:val="center"/>
            <w:hideMark/>
          </w:tcPr>
          <w:p w14:paraId="3376575E" w14:textId="77777777" w:rsidR="00D272D5" w:rsidRPr="0042454D" w:rsidRDefault="00D272D5" w:rsidP="005B1A18">
            <w:pPr>
              <w:spacing w:line="360" w:lineRule="auto"/>
              <w:jc w:val="both"/>
              <w:rPr>
                <w:bCs/>
                <w:color w:val="808080" w:themeColor="background2" w:themeShade="80"/>
                <w:lang w:val="es-419"/>
              </w:rPr>
            </w:pPr>
            <w:r w:rsidRPr="0042454D">
              <w:rPr>
                <w:bCs/>
                <w:color w:val="808080" w:themeColor="background2" w:themeShade="80"/>
                <w:lang w:val="es-419"/>
              </w:rPr>
              <w:t>101</w:t>
            </w:r>
          </w:p>
        </w:tc>
      </w:tr>
      <w:tr w:rsidR="00D272D5" w:rsidRPr="0042454D" w14:paraId="4D312AB4" w14:textId="77777777" w:rsidTr="003838BA">
        <w:trPr>
          <w:trHeight w:val="283"/>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B0918" w14:textId="77777777" w:rsidR="00D272D5" w:rsidRPr="0042454D" w:rsidRDefault="00D272D5" w:rsidP="005B1A18">
            <w:pPr>
              <w:spacing w:line="360" w:lineRule="auto"/>
              <w:jc w:val="both"/>
              <w:rPr>
                <w:bCs/>
                <w:color w:val="808080" w:themeColor="background2" w:themeShade="80"/>
                <w:lang w:val="es-419"/>
              </w:rPr>
            </w:pPr>
            <w:r w:rsidRPr="0042454D">
              <w:rPr>
                <w:bCs/>
                <w:color w:val="808080" w:themeColor="background2" w:themeShade="80"/>
                <w:lang w:val="es-419"/>
              </w:rPr>
              <w:t xml:space="preserve">San Juan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8A640" w14:textId="77777777" w:rsidR="00D272D5" w:rsidRPr="0042454D" w:rsidRDefault="00D272D5" w:rsidP="005B1A18">
            <w:pPr>
              <w:spacing w:line="360" w:lineRule="auto"/>
              <w:jc w:val="both"/>
              <w:rPr>
                <w:bCs/>
                <w:color w:val="808080" w:themeColor="background2" w:themeShade="80"/>
                <w:lang w:val="es-419"/>
              </w:rPr>
            </w:pPr>
            <w:r w:rsidRPr="0042454D">
              <w:rPr>
                <w:bCs/>
                <w:color w:val="808080" w:themeColor="background2" w:themeShade="80"/>
                <w:lang w:val="es-419"/>
              </w:rPr>
              <w:t>118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CEB87E" w14:textId="77777777" w:rsidR="00D272D5" w:rsidRPr="0042454D" w:rsidRDefault="00D272D5" w:rsidP="005B1A18">
            <w:pPr>
              <w:spacing w:line="360" w:lineRule="auto"/>
              <w:jc w:val="both"/>
              <w:rPr>
                <w:bCs/>
                <w:color w:val="808080" w:themeColor="background2" w:themeShade="80"/>
                <w:lang w:val="es-419"/>
              </w:rPr>
            </w:pPr>
            <w:r w:rsidRPr="0042454D">
              <w:rPr>
                <w:bCs/>
                <w:color w:val="808080" w:themeColor="background2" w:themeShade="80"/>
                <w:lang w:val="es-419"/>
              </w:rPr>
              <w:t>10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8B269" w14:textId="77777777" w:rsidR="00D272D5" w:rsidRPr="0042454D" w:rsidRDefault="00D272D5" w:rsidP="005B1A18">
            <w:pPr>
              <w:spacing w:line="360" w:lineRule="auto"/>
              <w:jc w:val="both"/>
              <w:rPr>
                <w:bCs/>
                <w:color w:val="808080" w:themeColor="background2" w:themeShade="80"/>
                <w:lang w:val="es-419"/>
              </w:rPr>
            </w:pPr>
            <w:r w:rsidRPr="0042454D">
              <w:rPr>
                <w:bCs/>
                <w:color w:val="808080" w:themeColor="background2" w:themeShade="80"/>
                <w:lang w:val="es-419"/>
              </w:rPr>
              <w:t>128</w:t>
            </w:r>
          </w:p>
        </w:tc>
      </w:tr>
      <w:tr w:rsidR="00D272D5" w:rsidRPr="0042454D" w14:paraId="150D71C4" w14:textId="77777777" w:rsidTr="003838BA">
        <w:trPr>
          <w:trHeight w:val="283"/>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01CF2" w14:textId="77777777" w:rsidR="00D272D5" w:rsidRPr="0042454D" w:rsidRDefault="00D272D5" w:rsidP="005B1A18">
            <w:pPr>
              <w:spacing w:line="360" w:lineRule="auto"/>
              <w:jc w:val="both"/>
              <w:rPr>
                <w:bCs/>
                <w:color w:val="808080" w:themeColor="background2" w:themeShade="80"/>
                <w:lang w:val="es-419"/>
              </w:rPr>
            </w:pPr>
            <w:r w:rsidRPr="0042454D">
              <w:rPr>
                <w:bCs/>
                <w:color w:val="808080" w:themeColor="background2" w:themeShade="80"/>
                <w:lang w:val="es-419"/>
              </w:rPr>
              <w:t>San Francisco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35CCA" w14:textId="77777777" w:rsidR="00D272D5" w:rsidRPr="0042454D" w:rsidRDefault="00D272D5" w:rsidP="005B1A18">
            <w:pPr>
              <w:spacing w:line="360" w:lineRule="auto"/>
              <w:jc w:val="both"/>
              <w:rPr>
                <w:bCs/>
                <w:color w:val="808080" w:themeColor="background2" w:themeShade="80"/>
                <w:lang w:val="es-419"/>
              </w:rPr>
            </w:pPr>
            <w:r w:rsidRPr="0042454D">
              <w:rPr>
                <w:bCs/>
                <w:color w:val="808080" w:themeColor="background2" w:themeShade="80"/>
                <w:lang w:val="es-419"/>
              </w:rPr>
              <w:t>38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B6203" w14:textId="77777777" w:rsidR="00D272D5" w:rsidRPr="0042454D" w:rsidRDefault="00D272D5" w:rsidP="005B1A18">
            <w:pPr>
              <w:spacing w:line="360" w:lineRule="auto"/>
              <w:jc w:val="both"/>
              <w:rPr>
                <w:bCs/>
                <w:color w:val="808080" w:themeColor="background2" w:themeShade="80"/>
                <w:lang w:val="es-419"/>
              </w:rPr>
            </w:pPr>
            <w:r w:rsidRPr="0042454D">
              <w:rPr>
                <w:bCs/>
                <w:color w:val="808080" w:themeColor="background2" w:themeShade="80"/>
                <w:lang w:val="es-419"/>
              </w:rPr>
              <w:t>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5BE282" w14:textId="77777777" w:rsidR="00D272D5" w:rsidRPr="0042454D" w:rsidRDefault="00D272D5" w:rsidP="005B1A18">
            <w:pPr>
              <w:spacing w:line="360" w:lineRule="auto"/>
              <w:jc w:val="both"/>
              <w:rPr>
                <w:bCs/>
                <w:color w:val="808080" w:themeColor="background2" w:themeShade="80"/>
                <w:lang w:val="es-419"/>
              </w:rPr>
            </w:pPr>
            <w:r w:rsidRPr="0042454D">
              <w:rPr>
                <w:bCs/>
                <w:color w:val="808080" w:themeColor="background2" w:themeShade="80"/>
                <w:lang w:val="es-419"/>
              </w:rPr>
              <w:t>38</w:t>
            </w:r>
          </w:p>
        </w:tc>
      </w:tr>
      <w:tr w:rsidR="00D272D5" w:rsidRPr="0042454D" w14:paraId="354BAC60" w14:textId="77777777" w:rsidTr="003838BA">
        <w:trPr>
          <w:trHeight w:val="283"/>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D22C31" w14:textId="77777777" w:rsidR="00D272D5" w:rsidRPr="0042454D" w:rsidRDefault="00D272D5" w:rsidP="005B1A18">
            <w:pPr>
              <w:spacing w:line="360" w:lineRule="auto"/>
              <w:jc w:val="both"/>
              <w:rPr>
                <w:bCs/>
                <w:color w:val="808080" w:themeColor="background2" w:themeShade="80"/>
                <w:lang w:val="es-419"/>
              </w:rPr>
            </w:pPr>
            <w:r w:rsidRPr="0042454D">
              <w:rPr>
                <w:bCs/>
                <w:color w:val="808080" w:themeColor="background2" w:themeShade="80"/>
                <w:lang w:val="es-419"/>
              </w:rPr>
              <w:t>Zona Metro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63248" w14:textId="77777777" w:rsidR="00D272D5" w:rsidRPr="0042454D" w:rsidRDefault="00D272D5" w:rsidP="005B1A18">
            <w:pPr>
              <w:spacing w:line="360" w:lineRule="auto"/>
              <w:jc w:val="both"/>
              <w:rPr>
                <w:bCs/>
                <w:color w:val="808080" w:themeColor="background2" w:themeShade="80"/>
                <w:lang w:val="es-419"/>
              </w:rPr>
            </w:pPr>
            <w:r w:rsidRPr="0042454D">
              <w:rPr>
                <w:bCs/>
                <w:color w:val="808080" w:themeColor="background2" w:themeShade="80"/>
                <w:lang w:val="es-419"/>
              </w:rPr>
              <w:t>398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3F63C" w14:textId="77777777" w:rsidR="00D272D5" w:rsidRPr="0042454D" w:rsidRDefault="00D272D5" w:rsidP="005B1A18">
            <w:pPr>
              <w:spacing w:line="360" w:lineRule="auto"/>
              <w:jc w:val="both"/>
              <w:rPr>
                <w:bCs/>
                <w:color w:val="808080" w:themeColor="background2" w:themeShade="80"/>
                <w:lang w:val="es-419"/>
              </w:rPr>
            </w:pPr>
            <w:r w:rsidRPr="0042454D">
              <w:rPr>
                <w:bCs/>
                <w:color w:val="808080" w:themeColor="background2" w:themeShade="80"/>
                <w:lang w:val="es-419"/>
              </w:rPr>
              <w:t>72</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3A1BDD" w14:textId="77777777" w:rsidR="00D272D5" w:rsidRPr="0042454D" w:rsidRDefault="00D272D5" w:rsidP="005B1A18">
            <w:pPr>
              <w:spacing w:line="360" w:lineRule="auto"/>
              <w:jc w:val="both"/>
              <w:rPr>
                <w:bCs/>
                <w:color w:val="808080" w:themeColor="background2" w:themeShade="80"/>
                <w:lang w:val="es-419"/>
              </w:rPr>
            </w:pPr>
            <w:r w:rsidRPr="0042454D">
              <w:rPr>
                <w:bCs/>
                <w:color w:val="808080" w:themeColor="background2" w:themeShade="80"/>
                <w:lang w:val="es-419"/>
              </w:rPr>
              <w:t>470</w:t>
            </w:r>
          </w:p>
        </w:tc>
      </w:tr>
      <w:tr w:rsidR="00D272D5" w:rsidRPr="0042454D" w14:paraId="5BE38007" w14:textId="77777777" w:rsidTr="003838BA">
        <w:trPr>
          <w:trHeight w:val="283"/>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20B678" w14:textId="77777777" w:rsidR="00D272D5" w:rsidRPr="0042454D" w:rsidRDefault="00D272D5" w:rsidP="005B1A18">
            <w:pPr>
              <w:spacing w:line="360" w:lineRule="auto"/>
              <w:jc w:val="both"/>
              <w:rPr>
                <w:bCs/>
                <w:color w:val="808080" w:themeColor="background2" w:themeShade="80"/>
                <w:lang w:val="es-419"/>
              </w:rPr>
            </w:pPr>
            <w:r w:rsidRPr="0042454D">
              <w:rPr>
                <w:bCs/>
                <w:color w:val="808080" w:themeColor="background2" w:themeShade="80"/>
                <w:lang w:val="es-419"/>
              </w:rPr>
              <w:t>Santiago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4DA09" w14:textId="77777777" w:rsidR="00D272D5" w:rsidRPr="0042454D" w:rsidRDefault="00D272D5" w:rsidP="005B1A18">
            <w:pPr>
              <w:spacing w:line="360" w:lineRule="auto"/>
              <w:jc w:val="both"/>
              <w:rPr>
                <w:bCs/>
                <w:color w:val="808080" w:themeColor="background2" w:themeShade="80"/>
                <w:lang w:val="es-419"/>
              </w:rPr>
            </w:pPr>
            <w:r w:rsidRPr="0042454D">
              <w:rPr>
                <w:bCs/>
                <w:color w:val="808080" w:themeColor="background2" w:themeShade="80"/>
                <w:lang w:val="es-419"/>
              </w:rPr>
              <w:t>112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D46D7" w14:textId="77777777" w:rsidR="00D272D5" w:rsidRPr="0042454D" w:rsidRDefault="00D272D5" w:rsidP="005B1A18">
            <w:pPr>
              <w:spacing w:line="360" w:lineRule="auto"/>
              <w:jc w:val="both"/>
              <w:rPr>
                <w:bCs/>
                <w:color w:val="808080" w:themeColor="background2" w:themeShade="80"/>
                <w:lang w:val="es-419"/>
              </w:rPr>
            </w:pPr>
            <w:r w:rsidRPr="0042454D">
              <w:rPr>
                <w:bCs/>
                <w:color w:val="808080" w:themeColor="background2" w:themeShade="80"/>
                <w:lang w:val="es-419"/>
              </w:rPr>
              <w:t>15</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36917" w14:textId="77777777" w:rsidR="00D272D5" w:rsidRPr="0042454D" w:rsidRDefault="00D272D5" w:rsidP="005B1A18">
            <w:pPr>
              <w:spacing w:line="360" w:lineRule="auto"/>
              <w:jc w:val="both"/>
              <w:rPr>
                <w:bCs/>
                <w:color w:val="808080" w:themeColor="background2" w:themeShade="80"/>
                <w:lang w:val="es-419"/>
              </w:rPr>
            </w:pPr>
            <w:r w:rsidRPr="0042454D">
              <w:rPr>
                <w:bCs/>
                <w:color w:val="808080" w:themeColor="background2" w:themeShade="80"/>
                <w:lang w:val="es-419"/>
              </w:rPr>
              <w:t>127</w:t>
            </w:r>
          </w:p>
        </w:tc>
      </w:tr>
      <w:tr w:rsidR="00D272D5" w:rsidRPr="0042454D" w14:paraId="172037C6" w14:textId="77777777" w:rsidTr="003838BA">
        <w:trPr>
          <w:trHeight w:val="151"/>
        </w:trPr>
        <w:tc>
          <w:tcPr>
            <w:tcW w:w="3828" w:type="dxa"/>
            <w:tcBorders>
              <w:top w:val="single" w:sz="4" w:space="0" w:color="auto"/>
              <w:left w:val="single" w:sz="8" w:space="0" w:color="auto"/>
              <w:bottom w:val="single" w:sz="8" w:space="0" w:color="auto"/>
              <w:right w:val="single" w:sz="8" w:space="0" w:color="auto"/>
            </w:tcBorders>
            <w:shd w:val="clear" w:color="auto" w:fill="FFFFFF" w:themeFill="text2"/>
            <w:noWrap/>
            <w:vAlign w:val="center"/>
            <w:hideMark/>
          </w:tcPr>
          <w:p w14:paraId="41B3833B" w14:textId="7854E9AB" w:rsidR="00D272D5" w:rsidRPr="0042454D" w:rsidRDefault="003838BA" w:rsidP="005B1A18">
            <w:pPr>
              <w:spacing w:line="360" w:lineRule="auto"/>
              <w:jc w:val="both"/>
              <w:rPr>
                <w:rFonts w:eastAsia="Times New Roman"/>
                <w:b/>
                <w:color w:val="808080" w:themeColor="background2" w:themeShade="80"/>
                <w:spacing w:val="0"/>
                <w:lang w:val="es-419" w:eastAsia="es-DO"/>
              </w:rPr>
            </w:pPr>
            <w:r w:rsidRPr="0042454D">
              <w:rPr>
                <w:rFonts w:eastAsia="Times New Roman"/>
                <w:b/>
                <w:color w:val="808080" w:themeColor="background2" w:themeShade="80"/>
                <w:spacing w:val="0"/>
                <w:lang w:val="es-419" w:eastAsia="es-DO"/>
              </w:rPr>
              <w:t>Total,</w:t>
            </w:r>
            <w:r w:rsidR="00D272D5" w:rsidRPr="0042454D">
              <w:rPr>
                <w:rFonts w:eastAsia="Times New Roman"/>
                <w:b/>
                <w:color w:val="808080" w:themeColor="background2" w:themeShade="80"/>
                <w:spacing w:val="0"/>
                <w:lang w:val="es-419" w:eastAsia="es-DO"/>
              </w:rPr>
              <w:t xml:space="preserve"> general</w:t>
            </w:r>
          </w:p>
        </w:tc>
        <w:tc>
          <w:tcPr>
            <w:tcW w:w="992" w:type="dxa"/>
            <w:tcBorders>
              <w:top w:val="single" w:sz="4" w:space="0" w:color="auto"/>
              <w:left w:val="nil"/>
              <w:bottom w:val="single" w:sz="8" w:space="0" w:color="auto"/>
              <w:right w:val="single" w:sz="8" w:space="0" w:color="auto"/>
            </w:tcBorders>
            <w:shd w:val="clear" w:color="auto" w:fill="FFFFFF" w:themeFill="text2"/>
            <w:vAlign w:val="center"/>
            <w:hideMark/>
          </w:tcPr>
          <w:p w14:paraId="1EBE3D7C" w14:textId="77777777" w:rsidR="00D272D5" w:rsidRPr="0042454D" w:rsidRDefault="00D272D5" w:rsidP="005B1A18">
            <w:pPr>
              <w:spacing w:line="360" w:lineRule="auto"/>
              <w:jc w:val="both"/>
              <w:rPr>
                <w:rFonts w:eastAsia="Times New Roman"/>
                <w:b/>
                <w:color w:val="808080" w:themeColor="background2" w:themeShade="80"/>
                <w:spacing w:val="0"/>
                <w:lang w:val="es-419" w:eastAsia="es-DO"/>
              </w:rPr>
            </w:pPr>
            <w:r w:rsidRPr="0042454D">
              <w:rPr>
                <w:rFonts w:eastAsia="Times New Roman"/>
                <w:b/>
                <w:color w:val="808080" w:themeColor="background2" w:themeShade="80"/>
                <w:spacing w:val="0"/>
                <w:lang w:val="es-419" w:eastAsia="es-DO"/>
              </w:rPr>
              <w:t>821</w:t>
            </w:r>
          </w:p>
        </w:tc>
        <w:tc>
          <w:tcPr>
            <w:tcW w:w="1134" w:type="dxa"/>
            <w:tcBorders>
              <w:top w:val="single" w:sz="4" w:space="0" w:color="auto"/>
              <w:left w:val="nil"/>
              <w:bottom w:val="single" w:sz="8" w:space="0" w:color="auto"/>
              <w:right w:val="single" w:sz="8" w:space="0" w:color="auto"/>
            </w:tcBorders>
            <w:shd w:val="clear" w:color="auto" w:fill="FFFFFF" w:themeFill="text2"/>
            <w:vAlign w:val="center"/>
            <w:hideMark/>
          </w:tcPr>
          <w:p w14:paraId="034989BA" w14:textId="77777777" w:rsidR="00D272D5" w:rsidRPr="0042454D" w:rsidRDefault="00D272D5" w:rsidP="005B1A18">
            <w:pPr>
              <w:spacing w:line="360" w:lineRule="auto"/>
              <w:jc w:val="both"/>
              <w:rPr>
                <w:rFonts w:eastAsia="Times New Roman"/>
                <w:b/>
                <w:color w:val="808080" w:themeColor="background2" w:themeShade="80"/>
                <w:spacing w:val="0"/>
                <w:lang w:val="es-419" w:eastAsia="es-DO"/>
              </w:rPr>
            </w:pPr>
            <w:r w:rsidRPr="0042454D">
              <w:rPr>
                <w:rFonts w:eastAsia="Times New Roman"/>
                <w:b/>
                <w:color w:val="808080" w:themeColor="background2" w:themeShade="80"/>
                <w:spacing w:val="0"/>
                <w:lang w:val="es-419" w:eastAsia="es-DO"/>
              </w:rPr>
              <w:t>147</w:t>
            </w:r>
          </w:p>
        </w:tc>
        <w:tc>
          <w:tcPr>
            <w:tcW w:w="1984" w:type="dxa"/>
            <w:tcBorders>
              <w:top w:val="single" w:sz="4" w:space="0" w:color="auto"/>
              <w:left w:val="nil"/>
              <w:bottom w:val="single" w:sz="8" w:space="0" w:color="auto"/>
              <w:right w:val="single" w:sz="8" w:space="0" w:color="auto"/>
            </w:tcBorders>
            <w:shd w:val="clear" w:color="auto" w:fill="FFFFFF" w:themeFill="text2"/>
            <w:noWrap/>
            <w:vAlign w:val="center"/>
            <w:hideMark/>
          </w:tcPr>
          <w:p w14:paraId="37356995" w14:textId="77777777" w:rsidR="00D272D5" w:rsidRPr="0042454D" w:rsidRDefault="00D272D5" w:rsidP="005B1A18">
            <w:pPr>
              <w:spacing w:line="360" w:lineRule="auto"/>
              <w:jc w:val="both"/>
              <w:rPr>
                <w:rFonts w:eastAsia="Times New Roman"/>
                <w:b/>
                <w:color w:val="808080" w:themeColor="background2" w:themeShade="80"/>
                <w:spacing w:val="0"/>
                <w:lang w:val="es-419" w:eastAsia="es-DO"/>
              </w:rPr>
            </w:pPr>
            <w:r w:rsidRPr="0042454D">
              <w:rPr>
                <w:rFonts w:eastAsia="Times New Roman"/>
                <w:b/>
                <w:color w:val="808080" w:themeColor="background2" w:themeShade="80"/>
                <w:spacing w:val="0"/>
                <w:lang w:val="es-419" w:eastAsia="es-DO"/>
              </w:rPr>
              <w:t>968</w:t>
            </w:r>
          </w:p>
        </w:tc>
      </w:tr>
    </w:tbl>
    <w:p w14:paraId="2C9298A6" w14:textId="77777777" w:rsidR="00F53FB2" w:rsidRPr="0042454D" w:rsidRDefault="00F53FB2" w:rsidP="00F53FB2">
      <w:pPr>
        <w:spacing w:line="360" w:lineRule="auto"/>
        <w:jc w:val="both"/>
        <w:rPr>
          <w:bCs/>
          <w:sz w:val="18"/>
          <w:szCs w:val="18"/>
          <w:lang w:val="es-419"/>
        </w:rPr>
      </w:pPr>
      <w:r w:rsidRPr="0042454D">
        <w:rPr>
          <w:bCs/>
          <w:sz w:val="18"/>
          <w:szCs w:val="18"/>
          <w:lang w:val="es-419"/>
        </w:rPr>
        <w:t>Fuente interna: Dirección de Recursos Humanos (Inaipi)</w:t>
      </w:r>
    </w:p>
    <w:p w14:paraId="74E3DE71" w14:textId="0893ADD4" w:rsidR="007570DF" w:rsidRPr="0042454D" w:rsidRDefault="00F53FB2" w:rsidP="0081359C">
      <w:pPr>
        <w:spacing w:line="360" w:lineRule="auto"/>
        <w:jc w:val="both"/>
        <w:rPr>
          <w:rFonts w:eastAsia="Calibri"/>
          <w:bCs/>
          <w:lang w:val="es-419"/>
        </w:rPr>
      </w:pPr>
      <w:r w:rsidRPr="0042454D">
        <w:rPr>
          <w:rFonts w:eastAsia="Calibri"/>
          <w:bCs/>
          <w:lang w:val="es-419"/>
        </w:rPr>
        <w:t>La Inducción a la Administración Pública se impartió a 50 colaboradores de los cuales 39 son mujeres y 11 hombres. Se formó un total de 1,203 colaboradores, mediante la realización de 16 Cursos, Diplomados y Talleres en:</w:t>
      </w:r>
    </w:p>
    <w:p w14:paraId="6E7F98D4" w14:textId="77777777" w:rsidR="00F53FB2" w:rsidRPr="0042454D" w:rsidRDefault="00F53FB2" w:rsidP="0081359C">
      <w:pPr>
        <w:spacing w:line="360" w:lineRule="auto"/>
        <w:contextualSpacing/>
        <w:jc w:val="both"/>
        <w:rPr>
          <w:b/>
          <w:lang w:val="es-419"/>
        </w:rPr>
      </w:pPr>
      <w:r w:rsidRPr="0042454D">
        <w:rPr>
          <w:b/>
          <w:lang w:val="es-419"/>
        </w:rPr>
        <w:t xml:space="preserve">Tabla 46: Cantidad de formaciones </w:t>
      </w:r>
    </w:p>
    <w:tbl>
      <w:tblPr>
        <w:tblW w:w="7903" w:type="dxa"/>
        <w:tblCellMar>
          <w:left w:w="70" w:type="dxa"/>
          <w:right w:w="70" w:type="dxa"/>
        </w:tblCellMar>
        <w:tblLook w:val="04A0" w:firstRow="1" w:lastRow="0" w:firstColumn="1" w:lastColumn="0" w:noHBand="0" w:noVBand="1"/>
      </w:tblPr>
      <w:tblGrid>
        <w:gridCol w:w="4229"/>
        <w:gridCol w:w="827"/>
        <w:gridCol w:w="1047"/>
        <w:gridCol w:w="1800"/>
      </w:tblGrid>
      <w:tr w:rsidR="00F53FB2" w:rsidRPr="0042454D" w14:paraId="13956417" w14:textId="77777777" w:rsidTr="003838BA">
        <w:trPr>
          <w:trHeight w:val="406"/>
          <w:tblHeader/>
        </w:trPr>
        <w:tc>
          <w:tcPr>
            <w:tcW w:w="7903" w:type="dxa"/>
            <w:gridSpan w:val="4"/>
            <w:tcBorders>
              <w:top w:val="single" w:sz="8" w:space="0" w:color="auto"/>
              <w:left w:val="single" w:sz="8" w:space="0" w:color="auto"/>
              <w:bottom w:val="single" w:sz="4" w:space="0" w:color="auto"/>
              <w:right w:val="single" w:sz="8" w:space="0" w:color="auto"/>
            </w:tcBorders>
            <w:shd w:val="clear" w:color="000000" w:fill="002060"/>
            <w:vAlign w:val="center"/>
          </w:tcPr>
          <w:p w14:paraId="6057639D" w14:textId="77777777" w:rsidR="00F53FB2" w:rsidRPr="0042454D" w:rsidRDefault="00F53FB2" w:rsidP="0081359C">
            <w:pPr>
              <w:spacing w:after="0" w:line="360" w:lineRule="auto"/>
              <w:jc w:val="center"/>
              <w:rPr>
                <w:color w:val="FFFFFF" w:themeColor="background2"/>
                <w:lang w:val="es-419"/>
              </w:rPr>
            </w:pPr>
            <w:r w:rsidRPr="0042454D">
              <w:rPr>
                <w:color w:val="FFFFFF" w:themeColor="background2"/>
                <w:lang w:val="es-419"/>
              </w:rPr>
              <w:t>Cantidad de formaciones</w:t>
            </w:r>
          </w:p>
        </w:tc>
      </w:tr>
      <w:tr w:rsidR="0081359C" w:rsidRPr="0042454D" w14:paraId="5E836947" w14:textId="77777777" w:rsidTr="003838BA">
        <w:trPr>
          <w:trHeight w:val="406"/>
          <w:tblHeader/>
        </w:trPr>
        <w:tc>
          <w:tcPr>
            <w:tcW w:w="4229" w:type="dxa"/>
            <w:tcBorders>
              <w:top w:val="single" w:sz="8" w:space="0" w:color="auto"/>
              <w:left w:val="single" w:sz="8" w:space="0" w:color="auto"/>
              <w:bottom w:val="single" w:sz="4" w:space="0" w:color="auto"/>
              <w:right w:val="single" w:sz="8" w:space="0" w:color="auto"/>
            </w:tcBorders>
            <w:shd w:val="clear" w:color="000000" w:fill="002060"/>
            <w:vAlign w:val="center"/>
          </w:tcPr>
          <w:p w14:paraId="652D88F7" w14:textId="77777777" w:rsidR="00F53FB2" w:rsidRPr="0042454D" w:rsidRDefault="00F53FB2" w:rsidP="0081359C">
            <w:pPr>
              <w:spacing w:after="0" w:line="360" w:lineRule="auto"/>
              <w:jc w:val="center"/>
              <w:rPr>
                <w:color w:val="FFFFFF" w:themeColor="background2"/>
                <w:lang w:val="es-419"/>
              </w:rPr>
            </w:pPr>
            <w:r w:rsidRPr="0042454D">
              <w:rPr>
                <w:color w:val="FFFFFF" w:themeColor="background2"/>
                <w:lang w:val="es-419"/>
              </w:rPr>
              <w:t>Formación</w:t>
            </w:r>
          </w:p>
        </w:tc>
        <w:tc>
          <w:tcPr>
            <w:tcW w:w="827" w:type="dxa"/>
            <w:tcBorders>
              <w:top w:val="single" w:sz="8" w:space="0" w:color="auto"/>
              <w:left w:val="nil"/>
              <w:bottom w:val="single" w:sz="4" w:space="0" w:color="auto"/>
              <w:right w:val="single" w:sz="8" w:space="0" w:color="auto"/>
            </w:tcBorders>
            <w:shd w:val="clear" w:color="000000" w:fill="002060"/>
            <w:vAlign w:val="center"/>
          </w:tcPr>
          <w:p w14:paraId="1EEC57EE" w14:textId="77777777" w:rsidR="00F53FB2" w:rsidRPr="0042454D" w:rsidRDefault="00F53FB2" w:rsidP="0081359C">
            <w:pPr>
              <w:spacing w:after="0" w:line="360" w:lineRule="auto"/>
              <w:jc w:val="center"/>
              <w:rPr>
                <w:color w:val="FFFFFF" w:themeColor="background2"/>
                <w:lang w:val="es-419"/>
              </w:rPr>
            </w:pPr>
            <w:r w:rsidRPr="0042454D">
              <w:rPr>
                <w:color w:val="FFFFFF" w:themeColor="background2"/>
                <w:lang w:val="es-419"/>
              </w:rPr>
              <w:t>Mujer</w:t>
            </w:r>
          </w:p>
        </w:tc>
        <w:tc>
          <w:tcPr>
            <w:tcW w:w="1047" w:type="dxa"/>
            <w:tcBorders>
              <w:top w:val="single" w:sz="8" w:space="0" w:color="auto"/>
              <w:left w:val="nil"/>
              <w:bottom w:val="single" w:sz="4" w:space="0" w:color="auto"/>
              <w:right w:val="single" w:sz="8" w:space="0" w:color="auto"/>
            </w:tcBorders>
            <w:shd w:val="clear" w:color="000000" w:fill="002060"/>
            <w:vAlign w:val="center"/>
          </w:tcPr>
          <w:p w14:paraId="6BF60406" w14:textId="77777777" w:rsidR="00F53FB2" w:rsidRPr="0042454D" w:rsidRDefault="00F53FB2" w:rsidP="0081359C">
            <w:pPr>
              <w:spacing w:after="0" w:line="360" w:lineRule="auto"/>
              <w:jc w:val="center"/>
              <w:rPr>
                <w:color w:val="FFFFFF" w:themeColor="background2"/>
                <w:lang w:val="es-419"/>
              </w:rPr>
            </w:pPr>
            <w:r w:rsidRPr="0042454D">
              <w:rPr>
                <w:color w:val="FFFFFF" w:themeColor="background2"/>
                <w:lang w:val="es-419"/>
              </w:rPr>
              <w:t>Hombre</w:t>
            </w:r>
          </w:p>
        </w:tc>
        <w:tc>
          <w:tcPr>
            <w:tcW w:w="1800" w:type="dxa"/>
            <w:tcBorders>
              <w:top w:val="single" w:sz="8" w:space="0" w:color="auto"/>
              <w:left w:val="nil"/>
              <w:bottom w:val="single" w:sz="4" w:space="0" w:color="auto"/>
              <w:right w:val="single" w:sz="8" w:space="0" w:color="auto"/>
            </w:tcBorders>
            <w:shd w:val="clear" w:color="000000" w:fill="002060"/>
            <w:noWrap/>
            <w:vAlign w:val="center"/>
          </w:tcPr>
          <w:p w14:paraId="58054DB8" w14:textId="77777777" w:rsidR="00F53FB2" w:rsidRPr="0042454D" w:rsidRDefault="00F53FB2" w:rsidP="0081359C">
            <w:pPr>
              <w:spacing w:after="0" w:line="360" w:lineRule="auto"/>
              <w:jc w:val="center"/>
              <w:rPr>
                <w:color w:val="FFFFFF" w:themeColor="background2"/>
                <w:lang w:val="es-419"/>
              </w:rPr>
            </w:pPr>
            <w:r w:rsidRPr="0042454D">
              <w:rPr>
                <w:color w:val="FFFFFF" w:themeColor="background2"/>
                <w:lang w:val="es-419"/>
              </w:rPr>
              <w:t>Colaboradores</w:t>
            </w:r>
          </w:p>
        </w:tc>
      </w:tr>
      <w:tr w:rsidR="00F53FB2" w:rsidRPr="0042454D" w14:paraId="6912A87E" w14:textId="77777777" w:rsidTr="003838BA">
        <w:trPr>
          <w:trHeight w:val="406"/>
        </w:trPr>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AB609"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Excel Intermedio</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67108"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15</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BAF9D3"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20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0EFD27"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35</w:t>
            </w:r>
          </w:p>
        </w:tc>
      </w:tr>
      <w:tr w:rsidR="00F53FB2" w:rsidRPr="0042454D" w14:paraId="12ADF905" w14:textId="77777777" w:rsidTr="003838BA">
        <w:trPr>
          <w:trHeight w:val="406"/>
        </w:trPr>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6D620"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Excel Básico</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12FC3"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38</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23724"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12</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3A17C1"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50</w:t>
            </w:r>
          </w:p>
        </w:tc>
      </w:tr>
      <w:tr w:rsidR="00F53FB2" w:rsidRPr="0042454D" w14:paraId="25B259EA" w14:textId="77777777" w:rsidTr="003838BA">
        <w:trPr>
          <w:trHeight w:val="406"/>
        </w:trPr>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6E73E"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Diplomado en Compensación y Beneficio</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218BA"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6</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B844A"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2</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EFA3B"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8</w:t>
            </w:r>
          </w:p>
        </w:tc>
      </w:tr>
      <w:tr w:rsidR="00F53FB2" w:rsidRPr="0042454D" w14:paraId="3F1AA074" w14:textId="77777777" w:rsidTr="003838BA">
        <w:trPr>
          <w:trHeight w:val="406"/>
        </w:trPr>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02D7D"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Curso Beneficio del Sistema Dominicano de Pensiones</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DF930"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11</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D8C0A"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2</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2412A"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13</w:t>
            </w:r>
          </w:p>
        </w:tc>
      </w:tr>
      <w:tr w:rsidR="00F53FB2" w:rsidRPr="0042454D" w14:paraId="3A4EA928" w14:textId="77777777" w:rsidTr="003838BA">
        <w:trPr>
          <w:trHeight w:val="406"/>
        </w:trPr>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8A64D1"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Charla sensibilización modelo de gestión por competencia</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AAE99"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265</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8E30C"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82</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B176D"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347</w:t>
            </w:r>
          </w:p>
        </w:tc>
      </w:tr>
      <w:tr w:rsidR="00F53FB2" w:rsidRPr="0042454D" w14:paraId="08445DB5" w14:textId="77777777" w:rsidTr="003838BA">
        <w:trPr>
          <w:trHeight w:val="406"/>
        </w:trPr>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C4768"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Calidad en el Servicio y Atención al Usuario</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C65DB"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14</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C4CCF"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3</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BA19F"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17</w:t>
            </w:r>
          </w:p>
        </w:tc>
      </w:tr>
      <w:tr w:rsidR="00F53FB2" w:rsidRPr="0042454D" w14:paraId="097B9324" w14:textId="77777777" w:rsidTr="003838BA">
        <w:trPr>
          <w:trHeight w:val="406"/>
        </w:trPr>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B8F7E"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lastRenderedPageBreak/>
              <w:t>Curso Taller Conserjería de Calidad y Protocolo de Servicio</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CAB17"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19</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C74C9"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16</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91E49"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35</w:t>
            </w:r>
          </w:p>
        </w:tc>
      </w:tr>
      <w:tr w:rsidR="00F53FB2" w:rsidRPr="0042454D" w14:paraId="69259C67" w14:textId="77777777" w:rsidTr="003838BA">
        <w:trPr>
          <w:trHeight w:val="406"/>
        </w:trPr>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C87D87"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Contabilidad Gubernamental para instituciones descentralizada</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849FBF"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13</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15E51"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2</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BC340C"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15</w:t>
            </w:r>
          </w:p>
        </w:tc>
      </w:tr>
      <w:tr w:rsidR="00F53FB2" w:rsidRPr="0042454D" w14:paraId="6155DC7C" w14:textId="77777777" w:rsidTr="003838BA">
        <w:trPr>
          <w:trHeight w:val="406"/>
        </w:trPr>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E18C5"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Curso-Taller: Elaboración de Términos de Referencia para Contrataciones Efectivas.</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93959"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5</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9E7DF"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3</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211601"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8</w:t>
            </w:r>
          </w:p>
        </w:tc>
      </w:tr>
      <w:tr w:rsidR="00F53FB2" w:rsidRPr="0042454D" w14:paraId="583CDF3F" w14:textId="77777777" w:rsidTr="003838BA">
        <w:trPr>
          <w:trHeight w:val="406"/>
        </w:trPr>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85CC3"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Normas Internacionales de Contabilidad para el Sector Público</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0B64E8"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4</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2AD760"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952F1A"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4</w:t>
            </w:r>
          </w:p>
        </w:tc>
      </w:tr>
      <w:tr w:rsidR="00F53FB2" w:rsidRPr="0042454D" w14:paraId="1BD17567" w14:textId="77777777" w:rsidTr="003838BA">
        <w:trPr>
          <w:trHeight w:val="406"/>
        </w:trPr>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4D55D2"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Fundamento de Compras y Contrataciones Públicas</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21C46"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6</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63921C"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2</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E8E621"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8</w:t>
            </w:r>
          </w:p>
        </w:tc>
      </w:tr>
      <w:tr w:rsidR="00F53FB2" w:rsidRPr="0042454D" w14:paraId="513BFBD7" w14:textId="77777777" w:rsidTr="003838BA">
        <w:trPr>
          <w:trHeight w:val="406"/>
        </w:trPr>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91BC18"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Concientización en Ciber Seguridad</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9D017"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175</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0E75C"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45</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88892"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220</w:t>
            </w:r>
          </w:p>
        </w:tc>
      </w:tr>
      <w:tr w:rsidR="00F53FB2" w:rsidRPr="0042454D" w14:paraId="39755C97" w14:textId="77777777" w:rsidTr="003838BA">
        <w:trPr>
          <w:trHeight w:val="406"/>
        </w:trPr>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946CB"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Curso-Taller: Sistema Electrónico de Compras y Contrataciones Públicas</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D8B81"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3</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D785A"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1</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F0026"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4</w:t>
            </w:r>
          </w:p>
        </w:tc>
      </w:tr>
      <w:tr w:rsidR="00F53FB2" w:rsidRPr="0042454D" w14:paraId="16054784" w14:textId="77777777" w:rsidTr="003838BA">
        <w:trPr>
          <w:trHeight w:val="406"/>
        </w:trPr>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DDBD4"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Presupuesto Orientado a Resultado</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73F17"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5</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C1E7D"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3</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A5FAD"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8</w:t>
            </w:r>
          </w:p>
        </w:tc>
      </w:tr>
      <w:tr w:rsidR="00F53FB2" w:rsidRPr="0042454D" w14:paraId="346BB888" w14:textId="77777777" w:rsidTr="003838BA">
        <w:trPr>
          <w:trHeight w:val="406"/>
        </w:trPr>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55A5C"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Participación de un directivo en el congreso Latín American Management Summit, impartido por Barna</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8593B"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1</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41629"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12E1C3"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1</w:t>
            </w:r>
          </w:p>
        </w:tc>
      </w:tr>
      <w:tr w:rsidR="00F53FB2" w:rsidRPr="0042454D" w14:paraId="66FD6452" w14:textId="77777777" w:rsidTr="003838BA">
        <w:trPr>
          <w:trHeight w:val="406"/>
        </w:trPr>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2F6D7"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Curso de Redacción Informe Técnicos</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145E99"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10</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7DF687"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5</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75A3C"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15</w:t>
            </w:r>
          </w:p>
        </w:tc>
      </w:tr>
      <w:tr w:rsidR="00F53FB2" w:rsidRPr="0042454D" w14:paraId="0003ED81" w14:textId="77777777" w:rsidTr="003838BA">
        <w:trPr>
          <w:trHeight w:val="406"/>
        </w:trPr>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E844B"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Curso Excel Intermedio, Infotep Virtual</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5F74E"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7</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D3ECF"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5</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F4C04"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12</w:t>
            </w:r>
          </w:p>
        </w:tc>
      </w:tr>
      <w:tr w:rsidR="00F53FB2" w:rsidRPr="0042454D" w14:paraId="39EC1366" w14:textId="77777777" w:rsidTr="003838BA">
        <w:trPr>
          <w:trHeight w:val="406"/>
        </w:trPr>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B1C3F"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Diplomado Sistema Dominicano de Pensiones</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76112"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10</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93E271"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2</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62E4B0"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12</w:t>
            </w:r>
          </w:p>
        </w:tc>
      </w:tr>
      <w:tr w:rsidR="00F53FB2" w:rsidRPr="0042454D" w14:paraId="713A7437" w14:textId="77777777" w:rsidTr="003838BA">
        <w:trPr>
          <w:trHeight w:val="406"/>
        </w:trPr>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0F344"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Curso Básico de SIGEP</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14EEC"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6</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D77B3"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2</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15B7D7"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8</w:t>
            </w:r>
          </w:p>
        </w:tc>
      </w:tr>
      <w:tr w:rsidR="00F53FB2" w:rsidRPr="0042454D" w14:paraId="1ABBE9EC" w14:textId="77777777" w:rsidTr="003838BA">
        <w:trPr>
          <w:trHeight w:val="406"/>
        </w:trPr>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95C43"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Curso Excel Avanzado, impartido por Infotep Virtual</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560F7"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7</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5A96B"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8</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11E80"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15</w:t>
            </w:r>
          </w:p>
        </w:tc>
      </w:tr>
      <w:tr w:rsidR="00F53FB2" w:rsidRPr="0042454D" w14:paraId="06F01412" w14:textId="77777777" w:rsidTr="003838BA">
        <w:trPr>
          <w:trHeight w:val="406"/>
        </w:trPr>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9B8E9"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Taller de Inteligencia Emocional asertiva</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782A2"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15</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B5F55"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1</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541F5"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16</w:t>
            </w:r>
          </w:p>
        </w:tc>
      </w:tr>
      <w:tr w:rsidR="00F53FB2" w:rsidRPr="0042454D" w14:paraId="62C71E28" w14:textId="77777777" w:rsidTr="003838BA">
        <w:trPr>
          <w:trHeight w:val="406"/>
        </w:trPr>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EB5A1"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Diplomado en Tributación</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AB914"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10</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B1B12"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2</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A3D1B"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12</w:t>
            </w:r>
          </w:p>
        </w:tc>
      </w:tr>
      <w:tr w:rsidR="00F53FB2" w:rsidRPr="0042454D" w14:paraId="312C350F" w14:textId="77777777" w:rsidTr="003838BA">
        <w:trPr>
          <w:trHeight w:val="406"/>
        </w:trPr>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CCD5C"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Taller de Manejo Defensivo y Educación Vial</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EFA52"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60</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5E299"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22D402"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60</w:t>
            </w:r>
          </w:p>
        </w:tc>
      </w:tr>
      <w:tr w:rsidR="00F53FB2" w:rsidRPr="0042454D" w14:paraId="30A02776" w14:textId="77777777" w:rsidTr="003838BA">
        <w:trPr>
          <w:trHeight w:val="406"/>
        </w:trPr>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C3C52"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Curso Oratoria y Maestría de Ceremonias.</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2CE48"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12</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09EB5"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4</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657E03"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16</w:t>
            </w:r>
          </w:p>
        </w:tc>
      </w:tr>
      <w:tr w:rsidR="00F53FB2" w:rsidRPr="0042454D" w14:paraId="38B19F73" w14:textId="77777777" w:rsidTr="003838BA">
        <w:trPr>
          <w:trHeight w:val="406"/>
        </w:trPr>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6A2B3"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Curso Oratoria para Ejecutivos.</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6C75C7"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16</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F61CF"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4</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880841"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20</w:t>
            </w:r>
          </w:p>
        </w:tc>
      </w:tr>
      <w:tr w:rsidR="00F53FB2" w:rsidRPr="0042454D" w14:paraId="17F36B30" w14:textId="77777777" w:rsidTr="003838BA">
        <w:trPr>
          <w:trHeight w:val="406"/>
        </w:trPr>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EBFBE"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Curso Modelo de Gestión por Competencias,</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EA202"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22</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A9F33A"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4</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E4E35D"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26</w:t>
            </w:r>
          </w:p>
        </w:tc>
      </w:tr>
      <w:tr w:rsidR="00F53FB2" w:rsidRPr="0042454D" w14:paraId="3FD66723" w14:textId="77777777" w:rsidTr="003838BA">
        <w:trPr>
          <w:trHeight w:val="406"/>
        </w:trPr>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3C269"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lastRenderedPageBreak/>
              <w:t>Curso Entrevista por Competencias</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63C44"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15</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2DBF0"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1</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C5ADC"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16</w:t>
            </w:r>
          </w:p>
        </w:tc>
      </w:tr>
      <w:tr w:rsidR="00F53FB2" w:rsidRPr="0042454D" w14:paraId="08A94E5A" w14:textId="77777777" w:rsidTr="003838BA">
        <w:trPr>
          <w:trHeight w:val="406"/>
        </w:trPr>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F92EB"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 xml:space="preserve">Talleres de formación en valores para lideres “Dominicana Transforma” </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F3F5BE"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146</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778F3"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44</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7F6F1"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190</w:t>
            </w:r>
          </w:p>
        </w:tc>
      </w:tr>
      <w:tr w:rsidR="00F53FB2" w:rsidRPr="0042454D" w14:paraId="1540E161" w14:textId="77777777" w:rsidTr="003838BA">
        <w:trPr>
          <w:trHeight w:val="406"/>
        </w:trPr>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F7B28"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Técnica de Archivo</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48AAB"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9</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98937F"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3</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5F2CA8" w14:textId="77777777" w:rsidR="00F53FB2" w:rsidRPr="0042454D" w:rsidRDefault="00F53FB2" w:rsidP="005B1A18">
            <w:pPr>
              <w:spacing w:after="0" w:line="240" w:lineRule="auto"/>
              <w:jc w:val="both"/>
              <w:rPr>
                <w:bCs/>
                <w:color w:val="808080" w:themeColor="background2" w:themeShade="80"/>
                <w:lang w:val="es-419"/>
              </w:rPr>
            </w:pPr>
            <w:r w:rsidRPr="0042454D">
              <w:rPr>
                <w:bCs/>
                <w:color w:val="808080" w:themeColor="background2" w:themeShade="80"/>
                <w:lang w:val="es-419"/>
              </w:rPr>
              <w:t>12</w:t>
            </w:r>
          </w:p>
        </w:tc>
      </w:tr>
      <w:tr w:rsidR="0081359C" w:rsidRPr="0042454D" w14:paraId="4D3A41ED" w14:textId="77777777" w:rsidTr="003838BA">
        <w:trPr>
          <w:trHeight w:val="406"/>
        </w:trPr>
        <w:tc>
          <w:tcPr>
            <w:tcW w:w="4229" w:type="dxa"/>
            <w:tcBorders>
              <w:top w:val="single" w:sz="4" w:space="0" w:color="auto"/>
              <w:left w:val="single" w:sz="8" w:space="0" w:color="auto"/>
              <w:bottom w:val="single" w:sz="8" w:space="0" w:color="auto"/>
              <w:right w:val="single" w:sz="8" w:space="0" w:color="auto"/>
            </w:tcBorders>
            <w:shd w:val="clear" w:color="auto" w:fill="FFFFFF" w:themeFill="text2"/>
            <w:vAlign w:val="center"/>
            <w:hideMark/>
          </w:tcPr>
          <w:p w14:paraId="7513107D" w14:textId="6B4332E9" w:rsidR="00F53FB2" w:rsidRPr="0042454D" w:rsidRDefault="00F53FB2" w:rsidP="005B1A18">
            <w:pPr>
              <w:spacing w:after="0" w:line="240" w:lineRule="auto"/>
              <w:jc w:val="both"/>
              <w:rPr>
                <w:rFonts w:eastAsia="Times New Roman"/>
                <w:b/>
                <w:color w:val="808080" w:themeColor="background2" w:themeShade="80"/>
                <w:spacing w:val="0"/>
                <w:lang w:val="es-419" w:eastAsia="es-DO"/>
              </w:rPr>
            </w:pPr>
            <w:r w:rsidRPr="0042454D">
              <w:rPr>
                <w:rFonts w:eastAsia="Times New Roman"/>
                <w:b/>
                <w:color w:val="808080" w:themeColor="background2" w:themeShade="80"/>
                <w:spacing w:val="0"/>
                <w:lang w:val="es-419" w:eastAsia="es-DO"/>
              </w:rPr>
              <w:t>Total, General</w:t>
            </w:r>
          </w:p>
        </w:tc>
        <w:tc>
          <w:tcPr>
            <w:tcW w:w="827" w:type="dxa"/>
            <w:tcBorders>
              <w:top w:val="single" w:sz="4" w:space="0" w:color="auto"/>
              <w:left w:val="nil"/>
              <w:bottom w:val="single" w:sz="8" w:space="0" w:color="auto"/>
              <w:right w:val="single" w:sz="8" w:space="0" w:color="auto"/>
            </w:tcBorders>
            <w:shd w:val="clear" w:color="auto" w:fill="FFFFFF" w:themeFill="text2"/>
            <w:vAlign w:val="center"/>
            <w:hideMark/>
          </w:tcPr>
          <w:p w14:paraId="776C8BD6" w14:textId="77777777" w:rsidR="00F53FB2" w:rsidRPr="0042454D" w:rsidRDefault="00F53FB2" w:rsidP="005B1A18">
            <w:pPr>
              <w:spacing w:after="0" w:line="240" w:lineRule="auto"/>
              <w:jc w:val="both"/>
              <w:rPr>
                <w:rFonts w:eastAsia="Times New Roman"/>
                <w:b/>
                <w:color w:val="808080" w:themeColor="background2" w:themeShade="80"/>
                <w:spacing w:val="0"/>
                <w:lang w:val="es-419" w:eastAsia="es-DO"/>
              </w:rPr>
            </w:pPr>
            <w:r w:rsidRPr="0042454D">
              <w:rPr>
                <w:rFonts w:eastAsia="Times New Roman"/>
                <w:b/>
                <w:color w:val="808080" w:themeColor="background2" w:themeShade="80"/>
                <w:spacing w:val="0"/>
                <w:lang w:val="es-419" w:eastAsia="es-DO"/>
              </w:rPr>
              <w:t>925</w:t>
            </w:r>
          </w:p>
        </w:tc>
        <w:tc>
          <w:tcPr>
            <w:tcW w:w="1047" w:type="dxa"/>
            <w:tcBorders>
              <w:top w:val="single" w:sz="4" w:space="0" w:color="auto"/>
              <w:left w:val="nil"/>
              <w:bottom w:val="single" w:sz="8" w:space="0" w:color="auto"/>
              <w:right w:val="single" w:sz="8" w:space="0" w:color="auto"/>
            </w:tcBorders>
            <w:shd w:val="clear" w:color="auto" w:fill="FFFFFF" w:themeFill="text2"/>
            <w:vAlign w:val="center"/>
            <w:hideMark/>
          </w:tcPr>
          <w:p w14:paraId="1A3D7779" w14:textId="77777777" w:rsidR="00F53FB2" w:rsidRPr="0042454D" w:rsidRDefault="00F53FB2" w:rsidP="005B1A18">
            <w:pPr>
              <w:spacing w:after="0" w:line="240" w:lineRule="auto"/>
              <w:jc w:val="both"/>
              <w:rPr>
                <w:rFonts w:eastAsia="Times New Roman"/>
                <w:b/>
                <w:color w:val="808080" w:themeColor="background2" w:themeShade="80"/>
                <w:spacing w:val="0"/>
                <w:lang w:val="es-419" w:eastAsia="es-DO"/>
              </w:rPr>
            </w:pPr>
            <w:r w:rsidRPr="0042454D">
              <w:rPr>
                <w:rFonts w:eastAsia="Times New Roman"/>
                <w:b/>
                <w:color w:val="808080" w:themeColor="background2" w:themeShade="80"/>
                <w:spacing w:val="0"/>
                <w:lang w:val="es-419" w:eastAsia="es-DO"/>
              </w:rPr>
              <w:t>278</w:t>
            </w:r>
          </w:p>
        </w:tc>
        <w:tc>
          <w:tcPr>
            <w:tcW w:w="1800" w:type="dxa"/>
            <w:tcBorders>
              <w:top w:val="single" w:sz="4" w:space="0" w:color="auto"/>
              <w:left w:val="nil"/>
              <w:bottom w:val="single" w:sz="8" w:space="0" w:color="auto"/>
              <w:right w:val="single" w:sz="8" w:space="0" w:color="auto"/>
            </w:tcBorders>
            <w:shd w:val="clear" w:color="auto" w:fill="FFFFFF" w:themeFill="text2"/>
            <w:noWrap/>
            <w:vAlign w:val="center"/>
            <w:hideMark/>
          </w:tcPr>
          <w:p w14:paraId="431D11A2" w14:textId="77777777" w:rsidR="00F53FB2" w:rsidRPr="0042454D" w:rsidRDefault="00F53FB2" w:rsidP="005B1A18">
            <w:pPr>
              <w:spacing w:after="0" w:line="240" w:lineRule="auto"/>
              <w:jc w:val="both"/>
              <w:rPr>
                <w:rFonts w:eastAsia="Times New Roman"/>
                <w:b/>
                <w:color w:val="808080" w:themeColor="background2" w:themeShade="80"/>
                <w:spacing w:val="0"/>
                <w:lang w:val="es-419" w:eastAsia="es-DO"/>
              </w:rPr>
            </w:pPr>
            <w:r w:rsidRPr="0042454D">
              <w:rPr>
                <w:rFonts w:eastAsia="Times New Roman"/>
                <w:b/>
                <w:color w:val="808080" w:themeColor="background2" w:themeShade="80"/>
                <w:spacing w:val="0"/>
                <w:lang w:val="es-419" w:eastAsia="es-DO"/>
              </w:rPr>
              <w:t>1203</w:t>
            </w:r>
          </w:p>
        </w:tc>
      </w:tr>
    </w:tbl>
    <w:p w14:paraId="63280D2F" w14:textId="55E87E32" w:rsidR="007570DF" w:rsidRPr="0042454D" w:rsidRDefault="00F53FB2" w:rsidP="00F53FB2">
      <w:pPr>
        <w:spacing w:line="360" w:lineRule="auto"/>
        <w:jc w:val="both"/>
        <w:rPr>
          <w:bCs/>
          <w:sz w:val="18"/>
          <w:szCs w:val="18"/>
          <w:lang w:val="es-419"/>
        </w:rPr>
      </w:pPr>
      <w:r w:rsidRPr="0042454D">
        <w:rPr>
          <w:bCs/>
          <w:sz w:val="18"/>
          <w:szCs w:val="18"/>
          <w:lang w:val="es-419"/>
        </w:rPr>
        <w:t>Fuente interna: Dirección de Recursos Humanos (Inaipi)</w:t>
      </w:r>
    </w:p>
    <w:p w14:paraId="48669E6C" w14:textId="5E04BC21" w:rsidR="00F53FB2" w:rsidRPr="0042454D" w:rsidRDefault="00F53FB2" w:rsidP="00F53FB2">
      <w:pPr>
        <w:spacing w:line="360" w:lineRule="auto"/>
        <w:jc w:val="both"/>
        <w:rPr>
          <w:b/>
          <w:lang w:val="es-419"/>
        </w:rPr>
      </w:pPr>
      <w:r w:rsidRPr="0042454D">
        <w:rPr>
          <w:b/>
          <w:lang w:val="es-419"/>
        </w:rPr>
        <w:t>Pasantías institucionales y experiencia de voluntariado</w:t>
      </w:r>
    </w:p>
    <w:p w14:paraId="2879CCAE" w14:textId="12044686" w:rsidR="00F53FB2" w:rsidRPr="0042454D" w:rsidRDefault="00F53FB2" w:rsidP="00410462">
      <w:pPr>
        <w:spacing w:line="360" w:lineRule="auto"/>
        <w:jc w:val="both"/>
        <w:rPr>
          <w:lang w:val="es-419"/>
        </w:rPr>
      </w:pPr>
      <w:r w:rsidRPr="0042454D">
        <w:rPr>
          <w:lang w:val="es-419"/>
        </w:rPr>
        <w:t xml:space="preserve">Están dirigida a los estudiantes universitarios de término de carrera universitaria vinculada a las áreas de los servicios que brinda el </w:t>
      </w:r>
      <w:r w:rsidR="00143D97" w:rsidRPr="0042454D">
        <w:rPr>
          <w:lang w:val="es-419"/>
        </w:rPr>
        <w:t>Inaipi</w:t>
      </w:r>
      <w:r w:rsidRPr="0042454D">
        <w:rPr>
          <w:lang w:val="es-419"/>
        </w:rPr>
        <w:t xml:space="preserve"> con la finalidad de que los mismos se capaciten de manera práctica en los servicios que se ofrecen en la institución en las ramas de educación, psicología, trabajo social, entre otras.</w:t>
      </w:r>
    </w:p>
    <w:p w14:paraId="63ADFF4F" w14:textId="77777777" w:rsidR="00F53FB2" w:rsidRPr="0042454D" w:rsidRDefault="00F53FB2" w:rsidP="00410462">
      <w:pPr>
        <w:spacing w:line="360" w:lineRule="auto"/>
        <w:jc w:val="both"/>
        <w:rPr>
          <w:lang w:val="es-419"/>
        </w:rPr>
      </w:pPr>
      <w:r w:rsidRPr="0042454D">
        <w:rPr>
          <w:lang w:val="es-419"/>
        </w:rPr>
        <w:t xml:space="preserve">Para la gestión de este proceso se coordina con el área en la cual se estará realizando la pasantía, se crea el expediente de solicitud, se gestiona la aprobación del área requirente y se procede a la elaboración de una carta de aprobación por parte de la Dirección de Recursos Humanos.  </w:t>
      </w:r>
    </w:p>
    <w:p w14:paraId="25285A35" w14:textId="5E12C767" w:rsidR="00F53FB2" w:rsidRPr="0042454D" w:rsidRDefault="00F53FB2" w:rsidP="00410462">
      <w:pPr>
        <w:spacing w:line="360" w:lineRule="auto"/>
        <w:jc w:val="both"/>
        <w:rPr>
          <w:lang w:val="es-419"/>
        </w:rPr>
      </w:pPr>
      <w:r w:rsidRPr="0042454D">
        <w:rPr>
          <w:lang w:val="es-419"/>
        </w:rPr>
        <w:t xml:space="preserve">Se aprobó y se gestionó en el 2023 desde el </w:t>
      </w:r>
      <w:r w:rsidR="00143D97" w:rsidRPr="0042454D">
        <w:rPr>
          <w:lang w:val="es-419"/>
        </w:rPr>
        <w:t>Inaipi</w:t>
      </w:r>
      <w:r w:rsidRPr="0042454D">
        <w:rPr>
          <w:lang w:val="es-419"/>
        </w:rPr>
        <w:t xml:space="preserve"> un total de 36 pasantías (29 mujeres, para un total de un 80% y 7 hombres para un total de 20%) </w:t>
      </w:r>
    </w:p>
    <w:p w14:paraId="18197B4C" w14:textId="77777777" w:rsidR="00F53FB2" w:rsidRPr="0042454D" w:rsidRDefault="00F53FB2" w:rsidP="00410462">
      <w:pPr>
        <w:spacing w:line="360" w:lineRule="auto"/>
        <w:jc w:val="both"/>
        <w:rPr>
          <w:lang w:val="es-419"/>
        </w:rPr>
      </w:pPr>
      <w:r w:rsidRPr="0042454D">
        <w:rPr>
          <w:lang w:val="es-419"/>
        </w:rPr>
        <w:t xml:space="preserve">En Psicología Clínica, Psicología Laboral, Psicología Mención Escolar, Trabajo Social, Psicología Educativa, Psicología Escolar, Maestría de Educación Infantil, Psicología mención Industrial, Orientación Escolar, Administración de Empresas y un trabajo de tesis sobre Gestión de Cuidado Infantil y su Relación con la Función de Educación en el Nivel Inicial. </w:t>
      </w:r>
    </w:p>
    <w:p w14:paraId="249BD67F" w14:textId="77777777" w:rsidR="00F53FB2" w:rsidRPr="0042454D" w:rsidRDefault="00F53FB2" w:rsidP="00410462">
      <w:pPr>
        <w:spacing w:line="360" w:lineRule="auto"/>
        <w:jc w:val="both"/>
        <w:rPr>
          <w:lang w:val="es-419"/>
        </w:rPr>
      </w:pPr>
      <w:r w:rsidRPr="0042454D">
        <w:rPr>
          <w:lang w:val="es-419"/>
        </w:rPr>
        <w:lastRenderedPageBreak/>
        <w:t xml:space="preserve">Las experiencias de voluntariado están dirigidas a personas de buena fe que quieran colaborar con la institución y que cumplan con los criterios establecidos para su incorporación. </w:t>
      </w:r>
    </w:p>
    <w:p w14:paraId="191DEBA2" w14:textId="27E4DEDE" w:rsidR="00F53FB2" w:rsidRPr="0042454D" w:rsidRDefault="00F53FB2" w:rsidP="0081359C">
      <w:pPr>
        <w:spacing w:line="360" w:lineRule="auto"/>
        <w:jc w:val="both"/>
        <w:rPr>
          <w:rFonts w:eastAsia="Calibri"/>
          <w:b/>
          <w:bCs/>
          <w:lang w:val="es-419"/>
        </w:rPr>
      </w:pPr>
      <w:r w:rsidRPr="0042454D">
        <w:rPr>
          <w:rFonts w:eastAsia="Calibri"/>
          <w:b/>
          <w:bCs/>
          <w:lang w:val="es-419"/>
        </w:rPr>
        <w:t xml:space="preserve">El </w:t>
      </w:r>
      <w:r w:rsidR="004428E0" w:rsidRPr="0042454D">
        <w:rPr>
          <w:rFonts w:eastAsia="Calibri"/>
          <w:b/>
          <w:bCs/>
          <w:lang w:val="es-419"/>
        </w:rPr>
        <w:t>D</w:t>
      </w:r>
      <w:r w:rsidRPr="0042454D">
        <w:rPr>
          <w:rFonts w:eastAsia="Calibri"/>
          <w:b/>
          <w:bCs/>
          <w:lang w:val="es-419"/>
        </w:rPr>
        <w:t xml:space="preserve">epartamento de </w:t>
      </w:r>
      <w:r w:rsidR="004428E0" w:rsidRPr="0042454D">
        <w:rPr>
          <w:rFonts w:eastAsia="Calibri"/>
          <w:b/>
          <w:bCs/>
          <w:lang w:val="es-419"/>
        </w:rPr>
        <w:t>E</w:t>
      </w:r>
      <w:r w:rsidRPr="0042454D">
        <w:rPr>
          <w:rFonts w:eastAsia="Calibri"/>
          <w:b/>
          <w:bCs/>
          <w:lang w:val="es-419"/>
        </w:rPr>
        <w:t xml:space="preserve">valuación del </w:t>
      </w:r>
      <w:r w:rsidR="004428E0" w:rsidRPr="0042454D">
        <w:rPr>
          <w:rFonts w:eastAsia="Calibri"/>
          <w:b/>
          <w:bCs/>
          <w:lang w:val="es-419"/>
        </w:rPr>
        <w:t>D</w:t>
      </w:r>
      <w:r w:rsidRPr="0042454D">
        <w:rPr>
          <w:rFonts w:eastAsia="Calibri"/>
          <w:b/>
          <w:bCs/>
          <w:lang w:val="es-419"/>
        </w:rPr>
        <w:t xml:space="preserve">esempeño y </w:t>
      </w:r>
      <w:r w:rsidR="004428E0" w:rsidRPr="0042454D">
        <w:rPr>
          <w:rFonts w:eastAsia="Calibri"/>
          <w:b/>
          <w:bCs/>
          <w:lang w:val="es-419"/>
        </w:rPr>
        <w:t>C</w:t>
      </w:r>
      <w:r w:rsidRPr="0042454D">
        <w:rPr>
          <w:rFonts w:eastAsia="Calibri"/>
          <w:b/>
          <w:bCs/>
          <w:lang w:val="es-419"/>
        </w:rPr>
        <w:t xml:space="preserve">apacitación responde a tres indicadores del SISMAP:  </w:t>
      </w:r>
    </w:p>
    <w:p w14:paraId="1A080D06" w14:textId="1246A41F" w:rsidR="00F53FB2" w:rsidRPr="0042454D" w:rsidRDefault="00F53FB2" w:rsidP="0081359C">
      <w:pPr>
        <w:spacing w:line="360" w:lineRule="auto"/>
        <w:jc w:val="both"/>
        <w:rPr>
          <w:rFonts w:eastAsia="Calibri"/>
          <w:b/>
          <w:bCs/>
          <w:lang w:val="es-419"/>
        </w:rPr>
      </w:pPr>
      <w:r w:rsidRPr="0042454D">
        <w:rPr>
          <w:rFonts w:eastAsia="Calibri"/>
          <w:b/>
          <w:bCs/>
          <w:lang w:val="es-419"/>
        </w:rPr>
        <w:t xml:space="preserve">Plan de Capacitación: </w:t>
      </w:r>
      <w:r w:rsidRPr="0042454D">
        <w:rPr>
          <w:rFonts w:eastAsia="Calibri"/>
          <w:lang w:val="es-419"/>
        </w:rPr>
        <w:t>Este indicador es gradual en función se va implementando el plan de capacitación y se envían informes trimestrales y las evidencias al MAP, a la fecha indicador tiene un cumplimiento de un 93%.</w:t>
      </w:r>
    </w:p>
    <w:p w14:paraId="41E86829" w14:textId="77777777" w:rsidR="00F53FB2" w:rsidRPr="0042454D" w:rsidRDefault="00F53FB2" w:rsidP="0081359C">
      <w:pPr>
        <w:spacing w:line="360" w:lineRule="auto"/>
        <w:jc w:val="both"/>
        <w:rPr>
          <w:rFonts w:eastAsia="Calibri"/>
          <w:lang w:val="es-419"/>
        </w:rPr>
      </w:pPr>
      <w:r w:rsidRPr="0042454D">
        <w:rPr>
          <w:rFonts w:eastAsia="Calibri"/>
          <w:b/>
          <w:bCs/>
          <w:lang w:val="es-419"/>
        </w:rPr>
        <w:t>Gestión de Acuerdos de Desempeño:</w:t>
      </w:r>
      <w:r w:rsidRPr="0042454D">
        <w:rPr>
          <w:rFonts w:eastAsia="Calibri"/>
          <w:bCs/>
          <w:lang w:val="es-419"/>
        </w:rPr>
        <w:t xml:space="preserve"> </w:t>
      </w:r>
      <w:r w:rsidRPr="0042454D">
        <w:rPr>
          <w:rFonts w:eastAsia="Calibri"/>
          <w:lang w:val="es-419"/>
        </w:rPr>
        <w:t>este indicador cuenta con una ponderación de un 98%.</w:t>
      </w:r>
    </w:p>
    <w:p w14:paraId="61E56B40" w14:textId="128E9DFE" w:rsidR="004428E0" w:rsidRPr="007570DF" w:rsidRDefault="00F53FB2" w:rsidP="0081359C">
      <w:pPr>
        <w:spacing w:line="360" w:lineRule="auto"/>
        <w:jc w:val="both"/>
        <w:rPr>
          <w:rFonts w:eastAsia="Calibri"/>
          <w:lang w:val="es-419"/>
        </w:rPr>
      </w:pPr>
      <w:r w:rsidRPr="0042454D">
        <w:rPr>
          <w:rFonts w:eastAsia="Calibri"/>
          <w:b/>
          <w:bCs/>
          <w:lang w:val="es-419"/>
        </w:rPr>
        <w:t>Evaluación del Desempeño por Resultados y Competencias</w:t>
      </w:r>
      <w:r w:rsidRPr="0042454D">
        <w:rPr>
          <w:rFonts w:eastAsia="Calibri"/>
          <w:lang w:val="es-419"/>
        </w:rPr>
        <w:t>, este indicador cuenta con una ponderación de un 99%.</w:t>
      </w:r>
    </w:p>
    <w:p w14:paraId="7C8C811F" w14:textId="5BDD9457" w:rsidR="00F53FB2" w:rsidRPr="0042454D" w:rsidRDefault="00F53FB2" w:rsidP="0081359C">
      <w:pPr>
        <w:spacing w:line="360" w:lineRule="auto"/>
        <w:jc w:val="both"/>
        <w:rPr>
          <w:rFonts w:eastAsia="Calibri"/>
          <w:bCs/>
          <w:lang w:val="es-419"/>
        </w:rPr>
      </w:pPr>
      <w:r w:rsidRPr="0042454D">
        <w:rPr>
          <w:rFonts w:eastAsia="Calibri"/>
          <w:bCs/>
          <w:lang w:val="es-419"/>
        </w:rPr>
        <w:t xml:space="preserve">Acciones realizadas de Evaluación Periodo Probatorio </w:t>
      </w:r>
    </w:p>
    <w:p w14:paraId="35428430" w14:textId="77777777" w:rsidR="00F53FB2" w:rsidRPr="0042454D" w:rsidRDefault="00F53FB2" w:rsidP="0081359C">
      <w:pPr>
        <w:spacing w:line="360" w:lineRule="auto"/>
        <w:jc w:val="both"/>
        <w:rPr>
          <w:rFonts w:eastAsia="Calibri"/>
          <w:bCs/>
          <w:lang w:val="es-419"/>
        </w:rPr>
      </w:pPr>
      <w:r w:rsidRPr="0042454D">
        <w:rPr>
          <w:rFonts w:eastAsia="Calibri"/>
          <w:bCs/>
          <w:lang w:val="es-419"/>
        </w:rPr>
        <w:t xml:space="preserve">Se realizó 1,638 evaluaciones de periodo probatorio correspondientes a los colaboradores de nuevo ingreso. </w:t>
      </w:r>
    </w:p>
    <w:p w14:paraId="53D5FE14" w14:textId="39506272" w:rsidR="00F53FB2" w:rsidRPr="0042454D" w:rsidRDefault="00F53FB2" w:rsidP="0081359C">
      <w:pPr>
        <w:spacing w:line="360" w:lineRule="auto"/>
        <w:jc w:val="both"/>
        <w:rPr>
          <w:rFonts w:eastAsia="Calibri"/>
          <w:lang w:val="es-419"/>
        </w:rPr>
      </w:pPr>
      <w:r w:rsidRPr="0042454D">
        <w:rPr>
          <w:rFonts w:eastAsia="Calibri"/>
          <w:lang w:val="es-419"/>
        </w:rPr>
        <w:t>Acciones realizadas de evaluación de desempeño por resultados</w:t>
      </w:r>
    </w:p>
    <w:p w14:paraId="53811A88" w14:textId="77777777" w:rsidR="00F53FB2" w:rsidRPr="0042454D" w:rsidRDefault="00F53FB2" w:rsidP="0081359C">
      <w:pPr>
        <w:spacing w:line="360" w:lineRule="auto"/>
        <w:jc w:val="both"/>
        <w:rPr>
          <w:lang w:val="es-419"/>
        </w:rPr>
      </w:pPr>
      <w:r w:rsidRPr="0042454D">
        <w:rPr>
          <w:lang w:val="es-419"/>
        </w:rPr>
        <w:t xml:space="preserve">Se calificó y se remitió al Ministerio de Administración Pública (MAP) en el año 2023, un total de 12,426 evaluaciones de desempeño por resultados correspondientes al periodo 2022, de los cuales 10,225 fueron mujeres y 2,201 hombres. </w:t>
      </w:r>
    </w:p>
    <w:p w14:paraId="1AE3C85F" w14:textId="77777777" w:rsidR="00F53FB2" w:rsidRPr="0042454D" w:rsidRDefault="00F53FB2" w:rsidP="0081359C">
      <w:pPr>
        <w:spacing w:line="360" w:lineRule="auto"/>
        <w:jc w:val="both"/>
        <w:rPr>
          <w:lang w:val="es-419"/>
        </w:rPr>
      </w:pPr>
      <w:r w:rsidRPr="0042454D">
        <w:rPr>
          <w:lang w:val="es-419"/>
        </w:rPr>
        <w:t xml:space="preserve">Se elaboró y se remitió al Ministerio de Administración Pública 12,657 acuerdos de desempeño, correspondientes al periodo 2023, los cuales serán calificados en noviembre- diciembre del año en curso. </w:t>
      </w:r>
    </w:p>
    <w:p w14:paraId="2F8AACBE" w14:textId="77777777" w:rsidR="00F53FB2" w:rsidRPr="0042454D" w:rsidRDefault="00F53FB2" w:rsidP="0081359C">
      <w:pPr>
        <w:spacing w:line="360" w:lineRule="auto"/>
        <w:jc w:val="both"/>
        <w:rPr>
          <w:lang w:val="es-419"/>
        </w:rPr>
      </w:pPr>
      <w:r w:rsidRPr="0042454D">
        <w:rPr>
          <w:lang w:val="es-419"/>
        </w:rPr>
        <w:t>En el siguiente cuadro se presenta, que más del 85% del total de los colaboradores evaluados, obtuvieron un desempeño superior al promedio y un 3% por debajo del promedio.</w:t>
      </w:r>
    </w:p>
    <w:p w14:paraId="254BFF78" w14:textId="778E5CFB" w:rsidR="00F53FB2" w:rsidRPr="0042454D" w:rsidRDefault="00F53FB2" w:rsidP="0081359C">
      <w:pPr>
        <w:spacing w:line="360" w:lineRule="auto"/>
        <w:contextualSpacing/>
        <w:jc w:val="both"/>
        <w:rPr>
          <w:b/>
          <w:lang w:val="es-419"/>
        </w:rPr>
      </w:pPr>
      <w:r w:rsidRPr="0042454D">
        <w:rPr>
          <w:b/>
          <w:bCs/>
          <w:lang w:val="es-419"/>
        </w:rPr>
        <w:lastRenderedPageBreak/>
        <w:t>Tabla 47: Promedio del desempeño colaboradores por grupo ocupacional</w:t>
      </w:r>
    </w:p>
    <w:tbl>
      <w:tblPr>
        <w:tblW w:w="7928" w:type="dxa"/>
        <w:tblInd w:w="5" w:type="dxa"/>
        <w:tblCellMar>
          <w:left w:w="70" w:type="dxa"/>
          <w:right w:w="70" w:type="dxa"/>
        </w:tblCellMar>
        <w:tblLook w:val="04A0" w:firstRow="1" w:lastRow="0" w:firstColumn="1" w:lastColumn="0" w:noHBand="0" w:noVBand="1"/>
      </w:tblPr>
      <w:tblGrid>
        <w:gridCol w:w="3689"/>
        <w:gridCol w:w="2566"/>
        <w:gridCol w:w="1673"/>
      </w:tblGrid>
      <w:tr w:rsidR="00F53FB2" w:rsidRPr="0042454D" w14:paraId="2C0367B3" w14:textId="77777777" w:rsidTr="003838BA">
        <w:trPr>
          <w:trHeight w:val="400"/>
        </w:trPr>
        <w:tc>
          <w:tcPr>
            <w:tcW w:w="3689" w:type="dxa"/>
            <w:tcBorders>
              <w:top w:val="single" w:sz="4" w:space="0" w:color="auto"/>
              <w:left w:val="single" w:sz="4" w:space="0" w:color="auto"/>
              <w:bottom w:val="single" w:sz="4" w:space="0" w:color="auto"/>
              <w:right w:val="single" w:sz="4" w:space="0" w:color="auto"/>
            </w:tcBorders>
            <w:shd w:val="clear" w:color="000000" w:fill="002060"/>
            <w:vAlign w:val="center"/>
          </w:tcPr>
          <w:p w14:paraId="686D2914" w14:textId="77777777" w:rsidR="00F53FB2" w:rsidRPr="0042454D" w:rsidRDefault="00F53FB2" w:rsidP="0081359C">
            <w:pPr>
              <w:spacing w:after="0" w:line="360" w:lineRule="auto"/>
              <w:jc w:val="center"/>
              <w:rPr>
                <w:color w:val="FFFFFF" w:themeColor="background2"/>
                <w:lang w:val="es-419"/>
              </w:rPr>
            </w:pPr>
            <w:r w:rsidRPr="0042454D">
              <w:rPr>
                <w:color w:val="FFFFFF" w:themeColor="background2"/>
                <w:lang w:val="es-419"/>
              </w:rPr>
              <w:t>Ponderación</w:t>
            </w:r>
          </w:p>
        </w:tc>
        <w:tc>
          <w:tcPr>
            <w:tcW w:w="2566" w:type="dxa"/>
            <w:tcBorders>
              <w:top w:val="single" w:sz="4" w:space="0" w:color="auto"/>
              <w:left w:val="single" w:sz="4" w:space="0" w:color="auto"/>
              <w:bottom w:val="single" w:sz="4" w:space="0" w:color="auto"/>
              <w:right w:val="single" w:sz="4" w:space="0" w:color="auto"/>
            </w:tcBorders>
            <w:shd w:val="clear" w:color="000000" w:fill="002060"/>
            <w:vAlign w:val="center"/>
          </w:tcPr>
          <w:p w14:paraId="3ECDDD33" w14:textId="77777777" w:rsidR="00F53FB2" w:rsidRPr="0042454D" w:rsidRDefault="00F53FB2" w:rsidP="0081359C">
            <w:pPr>
              <w:spacing w:after="0" w:line="360" w:lineRule="auto"/>
              <w:jc w:val="center"/>
              <w:rPr>
                <w:color w:val="FFFFFF" w:themeColor="background2"/>
                <w:lang w:val="es-419"/>
              </w:rPr>
            </w:pPr>
            <w:r w:rsidRPr="0042454D">
              <w:rPr>
                <w:color w:val="FFFFFF" w:themeColor="background2"/>
                <w:lang w:val="es-419"/>
              </w:rPr>
              <w:t>Cantidad de Colaboradores</w:t>
            </w:r>
          </w:p>
        </w:tc>
        <w:tc>
          <w:tcPr>
            <w:tcW w:w="1673" w:type="dxa"/>
            <w:tcBorders>
              <w:top w:val="single" w:sz="4" w:space="0" w:color="auto"/>
              <w:left w:val="single" w:sz="4" w:space="0" w:color="auto"/>
              <w:bottom w:val="single" w:sz="4" w:space="0" w:color="auto"/>
              <w:right w:val="single" w:sz="4" w:space="0" w:color="auto"/>
            </w:tcBorders>
            <w:shd w:val="clear" w:color="000000" w:fill="002060"/>
            <w:vAlign w:val="center"/>
          </w:tcPr>
          <w:p w14:paraId="7AABCDCF" w14:textId="77777777" w:rsidR="00F53FB2" w:rsidRPr="0042454D" w:rsidRDefault="00F53FB2" w:rsidP="0081359C">
            <w:pPr>
              <w:spacing w:after="0" w:line="360" w:lineRule="auto"/>
              <w:jc w:val="center"/>
              <w:rPr>
                <w:color w:val="FFFFFF" w:themeColor="background2"/>
                <w:lang w:val="es-419"/>
              </w:rPr>
            </w:pPr>
            <w:r w:rsidRPr="0042454D">
              <w:rPr>
                <w:color w:val="FFFFFF" w:themeColor="background2"/>
                <w:lang w:val="es-419"/>
              </w:rPr>
              <w:t>%Desempeño</w:t>
            </w:r>
          </w:p>
        </w:tc>
      </w:tr>
      <w:tr w:rsidR="00F53FB2" w:rsidRPr="0042454D" w14:paraId="470B08FB" w14:textId="77777777" w:rsidTr="003838BA">
        <w:trPr>
          <w:trHeight w:val="400"/>
        </w:trPr>
        <w:tc>
          <w:tcPr>
            <w:tcW w:w="3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E0E47" w14:textId="77777777" w:rsidR="00F53FB2" w:rsidRPr="0042454D" w:rsidRDefault="00F53FB2" w:rsidP="00F53FB2">
            <w:pPr>
              <w:spacing w:afterLines="160" w:after="384" w:line="360" w:lineRule="auto"/>
              <w:jc w:val="both"/>
              <w:rPr>
                <w:rFonts w:eastAsia="Calibri"/>
                <w:lang w:val="es-419"/>
              </w:rPr>
            </w:pPr>
            <w:r w:rsidRPr="0042454D">
              <w:rPr>
                <w:rFonts w:eastAsia="Calibri"/>
                <w:lang w:val="es-419"/>
              </w:rPr>
              <w:t>Más de 85%</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681E0" w14:textId="77777777" w:rsidR="00F53FB2" w:rsidRPr="0042454D" w:rsidRDefault="00F53FB2" w:rsidP="00F53FB2">
            <w:pPr>
              <w:spacing w:afterLines="160" w:after="384" w:line="360" w:lineRule="auto"/>
              <w:jc w:val="both"/>
              <w:rPr>
                <w:rFonts w:eastAsia="Calibri"/>
                <w:lang w:val="es-419"/>
              </w:rPr>
            </w:pPr>
            <w:r w:rsidRPr="0042454D">
              <w:rPr>
                <w:rFonts w:eastAsia="Calibri"/>
                <w:lang w:val="es-419"/>
              </w:rPr>
              <w:t>12,104</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13E2D" w14:textId="77777777" w:rsidR="00F53FB2" w:rsidRPr="0042454D" w:rsidRDefault="00F53FB2" w:rsidP="00F53FB2">
            <w:pPr>
              <w:spacing w:afterLines="160" w:after="384" w:line="360" w:lineRule="auto"/>
              <w:jc w:val="both"/>
              <w:rPr>
                <w:rFonts w:eastAsia="Calibri"/>
                <w:lang w:val="es-419"/>
              </w:rPr>
            </w:pPr>
            <w:r w:rsidRPr="0042454D">
              <w:rPr>
                <w:rFonts w:eastAsia="Calibri"/>
                <w:lang w:val="es-419"/>
              </w:rPr>
              <w:t>97%</w:t>
            </w:r>
          </w:p>
        </w:tc>
      </w:tr>
      <w:tr w:rsidR="00F53FB2" w:rsidRPr="0042454D" w14:paraId="23BF2E76" w14:textId="77777777" w:rsidTr="003838BA">
        <w:trPr>
          <w:trHeight w:val="400"/>
        </w:trPr>
        <w:tc>
          <w:tcPr>
            <w:tcW w:w="3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46DB6" w14:textId="77777777" w:rsidR="00F53FB2" w:rsidRPr="0042454D" w:rsidRDefault="00F53FB2" w:rsidP="00F53FB2">
            <w:pPr>
              <w:spacing w:afterLines="160" w:after="384" w:line="360" w:lineRule="auto"/>
              <w:jc w:val="both"/>
              <w:rPr>
                <w:rFonts w:eastAsia="Calibri"/>
                <w:lang w:val="es-419"/>
              </w:rPr>
            </w:pPr>
            <w:r w:rsidRPr="0042454D">
              <w:rPr>
                <w:rFonts w:eastAsia="Calibri"/>
                <w:lang w:val="es-419"/>
              </w:rPr>
              <w:t>Menos de 85%</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1A181" w14:textId="77777777" w:rsidR="00F53FB2" w:rsidRPr="0042454D" w:rsidRDefault="00F53FB2" w:rsidP="00F53FB2">
            <w:pPr>
              <w:spacing w:afterLines="160" w:after="384" w:line="360" w:lineRule="auto"/>
              <w:jc w:val="both"/>
              <w:rPr>
                <w:rFonts w:eastAsia="Calibri"/>
                <w:lang w:val="es-419"/>
              </w:rPr>
            </w:pPr>
            <w:r w:rsidRPr="0042454D">
              <w:rPr>
                <w:rFonts w:eastAsia="Calibri"/>
                <w:lang w:val="es-419"/>
              </w:rPr>
              <w:t>322</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DA927" w14:textId="77777777" w:rsidR="00F53FB2" w:rsidRPr="0042454D" w:rsidRDefault="00F53FB2" w:rsidP="00F53FB2">
            <w:pPr>
              <w:spacing w:afterLines="160" w:after="384" w:line="360" w:lineRule="auto"/>
              <w:jc w:val="both"/>
              <w:rPr>
                <w:rFonts w:eastAsia="Calibri"/>
                <w:lang w:val="es-419"/>
              </w:rPr>
            </w:pPr>
            <w:r w:rsidRPr="0042454D">
              <w:rPr>
                <w:rFonts w:eastAsia="Calibri"/>
                <w:lang w:val="es-419"/>
              </w:rPr>
              <w:t>3%</w:t>
            </w:r>
          </w:p>
        </w:tc>
      </w:tr>
      <w:tr w:rsidR="00F53FB2" w:rsidRPr="0042454D" w14:paraId="5D84F791" w14:textId="77777777" w:rsidTr="003838BA">
        <w:trPr>
          <w:trHeight w:val="400"/>
        </w:trPr>
        <w:tc>
          <w:tcPr>
            <w:tcW w:w="3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630EB" w14:textId="77777777" w:rsidR="00F53FB2" w:rsidRPr="0042454D" w:rsidRDefault="00F53FB2" w:rsidP="00F53FB2">
            <w:pPr>
              <w:spacing w:afterLines="160" w:after="384" w:line="360" w:lineRule="auto"/>
              <w:jc w:val="both"/>
              <w:rPr>
                <w:rFonts w:eastAsia="Calibri"/>
                <w:b/>
                <w:lang w:val="es-419"/>
              </w:rPr>
            </w:pPr>
            <w:r w:rsidRPr="0042454D">
              <w:rPr>
                <w:rFonts w:eastAsia="Calibri"/>
                <w:b/>
                <w:lang w:val="es-419"/>
              </w:rPr>
              <w:t xml:space="preserve">Total, General </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6F8F3A" w14:textId="77777777" w:rsidR="00F53FB2" w:rsidRPr="0042454D" w:rsidRDefault="00F53FB2" w:rsidP="00F53FB2">
            <w:pPr>
              <w:spacing w:afterLines="160" w:after="384" w:line="360" w:lineRule="auto"/>
              <w:jc w:val="both"/>
              <w:rPr>
                <w:rFonts w:eastAsia="Calibri"/>
                <w:b/>
                <w:lang w:val="es-419"/>
              </w:rPr>
            </w:pPr>
            <w:r w:rsidRPr="0042454D">
              <w:rPr>
                <w:rFonts w:eastAsia="Calibri"/>
                <w:b/>
                <w:lang w:val="es-419"/>
              </w:rPr>
              <w:t>12,426</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64E41" w14:textId="77777777" w:rsidR="00F53FB2" w:rsidRPr="0042454D" w:rsidRDefault="00F53FB2" w:rsidP="00F53FB2">
            <w:pPr>
              <w:spacing w:afterLines="160" w:after="384" w:line="360" w:lineRule="auto"/>
              <w:jc w:val="both"/>
              <w:rPr>
                <w:rFonts w:eastAsia="Calibri"/>
                <w:b/>
                <w:lang w:val="es-419"/>
              </w:rPr>
            </w:pPr>
            <w:r w:rsidRPr="0042454D">
              <w:rPr>
                <w:rFonts w:eastAsia="Calibri"/>
                <w:b/>
                <w:lang w:val="es-419"/>
              </w:rPr>
              <w:t>100%</w:t>
            </w:r>
          </w:p>
        </w:tc>
      </w:tr>
    </w:tbl>
    <w:p w14:paraId="39DC56BD" w14:textId="60B3D50E" w:rsidR="00F53FB2" w:rsidRPr="0042454D" w:rsidRDefault="00F53FB2" w:rsidP="00F53FB2">
      <w:pPr>
        <w:spacing w:line="360" w:lineRule="auto"/>
        <w:jc w:val="both"/>
        <w:rPr>
          <w:bCs/>
          <w:sz w:val="18"/>
          <w:szCs w:val="18"/>
          <w:lang w:val="es-419"/>
        </w:rPr>
      </w:pPr>
      <w:r w:rsidRPr="0042454D">
        <w:rPr>
          <w:bCs/>
          <w:sz w:val="18"/>
          <w:szCs w:val="18"/>
          <w:lang w:val="es-419"/>
        </w:rPr>
        <w:t>Fuente interna: Dirección de Recursos Humanos (Inaipi)</w:t>
      </w:r>
    </w:p>
    <w:p w14:paraId="7EAC9109" w14:textId="496D0FE1" w:rsidR="00F53FB2" w:rsidRPr="0042454D" w:rsidRDefault="00F53FB2" w:rsidP="00F53FB2">
      <w:pPr>
        <w:spacing w:line="360" w:lineRule="auto"/>
        <w:jc w:val="both"/>
        <w:rPr>
          <w:rFonts w:eastAsia="Times New Roman"/>
          <w:b/>
          <w:spacing w:val="0"/>
          <w:lang w:val="es-419" w:eastAsia="es-DO"/>
        </w:rPr>
      </w:pPr>
      <w:r w:rsidRPr="0042454D">
        <w:rPr>
          <w:b/>
          <w:lang w:val="es-419"/>
        </w:rPr>
        <w:t xml:space="preserve">Tabla 48: </w:t>
      </w:r>
      <w:r w:rsidRPr="0042454D">
        <w:rPr>
          <w:rFonts w:eastAsia="Times New Roman"/>
          <w:b/>
          <w:spacing w:val="0"/>
          <w:lang w:val="es-419" w:eastAsia="es-DO"/>
        </w:rPr>
        <w:t>Desempeño de colaboradores por grupo ocupacional</w:t>
      </w:r>
    </w:p>
    <w:tbl>
      <w:tblPr>
        <w:tblW w:w="7917" w:type="dxa"/>
        <w:tblBorders>
          <w:top w:val="single" w:sz="8" w:space="0" w:color="4C4949" w:themeColor="background1" w:themeShade="A6"/>
          <w:left w:val="single" w:sz="8" w:space="0" w:color="4C4949" w:themeColor="background1" w:themeShade="A6"/>
          <w:bottom w:val="single" w:sz="8" w:space="0" w:color="4C4949" w:themeColor="background1" w:themeShade="A6"/>
          <w:right w:val="single" w:sz="8" w:space="0" w:color="4C4949" w:themeColor="background1" w:themeShade="A6"/>
          <w:insideH w:val="single" w:sz="8" w:space="0" w:color="4C4949" w:themeColor="background1" w:themeShade="A6"/>
          <w:insideV w:val="single" w:sz="8" w:space="0" w:color="4C4949" w:themeColor="background1" w:themeShade="A6"/>
        </w:tblBorders>
        <w:tblCellMar>
          <w:left w:w="70" w:type="dxa"/>
          <w:right w:w="70" w:type="dxa"/>
        </w:tblCellMar>
        <w:tblLook w:val="04A0" w:firstRow="1" w:lastRow="0" w:firstColumn="1" w:lastColumn="0" w:noHBand="0" w:noVBand="1"/>
      </w:tblPr>
      <w:tblGrid>
        <w:gridCol w:w="3374"/>
        <w:gridCol w:w="3064"/>
        <w:gridCol w:w="1479"/>
      </w:tblGrid>
      <w:tr w:rsidR="00DC39C0" w:rsidRPr="0042454D" w14:paraId="1BA72E8F" w14:textId="77777777" w:rsidTr="003838BA">
        <w:trPr>
          <w:trHeight w:val="300"/>
          <w:tblHeader/>
        </w:trPr>
        <w:tc>
          <w:tcPr>
            <w:tcW w:w="3374" w:type="dxa"/>
            <w:shd w:val="clear" w:color="000000" w:fill="002060"/>
            <w:vAlign w:val="center"/>
            <w:hideMark/>
          </w:tcPr>
          <w:p w14:paraId="7AF847A8" w14:textId="77777777" w:rsidR="00F53FB2" w:rsidRPr="0042454D" w:rsidRDefault="00F53FB2" w:rsidP="0081359C">
            <w:pPr>
              <w:spacing w:after="0" w:line="360" w:lineRule="auto"/>
              <w:jc w:val="center"/>
              <w:rPr>
                <w:color w:val="FFFFFF" w:themeColor="background2"/>
                <w:lang w:val="es-419"/>
              </w:rPr>
            </w:pPr>
            <w:r w:rsidRPr="0042454D">
              <w:rPr>
                <w:color w:val="FFFFFF" w:themeColor="background2"/>
                <w:lang w:val="es-419"/>
              </w:rPr>
              <w:t>Grupo Ocupacional</w:t>
            </w:r>
          </w:p>
        </w:tc>
        <w:tc>
          <w:tcPr>
            <w:tcW w:w="3064" w:type="dxa"/>
            <w:shd w:val="clear" w:color="000000" w:fill="002060"/>
            <w:vAlign w:val="center"/>
            <w:hideMark/>
          </w:tcPr>
          <w:p w14:paraId="21E1EF9E" w14:textId="224769D0" w:rsidR="00F53FB2" w:rsidRPr="0042454D" w:rsidRDefault="00F53FB2" w:rsidP="0081359C">
            <w:pPr>
              <w:spacing w:after="0" w:line="360" w:lineRule="auto"/>
              <w:jc w:val="center"/>
              <w:rPr>
                <w:color w:val="FFFFFF" w:themeColor="background2"/>
                <w:lang w:val="es-419"/>
              </w:rPr>
            </w:pPr>
            <w:r w:rsidRPr="0042454D">
              <w:rPr>
                <w:color w:val="FFFFFF" w:themeColor="background2"/>
                <w:lang w:val="es-419"/>
              </w:rPr>
              <w:t>Total, Evaluaciones</w:t>
            </w:r>
          </w:p>
        </w:tc>
        <w:tc>
          <w:tcPr>
            <w:tcW w:w="1479" w:type="dxa"/>
            <w:shd w:val="clear" w:color="000000" w:fill="002060"/>
            <w:vAlign w:val="center"/>
            <w:hideMark/>
          </w:tcPr>
          <w:p w14:paraId="73B25657" w14:textId="77777777" w:rsidR="00F53FB2" w:rsidRPr="0042454D" w:rsidRDefault="00F53FB2" w:rsidP="0081359C">
            <w:pPr>
              <w:spacing w:after="0" w:line="360" w:lineRule="auto"/>
              <w:jc w:val="center"/>
              <w:rPr>
                <w:color w:val="FFFFFF" w:themeColor="background2"/>
                <w:lang w:val="es-419"/>
              </w:rPr>
            </w:pPr>
            <w:r w:rsidRPr="0042454D">
              <w:rPr>
                <w:color w:val="FFFFFF" w:themeColor="background2"/>
                <w:lang w:val="es-419"/>
              </w:rPr>
              <w:t>Promedio de Desempeño</w:t>
            </w:r>
          </w:p>
        </w:tc>
      </w:tr>
      <w:tr w:rsidR="00DC39C0" w:rsidRPr="0042454D" w14:paraId="180D1491" w14:textId="77777777" w:rsidTr="003838BA">
        <w:trPr>
          <w:trHeight w:val="300"/>
        </w:trPr>
        <w:tc>
          <w:tcPr>
            <w:tcW w:w="3374" w:type="dxa"/>
            <w:shd w:val="clear" w:color="000000" w:fill="FFFFFF"/>
            <w:noWrap/>
            <w:vAlign w:val="center"/>
            <w:hideMark/>
          </w:tcPr>
          <w:p w14:paraId="77B1ED9A" w14:textId="77777777" w:rsidR="00F53FB2" w:rsidRPr="0042454D" w:rsidRDefault="00F53FB2" w:rsidP="00F53FB2">
            <w:pPr>
              <w:spacing w:afterLines="160" w:after="384" w:line="360" w:lineRule="auto"/>
              <w:jc w:val="both"/>
              <w:rPr>
                <w:rFonts w:eastAsia="Calibri"/>
                <w:lang w:val="es-419"/>
              </w:rPr>
            </w:pPr>
            <w:r w:rsidRPr="0042454D">
              <w:rPr>
                <w:rFonts w:eastAsia="Calibri"/>
                <w:lang w:val="es-419"/>
              </w:rPr>
              <w:t>I</w:t>
            </w:r>
          </w:p>
        </w:tc>
        <w:tc>
          <w:tcPr>
            <w:tcW w:w="3064" w:type="dxa"/>
            <w:shd w:val="clear" w:color="000000" w:fill="FFFFFF"/>
            <w:noWrap/>
            <w:vAlign w:val="center"/>
            <w:hideMark/>
          </w:tcPr>
          <w:p w14:paraId="7FF51BFC" w14:textId="77777777" w:rsidR="00F53FB2" w:rsidRPr="0042454D" w:rsidRDefault="00F53FB2" w:rsidP="00F53FB2">
            <w:pPr>
              <w:spacing w:afterLines="160" w:after="384" w:line="360" w:lineRule="auto"/>
              <w:jc w:val="both"/>
              <w:rPr>
                <w:rFonts w:eastAsia="Calibri"/>
                <w:lang w:val="es-419"/>
              </w:rPr>
            </w:pPr>
            <w:r w:rsidRPr="0042454D">
              <w:rPr>
                <w:rFonts w:eastAsia="Calibri"/>
                <w:lang w:val="es-419"/>
              </w:rPr>
              <w:t>3,091</w:t>
            </w:r>
          </w:p>
        </w:tc>
        <w:tc>
          <w:tcPr>
            <w:tcW w:w="1479" w:type="dxa"/>
            <w:shd w:val="clear" w:color="000000" w:fill="FFFFFF"/>
            <w:noWrap/>
            <w:vAlign w:val="center"/>
            <w:hideMark/>
          </w:tcPr>
          <w:p w14:paraId="793F9A3D" w14:textId="77777777" w:rsidR="00F53FB2" w:rsidRPr="0042454D" w:rsidRDefault="00F53FB2" w:rsidP="00F53FB2">
            <w:pPr>
              <w:spacing w:afterLines="160" w:after="384" w:line="360" w:lineRule="auto"/>
              <w:jc w:val="both"/>
              <w:rPr>
                <w:rFonts w:eastAsia="Calibri"/>
                <w:lang w:val="es-419"/>
              </w:rPr>
            </w:pPr>
            <w:r w:rsidRPr="0042454D">
              <w:rPr>
                <w:rFonts w:eastAsia="Calibri"/>
                <w:lang w:val="es-419"/>
              </w:rPr>
              <w:t>26%</w:t>
            </w:r>
          </w:p>
        </w:tc>
      </w:tr>
      <w:tr w:rsidR="00DC39C0" w:rsidRPr="0042454D" w14:paraId="1D5B1AF9" w14:textId="77777777" w:rsidTr="003838BA">
        <w:trPr>
          <w:trHeight w:val="300"/>
        </w:trPr>
        <w:tc>
          <w:tcPr>
            <w:tcW w:w="3374" w:type="dxa"/>
            <w:shd w:val="clear" w:color="000000" w:fill="FFFFFF"/>
            <w:noWrap/>
            <w:vAlign w:val="center"/>
            <w:hideMark/>
          </w:tcPr>
          <w:p w14:paraId="48DAC2A3" w14:textId="77777777" w:rsidR="00F53FB2" w:rsidRPr="0042454D" w:rsidRDefault="00F53FB2" w:rsidP="00F53FB2">
            <w:pPr>
              <w:spacing w:afterLines="160" w:after="384" w:line="360" w:lineRule="auto"/>
              <w:jc w:val="both"/>
              <w:rPr>
                <w:rFonts w:eastAsia="Calibri"/>
                <w:lang w:val="es-419"/>
              </w:rPr>
            </w:pPr>
            <w:r w:rsidRPr="0042454D">
              <w:rPr>
                <w:rFonts w:eastAsia="Calibri"/>
                <w:lang w:val="es-419"/>
              </w:rPr>
              <w:t>II</w:t>
            </w:r>
          </w:p>
        </w:tc>
        <w:tc>
          <w:tcPr>
            <w:tcW w:w="3064" w:type="dxa"/>
            <w:shd w:val="clear" w:color="000000" w:fill="FFFFFF"/>
            <w:noWrap/>
            <w:vAlign w:val="center"/>
            <w:hideMark/>
          </w:tcPr>
          <w:p w14:paraId="0B69B764" w14:textId="77777777" w:rsidR="00F53FB2" w:rsidRPr="0042454D" w:rsidRDefault="00F53FB2" w:rsidP="00F53FB2">
            <w:pPr>
              <w:spacing w:afterLines="160" w:after="384" w:line="360" w:lineRule="auto"/>
              <w:jc w:val="both"/>
              <w:rPr>
                <w:rFonts w:eastAsia="Calibri"/>
                <w:lang w:val="es-419"/>
              </w:rPr>
            </w:pPr>
            <w:r w:rsidRPr="0042454D">
              <w:rPr>
                <w:rFonts w:eastAsia="Calibri"/>
                <w:lang w:val="es-419"/>
              </w:rPr>
              <w:t>5,314</w:t>
            </w:r>
          </w:p>
        </w:tc>
        <w:tc>
          <w:tcPr>
            <w:tcW w:w="1479" w:type="dxa"/>
            <w:shd w:val="clear" w:color="000000" w:fill="FFFFFF"/>
            <w:noWrap/>
            <w:vAlign w:val="center"/>
            <w:hideMark/>
          </w:tcPr>
          <w:p w14:paraId="71AD3870" w14:textId="77777777" w:rsidR="00F53FB2" w:rsidRPr="0042454D" w:rsidRDefault="00F53FB2" w:rsidP="00F53FB2">
            <w:pPr>
              <w:spacing w:afterLines="160" w:after="384" w:line="360" w:lineRule="auto"/>
              <w:jc w:val="both"/>
              <w:rPr>
                <w:rFonts w:eastAsia="Calibri"/>
                <w:lang w:val="es-419"/>
              </w:rPr>
            </w:pPr>
            <w:r w:rsidRPr="0042454D">
              <w:rPr>
                <w:rFonts w:eastAsia="Calibri"/>
                <w:lang w:val="es-419"/>
              </w:rPr>
              <w:t>45%</w:t>
            </w:r>
          </w:p>
        </w:tc>
      </w:tr>
      <w:tr w:rsidR="00DC39C0" w:rsidRPr="0042454D" w14:paraId="24D36EB1" w14:textId="77777777" w:rsidTr="003838BA">
        <w:trPr>
          <w:trHeight w:val="300"/>
        </w:trPr>
        <w:tc>
          <w:tcPr>
            <w:tcW w:w="3374" w:type="dxa"/>
            <w:shd w:val="clear" w:color="000000" w:fill="FFFFFF"/>
            <w:noWrap/>
            <w:vAlign w:val="center"/>
            <w:hideMark/>
          </w:tcPr>
          <w:p w14:paraId="4B2686B7" w14:textId="77777777" w:rsidR="00F53FB2" w:rsidRPr="0042454D" w:rsidRDefault="00F53FB2" w:rsidP="00F53FB2">
            <w:pPr>
              <w:spacing w:afterLines="160" w:after="384" w:line="360" w:lineRule="auto"/>
              <w:jc w:val="both"/>
              <w:rPr>
                <w:rFonts w:eastAsia="Calibri"/>
                <w:lang w:val="es-419"/>
              </w:rPr>
            </w:pPr>
            <w:r w:rsidRPr="0042454D">
              <w:rPr>
                <w:rFonts w:eastAsia="Calibri"/>
                <w:lang w:val="es-419"/>
              </w:rPr>
              <w:t>III</w:t>
            </w:r>
          </w:p>
        </w:tc>
        <w:tc>
          <w:tcPr>
            <w:tcW w:w="3064" w:type="dxa"/>
            <w:shd w:val="clear" w:color="000000" w:fill="FFFFFF"/>
            <w:noWrap/>
            <w:vAlign w:val="center"/>
            <w:hideMark/>
          </w:tcPr>
          <w:p w14:paraId="200B0688" w14:textId="77777777" w:rsidR="00F53FB2" w:rsidRPr="0042454D" w:rsidRDefault="00F53FB2" w:rsidP="00F53FB2">
            <w:pPr>
              <w:spacing w:afterLines="160" w:after="384" w:line="360" w:lineRule="auto"/>
              <w:jc w:val="both"/>
              <w:rPr>
                <w:rFonts w:eastAsia="Calibri"/>
                <w:lang w:val="es-419"/>
              </w:rPr>
            </w:pPr>
            <w:r w:rsidRPr="0042454D">
              <w:rPr>
                <w:rFonts w:eastAsia="Calibri"/>
                <w:lang w:val="es-419"/>
              </w:rPr>
              <w:t>3,019</w:t>
            </w:r>
          </w:p>
        </w:tc>
        <w:tc>
          <w:tcPr>
            <w:tcW w:w="1479" w:type="dxa"/>
            <w:shd w:val="clear" w:color="000000" w:fill="FFFFFF"/>
            <w:noWrap/>
            <w:vAlign w:val="center"/>
            <w:hideMark/>
          </w:tcPr>
          <w:p w14:paraId="62064008" w14:textId="77777777" w:rsidR="00F53FB2" w:rsidRPr="0042454D" w:rsidRDefault="00F53FB2" w:rsidP="00F53FB2">
            <w:pPr>
              <w:spacing w:afterLines="160" w:after="384" w:line="360" w:lineRule="auto"/>
              <w:jc w:val="both"/>
              <w:rPr>
                <w:rFonts w:eastAsia="Calibri"/>
                <w:lang w:val="es-419"/>
              </w:rPr>
            </w:pPr>
            <w:r w:rsidRPr="0042454D">
              <w:rPr>
                <w:rFonts w:eastAsia="Calibri"/>
                <w:lang w:val="es-419"/>
              </w:rPr>
              <w:t>26%</w:t>
            </w:r>
          </w:p>
        </w:tc>
      </w:tr>
      <w:tr w:rsidR="00DC39C0" w:rsidRPr="0042454D" w14:paraId="4EB3E9C9" w14:textId="77777777" w:rsidTr="003838BA">
        <w:trPr>
          <w:trHeight w:val="300"/>
        </w:trPr>
        <w:tc>
          <w:tcPr>
            <w:tcW w:w="3374" w:type="dxa"/>
            <w:shd w:val="clear" w:color="000000" w:fill="FFFFFF"/>
            <w:noWrap/>
            <w:vAlign w:val="center"/>
            <w:hideMark/>
          </w:tcPr>
          <w:p w14:paraId="5E4A3279" w14:textId="77777777" w:rsidR="00F53FB2" w:rsidRPr="0042454D" w:rsidRDefault="00F53FB2" w:rsidP="00F53FB2">
            <w:pPr>
              <w:spacing w:afterLines="160" w:after="384" w:line="360" w:lineRule="auto"/>
              <w:jc w:val="both"/>
              <w:rPr>
                <w:rFonts w:eastAsia="Calibri"/>
                <w:lang w:val="es-419"/>
              </w:rPr>
            </w:pPr>
            <w:r w:rsidRPr="0042454D">
              <w:rPr>
                <w:rFonts w:eastAsia="Calibri"/>
                <w:lang w:val="es-419"/>
              </w:rPr>
              <w:t>IV</w:t>
            </w:r>
          </w:p>
        </w:tc>
        <w:tc>
          <w:tcPr>
            <w:tcW w:w="3064" w:type="dxa"/>
            <w:shd w:val="clear" w:color="000000" w:fill="FFFFFF"/>
            <w:noWrap/>
            <w:vAlign w:val="center"/>
            <w:hideMark/>
          </w:tcPr>
          <w:p w14:paraId="5F7F324F" w14:textId="77777777" w:rsidR="00F53FB2" w:rsidRPr="0042454D" w:rsidRDefault="00F53FB2" w:rsidP="00F53FB2">
            <w:pPr>
              <w:spacing w:afterLines="160" w:after="384" w:line="360" w:lineRule="auto"/>
              <w:jc w:val="both"/>
              <w:rPr>
                <w:rFonts w:eastAsia="Calibri"/>
                <w:lang w:val="es-419"/>
              </w:rPr>
            </w:pPr>
            <w:r w:rsidRPr="0042454D">
              <w:rPr>
                <w:rFonts w:eastAsia="Calibri"/>
                <w:lang w:val="es-419"/>
              </w:rPr>
              <w:t>302</w:t>
            </w:r>
          </w:p>
        </w:tc>
        <w:tc>
          <w:tcPr>
            <w:tcW w:w="1479" w:type="dxa"/>
            <w:shd w:val="clear" w:color="000000" w:fill="FFFFFF"/>
            <w:noWrap/>
            <w:vAlign w:val="center"/>
            <w:hideMark/>
          </w:tcPr>
          <w:p w14:paraId="2DB9DF2F" w14:textId="77777777" w:rsidR="00F53FB2" w:rsidRPr="0042454D" w:rsidRDefault="00F53FB2" w:rsidP="00F53FB2">
            <w:pPr>
              <w:spacing w:afterLines="160" w:after="384" w:line="360" w:lineRule="auto"/>
              <w:jc w:val="both"/>
              <w:rPr>
                <w:rFonts w:eastAsia="Calibri"/>
                <w:lang w:val="es-419"/>
              </w:rPr>
            </w:pPr>
            <w:r w:rsidRPr="0042454D">
              <w:rPr>
                <w:rFonts w:eastAsia="Calibri"/>
                <w:lang w:val="es-419"/>
              </w:rPr>
              <w:t>3%</w:t>
            </w:r>
          </w:p>
        </w:tc>
      </w:tr>
      <w:tr w:rsidR="00DC39C0" w:rsidRPr="0042454D" w14:paraId="4B78D2F6" w14:textId="77777777" w:rsidTr="003838BA">
        <w:trPr>
          <w:trHeight w:val="300"/>
        </w:trPr>
        <w:tc>
          <w:tcPr>
            <w:tcW w:w="3374" w:type="dxa"/>
            <w:shd w:val="clear" w:color="000000" w:fill="FFFFFF"/>
            <w:noWrap/>
            <w:vAlign w:val="center"/>
            <w:hideMark/>
          </w:tcPr>
          <w:p w14:paraId="671CAA72" w14:textId="77777777" w:rsidR="00F53FB2" w:rsidRPr="0042454D" w:rsidRDefault="00F53FB2" w:rsidP="00F53FB2">
            <w:pPr>
              <w:spacing w:afterLines="160" w:after="384" w:line="360" w:lineRule="auto"/>
              <w:jc w:val="both"/>
              <w:rPr>
                <w:rFonts w:eastAsia="Calibri"/>
                <w:lang w:val="es-419"/>
              </w:rPr>
            </w:pPr>
            <w:r w:rsidRPr="0042454D">
              <w:rPr>
                <w:rFonts w:eastAsia="Calibri"/>
                <w:lang w:val="es-419"/>
              </w:rPr>
              <w:t>V</w:t>
            </w:r>
          </w:p>
        </w:tc>
        <w:tc>
          <w:tcPr>
            <w:tcW w:w="3064" w:type="dxa"/>
            <w:shd w:val="clear" w:color="000000" w:fill="FFFFFF"/>
            <w:noWrap/>
            <w:vAlign w:val="center"/>
            <w:hideMark/>
          </w:tcPr>
          <w:p w14:paraId="51C3BCDE" w14:textId="77777777" w:rsidR="00F53FB2" w:rsidRPr="0042454D" w:rsidRDefault="00F53FB2" w:rsidP="00F53FB2">
            <w:pPr>
              <w:spacing w:afterLines="160" w:after="384" w:line="360" w:lineRule="auto"/>
              <w:jc w:val="both"/>
              <w:rPr>
                <w:rFonts w:eastAsia="Calibri"/>
                <w:lang w:val="es-419"/>
              </w:rPr>
            </w:pPr>
            <w:r w:rsidRPr="0042454D">
              <w:rPr>
                <w:rFonts w:eastAsia="Calibri"/>
                <w:lang w:val="es-419"/>
              </w:rPr>
              <w:t>70</w:t>
            </w:r>
          </w:p>
        </w:tc>
        <w:tc>
          <w:tcPr>
            <w:tcW w:w="1479" w:type="dxa"/>
            <w:shd w:val="clear" w:color="000000" w:fill="FFFFFF"/>
            <w:noWrap/>
            <w:vAlign w:val="center"/>
            <w:hideMark/>
          </w:tcPr>
          <w:p w14:paraId="5D31683D" w14:textId="77777777" w:rsidR="00F53FB2" w:rsidRPr="0042454D" w:rsidRDefault="00F53FB2" w:rsidP="00F53FB2">
            <w:pPr>
              <w:spacing w:afterLines="160" w:after="384" w:line="360" w:lineRule="auto"/>
              <w:jc w:val="both"/>
              <w:rPr>
                <w:rFonts w:eastAsia="Calibri"/>
                <w:lang w:val="es-419"/>
              </w:rPr>
            </w:pPr>
            <w:r w:rsidRPr="0042454D">
              <w:rPr>
                <w:rFonts w:eastAsia="Calibri"/>
                <w:lang w:val="es-419"/>
              </w:rPr>
              <w:t>1%</w:t>
            </w:r>
          </w:p>
        </w:tc>
      </w:tr>
      <w:tr w:rsidR="00F53FB2" w:rsidRPr="0042454D" w14:paraId="104F3F48" w14:textId="77777777" w:rsidTr="003838BA">
        <w:trPr>
          <w:trHeight w:val="364"/>
        </w:trPr>
        <w:tc>
          <w:tcPr>
            <w:tcW w:w="3374" w:type="dxa"/>
            <w:shd w:val="clear" w:color="auto" w:fill="auto"/>
            <w:noWrap/>
            <w:vAlign w:val="center"/>
            <w:hideMark/>
          </w:tcPr>
          <w:p w14:paraId="7542094C" w14:textId="2A6D75C2" w:rsidR="00F53FB2" w:rsidRPr="0042454D" w:rsidRDefault="00DC39C0" w:rsidP="00F53FB2">
            <w:pPr>
              <w:spacing w:afterLines="160" w:after="384" w:line="360" w:lineRule="auto"/>
              <w:jc w:val="both"/>
              <w:rPr>
                <w:rFonts w:eastAsia="Calibri"/>
                <w:b/>
                <w:lang w:val="es-419"/>
              </w:rPr>
            </w:pPr>
            <w:r w:rsidRPr="0042454D">
              <w:rPr>
                <w:rFonts w:eastAsia="Calibri"/>
                <w:b/>
                <w:lang w:val="es-419"/>
              </w:rPr>
              <w:t>Total,</w:t>
            </w:r>
            <w:r w:rsidR="00F53FB2" w:rsidRPr="0042454D">
              <w:rPr>
                <w:rFonts w:eastAsia="Calibri"/>
                <w:b/>
                <w:lang w:val="es-419"/>
              </w:rPr>
              <w:t xml:space="preserve"> General</w:t>
            </w:r>
          </w:p>
        </w:tc>
        <w:tc>
          <w:tcPr>
            <w:tcW w:w="3064" w:type="dxa"/>
            <w:shd w:val="clear" w:color="auto" w:fill="auto"/>
            <w:noWrap/>
            <w:vAlign w:val="center"/>
            <w:hideMark/>
          </w:tcPr>
          <w:p w14:paraId="016B91F6" w14:textId="77777777" w:rsidR="00F53FB2" w:rsidRPr="0042454D" w:rsidRDefault="00F53FB2" w:rsidP="00F53FB2">
            <w:pPr>
              <w:spacing w:afterLines="160" w:after="384" w:line="360" w:lineRule="auto"/>
              <w:jc w:val="both"/>
              <w:rPr>
                <w:rFonts w:eastAsia="Calibri"/>
                <w:b/>
                <w:lang w:val="es-419"/>
              </w:rPr>
            </w:pPr>
            <w:r w:rsidRPr="0042454D">
              <w:rPr>
                <w:rFonts w:eastAsia="Calibri"/>
                <w:b/>
                <w:lang w:val="es-419"/>
              </w:rPr>
              <w:t>11,796</w:t>
            </w:r>
          </w:p>
        </w:tc>
        <w:tc>
          <w:tcPr>
            <w:tcW w:w="1479" w:type="dxa"/>
            <w:shd w:val="clear" w:color="auto" w:fill="auto"/>
            <w:noWrap/>
            <w:vAlign w:val="center"/>
            <w:hideMark/>
          </w:tcPr>
          <w:p w14:paraId="16CB4CD5" w14:textId="77777777" w:rsidR="00F53FB2" w:rsidRPr="0042454D" w:rsidRDefault="00F53FB2" w:rsidP="00F53FB2">
            <w:pPr>
              <w:spacing w:afterLines="160" w:after="384" w:line="360" w:lineRule="auto"/>
              <w:jc w:val="both"/>
              <w:rPr>
                <w:rFonts w:eastAsia="Calibri"/>
                <w:b/>
                <w:lang w:val="es-419"/>
              </w:rPr>
            </w:pPr>
            <w:r w:rsidRPr="0042454D">
              <w:rPr>
                <w:rFonts w:eastAsia="Calibri"/>
                <w:b/>
                <w:lang w:val="es-419"/>
              </w:rPr>
              <w:t>100%</w:t>
            </w:r>
          </w:p>
        </w:tc>
      </w:tr>
    </w:tbl>
    <w:p w14:paraId="00BD95A7" w14:textId="61A3A49D" w:rsidR="007570DF" w:rsidRDefault="00F53FB2" w:rsidP="00F53FB2">
      <w:pPr>
        <w:spacing w:line="360" w:lineRule="auto"/>
        <w:jc w:val="both"/>
        <w:rPr>
          <w:bCs/>
          <w:sz w:val="18"/>
          <w:szCs w:val="18"/>
          <w:lang w:val="es-419"/>
        </w:rPr>
      </w:pPr>
      <w:r w:rsidRPr="0042454D">
        <w:rPr>
          <w:bCs/>
          <w:sz w:val="18"/>
          <w:szCs w:val="18"/>
          <w:lang w:val="es-419"/>
        </w:rPr>
        <w:t>Fuente interna: Dirección de Recursos Humanos (Inaipi)</w:t>
      </w:r>
    </w:p>
    <w:p w14:paraId="5A2D109C" w14:textId="77777777" w:rsidR="003838BA" w:rsidRDefault="003838BA" w:rsidP="00F53FB2">
      <w:pPr>
        <w:spacing w:line="360" w:lineRule="auto"/>
        <w:jc w:val="both"/>
        <w:rPr>
          <w:bCs/>
          <w:sz w:val="18"/>
          <w:szCs w:val="18"/>
          <w:lang w:val="es-419"/>
        </w:rPr>
      </w:pPr>
    </w:p>
    <w:p w14:paraId="5EABE07F" w14:textId="77777777" w:rsidR="003838BA" w:rsidRPr="0042454D" w:rsidRDefault="003838BA" w:rsidP="00F53FB2">
      <w:pPr>
        <w:spacing w:line="360" w:lineRule="auto"/>
        <w:jc w:val="both"/>
        <w:rPr>
          <w:bCs/>
          <w:sz w:val="18"/>
          <w:szCs w:val="18"/>
          <w:lang w:val="es-419"/>
        </w:rPr>
      </w:pPr>
    </w:p>
    <w:p w14:paraId="62837E1F" w14:textId="4349F2C2" w:rsidR="00F53FB2" w:rsidRPr="0042454D" w:rsidRDefault="00F53FB2" w:rsidP="00F53FB2">
      <w:pPr>
        <w:spacing w:line="360" w:lineRule="auto"/>
        <w:jc w:val="both"/>
        <w:rPr>
          <w:b/>
          <w:bCs/>
          <w:lang w:val="es-419"/>
        </w:rPr>
      </w:pPr>
      <w:r w:rsidRPr="0042454D">
        <w:rPr>
          <w:b/>
          <w:lang w:val="es-419"/>
        </w:rPr>
        <w:lastRenderedPageBreak/>
        <w:t xml:space="preserve">Gráfico 9: </w:t>
      </w:r>
      <w:r w:rsidRPr="0042454D">
        <w:rPr>
          <w:b/>
          <w:bCs/>
          <w:lang w:val="es-419"/>
        </w:rPr>
        <w:t>Promedio del desempeño de los colaboradores</w:t>
      </w:r>
    </w:p>
    <w:p w14:paraId="7AB9D3ED" w14:textId="2DE786C6" w:rsidR="00DC39C0" w:rsidRPr="003838BA" w:rsidRDefault="00F53FB2" w:rsidP="003838BA">
      <w:pPr>
        <w:spacing w:afterLines="160" w:after="384" w:line="360" w:lineRule="auto"/>
        <w:jc w:val="both"/>
        <w:rPr>
          <w:rFonts w:eastAsia="Calibri"/>
          <w:lang w:val="es-419"/>
        </w:rPr>
      </w:pPr>
      <w:r w:rsidRPr="0042454D">
        <w:rPr>
          <w:noProof/>
          <w:color w:val="808080" w:themeColor="background2" w:themeShade="80"/>
          <w:lang w:val="es-419" w:eastAsia="es-DO"/>
        </w:rPr>
        <w:drawing>
          <wp:inline distT="0" distB="0" distL="0" distR="0" wp14:anchorId="0DB0FC71" wp14:editId="2961F457">
            <wp:extent cx="4985467" cy="2456815"/>
            <wp:effectExtent l="0" t="0" r="5715" b="635"/>
            <wp:docPr id="25" name="Gráfico 25">
              <a:extLst xmlns:a="http://schemas.openxmlformats.org/drawingml/2006/main">
                <a:ext uri="{FF2B5EF4-FFF2-40B4-BE49-F238E27FC236}">
                  <a16:creationId xmlns:a16="http://schemas.microsoft.com/office/drawing/2014/main" id="{72DD617E-130D-4DF6-8A6C-3F95DF4EEF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DC39C0" w:rsidRPr="0042454D">
        <w:rPr>
          <w:bCs/>
          <w:sz w:val="18"/>
          <w:szCs w:val="18"/>
          <w:lang w:val="es-419"/>
        </w:rPr>
        <w:t>Fuente interna: Dirección de Recursos Humanos (Inaipi)</w:t>
      </w:r>
    </w:p>
    <w:p w14:paraId="60B8DFC7" w14:textId="77777777" w:rsidR="00DC39C0" w:rsidRPr="0042454D" w:rsidRDefault="00DC39C0" w:rsidP="00DC39C0">
      <w:pPr>
        <w:spacing w:line="360" w:lineRule="auto"/>
        <w:jc w:val="both"/>
        <w:rPr>
          <w:rFonts w:eastAsia="Calibri"/>
          <w:b/>
          <w:lang w:val="es-419"/>
        </w:rPr>
      </w:pPr>
      <w:r w:rsidRPr="0042454D">
        <w:rPr>
          <w:b/>
          <w:lang w:val="es-419"/>
        </w:rPr>
        <w:t>Descripción de los procesos realizados en el componente de Registro</w:t>
      </w:r>
      <w:r w:rsidRPr="0042454D">
        <w:rPr>
          <w:rFonts w:eastAsia="Calibri"/>
          <w:b/>
          <w:lang w:val="es-419"/>
        </w:rPr>
        <w:t>, Control y Nóminas</w:t>
      </w:r>
    </w:p>
    <w:p w14:paraId="2DCA1C01" w14:textId="69895B5B" w:rsidR="00DC39C0" w:rsidRPr="0042454D" w:rsidRDefault="00DC39C0" w:rsidP="00DC39C0">
      <w:pPr>
        <w:spacing w:line="360" w:lineRule="auto"/>
        <w:jc w:val="both"/>
        <w:rPr>
          <w:lang w:val="es-419"/>
        </w:rPr>
      </w:pPr>
      <w:r w:rsidRPr="0042454D">
        <w:rPr>
          <w:lang w:val="es-419"/>
        </w:rPr>
        <w:t xml:space="preserve">El Departamento de Registro, Control y Nómina del </w:t>
      </w:r>
      <w:r w:rsidR="00143D97" w:rsidRPr="0042454D">
        <w:rPr>
          <w:lang w:val="es-419"/>
        </w:rPr>
        <w:t xml:space="preserve">Inaipi, </w:t>
      </w:r>
      <w:r w:rsidRPr="0042454D">
        <w:rPr>
          <w:lang w:val="es-419"/>
        </w:rPr>
        <w:t>es el área responsable de elaborar las nóminas de pago del personal, clasificada por producto y actividad, cumpliendo con los procedimientos y cálculos de conformidad con la ley.</w:t>
      </w:r>
    </w:p>
    <w:p w14:paraId="2AD285B7" w14:textId="52E81DBF" w:rsidR="00DC39C0" w:rsidRDefault="00DC39C0" w:rsidP="00DC39C0">
      <w:pPr>
        <w:spacing w:line="360" w:lineRule="auto"/>
        <w:jc w:val="both"/>
        <w:rPr>
          <w:lang w:val="es-419"/>
        </w:rPr>
      </w:pPr>
      <w:r w:rsidRPr="0042454D">
        <w:rPr>
          <w:lang w:val="es-419"/>
        </w:rPr>
        <w:t>Así mismo, vela por mantener actualizada la base de datos que alimenta el Sistema de Administración de Servidores Públicos (SASP) y el Sistema Integrado de Gestión Financiera (SIGEP), a la par con el Sistema de Gestión Institucional (SIGEPI) y generar los reportes de nómina para publicación en el portal institucional. También son responsables de elaborar certificaciones y documentos de acción de personal a los fines de controlar, custodiar y mantener actualizado el archivo con los expedientes de los colaboradores de la institución, además de realizar la carnetización del personal contratado.</w:t>
      </w:r>
    </w:p>
    <w:p w14:paraId="3731565E" w14:textId="77777777" w:rsidR="003838BA" w:rsidRPr="0042454D" w:rsidRDefault="003838BA" w:rsidP="00DC39C0">
      <w:pPr>
        <w:spacing w:line="360" w:lineRule="auto"/>
        <w:jc w:val="both"/>
        <w:rPr>
          <w:lang w:val="es-419"/>
        </w:rPr>
      </w:pPr>
    </w:p>
    <w:p w14:paraId="09365C7D" w14:textId="77777777" w:rsidR="00DC39C0" w:rsidRPr="0042454D" w:rsidRDefault="00DC39C0" w:rsidP="00DC39C0">
      <w:pPr>
        <w:spacing w:line="360" w:lineRule="auto"/>
        <w:jc w:val="both"/>
        <w:rPr>
          <w:rFonts w:eastAsia="Calibri"/>
          <w:lang w:val="es-419"/>
        </w:rPr>
      </w:pPr>
      <w:r w:rsidRPr="0042454D">
        <w:rPr>
          <w:rFonts w:eastAsia="Calibri"/>
          <w:lang w:val="es-419"/>
        </w:rPr>
        <w:lastRenderedPageBreak/>
        <w:t>Acciones Realizadas</w:t>
      </w:r>
    </w:p>
    <w:p w14:paraId="09E60904" w14:textId="77777777" w:rsidR="00DC39C0" w:rsidRPr="0042454D" w:rsidRDefault="00DC39C0" w:rsidP="00DC39C0">
      <w:pPr>
        <w:spacing w:line="360" w:lineRule="auto"/>
        <w:jc w:val="both"/>
        <w:rPr>
          <w:b/>
          <w:lang w:val="es-419"/>
        </w:rPr>
      </w:pPr>
      <w:r w:rsidRPr="0042454D">
        <w:rPr>
          <w:b/>
          <w:lang w:val="es-419"/>
        </w:rPr>
        <w:t>Pago de Nóminas</w:t>
      </w:r>
    </w:p>
    <w:p w14:paraId="58F48591" w14:textId="77777777" w:rsidR="00DC39C0" w:rsidRPr="0042454D" w:rsidRDefault="00DC39C0" w:rsidP="00DC39C0">
      <w:pPr>
        <w:spacing w:line="360" w:lineRule="auto"/>
        <w:jc w:val="both"/>
        <w:rPr>
          <w:lang w:val="es-419"/>
        </w:rPr>
      </w:pPr>
      <w:r w:rsidRPr="0042454D">
        <w:rPr>
          <w:lang w:val="es-419"/>
        </w:rPr>
        <w:t xml:space="preserve">El objetivo principal del Departamento de Registro, Control y Nómina es preparar y cargar la nómina de la institución en el sistema de Servidores públicos (SASP), en articulación con instituciones como la Contraloría General de la República y la Dirección General de Presupuesto, a los fines ejecutar los pagos a los colaboradores en los plazos establecidos.  </w:t>
      </w:r>
    </w:p>
    <w:p w14:paraId="37B4DE79" w14:textId="2D4FA349" w:rsidR="00DC39C0" w:rsidRPr="0042454D" w:rsidRDefault="00DC39C0" w:rsidP="00DC39C0">
      <w:pPr>
        <w:spacing w:line="360" w:lineRule="auto"/>
        <w:jc w:val="both"/>
        <w:rPr>
          <w:lang w:val="es-419"/>
        </w:rPr>
      </w:pPr>
      <w:r w:rsidRPr="0042454D">
        <w:rPr>
          <w:lang w:val="es-419"/>
        </w:rPr>
        <w:t xml:space="preserve">El </w:t>
      </w:r>
      <w:r w:rsidR="00954DE4" w:rsidRPr="0042454D">
        <w:rPr>
          <w:lang w:val="es-419"/>
        </w:rPr>
        <w:t>Inaipi</w:t>
      </w:r>
      <w:r w:rsidRPr="0042454D">
        <w:rPr>
          <w:lang w:val="es-419"/>
        </w:rPr>
        <w:t xml:space="preserve"> durante el periodo enero-octubre 2023, tramitó y pagó una nómina por un monto de RD$ 3,694,621,387.55 millones, impactando 14,254 colaboradores, distribuidos en las siguientes nóminas descrita en la siguiente tabla:</w:t>
      </w:r>
    </w:p>
    <w:p w14:paraId="75677591" w14:textId="3FE59DC7" w:rsidR="00DC39C0" w:rsidRPr="0042454D" w:rsidRDefault="00DC39C0" w:rsidP="00DC39C0">
      <w:pPr>
        <w:spacing w:line="240" w:lineRule="auto"/>
        <w:jc w:val="both"/>
        <w:rPr>
          <w:rFonts w:eastAsia="Calibri"/>
          <w:b/>
          <w:bCs/>
          <w:lang w:val="es-419"/>
        </w:rPr>
      </w:pPr>
      <w:r w:rsidRPr="0042454D">
        <w:rPr>
          <w:rFonts w:eastAsia="Calibri"/>
          <w:b/>
          <w:bCs/>
          <w:lang w:val="es-419"/>
        </w:rPr>
        <w:t xml:space="preserve">Tabla 49: Pagos de </w:t>
      </w:r>
      <w:r w:rsidR="007570DF" w:rsidRPr="0042454D">
        <w:rPr>
          <w:rFonts w:eastAsia="Calibri"/>
          <w:b/>
          <w:bCs/>
          <w:lang w:val="es-419"/>
        </w:rPr>
        <w:t>nómina</w:t>
      </w:r>
      <w:r w:rsidRPr="0042454D">
        <w:rPr>
          <w:rFonts w:eastAsia="Calibri"/>
          <w:b/>
          <w:bCs/>
          <w:lang w:val="es-419"/>
        </w:rPr>
        <w:t xml:space="preserve"> de enero a octubre 2023</w:t>
      </w:r>
    </w:p>
    <w:tbl>
      <w:tblPr>
        <w:tblW w:w="7975" w:type="dxa"/>
        <w:tblCellMar>
          <w:left w:w="70" w:type="dxa"/>
          <w:right w:w="70" w:type="dxa"/>
        </w:tblCellMar>
        <w:tblLook w:val="04A0" w:firstRow="1" w:lastRow="0" w:firstColumn="1" w:lastColumn="0" w:noHBand="0" w:noVBand="1"/>
      </w:tblPr>
      <w:tblGrid>
        <w:gridCol w:w="4092"/>
        <w:gridCol w:w="3883"/>
      </w:tblGrid>
      <w:tr w:rsidR="00DC39C0" w:rsidRPr="0042454D" w14:paraId="56F80FD6" w14:textId="77777777" w:rsidTr="003838BA">
        <w:trPr>
          <w:trHeight w:val="265"/>
          <w:tblHeader/>
        </w:trPr>
        <w:tc>
          <w:tcPr>
            <w:tcW w:w="4092" w:type="dxa"/>
            <w:tcBorders>
              <w:top w:val="nil"/>
              <w:left w:val="single" w:sz="8" w:space="0" w:color="A6A6A6"/>
              <w:bottom w:val="single" w:sz="8" w:space="0" w:color="A6A6A6"/>
              <w:right w:val="single" w:sz="8" w:space="0" w:color="A6A6A6"/>
            </w:tcBorders>
            <w:shd w:val="clear" w:color="000000" w:fill="002060"/>
            <w:vAlign w:val="center"/>
          </w:tcPr>
          <w:p w14:paraId="3F7E13AD" w14:textId="77777777" w:rsidR="00DC39C0" w:rsidRPr="0042454D" w:rsidRDefault="00DC39C0" w:rsidP="0081359C">
            <w:pPr>
              <w:spacing w:after="0" w:line="360" w:lineRule="auto"/>
              <w:jc w:val="center"/>
              <w:rPr>
                <w:color w:val="FFFFFF" w:themeColor="background2"/>
                <w:lang w:val="es-419"/>
              </w:rPr>
            </w:pPr>
            <w:r w:rsidRPr="0042454D">
              <w:rPr>
                <w:color w:val="FFFFFF" w:themeColor="background2"/>
                <w:lang w:val="es-419"/>
              </w:rPr>
              <w:t>Tipo de Nómina</w:t>
            </w:r>
          </w:p>
        </w:tc>
        <w:tc>
          <w:tcPr>
            <w:tcW w:w="3883" w:type="dxa"/>
            <w:tcBorders>
              <w:top w:val="nil"/>
              <w:left w:val="nil"/>
              <w:bottom w:val="single" w:sz="8" w:space="0" w:color="A6A6A6"/>
              <w:right w:val="single" w:sz="8" w:space="0" w:color="A6A6A6"/>
            </w:tcBorders>
            <w:shd w:val="clear" w:color="000000" w:fill="002060"/>
            <w:vAlign w:val="center"/>
          </w:tcPr>
          <w:p w14:paraId="62C5BD32" w14:textId="4A4434B8" w:rsidR="00DC39C0" w:rsidRPr="0042454D" w:rsidRDefault="007570DF" w:rsidP="0081359C">
            <w:pPr>
              <w:spacing w:after="0" w:line="360" w:lineRule="auto"/>
              <w:jc w:val="center"/>
              <w:rPr>
                <w:color w:val="FFFFFF" w:themeColor="background2"/>
                <w:lang w:val="es-419"/>
              </w:rPr>
            </w:pPr>
            <w:r w:rsidRPr="0042454D">
              <w:rPr>
                <w:color w:val="FFFFFF" w:themeColor="background2"/>
                <w:lang w:val="es-419"/>
              </w:rPr>
              <w:t>Total,</w:t>
            </w:r>
            <w:r w:rsidR="00DC39C0" w:rsidRPr="0042454D">
              <w:rPr>
                <w:color w:val="FFFFFF" w:themeColor="background2"/>
                <w:lang w:val="es-419"/>
              </w:rPr>
              <w:t xml:space="preserve"> Sueldos Bruto</w:t>
            </w:r>
          </w:p>
        </w:tc>
      </w:tr>
      <w:tr w:rsidR="00DC39C0" w:rsidRPr="0042454D" w14:paraId="36A710C5" w14:textId="77777777" w:rsidTr="003838BA">
        <w:trPr>
          <w:trHeight w:val="265"/>
        </w:trPr>
        <w:tc>
          <w:tcPr>
            <w:tcW w:w="4092" w:type="dxa"/>
            <w:tcBorders>
              <w:top w:val="nil"/>
              <w:left w:val="single" w:sz="8" w:space="0" w:color="A6A6A6"/>
              <w:bottom w:val="single" w:sz="8" w:space="0" w:color="A6A6A6"/>
              <w:right w:val="single" w:sz="8" w:space="0" w:color="A6A6A6"/>
            </w:tcBorders>
            <w:shd w:val="clear" w:color="auto" w:fill="auto"/>
            <w:vAlign w:val="center"/>
            <w:hideMark/>
          </w:tcPr>
          <w:p w14:paraId="05847B6F" w14:textId="77777777" w:rsidR="00DC39C0" w:rsidRPr="0042454D" w:rsidRDefault="00DC39C0" w:rsidP="00DC39C0">
            <w:pPr>
              <w:spacing w:line="360" w:lineRule="auto"/>
              <w:jc w:val="both"/>
              <w:rPr>
                <w:lang w:val="es-419"/>
              </w:rPr>
            </w:pPr>
            <w:r w:rsidRPr="0042454D">
              <w:rPr>
                <w:lang w:val="es-419"/>
              </w:rPr>
              <w:t>Fijos</w:t>
            </w:r>
          </w:p>
        </w:tc>
        <w:tc>
          <w:tcPr>
            <w:tcW w:w="3883" w:type="dxa"/>
            <w:tcBorders>
              <w:top w:val="nil"/>
              <w:left w:val="nil"/>
              <w:bottom w:val="single" w:sz="8" w:space="0" w:color="A6A6A6"/>
              <w:right w:val="single" w:sz="8" w:space="0" w:color="A6A6A6"/>
            </w:tcBorders>
            <w:shd w:val="clear" w:color="auto" w:fill="auto"/>
            <w:vAlign w:val="center"/>
            <w:hideMark/>
          </w:tcPr>
          <w:p w14:paraId="467FFA03" w14:textId="77777777" w:rsidR="00DC39C0" w:rsidRPr="0042454D" w:rsidRDefault="00DC39C0" w:rsidP="00DC39C0">
            <w:pPr>
              <w:spacing w:line="360" w:lineRule="auto"/>
              <w:jc w:val="both"/>
              <w:rPr>
                <w:lang w:val="es-419"/>
              </w:rPr>
            </w:pPr>
            <w:r w:rsidRPr="0042454D">
              <w:rPr>
                <w:lang w:val="es-419"/>
              </w:rPr>
              <w:t>2,351,566,156.49</w:t>
            </w:r>
          </w:p>
        </w:tc>
      </w:tr>
      <w:tr w:rsidR="00DC39C0" w:rsidRPr="0042454D" w14:paraId="2E6D8FED" w14:textId="77777777" w:rsidTr="003838BA">
        <w:trPr>
          <w:trHeight w:val="265"/>
        </w:trPr>
        <w:tc>
          <w:tcPr>
            <w:tcW w:w="4092" w:type="dxa"/>
            <w:tcBorders>
              <w:top w:val="nil"/>
              <w:left w:val="single" w:sz="8" w:space="0" w:color="A6A6A6"/>
              <w:bottom w:val="single" w:sz="8" w:space="0" w:color="A6A6A6"/>
              <w:right w:val="single" w:sz="8" w:space="0" w:color="A6A6A6"/>
            </w:tcBorders>
            <w:shd w:val="clear" w:color="auto" w:fill="auto"/>
            <w:vAlign w:val="center"/>
            <w:hideMark/>
          </w:tcPr>
          <w:p w14:paraId="423B1A93" w14:textId="77777777" w:rsidR="00DC39C0" w:rsidRPr="0042454D" w:rsidRDefault="00DC39C0" w:rsidP="00DC39C0">
            <w:pPr>
              <w:spacing w:line="360" w:lineRule="auto"/>
              <w:jc w:val="both"/>
              <w:rPr>
                <w:lang w:val="es-419"/>
              </w:rPr>
            </w:pPr>
            <w:r w:rsidRPr="0042454D">
              <w:rPr>
                <w:lang w:val="es-419"/>
              </w:rPr>
              <w:t>Complementaria Fijo</w:t>
            </w:r>
          </w:p>
        </w:tc>
        <w:tc>
          <w:tcPr>
            <w:tcW w:w="3883" w:type="dxa"/>
            <w:tcBorders>
              <w:top w:val="nil"/>
              <w:left w:val="nil"/>
              <w:bottom w:val="single" w:sz="8" w:space="0" w:color="A6A6A6"/>
              <w:right w:val="single" w:sz="8" w:space="0" w:color="A6A6A6"/>
            </w:tcBorders>
            <w:shd w:val="clear" w:color="auto" w:fill="auto"/>
            <w:vAlign w:val="center"/>
            <w:hideMark/>
          </w:tcPr>
          <w:p w14:paraId="70775E67" w14:textId="77777777" w:rsidR="00DC39C0" w:rsidRPr="0042454D" w:rsidRDefault="00DC39C0" w:rsidP="00DC39C0">
            <w:pPr>
              <w:spacing w:line="360" w:lineRule="auto"/>
              <w:jc w:val="both"/>
              <w:rPr>
                <w:lang w:val="es-419"/>
              </w:rPr>
            </w:pPr>
            <w:r w:rsidRPr="0042454D">
              <w:rPr>
                <w:lang w:val="es-419"/>
              </w:rPr>
              <w:t>457,415.00</w:t>
            </w:r>
          </w:p>
        </w:tc>
      </w:tr>
      <w:tr w:rsidR="00DC39C0" w:rsidRPr="0042454D" w14:paraId="14E0FA30" w14:textId="77777777" w:rsidTr="003838BA">
        <w:trPr>
          <w:trHeight w:val="265"/>
        </w:trPr>
        <w:tc>
          <w:tcPr>
            <w:tcW w:w="4092" w:type="dxa"/>
            <w:tcBorders>
              <w:top w:val="nil"/>
              <w:left w:val="single" w:sz="8" w:space="0" w:color="A6A6A6"/>
              <w:bottom w:val="single" w:sz="8" w:space="0" w:color="A6A6A6"/>
              <w:right w:val="single" w:sz="8" w:space="0" w:color="A6A6A6"/>
            </w:tcBorders>
            <w:shd w:val="clear" w:color="auto" w:fill="auto"/>
            <w:vAlign w:val="center"/>
            <w:hideMark/>
          </w:tcPr>
          <w:p w14:paraId="3C375056" w14:textId="77777777" w:rsidR="00DC39C0" w:rsidRPr="0042454D" w:rsidRDefault="00DC39C0" w:rsidP="00DC39C0">
            <w:pPr>
              <w:spacing w:line="360" w:lineRule="auto"/>
              <w:jc w:val="both"/>
              <w:rPr>
                <w:lang w:val="es-419"/>
              </w:rPr>
            </w:pPr>
            <w:r w:rsidRPr="0042454D">
              <w:rPr>
                <w:lang w:val="es-419"/>
              </w:rPr>
              <w:t>Temporeros</w:t>
            </w:r>
          </w:p>
        </w:tc>
        <w:tc>
          <w:tcPr>
            <w:tcW w:w="3883" w:type="dxa"/>
            <w:tcBorders>
              <w:top w:val="nil"/>
              <w:left w:val="nil"/>
              <w:bottom w:val="single" w:sz="8" w:space="0" w:color="A6A6A6"/>
              <w:right w:val="single" w:sz="8" w:space="0" w:color="A6A6A6"/>
            </w:tcBorders>
            <w:shd w:val="clear" w:color="auto" w:fill="auto"/>
            <w:vAlign w:val="center"/>
            <w:hideMark/>
          </w:tcPr>
          <w:p w14:paraId="3111D9E5" w14:textId="77777777" w:rsidR="00DC39C0" w:rsidRPr="0042454D" w:rsidRDefault="00DC39C0" w:rsidP="00DC39C0">
            <w:pPr>
              <w:spacing w:line="360" w:lineRule="auto"/>
              <w:jc w:val="both"/>
              <w:rPr>
                <w:lang w:val="es-419"/>
              </w:rPr>
            </w:pPr>
            <w:r w:rsidRPr="0042454D">
              <w:rPr>
                <w:lang w:val="es-419"/>
              </w:rPr>
              <w:t>1,293,326,215.90</w:t>
            </w:r>
          </w:p>
        </w:tc>
      </w:tr>
      <w:tr w:rsidR="00DC39C0" w:rsidRPr="0042454D" w14:paraId="6BF00BF0" w14:textId="77777777" w:rsidTr="003838BA">
        <w:trPr>
          <w:trHeight w:val="265"/>
        </w:trPr>
        <w:tc>
          <w:tcPr>
            <w:tcW w:w="4092" w:type="dxa"/>
            <w:tcBorders>
              <w:top w:val="nil"/>
              <w:left w:val="single" w:sz="8" w:space="0" w:color="A6A6A6"/>
              <w:bottom w:val="single" w:sz="8" w:space="0" w:color="A6A6A6"/>
              <w:right w:val="single" w:sz="8" w:space="0" w:color="A6A6A6"/>
            </w:tcBorders>
            <w:shd w:val="clear" w:color="auto" w:fill="auto"/>
            <w:vAlign w:val="center"/>
            <w:hideMark/>
          </w:tcPr>
          <w:p w14:paraId="15EACEAB" w14:textId="77777777" w:rsidR="00DC39C0" w:rsidRPr="0042454D" w:rsidRDefault="00DC39C0" w:rsidP="00DC39C0">
            <w:pPr>
              <w:spacing w:line="360" w:lineRule="auto"/>
              <w:jc w:val="both"/>
              <w:rPr>
                <w:lang w:val="es-419"/>
              </w:rPr>
            </w:pPr>
            <w:r w:rsidRPr="0042454D">
              <w:rPr>
                <w:lang w:val="es-419"/>
              </w:rPr>
              <w:t>Complementaria Temporeros</w:t>
            </w:r>
          </w:p>
        </w:tc>
        <w:tc>
          <w:tcPr>
            <w:tcW w:w="3883" w:type="dxa"/>
            <w:tcBorders>
              <w:top w:val="nil"/>
              <w:left w:val="nil"/>
              <w:bottom w:val="single" w:sz="8" w:space="0" w:color="A6A6A6"/>
              <w:right w:val="single" w:sz="8" w:space="0" w:color="A6A6A6"/>
            </w:tcBorders>
            <w:shd w:val="clear" w:color="auto" w:fill="auto"/>
            <w:vAlign w:val="center"/>
            <w:hideMark/>
          </w:tcPr>
          <w:p w14:paraId="6C0737AE" w14:textId="77777777" w:rsidR="00DC39C0" w:rsidRPr="0042454D" w:rsidRDefault="00DC39C0" w:rsidP="00DC39C0">
            <w:pPr>
              <w:spacing w:line="360" w:lineRule="auto"/>
              <w:jc w:val="both"/>
              <w:rPr>
                <w:lang w:val="es-419"/>
              </w:rPr>
            </w:pPr>
            <w:r w:rsidRPr="0042454D">
              <w:rPr>
                <w:lang w:val="es-419"/>
              </w:rPr>
              <w:t>708,775.50</w:t>
            </w:r>
          </w:p>
        </w:tc>
      </w:tr>
      <w:tr w:rsidR="00DC39C0" w:rsidRPr="0042454D" w14:paraId="4637B0B5" w14:textId="77777777" w:rsidTr="003838BA">
        <w:trPr>
          <w:trHeight w:val="265"/>
        </w:trPr>
        <w:tc>
          <w:tcPr>
            <w:tcW w:w="4092" w:type="dxa"/>
            <w:tcBorders>
              <w:top w:val="nil"/>
              <w:left w:val="single" w:sz="8" w:space="0" w:color="A6A6A6"/>
              <w:bottom w:val="single" w:sz="8" w:space="0" w:color="A6A6A6"/>
              <w:right w:val="single" w:sz="8" w:space="0" w:color="A6A6A6"/>
            </w:tcBorders>
            <w:shd w:val="clear" w:color="auto" w:fill="auto"/>
            <w:vAlign w:val="center"/>
            <w:hideMark/>
          </w:tcPr>
          <w:p w14:paraId="7306EE98" w14:textId="77777777" w:rsidR="00DC39C0" w:rsidRPr="0042454D" w:rsidRDefault="00DC39C0" w:rsidP="00DC39C0">
            <w:pPr>
              <w:spacing w:line="360" w:lineRule="auto"/>
              <w:jc w:val="both"/>
              <w:rPr>
                <w:lang w:val="es-419"/>
              </w:rPr>
            </w:pPr>
            <w:r w:rsidRPr="0042454D">
              <w:rPr>
                <w:lang w:val="es-419"/>
              </w:rPr>
              <w:t>Trámite de Pensión</w:t>
            </w:r>
          </w:p>
        </w:tc>
        <w:tc>
          <w:tcPr>
            <w:tcW w:w="3883" w:type="dxa"/>
            <w:tcBorders>
              <w:top w:val="nil"/>
              <w:left w:val="nil"/>
              <w:bottom w:val="single" w:sz="8" w:space="0" w:color="A6A6A6"/>
              <w:right w:val="single" w:sz="8" w:space="0" w:color="A6A6A6"/>
            </w:tcBorders>
            <w:shd w:val="clear" w:color="auto" w:fill="auto"/>
            <w:vAlign w:val="center"/>
            <w:hideMark/>
          </w:tcPr>
          <w:p w14:paraId="6BFC3986" w14:textId="77777777" w:rsidR="00DC39C0" w:rsidRPr="0042454D" w:rsidRDefault="00DC39C0" w:rsidP="00DC39C0">
            <w:pPr>
              <w:spacing w:line="360" w:lineRule="auto"/>
              <w:jc w:val="both"/>
              <w:rPr>
                <w:lang w:val="es-419"/>
              </w:rPr>
            </w:pPr>
            <w:r w:rsidRPr="0042454D">
              <w:rPr>
                <w:lang w:val="es-419"/>
              </w:rPr>
              <w:t>8,758,526.40</w:t>
            </w:r>
          </w:p>
        </w:tc>
      </w:tr>
      <w:tr w:rsidR="00DC39C0" w:rsidRPr="0042454D" w14:paraId="625FE2C6" w14:textId="77777777" w:rsidTr="003838BA">
        <w:trPr>
          <w:trHeight w:val="265"/>
        </w:trPr>
        <w:tc>
          <w:tcPr>
            <w:tcW w:w="4092" w:type="dxa"/>
            <w:tcBorders>
              <w:top w:val="nil"/>
              <w:left w:val="single" w:sz="8" w:space="0" w:color="A6A6A6"/>
              <w:bottom w:val="single" w:sz="8" w:space="0" w:color="A6A6A6"/>
              <w:right w:val="single" w:sz="8" w:space="0" w:color="A6A6A6"/>
            </w:tcBorders>
            <w:shd w:val="clear" w:color="auto" w:fill="auto"/>
            <w:vAlign w:val="center"/>
            <w:hideMark/>
          </w:tcPr>
          <w:p w14:paraId="6182E04D" w14:textId="77777777" w:rsidR="00DC39C0" w:rsidRPr="0042454D" w:rsidRDefault="00DC39C0" w:rsidP="00DC39C0">
            <w:pPr>
              <w:spacing w:line="360" w:lineRule="auto"/>
              <w:jc w:val="both"/>
              <w:rPr>
                <w:lang w:val="es-419"/>
              </w:rPr>
            </w:pPr>
            <w:r w:rsidRPr="0042454D">
              <w:rPr>
                <w:lang w:val="es-419"/>
              </w:rPr>
              <w:t>Militares</w:t>
            </w:r>
          </w:p>
        </w:tc>
        <w:tc>
          <w:tcPr>
            <w:tcW w:w="3883" w:type="dxa"/>
            <w:tcBorders>
              <w:top w:val="nil"/>
              <w:left w:val="nil"/>
              <w:bottom w:val="single" w:sz="8" w:space="0" w:color="A6A6A6"/>
              <w:right w:val="single" w:sz="8" w:space="0" w:color="A6A6A6"/>
            </w:tcBorders>
            <w:shd w:val="clear" w:color="auto" w:fill="auto"/>
            <w:vAlign w:val="center"/>
            <w:hideMark/>
          </w:tcPr>
          <w:p w14:paraId="74E3CDED" w14:textId="77777777" w:rsidR="00DC39C0" w:rsidRPr="0042454D" w:rsidRDefault="00DC39C0" w:rsidP="00DC39C0">
            <w:pPr>
              <w:spacing w:line="360" w:lineRule="auto"/>
              <w:jc w:val="both"/>
              <w:rPr>
                <w:lang w:val="es-419"/>
              </w:rPr>
            </w:pPr>
            <w:r w:rsidRPr="0042454D">
              <w:rPr>
                <w:lang w:val="es-419"/>
              </w:rPr>
              <w:t>37,423,433.26</w:t>
            </w:r>
          </w:p>
        </w:tc>
      </w:tr>
      <w:tr w:rsidR="00DC39C0" w:rsidRPr="0042454D" w14:paraId="0127D838" w14:textId="77777777" w:rsidTr="003838BA">
        <w:trPr>
          <w:trHeight w:val="265"/>
        </w:trPr>
        <w:tc>
          <w:tcPr>
            <w:tcW w:w="4092" w:type="dxa"/>
            <w:tcBorders>
              <w:top w:val="nil"/>
              <w:left w:val="single" w:sz="8" w:space="0" w:color="A6A6A6"/>
              <w:bottom w:val="single" w:sz="8" w:space="0" w:color="A6A6A6"/>
              <w:right w:val="single" w:sz="8" w:space="0" w:color="A6A6A6"/>
            </w:tcBorders>
            <w:shd w:val="clear" w:color="auto" w:fill="auto"/>
            <w:vAlign w:val="center"/>
            <w:hideMark/>
          </w:tcPr>
          <w:p w14:paraId="138BB281" w14:textId="77777777" w:rsidR="00DC39C0" w:rsidRPr="0042454D" w:rsidRDefault="00DC39C0" w:rsidP="00DC39C0">
            <w:pPr>
              <w:spacing w:line="360" w:lineRule="auto"/>
              <w:jc w:val="both"/>
              <w:rPr>
                <w:lang w:val="es-419"/>
              </w:rPr>
            </w:pPr>
            <w:r w:rsidRPr="0042454D">
              <w:rPr>
                <w:lang w:val="es-419"/>
              </w:rPr>
              <w:t>Eventuales</w:t>
            </w:r>
          </w:p>
        </w:tc>
        <w:tc>
          <w:tcPr>
            <w:tcW w:w="3883" w:type="dxa"/>
            <w:tcBorders>
              <w:top w:val="nil"/>
              <w:left w:val="nil"/>
              <w:bottom w:val="single" w:sz="8" w:space="0" w:color="A6A6A6"/>
              <w:right w:val="single" w:sz="8" w:space="0" w:color="A6A6A6"/>
            </w:tcBorders>
            <w:shd w:val="clear" w:color="auto" w:fill="auto"/>
            <w:vAlign w:val="center"/>
            <w:hideMark/>
          </w:tcPr>
          <w:p w14:paraId="714BB9E7" w14:textId="77777777" w:rsidR="00DC39C0" w:rsidRPr="0042454D" w:rsidRDefault="00DC39C0" w:rsidP="00DC39C0">
            <w:pPr>
              <w:spacing w:line="360" w:lineRule="auto"/>
              <w:jc w:val="both"/>
              <w:rPr>
                <w:lang w:val="es-419"/>
              </w:rPr>
            </w:pPr>
            <w:r w:rsidRPr="0042454D">
              <w:rPr>
                <w:lang w:val="es-419"/>
              </w:rPr>
              <w:t xml:space="preserve">2,380,865.00 </w:t>
            </w:r>
          </w:p>
        </w:tc>
      </w:tr>
      <w:tr w:rsidR="00DC39C0" w:rsidRPr="0042454D" w14:paraId="3DFD566C" w14:textId="77777777" w:rsidTr="003838BA">
        <w:trPr>
          <w:trHeight w:val="265"/>
        </w:trPr>
        <w:tc>
          <w:tcPr>
            <w:tcW w:w="4092" w:type="dxa"/>
            <w:tcBorders>
              <w:top w:val="nil"/>
              <w:left w:val="single" w:sz="8" w:space="0" w:color="A6A6A6"/>
              <w:bottom w:val="single" w:sz="8" w:space="0" w:color="A6A6A6"/>
              <w:right w:val="single" w:sz="8" w:space="0" w:color="A6A6A6"/>
            </w:tcBorders>
            <w:shd w:val="clear" w:color="auto" w:fill="FFFFFF" w:themeFill="text2"/>
            <w:vAlign w:val="center"/>
            <w:hideMark/>
          </w:tcPr>
          <w:p w14:paraId="709E9536" w14:textId="423950B2" w:rsidR="00DC39C0" w:rsidRPr="0042454D" w:rsidRDefault="00DF53FC" w:rsidP="00DC39C0">
            <w:pPr>
              <w:spacing w:line="360" w:lineRule="auto"/>
              <w:jc w:val="both"/>
              <w:rPr>
                <w:b/>
                <w:lang w:val="es-419"/>
              </w:rPr>
            </w:pPr>
            <w:r w:rsidRPr="0042454D">
              <w:rPr>
                <w:b/>
                <w:lang w:val="es-419"/>
              </w:rPr>
              <w:t>Total,</w:t>
            </w:r>
            <w:r w:rsidR="00DC39C0" w:rsidRPr="0042454D">
              <w:rPr>
                <w:b/>
                <w:lang w:val="es-419"/>
              </w:rPr>
              <w:t xml:space="preserve"> General</w:t>
            </w:r>
          </w:p>
        </w:tc>
        <w:tc>
          <w:tcPr>
            <w:tcW w:w="3883" w:type="dxa"/>
            <w:tcBorders>
              <w:top w:val="nil"/>
              <w:left w:val="nil"/>
              <w:bottom w:val="single" w:sz="8" w:space="0" w:color="A6A6A6"/>
              <w:right w:val="single" w:sz="8" w:space="0" w:color="A6A6A6"/>
            </w:tcBorders>
            <w:shd w:val="clear" w:color="auto" w:fill="FFFFFF" w:themeFill="text2"/>
            <w:vAlign w:val="center"/>
            <w:hideMark/>
          </w:tcPr>
          <w:p w14:paraId="0ECF33A7" w14:textId="77777777" w:rsidR="00DC39C0" w:rsidRPr="0042454D" w:rsidRDefault="00DC39C0" w:rsidP="00DC39C0">
            <w:pPr>
              <w:spacing w:line="360" w:lineRule="auto"/>
              <w:jc w:val="both"/>
              <w:rPr>
                <w:b/>
                <w:lang w:val="es-419"/>
              </w:rPr>
            </w:pPr>
            <w:r w:rsidRPr="0042454D">
              <w:rPr>
                <w:b/>
                <w:lang w:val="es-419"/>
              </w:rPr>
              <w:t>3,694,621,387.55</w:t>
            </w:r>
          </w:p>
        </w:tc>
      </w:tr>
    </w:tbl>
    <w:p w14:paraId="3E1E6350" w14:textId="77777777" w:rsidR="00DC39C0" w:rsidRDefault="00DC39C0" w:rsidP="00DC39C0">
      <w:pPr>
        <w:spacing w:line="360" w:lineRule="auto"/>
        <w:jc w:val="both"/>
        <w:rPr>
          <w:bCs/>
          <w:sz w:val="18"/>
          <w:szCs w:val="18"/>
          <w:lang w:val="es-419"/>
        </w:rPr>
      </w:pPr>
      <w:r w:rsidRPr="0042454D">
        <w:rPr>
          <w:bCs/>
          <w:sz w:val="18"/>
          <w:szCs w:val="18"/>
          <w:lang w:val="es-419"/>
        </w:rPr>
        <w:t>Fuente interna: Dirección de Recursos Humanos (Inaipi)</w:t>
      </w:r>
    </w:p>
    <w:p w14:paraId="44BA373B" w14:textId="77777777" w:rsidR="003838BA" w:rsidRDefault="003838BA" w:rsidP="00DC39C0">
      <w:pPr>
        <w:spacing w:line="360" w:lineRule="auto"/>
        <w:jc w:val="both"/>
        <w:rPr>
          <w:bCs/>
          <w:sz w:val="18"/>
          <w:szCs w:val="18"/>
          <w:lang w:val="es-419"/>
        </w:rPr>
      </w:pPr>
    </w:p>
    <w:p w14:paraId="2484A5CD" w14:textId="77777777" w:rsidR="003838BA" w:rsidRPr="0042454D" w:rsidRDefault="003838BA" w:rsidP="00DC39C0">
      <w:pPr>
        <w:spacing w:line="360" w:lineRule="auto"/>
        <w:jc w:val="both"/>
        <w:rPr>
          <w:bCs/>
          <w:sz w:val="18"/>
          <w:szCs w:val="18"/>
          <w:lang w:val="es-419"/>
        </w:rPr>
      </w:pPr>
    </w:p>
    <w:p w14:paraId="5C1968D6" w14:textId="77777777" w:rsidR="00DC39C0" w:rsidRPr="0042454D" w:rsidRDefault="00DC39C0" w:rsidP="00DC39C0">
      <w:pPr>
        <w:spacing w:line="360" w:lineRule="auto"/>
        <w:jc w:val="both"/>
        <w:rPr>
          <w:b/>
          <w:lang w:val="es-419"/>
        </w:rPr>
      </w:pPr>
      <w:r w:rsidRPr="0042454D">
        <w:rPr>
          <w:b/>
          <w:lang w:val="es-419"/>
        </w:rPr>
        <w:lastRenderedPageBreak/>
        <w:t xml:space="preserve">Acciones de Personal </w:t>
      </w:r>
    </w:p>
    <w:p w14:paraId="20D39614" w14:textId="35A7539B" w:rsidR="00FE7C0C" w:rsidRPr="0042454D" w:rsidRDefault="00DC39C0" w:rsidP="00DC39C0">
      <w:pPr>
        <w:spacing w:line="360" w:lineRule="auto"/>
        <w:jc w:val="both"/>
        <w:rPr>
          <w:lang w:val="es-419"/>
        </w:rPr>
      </w:pPr>
      <w:r w:rsidRPr="0042454D">
        <w:rPr>
          <w:lang w:val="es-419"/>
        </w:rPr>
        <w:t xml:space="preserve">Es el documento o formato utilizado para documentar o registrar los eventos o cambios realizados al personal a los fines de crear y actualizar los expedientes. En el año 2023 (enero-octubre) el </w:t>
      </w:r>
      <w:r w:rsidR="00954DE4" w:rsidRPr="0042454D">
        <w:rPr>
          <w:lang w:val="es-419"/>
        </w:rPr>
        <w:t>Inaipi</w:t>
      </w:r>
      <w:r w:rsidRPr="0042454D">
        <w:rPr>
          <w:lang w:val="es-419"/>
        </w:rPr>
        <w:t xml:space="preserve"> emitió 17,430 acciones de personal, de las cuales 16,709 fueron aprobadas y 721 eliminadas.</w:t>
      </w:r>
    </w:p>
    <w:p w14:paraId="070FC671" w14:textId="46520091" w:rsidR="00DC39C0" w:rsidRPr="0042454D" w:rsidRDefault="00DC39C0" w:rsidP="00DC39C0">
      <w:pPr>
        <w:spacing w:line="360" w:lineRule="auto"/>
        <w:jc w:val="both"/>
        <w:rPr>
          <w:rFonts w:eastAsia="Calibri"/>
          <w:b/>
          <w:bCs/>
          <w:lang w:val="es-419"/>
        </w:rPr>
      </w:pPr>
      <w:r w:rsidRPr="0042454D">
        <w:rPr>
          <w:rFonts w:eastAsia="Calibri"/>
          <w:b/>
          <w:bCs/>
          <w:lang w:val="es-419"/>
        </w:rPr>
        <w:t xml:space="preserve">Tabla 50: Acciones de personal </w:t>
      </w:r>
    </w:p>
    <w:tbl>
      <w:tblPr>
        <w:tblW w:w="7913" w:type="dxa"/>
        <w:tblCellMar>
          <w:left w:w="70" w:type="dxa"/>
          <w:right w:w="70" w:type="dxa"/>
        </w:tblCellMar>
        <w:tblLook w:val="04A0" w:firstRow="1" w:lastRow="0" w:firstColumn="1" w:lastColumn="0" w:noHBand="0" w:noVBand="1"/>
      </w:tblPr>
      <w:tblGrid>
        <w:gridCol w:w="3959"/>
        <w:gridCol w:w="3954"/>
      </w:tblGrid>
      <w:tr w:rsidR="00410462" w:rsidRPr="0042454D" w14:paraId="51193C24" w14:textId="77777777" w:rsidTr="003838BA">
        <w:trPr>
          <w:tblHeader/>
        </w:trPr>
        <w:tc>
          <w:tcPr>
            <w:tcW w:w="7913"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3FF9114B" w14:textId="77777777" w:rsidR="00410462" w:rsidRPr="0042454D" w:rsidRDefault="00410462" w:rsidP="0081359C">
            <w:pPr>
              <w:spacing w:after="0" w:line="360" w:lineRule="auto"/>
              <w:jc w:val="center"/>
              <w:rPr>
                <w:lang w:val="es-419"/>
              </w:rPr>
            </w:pPr>
            <w:r w:rsidRPr="0042454D">
              <w:rPr>
                <w:color w:val="FFFFFF" w:themeColor="background2"/>
                <w:lang w:val="es-419"/>
              </w:rPr>
              <w:t>Acciones de Personal realizadas 2023</w:t>
            </w:r>
          </w:p>
        </w:tc>
      </w:tr>
      <w:tr w:rsidR="00410462" w:rsidRPr="0042454D" w14:paraId="71658A89" w14:textId="77777777" w:rsidTr="003838BA">
        <w:trPr>
          <w:trHeight w:val="534"/>
        </w:trPr>
        <w:tc>
          <w:tcPr>
            <w:tcW w:w="3959" w:type="dxa"/>
            <w:tcBorders>
              <w:top w:val="nil"/>
              <w:left w:val="single" w:sz="8" w:space="0" w:color="A6A6A6"/>
              <w:bottom w:val="single" w:sz="8" w:space="0" w:color="A6A6A6"/>
              <w:right w:val="single" w:sz="8" w:space="0" w:color="A6A6A6"/>
            </w:tcBorders>
            <w:shd w:val="clear" w:color="auto" w:fill="auto"/>
            <w:vAlign w:val="center"/>
            <w:hideMark/>
          </w:tcPr>
          <w:p w14:paraId="50251F5F" w14:textId="77777777" w:rsidR="00410462" w:rsidRPr="0042454D" w:rsidRDefault="00410462" w:rsidP="00410462">
            <w:pPr>
              <w:spacing w:line="360" w:lineRule="auto"/>
              <w:jc w:val="both"/>
              <w:rPr>
                <w:lang w:val="es-419"/>
              </w:rPr>
            </w:pPr>
            <w:r w:rsidRPr="0042454D">
              <w:rPr>
                <w:lang w:val="es-419"/>
              </w:rPr>
              <w:t>Aprobadas</w:t>
            </w:r>
          </w:p>
        </w:tc>
        <w:tc>
          <w:tcPr>
            <w:tcW w:w="3954" w:type="dxa"/>
            <w:tcBorders>
              <w:top w:val="nil"/>
              <w:left w:val="nil"/>
              <w:bottom w:val="single" w:sz="8" w:space="0" w:color="A6A6A6"/>
              <w:right w:val="single" w:sz="8" w:space="0" w:color="A6A6A6"/>
            </w:tcBorders>
            <w:shd w:val="clear" w:color="auto" w:fill="auto"/>
            <w:vAlign w:val="center"/>
            <w:hideMark/>
          </w:tcPr>
          <w:p w14:paraId="3B3167BD" w14:textId="77777777" w:rsidR="00410462" w:rsidRPr="0042454D" w:rsidRDefault="00410462" w:rsidP="00410462">
            <w:pPr>
              <w:spacing w:line="360" w:lineRule="auto"/>
              <w:jc w:val="both"/>
              <w:rPr>
                <w:lang w:val="es-419"/>
              </w:rPr>
            </w:pPr>
            <w:r w:rsidRPr="0042454D">
              <w:rPr>
                <w:lang w:val="es-419"/>
              </w:rPr>
              <w:t>16,709</w:t>
            </w:r>
          </w:p>
        </w:tc>
      </w:tr>
      <w:tr w:rsidR="00410462" w:rsidRPr="0042454D" w14:paraId="0F75DDE5" w14:textId="77777777" w:rsidTr="003838BA">
        <w:trPr>
          <w:trHeight w:val="546"/>
        </w:trPr>
        <w:tc>
          <w:tcPr>
            <w:tcW w:w="3959" w:type="dxa"/>
            <w:tcBorders>
              <w:top w:val="nil"/>
              <w:left w:val="single" w:sz="8" w:space="0" w:color="A6A6A6"/>
              <w:bottom w:val="single" w:sz="8" w:space="0" w:color="A6A6A6"/>
              <w:right w:val="single" w:sz="8" w:space="0" w:color="A6A6A6"/>
            </w:tcBorders>
            <w:shd w:val="clear" w:color="auto" w:fill="auto"/>
            <w:vAlign w:val="center"/>
            <w:hideMark/>
          </w:tcPr>
          <w:p w14:paraId="5F80918B" w14:textId="77777777" w:rsidR="00410462" w:rsidRPr="0042454D" w:rsidRDefault="00410462" w:rsidP="00410462">
            <w:pPr>
              <w:spacing w:line="360" w:lineRule="auto"/>
              <w:jc w:val="both"/>
              <w:rPr>
                <w:lang w:val="es-419"/>
              </w:rPr>
            </w:pPr>
            <w:r w:rsidRPr="0042454D">
              <w:rPr>
                <w:lang w:val="es-419"/>
              </w:rPr>
              <w:t>Eliminadas</w:t>
            </w:r>
          </w:p>
        </w:tc>
        <w:tc>
          <w:tcPr>
            <w:tcW w:w="3954" w:type="dxa"/>
            <w:tcBorders>
              <w:top w:val="nil"/>
              <w:left w:val="nil"/>
              <w:bottom w:val="single" w:sz="8" w:space="0" w:color="A6A6A6"/>
              <w:right w:val="single" w:sz="8" w:space="0" w:color="A6A6A6"/>
            </w:tcBorders>
            <w:shd w:val="clear" w:color="auto" w:fill="auto"/>
            <w:vAlign w:val="center"/>
            <w:hideMark/>
          </w:tcPr>
          <w:p w14:paraId="625C715D" w14:textId="77777777" w:rsidR="00410462" w:rsidRPr="0042454D" w:rsidRDefault="00410462" w:rsidP="00410462">
            <w:pPr>
              <w:spacing w:line="360" w:lineRule="auto"/>
              <w:jc w:val="both"/>
              <w:rPr>
                <w:lang w:val="es-419"/>
              </w:rPr>
            </w:pPr>
            <w:r w:rsidRPr="0042454D">
              <w:rPr>
                <w:lang w:val="es-419"/>
              </w:rPr>
              <w:t>721</w:t>
            </w:r>
          </w:p>
        </w:tc>
      </w:tr>
      <w:tr w:rsidR="00410462" w:rsidRPr="0042454D" w14:paraId="58F1D064" w14:textId="77777777" w:rsidTr="003838BA">
        <w:trPr>
          <w:trHeight w:val="534"/>
        </w:trPr>
        <w:tc>
          <w:tcPr>
            <w:tcW w:w="3959" w:type="dxa"/>
            <w:tcBorders>
              <w:top w:val="nil"/>
              <w:left w:val="single" w:sz="8" w:space="0" w:color="A6A6A6"/>
              <w:bottom w:val="single" w:sz="8" w:space="0" w:color="A6A6A6"/>
              <w:right w:val="single" w:sz="8" w:space="0" w:color="A6A6A6"/>
            </w:tcBorders>
            <w:shd w:val="clear" w:color="auto" w:fill="FFFFFF" w:themeFill="text2"/>
            <w:vAlign w:val="center"/>
            <w:hideMark/>
          </w:tcPr>
          <w:p w14:paraId="37CE5D41" w14:textId="25A89BFA" w:rsidR="00410462" w:rsidRPr="0042454D" w:rsidRDefault="003838BA" w:rsidP="00410462">
            <w:pPr>
              <w:spacing w:line="360" w:lineRule="auto"/>
              <w:jc w:val="both"/>
              <w:rPr>
                <w:b/>
                <w:lang w:val="es-419"/>
              </w:rPr>
            </w:pPr>
            <w:r w:rsidRPr="0042454D">
              <w:rPr>
                <w:b/>
                <w:lang w:val="es-419"/>
              </w:rPr>
              <w:t>Total,</w:t>
            </w:r>
            <w:r w:rsidR="00410462" w:rsidRPr="0042454D">
              <w:rPr>
                <w:b/>
                <w:lang w:val="es-419"/>
              </w:rPr>
              <w:t xml:space="preserve"> de Acciones de Personal</w:t>
            </w:r>
          </w:p>
        </w:tc>
        <w:tc>
          <w:tcPr>
            <w:tcW w:w="3954" w:type="dxa"/>
            <w:tcBorders>
              <w:top w:val="nil"/>
              <w:left w:val="nil"/>
              <w:bottom w:val="single" w:sz="8" w:space="0" w:color="A6A6A6"/>
              <w:right w:val="single" w:sz="8" w:space="0" w:color="A6A6A6"/>
            </w:tcBorders>
            <w:shd w:val="clear" w:color="auto" w:fill="FFFFFF" w:themeFill="text2"/>
            <w:vAlign w:val="center"/>
            <w:hideMark/>
          </w:tcPr>
          <w:p w14:paraId="02DC4FE6" w14:textId="77777777" w:rsidR="00410462" w:rsidRPr="0042454D" w:rsidRDefault="00410462" w:rsidP="00410462">
            <w:pPr>
              <w:spacing w:line="360" w:lineRule="auto"/>
              <w:jc w:val="both"/>
              <w:rPr>
                <w:b/>
                <w:lang w:val="es-419"/>
              </w:rPr>
            </w:pPr>
            <w:r w:rsidRPr="0042454D">
              <w:rPr>
                <w:b/>
                <w:lang w:val="es-419"/>
              </w:rPr>
              <w:t>17,430</w:t>
            </w:r>
          </w:p>
        </w:tc>
      </w:tr>
    </w:tbl>
    <w:p w14:paraId="142D3245" w14:textId="77777777" w:rsidR="00410462" w:rsidRPr="0042454D" w:rsidRDefault="00410462" w:rsidP="00410462">
      <w:pPr>
        <w:spacing w:line="360" w:lineRule="auto"/>
        <w:jc w:val="both"/>
        <w:rPr>
          <w:bCs/>
          <w:sz w:val="18"/>
          <w:szCs w:val="18"/>
          <w:lang w:val="es-419"/>
        </w:rPr>
      </w:pPr>
      <w:r w:rsidRPr="0042454D">
        <w:rPr>
          <w:bCs/>
          <w:sz w:val="18"/>
          <w:szCs w:val="18"/>
          <w:lang w:val="es-419"/>
        </w:rPr>
        <w:t>Fuente interna: Dirección de Recursos Humanos (Inaipi)</w:t>
      </w:r>
    </w:p>
    <w:p w14:paraId="16594AC0" w14:textId="5313455C" w:rsidR="00410462" w:rsidRPr="0042454D" w:rsidRDefault="00410462" w:rsidP="00410462">
      <w:pPr>
        <w:spacing w:line="360" w:lineRule="auto"/>
        <w:jc w:val="both"/>
        <w:rPr>
          <w:rFonts w:eastAsia="Calibri"/>
          <w:b/>
          <w:bCs/>
          <w:lang w:val="es-419"/>
        </w:rPr>
      </w:pPr>
      <w:r w:rsidRPr="0042454D">
        <w:rPr>
          <w:rFonts w:eastAsia="Calibri"/>
          <w:b/>
          <w:bCs/>
          <w:lang w:val="es-419"/>
        </w:rPr>
        <w:t>Gráfico 10: Acciones del personal</w:t>
      </w:r>
    </w:p>
    <w:p w14:paraId="00C0231C" w14:textId="5A3B5912" w:rsidR="00DC39C0" w:rsidRPr="0042454D" w:rsidRDefault="00410462" w:rsidP="00DC39C0">
      <w:pPr>
        <w:spacing w:line="360" w:lineRule="auto"/>
        <w:jc w:val="both"/>
        <w:rPr>
          <w:lang w:val="es-419"/>
        </w:rPr>
      </w:pPr>
      <w:r w:rsidRPr="0042454D">
        <w:rPr>
          <w:noProof/>
          <w:lang w:val="es-419" w:eastAsia="es-DO"/>
        </w:rPr>
        <w:drawing>
          <wp:inline distT="0" distB="0" distL="0" distR="0" wp14:anchorId="31D4FE9A" wp14:editId="0087F4C3">
            <wp:extent cx="5017273" cy="2971165"/>
            <wp:effectExtent l="0" t="0" r="12065" b="635"/>
            <wp:docPr id="1278911376" name="Gráfico 127891137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3B345E3" w14:textId="36EE4BDE" w:rsidR="00410462" w:rsidRDefault="00410462" w:rsidP="00410462">
      <w:pPr>
        <w:spacing w:line="360" w:lineRule="auto"/>
        <w:jc w:val="both"/>
        <w:rPr>
          <w:bCs/>
          <w:sz w:val="18"/>
          <w:szCs w:val="18"/>
          <w:lang w:val="es-419"/>
        </w:rPr>
      </w:pPr>
      <w:r w:rsidRPr="0042454D">
        <w:rPr>
          <w:bCs/>
          <w:sz w:val="18"/>
          <w:szCs w:val="18"/>
          <w:lang w:val="es-419"/>
        </w:rPr>
        <w:t>Fuente interna: Dirección de Recursos Humanos (Inaipi)</w:t>
      </w:r>
    </w:p>
    <w:p w14:paraId="0901BC4F" w14:textId="77777777" w:rsidR="003838BA" w:rsidRPr="0042454D" w:rsidRDefault="003838BA" w:rsidP="00410462">
      <w:pPr>
        <w:spacing w:line="360" w:lineRule="auto"/>
        <w:jc w:val="both"/>
        <w:rPr>
          <w:bCs/>
          <w:sz w:val="18"/>
          <w:szCs w:val="18"/>
          <w:lang w:val="es-419"/>
        </w:rPr>
      </w:pPr>
    </w:p>
    <w:p w14:paraId="58042365" w14:textId="77777777" w:rsidR="00410462" w:rsidRPr="0042454D" w:rsidRDefault="00410462" w:rsidP="00410462">
      <w:pPr>
        <w:spacing w:line="360" w:lineRule="auto"/>
        <w:jc w:val="both"/>
        <w:rPr>
          <w:rFonts w:eastAsia="Calibri"/>
          <w:lang w:val="es-419"/>
        </w:rPr>
      </w:pPr>
      <w:r w:rsidRPr="0042454D">
        <w:rPr>
          <w:rFonts w:eastAsia="Calibri"/>
          <w:lang w:val="es-419"/>
        </w:rPr>
        <w:lastRenderedPageBreak/>
        <w:t xml:space="preserve">En la siguiente tabla se muestra un resumen de las novedades del personal realizadas por tipo de acción, de las cuales fueron aprobadas 13,486; se realizaron 80 cambio de tipo de nómina; 25 monto devengados en nómina; 20 licencias; 13 rectificaciones; 26 reintegro; 270 suspensión;1,688 salidas; 2,215 ingresos y 9,149 promociones. </w:t>
      </w:r>
    </w:p>
    <w:p w14:paraId="28DA2225" w14:textId="556A1FA1" w:rsidR="00410462" w:rsidRPr="0042454D" w:rsidRDefault="00410462" w:rsidP="00410462">
      <w:pPr>
        <w:spacing w:line="360" w:lineRule="auto"/>
        <w:contextualSpacing/>
        <w:jc w:val="both"/>
        <w:rPr>
          <w:rFonts w:eastAsia="Calibri"/>
          <w:b/>
          <w:bCs/>
          <w:lang w:val="es-419"/>
        </w:rPr>
      </w:pPr>
      <w:r w:rsidRPr="0042454D">
        <w:rPr>
          <w:rFonts w:eastAsia="Calibri"/>
          <w:b/>
          <w:bCs/>
          <w:lang w:val="es-419"/>
        </w:rPr>
        <w:t>Tabla 51: Acciones de personal por tipo</w:t>
      </w:r>
    </w:p>
    <w:tbl>
      <w:tblPr>
        <w:tblW w:w="7938" w:type="dxa"/>
        <w:tblInd w:w="-10" w:type="dxa"/>
        <w:tblCellMar>
          <w:left w:w="70" w:type="dxa"/>
          <w:right w:w="70" w:type="dxa"/>
        </w:tblCellMar>
        <w:tblLook w:val="04A0" w:firstRow="1" w:lastRow="0" w:firstColumn="1" w:lastColumn="0" w:noHBand="0" w:noVBand="1"/>
      </w:tblPr>
      <w:tblGrid>
        <w:gridCol w:w="4855"/>
        <w:gridCol w:w="3083"/>
      </w:tblGrid>
      <w:tr w:rsidR="00410462" w:rsidRPr="0042454D" w14:paraId="3C66E97C" w14:textId="77777777" w:rsidTr="003838BA">
        <w:trPr>
          <w:trHeight w:val="330"/>
          <w:tblHeader/>
        </w:trPr>
        <w:tc>
          <w:tcPr>
            <w:tcW w:w="4855" w:type="dxa"/>
            <w:tcBorders>
              <w:top w:val="single" w:sz="8" w:space="0" w:color="auto"/>
              <w:left w:val="single" w:sz="8" w:space="0" w:color="auto"/>
              <w:bottom w:val="single" w:sz="8" w:space="0" w:color="auto"/>
              <w:right w:val="single" w:sz="8" w:space="0" w:color="auto"/>
            </w:tcBorders>
            <w:shd w:val="clear" w:color="000000" w:fill="002060"/>
            <w:noWrap/>
            <w:vAlign w:val="center"/>
          </w:tcPr>
          <w:p w14:paraId="7E57BE5F" w14:textId="77777777" w:rsidR="00410462" w:rsidRPr="0042454D" w:rsidRDefault="00410462" w:rsidP="00410462">
            <w:pPr>
              <w:spacing w:line="360" w:lineRule="auto"/>
              <w:contextualSpacing/>
              <w:jc w:val="both"/>
              <w:rPr>
                <w:color w:val="FFFFFF" w:themeColor="background2"/>
                <w:lang w:val="es-419"/>
              </w:rPr>
            </w:pPr>
            <w:r w:rsidRPr="0042454D">
              <w:rPr>
                <w:color w:val="FFFFFF" w:themeColor="background2"/>
                <w:lang w:val="es-419"/>
              </w:rPr>
              <w:t>Tipo de Acción</w:t>
            </w:r>
          </w:p>
        </w:tc>
        <w:tc>
          <w:tcPr>
            <w:tcW w:w="3083" w:type="dxa"/>
            <w:tcBorders>
              <w:top w:val="single" w:sz="8" w:space="0" w:color="auto"/>
              <w:left w:val="nil"/>
              <w:bottom w:val="single" w:sz="8" w:space="0" w:color="auto"/>
              <w:right w:val="single" w:sz="8" w:space="0" w:color="auto"/>
            </w:tcBorders>
            <w:shd w:val="clear" w:color="000000" w:fill="002060"/>
            <w:noWrap/>
            <w:vAlign w:val="center"/>
          </w:tcPr>
          <w:p w14:paraId="072F4B42" w14:textId="6DFC7E71" w:rsidR="00410462" w:rsidRPr="0042454D" w:rsidRDefault="00DF53FC" w:rsidP="00410462">
            <w:pPr>
              <w:spacing w:line="360" w:lineRule="auto"/>
              <w:contextualSpacing/>
              <w:jc w:val="both"/>
              <w:rPr>
                <w:color w:val="FFFFFF" w:themeColor="background2"/>
                <w:lang w:val="es-419"/>
              </w:rPr>
            </w:pPr>
            <w:r w:rsidRPr="0042454D">
              <w:rPr>
                <w:color w:val="FFFFFF" w:themeColor="background2"/>
                <w:lang w:val="es-419"/>
              </w:rPr>
              <w:t>Total,</w:t>
            </w:r>
            <w:r w:rsidR="00410462" w:rsidRPr="0042454D">
              <w:rPr>
                <w:color w:val="FFFFFF" w:themeColor="background2"/>
                <w:lang w:val="es-419"/>
              </w:rPr>
              <w:t xml:space="preserve"> General</w:t>
            </w:r>
          </w:p>
        </w:tc>
      </w:tr>
      <w:tr w:rsidR="00410462" w:rsidRPr="0042454D" w14:paraId="530D9F5E" w14:textId="77777777" w:rsidTr="003838BA">
        <w:trPr>
          <w:trHeight w:val="330"/>
        </w:trPr>
        <w:tc>
          <w:tcPr>
            <w:tcW w:w="4855" w:type="dxa"/>
            <w:tcBorders>
              <w:top w:val="nil"/>
              <w:left w:val="single" w:sz="8" w:space="0" w:color="A6A6A6"/>
              <w:bottom w:val="single" w:sz="8" w:space="0" w:color="A6A6A6"/>
              <w:right w:val="single" w:sz="8" w:space="0" w:color="A6A6A6"/>
            </w:tcBorders>
            <w:shd w:val="clear" w:color="auto" w:fill="auto"/>
            <w:vAlign w:val="center"/>
            <w:hideMark/>
          </w:tcPr>
          <w:p w14:paraId="531810F6" w14:textId="77777777" w:rsidR="00410462" w:rsidRPr="0042454D" w:rsidRDefault="00410462" w:rsidP="00410462">
            <w:pPr>
              <w:spacing w:line="360" w:lineRule="auto"/>
              <w:contextualSpacing/>
              <w:jc w:val="both"/>
              <w:rPr>
                <w:rFonts w:eastAsia="Calibri"/>
                <w:lang w:val="es-419"/>
              </w:rPr>
            </w:pPr>
            <w:r w:rsidRPr="0042454D">
              <w:rPr>
                <w:rFonts w:eastAsia="Calibri"/>
                <w:lang w:val="es-419"/>
              </w:rPr>
              <w:t>Cambio de Tipo de Nómina</w:t>
            </w:r>
          </w:p>
        </w:tc>
        <w:tc>
          <w:tcPr>
            <w:tcW w:w="3083" w:type="dxa"/>
            <w:tcBorders>
              <w:top w:val="nil"/>
              <w:left w:val="nil"/>
              <w:bottom w:val="single" w:sz="8" w:space="0" w:color="A6A6A6"/>
              <w:right w:val="single" w:sz="8" w:space="0" w:color="A6A6A6"/>
            </w:tcBorders>
            <w:shd w:val="clear" w:color="auto" w:fill="auto"/>
            <w:vAlign w:val="center"/>
            <w:hideMark/>
          </w:tcPr>
          <w:p w14:paraId="5D4FA22E" w14:textId="77777777" w:rsidR="00410462" w:rsidRPr="0042454D" w:rsidRDefault="00410462" w:rsidP="00410462">
            <w:pPr>
              <w:spacing w:line="360" w:lineRule="auto"/>
              <w:contextualSpacing/>
              <w:jc w:val="both"/>
              <w:rPr>
                <w:rFonts w:eastAsia="Calibri"/>
                <w:lang w:val="es-419"/>
              </w:rPr>
            </w:pPr>
            <w:r w:rsidRPr="0042454D">
              <w:rPr>
                <w:rFonts w:eastAsia="Calibri"/>
                <w:lang w:val="es-419"/>
              </w:rPr>
              <w:t>80</w:t>
            </w:r>
          </w:p>
        </w:tc>
      </w:tr>
      <w:tr w:rsidR="00410462" w:rsidRPr="0042454D" w14:paraId="18F6E0CF" w14:textId="77777777" w:rsidTr="003838BA">
        <w:trPr>
          <w:trHeight w:val="330"/>
        </w:trPr>
        <w:tc>
          <w:tcPr>
            <w:tcW w:w="4855" w:type="dxa"/>
            <w:tcBorders>
              <w:top w:val="nil"/>
              <w:left w:val="single" w:sz="8" w:space="0" w:color="A6A6A6"/>
              <w:bottom w:val="single" w:sz="8" w:space="0" w:color="A6A6A6"/>
              <w:right w:val="single" w:sz="8" w:space="0" w:color="A6A6A6"/>
            </w:tcBorders>
            <w:shd w:val="clear" w:color="auto" w:fill="auto"/>
            <w:vAlign w:val="center"/>
            <w:hideMark/>
          </w:tcPr>
          <w:p w14:paraId="4CA7BF20" w14:textId="77777777" w:rsidR="00410462" w:rsidRPr="0042454D" w:rsidRDefault="00410462" w:rsidP="00410462">
            <w:pPr>
              <w:spacing w:line="360" w:lineRule="auto"/>
              <w:contextualSpacing/>
              <w:jc w:val="both"/>
              <w:rPr>
                <w:rFonts w:eastAsia="Calibri"/>
                <w:lang w:val="es-419"/>
              </w:rPr>
            </w:pPr>
            <w:r w:rsidRPr="0042454D">
              <w:rPr>
                <w:rFonts w:eastAsia="Calibri"/>
                <w:lang w:val="es-419"/>
              </w:rPr>
              <w:t>Monto Devengado en Nomina</w:t>
            </w:r>
          </w:p>
        </w:tc>
        <w:tc>
          <w:tcPr>
            <w:tcW w:w="3083" w:type="dxa"/>
            <w:tcBorders>
              <w:top w:val="nil"/>
              <w:left w:val="nil"/>
              <w:bottom w:val="single" w:sz="8" w:space="0" w:color="A6A6A6"/>
              <w:right w:val="single" w:sz="8" w:space="0" w:color="A6A6A6"/>
            </w:tcBorders>
            <w:shd w:val="clear" w:color="auto" w:fill="auto"/>
            <w:vAlign w:val="center"/>
            <w:hideMark/>
          </w:tcPr>
          <w:p w14:paraId="5A5C10A1" w14:textId="77777777" w:rsidR="00410462" w:rsidRPr="0042454D" w:rsidRDefault="00410462" w:rsidP="00410462">
            <w:pPr>
              <w:spacing w:line="360" w:lineRule="auto"/>
              <w:contextualSpacing/>
              <w:jc w:val="both"/>
              <w:rPr>
                <w:rFonts w:eastAsia="Calibri"/>
                <w:lang w:val="es-419"/>
              </w:rPr>
            </w:pPr>
            <w:r w:rsidRPr="0042454D">
              <w:rPr>
                <w:rFonts w:eastAsia="Calibri"/>
                <w:lang w:val="es-419"/>
              </w:rPr>
              <w:t>25</w:t>
            </w:r>
          </w:p>
        </w:tc>
      </w:tr>
      <w:tr w:rsidR="00410462" w:rsidRPr="0042454D" w14:paraId="31BACC12" w14:textId="77777777" w:rsidTr="003838BA">
        <w:trPr>
          <w:trHeight w:val="330"/>
        </w:trPr>
        <w:tc>
          <w:tcPr>
            <w:tcW w:w="4855" w:type="dxa"/>
            <w:tcBorders>
              <w:top w:val="nil"/>
              <w:left w:val="single" w:sz="8" w:space="0" w:color="A6A6A6"/>
              <w:bottom w:val="single" w:sz="8" w:space="0" w:color="A6A6A6"/>
              <w:right w:val="single" w:sz="8" w:space="0" w:color="A6A6A6"/>
            </w:tcBorders>
            <w:shd w:val="clear" w:color="auto" w:fill="auto"/>
            <w:vAlign w:val="center"/>
            <w:hideMark/>
          </w:tcPr>
          <w:p w14:paraId="521B2364" w14:textId="77777777" w:rsidR="00410462" w:rsidRPr="0042454D" w:rsidRDefault="00410462" w:rsidP="00410462">
            <w:pPr>
              <w:spacing w:line="360" w:lineRule="auto"/>
              <w:contextualSpacing/>
              <w:jc w:val="both"/>
              <w:rPr>
                <w:rFonts w:eastAsia="Calibri"/>
                <w:lang w:val="es-419"/>
              </w:rPr>
            </w:pPr>
            <w:r w:rsidRPr="0042454D">
              <w:rPr>
                <w:rFonts w:eastAsia="Calibri"/>
                <w:lang w:val="es-419"/>
              </w:rPr>
              <w:t>Licencia</w:t>
            </w:r>
          </w:p>
        </w:tc>
        <w:tc>
          <w:tcPr>
            <w:tcW w:w="3083" w:type="dxa"/>
            <w:tcBorders>
              <w:top w:val="nil"/>
              <w:left w:val="nil"/>
              <w:bottom w:val="single" w:sz="8" w:space="0" w:color="A6A6A6"/>
              <w:right w:val="single" w:sz="8" w:space="0" w:color="A6A6A6"/>
            </w:tcBorders>
            <w:shd w:val="clear" w:color="auto" w:fill="auto"/>
            <w:vAlign w:val="center"/>
            <w:hideMark/>
          </w:tcPr>
          <w:p w14:paraId="76298406" w14:textId="77777777" w:rsidR="00410462" w:rsidRPr="0042454D" w:rsidRDefault="00410462" w:rsidP="00410462">
            <w:pPr>
              <w:spacing w:line="360" w:lineRule="auto"/>
              <w:contextualSpacing/>
              <w:jc w:val="both"/>
              <w:rPr>
                <w:rFonts w:eastAsia="Calibri"/>
                <w:lang w:val="es-419"/>
              </w:rPr>
            </w:pPr>
            <w:r w:rsidRPr="0042454D">
              <w:rPr>
                <w:rFonts w:eastAsia="Calibri"/>
                <w:lang w:val="es-419"/>
              </w:rPr>
              <w:t>20</w:t>
            </w:r>
          </w:p>
        </w:tc>
      </w:tr>
      <w:tr w:rsidR="00410462" w:rsidRPr="0042454D" w14:paraId="6A4638C9" w14:textId="77777777" w:rsidTr="003838BA">
        <w:trPr>
          <w:trHeight w:val="330"/>
        </w:trPr>
        <w:tc>
          <w:tcPr>
            <w:tcW w:w="4855" w:type="dxa"/>
            <w:tcBorders>
              <w:top w:val="nil"/>
              <w:left w:val="single" w:sz="8" w:space="0" w:color="A6A6A6"/>
              <w:bottom w:val="single" w:sz="8" w:space="0" w:color="A6A6A6"/>
              <w:right w:val="single" w:sz="8" w:space="0" w:color="A6A6A6"/>
            </w:tcBorders>
            <w:shd w:val="clear" w:color="auto" w:fill="auto"/>
            <w:vAlign w:val="center"/>
            <w:hideMark/>
          </w:tcPr>
          <w:p w14:paraId="6633ABF9" w14:textId="77777777" w:rsidR="00410462" w:rsidRPr="0042454D" w:rsidRDefault="00410462" w:rsidP="00410462">
            <w:pPr>
              <w:spacing w:line="360" w:lineRule="auto"/>
              <w:contextualSpacing/>
              <w:jc w:val="both"/>
              <w:rPr>
                <w:rFonts w:eastAsia="Calibri"/>
                <w:lang w:val="es-419"/>
              </w:rPr>
            </w:pPr>
            <w:r w:rsidRPr="0042454D">
              <w:rPr>
                <w:rFonts w:eastAsia="Calibri"/>
                <w:lang w:val="es-419"/>
              </w:rPr>
              <w:t>Rectificación</w:t>
            </w:r>
          </w:p>
        </w:tc>
        <w:tc>
          <w:tcPr>
            <w:tcW w:w="3083" w:type="dxa"/>
            <w:tcBorders>
              <w:top w:val="nil"/>
              <w:left w:val="nil"/>
              <w:bottom w:val="single" w:sz="8" w:space="0" w:color="A6A6A6"/>
              <w:right w:val="single" w:sz="8" w:space="0" w:color="A6A6A6"/>
            </w:tcBorders>
            <w:shd w:val="clear" w:color="auto" w:fill="auto"/>
            <w:vAlign w:val="center"/>
            <w:hideMark/>
          </w:tcPr>
          <w:p w14:paraId="67595CB3" w14:textId="77777777" w:rsidR="00410462" w:rsidRPr="0042454D" w:rsidRDefault="00410462" w:rsidP="00410462">
            <w:pPr>
              <w:spacing w:line="360" w:lineRule="auto"/>
              <w:contextualSpacing/>
              <w:jc w:val="both"/>
              <w:rPr>
                <w:rFonts w:eastAsia="Calibri"/>
                <w:lang w:val="es-419"/>
              </w:rPr>
            </w:pPr>
            <w:r w:rsidRPr="0042454D">
              <w:rPr>
                <w:rFonts w:eastAsia="Calibri"/>
                <w:lang w:val="es-419"/>
              </w:rPr>
              <w:t>13</w:t>
            </w:r>
          </w:p>
        </w:tc>
      </w:tr>
      <w:tr w:rsidR="00410462" w:rsidRPr="0042454D" w14:paraId="10F09E51" w14:textId="77777777" w:rsidTr="003838BA">
        <w:trPr>
          <w:trHeight w:val="330"/>
        </w:trPr>
        <w:tc>
          <w:tcPr>
            <w:tcW w:w="4855" w:type="dxa"/>
            <w:tcBorders>
              <w:top w:val="nil"/>
              <w:left w:val="single" w:sz="8" w:space="0" w:color="A6A6A6"/>
              <w:bottom w:val="single" w:sz="8" w:space="0" w:color="A6A6A6"/>
              <w:right w:val="single" w:sz="8" w:space="0" w:color="A6A6A6"/>
            </w:tcBorders>
            <w:shd w:val="clear" w:color="auto" w:fill="auto"/>
            <w:vAlign w:val="center"/>
            <w:hideMark/>
          </w:tcPr>
          <w:p w14:paraId="22FD573B" w14:textId="77777777" w:rsidR="00410462" w:rsidRPr="0042454D" w:rsidRDefault="00410462" w:rsidP="00410462">
            <w:pPr>
              <w:spacing w:line="360" w:lineRule="auto"/>
              <w:contextualSpacing/>
              <w:jc w:val="both"/>
              <w:rPr>
                <w:rFonts w:eastAsia="Calibri"/>
                <w:lang w:val="es-419"/>
              </w:rPr>
            </w:pPr>
            <w:r w:rsidRPr="0042454D">
              <w:rPr>
                <w:rFonts w:eastAsia="Calibri"/>
                <w:lang w:val="es-419"/>
              </w:rPr>
              <w:t>Reintegro</w:t>
            </w:r>
          </w:p>
        </w:tc>
        <w:tc>
          <w:tcPr>
            <w:tcW w:w="3083" w:type="dxa"/>
            <w:tcBorders>
              <w:top w:val="nil"/>
              <w:left w:val="nil"/>
              <w:bottom w:val="single" w:sz="8" w:space="0" w:color="A6A6A6"/>
              <w:right w:val="single" w:sz="8" w:space="0" w:color="A6A6A6"/>
            </w:tcBorders>
            <w:shd w:val="clear" w:color="auto" w:fill="auto"/>
            <w:vAlign w:val="center"/>
            <w:hideMark/>
          </w:tcPr>
          <w:p w14:paraId="6C082E99" w14:textId="77777777" w:rsidR="00410462" w:rsidRPr="0042454D" w:rsidRDefault="00410462" w:rsidP="00410462">
            <w:pPr>
              <w:spacing w:line="360" w:lineRule="auto"/>
              <w:contextualSpacing/>
              <w:jc w:val="both"/>
              <w:rPr>
                <w:rFonts w:eastAsia="Calibri"/>
                <w:lang w:val="es-419"/>
              </w:rPr>
            </w:pPr>
            <w:r w:rsidRPr="0042454D">
              <w:rPr>
                <w:rFonts w:eastAsia="Calibri"/>
                <w:lang w:val="es-419"/>
              </w:rPr>
              <w:t>26</w:t>
            </w:r>
          </w:p>
        </w:tc>
      </w:tr>
      <w:tr w:rsidR="00410462" w:rsidRPr="0042454D" w14:paraId="014A6BA9" w14:textId="77777777" w:rsidTr="003838BA">
        <w:trPr>
          <w:trHeight w:val="330"/>
        </w:trPr>
        <w:tc>
          <w:tcPr>
            <w:tcW w:w="4855" w:type="dxa"/>
            <w:tcBorders>
              <w:top w:val="nil"/>
              <w:left w:val="single" w:sz="8" w:space="0" w:color="A6A6A6"/>
              <w:bottom w:val="single" w:sz="8" w:space="0" w:color="A6A6A6"/>
              <w:right w:val="single" w:sz="8" w:space="0" w:color="A6A6A6"/>
            </w:tcBorders>
            <w:shd w:val="clear" w:color="auto" w:fill="auto"/>
            <w:vAlign w:val="center"/>
            <w:hideMark/>
          </w:tcPr>
          <w:p w14:paraId="79F65147" w14:textId="77777777" w:rsidR="00410462" w:rsidRPr="0042454D" w:rsidRDefault="00410462" w:rsidP="00410462">
            <w:pPr>
              <w:spacing w:line="360" w:lineRule="auto"/>
              <w:contextualSpacing/>
              <w:jc w:val="both"/>
              <w:rPr>
                <w:rFonts w:eastAsia="Calibri"/>
                <w:lang w:val="es-419"/>
              </w:rPr>
            </w:pPr>
            <w:r w:rsidRPr="0042454D">
              <w:rPr>
                <w:rFonts w:eastAsia="Calibri"/>
                <w:lang w:val="es-419"/>
              </w:rPr>
              <w:t>Suspensión</w:t>
            </w:r>
          </w:p>
        </w:tc>
        <w:tc>
          <w:tcPr>
            <w:tcW w:w="3083" w:type="dxa"/>
            <w:tcBorders>
              <w:top w:val="nil"/>
              <w:left w:val="nil"/>
              <w:bottom w:val="single" w:sz="8" w:space="0" w:color="A6A6A6"/>
              <w:right w:val="single" w:sz="8" w:space="0" w:color="A6A6A6"/>
            </w:tcBorders>
            <w:shd w:val="clear" w:color="auto" w:fill="auto"/>
            <w:vAlign w:val="center"/>
            <w:hideMark/>
          </w:tcPr>
          <w:p w14:paraId="79991869" w14:textId="77777777" w:rsidR="00410462" w:rsidRPr="0042454D" w:rsidRDefault="00410462" w:rsidP="00410462">
            <w:pPr>
              <w:spacing w:line="360" w:lineRule="auto"/>
              <w:contextualSpacing/>
              <w:jc w:val="both"/>
              <w:rPr>
                <w:rFonts w:eastAsia="Calibri"/>
                <w:lang w:val="es-419"/>
              </w:rPr>
            </w:pPr>
            <w:r w:rsidRPr="0042454D">
              <w:rPr>
                <w:rFonts w:eastAsia="Calibri"/>
                <w:lang w:val="es-419"/>
              </w:rPr>
              <w:t>270</w:t>
            </w:r>
          </w:p>
        </w:tc>
      </w:tr>
      <w:tr w:rsidR="00410462" w:rsidRPr="0042454D" w14:paraId="08942737" w14:textId="77777777" w:rsidTr="003838BA">
        <w:trPr>
          <w:trHeight w:val="330"/>
        </w:trPr>
        <w:tc>
          <w:tcPr>
            <w:tcW w:w="4855" w:type="dxa"/>
            <w:tcBorders>
              <w:top w:val="nil"/>
              <w:left w:val="single" w:sz="8" w:space="0" w:color="A6A6A6"/>
              <w:bottom w:val="single" w:sz="8" w:space="0" w:color="A6A6A6"/>
              <w:right w:val="single" w:sz="8" w:space="0" w:color="A6A6A6"/>
            </w:tcBorders>
            <w:shd w:val="clear" w:color="auto" w:fill="auto"/>
            <w:vAlign w:val="center"/>
            <w:hideMark/>
          </w:tcPr>
          <w:p w14:paraId="1F10DB15" w14:textId="77777777" w:rsidR="00410462" w:rsidRPr="0042454D" w:rsidRDefault="00410462" w:rsidP="00410462">
            <w:pPr>
              <w:spacing w:line="360" w:lineRule="auto"/>
              <w:contextualSpacing/>
              <w:jc w:val="both"/>
              <w:rPr>
                <w:rFonts w:eastAsia="Calibri"/>
                <w:lang w:val="es-419"/>
              </w:rPr>
            </w:pPr>
            <w:r w:rsidRPr="0042454D">
              <w:rPr>
                <w:rFonts w:eastAsia="Calibri"/>
                <w:lang w:val="es-419"/>
              </w:rPr>
              <w:t>Salida</w:t>
            </w:r>
          </w:p>
        </w:tc>
        <w:tc>
          <w:tcPr>
            <w:tcW w:w="3083" w:type="dxa"/>
            <w:tcBorders>
              <w:top w:val="nil"/>
              <w:left w:val="nil"/>
              <w:bottom w:val="single" w:sz="8" w:space="0" w:color="A6A6A6"/>
              <w:right w:val="single" w:sz="8" w:space="0" w:color="A6A6A6"/>
            </w:tcBorders>
            <w:shd w:val="clear" w:color="auto" w:fill="auto"/>
            <w:vAlign w:val="center"/>
            <w:hideMark/>
          </w:tcPr>
          <w:p w14:paraId="64B1804E" w14:textId="77777777" w:rsidR="00410462" w:rsidRPr="0042454D" w:rsidRDefault="00410462" w:rsidP="00410462">
            <w:pPr>
              <w:spacing w:line="360" w:lineRule="auto"/>
              <w:contextualSpacing/>
              <w:jc w:val="both"/>
              <w:rPr>
                <w:rFonts w:eastAsia="Calibri"/>
                <w:lang w:val="es-419"/>
              </w:rPr>
            </w:pPr>
            <w:r w:rsidRPr="0042454D">
              <w:rPr>
                <w:rFonts w:eastAsia="Calibri"/>
                <w:lang w:val="es-419"/>
              </w:rPr>
              <w:t>1,688</w:t>
            </w:r>
          </w:p>
        </w:tc>
      </w:tr>
      <w:tr w:rsidR="00410462" w:rsidRPr="0042454D" w14:paraId="1D423200" w14:textId="77777777" w:rsidTr="003838BA">
        <w:trPr>
          <w:trHeight w:val="330"/>
        </w:trPr>
        <w:tc>
          <w:tcPr>
            <w:tcW w:w="4855" w:type="dxa"/>
            <w:tcBorders>
              <w:top w:val="nil"/>
              <w:left w:val="single" w:sz="8" w:space="0" w:color="A6A6A6"/>
              <w:bottom w:val="single" w:sz="8" w:space="0" w:color="A6A6A6"/>
              <w:right w:val="single" w:sz="8" w:space="0" w:color="A6A6A6"/>
            </w:tcBorders>
            <w:shd w:val="clear" w:color="auto" w:fill="auto"/>
            <w:vAlign w:val="center"/>
            <w:hideMark/>
          </w:tcPr>
          <w:p w14:paraId="36B10FF2" w14:textId="77777777" w:rsidR="00410462" w:rsidRPr="0042454D" w:rsidRDefault="00410462" w:rsidP="00410462">
            <w:pPr>
              <w:spacing w:line="360" w:lineRule="auto"/>
              <w:contextualSpacing/>
              <w:jc w:val="both"/>
              <w:rPr>
                <w:rFonts w:eastAsia="Calibri"/>
                <w:lang w:val="es-419"/>
              </w:rPr>
            </w:pPr>
            <w:r w:rsidRPr="0042454D">
              <w:rPr>
                <w:rFonts w:eastAsia="Calibri"/>
                <w:lang w:val="es-419"/>
              </w:rPr>
              <w:t>Ingreso</w:t>
            </w:r>
          </w:p>
        </w:tc>
        <w:tc>
          <w:tcPr>
            <w:tcW w:w="3083" w:type="dxa"/>
            <w:tcBorders>
              <w:top w:val="nil"/>
              <w:left w:val="nil"/>
              <w:bottom w:val="single" w:sz="8" w:space="0" w:color="A6A6A6"/>
              <w:right w:val="single" w:sz="8" w:space="0" w:color="A6A6A6"/>
            </w:tcBorders>
            <w:shd w:val="clear" w:color="auto" w:fill="auto"/>
            <w:vAlign w:val="center"/>
            <w:hideMark/>
          </w:tcPr>
          <w:p w14:paraId="41BD7BC6" w14:textId="77777777" w:rsidR="00410462" w:rsidRPr="0042454D" w:rsidRDefault="00410462" w:rsidP="00410462">
            <w:pPr>
              <w:spacing w:line="360" w:lineRule="auto"/>
              <w:contextualSpacing/>
              <w:jc w:val="both"/>
              <w:rPr>
                <w:rFonts w:eastAsia="Calibri"/>
                <w:lang w:val="es-419"/>
              </w:rPr>
            </w:pPr>
            <w:r w:rsidRPr="0042454D">
              <w:rPr>
                <w:rFonts w:eastAsia="Calibri"/>
                <w:lang w:val="es-419"/>
              </w:rPr>
              <w:t>2,215</w:t>
            </w:r>
          </w:p>
        </w:tc>
      </w:tr>
      <w:tr w:rsidR="00410462" w:rsidRPr="0042454D" w14:paraId="620993F2" w14:textId="77777777" w:rsidTr="003838BA">
        <w:trPr>
          <w:trHeight w:val="330"/>
        </w:trPr>
        <w:tc>
          <w:tcPr>
            <w:tcW w:w="4855" w:type="dxa"/>
            <w:tcBorders>
              <w:top w:val="nil"/>
              <w:left w:val="single" w:sz="8" w:space="0" w:color="A6A6A6"/>
              <w:bottom w:val="single" w:sz="8" w:space="0" w:color="A6A6A6"/>
              <w:right w:val="single" w:sz="8" w:space="0" w:color="A6A6A6"/>
            </w:tcBorders>
            <w:shd w:val="clear" w:color="auto" w:fill="auto"/>
            <w:vAlign w:val="center"/>
            <w:hideMark/>
          </w:tcPr>
          <w:p w14:paraId="0F84E007" w14:textId="77777777" w:rsidR="00410462" w:rsidRPr="0042454D" w:rsidRDefault="00410462" w:rsidP="00410462">
            <w:pPr>
              <w:spacing w:line="360" w:lineRule="auto"/>
              <w:contextualSpacing/>
              <w:jc w:val="both"/>
              <w:rPr>
                <w:rFonts w:eastAsia="Calibri"/>
                <w:lang w:val="es-419"/>
              </w:rPr>
            </w:pPr>
            <w:r w:rsidRPr="0042454D">
              <w:rPr>
                <w:rFonts w:eastAsia="Calibri"/>
                <w:lang w:val="es-419"/>
              </w:rPr>
              <w:t>Promoción</w:t>
            </w:r>
          </w:p>
        </w:tc>
        <w:tc>
          <w:tcPr>
            <w:tcW w:w="3083" w:type="dxa"/>
            <w:tcBorders>
              <w:top w:val="nil"/>
              <w:left w:val="nil"/>
              <w:bottom w:val="single" w:sz="8" w:space="0" w:color="A6A6A6"/>
              <w:right w:val="single" w:sz="8" w:space="0" w:color="A6A6A6"/>
            </w:tcBorders>
            <w:shd w:val="clear" w:color="auto" w:fill="auto"/>
            <w:vAlign w:val="center"/>
            <w:hideMark/>
          </w:tcPr>
          <w:p w14:paraId="77931E98" w14:textId="77777777" w:rsidR="00410462" w:rsidRPr="0042454D" w:rsidRDefault="00410462" w:rsidP="00410462">
            <w:pPr>
              <w:spacing w:line="360" w:lineRule="auto"/>
              <w:contextualSpacing/>
              <w:jc w:val="both"/>
              <w:rPr>
                <w:rFonts w:eastAsia="Calibri"/>
                <w:lang w:val="es-419"/>
              </w:rPr>
            </w:pPr>
            <w:r w:rsidRPr="0042454D">
              <w:rPr>
                <w:rFonts w:eastAsia="Calibri"/>
                <w:lang w:val="es-419"/>
              </w:rPr>
              <w:t>9,149</w:t>
            </w:r>
          </w:p>
        </w:tc>
      </w:tr>
      <w:tr w:rsidR="00410462" w:rsidRPr="0042454D" w14:paraId="5CC9E3A8" w14:textId="77777777" w:rsidTr="003838BA">
        <w:trPr>
          <w:trHeight w:val="330"/>
        </w:trPr>
        <w:tc>
          <w:tcPr>
            <w:tcW w:w="4855" w:type="dxa"/>
            <w:tcBorders>
              <w:top w:val="nil"/>
              <w:left w:val="single" w:sz="8" w:space="0" w:color="A6A6A6"/>
              <w:bottom w:val="single" w:sz="8" w:space="0" w:color="A6A6A6"/>
              <w:right w:val="single" w:sz="8" w:space="0" w:color="A6A6A6"/>
            </w:tcBorders>
            <w:shd w:val="clear" w:color="auto" w:fill="FFFFFF" w:themeFill="text2"/>
            <w:vAlign w:val="center"/>
            <w:hideMark/>
          </w:tcPr>
          <w:p w14:paraId="247D85F4" w14:textId="02DC317E" w:rsidR="00410462" w:rsidRPr="0042454D" w:rsidRDefault="003838BA" w:rsidP="00410462">
            <w:pPr>
              <w:spacing w:line="360" w:lineRule="auto"/>
              <w:contextualSpacing/>
              <w:jc w:val="both"/>
              <w:rPr>
                <w:rFonts w:eastAsia="Calibri"/>
                <w:b/>
                <w:lang w:val="es-419"/>
              </w:rPr>
            </w:pPr>
            <w:r w:rsidRPr="0042454D">
              <w:rPr>
                <w:rFonts w:eastAsia="Calibri"/>
                <w:b/>
                <w:lang w:val="es-419"/>
              </w:rPr>
              <w:t>Total,</w:t>
            </w:r>
            <w:r w:rsidR="00410462" w:rsidRPr="0042454D">
              <w:rPr>
                <w:rFonts w:eastAsia="Calibri"/>
                <w:b/>
                <w:lang w:val="es-419"/>
              </w:rPr>
              <w:t xml:space="preserve"> General</w:t>
            </w:r>
          </w:p>
        </w:tc>
        <w:tc>
          <w:tcPr>
            <w:tcW w:w="3083" w:type="dxa"/>
            <w:tcBorders>
              <w:top w:val="nil"/>
              <w:left w:val="nil"/>
              <w:bottom w:val="single" w:sz="8" w:space="0" w:color="A6A6A6"/>
              <w:right w:val="single" w:sz="8" w:space="0" w:color="A6A6A6"/>
            </w:tcBorders>
            <w:shd w:val="clear" w:color="auto" w:fill="FFFFFF" w:themeFill="text2"/>
            <w:vAlign w:val="center"/>
            <w:hideMark/>
          </w:tcPr>
          <w:p w14:paraId="7E88AFB6" w14:textId="77777777" w:rsidR="00410462" w:rsidRPr="0042454D" w:rsidRDefault="00410462" w:rsidP="00410462">
            <w:pPr>
              <w:spacing w:line="360" w:lineRule="auto"/>
              <w:contextualSpacing/>
              <w:jc w:val="both"/>
              <w:rPr>
                <w:rFonts w:eastAsia="Calibri"/>
                <w:b/>
                <w:lang w:val="es-419"/>
              </w:rPr>
            </w:pPr>
            <w:r w:rsidRPr="0042454D">
              <w:rPr>
                <w:rFonts w:eastAsia="Calibri"/>
                <w:b/>
                <w:lang w:val="es-419"/>
              </w:rPr>
              <w:t>13,486</w:t>
            </w:r>
          </w:p>
        </w:tc>
      </w:tr>
    </w:tbl>
    <w:p w14:paraId="66384625" w14:textId="77777777" w:rsidR="00410462" w:rsidRPr="0042454D" w:rsidRDefault="00410462" w:rsidP="00410462">
      <w:pPr>
        <w:spacing w:line="360" w:lineRule="auto"/>
        <w:jc w:val="both"/>
        <w:rPr>
          <w:bCs/>
          <w:sz w:val="18"/>
          <w:szCs w:val="18"/>
          <w:lang w:val="es-419"/>
        </w:rPr>
      </w:pPr>
      <w:r w:rsidRPr="0042454D">
        <w:rPr>
          <w:bCs/>
          <w:sz w:val="18"/>
          <w:szCs w:val="18"/>
          <w:lang w:val="es-419"/>
        </w:rPr>
        <w:t>Fuente interna: Dirección de Recursos Humanos (Inaipi)</w:t>
      </w:r>
    </w:p>
    <w:p w14:paraId="6A556408" w14:textId="77777777" w:rsidR="00410462" w:rsidRPr="0042454D" w:rsidRDefault="00410462" w:rsidP="00410462">
      <w:pPr>
        <w:spacing w:line="360" w:lineRule="auto"/>
        <w:jc w:val="both"/>
        <w:rPr>
          <w:b/>
          <w:bCs/>
          <w:lang w:val="es-419"/>
        </w:rPr>
      </w:pPr>
      <w:r w:rsidRPr="0042454D">
        <w:rPr>
          <w:b/>
          <w:bCs/>
          <w:lang w:val="es-419"/>
        </w:rPr>
        <w:t xml:space="preserve">Certificaciones </w:t>
      </w:r>
    </w:p>
    <w:p w14:paraId="68EB6F6E" w14:textId="77777777" w:rsidR="00410462" w:rsidRDefault="00410462" w:rsidP="00410462">
      <w:pPr>
        <w:spacing w:line="360" w:lineRule="auto"/>
        <w:jc w:val="both"/>
        <w:rPr>
          <w:lang w:val="es-419"/>
        </w:rPr>
      </w:pPr>
      <w:r w:rsidRPr="0042454D">
        <w:rPr>
          <w:lang w:val="es-419"/>
        </w:rPr>
        <w:t xml:space="preserve">La certificación es un documento usado para constatar informaciones laborales del colaborador. Estas pueden ser emitidas para fines laborales, consulares, asuntos impositivos, entre otros. En el año 2023, el Departamento de Registro, Control y Nómina brindó el servicio de emisión de certificaciones a una población de 1,639, a colaboradores activo e inactivos de la institución.  </w:t>
      </w:r>
    </w:p>
    <w:p w14:paraId="0397A49C" w14:textId="77777777" w:rsidR="003838BA" w:rsidRDefault="003838BA" w:rsidP="00410462">
      <w:pPr>
        <w:spacing w:line="360" w:lineRule="auto"/>
        <w:jc w:val="both"/>
        <w:rPr>
          <w:lang w:val="es-419"/>
        </w:rPr>
      </w:pPr>
    </w:p>
    <w:p w14:paraId="74328C82" w14:textId="77777777" w:rsidR="003838BA" w:rsidRDefault="003838BA" w:rsidP="00410462">
      <w:pPr>
        <w:spacing w:line="360" w:lineRule="auto"/>
        <w:jc w:val="both"/>
        <w:rPr>
          <w:lang w:val="es-419"/>
        </w:rPr>
      </w:pPr>
    </w:p>
    <w:p w14:paraId="485D7289" w14:textId="77777777" w:rsidR="003838BA" w:rsidRPr="0042454D" w:rsidRDefault="003838BA" w:rsidP="00410462">
      <w:pPr>
        <w:spacing w:line="360" w:lineRule="auto"/>
        <w:jc w:val="both"/>
        <w:rPr>
          <w:lang w:val="es-419"/>
        </w:rPr>
      </w:pPr>
    </w:p>
    <w:p w14:paraId="016613D6" w14:textId="0F9968D5" w:rsidR="00410462" w:rsidRPr="0042454D" w:rsidRDefault="00410462" w:rsidP="00410462">
      <w:pPr>
        <w:spacing w:line="360" w:lineRule="auto"/>
        <w:jc w:val="both"/>
        <w:rPr>
          <w:b/>
          <w:bCs/>
          <w:lang w:val="es-419"/>
        </w:rPr>
      </w:pPr>
      <w:r w:rsidRPr="0042454D">
        <w:rPr>
          <w:b/>
          <w:bCs/>
          <w:lang w:val="es-419"/>
        </w:rPr>
        <w:lastRenderedPageBreak/>
        <w:t>Tabla 52: Certificaciones</w:t>
      </w:r>
    </w:p>
    <w:tbl>
      <w:tblPr>
        <w:tblW w:w="7948" w:type="dxa"/>
        <w:tblInd w:w="-10" w:type="dxa"/>
        <w:tblCellMar>
          <w:left w:w="70" w:type="dxa"/>
          <w:right w:w="70" w:type="dxa"/>
        </w:tblCellMar>
        <w:tblLook w:val="04A0" w:firstRow="1" w:lastRow="0" w:firstColumn="1" w:lastColumn="0" w:noHBand="0" w:noVBand="1"/>
      </w:tblPr>
      <w:tblGrid>
        <w:gridCol w:w="4296"/>
        <w:gridCol w:w="3652"/>
      </w:tblGrid>
      <w:tr w:rsidR="00410462" w:rsidRPr="0042454D" w14:paraId="4CF706D0" w14:textId="77777777" w:rsidTr="003838BA">
        <w:trPr>
          <w:trHeight w:val="295"/>
        </w:trPr>
        <w:tc>
          <w:tcPr>
            <w:tcW w:w="4296" w:type="dxa"/>
            <w:tcBorders>
              <w:top w:val="single" w:sz="8" w:space="0" w:color="auto"/>
              <w:left w:val="single" w:sz="8" w:space="0" w:color="auto"/>
              <w:bottom w:val="single" w:sz="8" w:space="0" w:color="auto"/>
              <w:right w:val="single" w:sz="8" w:space="0" w:color="auto"/>
            </w:tcBorders>
            <w:shd w:val="clear" w:color="000000" w:fill="002060"/>
            <w:noWrap/>
            <w:vAlign w:val="center"/>
          </w:tcPr>
          <w:p w14:paraId="4CDC18BC" w14:textId="77777777" w:rsidR="00410462" w:rsidRPr="0042454D" w:rsidRDefault="00410462" w:rsidP="00410462">
            <w:pPr>
              <w:spacing w:line="360" w:lineRule="auto"/>
              <w:contextualSpacing/>
              <w:jc w:val="both"/>
              <w:rPr>
                <w:color w:val="FFFFFF" w:themeColor="background2"/>
                <w:lang w:val="es-419"/>
              </w:rPr>
            </w:pPr>
            <w:r w:rsidRPr="0042454D">
              <w:rPr>
                <w:color w:val="FFFFFF" w:themeColor="background2"/>
                <w:lang w:val="es-419"/>
              </w:rPr>
              <w:t>Tipo de Certificación</w:t>
            </w:r>
          </w:p>
        </w:tc>
        <w:tc>
          <w:tcPr>
            <w:tcW w:w="3652" w:type="dxa"/>
            <w:tcBorders>
              <w:top w:val="single" w:sz="8" w:space="0" w:color="auto"/>
              <w:left w:val="nil"/>
              <w:bottom w:val="single" w:sz="8" w:space="0" w:color="auto"/>
              <w:right w:val="single" w:sz="8" w:space="0" w:color="auto"/>
            </w:tcBorders>
            <w:shd w:val="clear" w:color="000000" w:fill="002060"/>
            <w:noWrap/>
            <w:vAlign w:val="center"/>
          </w:tcPr>
          <w:p w14:paraId="32ADB49F" w14:textId="77777777" w:rsidR="00410462" w:rsidRPr="0042454D" w:rsidRDefault="00410462" w:rsidP="00410462">
            <w:pPr>
              <w:spacing w:line="360" w:lineRule="auto"/>
              <w:contextualSpacing/>
              <w:jc w:val="both"/>
              <w:rPr>
                <w:color w:val="FFFFFF" w:themeColor="background2"/>
                <w:lang w:val="es-419"/>
              </w:rPr>
            </w:pPr>
            <w:r w:rsidRPr="0042454D">
              <w:rPr>
                <w:color w:val="FFFFFF" w:themeColor="background2"/>
                <w:lang w:val="es-419"/>
              </w:rPr>
              <w:t xml:space="preserve">Cantidad </w:t>
            </w:r>
          </w:p>
        </w:tc>
      </w:tr>
      <w:tr w:rsidR="00410462" w:rsidRPr="0042454D" w14:paraId="3BC1C669" w14:textId="77777777" w:rsidTr="003838BA">
        <w:trPr>
          <w:trHeight w:val="592"/>
        </w:trPr>
        <w:tc>
          <w:tcPr>
            <w:tcW w:w="4296" w:type="dxa"/>
            <w:tcBorders>
              <w:top w:val="nil"/>
              <w:left w:val="single" w:sz="8" w:space="0" w:color="A6A6A6"/>
              <w:bottom w:val="single" w:sz="8" w:space="0" w:color="A6A6A6"/>
              <w:right w:val="single" w:sz="8" w:space="0" w:color="A6A6A6"/>
            </w:tcBorders>
            <w:shd w:val="clear" w:color="auto" w:fill="auto"/>
            <w:vAlign w:val="center"/>
            <w:hideMark/>
          </w:tcPr>
          <w:p w14:paraId="3BCD253E" w14:textId="77777777" w:rsidR="00410462" w:rsidRPr="0042454D" w:rsidRDefault="00410462" w:rsidP="00410462">
            <w:pPr>
              <w:spacing w:line="360" w:lineRule="auto"/>
              <w:contextualSpacing/>
              <w:jc w:val="both"/>
              <w:rPr>
                <w:lang w:val="es-419" w:eastAsia="es-DO"/>
              </w:rPr>
            </w:pPr>
            <w:r w:rsidRPr="0042454D">
              <w:rPr>
                <w:lang w:val="es-419" w:eastAsia="es-DO"/>
              </w:rPr>
              <w:t xml:space="preserve">Laboral – Colaboradores Activos </w:t>
            </w:r>
          </w:p>
        </w:tc>
        <w:tc>
          <w:tcPr>
            <w:tcW w:w="3652" w:type="dxa"/>
            <w:tcBorders>
              <w:top w:val="nil"/>
              <w:left w:val="nil"/>
              <w:bottom w:val="single" w:sz="8" w:space="0" w:color="A6A6A6"/>
              <w:right w:val="single" w:sz="8" w:space="0" w:color="A6A6A6"/>
            </w:tcBorders>
            <w:shd w:val="clear" w:color="auto" w:fill="auto"/>
            <w:vAlign w:val="center"/>
            <w:hideMark/>
          </w:tcPr>
          <w:p w14:paraId="481A8088" w14:textId="77777777" w:rsidR="00410462" w:rsidRPr="0042454D" w:rsidRDefault="00410462" w:rsidP="00410462">
            <w:pPr>
              <w:spacing w:line="360" w:lineRule="auto"/>
              <w:contextualSpacing/>
              <w:jc w:val="both"/>
              <w:rPr>
                <w:lang w:val="es-419" w:eastAsia="es-DO"/>
              </w:rPr>
            </w:pPr>
            <w:r w:rsidRPr="0042454D">
              <w:rPr>
                <w:lang w:val="es-419" w:eastAsia="es-DO"/>
              </w:rPr>
              <w:t>3,462</w:t>
            </w:r>
          </w:p>
        </w:tc>
      </w:tr>
      <w:tr w:rsidR="00410462" w:rsidRPr="0042454D" w14:paraId="0F96CA0C" w14:textId="77777777" w:rsidTr="003838BA">
        <w:trPr>
          <w:trHeight w:val="437"/>
        </w:trPr>
        <w:tc>
          <w:tcPr>
            <w:tcW w:w="4296" w:type="dxa"/>
            <w:tcBorders>
              <w:top w:val="nil"/>
              <w:left w:val="single" w:sz="8" w:space="0" w:color="A6A6A6"/>
              <w:bottom w:val="single" w:sz="8" w:space="0" w:color="A6A6A6"/>
              <w:right w:val="single" w:sz="8" w:space="0" w:color="A6A6A6"/>
            </w:tcBorders>
            <w:shd w:val="clear" w:color="auto" w:fill="auto"/>
            <w:vAlign w:val="center"/>
            <w:hideMark/>
          </w:tcPr>
          <w:p w14:paraId="13E57E4B" w14:textId="77777777" w:rsidR="00410462" w:rsidRPr="0042454D" w:rsidRDefault="00410462" w:rsidP="00410462">
            <w:pPr>
              <w:spacing w:line="360" w:lineRule="auto"/>
              <w:contextualSpacing/>
              <w:jc w:val="both"/>
              <w:rPr>
                <w:lang w:val="es-419" w:eastAsia="es-DO"/>
              </w:rPr>
            </w:pPr>
            <w:r w:rsidRPr="0042454D">
              <w:rPr>
                <w:lang w:val="es-419" w:eastAsia="es-DO"/>
              </w:rPr>
              <w:t xml:space="preserve">Laboral – Colaboradores Inactivos </w:t>
            </w:r>
          </w:p>
        </w:tc>
        <w:tc>
          <w:tcPr>
            <w:tcW w:w="3652" w:type="dxa"/>
            <w:tcBorders>
              <w:top w:val="nil"/>
              <w:left w:val="nil"/>
              <w:bottom w:val="single" w:sz="8" w:space="0" w:color="A6A6A6"/>
              <w:right w:val="single" w:sz="8" w:space="0" w:color="A6A6A6"/>
            </w:tcBorders>
            <w:shd w:val="clear" w:color="auto" w:fill="auto"/>
            <w:vAlign w:val="center"/>
            <w:hideMark/>
          </w:tcPr>
          <w:p w14:paraId="662AB60C" w14:textId="77777777" w:rsidR="00410462" w:rsidRPr="0042454D" w:rsidRDefault="00410462" w:rsidP="00410462">
            <w:pPr>
              <w:spacing w:line="360" w:lineRule="auto"/>
              <w:contextualSpacing/>
              <w:jc w:val="both"/>
              <w:rPr>
                <w:lang w:val="es-419" w:eastAsia="es-DO"/>
              </w:rPr>
            </w:pPr>
            <w:r w:rsidRPr="0042454D">
              <w:rPr>
                <w:lang w:val="es-419" w:eastAsia="es-DO"/>
              </w:rPr>
              <w:t>164</w:t>
            </w:r>
          </w:p>
        </w:tc>
      </w:tr>
      <w:tr w:rsidR="00410462" w:rsidRPr="0042454D" w14:paraId="08B0586A" w14:textId="77777777" w:rsidTr="003838BA">
        <w:trPr>
          <w:trHeight w:val="302"/>
        </w:trPr>
        <w:tc>
          <w:tcPr>
            <w:tcW w:w="4296" w:type="dxa"/>
            <w:tcBorders>
              <w:top w:val="nil"/>
              <w:left w:val="single" w:sz="8" w:space="0" w:color="A6A6A6"/>
              <w:bottom w:val="single" w:sz="8" w:space="0" w:color="A6A6A6"/>
              <w:right w:val="single" w:sz="8" w:space="0" w:color="A6A6A6"/>
            </w:tcBorders>
            <w:shd w:val="clear" w:color="auto" w:fill="auto"/>
            <w:vAlign w:val="center"/>
            <w:hideMark/>
          </w:tcPr>
          <w:p w14:paraId="26D1E01D" w14:textId="76875BDC" w:rsidR="00410462" w:rsidRPr="0042454D" w:rsidRDefault="00410462" w:rsidP="00410462">
            <w:pPr>
              <w:spacing w:line="360" w:lineRule="auto"/>
              <w:contextualSpacing/>
              <w:jc w:val="both"/>
              <w:rPr>
                <w:b/>
                <w:bCs/>
                <w:lang w:val="es-419" w:eastAsia="es-DO"/>
              </w:rPr>
            </w:pPr>
            <w:r w:rsidRPr="0042454D">
              <w:rPr>
                <w:b/>
                <w:bCs/>
                <w:lang w:val="es-419" w:eastAsia="es-DO"/>
              </w:rPr>
              <w:t>Total, General</w:t>
            </w:r>
          </w:p>
        </w:tc>
        <w:tc>
          <w:tcPr>
            <w:tcW w:w="3652" w:type="dxa"/>
            <w:tcBorders>
              <w:top w:val="nil"/>
              <w:left w:val="nil"/>
              <w:bottom w:val="single" w:sz="8" w:space="0" w:color="A6A6A6"/>
              <w:right w:val="single" w:sz="8" w:space="0" w:color="A6A6A6"/>
            </w:tcBorders>
            <w:shd w:val="clear" w:color="auto" w:fill="auto"/>
            <w:vAlign w:val="center"/>
            <w:hideMark/>
          </w:tcPr>
          <w:p w14:paraId="5C8F8363" w14:textId="77777777" w:rsidR="00410462" w:rsidRPr="0042454D" w:rsidRDefault="00410462" w:rsidP="00410462">
            <w:pPr>
              <w:spacing w:line="360" w:lineRule="auto"/>
              <w:contextualSpacing/>
              <w:jc w:val="both"/>
              <w:rPr>
                <w:b/>
                <w:bCs/>
                <w:lang w:val="es-419" w:eastAsia="es-DO"/>
              </w:rPr>
            </w:pPr>
            <w:r w:rsidRPr="0042454D">
              <w:rPr>
                <w:b/>
                <w:bCs/>
                <w:lang w:val="es-419" w:eastAsia="es-DO"/>
              </w:rPr>
              <w:t>1,639</w:t>
            </w:r>
          </w:p>
        </w:tc>
      </w:tr>
    </w:tbl>
    <w:p w14:paraId="3424BFEA" w14:textId="43FFD86C" w:rsidR="00A616C2" w:rsidRPr="0042454D" w:rsidRDefault="00410462" w:rsidP="00410462">
      <w:pPr>
        <w:spacing w:line="360" w:lineRule="auto"/>
        <w:jc w:val="both"/>
        <w:rPr>
          <w:bCs/>
          <w:sz w:val="18"/>
          <w:szCs w:val="18"/>
          <w:lang w:val="es-419"/>
        </w:rPr>
      </w:pPr>
      <w:r w:rsidRPr="0042454D">
        <w:rPr>
          <w:bCs/>
          <w:sz w:val="18"/>
          <w:szCs w:val="18"/>
          <w:lang w:val="es-419"/>
        </w:rPr>
        <w:t>Fuente interna: Dirección de Recursos Humanos (Inaipi)</w:t>
      </w:r>
    </w:p>
    <w:p w14:paraId="668A9C78" w14:textId="77777777" w:rsidR="00410462" w:rsidRPr="0042454D" w:rsidRDefault="00410462" w:rsidP="00410462">
      <w:pPr>
        <w:spacing w:line="360" w:lineRule="auto"/>
        <w:jc w:val="both"/>
        <w:rPr>
          <w:b/>
          <w:bCs/>
          <w:lang w:val="es-419"/>
        </w:rPr>
      </w:pPr>
      <w:r w:rsidRPr="0042454D">
        <w:rPr>
          <w:b/>
          <w:bCs/>
          <w:lang w:val="es-419"/>
        </w:rPr>
        <w:t>Descripción de los procesos realizados en el componente de Relaciones Laborales y Sociales</w:t>
      </w:r>
    </w:p>
    <w:p w14:paraId="3A8ADB93" w14:textId="3CC8EE47" w:rsidR="00410462" w:rsidRPr="0042454D" w:rsidRDefault="00410462" w:rsidP="00410462">
      <w:pPr>
        <w:spacing w:line="360" w:lineRule="auto"/>
        <w:jc w:val="both"/>
        <w:rPr>
          <w:lang w:val="es-419"/>
        </w:rPr>
      </w:pPr>
      <w:r w:rsidRPr="0042454D">
        <w:rPr>
          <w:lang w:val="es-419"/>
        </w:rPr>
        <w:t xml:space="preserve">Departamento de Relaciones Laborales y Sociales del </w:t>
      </w:r>
      <w:r w:rsidR="00954DE4" w:rsidRPr="0042454D">
        <w:rPr>
          <w:lang w:val="es-419"/>
        </w:rPr>
        <w:t xml:space="preserve">Inaipi </w:t>
      </w:r>
      <w:r w:rsidRPr="0042454D">
        <w:rPr>
          <w:lang w:val="es-419"/>
        </w:rPr>
        <w:t xml:space="preserve">tiene la responsabilidad de autorizar, consultar, gestionar, coordinar, supervisar y controlar la aplicación de los principios y normas que regulan las relaciones de los servidores públicos dentro de la institución. Su principal objetivo es garantizar la armonía y la paz laboral en un contexto de profesionalización, promoviendo la calidad y eficiencia según lo establecido por la ley de función pública 41-08 y las disposiciones internas. </w:t>
      </w:r>
    </w:p>
    <w:p w14:paraId="7C1665C0" w14:textId="77777777" w:rsidR="00410462" w:rsidRPr="0042454D" w:rsidRDefault="00410462" w:rsidP="00410462">
      <w:pPr>
        <w:spacing w:line="360" w:lineRule="auto"/>
        <w:jc w:val="both"/>
        <w:rPr>
          <w:lang w:val="es-419"/>
        </w:rPr>
      </w:pPr>
      <w:r w:rsidRPr="0042454D">
        <w:rPr>
          <w:lang w:val="es-419"/>
        </w:rPr>
        <w:t>El área de relaciones laborales tiene como finalidad velar por la satisfacción de los trabajadores y fomentar un buen clima de trabajo para minimizar la ocurrencia de conflictos.</w:t>
      </w:r>
    </w:p>
    <w:p w14:paraId="2F15CE7E" w14:textId="1BD9217C" w:rsidR="00410462" w:rsidRPr="0042454D" w:rsidRDefault="00410462" w:rsidP="00410462">
      <w:pPr>
        <w:spacing w:line="360" w:lineRule="auto"/>
        <w:contextualSpacing/>
        <w:jc w:val="both"/>
        <w:rPr>
          <w:rFonts w:eastAsia="Calibri"/>
          <w:b/>
          <w:bCs/>
          <w:lang w:val="es-419"/>
        </w:rPr>
      </w:pPr>
      <w:r w:rsidRPr="0042454D">
        <w:rPr>
          <w:rFonts w:eastAsia="Calibri"/>
          <w:b/>
          <w:bCs/>
          <w:lang w:val="es-419"/>
        </w:rPr>
        <w:t>Tabla 53: Solicitudes de licencias</w:t>
      </w:r>
    </w:p>
    <w:tbl>
      <w:tblPr>
        <w:tblW w:w="7938" w:type="dxa"/>
        <w:jc w:val="center"/>
        <w:tblCellMar>
          <w:left w:w="70" w:type="dxa"/>
          <w:right w:w="70" w:type="dxa"/>
        </w:tblCellMar>
        <w:tblLook w:val="04A0" w:firstRow="1" w:lastRow="0" w:firstColumn="1" w:lastColumn="0" w:noHBand="0" w:noVBand="1"/>
      </w:tblPr>
      <w:tblGrid>
        <w:gridCol w:w="3260"/>
        <w:gridCol w:w="4678"/>
      </w:tblGrid>
      <w:tr w:rsidR="00410462" w:rsidRPr="0042454D" w14:paraId="5296A2F2" w14:textId="77777777" w:rsidTr="003838BA">
        <w:trPr>
          <w:trHeight w:val="454"/>
          <w:tblHeader/>
          <w:jc w:val="center"/>
        </w:trPr>
        <w:tc>
          <w:tcPr>
            <w:tcW w:w="3260" w:type="dxa"/>
            <w:tcBorders>
              <w:top w:val="single" w:sz="8" w:space="0" w:color="auto"/>
              <w:left w:val="nil"/>
              <w:bottom w:val="single" w:sz="8" w:space="0" w:color="auto"/>
              <w:right w:val="single" w:sz="8" w:space="0" w:color="auto"/>
            </w:tcBorders>
            <w:shd w:val="clear" w:color="000000" w:fill="002060"/>
            <w:noWrap/>
            <w:vAlign w:val="center"/>
          </w:tcPr>
          <w:p w14:paraId="41047BD8" w14:textId="77777777" w:rsidR="00410462" w:rsidRPr="0042454D" w:rsidRDefault="00410462" w:rsidP="00410462">
            <w:pPr>
              <w:spacing w:line="360" w:lineRule="auto"/>
              <w:contextualSpacing/>
              <w:jc w:val="both"/>
              <w:rPr>
                <w:color w:val="FFFFFF" w:themeColor="background2"/>
                <w:lang w:val="es-419"/>
              </w:rPr>
            </w:pPr>
            <w:r w:rsidRPr="0042454D">
              <w:rPr>
                <w:color w:val="FFFFFF" w:themeColor="background2"/>
                <w:lang w:val="es-419"/>
              </w:rPr>
              <w:t>Tipo</w:t>
            </w:r>
          </w:p>
        </w:tc>
        <w:tc>
          <w:tcPr>
            <w:tcW w:w="4678" w:type="dxa"/>
            <w:tcBorders>
              <w:top w:val="single" w:sz="8" w:space="0" w:color="auto"/>
              <w:left w:val="nil"/>
              <w:bottom w:val="single" w:sz="8" w:space="0" w:color="auto"/>
              <w:right w:val="single" w:sz="8" w:space="0" w:color="auto"/>
            </w:tcBorders>
            <w:shd w:val="clear" w:color="000000" w:fill="002060"/>
            <w:noWrap/>
            <w:vAlign w:val="center"/>
          </w:tcPr>
          <w:p w14:paraId="640FF0D2" w14:textId="77777777" w:rsidR="00410462" w:rsidRPr="0042454D" w:rsidRDefault="00410462" w:rsidP="00410462">
            <w:pPr>
              <w:spacing w:line="360" w:lineRule="auto"/>
              <w:contextualSpacing/>
              <w:jc w:val="both"/>
              <w:rPr>
                <w:color w:val="FFFFFF" w:themeColor="background2"/>
                <w:lang w:val="es-419"/>
              </w:rPr>
            </w:pPr>
            <w:r w:rsidRPr="0042454D">
              <w:rPr>
                <w:color w:val="FFFFFF" w:themeColor="background2"/>
                <w:lang w:val="es-419"/>
              </w:rPr>
              <w:t>Cantidad</w:t>
            </w:r>
          </w:p>
        </w:tc>
      </w:tr>
      <w:tr w:rsidR="00410462" w:rsidRPr="0042454D" w14:paraId="7A8BC721" w14:textId="77777777" w:rsidTr="003838BA">
        <w:trPr>
          <w:trHeight w:val="454"/>
          <w:jc w:val="center"/>
        </w:trPr>
        <w:tc>
          <w:tcPr>
            <w:tcW w:w="3260" w:type="dxa"/>
            <w:tcBorders>
              <w:top w:val="nil"/>
              <w:left w:val="single" w:sz="8" w:space="0" w:color="A6A6A6"/>
              <w:bottom w:val="single" w:sz="8" w:space="0" w:color="A6A6A6"/>
              <w:right w:val="single" w:sz="8" w:space="0" w:color="A6A6A6"/>
            </w:tcBorders>
            <w:shd w:val="clear" w:color="auto" w:fill="auto"/>
            <w:vAlign w:val="center"/>
            <w:hideMark/>
          </w:tcPr>
          <w:p w14:paraId="77F60503" w14:textId="77777777" w:rsidR="00410462" w:rsidRPr="0042454D" w:rsidRDefault="00410462" w:rsidP="005B1A18">
            <w:pPr>
              <w:spacing w:after="0" w:line="240" w:lineRule="auto"/>
              <w:jc w:val="center"/>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Enfermedad común</w:t>
            </w:r>
          </w:p>
        </w:tc>
        <w:tc>
          <w:tcPr>
            <w:tcW w:w="4678" w:type="dxa"/>
            <w:tcBorders>
              <w:top w:val="nil"/>
              <w:left w:val="nil"/>
              <w:bottom w:val="single" w:sz="8" w:space="0" w:color="A6A6A6"/>
              <w:right w:val="single" w:sz="8" w:space="0" w:color="A6A6A6"/>
            </w:tcBorders>
            <w:shd w:val="clear" w:color="auto" w:fill="auto"/>
            <w:vAlign w:val="center"/>
            <w:hideMark/>
          </w:tcPr>
          <w:p w14:paraId="342B41E5" w14:textId="77777777" w:rsidR="00410462" w:rsidRPr="0042454D" w:rsidRDefault="00410462" w:rsidP="005B1A18">
            <w:pPr>
              <w:spacing w:after="0" w:line="240" w:lineRule="auto"/>
              <w:jc w:val="center"/>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13,246</w:t>
            </w:r>
          </w:p>
        </w:tc>
      </w:tr>
      <w:tr w:rsidR="00410462" w:rsidRPr="0042454D" w14:paraId="06386112" w14:textId="77777777" w:rsidTr="003838BA">
        <w:trPr>
          <w:trHeight w:val="454"/>
          <w:jc w:val="center"/>
        </w:trPr>
        <w:tc>
          <w:tcPr>
            <w:tcW w:w="3260" w:type="dxa"/>
            <w:tcBorders>
              <w:top w:val="nil"/>
              <w:left w:val="single" w:sz="8" w:space="0" w:color="A6A6A6"/>
              <w:bottom w:val="single" w:sz="8" w:space="0" w:color="A6A6A6"/>
              <w:right w:val="single" w:sz="8" w:space="0" w:color="A6A6A6"/>
            </w:tcBorders>
            <w:shd w:val="clear" w:color="auto" w:fill="auto"/>
            <w:vAlign w:val="center"/>
            <w:hideMark/>
          </w:tcPr>
          <w:p w14:paraId="5F632E21" w14:textId="77777777" w:rsidR="00410462" w:rsidRPr="0042454D" w:rsidRDefault="00410462" w:rsidP="005B1A18">
            <w:pPr>
              <w:spacing w:after="0" w:line="240" w:lineRule="auto"/>
              <w:jc w:val="center"/>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Discapacidad</w:t>
            </w:r>
          </w:p>
        </w:tc>
        <w:tc>
          <w:tcPr>
            <w:tcW w:w="4678" w:type="dxa"/>
            <w:tcBorders>
              <w:top w:val="nil"/>
              <w:left w:val="nil"/>
              <w:bottom w:val="single" w:sz="8" w:space="0" w:color="A6A6A6"/>
              <w:right w:val="single" w:sz="8" w:space="0" w:color="A6A6A6"/>
            </w:tcBorders>
            <w:shd w:val="clear" w:color="auto" w:fill="auto"/>
            <w:vAlign w:val="center"/>
            <w:hideMark/>
          </w:tcPr>
          <w:p w14:paraId="7AED8C9D" w14:textId="77777777" w:rsidR="00410462" w:rsidRPr="0042454D" w:rsidRDefault="00410462" w:rsidP="005B1A18">
            <w:pPr>
              <w:spacing w:after="0" w:line="240" w:lineRule="auto"/>
              <w:jc w:val="center"/>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19</w:t>
            </w:r>
          </w:p>
        </w:tc>
      </w:tr>
      <w:tr w:rsidR="00410462" w:rsidRPr="0042454D" w14:paraId="26FD91B2" w14:textId="77777777" w:rsidTr="003838BA">
        <w:trPr>
          <w:trHeight w:val="454"/>
          <w:jc w:val="center"/>
        </w:trPr>
        <w:tc>
          <w:tcPr>
            <w:tcW w:w="3260" w:type="dxa"/>
            <w:tcBorders>
              <w:top w:val="nil"/>
              <w:left w:val="single" w:sz="8" w:space="0" w:color="A6A6A6"/>
              <w:bottom w:val="single" w:sz="8" w:space="0" w:color="A6A6A6"/>
              <w:right w:val="single" w:sz="8" w:space="0" w:color="A6A6A6"/>
            </w:tcBorders>
            <w:shd w:val="clear" w:color="auto" w:fill="auto"/>
            <w:vAlign w:val="center"/>
            <w:hideMark/>
          </w:tcPr>
          <w:p w14:paraId="3BF090BC" w14:textId="77777777" w:rsidR="00410462" w:rsidRPr="0042454D" w:rsidRDefault="00410462" w:rsidP="005B1A18">
            <w:pPr>
              <w:spacing w:after="0" w:line="240" w:lineRule="auto"/>
              <w:jc w:val="center"/>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Licencia Ordinaria</w:t>
            </w:r>
          </w:p>
        </w:tc>
        <w:tc>
          <w:tcPr>
            <w:tcW w:w="4678" w:type="dxa"/>
            <w:tcBorders>
              <w:top w:val="nil"/>
              <w:left w:val="nil"/>
              <w:bottom w:val="single" w:sz="8" w:space="0" w:color="A6A6A6"/>
              <w:right w:val="single" w:sz="8" w:space="0" w:color="A6A6A6"/>
            </w:tcBorders>
            <w:shd w:val="clear" w:color="auto" w:fill="auto"/>
            <w:vAlign w:val="center"/>
            <w:hideMark/>
          </w:tcPr>
          <w:p w14:paraId="16ED41AF" w14:textId="77777777" w:rsidR="00410462" w:rsidRPr="0042454D" w:rsidRDefault="00410462" w:rsidP="005B1A18">
            <w:pPr>
              <w:spacing w:after="0" w:line="240" w:lineRule="auto"/>
              <w:jc w:val="center"/>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17</w:t>
            </w:r>
          </w:p>
        </w:tc>
      </w:tr>
      <w:tr w:rsidR="00410462" w:rsidRPr="0042454D" w14:paraId="621A0A89" w14:textId="77777777" w:rsidTr="003838BA">
        <w:trPr>
          <w:trHeight w:val="454"/>
          <w:jc w:val="center"/>
        </w:trPr>
        <w:tc>
          <w:tcPr>
            <w:tcW w:w="3260" w:type="dxa"/>
            <w:tcBorders>
              <w:top w:val="nil"/>
              <w:left w:val="single" w:sz="8" w:space="0" w:color="A6A6A6"/>
              <w:bottom w:val="single" w:sz="8" w:space="0" w:color="A6A6A6"/>
              <w:right w:val="single" w:sz="8" w:space="0" w:color="A6A6A6"/>
            </w:tcBorders>
            <w:shd w:val="clear" w:color="auto" w:fill="auto"/>
            <w:vAlign w:val="center"/>
            <w:hideMark/>
          </w:tcPr>
          <w:p w14:paraId="68CB1933" w14:textId="77777777" w:rsidR="00410462" w:rsidRPr="0042454D" w:rsidRDefault="00410462" w:rsidP="005B1A18">
            <w:pPr>
              <w:spacing w:after="0" w:line="240" w:lineRule="auto"/>
              <w:jc w:val="center"/>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Licencia para cuido familiar</w:t>
            </w:r>
          </w:p>
        </w:tc>
        <w:tc>
          <w:tcPr>
            <w:tcW w:w="4678" w:type="dxa"/>
            <w:tcBorders>
              <w:top w:val="nil"/>
              <w:left w:val="nil"/>
              <w:bottom w:val="single" w:sz="8" w:space="0" w:color="A6A6A6"/>
              <w:right w:val="single" w:sz="8" w:space="0" w:color="A6A6A6"/>
            </w:tcBorders>
            <w:shd w:val="clear" w:color="auto" w:fill="auto"/>
            <w:vAlign w:val="center"/>
            <w:hideMark/>
          </w:tcPr>
          <w:p w14:paraId="5292BAED" w14:textId="77777777" w:rsidR="00410462" w:rsidRPr="0042454D" w:rsidRDefault="00410462" w:rsidP="005B1A18">
            <w:pPr>
              <w:spacing w:after="0" w:line="240" w:lineRule="auto"/>
              <w:jc w:val="center"/>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1,106</w:t>
            </w:r>
          </w:p>
        </w:tc>
      </w:tr>
      <w:tr w:rsidR="00410462" w:rsidRPr="0042454D" w14:paraId="19C5A346" w14:textId="77777777" w:rsidTr="003838BA">
        <w:trPr>
          <w:trHeight w:val="454"/>
          <w:jc w:val="center"/>
        </w:trPr>
        <w:tc>
          <w:tcPr>
            <w:tcW w:w="3260" w:type="dxa"/>
            <w:tcBorders>
              <w:top w:val="nil"/>
              <w:left w:val="single" w:sz="8" w:space="0" w:color="A6A6A6"/>
              <w:bottom w:val="single" w:sz="8" w:space="0" w:color="A6A6A6"/>
              <w:right w:val="single" w:sz="8" w:space="0" w:color="A6A6A6"/>
            </w:tcBorders>
            <w:shd w:val="clear" w:color="auto" w:fill="auto"/>
            <w:vAlign w:val="center"/>
            <w:hideMark/>
          </w:tcPr>
          <w:p w14:paraId="1C130DF4" w14:textId="77777777" w:rsidR="00410462" w:rsidRPr="0042454D" w:rsidRDefault="00410462" w:rsidP="005B1A18">
            <w:pPr>
              <w:spacing w:after="0" w:line="240" w:lineRule="auto"/>
              <w:jc w:val="center"/>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Licencia por maternidad</w:t>
            </w:r>
          </w:p>
        </w:tc>
        <w:tc>
          <w:tcPr>
            <w:tcW w:w="4678" w:type="dxa"/>
            <w:tcBorders>
              <w:top w:val="nil"/>
              <w:left w:val="nil"/>
              <w:bottom w:val="single" w:sz="8" w:space="0" w:color="A6A6A6"/>
              <w:right w:val="single" w:sz="8" w:space="0" w:color="A6A6A6"/>
            </w:tcBorders>
            <w:shd w:val="clear" w:color="auto" w:fill="auto"/>
            <w:vAlign w:val="center"/>
            <w:hideMark/>
          </w:tcPr>
          <w:p w14:paraId="220AF780" w14:textId="77777777" w:rsidR="00410462" w:rsidRPr="0042454D" w:rsidRDefault="00410462" w:rsidP="005B1A18">
            <w:pPr>
              <w:spacing w:after="0" w:line="240" w:lineRule="auto"/>
              <w:jc w:val="center"/>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488</w:t>
            </w:r>
          </w:p>
        </w:tc>
      </w:tr>
      <w:tr w:rsidR="00410462" w:rsidRPr="0042454D" w14:paraId="68C4ED83" w14:textId="77777777" w:rsidTr="003838BA">
        <w:trPr>
          <w:trHeight w:val="454"/>
          <w:jc w:val="center"/>
        </w:trPr>
        <w:tc>
          <w:tcPr>
            <w:tcW w:w="3260" w:type="dxa"/>
            <w:tcBorders>
              <w:top w:val="nil"/>
              <w:left w:val="single" w:sz="8" w:space="0" w:color="A6A6A6"/>
              <w:bottom w:val="single" w:sz="8" w:space="0" w:color="A6A6A6"/>
              <w:right w:val="single" w:sz="8" w:space="0" w:color="A6A6A6"/>
            </w:tcBorders>
            <w:shd w:val="clear" w:color="auto" w:fill="auto"/>
            <w:vAlign w:val="center"/>
            <w:hideMark/>
          </w:tcPr>
          <w:p w14:paraId="4E1569A1" w14:textId="77777777" w:rsidR="00410462" w:rsidRPr="0042454D" w:rsidRDefault="00410462" w:rsidP="005B1A18">
            <w:pPr>
              <w:spacing w:after="0" w:line="240" w:lineRule="auto"/>
              <w:jc w:val="center"/>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Licencia por matrimonio</w:t>
            </w:r>
          </w:p>
        </w:tc>
        <w:tc>
          <w:tcPr>
            <w:tcW w:w="4678" w:type="dxa"/>
            <w:tcBorders>
              <w:top w:val="nil"/>
              <w:left w:val="nil"/>
              <w:bottom w:val="single" w:sz="8" w:space="0" w:color="A6A6A6"/>
              <w:right w:val="single" w:sz="8" w:space="0" w:color="A6A6A6"/>
            </w:tcBorders>
            <w:shd w:val="clear" w:color="auto" w:fill="auto"/>
            <w:vAlign w:val="center"/>
            <w:hideMark/>
          </w:tcPr>
          <w:p w14:paraId="26821DFB" w14:textId="77777777" w:rsidR="00410462" w:rsidRPr="0042454D" w:rsidRDefault="00410462" w:rsidP="005B1A18">
            <w:pPr>
              <w:spacing w:after="0" w:line="240" w:lineRule="auto"/>
              <w:jc w:val="center"/>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68</w:t>
            </w:r>
          </w:p>
        </w:tc>
      </w:tr>
      <w:tr w:rsidR="00410462" w:rsidRPr="0042454D" w14:paraId="685B89A2" w14:textId="77777777" w:rsidTr="003838BA">
        <w:trPr>
          <w:trHeight w:val="454"/>
          <w:jc w:val="center"/>
        </w:trPr>
        <w:tc>
          <w:tcPr>
            <w:tcW w:w="3260" w:type="dxa"/>
            <w:tcBorders>
              <w:top w:val="nil"/>
              <w:left w:val="single" w:sz="8" w:space="0" w:color="A6A6A6"/>
              <w:bottom w:val="single" w:sz="8" w:space="0" w:color="A6A6A6"/>
              <w:right w:val="single" w:sz="8" w:space="0" w:color="A6A6A6"/>
            </w:tcBorders>
            <w:shd w:val="clear" w:color="auto" w:fill="auto"/>
            <w:vAlign w:val="center"/>
            <w:hideMark/>
          </w:tcPr>
          <w:p w14:paraId="65D8B7CB" w14:textId="77777777" w:rsidR="00410462" w:rsidRPr="0042454D" w:rsidRDefault="00410462" w:rsidP="005B1A18">
            <w:pPr>
              <w:spacing w:after="0" w:line="240" w:lineRule="auto"/>
              <w:jc w:val="center"/>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lastRenderedPageBreak/>
              <w:t>Licencia por muerte de familiar</w:t>
            </w:r>
          </w:p>
        </w:tc>
        <w:tc>
          <w:tcPr>
            <w:tcW w:w="4678" w:type="dxa"/>
            <w:tcBorders>
              <w:top w:val="nil"/>
              <w:left w:val="nil"/>
              <w:bottom w:val="single" w:sz="8" w:space="0" w:color="A6A6A6"/>
              <w:right w:val="single" w:sz="8" w:space="0" w:color="A6A6A6"/>
            </w:tcBorders>
            <w:shd w:val="clear" w:color="auto" w:fill="auto"/>
            <w:vAlign w:val="center"/>
            <w:hideMark/>
          </w:tcPr>
          <w:p w14:paraId="460FD497" w14:textId="77777777" w:rsidR="00410462" w:rsidRPr="0042454D" w:rsidRDefault="00410462" w:rsidP="005B1A18">
            <w:pPr>
              <w:spacing w:after="0" w:line="240" w:lineRule="auto"/>
              <w:jc w:val="center"/>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153</w:t>
            </w:r>
          </w:p>
        </w:tc>
      </w:tr>
      <w:tr w:rsidR="00410462" w:rsidRPr="0042454D" w14:paraId="012D82AF" w14:textId="77777777" w:rsidTr="003838BA">
        <w:trPr>
          <w:trHeight w:val="454"/>
          <w:jc w:val="center"/>
        </w:trPr>
        <w:tc>
          <w:tcPr>
            <w:tcW w:w="3260" w:type="dxa"/>
            <w:tcBorders>
              <w:top w:val="nil"/>
              <w:left w:val="single" w:sz="8" w:space="0" w:color="A6A6A6"/>
              <w:bottom w:val="single" w:sz="8" w:space="0" w:color="A6A6A6"/>
              <w:right w:val="single" w:sz="8" w:space="0" w:color="A6A6A6"/>
            </w:tcBorders>
            <w:shd w:val="clear" w:color="auto" w:fill="auto"/>
            <w:vAlign w:val="center"/>
            <w:hideMark/>
          </w:tcPr>
          <w:p w14:paraId="1ABBF175" w14:textId="77777777" w:rsidR="00410462" w:rsidRPr="0042454D" w:rsidRDefault="00410462" w:rsidP="005B1A18">
            <w:pPr>
              <w:spacing w:after="0" w:line="240" w:lineRule="auto"/>
              <w:jc w:val="center"/>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Licencia por nacimiento</w:t>
            </w:r>
          </w:p>
        </w:tc>
        <w:tc>
          <w:tcPr>
            <w:tcW w:w="4678" w:type="dxa"/>
            <w:tcBorders>
              <w:top w:val="nil"/>
              <w:left w:val="nil"/>
              <w:bottom w:val="single" w:sz="8" w:space="0" w:color="A6A6A6"/>
              <w:right w:val="single" w:sz="8" w:space="0" w:color="A6A6A6"/>
            </w:tcBorders>
            <w:shd w:val="clear" w:color="auto" w:fill="auto"/>
            <w:vAlign w:val="center"/>
            <w:hideMark/>
          </w:tcPr>
          <w:p w14:paraId="372AD4AB" w14:textId="77777777" w:rsidR="00410462" w:rsidRPr="0042454D" w:rsidRDefault="00410462" w:rsidP="005B1A18">
            <w:pPr>
              <w:spacing w:after="0" w:line="240" w:lineRule="auto"/>
              <w:jc w:val="center"/>
              <w:rPr>
                <w:rFonts w:eastAsia="Times New Roman"/>
                <w:color w:val="808080" w:themeColor="background2" w:themeShade="80"/>
                <w:spacing w:val="0"/>
                <w:lang w:val="es-419" w:eastAsia="es-DO"/>
              </w:rPr>
            </w:pPr>
            <w:r w:rsidRPr="0042454D">
              <w:rPr>
                <w:rFonts w:eastAsia="Times New Roman"/>
                <w:color w:val="808080" w:themeColor="background2" w:themeShade="80"/>
                <w:spacing w:val="0"/>
                <w:lang w:val="es-419" w:eastAsia="es-DO"/>
              </w:rPr>
              <w:t>43</w:t>
            </w:r>
          </w:p>
        </w:tc>
      </w:tr>
      <w:tr w:rsidR="00410462" w:rsidRPr="0042454D" w14:paraId="1002A9A5" w14:textId="77777777" w:rsidTr="003838BA">
        <w:trPr>
          <w:trHeight w:val="454"/>
          <w:jc w:val="center"/>
        </w:trPr>
        <w:tc>
          <w:tcPr>
            <w:tcW w:w="3260" w:type="dxa"/>
            <w:tcBorders>
              <w:top w:val="nil"/>
              <w:left w:val="single" w:sz="8" w:space="0" w:color="A6A6A6"/>
              <w:bottom w:val="single" w:sz="8" w:space="0" w:color="A6A6A6"/>
              <w:right w:val="single" w:sz="8" w:space="0" w:color="A6A6A6"/>
            </w:tcBorders>
            <w:shd w:val="clear" w:color="auto" w:fill="FFFFFF" w:themeFill="text2"/>
            <w:vAlign w:val="center"/>
            <w:hideMark/>
          </w:tcPr>
          <w:p w14:paraId="49FB2FE4" w14:textId="4F5854D8" w:rsidR="00410462" w:rsidRPr="0042454D" w:rsidRDefault="003838BA" w:rsidP="005B1A18">
            <w:pPr>
              <w:spacing w:after="0" w:line="240" w:lineRule="auto"/>
              <w:jc w:val="center"/>
              <w:rPr>
                <w:rFonts w:eastAsia="Times New Roman"/>
                <w:b/>
                <w:bCs/>
                <w:color w:val="808080" w:themeColor="background2" w:themeShade="80"/>
                <w:spacing w:val="0"/>
                <w:lang w:val="es-419" w:eastAsia="es-DO"/>
              </w:rPr>
            </w:pPr>
            <w:r w:rsidRPr="0042454D">
              <w:rPr>
                <w:rFonts w:eastAsia="Times New Roman"/>
                <w:b/>
                <w:bCs/>
                <w:color w:val="808080" w:themeColor="background2" w:themeShade="80"/>
                <w:spacing w:val="0"/>
                <w:lang w:val="es-419" w:eastAsia="es-DO"/>
              </w:rPr>
              <w:t>Total,</w:t>
            </w:r>
            <w:r w:rsidR="00410462" w:rsidRPr="0042454D">
              <w:rPr>
                <w:rFonts w:eastAsia="Times New Roman"/>
                <w:b/>
                <w:bCs/>
                <w:color w:val="808080" w:themeColor="background2" w:themeShade="80"/>
                <w:spacing w:val="0"/>
                <w:lang w:val="es-419" w:eastAsia="es-DO"/>
              </w:rPr>
              <w:t xml:space="preserve"> General</w:t>
            </w:r>
          </w:p>
        </w:tc>
        <w:tc>
          <w:tcPr>
            <w:tcW w:w="4678" w:type="dxa"/>
            <w:tcBorders>
              <w:top w:val="nil"/>
              <w:left w:val="nil"/>
              <w:bottom w:val="single" w:sz="8" w:space="0" w:color="A6A6A6"/>
              <w:right w:val="single" w:sz="8" w:space="0" w:color="A6A6A6"/>
            </w:tcBorders>
            <w:shd w:val="clear" w:color="auto" w:fill="FFFFFF" w:themeFill="text2"/>
            <w:vAlign w:val="center"/>
            <w:hideMark/>
          </w:tcPr>
          <w:p w14:paraId="44692023" w14:textId="77777777" w:rsidR="00410462" w:rsidRPr="0042454D" w:rsidRDefault="00410462" w:rsidP="005B1A18">
            <w:pPr>
              <w:spacing w:after="0" w:line="240" w:lineRule="auto"/>
              <w:jc w:val="center"/>
              <w:rPr>
                <w:rFonts w:eastAsia="Times New Roman"/>
                <w:b/>
                <w:bCs/>
                <w:color w:val="808080" w:themeColor="background2" w:themeShade="80"/>
                <w:spacing w:val="0"/>
                <w:lang w:val="es-419" w:eastAsia="es-DO"/>
              </w:rPr>
            </w:pPr>
            <w:r w:rsidRPr="0042454D">
              <w:rPr>
                <w:rFonts w:eastAsia="Times New Roman"/>
                <w:b/>
                <w:bCs/>
                <w:color w:val="808080" w:themeColor="background2" w:themeShade="80"/>
                <w:spacing w:val="0"/>
                <w:lang w:val="es-419" w:eastAsia="es-DO"/>
              </w:rPr>
              <w:t>15,140</w:t>
            </w:r>
          </w:p>
        </w:tc>
      </w:tr>
    </w:tbl>
    <w:p w14:paraId="63DAB8E5" w14:textId="48C34D71" w:rsidR="006D7643" w:rsidRPr="0042454D" w:rsidRDefault="00410462" w:rsidP="00410462">
      <w:pPr>
        <w:spacing w:line="360" w:lineRule="auto"/>
        <w:jc w:val="both"/>
        <w:rPr>
          <w:bCs/>
          <w:sz w:val="18"/>
          <w:szCs w:val="18"/>
          <w:lang w:val="es-419"/>
        </w:rPr>
      </w:pPr>
      <w:r w:rsidRPr="0042454D">
        <w:rPr>
          <w:bCs/>
          <w:sz w:val="18"/>
          <w:szCs w:val="18"/>
          <w:lang w:val="es-419"/>
        </w:rPr>
        <w:t>Fuente interna: Dirección de Recursos Humanos (Inaipi)</w:t>
      </w:r>
    </w:p>
    <w:p w14:paraId="600B4C85" w14:textId="135E035C" w:rsidR="00410462" w:rsidRPr="0042454D" w:rsidRDefault="00410462" w:rsidP="00410462">
      <w:pPr>
        <w:spacing w:line="360" w:lineRule="auto"/>
        <w:jc w:val="both"/>
        <w:rPr>
          <w:rFonts w:eastAsia="Calibri"/>
          <w:color w:val="808080" w:themeColor="background2" w:themeShade="80"/>
          <w:lang w:val="es-419"/>
        </w:rPr>
      </w:pPr>
      <w:r w:rsidRPr="0042454D">
        <w:rPr>
          <w:rFonts w:eastAsia="Calibri"/>
          <w:color w:val="808080" w:themeColor="background2" w:themeShade="80"/>
          <w:lang w:val="es-419"/>
        </w:rPr>
        <w:t xml:space="preserve">El </w:t>
      </w:r>
      <w:r w:rsidR="00954DE4" w:rsidRPr="0042454D">
        <w:rPr>
          <w:lang w:val="es-419"/>
        </w:rPr>
        <w:t>Inaipi</w:t>
      </w:r>
      <w:r w:rsidRPr="0042454D">
        <w:rPr>
          <w:rFonts w:eastAsia="Calibri"/>
          <w:color w:val="808080" w:themeColor="background2" w:themeShade="80"/>
          <w:lang w:val="es-419"/>
        </w:rPr>
        <w:t xml:space="preserve"> gestionó 8,265 vacaciones de los colaboradores en el periodo enero-noviembre 2023.</w:t>
      </w:r>
    </w:p>
    <w:p w14:paraId="693EEFEC" w14:textId="6994928C" w:rsidR="00410462" w:rsidRPr="0042454D" w:rsidRDefault="00410462" w:rsidP="00410462">
      <w:pPr>
        <w:spacing w:line="240" w:lineRule="auto"/>
        <w:jc w:val="both"/>
        <w:rPr>
          <w:rFonts w:eastAsia="Calibri"/>
          <w:b/>
          <w:bCs/>
          <w:lang w:val="es-419"/>
        </w:rPr>
      </w:pPr>
      <w:r w:rsidRPr="0042454D">
        <w:rPr>
          <w:rFonts w:eastAsia="Calibri"/>
          <w:b/>
          <w:bCs/>
          <w:lang w:val="es-419"/>
        </w:rPr>
        <w:t>Tabla 54: Cantidad de permisos</w:t>
      </w: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75"/>
        <w:gridCol w:w="2658"/>
      </w:tblGrid>
      <w:tr w:rsidR="00410462" w:rsidRPr="0042454D" w14:paraId="7FFB250E" w14:textId="77777777" w:rsidTr="003838BA">
        <w:trPr>
          <w:trHeight w:val="329"/>
          <w:tblHeader/>
        </w:trPr>
        <w:tc>
          <w:tcPr>
            <w:tcW w:w="5275" w:type="dxa"/>
            <w:shd w:val="clear" w:color="auto" w:fill="002060"/>
            <w:vAlign w:val="center"/>
            <w:hideMark/>
          </w:tcPr>
          <w:p w14:paraId="49792AFD" w14:textId="77777777" w:rsidR="00410462" w:rsidRPr="0042454D" w:rsidRDefault="00410462" w:rsidP="006D7643">
            <w:pPr>
              <w:spacing w:line="360" w:lineRule="auto"/>
              <w:contextualSpacing/>
              <w:jc w:val="both"/>
              <w:rPr>
                <w:color w:val="FFFFFF" w:themeColor="background2"/>
                <w:lang w:val="es-419"/>
              </w:rPr>
            </w:pPr>
            <w:r w:rsidRPr="0042454D">
              <w:rPr>
                <w:color w:val="FFFFFF" w:themeColor="background2"/>
                <w:lang w:val="es-419"/>
              </w:rPr>
              <w:t>Tipo</w:t>
            </w:r>
          </w:p>
        </w:tc>
        <w:tc>
          <w:tcPr>
            <w:tcW w:w="2658" w:type="dxa"/>
            <w:shd w:val="clear" w:color="auto" w:fill="002060"/>
            <w:vAlign w:val="center"/>
            <w:hideMark/>
          </w:tcPr>
          <w:p w14:paraId="487307B2" w14:textId="77777777" w:rsidR="00410462" w:rsidRPr="0042454D" w:rsidRDefault="00410462" w:rsidP="006D7643">
            <w:pPr>
              <w:spacing w:line="360" w:lineRule="auto"/>
              <w:contextualSpacing/>
              <w:jc w:val="both"/>
              <w:rPr>
                <w:color w:val="FFFFFF" w:themeColor="background2"/>
                <w:lang w:val="es-419"/>
              </w:rPr>
            </w:pPr>
            <w:r w:rsidRPr="0042454D">
              <w:rPr>
                <w:color w:val="FFFFFF" w:themeColor="background2"/>
                <w:lang w:val="es-419"/>
              </w:rPr>
              <w:t>Cantidad</w:t>
            </w:r>
          </w:p>
        </w:tc>
      </w:tr>
      <w:tr w:rsidR="00410462" w:rsidRPr="0042454D" w14:paraId="51E4FFE9" w14:textId="77777777" w:rsidTr="003838BA">
        <w:trPr>
          <w:trHeight w:val="329"/>
        </w:trPr>
        <w:tc>
          <w:tcPr>
            <w:tcW w:w="5275" w:type="dxa"/>
            <w:shd w:val="clear" w:color="auto" w:fill="auto"/>
            <w:vAlign w:val="center"/>
          </w:tcPr>
          <w:p w14:paraId="60C991C8" w14:textId="77777777" w:rsidR="00410462" w:rsidRPr="0042454D" w:rsidRDefault="00410462" w:rsidP="00410462">
            <w:pPr>
              <w:spacing w:line="240" w:lineRule="auto"/>
              <w:jc w:val="both"/>
              <w:rPr>
                <w:rFonts w:eastAsia="Calibri"/>
                <w:lang w:val="es-419"/>
              </w:rPr>
            </w:pPr>
            <w:r w:rsidRPr="0042454D">
              <w:rPr>
                <w:rFonts w:eastAsia="Calibri"/>
                <w:lang w:val="es-419"/>
              </w:rPr>
              <w:t xml:space="preserve">Permisos de Lactancia </w:t>
            </w:r>
          </w:p>
        </w:tc>
        <w:tc>
          <w:tcPr>
            <w:tcW w:w="2658" w:type="dxa"/>
            <w:shd w:val="clear" w:color="auto" w:fill="auto"/>
            <w:vAlign w:val="center"/>
          </w:tcPr>
          <w:p w14:paraId="2FEA7DB3" w14:textId="77777777" w:rsidR="00410462" w:rsidRPr="0042454D" w:rsidRDefault="00410462" w:rsidP="00410462">
            <w:pPr>
              <w:spacing w:line="240" w:lineRule="auto"/>
              <w:jc w:val="both"/>
              <w:rPr>
                <w:rFonts w:eastAsia="Calibri"/>
                <w:lang w:val="es-419"/>
              </w:rPr>
            </w:pPr>
            <w:r w:rsidRPr="0042454D">
              <w:rPr>
                <w:rFonts w:eastAsia="Calibri"/>
                <w:lang w:val="es-419"/>
              </w:rPr>
              <w:t>65</w:t>
            </w:r>
          </w:p>
        </w:tc>
      </w:tr>
      <w:tr w:rsidR="00410462" w:rsidRPr="0042454D" w14:paraId="105E4D87" w14:textId="77777777" w:rsidTr="003838BA">
        <w:trPr>
          <w:trHeight w:val="329"/>
        </w:trPr>
        <w:tc>
          <w:tcPr>
            <w:tcW w:w="5275" w:type="dxa"/>
            <w:shd w:val="clear" w:color="auto" w:fill="auto"/>
            <w:vAlign w:val="center"/>
            <w:hideMark/>
          </w:tcPr>
          <w:p w14:paraId="593A7D36" w14:textId="77777777" w:rsidR="00410462" w:rsidRPr="0042454D" w:rsidRDefault="00410462" w:rsidP="00410462">
            <w:pPr>
              <w:spacing w:line="240" w:lineRule="auto"/>
              <w:jc w:val="both"/>
              <w:rPr>
                <w:rFonts w:eastAsia="Calibri"/>
                <w:lang w:val="es-419"/>
              </w:rPr>
            </w:pPr>
            <w:r w:rsidRPr="0042454D">
              <w:rPr>
                <w:rFonts w:eastAsia="Calibri"/>
                <w:lang w:val="es-419"/>
              </w:rPr>
              <w:t>Permisos por cita médica</w:t>
            </w:r>
          </w:p>
        </w:tc>
        <w:tc>
          <w:tcPr>
            <w:tcW w:w="2658" w:type="dxa"/>
            <w:shd w:val="clear" w:color="auto" w:fill="auto"/>
            <w:vAlign w:val="center"/>
            <w:hideMark/>
          </w:tcPr>
          <w:p w14:paraId="33E26C37" w14:textId="77777777" w:rsidR="00410462" w:rsidRPr="0042454D" w:rsidRDefault="00410462" w:rsidP="00410462">
            <w:pPr>
              <w:spacing w:line="240" w:lineRule="auto"/>
              <w:jc w:val="both"/>
              <w:rPr>
                <w:rFonts w:eastAsia="Calibri"/>
                <w:lang w:val="es-419"/>
              </w:rPr>
            </w:pPr>
            <w:r w:rsidRPr="0042454D">
              <w:rPr>
                <w:rFonts w:eastAsia="Calibri"/>
                <w:lang w:val="es-419"/>
              </w:rPr>
              <w:t>7,778</w:t>
            </w:r>
          </w:p>
        </w:tc>
      </w:tr>
      <w:tr w:rsidR="00410462" w:rsidRPr="0042454D" w14:paraId="328C9DAC" w14:textId="77777777" w:rsidTr="003838BA">
        <w:trPr>
          <w:trHeight w:val="644"/>
        </w:trPr>
        <w:tc>
          <w:tcPr>
            <w:tcW w:w="5275" w:type="dxa"/>
            <w:shd w:val="clear" w:color="auto" w:fill="auto"/>
            <w:vAlign w:val="center"/>
            <w:hideMark/>
          </w:tcPr>
          <w:p w14:paraId="0CD0FBD4" w14:textId="77777777" w:rsidR="00410462" w:rsidRPr="0042454D" w:rsidRDefault="00410462" w:rsidP="00410462">
            <w:pPr>
              <w:spacing w:line="240" w:lineRule="auto"/>
              <w:jc w:val="both"/>
              <w:rPr>
                <w:rFonts w:eastAsia="Calibri"/>
                <w:lang w:val="es-419"/>
              </w:rPr>
            </w:pPr>
            <w:r w:rsidRPr="0042454D">
              <w:rPr>
                <w:rFonts w:eastAsia="Calibri"/>
                <w:lang w:val="es-419"/>
              </w:rPr>
              <w:t>Permisos por actividad universitaria</w:t>
            </w:r>
          </w:p>
        </w:tc>
        <w:tc>
          <w:tcPr>
            <w:tcW w:w="2658" w:type="dxa"/>
            <w:shd w:val="clear" w:color="auto" w:fill="auto"/>
            <w:vAlign w:val="center"/>
            <w:hideMark/>
          </w:tcPr>
          <w:p w14:paraId="4859A7F1" w14:textId="77777777" w:rsidR="00410462" w:rsidRPr="0042454D" w:rsidRDefault="00410462" w:rsidP="00410462">
            <w:pPr>
              <w:spacing w:line="240" w:lineRule="auto"/>
              <w:jc w:val="both"/>
              <w:rPr>
                <w:rFonts w:eastAsia="Calibri"/>
                <w:lang w:val="es-419"/>
              </w:rPr>
            </w:pPr>
            <w:r w:rsidRPr="0042454D">
              <w:rPr>
                <w:rFonts w:eastAsia="Calibri"/>
                <w:lang w:val="es-419"/>
              </w:rPr>
              <w:t>501</w:t>
            </w:r>
          </w:p>
        </w:tc>
      </w:tr>
      <w:tr w:rsidR="00410462" w:rsidRPr="0042454D" w14:paraId="6A6ECAC7" w14:textId="77777777" w:rsidTr="003838BA">
        <w:trPr>
          <w:trHeight w:val="329"/>
        </w:trPr>
        <w:tc>
          <w:tcPr>
            <w:tcW w:w="5275" w:type="dxa"/>
            <w:shd w:val="clear" w:color="auto" w:fill="auto"/>
            <w:vAlign w:val="center"/>
            <w:hideMark/>
          </w:tcPr>
          <w:p w14:paraId="57899025" w14:textId="77777777" w:rsidR="00410462" w:rsidRPr="0042454D" w:rsidRDefault="00410462" w:rsidP="00410462">
            <w:pPr>
              <w:spacing w:line="240" w:lineRule="auto"/>
              <w:jc w:val="both"/>
              <w:rPr>
                <w:rFonts w:eastAsia="Calibri"/>
                <w:lang w:val="es-419"/>
              </w:rPr>
            </w:pPr>
            <w:r w:rsidRPr="0042454D">
              <w:rPr>
                <w:rFonts w:eastAsia="Calibri"/>
                <w:lang w:val="es-419"/>
              </w:rPr>
              <w:t>Permisos por graduación</w:t>
            </w:r>
          </w:p>
        </w:tc>
        <w:tc>
          <w:tcPr>
            <w:tcW w:w="2658" w:type="dxa"/>
            <w:shd w:val="clear" w:color="auto" w:fill="auto"/>
            <w:vAlign w:val="center"/>
            <w:hideMark/>
          </w:tcPr>
          <w:p w14:paraId="536BD247" w14:textId="77777777" w:rsidR="00410462" w:rsidRPr="0042454D" w:rsidRDefault="00410462" w:rsidP="00410462">
            <w:pPr>
              <w:spacing w:line="240" w:lineRule="auto"/>
              <w:jc w:val="both"/>
              <w:rPr>
                <w:rFonts w:eastAsia="Calibri"/>
                <w:lang w:val="es-419"/>
              </w:rPr>
            </w:pPr>
            <w:r w:rsidRPr="0042454D">
              <w:rPr>
                <w:rFonts w:eastAsia="Calibri"/>
                <w:lang w:val="es-419"/>
              </w:rPr>
              <w:t>121</w:t>
            </w:r>
          </w:p>
        </w:tc>
      </w:tr>
      <w:tr w:rsidR="00410462" w:rsidRPr="0042454D" w14:paraId="2358DA48" w14:textId="77777777" w:rsidTr="003838BA">
        <w:trPr>
          <w:trHeight w:val="644"/>
        </w:trPr>
        <w:tc>
          <w:tcPr>
            <w:tcW w:w="5275" w:type="dxa"/>
            <w:shd w:val="clear" w:color="auto" w:fill="auto"/>
            <w:vAlign w:val="center"/>
            <w:hideMark/>
          </w:tcPr>
          <w:p w14:paraId="37661E18" w14:textId="77777777" w:rsidR="00410462" w:rsidRPr="0042454D" w:rsidRDefault="00410462" w:rsidP="00410462">
            <w:pPr>
              <w:spacing w:line="240" w:lineRule="auto"/>
              <w:jc w:val="both"/>
              <w:rPr>
                <w:rFonts w:eastAsia="Calibri"/>
                <w:lang w:val="es-419"/>
              </w:rPr>
            </w:pPr>
            <w:r w:rsidRPr="0042454D">
              <w:rPr>
                <w:rFonts w:eastAsia="Calibri"/>
                <w:lang w:val="es-419"/>
              </w:rPr>
              <w:t>Permisos por muerte familiar no directo</w:t>
            </w:r>
          </w:p>
        </w:tc>
        <w:tc>
          <w:tcPr>
            <w:tcW w:w="2658" w:type="dxa"/>
            <w:shd w:val="clear" w:color="auto" w:fill="auto"/>
            <w:vAlign w:val="center"/>
            <w:hideMark/>
          </w:tcPr>
          <w:p w14:paraId="639D447A" w14:textId="77777777" w:rsidR="00410462" w:rsidRPr="0042454D" w:rsidRDefault="00410462" w:rsidP="00410462">
            <w:pPr>
              <w:spacing w:line="240" w:lineRule="auto"/>
              <w:jc w:val="both"/>
              <w:rPr>
                <w:rFonts w:eastAsia="Calibri"/>
                <w:lang w:val="es-419"/>
              </w:rPr>
            </w:pPr>
            <w:r w:rsidRPr="0042454D">
              <w:rPr>
                <w:rFonts w:eastAsia="Calibri"/>
                <w:lang w:val="es-419"/>
              </w:rPr>
              <w:t>264</w:t>
            </w:r>
          </w:p>
        </w:tc>
      </w:tr>
      <w:tr w:rsidR="00410462" w:rsidRPr="0042454D" w14:paraId="1369AD8E" w14:textId="77777777" w:rsidTr="003838BA">
        <w:trPr>
          <w:trHeight w:val="644"/>
        </w:trPr>
        <w:tc>
          <w:tcPr>
            <w:tcW w:w="5275" w:type="dxa"/>
            <w:shd w:val="clear" w:color="auto" w:fill="auto"/>
            <w:vAlign w:val="center"/>
            <w:hideMark/>
          </w:tcPr>
          <w:p w14:paraId="22BACD75" w14:textId="77777777" w:rsidR="00410462" w:rsidRPr="0042454D" w:rsidRDefault="00410462" w:rsidP="00410462">
            <w:pPr>
              <w:spacing w:line="240" w:lineRule="auto"/>
              <w:jc w:val="both"/>
              <w:rPr>
                <w:rFonts w:eastAsia="Calibri"/>
                <w:lang w:val="es-419"/>
              </w:rPr>
            </w:pPr>
            <w:r w:rsidRPr="0042454D">
              <w:rPr>
                <w:rFonts w:eastAsia="Calibri"/>
                <w:lang w:val="es-419"/>
              </w:rPr>
              <w:t>Permisos por asuntos personales</w:t>
            </w:r>
          </w:p>
        </w:tc>
        <w:tc>
          <w:tcPr>
            <w:tcW w:w="2658" w:type="dxa"/>
            <w:shd w:val="clear" w:color="auto" w:fill="auto"/>
            <w:vAlign w:val="center"/>
            <w:hideMark/>
          </w:tcPr>
          <w:p w14:paraId="7368B80D" w14:textId="77777777" w:rsidR="00410462" w:rsidRPr="0042454D" w:rsidRDefault="00410462" w:rsidP="00410462">
            <w:pPr>
              <w:spacing w:line="240" w:lineRule="auto"/>
              <w:jc w:val="both"/>
              <w:rPr>
                <w:rFonts w:eastAsia="Calibri"/>
                <w:lang w:val="es-419"/>
              </w:rPr>
            </w:pPr>
            <w:r w:rsidRPr="0042454D">
              <w:rPr>
                <w:rFonts w:eastAsia="Calibri"/>
                <w:lang w:val="es-419"/>
              </w:rPr>
              <w:t>3,070</w:t>
            </w:r>
          </w:p>
        </w:tc>
      </w:tr>
      <w:tr w:rsidR="00410462" w:rsidRPr="0042454D" w14:paraId="1C89F4A3" w14:textId="77777777" w:rsidTr="003838BA">
        <w:trPr>
          <w:trHeight w:val="329"/>
        </w:trPr>
        <w:tc>
          <w:tcPr>
            <w:tcW w:w="5275" w:type="dxa"/>
            <w:shd w:val="clear" w:color="auto" w:fill="auto"/>
            <w:vAlign w:val="center"/>
            <w:hideMark/>
          </w:tcPr>
          <w:p w14:paraId="5833EA8A" w14:textId="77777777" w:rsidR="00410462" w:rsidRPr="0042454D" w:rsidRDefault="00410462" w:rsidP="00410462">
            <w:pPr>
              <w:spacing w:line="240" w:lineRule="auto"/>
              <w:jc w:val="both"/>
              <w:rPr>
                <w:rFonts w:eastAsia="Calibri"/>
                <w:lang w:val="es-419"/>
              </w:rPr>
            </w:pPr>
            <w:r w:rsidRPr="0042454D">
              <w:rPr>
                <w:rFonts w:eastAsia="Calibri"/>
                <w:lang w:val="es-419"/>
              </w:rPr>
              <w:t>Permisos por cita consular</w:t>
            </w:r>
          </w:p>
        </w:tc>
        <w:tc>
          <w:tcPr>
            <w:tcW w:w="2658" w:type="dxa"/>
            <w:shd w:val="clear" w:color="auto" w:fill="auto"/>
            <w:vAlign w:val="center"/>
            <w:hideMark/>
          </w:tcPr>
          <w:p w14:paraId="5AB994AF" w14:textId="77777777" w:rsidR="00410462" w:rsidRPr="0042454D" w:rsidRDefault="00410462" w:rsidP="00410462">
            <w:pPr>
              <w:spacing w:line="240" w:lineRule="auto"/>
              <w:jc w:val="both"/>
              <w:rPr>
                <w:rFonts w:eastAsia="Calibri"/>
                <w:lang w:val="es-419"/>
              </w:rPr>
            </w:pPr>
            <w:r w:rsidRPr="0042454D">
              <w:rPr>
                <w:rFonts w:eastAsia="Calibri"/>
                <w:lang w:val="es-419"/>
              </w:rPr>
              <w:t>361</w:t>
            </w:r>
          </w:p>
        </w:tc>
      </w:tr>
      <w:tr w:rsidR="00410462" w:rsidRPr="0042454D" w14:paraId="1FC96FD4" w14:textId="77777777" w:rsidTr="003838BA">
        <w:trPr>
          <w:trHeight w:val="644"/>
        </w:trPr>
        <w:tc>
          <w:tcPr>
            <w:tcW w:w="5275" w:type="dxa"/>
            <w:shd w:val="clear" w:color="auto" w:fill="auto"/>
            <w:vAlign w:val="center"/>
            <w:hideMark/>
          </w:tcPr>
          <w:p w14:paraId="737ADCBD" w14:textId="77777777" w:rsidR="00410462" w:rsidRPr="0042454D" w:rsidRDefault="00410462" w:rsidP="00410462">
            <w:pPr>
              <w:spacing w:line="240" w:lineRule="auto"/>
              <w:jc w:val="both"/>
              <w:rPr>
                <w:rFonts w:eastAsia="Calibri"/>
                <w:lang w:val="es-419"/>
              </w:rPr>
            </w:pPr>
            <w:r w:rsidRPr="0042454D">
              <w:rPr>
                <w:rFonts w:eastAsia="Calibri"/>
                <w:lang w:val="es-419"/>
              </w:rPr>
              <w:t>Permisos por graduación de hijo</w:t>
            </w:r>
          </w:p>
        </w:tc>
        <w:tc>
          <w:tcPr>
            <w:tcW w:w="2658" w:type="dxa"/>
            <w:shd w:val="clear" w:color="auto" w:fill="auto"/>
            <w:vAlign w:val="center"/>
            <w:hideMark/>
          </w:tcPr>
          <w:p w14:paraId="4B734275" w14:textId="77777777" w:rsidR="00410462" w:rsidRPr="0042454D" w:rsidRDefault="00410462" w:rsidP="00410462">
            <w:pPr>
              <w:spacing w:line="240" w:lineRule="auto"/>
              <w:jc w:val="both"/>
              <w:rPr>
                <w:rFonts w:eastAsia="Calibri"/>
                <w:lang w:val="es-419"/>
              </w:rPr>
            </w:pPr>
            <w:r w:rsidRPr="0042454D">
              <w:rPr>
                <w:rFonts w:eastAsia="Calibri"/>
                <w:lang w:val="es-419"/>
              </w:rPr>
              <w:t>81</w:t>
            </w:r>
          </w:p>
        </w:tc>
      </w:tr>
      <w:tr w:rsidR="00410462" w:rsidRPr="0042454D" w14:paraId="5B4A3E09" w14:textId="77777777" w:rsidTr="003838BA">
        <w:trPr>
          <w:trHeight w:val="644"/>
        </w:trPr>
        <w:tc>
          <w:tcPr>
            <w:tcW w:w="5275" w:type="dxa"/>
            <w:shd w:val="clear" w:color="auto" w:fill="auto"/>
            <w:vAlign w:val="center"/>
            <w:hideMark/>
          </w:tcPr>
          <w:p w14:paraId="0DD3CC05" w14:textId="77777777" w:rsidR="00410462" w:rsidRPr="0042454D" w:rsidRDefault="00410462" w:rsidP="00410462">
            <w:pPr>
              <w:spacing w:line="240" w:lineRule="auto"/>
              <w:jc w:val="both"/>
              <w:rPr>
                <w:rFonts w:eastAsia="Calibri"/>
                <w:lang w:val="es-419"/>
              </w:rPr>
            </w:pPr>
            <w:r w:rsidRPr="0042454D">
              <w:rPr>
                <w:rFonts w:eastAsia="Calibri"/>
                <w:lang w:val="es-419"/>
              </w:rPr>
              <w:t xml:space="preserve">Permisos por inscripción universidad </w:t>
            </w:r>
          </w:p>
        </w:tc>
        <w:tc>
          <w:tcPr>
            <w:tcW w:w="2658" w:type="dxa"/>
            <w:shd w:val="clear" w:color="auto" w:fill="auto"/>
            <w:vAlign w:val="center"/>
            <w:hideMark/>
          </w:tcPr>
          <w:p w14:paraId="1146918B" w14:textId="77777777" w:rsidR="00410462" w:rsidRPr="0042454D" w:rsidRDefault="00410462" w:rsidP="00410462">
            <w:pPr>
              <w:spacing w:line="240" w:lineRule="auto"/>
              <w:jc w:val="both"/>
              <w:rPr>
                <w:rFonts w:eastAsia="Calibri"/>
                <w:lang w:val="es-419"/>
              </w:rPr>
            </w:pPr>
            <w:r w:rsidRPr="0042454D">
              <w:rPr>
                <w:rFonts w:eastAsia="Calibri"/>
                <w:lang w:val="es-419"/>
              </w:rPr>
              <w:t>24</w:t>
            </w:r>
          </w:p>
        </w:tc>
      </w:tr>
      <w:tr w:rsidR="00410462" w:rsidRPr="0042454D" w14:paraId="7C4FB4FF" w14:textId="77777777" w:rsidTr="003838BA">
        <w:trPr>
          <w:trHeight w:val="644"/>
        </w:trPr>
        <w:tc>
          <w:tcPr>
            <w:tcW w:w="5275" w:type="dxa"/>
            <w:shd w:val="clear" w:color="auto" w:fill="auto"/>
            <w:vAlign w:val="center"/>
            <w:hideMark/>
          </w:tcPr>
          <w:p w14:paraId="4A3AD67B" w14:textId="77777777" w:rsidR="00410462" w:rsidRPr="0042454D" w:rsidRDefault="00410462" w:rsidP="00410462">
            <w:pPr>
              <w:spacing w:line="240" w:lineRule="auto"/>
              <w:jc w:val="both"/>
              <w:rPr>
                <w:rFonts w:eastAsia="Calibri"/>
                <w:lang w:val="es-419"/>
              </w:rPr>
            </w:pPr>
            <w:r w:rsidRPr="0042454D">
              <w:rPr>
                <w:rFonts w:eastAsia="Calibri"/>
                <w:lang w:val="es-419"/>
              </w:rPr>
              <w:t>Permisos por llevar familiar al médico</w:t>
            </w:r>
          </w:p>
        </w:tc>
        <w:tc>
          <w:tcPr>
            <w:tcW w:w="2658" w:type="dxa"/>
            <w:shd w:val="clear" w:color="auto" w:fill="auto"/>
            <w:vAlign w:val="center"/>
            <w:hideMark/>
          </w:tcPr>
          <w:p w14:paraId="4E430626" w14:textId="77777777" w:rsidR="00410462" w:rsidRPr="0042454D" w:rsidRDefault="00410462" w:rsidP="00410462">
            <w:pPr>
              <w:spacing w:line="240" w:lineRule="auto"/>
              <w:jc w:val="both"/>
              <w:rPr>
                <w:rFonts w:eastAsia="Calibri"/>
                <w:lang w:val="es-419"/>
              </w:rPr>
            </w:pPr>
            <w:r w:rsidRPr="0042454D">
              <w:rPr>
                <w:rFonts w:eastAsia="Calibri"/>
                <w:lang w:val="es-419"/>
              </w:rPr>
              <w:t>3,214</w:t>
            </w:r>
          </w:p>
        </w:tc>
      </w:tr>
      <w:tr w:rsidR="00410462" w:rsidRPr="0042454D" w14:paraId="7F48573F" w14:textId="77777777" w:rsidTr="003838BA">
        <w:trPr>
          <w:trHeight w:val="329"/>
        </w:trPr>
        <w:tc>
          <w:tcPr>
            <w:tcW w:w="5275" w:type="dxa"/>
            <w:shd w:val="clear" w:color="auto" w:fill="auto"/>
            <w:vAlign w:val="center"/>
            <w:hideMark/>
          </w:tcPr>
          <w:p w14:paraId="18DF88A2" w14:textId="77777777" w:rsidR="00410462" w:rsidRPr="0042454D" w:rsidRDefault="00410462" w:rsidP="00410462">
            <w:pPr>
              <w:spacing w:line="240" w:lineRule="auto"/>
              <w:jc w:val="both"/>
              <w:rPr>
                <w:rFonts w:eastAsia="Calibri"/>
                <w:lang w:val="es-419"/>
              </w:rPr>
            </w:pPr>
            <w:r w:rsidRPr="0042454D">
              <w:rPr>
                <w:rFonts w:eastAsia="Calibri"/>
                <w:lang w:val="es-419"/>
              </w:rPr>
              <w:t>Otros permisos</w:t>
            </w:r>
          </w:p>
        </w:tc>
        <w:tc>
          <w:tcPr>
            <w:tcW w:w="2658" w:type="dxa"/>
            <w:shd w:val="clear" w:color="auto" w:fill="auto"/>
            <w:vAlign w:val="center"/>
            <w:hideMark/>
          </w:tcPr>
          <w:p w14:paraId="52897B34" w14:textId="77777777" w:rsidR="00410462" w:rsidRPr="0042454D" w:rsidRDefault="00410462" w:rsidP="00410462">
            <w:pPr>
              <w:spacing w:line="240" w:lineRule="auto"/>
              <w:jc w:val="both"/>
              <w:rPr>
                <w:rFonts w:eastAsia="Calibri"/>
                <w:lang w:val="es-419"/>
              </w:rPr>
            </w:pPr>
            <w:r w:rsidRPr="0042454D">
              <w:rPr>
                <w:rFonts w:eastAsia="Calibri"/>
                <w:lang w:val="es-419"/>
              </w:rPr>
              <w:t>2,048</w:t>
            </w:r>
          </w:p>
        </w:tc>
      </w:tr>
      <w:tr w:rsidR="00410462" w:rsidRPr="0042454D" w14:paraId="36278FA7" w14:textId="77777777" w:rsidTr="003838BA">
        <w:trPr>
          <w:trHeight w:val="644"/>
        </w:trPr>
        <w:tc>
          <w:tcPr>
            <w:tcW w:w="5275" w:type="dxa"/>
            <w:shd w:val="clear" w:color="auto" w:fill="auto"/>
            <w:vAlign w:val="center"/>
            <w:hideMark/>
          </w:tcPr>
          <w:p w14:paraId="15481888" w14:textId="77777777" w:rsidR="00410462" w:rsidRPr="0042454D" w:rsidRDefault="00410462" w:rsidP="00410462">
            <w:pPr>
              <w:spacing w:line="240" w:lineRule="auto"/>
              <w:jc w:val="both"/>
              <w:rPr>
                <w:rFonts w:eastAsia="Calibri"/>
                <w:lang w:val="es-419"/>
              </w:rPr>
            </w:pPr>
            <w:r w:rsidRPr="0042454D">
              <w:rPr>
                <w:rFonts w:eastAsia="Calibri"/>
                <w:lang w:val="es-419"/>
              </w:rPr>
              <w:t>Permisos por problemas de salud</w:t>
            </w:r>
          </w:p>
        </w:tc>
        <w:tc>
          <w:tcPr>
            <w:tcW w:w="2658" w:type="dxa"/>
            <w:shd w:val="clear" w:color="auto" w:fill="auto"/>
            <w:vAlign w:val="center"/>
            <w:hideMark/>
          </w:tcPr>
          <w:p w14:paraId="09E1CAA3" w14:textId="77777777" w:rsidR="00410462" w:rsidRPr="0042454D" w:rsidRDefault="00410462" w:rsidP="00410462">
            <w:pPr>
              <w:spacing w:line="240" w:lineRule="auto"/>
              <w:jc w:val="both"/>
              <w:rPr>
                <w:rFonts w:eastAsia="Calibri"/>
                <w:lang w:val="es-419"/>
              </w:rPr>
            </w:pPr>
            <w:r w:rsidRPr="0042454D">
              <w:rPr>
                <w:rFonts w:eastAsia="Calibri"/>
                <w:lang w:val="es-419"/>
              </w:rPr>
              <w:t>1,904</w:t>
            </w:r>
          </w:p>
        </w:tc>
      </w:tr>
      <w:tr w:rsidR="00410462" w:rsidRPr="0042454D" w14:paraId="01824424" w14:textId="77777777" w:rsidTr="003838BA">
        <w:trPr>
          <w:trHeight w:val="329"/>
        </w:trPr>
        <w:tc>
          <w:tcPr>
            <w:tcW w:w="5275" w:type="dxa"/>
            <w:shd w:val="clear" w:color="auto" w:fill="auto"/>
            <w:vAlign w:val="center"/>
            <w:hideMark/>
          </w:tcPr>
          <w:p w14:paraId="26BEDB9A" w14:textId="77777777" w:rsidR="00410462" w:rsidRPr="0042454D" w:rsidRDefault="00410462" w:rsidP="00410462">
            <w:pPr>
              <w:spacing w:line="240" w:lineRule="auto"/>
              <w:jc w:val="both"/>
              <w:rPr>
                <w:rFonts w:eastAsia="Calibri"/>
                <w:lang w:val="es-419"/>
              </w:rPr>
            </w:pPr>
            <w:r w:rsidRPr="0042454D">
              <w:rPr>
                <w:rFonts w:eastAsia="Calibri"/>
                <w:lang w:val="es-419"/>
              </w:rPr>
              <w:t>Permisos por reunión escolar</w:t>
            </w:r>
          </w:p>
        </w:tc>
        <w:tc>
          <w:tcPr>
            <w:tcW w:w="2658" w:type="dxa"/>
            <w:shd w:val="clear" w:color="auto" w:fill="auto"/>
            <w:vAlign w:val="center"/>
            <w:hideMark/>
          </w:tcPr>
          <w:p w14:paraId="02FB65EF" w14:textId="77777777" w:rsidR="00410462" w:rsidRPr="0042454D" w:rsidRDefault="00410462" w:rsidP="00410462">
            <w:pPr>
              <w:spacing w:line="240" w:lineRule="auto"/>
              <w:jc w:val="both"/>
              <w:rPr>
                <w:rFonts w:eastAsia="Calibri"/>
                <w:lang w:val="es-419"/>
              </w:rPr>
            </w:pPr>
            <w:r w:rsidRPr="0042454D">
              <w:rPr>
                <w:rFonts w:eastAsia="Calibri"/>
                <w:lang w:val="es-419"/>
              </w:rPr>
              <w:t>497</w:t>
            </w:r>
          </w:p>
        </w:tc>
      </w:tr>
      <w:tr w:rsidR="00410462" w:rsidRPr="0042454D" w14:paraId="324BB528" w14:textId="77777777" w:rsidTr="003838BA">
        <w:trPr>
          <w:trHeight w:val="329"/>
        </w:trPr>
        <w:tc>
          <w:tcPr>
            <w:tcW w:w="5275" w:type="dxa"/>
            <w:shd w:val="clear" w:color="auto" w:fill="auto"/>
            <w:vAlign w:val="center"/>
            <w:hideMark/>
          </w:tcPr>
          <w:p w14:paraId="7D7CC309" w14:textId="77777777" w:rsidR="00410462" w:rsidRPr="0042454D" w:rsidRDefault="00410462" w:rsidP="00410462">
            <w:pPr>
              <w:spacing w:line="240" w:lineRule="auto"/>
              <w:jc w:val="both"/>
              <w:rPr>
                <w:rFonts w:eastAsia="Calibri"/>
                <w:lang w:val="es-419"/>
              </w:rPr>
            </w:pPr>
            <w:r w:rsidRPr="0042454D">
              <w:rPr>
                <w:rFonts w:eastAsia="Calibri"/>
                <w:lang w:val="es-419"/>
              </w:rPr>
              <w:t>Permisos de Estudios</w:t>
            </w:r>
          </w:p>
        </w:tc>
        <w:tc>
          <w:tcPr>
            <w:tcW w:w="2658" w:type="dxa"/>
            <w:shd w:val="clear" w:color="auto" w:fill="auto"/>
            <w:vAlign w:val="center"/>
            <w:hideMark/>
          </w:tcPr>
          <w:p w14:paraId="36533CAE" w14:textId="77777777" w:rsidR="00410462" w:rsidRPr="0042454D" w:rsidRDefault="00410462" w:rsidP="00410462">
            <w:pPr>
              <w:spacing w:line="240" w:lineRule="auto"/>
              <w:jc w:val="both"/>
              <w:rPr>
                <w:rFonts w:eastAsia="Calibri"/>
                <w:lang w:val="es-419"/>
              </w:rPr>
            </w:pPr>
            <w:r w:rsidRPr="0042454D">
              <w:rPr>
                <w:rFonts w:eastAsia="Calibri"/>
                <w:lang w:val="es-419"/>
              </w:rPr>
              <w:t>198</w:t>
            </w:r>
          </w:p>
        </w:tc>
      </w:tr>
      <w:tr w:rsidR="00410462" w:rsidRPr="0042454D" w14:paraId="7070B64F" w14:textId="77777777" w:rsidTr="003838BA">
        <w:trPr>
          <w:trHeight w:val="329"/>
        </w:trPr>
        <w:tc>
          <w:tcPr>
            <w:tcW w:w="5275" w:type="dxa"/>
            <w:shd w:val="clear" w:color="auto" w:fill="FFFFFF" w:themeFill="text2"/>
            <w:vAlign w:val="center"/>
            <w:hideMark/>
          </w:tcPr>
          <w:p w14:paraId="1D71801F" w14:textId="042C6302" w:rsidR="00410462" w:rsidRPr="0042454D" w:rsidRDefault="00DF53FC" w:rsidP="00410462">
            <w:pPr>
              <w:spacing w:line="240" w:lineRule="auto"/>
              <w:jc w:val="both"/>
              <w:rPr>
                <w:rFonts w:eastAsia="Calibri"/>
                <w:b/>
                <w:bCs/>
                <w:lang w:val="es-419"/>
              </w:rPr>
            </w:pPr>
            <w:r w:rsidRPr="0042454D">
              <w:rPr>
                <w:rFonts w:eastAsia="Calibri"/>
                <w:b/>
                <w:bCs/>
                <w:lang w:val="es-419"/>
              </w:rPr>
              <w:t>Total,</w:t>
            </w:r>
            <w:r w:rsidR="00410462" w:rsidRPr="0042454D">
              <w:rPr>
                <w:rFonts w:eastAsia="Calibri"/>
                <w:b/>
                <w:bCs/>
                <w:lang w:val="es-419"/>
              </w:rPr>
              <w:t xml:space="preserve"> General</w:t>
            </w:r>
          </w:p>
        </w:tc>
        <w:tc>
          <w:tcPr>
            <w:tcW w:w="2658" w:type="dxa"/>
            <w:shd w:val="clear" w:color="auto" w:fill="FFFFFF" w:themeFill="text2"/>
            <w:vAlign w:val="center"/>
            <w:hideMark/>
          </w:tcPr>
          <w:p w14:paraId="264CEEC5" w14:textId="77777777" w:rsidR="00410462" w:rsidRPr="0042454D" w:rsidRDefault="00410462" w:rsidP="00410462">
            <w:pPr>
              <w:spacing w:line="240" w:lineRule="auto"/>
              <w:jc w:val="both"/>
              <w:rPr>
                <w:rFonts w:eastAsia="Calibri"/>
                <w:b/>
                <w:bCs/>
                <w:lang w:val="es-419"/>
              </w:rPr>
            </w:pPr>
            <w:r w:rsidRPr="0042454D">
              <w:rPr>
                <w:rFonts w:eastAsia="Calibri"/>
                <w:b/>
                <w:bCs/>
                <w:lang w:val="es-419"/>
              </w:rPr>
              <w:t>20,126</w:t>
            </w:r>
          </w:p>
        </w:tc>
      </w:tr>
    </w:tbl>
    <w:p w14:paraId="26D44B94" w14:textId="77777777" w:rsidR="006D7643" w:rsidRDefault="006D7643" w:rsidP="006D7643">
      <w:pPr>
        <w:spacing w:line="360" w:lineRule="auto"/>
        <w:jc w:val="both"/>
        <w:rPr>
          <w:bCs/>
          <w:sz w:val="18"/>
          <w:szCs w:val="18"/>
          <w:lang w:val="es-419"/>
        </w:rPr>
      </w:pPr>
      <w:r w:rsidRPr="0042454D">
        <w:rPr>
          <w:bCs/>
          <w:sz w:val="18"/>
          <w:szCs w:val="18"/>
          <w:lang w:val="es-419"/>
        </w:rPr>
        <w:t>Fuente interna: Dirección de Recursos Humanos (Inaipi)</w:t>
      </w:r>
    </w:p>
    <w:p w14:paraId="6A706D08" w14:textId="5BB1D55F" w:rsidR="00FE7C0C" w:rsidRPr="0042454D" w:rsidRDefault="006D7643" w:rsidP="006D7643">
      <w:pPr>
        <w:spacing w:line="360" w:lineRule="auto"/>
        <w:jc w:val="both"/>
        <w:rPr>
          <w:rFonts w:eastAsia="Calibri"/>
          <w:color w:val="808080" w:themeColor="background2" w:themeShade="80"/>
          <w:lang w:val="es-419"/>
        </w:rPr>
      </w:pPr>
      <w:r w:rsidRPr="0042454D">
        <w:rPr>
          <w:rFonts w:eastAsia="Calibri"/>
          <w:color w:val="808080" w:themeColor="background2" w:themeShade="80"/>
          <w:lang w:val="es-419"/>
        </w:rPr>
        <w:lastRenderedPageBreak/>
        <w:t xml:space="preserve">Durante el periodo de enero a noviembre de 2023, se registraron un total de 1,799 salidas, detalladas a </w:t>
      </w:r>
      <w:r w:rsidR="00DF53FC" w:rsidRPr="0042454D">
        <w:rPr>
          <w:rFonts w:eastAsia="Calibri"/>
          <w:color w:val="808080" w:themeColor="background2" w:themeShade="80"/>
          <w:lang w:val="es-419"/>
        </w:rPr>
        <w:t>continuación</w:t>
      </w:r>
      <w:r w:rsidRPr="0042454D">
        <w:rPr>
          <w:rFonts w:eastAsia="Calibri"/>
          <w:color w:val="808080" w:themeColor="background2" w:themeShade="80"/>
          <w:lang w:val="es-419"/>
        </w:rPr>
        <w:t>:</w:t>
      </w:r>
    </w:p>
    <w:p w14:paraId="2E6F8B9E" w14:textId="76B94323" w:rsidR="006D7643" w:rsidRPr="0042454D" w:rsidRDefault="006D7643" w:rsidP="006D7643">
      <w:pPr>
        <w:spacing w:line="240" w:lineRule="auto"/>
        <w:jc w:val="both"/>
        <w:rPr>
          <w:rFonts w:eastAsia="Calibri"/>
          <w:b/>
          <w:bCs/>
          <w:lang w:val="es-419"/>
        </w:rPr>
      </w:pPr>
      <w:r w:rsidRPr="0042454D">
        <w:rPr>
          <w:rFonts w:eastAsia="Calibri"/>
          <w:b/>
          <w:bCs/>
          <w:lang w:val="es-419"/>
        </w:rPr>
        <w:t>Tabla 55: Cantidad de salidas</w:t>
      </w:r>
    </w:p>
    <w:tbl>
      <w:tblPr>
        <w:tblW w:w="7933" w:type="dxa"/>
        <w:tblBorders>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81"/>
        <w:gridCol w:w="2952"/>
      </w:tblGrid>
      <w:tr w:rsidR="006D7643" w:rsidRPr="0042454D" w14:paraId="530BEABC" w14:textId="77777777" w:rsidTr="003838BA">
        <w:trPr>
          <w:trHeight w:val="390"/>
          <w:tblHeader/>
        </w:trPr>
        <w:tc>
          <w:tcPr>
            <w:tcW w:w="4981" w:type="dxa"/>
            <w:shd w:val="clear" w:color="000000" w:fill="002060"/>
            <w:noWrap/>
            <w:vAlign w:val="center"/>
            <w:hideMark/>
          </w:tcPr>
          <w:p w14:paraId="475F0293" w14:textId="77777777" w:rsidR="006D7643" w:rsidRPr="0042454D" w:rsidRDefault="006D7643" w:rsidP="006D7643">
            <w:pPr>
              <w:spacing w:line="360" w:lineRule="auto"/>
              <w:contextualSpacing/>
              <w:jc w:val="both"/>
              <w:rPr>
                <w:color w:val="FFFFFF" w:themeColor="background2"/>
                <w:lang w:val="es-419"/>
              </w:rPr>
            </w:pPr>
            <w:r w:rsidRPr="0042454D">
              <w:rPr>
                <w:color w:val="FFFFFF" w:themeColor="background2"/>
                <w:lang w:val="es-419"/>
              </w:rPr>
              <w:t xml:space="preserve">Tipo </w:t>
            </w:r>
          </w:p>
        </w:tc>
        <w:tc>
          <w:tcPr>
            <w:tcW w:w="2952" w:type="dxa"/>
            <w:shd w:val="clear" w:color="000000" w:fill="002060"/>
            <w:noWrap/>
            <w:vAlign w:val="center"/>
            <w:hideMark/>
          </w:tcPr>
          <w:p w14:paraId="22F2AE0D" w14:textId="77777777" w:rsidR="006D7643" w:rsidRPr="0042454D" w:rsidRDefault="006D7643" w:rsidP="006D7643">
            <w:pPr>
              <w:spacing w:line="360" w:lineRule="auto"/>
              <w:contextualSpacing/>
              <w:jc w:val="both"/>
              <w:rPr>
                <w:color w:val="FFFFFF" w:themeColor="background2"/>
                <w:lang w:val="es-419"/>
              </w:rPr>
            </w:pPr>
            <w:r w:rsidRPr="0042454D">
              <w:rPr>
                <w:color w:val="FFFFFF" w:themeColor="background2"/>
                <w:lang w:val="es-419"/>
              </w:rPr>
              <w:t xml:space="preserve">Cantidad </w:t>
            </w:r>
          </w:p>
        </w:tc>
      </w:tr>
      <w:tr w:rsidR="006D7643" w:rsidRPr="0042454D" w14:paraId="1B4E27EF" w14:textId="77777777" w:rsidTr="003838BA">
        <w:trPr>
          <w:trHeight w:val="390"/>
        </w:trPr>
        <w:tc>
          <w:tcPr>
            <w:tcW w:w="4981" w:type="dxa"/>
            <w:shd w:val="clear" w:color="auto" w:fill="auto"/>
            <w:vAlign w:val="center"/>
            <w:hideMark/>
          </w:tcPr>
          <w:p w14:paraId="0B39091D" w14:textId="77777777" w:rsidR="006D7643" w:rsidRPr="0042454D" w:rsidRDefault="006D7643" w:rsidP="006D7643">
            <w:pPr>
              <w:spacing w:line="240" w:lineRule="auto"/>
              <w:jc w:val="both"/>
              <w:rPr>
                <w:rFonts w:eastAsia="Calibri"/>
                <w:lang w:val="es-419"/>
              </w:rPr>
            </w:pPr>
            <w:r w:rsidRPr="0042454D">
              <w:rPr>
                <w:rFonts w:eastAsia="Calibri"/>
                <w:lang w:val="es-419"/>
              </w:rPr>
              <w:t>Abandono -  Artículo 84</w:t>
            </w:r>
          </w:p>
        </w:tc>
        <w:tc>
          <w:tcPr>
            <w:tcW w:w="2952" w:type="dxa"/>
            <w:shd w:val="clear" w:color="auto" w:fill="auto"/>
            <w:vAlign w:val="center"/>
            <w:hideMark/>
          </w:tcPr>
          <w:p w14:paraId="261F56B5" w14:textId="77777777" w:rsidR="006D7643" w:rsidRPr="0042454D" w:rsidRDefault="006D7643" w:rsidP="006D7643">
            <w:pPr>
              <w:spacing w:line="240" w:lineRule="auto"/>
              <w:jc w:val="both"/>
              <w:rPr>
                <w:rFonts w:eastAsia="Calibri"/>
                <w:lang w:val="es-419"/>
              </w:rPr>
            </w:pPr>
            <w:r w:rsidRPr="0042454D">
              <w:rPr>
                <w:rFonts w:eastAsia="Calibri"/>
                <w:lang w:val="es-419"/>
              </w:rPr>
              <w:t>179</w:t>
            </w:r>
          </w:p>
        </w:tc>
      </w:tr>
      <w:tr w:rsidR="006D7643" w:rsidRPr="0042454D" w14:paraId="3B1D9731" w14:textId="77777777" w:rsidTr="003838BA">
        <w:trPr>
          <w:trHeight w:val="390"/>
        </w:trPr>
        <w:tc>
          <w:tcPr>
            <w:tcW w:w="4981" w:type="dxa"/>
            <w:shd w:val="clear" w:color="auto" w:fill="auto"/>
            <w:vAlign w:val="center"/>
            <w:hideMark/>
          </w:tcPr>
          <w:p w14:paraId="205ECEEC" w14:textId="77777777" w:rsidR="006D7643" w:rsidRPr="0042454D" w:rsidRDefault="006D7643" w:rsidP="006D7643">
            <w:pPr>
              <w:spacing w:line="240" w:lineRule="auto"/>
              <w:jc w:val="both"/>
              <w:rPr>
                <w:rFonts w:eastAsia="Calibri"/>
                <w:lang w:val="es-419"/>
              </w:rPr>
            </w:pPr>
            <w:r w:rsidRPr="0042454D">
              <w:rPr>
                <w:rFonts w:eastAsia="Calibri"/>
                <w:lang w:val="es-419"/>
              </w:rPr>
              <w:t>Disposición administrativa, art. 94</w:t>
            </w:r>
          </w:p>
        </w:tc>
        <w:tc>
          <w:tcPr>
            <w:tcW w:w="2952" w:type="dxa"/>
            <w:shd w:val="clear" w:color="auto" w:fill="auto"/>
            <w:vAlign w:val="center"/>
            <w:hideMark/>
          </w:tcPr>
          <w:p w14:paraId="7034F811" w14:textId="77777777" w:rsidR="006D7643" w:rsidRPr="0042454D" w:rsidRDefault="006D7643" w:rsidP="006D7643">
            <w:pPr>
              <w:spacing w:line="240" w:lineRule="auto"/>
              <w:jc w:val="both"/>
              <w:rPr>
                <w:rFonts w:eastAsia="Calibri"/>
                <w:lang w:val="es-419"/>
              </w:rPr>
            </w:pPr>
            <w:r w:rsidRPr="0042454D">
              <w:rPr>
                <w:rFonts w:eastAsia="Calibri"/>
                <w:lang w:val="es-419"/>
              </w:rPr>
              <w:t>465</w:t>
            </w:r>
          </w:p>
        </w:tc>
      </w:tr>
      <w:tr w:rsidR="006D7643" w:rsidRPr="0042454D" w14:paraId="57EF7FD9" w14:textId="77777777" w:rsidTr="003838BA">
        <w:trPr>
          <w:trHeight w:val="390"/>
        </w:trPr>
        <w:tc>
          <w:tcPr>
            <w:tcW w:w="4981" w:type="dxa"/>
            <w:shd w:val="clear" w:color="auto" w:fill="auto"/>
            <w:vAlign w:val="center"/>
            <w:hideMark/>
          </w:tcPr>
          <w:p w14:paraId="793E05BE" w14:textId="77777777" w:rsidR="006D7643" w:rsidRPr="0042454D" w:rsidRDefault="006D7643" w:rsidP="006D7643">
            <w:pPr>
              <w:spacing w:line="240" w:lineRule="auto"/>
              <w:jc w:val="both"/>
              <w:rPr>
                <w:rFonts w:eastAsia="Calibri"/>
                <w:lang w:val="es-419"/>
              </w:rPr>
            </w:pPr>
            <w:r w:rsidRPr="0042454D">
              <w:rPr>
                <w:rFonts w:eastAsia="Calibri"/>
                <w:lang w:val="es-419"/>
              </w:rPr>
              <w:t>Exclusión Militar</w:t>
            </w:r>
          </w:p>
        </w:tc>
        <w:tc>
          <w:tcPr>
            <w:tcW w:w="2952" w:type="dxa"/>
            <w:shd w:val="clear" w:color="auto" w:fill="auto"/>
            <w:vAlign w:val="center"/>
            <w:hideMark/>
          </w:tcPr>
          <w:p w14:paraId="5B6F4D26" w14:textId="77777777" w:rsidR="006D7643" w:rsidRPr="0042454D" w:rsidRDefault="006D7643" w:rsidP="006D7643">
            <w:pPr>
              <w:spacing w:line="240" w:lineRule="auto"/>
              <w:jc w:val="both"/>
              <w:rPr>
                <w:rFonts w:eastAsia="Calibri"/>
                <w:lang w:val="es-419"/>
              </w:rPr>
            </w:pPr>
            <w:r w:rsidRPr="0042454D">
              <w:rPr>
                <w:rFonts w:eastAsia="Calibri"/>
                <w:lang w:val="es-419"/>
              </w:rPr>
              <w:t>264</w:t>
            </w:r>
          </w:p>
        </w:tc>
      </w:tr>
      <w:tr w:rsidR="006D7643" w:rsidRPr="0042454D" w14:paraId="6A66ADD8" w14:textId="77777777" w:rsidTr="003838BA">
        <w:trPr>
          <w:trHeight w:val="390"/>
        </w:trPr>
        <w:tc>
          <w:tcPr>
            <w:tcW w:w="4981" w:type="dxa"/>
            <w:shd w:val="clear" w:color="auto" w:fill="auto"/>
            <w:vAlign w:val="center"/>
            <w:hideMark/>
          </w:tcPr>
          <w:p w14:paraId="1A0887E5" w14:textId="77777777" w:rsidR="006D7643" w:rsidRPr="0042454D" w:rsidRDefault="006D7643" w:rsidP="006D7643">
            <w:pPr>
              <w:spacing w:line="240" w:lineRule="auto"/>
              <w:jc w:val="both"/>
              <w:rPr>
                <w:rFonts w:eastAsia="Calibri"/>
                <w:lang w:val="es-419"/>
              </w:rPr>
            </w:pPr>
            <w:r w:rsidRPr="0042454D">
              <w:rPr>
                <w:rFonts w:eastAsia="Calibri"/>
                <w:lang w:val="es-419"/>
              </w:rPr>
              <w:t>Duplicidad - Articulo 80</w:t>
            </w:r>
          </w:p>
        </w:tc>
        <w:tc>
          <w:tcPr>
            <w:tcW w:w="2952" w:type="dxa"/>
            <w:shd w:val="clear" w:color="auto" w:fill="auto"/>
            <w:vAlign w:val="center"/>
            <w:hideMark/>
          </w:tcPr>
          <w:p w14:paraId="54520A6C" w14:textId="77777777" w:rsidR="006D7643" w:rsidRPr="0042454D" w:rsidRDefault="006D7643" w:rsidP="006D7643">
            <w:pPr>
              <w:spacing w:line="240" w:lineRule="auto"/>
              <w:jc w:val="both"/>
              <w:rPr>
                <w:rFonts w:eastAsia="Calibri"/>
                <w:lang w:val="es-419"/>
              </w:rPr>
            </w:pPr>
            <w:r w:rsidRPr="0042454D">
              <w:rPr>
                <w:rFonts w:eastAsia="Calibri"/>
                <w:lang w:val="es-419"/>
              </w:rPr>
              <w:t>9</w:t>
            </w:r>
          </w:p>
        </w:tc>
      </w:tr>
      <w:tr w:rsidR="006D7643" w:rsidRPr="0042454D" w14:paraId="7E860279" w14:textId="77777777" w:rsidTr="003838BA">
        <w:trPr>
          <w:trHeight w:val="390"/>
        </w:trPr>
        <w:tc>
          <w:tcPr>
            <w:tcW w:w="4981" w:type="dxa"/>
            <w:shd w:val="clear" w:color="auto" w:fill="auto"/>
            <w:vAlign w:val="center"/>
            <w:hideMark/>
          </w:tcPr>
          <w:p w14:paraId="002824CB" w14:textId="77777777" w:rsidR="006D7643" w:rsidRPr="0042454D" w:rsidRDefault="006D7643" w:rsidP="006D7643">
            <w:pPr>
              <w:spacing w:line="240" w:lineRule="auto"/>
              <w:jc w:val="both"/>
              <w:rPr>
                <w:rFonts w:eastAsia="Calibri"/>
                <w:lang w:val="es-419"/>
              </w:rPr>
            </w:pPr>
            <w:r w:rsidRPr="0042454D">
              <w:rPr>
                <w:rFonts w:eastAsia="Calibri"/>
                <w:lang w:val="es-419"/>
              </w:rPr>
              <w:t>Fallecimiento -Articulo 127</w:t>
            </w:r>
          </w:p>
        </w:tc>
        <w:tc>
          <w:tcPr>
            <w:tcW w:w="2952" w:type="dxa"/>
            <w:shd w:val="clear" w:color="auto" w:fill="auto"/>
            <w:vAlign w:val="center"/>
            <w:hideMark/>
          </w:tcPr>
          <w:p w14:paraId="1F1833C0" w14:textId="77777777" w:rsidR="006D7643" w:rsidRPr="0042454D" w:rsidRDefault="006D7643" w:rsidP="006D7643">
            <w:pPr>
              <w:spacing w:line="240" w:lineRule="auto"/>
              <w:jc w:val="both"/>
              <w:rPr>
                <w:rFonts w:eastAsia="Calibri"/>
                <w:lang w:val="es-419"/>
              </w:rPr>
            </w:pPr>
            <w:r w:rsidRPr="0042454D">
              <w:rPr>
                <w:rFonts w:eastAsia="Calibri"/>
                <w:lang w:val="es-419"/>
              </w:rPr>
              <w:t>19</w:t>
            </w:r>
          </w:p>
        </w:tc>
      </w:tr>
      <w:tr w:rsidR="006D7643" w:rsidRPr="0042454D" w14:paraId="7E875DE5" w14:textId="77777777" w:rsidTr="003838BA">
        <w:trPr>
          <w:trHeight w:val="390"/>
        </w:trPr>
        <w:tc>
          <w:tcPr>
            <w:tcW w:w="4981" w:type="dxa"/>
            <w:shd w:val="clear" w:color="auto" w:fill="auto"/>
            <w:vAlign w:val="center"/>
            <w:hideMark/>
          </w:tcPr>
          <w:p w14:paraId="7619CD3F" w14:textId="77777777" w:rsidR="006D7643" w:rsidRPr="0042454D" w:rsidRDefault="006D7643" w:rsidP="006D7643">
            <w:pPr>
              <w:spacing w:line="240" w:lineRule="auto"/>
              <w:jc w:val="both"/>
              <w:rPr>
                <w:rFonts w:eastAsia="Calibri"/>
                <w:lang w:val="es-419"/>
              </w:rPr>
            </w:pPr>
            <w:r w:rsidRPr="0042454D">
              <w:rPr>
                <w:rFonts w:eastAsia="Calibri"/>
                <w:lang w:val="es-419"/>
              </w:rPr>
              <w:t>Pensión por Discapacidad y/o Jubilación</w:t>
            </w:r>
          </w:p>
        </w:tc>
        <w:tc>
          <w:tcPr>
            <w:tcW w:w="2952" w:type="dxa"/>
            <w:shd w:val="clear" w:color="auto" w:fill="auto"/>
            <w:vAlign w:val="center"/>
            <w:hideMark/>
          </w:tcPr>
          <w:p w14:paraId="56E3DC4D" w14:textId="77777777" w:rsidR="006D7643" w:rsidRPr="0042454D" w:rsidRDefault="006D7643" w:rsidP="006D7643">
            <w:pPr>
              <w:spacing w:line="240" w:lineRule="auto"/>
              <w:jc w:val="both"/>
              <w:rPr>
                <w:rFonts w:eastAsia="Calibri"/>
                <w:lang w:val="es-419"/>
              </w:rPr>
            </w:pPr>
            <w:r w:rsidRPr="0042454D">
              <w:rPr>
                <w:rFonts w:eastAsia="Calibri"/>
                <w:lang w:val="es-419"/>
              </w:rPr>
              <w:t>8</w:t>
            </w:r>
          </w:p>
        </w:tc>
      </w:tr>
      <w:tr w:rsidR="006D7643" w:rsidRPr="0042454D" w14:paraId="79ACF085" w14:textId="77777777" w:rsidTr="003838BA">
        <w:trPr>
          <w:trHeight w:val="390"/>
        </w:trPr>
        <w:tc>
          <w:tcPr>
            <w:tcW w:w="4981" w:type="dxa"/>
            <w:shd w:val="clear" w:color="auto" w:fill="auto"/>
            <w:vAlign w:val="center"/>
            <w:hideMark/>
          </w:tcPr>
          <w:p w14:paraId="2A2A17EC" w14:textId="77777777" w:rsidR="006D7643" w:rsidRPr="0042454D" w:rsidRDefault="006D7643" w:rsidP="006D7643">
            <w:pPr>
              <w:spacing w:line="240" w:lineRule="auto"/>
              <w:jc w:val="both"/>
              <w:rPr>
                <w:rFonts w:eastAsia="Calibri"/>
                <w:lang w:val="es-419"/>
              </w:rPr>
            </w:pPr>
            <w:r w:rsidRPr="0042454D">
              <w:rPr>
                <w:rFonts w:eastAsia="Calibri"/>
                <w:lang w:val="es-419"/>
              </w:rPr>
              <w:t>Temporero- Articulo 25</w:t>
            </w:r>
          </w:p>
        </w:tc>
        <w:tc>
          <w:tcPr>
            <w:tcW w:w="2952" w:type="dxa"/>
            <w:shd w:val="clear" w:color="auto" w:fill="auto"/>
            <w:vAlign w:val="center"/>
            <w:hideMark/>
          </w:tcPr>
          <w:p w14:paraId="2BE48AC8" w14:textId="77777777" w:rsidR="006D7643" w:rsidRPr="0042454D" w:rsidRDefault="006D7643" w:rsidP="006D7643">
            <w:pPr>
              <w:spacing w:line="240" w:lineRule="auto"/>
              <w:jc w:val="both"/>
              <w:rPr>
                <w:rFonts w:eastAsia="Calibri"/>
                <w:lang w:val="es-419"/>
              </w:rPr>
            </w:pPr>
            <w:r w:rsidRPr="0042454D">
              <w:rPr>
                <w:rFonts w:eastAsia="Calibri"/>
                <w:lang w:val="es-419"/>
              </w:rPr>
              <w:t>133</w:t>
            </w:r>
          </w:p>
        </w:tc>
      </w:tr>
      <w:tr w:rsidR="006D7643" w:rsidRPr="0042454D" w14:paraId="1F747F48" w14:textId="77777777" w:rsidTr="003838BA">
        <w:trPr>
          <w:trHeight w:val="390"/>
        </w:trPr>
        <w:tc>
          <w:tcPr>
            <w:tcW w:w="4981" w:type="dxa"/>
            <w:shd w:val="clear" w:color="auto" w:fill="auto"/>
            <w:vAlign w:val="center"/>
            <w:hideMark/>
          </w:tcPr>
          <w:p w14:paraId="7A9424A9" w14:textId="77777777" w:rsidR="006D7643" w:rsidRPr="0042454D" w:rsidRDefault="006D7643" w:rsidP="006D7643">
            <w:pPr>
              <w:spacing w:line="240" w:lineRule="auto"/>
              <w:jc w:val="both"/>
              <w:rPr>
                <w:rFonts w:eastAsia="Calibri"/>
                <w:lang w:val="es-419"/>
              </w:rPr>
            </w:pPr>
            <w:r w:rsidRPr="0042454D">
              <w:rPr>
                <w:rFonts w:eastAsia="Calibri"/>
                <w:lang w:val="es-419"/>
              </w:rPr>
              <w:t xml:space="preserve">Renuncia </w:t>
            </w:r>
          </w:p>
        </w:tc>
        <w:tc>
          <w:tcPr>
            <w:tcW w:w="2952" w:type="dxa"/>
            <w:shd w:val="clear" w:color="auto" w:fill="auto"/>
            <w:vAlign w:val="center"/>
            <w:hideMark/>
          </w:tcPr>
          <w:p w14:paraId="204F5B76" w14:textId="77777777" w:rsidR="006D7643" w:rsidRPr="0042454D" w:rsidRDefault="006D7643" w:rsidP="006D7643">
            <w:pPr>
              <w:spacing w:line="240" w:lineRule="auto"/>
              <w:jc w:val="both"/>
              <w:rPr>
                <w:rFonts w:eastAsia="Calibri"/>
                <w:lang w:val="es-419"/>
              </w:rPr>
            </w:pPr>
            <w:r w:rsidRPr="0042454D">
              <w:rPr>
                <w:rFonts w:eastAsia="Calibri"/>
                <w:lang w:val="es-419"/>
              </w:rPr>
              <w:t>722</w:t>
            </w:r>
          </w:p>
        </w:tc>
      </w:tr>
      <w:tr w:rsidR="006D7643" w:rsidRPr="0042454D" w14:paraId="5CFA7808" w14:textId="77777777" w:rsidTr="003838BA">
        <w:trPr>
          <w:trHeight w:val="390"/>
        </w:trPr>
        <w:tc>
          <w:tcPr>
            <w:tcW w:w="4981" w:type="dxa"/>
            <w:shd w:val="clear" w:color="auto" w:fill="FFFFFF" w:themeFill="text2"/>
            <w:noWrap/>
            <w:vAlign w:val="center"/>
            <w:hideMark/>
          </w:tcPr>
          <w:p w14:paraId="5343B696" w14:textId="77777777" w:rsidR="006D7643" w:rsidRPr="0042454D" w:rsidRDefault="006D7643" w:rsidP="006D7643">
            <w:pPr>
              <w:spacing w:line="240" w:lineRule="auto"/>
              <w:jc w:val="both"/>
              <w:rPr>
                <w:rFonts w:eastAsia="Calibri"/>
                <w:b/>
                <w:bCs/>
                <w:lang w:val="es-419"/>
              </w:rPr>
            </w:pPr>
            <w:r w:rsidRPr="0042454D">
              <w:rPr>
                <w:rFonts w:eastAsia="Calibri"/>
                <w:b/>
                <w:bCs/>
                <w:lang w:val="es-419"/>
              </w:rPr>
              <w:t xml:space="preserve">Total </w:t>
            </w:r>
          </w:p>
        </w:tc>
        <w:tc>
          <w:tcPr>
            <w:tcW w:w="2952" w:type="dxa"/>
            <w:shd w:val="clear" w:color="auto" w:fill="FFFFFF" w:themeFill="text2"/>
            <w:noWrap/>
            <w:vAlign w:val="center"/>
            <w:hideMark/>
          </w:tcPr>
          <w:p w14:paraId="67C072A1" w14:textId="77777777" w:rsidR="006D7643" w:rsidRPr="0042454D" w:rsidRDefault="006D7643" w:rsidP="006D7643">
            <w:pPr>
              <w:spacing w:line="240" w:lineRule="auto"/>
              <w:jc w:val="both"/>
              <w:rPr>
                <w:rFonts w:eastAsia="Calibri"/>
                <w:b/>
                <w:bCs/>
                <w:lang w:val="es-419"/>
              </w:rPr>
            </w:pPr>
            <w:r w:rsidRPr="0042454D">
              <w:rPr>
                <w:rFonts w:eastAsia="Calibri"/>
                <w:b/>
                <w:bCs/>
                <w:lang w:val="es-419"/>
              </w:rPr>
              <w:t>1799</w:t>
            </w:r>
          </w:p>
        </w:tc>
      </w:tr>
    </w:tbl>
    <w:p w14:paraId="57C7A800" w14:textId="17F57EF0" w:rsidR="00A616C2" w:rsidRPr="0042454D" w:rsidRDefault="006D7643" w:rsidP="006D7643">
      <w:pPr>
        <w:spacing w:line="360" w:lineRule="auto"/>
        <w:jc w:val="both"/>
        <w:rPr>
          <w:bCs/>
          <w:sz w:val="18"/>
          <w:szCs w:val="18"/>
          <w:lang w:val="es-419"/>
        </w:rPr>
      </w:pPr>
      <w:r w:rsidRPr="0042454D">
        <w:rPr>
          <w:bCs/>
          <w:sz w:val="18"/>
          <w:szCs w:val="18"/>
          <w:lang w:val="es-419"/>
        </w:rPr>
        <w:t>Fuente interna: Dirección de Recursos Humanos (Inaipi)</w:t>
      </w:r>
    </w:p>
    <w:p w14:paraId="289B620B" w14:textId="77777777" w:rsidR="006D7643" w:rsidRPr="0042454D" w:rsidRDefault="006D7643" w:rsidP="00474CDF">
      <w:pPr>
        <w:spacing w:line="360" w:lineRule="auto"/>
        <w:jc w:val="both"/>
        <w:rPr>
          <w:rFonts w:eastAsia="Calibri"/>
          <w:b/>
          <w:bCs/>
          <w:lang w:val="es-419"/>
        </w:rPr>
      </w:pPr>
      <w:r w:rsidRPr="0042454D">
        <w:rPr>
          <w:rFonts w:eastAsia="Calibri"/>
          <w:b/>
          <w:bCs/>
          <w:lang w:val="es-419"/>
        </w:rPr>
        <w:t>Análisis de los resultados indicadores del SISMAP</w:t>
      </w:r>
    </w:p>
    <w:p w14:paraId="63325710" w14:textId="68FF26DA" w:rsidR="006D7643" w:rsidRPr="0042454D" w:rsidRDefault="006D7643" w:rsidP="00474CDF">
      <w:pPr>
        <w:spacing w:line="360" w:lineRule="auto"/>
        <w:jc w:val="both"/>
        <w:rPr>
          <w:lang w:val="es-419"/>
        </w:rPr>
      </w:pPr>
      <w:r w:rsidRPr="0042454D">
        <w:rPr>
          <w:lang w:val="es-419"/>
        </w:rPr>
        <w:t xml:space="preserve">El Departamento de Relaciones Laborales y Sociales responde a cinco indicadores del SISMAP: </w:t>
      </w:r>
    </w:p>
    <w:p w14:paraId="1D42EC90" w14:textId="77777777" w:rsidR="006D7643" w:rsidRPr="0042454D" w:rsidRDefault="006D7643" w:rsidP="00474CDF">
      <w:pPr>
        <w:spacing w:line="360" w:lineRule="auto"/>
        <w:jc w:val="both"/>
        <w:rPr>
          <w:b/>
          <w:bCs/>
          <w:lang w:val="es-419"/>
        </w:rPr>
      </w:pPr>
      <w:r w:rsidRPr="0042454D">
        <w:rPr>
          <w:b/>
          <w:bCs/>
          <w:lang w:val="es-419"/>
        </w:rPr>
        <w:t>Nivel de encuesta de clima laboral</w:t>
      </w:r>
    </w:p>
    <w:p w14:paraId="2B7A0B6F" w14:textId="3EC75300" w:rsidR="006D7643" w:rsidRPr="0042454D" w:rsidRDefault="006D7643" w:rsidP="00474CDF">
      <w:pPr>
        <w:spacing w:line="360" w:lineRule="auto"/>
        <w:jc w:val="both"/>
        <w:rPr>
          <w:color w:val="808080" w:themeColor="background2" w:themeShade="80"/>
          <w:lang w:val="es-419"/>
        </w:rPr>
      </w:pPr>
      <w:r w:rsidRPr="0042454D">
        <w:rPr>
          <w:color w:val="808080" w:themeColor="background2" w:themeShade="80"/>
          <w:lang w:val="es-419"/>
        </w:rPr>
        <w:t xml:space="preserve">En el </w:t>
      </w:r>
      <w:r w:rsidR="00954DE4" w:rsidRPr="0042454D">
        <w:rPr>
          <w:lang w:val="es-419"/>
        </w:rPr>
        <w:t>Inaipi</w:t>
      </w:r>
      <w:r w:rsidRPr="0042454D">
        <w:rPr>
          <w:color w:val="808080" w:themeColor="background2" w:themeShade="80"/>
          <w:lang w:val="es-419"/>
        </w:rPr>
        <w:t xml:space="preserve"> nos sentimos comprometidos con la ejecución del plan de acción de mejora de clima laboral que creamos, ya que al obtener un clima favorable dentro de una organización se obtendrían resultados óptimos como: personal motivado y comprometido, relaciones laborales funcionales, mayor competitividad a través de la productividad obtenida, generando utilidades para su mantenimiento, crecimiento, bienestar social y económico, satisfaciendo las necesidades de los diferentes clientes tanto internos como externos, logrando obtener calidad en su totalidad.</w:t>
      </w:r>
    </w:p>
    <w:p w14:paraId="041560DE" w14:textId="352B9CEB" w:rsidR="006D7643" w:rsidRPr="0042454D" w:rsidRDefault="006D7643" w:rsidP="00474CDF">
      <w:pPr>
        <w:spacing w:line="360" w:lineRule="auto"/>
        <w:jc w:val="both"/>
        <w:rPr>
          <w:color w:val="808080" w:themeColor="background2" w:themeShade="80"/>
          <w:lang w:val="es-419"/>
        </w:rPr>
      </w:pPr>
      <w:r w:rsidRPr="0042454D">
        <w:rPr>
          <w:color w:val="808080" w:themeColor="background2" w:themeShade="80"/>
          <w:lang w:val="es-419"/>
        </w:rPr>
        <w:lastRenderedPageBreak/>
        <w:t xml:space="preserve">En el año 2023, el </w:t>
      </w:r>
      <w:r w:rsidR="00954DE4" w:rsidRPr="0042454D">
        <w:rPr>
          <w:lang w:val="es-419"/>
        </w:rPr>
        <w:t>Inaipi</w:t>
      </w:r>
      <w:r w:rsidRPr="0042454D">
        <w:rPr>
          <w:color w:val="808080" w:themeColor="background2" w:themeShade="80"/>
          <w:lang w:val="es-419"/>
        </w:rPr>
        <w:t xml:space="preserve"> validó los resultados del clima laboral de la institución, con el objetivo de identificar el ambiente laboral y las condiciones de trabajo de los colaboradores. Obtuvimos un total del 87% de satisfacción general de los colaboradores. El sistema capturó siete quejas y catorce sugerencias anexadas tal cual en el informe. Las dimensiones a mejorar son las siguientes: Dimensión de Reconocimiento laboral, Dimensión de Capacitación especializada y desarrollo que promueva la cultura de la profesionalización, dimensión de mejora y cambio, Dimensión de Calidad y Orientación al usuario que capte sugerencias y expectativas de los mismos, Dimensión de Comunicación, Dimensión de Disponibilidad y Recursos, Dimensión de Calidad de Vida Laboral, Dimensión de Balance trabajo – familia, Dimensión de Colaboración y Trabajo en equipo y Dimensión de Servicio Profesional de Carrera.</w:t>
      </w:r>
    </w:p>
    <w:p w14:paraId="4331D953" w14:textId="72D99987" w:rsidR="006D7643" w:rsidRPr="0042454D" w:rsidRDefault="006D7643" w:rsidP="00474CDF">
      <w:pPr>
        <w:spacing w:line="360" w:lineRule="auto"/>
        <w:jc w:val="both"/>
        <w:rPr>
          <w:color w:val="808080" w:themeColor="background2" w:themeShade="80"/>
          <w:lang w:val="es-419"/>
        </w:rPr>
      </w:pPr>
      <w:r w:rsidRPr="0042454D">
        <w:rPr>
          <w:color w:val="808080" w:themeColor="background2" w:themeShade="80"/>
          <w:lang w:val="es-419"/>
        </w:rPr>
        <w:t xml:space="preserve">El </w:t>
      </w:r>
      <w:r w:rsidR="00954DE4" w:rsidRPr="0042454D">
        <w:rPr>
          <w:lang w:val="es-419"/>
        </w:rPr>
        <w:t>Inaipi</w:t>
      </w:r>
      <w:r w:rsidRPr="0042454D">
        <w:rPr>
          <w:color w:val="808080" w:themeColor="background2" w:themeShade="80"/>
          <w:lang w:val="es-419"/>
        </w:rPr>
        <w:t xml:space="preserve"> diseñó un plan de acción de mejora de clima a raíz de las socializaciones, recogida de opiniones y análisis con las distintas direcciones de la institución que garantiza y promueve un ambiente de apoyo, mayor productividad, mejores condiciones de trabajo y mayor integración de los colaboradores."</w:t>
      </w:r>
    </w:p>
    <w:p w14:paraId="68EC1EC3" w14:textId="41217EF0" w:rsidR="006D7643" w:rsidRPr="0042454D" w:rsidRDefault="006D7643" w:rsidP="00474CDF">
      <w:pPr>
        <w:spacing w:line="360" w:lineRule="auto"/>
        <w:jc w:val="both"/>
        <w:rPr>
          <w:b/>
          <w:bCs/>
          <w:color w:val="808080" w:themeColor="background2" w:themeShade="80"/>
          <w:lang w:val="es-419"/>
        </w:rPr>
      </w:pPr>
      <w:r w:rsidRPr="0042454D">
        <w:rPr>
          <w:b/>
          <w:bCs/>
          <w:color w:val="808080" w:themeColor="background2" w:themeShade="80"/>
          <w:lang w:val="es-419"/>
        </w:rPr>
        <w:t xml:space="preserve">Nivel de Administración del Sistema de Carrera Administrativa </w:t>
      </w:r>
    </w:p>
    <w:p w14:paraId="5330FCFF" w14:textId="1901841F" w:rsidR="006D7643" w:rsidRDefault="006D7643" w:rsidP="00474CDF">
      <w:pPr>
        <w:spacing w:line="360" w:lineRule="auto"/>
        <w:jc w:val="both"/>
        <w:rPr>
          <w:lang w:val="es-419"/>
        </w:rPr>
      </w:pPr>
      <w:r w:rsidRPr="0042454D">
        <w:rPr>
          <w:lang w:val="es-419"/>
        </w:rPr>
        <w:t xml:space="preserve">En este indicador el </w:t>
      </w:r>
      <w:r w:rsidR="00954DE4" w:rsidRPr="0042454D">
        <w:rPr>
          <w:lang w:val="es-419"/>
        </w:rPr>
        <w:t>Inaipi</w:t>
      </w:r>
      <w:r w:rsidRPr="0042454D">
        <w:rPr>
          <w:lang w:val="es-419"/>
        </w:rPr>
        <w:t xml:space="preserve"> </w:t>
      </w:r>
      <w:r w:rsidR="00DF53FC" w:rsidRPr="0042454D">
        <w:rPr>
          <w:lang w:val="es-419"/>
        </w:rPr>
        <w:t>está</w:t>
      </w:r>
      <w:r w:rsidRPr="0042454D">
        <w:rPr>
          <w:lang w:val="es-419"/>
        </w:rPr>
        <w:t xml:space="preserve"> en proceso de carga de las evidencias </w:t>
      </w:r>
      <w:r w:rsidR="00DF53FC" w:rsidRPr="0042454D">
        <w:rPr>
          <w:lang w:val="es-419"/>
        </w:rPr>
        <w:t>remitidas</w:t>
      </w:r>
      <w:r w:rsidRPr="0042454D">
        <w:rPr>
          <w:lang w:val="es-419"/>
        </w:rPr>
        <w:t xml:space="preserve"> al Ministerio de </w:t>
      </w:r>
      <w:r w:rsidR="00DF53FC" w:rsidRPr="0042454D">
        <w:rPr>
          <w:lang w:val="es-419"/>
        </w:rPr>
        <w:t>Administración</w:t>
      </w:r>
      <w:r w:rsidRPr="0042454D">
        <w:rPr>
          <w:lang w:val="es-419"/>
        </w:rPr>
        <w:t xml:space="preserve"> Publica. Hasta la fecha el </w:t>
      </w:r>
      <w:r w:rsidR="00954DE4" w:rsidRPr="0042454D">
        <w:rPr>
          <w:lang w:val="es-419"/>
        </w:rPr>
        <w:t>Inaipi</w:t>
      </w:r>
      <w:r w:rsidRPr="0042454D">
        <w:rPr>
          <w:lang w:val="es-419"/>
        </w:rPr>
        <w:t xml:space="preserve"> no ha realizado concurso interno y/o externo de colaboradores de sistema de carrera. Todos los colaboradores que pertenecen al sistema de carrera administrativa que están activos laborando en esta institución han sido por decreto, transferencia o nuevo ingreso. </w:t>
      </w:r>
    </w:p>
    <w:p w14:paraId="44D8DB4D" w14:textId="77777777" w:rsidR="003838BA" w:rsidRDefault="003838BA" w:rsidP="00474CDF">
      <w:pPr>
        <w:spacing w:line="360" w:lineRule="auto"/>
        <w:jc w:val="both"/>
        <w:rPr>
          <w:lang w:val="es-419"/>
        </w:rPr>
      </w:pPr>
    </w:p>
    <w:p w14:paraId="1DFD8F20" w14:textId="77777777" w:rsidR="003838BA" w:rsidRDefault="003838BA" w:rsidP="00474CDF">
      <w:pPr>
        <w:spacing w:line="360" w:lineRule="auto"/>
        <w:jc w:val="both"/>
        <w:rPr>
          <w:lang w:val="es-419"/>
        </w:rPr>
      </w:pPr>
    </w:p>
    <w:p w14:paraId="1966997B" w14:textId="77777777" w:rsidR="006D7643" w:rsidRPr="0042454D" w:rsidRDefault="006D7643" w:rsidP="00474CDF">
      <w:pPr>
        <w:spacing w:line="360" w:lineRule="auto"/>
        <w:jc w:val="both"/>
        <w:rPr>
          <w:b/>
          <w:bCs/>
          <w:lang w:val="es-419"/>
        </w:rPr>
      </w:pPr>
      <w:r w:rsidRPr="0042454D">
        <w:rPr>
          <w:b/>
          <w:bCs/>
          <w:lang w:val="es-419"/>
        </w:rPr>
        <w:lastRenderedPageBreak/>
        <w:t xml:space="preserve">Asociación de Servidores Públicos </w:t>
      </w:r>
    </w:p>
    <w:p w14:paraId="1B22422F" w14:textId="77777777" w:rsidR="00DF53FC" w:rsidRDefault="006D7643" w:rsidP="00474CDF">
      <w:pPr>
        <w:spacing w:line="360" w:lineRule="auto"/>
        <w:jc w:val="both"/>
        <w:rPr>
          <w:lang w:val="es-419"/>
        </w:rPr>
      </w:pPr>
      <w:r w:rsidRPr="0042454D">
        <w:rPr>
          <w:lang w:val="es-419"/>
        </w:rPr>
        <w:t>Asociación de Servidores Públicos con una puntuación de 85%, en el año 2023 completamos con el proceso de constitución y registro de ASP-</w:t>
      </w:r>
      <w:r w:rsidR="00954DE4" w:rsidRPr="0042454D">
        <w:rPr>
          <w:lang w:val="es-419"/>
        </w:rPr>
        <w:t xml:space="preserve"> Inaipi</w:t>
      </w:r>
      <w:r w:rsidRPr="0042454D">
        <w:rPr>
          <w:lang w:val="es-419"/>
        </w:rPr>
        <w:t xml:space="preserve">, se hizo la apertura de la cuenta bancaria, luego de esto, iniciamos con los descuentos mensuales contemplados en los estatutos de la </w:t>
      </w:r>
      <w:r w:rsidR="00DF53FC" w:rsidRPr="0042454D">
        <w:rPr>
          <w:lang w:val="es-419"/>
        </w:rPr>
        <w:t>asociación</w:t>
      </w:r>
      <w:r w:rsidRPr="0042454D">
        <w:rPr>
          <w:lang w:val="es-419"/>
        </w:rPr>
        <w:t xml:space="preserve"> a los miembros que forman la misma. </w:t>
      </w:r>
    </w:p>
    <w:p w14:paraId="6EF0EF09" w14:textId="39A8C88B" w:rsidR="006D7643" w:rsidRPr="0042454D" w:rsidRDefault="00DF53FC" w:rsidP="00474CDF">
      <w:pPr>
        <w:spacing w:line="360" w:lineRule="auto"/>
        <w:jc w:val="both"/>
        <w:rPr>
          <w:lang w:val="es-419"/>
        </w:rPr>
      </w:pPr>
      <w:r w:rsidRPr="0042454D">
        <w:rPr>
          <w:lang w:val="es-419"/>
        </w:rPr>
        <w:t>También</w:t>
      </w:r>
      <w:r w:rsidR="006D7643" w:rsidRPr="0042454D">
        <w:rPr>
          <w:lang w:val="es-419"/>
        </w:rPr>
        <w:t xml:space="preserve">, en el año 2023, la </w:t>
      </w:r>
      <w:r w:rsidRPr="0042454D">
        <w:rPr>
          <w:lang w:val="es-419"/>
        </w:rPr>
        <w:t>asociación</w:t>
      </w:r>
      <w:r w:rsidR="006D7643" w:rsidRPr="0042454D">
        <w:rPr>
          <w:lang w:val="es-419"/>
        </w:rPr>
        <w:t xml:space="preserve"> de servidores </w:t>
      </w:r>
      <w:r w:rsidRPr="0042454D">
        <w:rPr>
          <w:lang w:val="es-419"/>
        </w:rPr>
        <w:t>públicos</w:t>
      </w:r>
      <w:r w:rsidR="006D7643" w:rsidRPr="0042454D">
        <w:rPr>
          <w:lang w:val="es-419"/>
        </w:rPr>
        <w:t xml:space="preserve"> del </w:t>
      </w:r>
      <w:r w:rsidR="00954DE4" w:rsidRPr="0042454D">
        <w:rPr>
          <w:lang w:val="es-419"/>
        </w:rPr>
        <w:t>Inaipi</w:t>
      </w:r>
      <w:r w:rsidR="006D7643" w:rsidRPr="0042454D">
        <w:rPr>
          <w:lang w:val="es-419"/>
        </w:rPr>
        <w:t xml:space="preserve">, realizo su primer sorteo de un total de 700 bonos sirena cash, en esta actividad participaron todos los colaboradores a nivel nacional, este sorteo fue presentado en tiempo real a </w:t>
      </w:r>
      <w:r w:rsidRPr="0042454D">
        <w:rPr>
          <w:lang w:val="es-419"/>
        </w:rPr>
        <w:t>través</w:t>
      </w:r>
      <w:r w:rsidR="006D7643" w:rsidRPr="0042454D">
        <w:rPr>
          <w:lang w:val="es-419"/>
        </w:rPr>
        <w:t xml:space="preserve"> de un link el cual fue compartido </w:t>
      </w:r>
      <w:r w:rsidRPr="0042454D">
        <w:rPr>
          <w:lang w:val="es-419"/>
        </w:rPr>
        <w:t>vía</w:t>
      </w:r>
      <w:r w:rsidR="006D7643" w:rsidRPr="0042454D">
        <w:rPr>
          <w:lang w:val="es-419"/>
        </w:rPr>
        <w:t xml:space="preserve"> correo institucional de manera masiva en el que se le otorgo la oportunidad de concursar a los colaboradores de todos los grupos ocupacionales de zona metropolitana, zona norte occidental, zona sur, zona occidental, zona norte orienta, zona este y sede.</w:t>
      </w:r>
    </w:p>
    <w:p w14:paraId="2C0F11E0" w14:textId="77777777" w:rsidR="006D7643" w:rsidRPr="0042454D" w:rsidRDefault="006D7643" w:rsidP="00474CDF">
      <w:pPr>
        <w:spacing w:line="360" w:lineRule="auto"/>
        <w:jc w:val="both"/>
        <w:rPr>
          <w:b/>
          <w:bCs/>
          <w:lang w:val="es-419"/>
        </w:rPr>
      </w:pPr>
      <w:r w:rsidRPr="0042454D">
        <w:rPr>
          <w:b/>
          <w:bCs/>
          <w:lang w:val="es-419"/>
        </w:rPr>
        <w:t>Fortalecimiento de las Relaciones Laborales</w:t>
      </w:r>
    </w:p>
    <w:p w14:paraId="592D7D8A" w14:textId="77777777" w:rsidR="006D7643" w:rsidRPr="0042454D" w:rsidRDefault="006D7643" w:rsidP="00474CDF">
      <w:pPr>
        <w:spacing w:line="360" w:lineRule="auto"/>
        <w:jc w:val="both"/>
        <w:rPr>
          <w:lang w:val="es-419"/>
        </w:rPr>
      </w:pPr>
      <w:r w:rsidRPr="0042454D">
        <w:rPr>
          <w:lang w:val="es-419"/>
        </w:rPr>
        <w:t>Este indicador posee una ponderación del 100% debido al cumplimiento integral de todas las prestaciones laborales.</w:t>
      </w:r>
    </w:p>
    <w:p w14:paraId="3922AE6B" w14:textId="77777777" w:rsidR="006D7643" w:rsidRPr="0042454D" w:rsidRDefault="006D7643" w:rsidP="00474CDF">
      <w:pPr>
        <w:spacing w:line="360" w:lineRule="auto"/>
        <w:jc w:val="both"/>
        <w:rPr>
          <w:rFonts w:eastAsia="Calibri"/>
          <w:b/>
          <w:bCs/>
          <w:lang w:val="es-419"/>
        </w:rPr>
      </w:pPr>
      <w:r w:rsidRPr="0042454D">
        <w:rPr>
          <w:rFonts w:eastAsia="Calibri"/>
          <w:b/>
          <w:bCs/>
          <w:lang w:val="es-419"/>
        </w:rPr>
        <w:t xml:space="preserve">Institucionalización del Régimen Ético y Disciplinario de los Servidores Públicos en el 100% del personal </w:t>
      </w:r>
    </w:p>
    <w:p w14:paraId="028A0CA7" w14:textId="77777777" w:rsidR="006D7643" w:rsidRPr="0042454D" w:rsidRDefault="006D7643" w:rsidP="00474CDF">
      <w:pPr>
        <w:spacing w:line="360" w:lineRule="auto"/>
        <w:jc w:val="both"/>
        <w:rPr>
          <w:rFonts w:eastAsia="Calibri"/>
          <w:lang w:val="es-419"/>
        </w:rPr>
      </w:pPr>
      <w:r w:rsidRPr="0042454D">
        <w:rPr>
          <w:rFonts w:eastAsia="Calibri"/>
          <w:lang w:val="es-419"/>
        </w:rPr>
        <w:t xml:space="preserve">Este indicador mantiene una ponderación del 64%."En junio de 2023, se nombró a un colaborador como representante de la Comisión de Personal del Régimen Ético y Disciplinario de los Servidores Públicos. Realizamos dos talleres sobre este tema, logrando capacitar al 50% de nuestros colaboradores. Por la naturaleza de nuestros servicios, ahora estamos en proceso de planificación para capacitar el otro 50% restante, con el propósito de alcanzar una cobertura del 100% a nivel nacional. </w:t>
      </w:r>
    </w:p>
    <w:p w14:paraId="1EA104C3" w14:textId="549BDE9E" w:rsidR="006D7643" w:rsidRPr="0042454D" w:rsidRDefault="006D7643" w:rsidP="00474CDF">
      <w:pPr>
        <w:spacing w:line="360" w:lineRule="auto"/>
        <w:jc w:val="both"/>
        <w:rPr>
          <w:rFonts w:eastAsia="Calibri"/>
          <w:lang w:val="es-419"/>
        </w:rPr>
      </w:pPr>
      <w:r w:rsidRPr="0042454D">
        <w:rPr>
          <w:rFonts w:eastAsia="Calibri"/>
          <w:lang w:val="es-419"/>
        </w:rPr>
        <w:lastRenderedPageBreak/>
        <w:t>El Departamento de Relaciones Laborales y Sociales tiene la responsabilidad de supervisar dos divisiones cruciales: la División de Salud Ocupacional y la División de Seguridad Laboral. Esta función amplía su alcance, asegurando la implementación de medidas integrales para proteger la salud y la seguridad de los colaboradores en sus puestos de trabajo. La División de Salud Ocupacional se dedica a promover y mantener condiciones óptimas de salud en el entorno laboral, mientras que la División de Seguridad Laboral se enfoca en prevenir y mitigar riesgos laborales. A continuación, presentamos las acciones realizadas durante el periodo de enero a noviembre de 2023.</w:t>
      </w:r>
    </w:p>
    <w:p w14:paraId="5DAB0EFF" w14:textId="77777777" w:rsidR="006D7643" w:rsidRPr="0042454D" w:rsidRDefault="006D7643" w:rsidP="00474CDF">
      <w:pPr>
        <w:spacing w:line="360" w:lineRule="auto"/>
        <w:jc w:val="both"/>
        <w:rPr>
          <w:rFonts w:eastAsia="Calibri"/>
          <w:b/>
          <w:lang w:val="es-419"/>
        </w:rPr>
      </w:pPr>
      <w:r w:rsidRPr="0042454D">
        <w:rPr>
          <w:b/>
          <w:lang w:val="es-419"/>
        </w:rPr>
        <w:t>Descripción de los procesos realizados en el componente de Salud</w:t>
      </w:r>
      <w:r w:rsidRPr="0042454D">
        <w:rPr>
          <w:rFonts w:eastAsia="Calibri"/>
          <w:b/>
          <w:bCs/>
          <w:szCs w:val="36"/>
          <w:lang w:val="es-419"/>
        </w:rPr>
        <w:t xml:space="preserve"> Ocupacional</w:t>
      </w:r>
    </w:p>
    <w:p w14:paraId="37C9BBA9" w14:textId="77777777" w:rsidR="006D7643" w:rsidRPr="0042454D" w:rsidRDefault="006D7643" w:rsidP="00474CDF">
      <w:pPr>
        <w:spacing w:line="360" w:lineRule="auto"/>
        <w:jc w:val="both"/>
        <w:rPr>
          <w:rFonts w:eastAsia="Calibri"/>
          <w:lang w:val="es-419"/>
        </w:rPr>
      </w:pPr>
      <w:r w:rsidRPr="0042454D">
        <w:rPr>
          <w:rFonts w:eastAsia="Calibri"/>
          <w:lang w:val="es-419"/>
        </w:rPr>
        <w:t>La Dirección de Recursos Humanos a través de la División de Salud Ocupacional, tiene la responsabilidad de diagnosticar, pronosticar y prevenir las enfermedades ocupacionales de los colaboradores de la institución para contribuir con su bienestar físico y mental, así como dar cumplimiento a las normas dentro del trabajo que promuevan su salud.</w:t>
      </w:r>
    </w:p>
    <w:p w14:paraId="513115B7" w14:textId="77777777" w:rsidR="006D7643" w:rsidRPr="0042454D" w:rsidRDefault="006D7643" w:rsidP="00474CDF">
      <w:pPr>
        <w:spacing w:line="360" w:lineRule="auto"/>
        <w:jc w:val="both"/>
        <w:rPr>
          <w:rFonts w:eastAsia="Calibri"/>
          <w:lang w:val="es-419"/>
        </w:rPr>
      </w:pPr>
      <w:r w:rsidRPr="0042454D">
        <w:rPr>
          <w:rFonts w:eastAsia="Calibri"/>
          <w:lang w:val="es-419"/>
        </w:rPr>
        <w:t xml:space="preserve">El cumplimiento de la realización de las analíticas de laboratorio pre-empleo y analíticas de seguimiento de manera periódica las establece el Código de Trabajo, en el Titulo IV, artículo  44 numeral 1; así como la Ley 41-08, de Función Pública, en el Título V, Art. 33 numeral 3 y por las Normativas Generales del Consejo Nacional de Estancia Infantiles (CONDEI), en los requisitos generales para el personal de las estancias infantiles artículos 4 y 5, incluyendo sus párrafos, los que establecen que el personal que labora con niños y niñas debe someterse a analíticas pre-empleo y de forma periódica; así como dar seguimiento a la condición de salud de los colaboradores por medio de evaluaciones médicas desde el consultorio médico de la institución, en los </w:t>
      </w:r>
      <w:r w:rsidRPr="0042454D">
        <w:rPr>
          <w:rFonts w:eastAsia="Calibri"/>
          <w:lang w:val="es-419"/>
        </w:rPr>
        <w:lastRenderedPageBreak/>
        <w:t xml:space="preserve">centros a nivel nacional y de ser necesario, evaluaciones médicas por medio de visitas domiciliarias. </w:t>
      </w:r>
    </w:p>
    <w:p w14:paraId="56751186" w14:textId="538353AE" w:rsidR="006D7643" w:rsidRPr="0042454D" w:rsidRDefault="006D7643" w:rsidP="00474CDF">
      <w:pPr>
        <w:spacing w:line="360" w:lineRule="auto"/>
        <w:jc w:val="both"/>
        <w:rPr>
          <w:rFonts w:eastAsia="Calibri"/>
          <w:lang w:val="es-419"/>
        </w:rPr>
      </w:pPr>
      <w:r w:rsidRPr="0042454D">
        <w:rPr>
          <w:rFonts w:eastAsia="Calibri"/>
          <w:lang w:val="es-419"/>
        </w:rPr>
        <w:t>Además, se fomenta una cultura de salud a través de talleres, charlas y jornadas de prevención de enfermedades y promoción de estilos de vida saludable.</w:t>
      </w:r>
    </w:p>
    <w:p w14:paraId="642E3032" w14:textId="77777777" w:rsidR="006D7643" w:rsidRPr="0042454D" w:rsidRDefault="006D7643" w:rsidP="006D7643">
      <w:pPr>
        <w:spacing w:line="360" w:lineRule="auto"/>
        <w:jc w:val="both"/>
        <w:rPr>
          <w:rFonts w:eastAsia="Calibri"/>
          <w:lang w:val="es-419"/>
        </w:rPr>
      </w:pPr>
      <w:r w:rsidRPr="0042454D">
        <w:rPr>
          <w:rFonts w:eastAsia="Calibri"/>
          <w:lang w:val="es-419"/>
        </w:rPr>
        <w:t xml:space="preserve">El Ministerio de Administración Pública (MAP), como órgano rector del empleo público y de los distintos sistemas y regímenes previstos en la Ley, creó mediante la Resolución No.113/2011, de fecha 19 de noviembre del año 2011, el Subsistema de Seguridad y Salud en el Trabajo en la Administración Pública (SISTAP). El cual sirve de guía para la implementación de métodos de prevención de enfermedades profesionales, accidentes laborales y crear un ambiente de trabajo sano para el colaborador, garantizando uno de los derechos de los servidores públicos sujetos a la Ley No. 41-08, ¨tener condiciones y medio ambiente de trabajos sanos¨. </w:t>
      </w:r>
    </w:p>
    <w:p w14:paraId="438CDFE6" w14:textId="77777777" w:rsidR="00716159" w:rsidRPr="0042454D" w:rsidRDefault="00716159" w:rsidP="00716159">
      <w:pPr>
        <w:spacing w:line="360" w:lineRule="auto"/>
        <w:jc w:val="both"/>
        <w:rPr>
          <w:rFonts w:eastAsia="Calibri"/>
          <w:lang w:val="es-419"/>
        </w:rPr>
      </w:pPr>
      <w:r w:rsidRPr="0042454D">
        <w:rPr>
          <w:rFonts w:eastAsia="Calibri"/>
          <w:lang w:val="es-419"/>
        </w:rPr>
        <w:t>Se prestaron los servicios de atención médica de emergencia (primera atención) a nuestros colaboradores, realizando indicaciones médicas, supervisión de la sala de lactancia, colaboración con otras áreas y revisión de las facturas emitidas por los laboratorios contratados.</w:t>
      </w:r>
    </w:p>
    <w:p w14:paraId="6E39FA7B" w14:textId="2184F925" w:rsidR="00FE7C0C" w:rsidRDefault="00716159" w:rsidP="00716159">
      <w:pPr>
        <w:spacing w:line="360" w:lineRule="auto"/>
        <w:jc w:val="both"/>
        <w:rPr>
          <w:rFonts w:eastAsia="Calibri"/>
          <w:lang w:val="es-419"/>
        </w:rPr>
      </w:pPr>
      <w:r w:rsidRPr="0042454D">
        <w:rPr>
          <w:rFonts w:eastAsia="Calibri"/>
          <w:lang w:val="es-419"/>
        </w:rPr>
        <w:t xml:space="preserve">El </w:t>
      </w:r>
      <w:r w:rsidR="00954DE4" w:rsidRPr="0042454D">
        <w:rPr>
          <w:lang w:val="es-419"/>
        </w:rPr>
        <w:t>Inaipi</w:t>
      </w:r>
      <w:r w:rsidRPr="0042454D">
        <w:rPr>
          <w:rFonts w:eastAsia="Calibri"/>
          <w:lang w:val="es-419"/>
        </w:rPr>
        <w:t xml:space="preserve"> realizó 2,742 analíticas de pre-empleo desde el 03 enero al 15 de noviembre del año en curso y prestó los servicios de atención médica de emergencia (primera atención) a los colaboradores de la institución, realizando indicaciones médicas, supervisión de la sala de lactancia, colaboración con otras áreas y revisión de las facturas emitidas por los laboratorios contratados.</w:t>
      </w:r>
    </w:p>
    <w:p w14:paraId="7C0A5D4A" w14:textId="77777777" w:rsidR="003838BA" w:rsidRDefault="003838BA" w:rsidP="00716159">
      <w:pPr>
        <w:spacing w:line="360" w:lineRule="auto"/>
        <w:jc w:val="both"/>
        <w:rPr>
          <w:rFonts w:eastAsia="Calibri"/>
          <w:lang w:val="es-419"/>
        </w:rPr>
      </w:pPr>
    </w:p>
    <w:p w14:paraId="755C8E6C" w14:textId="77777777" w:rsidR="003838BA" w:rsidRDefault="003838BA" w:rsidP="00716159">
      <w:pPr>
        <w:spacing w:line="360" w:lineRule="auto"/>
        <w:jc w:val="both"/>
        <w:rPr>
          <w:rFonts w:eastAsia="Calibri"/>
          <w:lang w:val="es-419"/>
        </w:rPr>
      </w:pPr>
    </w:p>
    <w:p w14:paraId="33B7E817" w14:textId="77777777" w:rsidR="003838BA" w:rsidRPr="0042454D" w:rsidRDefault="003838BA" w:rsidP="00716159">
      <w:pPr>
        <w:spacing w:line="360" w:lineRule="auto"/>
        <w:jc w:val="both"/>
        <w:rPr>
          <w:rFonts w:eastAsia="Calibri"/>
          <w:lang w:val="es-419"/>
        </w:rPr>
      </w:pPr>
    </w:p>
    <w:p w14:paraId="41ED5214" w14:textId="37B70E27" w:rsidR="00716159" w:rsidRPr="0042454D" w:rsidRDefault="00716159" w:rsidP="00474CDF">
      <w:pPr>
        <w:spacing w:line="360" w:lineRule="auto"/>
        <w:jc w:val="both"/>
        <w:rPr>
          <w:rFonts w:eastAsia="Calibri"/>
          <w:b/>
          <w:bCs/>
          <w:lang w:val="es-419"/>
        </w:rPr>
      </w:pPr>
      <w:r w:rsidRPr="0042454D">
        <w:rPr>
          <w:rFonts w:eastAsia="Calibri"/>
          <w:b/>
          <w:bCs/>
          <w:lang w:val="es-419"/>
        </w:rPr>
        <w:lastRenderedPageBreak/>
        <w:t>Operativos de analíticas de vigilancia</w:t>
      </w:r>
    </w:p>
    <w:p w14:paraId="43287013" w14:textId="26D716A7" w:rsidR="00716159" w:rsidRPr="0042454D" w:rsidRDefault="00716159" w:rsidP="00474CDF">
      <w:pPr>
        <w:spacing w:line="360" w:lineRule="auto"/>
        <w:jc w:val="both"/>
        <w:rPr>
          <w:rFonts w:eastAsia="Calibri"/>
          <w:lang w:val="es-419"/>
        </w:rPr>
      </w:pPr>
      <w:r w:rsidRPr="0042454D">
        <w:rPr>
          <w:rFonts w:eastAsia="Calibri"/>
          <w:lang w:val="es-419"/>
        </w:rPr>
        <w:t xml:space="preserve">Dentro de las actividades pautadas para este año se encuentran las analíticas de vigilancia, la cual inició con las provincias correspondientes a NORTE ORIENTAL (Samaná, María Trinidad Sánchez, Sánchez Ramírez, Monseñor </w:t>
      </w:r>
      <w:r w:rsidR="00DF53FC" w:rsidRPr="0042454D">
        <w:rPr>
          <w:rFonts w:eastAsia="Calibri"/>
          <w:lang w:val="es-419"/>
        </w:rPr>
        <w:t>Nouel</w:t>
      </w:r>
      <w:r w:rsidRPr="0042454D">
        <w:rPr>
          <w:rFonts w:eastAsia="Calibri"/>
          <w:lang w:val="es-419"/>
        </w:rPr>
        <w:t xml:space="preserve">, Duarte, Hermanas Mirabal, y Espaillat). </w:t>
      </w:r>
    </w:p>
    <w:p w14:paraId="2D65FFD8" w14:textId="22213EAB" w:rsidR="00716159" w:rsidRPr="0042454D" w:rsidRDefault="00716159" w:rsidP="001D6C1A">
      <w:pPr>
        <w:pStyle w:val="Prrafodelista"/>
        <w:numPr>
          <w:ilvl w:val="0"/>
          <w:numId w:val="25"/>
        </w:numPr>
        <w:spacing w:line="360" w:lineRule="auto"/>
        <w:jc w:val="both"/>
        <w:rPr>
          <w:rFonts w:eastAsia="Calibri"/>
          <w:lang w:val="es-419"/>
        </w:rPr>
      </w:pPr>
      <w:r w:rsidRPr="0042454D">
        <w:rPr>
          <w:rFonts w:eastAsia="Calibri"/>
          <w:lang w:val="es-419"/>
        </w:rPr>
        <w:t>Operativo de analíticas de vigilancia sede central</w:t>
      </w:r>
      <w:r w:rsidR="00474CDF" w:rsidRPr="0042454D">
        <w:rPr>
          <w:rFonts w:eastAsia="Calibri"/>
          <w:lang w:val="es-419"/>
        </w:rPr>
        <w:t>.</w:t>
      </w:r>
    </w:p>
    <w:p w14:paraId="1C526771" w14:textId="46392CD6" w:rsidR="00474CDF" w:rsidRPr="0042454D" w:rsidRDefault="00716159" w:rsidP="001D6C1A">
      <w:pPr>
        <w:numPr>
          <w:ilvl w:val="0"/>
          <w:numId w:val="23"/>
        </w:numPr>
        <w:spacing w:line="360" w:lineRule="auto"/>
        <w:jc w:val="both"/>
        <w:rPr>
          <w:rFonts w:eastAsia="Calibri"/>
          <w:lang w:val="es-419"/>
        </w:rPr>
      </w:pPr>
      <w:r w:rsidRPr="0042454D">
        <w:rPr>
          <w:rFonts w:eastAsia="Calibri"/>
          <w:lang w:val="es-419"/>
        </w:rPr>
        <w:t xml:space="preserve">Dentro de los logros alcanzados este 2023 tenemos las Pruebas Panel de 4 Drogas (Antidponig) el cual se desarrolló junto al Laboratorio Clínico Patria Rivas en Sede Central. Realizado a inicios del mes de septiembre, contó con la asistencia de 403 colaboradores, en el transcurso </w:t>
      </w:r>
      <w:r w:rsidR="00DF53FC" w:rsidRPr="0042454D">
        <w:rPr>
          <w:rFonts w:eastAsia="Calibri"/>
          <w:lang w:val="es-419"/>
        </w:rPr>
        <w:t>de este</w:t>
      </w:r>
      <w:r w:rsidRPr="0042454D">
        <w:rPr>
          <w:rFonts w:eastAsia="Calibri"/>
          <w:lang w:val="es-419"/>
        </w:rPr>
        <w:t xml:space="preserve"> se fue agregando personal del interior a solicitud de sus encargados. </w:t>
      </w:r>
    </w:p>
    <w:p w14:paraId="2F725050" w14:textId="77777777" w:rsidR="00474CDF" w:rsidRPr="0042454D" w:rsidRDefault="002F4C01" w:rsidP="001D6C1A">
      <w:pPr>
        <w:numPr>
          <w:ilvl w:val="0"/>
          <w:numId w:val="23"/>
        </w:numPr>
        <w:spacing w:line="360" w:lineRule="auto"/>
        <w:jc w:val="both"/>
        <w:rPr>
          <w:rFonts w:eastAsia="Calibri"/>
          <w:lang w:val="es-419"/>
        </w:rPr>
      </w:pPr>
      <w:r w:rsidRPr="0042454D">
        <w:rPr>
          <w:rFonts w:eastAsia="Calibri"/>
          <w:lang w:val="es-419"/>
        </w:rPr>
        <w:t>Se</w:t>
      </w:r>
      <w:r w:rsidR="00716159" w:rsidRPr="0042454D">
        <w:rPr>
          <w:rFonts w:eastAsia="Calibri"/>
          <w:lang w:val="es-419"/>
        </w:rPr>
        <w:t xml:space="preserve"> coordinó una charla sobre Investigación de Accidentes de Trabajo junto al Instituto Dominicano de Prevención y Protección de Riesgos en el Trabajo (IDOPPRIL), a cargo de la Dra. Anyinett Méndez, la misma fue realizada para la capacitación de los colaboradores de la División de Salud Ocupacional, División de Seguridad Laboral y para el Departamento de Relaciones Sociales y Laborales</w:t>
      </w:r>
      <w:r w:rsidR="00474CDF" w:rsidRPr="0042454D">
        <w:rPr>
          <w:rFonts w:eastAsia="Calibri"/>
          <w:lang w:val="es-419"/>
        </w:rPr>
        <w:t>.</w:t>
      </w:r>
    </w:p>
    <w:p w14:paraId="09CD3C41" w14:textId="77777777" w:rsidR="00474CDF" w:rsidRPr="0042454D" w:rsidRDefault="00716159" w:rsidP="001D6C1A">
      <w:pPr>
        <w:numPr>
          <w:ilvl w:val="0"/>
          <w:numId w:val="23"/>
        </w:numPr>
        <w:spacing w:line="360" w:lineRule="auto"/>
        <w:jc w:val="both"/>
        <w:rPr>
          <w:rFonts w:eastAsia="Calibri"/>
          <w:lang w:val="es-419"/>
        </w:rPr>
      </w:pPr>
      <w:r w:rsidRPr="0042454D">
        <w:rPr>
          <w:rFonts w:eastAsia="Calibri"/>
          <w:lang w:val="es-419"/>
        </w:rPr>
        <w:t>Jornada Odontológica, organizada junto al Departamento de Promoción y Prevención de ARS SeNaSa; en esta ocasión dirigida a los colaboradores de la Oficina Regional Herrera y Almacén Principal con el fin de abarcar la mayor cantidad de colaboradores.</w:t>
      </w:r>
    </w:p>
    <w:p w14:paraId="764DE4E4" w14:textId="77777777" w:rsidR="00474CDF" w:rsidRPr="0042454D" w:rsidRDefault="00474CDF" w:rsidP="001D6C1A">
      <w:pPr>
        <w:numPr>
          <w:ilvl w:val="0"/>
          <w:numId w:val="23"/>
        </w:numPr>
        <w:spacing w:line="360" w:lineRule="auto"/>
        <w:jc w:val="both"/>
        <w:rPr>
          <w:rFonts w:eastAsia="Calibri"/>
          <w:lang w:val="es-419"/>
        </w:rPr>
      </w:pPr>
      <w:r w:rsidRPr="0042454D">
        <w:rPr>
          <w:rFonts w:eastAsia="Calibri"/>
          <w:lang w:val="es-419"/>
        </w:rPr>
        <w:t>S</w:t>
      </w:r>
      <w:r w:rsidR="00716159" w:rsidRPr="0042454D">
        <w:rPr>
          <w:rFonts w:eastAsia="Calibri"/>
          <w:lang w:val="es-419"/>
        </w:rPr>
        <w:t xml:space="preserve">e impartió la charla ´´Riesgos en la Oficina´´, con el apoyo y colaboración de la Sección de Educación y Prevención de </w:t>
      </w:r>
      <w:r w:rsidR="00716159" w:rsidRPr="0042454D">
        <w:rPr>
          <w:rFonts w:eastAsia="Calibri"/>
          <w:lang w:val="es-419"/>
        </w:rPr>
        <w:lastRenderedPageBreak/>
        <w:t xml:space="preserve">Riesgos, de la Dirección de Prevención de Riesgos Laborales, IDOPPRIL, y su representante la Dra. Anyinett Méndez. </w:t>
      </w:r>
    </w:p>
    <w:p w14:paraId="5309C4D6" w14:textId="77777777" w:rsidR="00474CDF" w:rsidRPr="0042454D" w:rsidRDefault="00474CDF" w:rsidP="001D6C1A">
      <w:pPr>
        <w:numPr>
          <w:ilvl w:val="0"/>
          <w:numId w:val="23"/>
        </w:numPr>
        <w:spacing w:line="360" w:lineRule="auto"/>
        <w:jc w:val="both"/>
        <w:rPr>
          <w:rFonts w:eastAsia="Calibri"/>
          <w:lang w:val="es-419"/>
        </w:rPr>
      </w:pPr>
      <w:r w:rsidRPr="0042454D">
        <w:rPr>
          <w:rFonts w:eastAsia="Calibri"/>
          <w:lang w:val="es-419"/>
        </w:rPr>
        <w:t>J</w:t>
      </w:r>
      <w:r w:rsidR="00716159" w:rsidRPr="0042454D">
        <w:rPr>
          <w:rFonts w:eastAsia="Calibri"/>
          <w:lang w:val="es-419"/>
        </w:rPr>
        <w:t xml:space="preserve">unto al Ministerio de Salud Pública, a través de su Dirección del Área IV de Salud Pública, se llevó a cabo la ´´Jornada de Vacunación contra el Cólera ´´ a nuestros colaboradores del área IV de salud. </w:t>
      </w:r>
    </w:p>
    <w:p w14:paraId="39312CDF" w14:textId="77777777" w:rsidR="00474CDF" w:rsidRPr="0042454D" w:rsidRDefault="00474CDF" w:rsidP="001D6C1A">
      <w:pPr>
        <w:numPr>
          <w:ilvl w:val="0"/>
          <w:numId w:val="23"/>
        </w:numPr>
        <w:spacing w:line="360" w:lineRule="auto"/>
        <w:jc w:val="both"/>
        <w:rPr>
          <w:rFonts w:eastAsia="Calibri"/>
          <w:lang w:val="es-419"/>
        </w:rPr>
      </w:pPr>
      <w:r w:rsidRPr="0042454D">
        <w:rPr>
          <w:rFonts w:eastAsia="Calibri"/>
          <w:lang w:val="es-419"/>
        </w:rPr>
        <w:t xml:space="preserve">Se </w:t>
      </w:r>
      <w:r w:rsidR="00716159" w:rsidRPr="0042454D">
        <w:rPr>
          <w:rFonts w:eastAsia="Calibri"/>
          <w:lang w:val="es-419"/>
        </w:rPr>
        <w:t>concretiz</w:t>
      </w:r>
      <w:r w:rsidRPr="0042454D">
        <w:rPr>
          <w:rFonts w:eastAsia="Calibri"/>
          <w:lang w:val="es-419"/>
        </w:rPr>
        <w:t>o</w:t>
      </w:r>
      <w:r w:rsidR="00716159" w:rsidRPr="0042454D">
        <w:rPr>
          <w:rFonts w:eastAsia="Calibri"/>
          <w:lang w:val="es-419"/>
        </w:rPr>
        <w:t xml:space="preserve"> la iniciativa del Protocolo de Uso de Medicamentos en Adultos, Botiquín de Primeros Auxilios, el cual fue revisado, codificado y aprobado por la Dirección de Planificación y Desarrollo, en su Departamento de Desarrollo Institucional y Calidad en la Gestión, y compartido mediante un correo masivo desde la Dirección de Planificación y Desarrollo.</w:t>
      </w:r>
      <w:r w:rsidRPr="0042454D">
        <w:rPr>
          <w:rFonts w:eastAsia="Calibri"/>
          <w:lang w:val="es-419"/>
        </w:rPr>
        <w:t xml:space="preserve"> </w:t>
      </w:r>
    </w:p>
    <w:p w14:paraId="17844812" w14:textId="77777777" w:rsidR="00474CDF" w:rsidRPr="0042454D" w:rsidRDefault="00474CDF" w:rsidP="001D6C1A">
      <w:pPr>
        <w:numPr>
          <w:ilvl w:val="0"/>
          <w:numId w:val="23"/>
        </w:numPr>
        <w:spacing w:line="360" w:lineRule="auto"/>
        <w:jc w:val="both"/>
        <w:rPr>
          <w:rFonts w:eastAsia="Calibri"/>
          <w:lang w:val="es-419"/>
        </w:rPr>
      </w:pPr>
      <w:r w:rsidRPr="0042454D">
        <w:rPr>
          <w:rFonts w:eastAsia="Calibri"/>
          <w:lang w:val="es-419"/>
        </w:rPr>
        <w:t xml:space="preserve">Junto </w:t>
      </w:r>
      <w:r w:rsidR="00716159" w:rsidRPr="0042454D">
        <w:rPr>
          <w:rFonts w:eastAsia="Calibri"/>
          <w:lang w:val="es-419"/>
        </w:rPr>
        <w:t>a</w:t>
      </w:r>
      <w:r w:rsidRPr="0042454D">
        <w:rPr>
          <w:rFonts w:eastAsia="Calibri"/>
          <w:lang w:val="es-419"/>
        </w:rPr>
        <w:t xml:space="preserve"> la</w:t>
      </w:r>
      <w:r w:rsidR="00716159" w:rsidRPr="0042454D">
        <w:rPr>
          <w:rFonts w:eastAsia="Calibri"/>
          <w:lang w:val="es-419"/>
        </w:rPr>
        <w:t xml:space="preserve"> ARS SeNaSa, y el Departamento de Promoción de la Salud y Prevención de las Enfermedades mediante la PSS Centro de Atención en Salud y Diagnóstico Integral, CASADIG, se llevó a cabo la ´´Jornada de Prevención y Control de Riesgos Cardiovasculares y Diabetes´´.</w:t>
      </w:r>
    </w:p>
    <w:p w14:paraId="00298C4E" w14:textId="38A2510B" w:rsidR="00474CDF" w:rsidRPr="0042454D" w:rsidRDefault="00474CDF" w:rsidP="001D6C1A">
      <w:pPr>
        <w:numPr>
          <w:ilvl w:val="0"/>
          <w:numId w:val="23"/>
        </w:numPr>
        <w:spacing w:line="360" w:lineRule="auto"/>
        <w:jc w:val="both"/>
        <w:rPr>
          <w:rFonts w:eastAsia="Calibri"/>
          <w:lang w:val="es-419"/>
        </w:rPr>
      </w:pPr>
      <w:r w:rsidRPr="0042454D">
        <w:rPr>
          <w:rFonts w:eastAsia="Calibri"/>
          <w:lang w:val="es-419"/>
        </w:rPr>
        <w:t>M</w:t>
      </w:r>
      <w:r w:rsidR="00716159" w:rsidRPr="0042454D">
        <w:rPr>
          <w:rFonts w:eastAsia="Calibri"/>
          <w:lang w:val="es-419"/>
        </w:rPr>
        <w:t>ediante la PSS Centro de Atención en Salud y Diagnóstico Integral, CASADIG, se realiza la ´´Charla de Prevención del Cáncer Cérvico</w:t>
      </w:r>
      <w:r w:rsidR="002F4C01" w:rsidRPr="0042454D">
        <w:rPr>
          <w:rFonts w:eastAsia="Calibri"/>
          <w:lang w:val="es-419"/>
        </w:rPr>
        <w:t xml:space="preserve"> </w:t>
      </w:r>
      <w:r w:rsidR="00716159" w:rsidRPr="0042454D">
        <w:rPr>
          <w:rFonts w:eastAsia="Calibri"/>
          <w:lang w:val="es-419"/>
        </w:rPr>
        <w:t>-</w:t>
      </w:r>
      <w:r w:rsidR="002F4C01" w:rsidRPr="0042454D">
        <w:rPr>
          <w:rFonts w:eastAsia="Calibri"/>
          <w:lang w:val="es-419"/>
        </w:rPr>
        <w:t xml:space="preserve"> </w:t>
      </w:r>
      <w:r w:rsidR="00716159" w:rsidRPr="0042454D">
        <w:rPr>
          <w:rFonts w:eastAsia="Calibri"/>
          <w:lang w:val="es-419"/>
        </w:rPr>
        <w:t xml:space="preserve">Uterino´´, en la cual 48 colaboradores asistieron, para el </w:t>
      </w:r>
      <w:r w:rsidR="00954DE4" w:rsidRPr="0042454D">
        <w:rPr>
          <w:lang w:val="es-419"/>
        </w:rPr>
        <w:t>Inaipi</w:t>
      </w:r>
      <w:r w:rsidR="00716159" w:rsidRPr="0042454D">
        <w:rPr>
          <w:rFonts w:eastAsia="Calibri"/>
          <w:lang w:val="es-419"/>
        </w:rPr>
        <w:t xml:space="preserve"> es importante la prevención de enfermedades, como es el Virus de Papiloma Humano, (HPV).</w:t>
      </w:r>
    </w:p>
    <w:p w14:paraId="4517B331" w14:textId="77777777" w:rsidR="000541C5" w:rsidRPr="0042454D" w:rsidRDefault="00474CDF" w:rsidP="001D6C1A">
      <w:pPr>
        <w:numPr>
          <w:ilvl w:val="0"/>
          <w:numId w:val="23"/>
        </w:numPr>
        <w:spacing w:line="360" w:lineRule="auto"/>
        <w:jc w:val="both"/>
        <w:rPr>
          <w:rFonts w:eastAsia="Calibri"/>
          <w:lang w:val="es-419"/>
        </w:rPr>
      </w:pPr>
      <w:r w:rsidRPr="0042454D">
        <w:rPr>
          <w:rFonts w:eastAsia="Calibri"/>
          <w:lang w:val="es-419"/>
        </w:rPr>
        <w:t xml:space="preserve">Se </w:t>
      </w:r>
      <w:r w:rsidR="00716159" w:rsidRPr="0042454D">
        <w:rPr>
          <w:rFonts w:eastAsia="Calibri"/>
          <w:lang w:val="es-419"/>
        </w:rPr>
        <w:t>realizó en el Almacén Principal de Herrera junto a ARS SeNaSa, y mediante la PSS Centro de Atención en Salud y Diagnóstico Integral, CASADIG, la ´´Jornada de Prevención y Control de Riesgos Cardiovasculares y Diabetes´´.</w:t>
      </w:r>
    </w:p>
    <w:p w14:paraId="2EB785BF" w14:textId="09C40F37" w:rsidR="00716159" w:rsidRPr="0042454D" w:rsidRDefault="002F4C01" w:rsidP="001D6C1A">
      <w:pPr>
        <w:numPr>
          <w:ilvl w:val="0"/>
          <w:numId w:val="23"/>
        </w:numPr>
        <w:spacing w:line="360" w:lineRule="auto"/>
        <w:jc w:val="both"/>
        <w:rPr>
          <w:rFonts w:eastAsia="Calibri"/>
          <w:lang w:val="es-419"/>
        </w:rPr>
      </w:pPr>
      <w:r w:rsidRPr="0042454D">
        <w:rPr>
          <w:rFonts w:eastAsia="Calibri"/>
          <w:lang w:val="es-419"/>
        </w:rPr>
        <w:lastRenderedPageBreak/>
        <w:t>Junto</w:t>
      </w:r>
      <w:r w:rsidR="00716159" w:rsidRPr="0042454D">
        <w:rPr>
          <w:rFonts w:eastAsia="Calibri"/>
          <w:lang w:val="es-419"/>
        </w:rPr>
        <w:t xml:space="preserve"> a la Dra. Patricia Santiago, técnico nacional en odontopediatría del Departamento Multidisciplinario, se llevó a cabo la ``Jornada de Evaluación de las condiciones de Salud Bucal a los colaboradores, niños y niñas del Caipi El Café de Herrera y su red de Cafi</w:t>
      </w:r>
      <w:r w:rsidR="000541C5" w:rsidRPr="0042454D">
        <w:rPr>
          <w:rFonts w:eastAsia="Calibri"/>
          <w:lang w:val="es-419"/>
        </w:rPr>
        <w:t>´´</w:t>
      </w:r>
      <w:r w:rsidR="00716159" w:rsidRPr="0042454D">
        <w:rPr>
          <w:rFonts w:eastAsia="Calibri"/>
          <w:lang w:val="es-419"/>
        </w:rPr>
        <w:t xml:space="preserve"> (Los Solares, Las Minas, Caña Tefi).</w:t>
      </w:r>
    </w:p>
    <w:p w14:paraId="039390B8" w14:textId="1FAB6006" w:rsidR="00716159" w:rsidRPr="0042454D" w:rsidRDefault="00716159" w:rsidP="002F4C01">
      <w:pPr>
        <w:spacing w:line="360" w:lineRule="auto"/>
        <w:jc w:val="both"/>
        <w:rPr>
          <w:rFonts w:eastAsia="Calibri"/>
          <w:lang w:val="es-419"/>
        </w:rPr>
      </w:pPr>
      <w:r w:rsidRPr="0042454D">
        <w:rPr>
          <w:rFonts w:eastAsia="Calibri"/>
          <w:lang w:val="es-419"/>
        </w:rPr>
        <w:t xml:space="preserve">Tuvo como fin evaluar las condiciones de salud bucal de los colaboradores, y de los niños y niñas del Caipi El Café De Herrera y su red de Cafi, en consonancia con la anamnesis se les llenaba la ficha médica-odontológica, el total atendido fue de 20 colaboradores y 276 niños y niñas.  Las fichas médicas-odontológicas de los colaboradores están en físico en el archivo de la División de Salud Ocupacional. </w:t>
      </w:r>
    </w:p>
    <w:p w14:paraId="1E08F79F" w14:textId="525CC94D" w:rsidR="000541C5" w:rsidRPr="0042454D" w:rsidRDefault="00DF53FC" w:rsidP="001D6C1A">
      <w:pPr>
        <w:numPr>
          <w:ilvl w:val="0"/>
          <w:numId w:val="23"/>
        </w:numPr>
        <w:spacing w:line="360" w:lineRule="auto"/>
        <w:jc w:val="both"/>
        <w:rPr>
          <w:rFonts w:eastAsia="Calibri"/>
          <w:lang w:val="es-419"/>
        </w:rPr>
      </w:pPr>
      <w:r w:rsidRPr="0042454D">
        <w:rPr>
          <w:rFonts w:eastAsia="Calibri"/>
          <w:lang w:val="es-419"/>
        </w:rPr>
        <w:t>Iniciada</w:t>
      </w:r>
      <w:r w:rsidR="000541C5" w:rsidRPr="0042454D">
        <w:rPr>
          <w:rFonts w:eastAsia="Calibri"/>
          <w:lang w:val="es-419"/>
        </w:rPr>
        <w:t xml:space="preserve"> </w:t>
      </w:r>
      <w:r w:rsidR="002F4C01" w:rsidRPr="0042454D">
        <w:rPr>
          <w:rFonts w:eastAsia="Calibri"/>
          <w:lang w:val="es-419"/>
        </w:rPr>
        <w:t>concientización sobre el Lupus Eritematoso Sistémico (LES), por esta razón, conjunto con el Departamento de Comunicaciones remitimos vía correo masivo un flyer a fin de que los colaboradores tengan conocimiento de la enfermedad y que hacer en caso de que presenten síntomas</w:t>
      </w:r>
      <w:r w:rsidR="000541C5" w:rsidRPr="0042454D">
        <w:rPr>
          <w:rFonts w:eastAsia="Calibri"/>
          <w:lang w:val="es-419"/>
        </w:rPr>
        <w:t>.</w:t>
      </w:r>
    </w:p>
    <w:p w14:paraId="297EB2EC" w14:textId="77777777" w:rsidR="000541C5" w:rsidRPr="0042454D" w:rsidRDefault="000541C5" w:rsidP="001D6C1A">
      <w:pPr>
        <w:numPr>
          <w:ilvl w:val="0"/>
          <w:numId w:val="23"/>
        </w:numPr>
        <w:spacing w:line="360" w:lineRule="auto"/>
        <w:jc w:val="both"/>
        <w:rPr>
          <w:rFonts w:eastAsia="Calibri"/>
          <w:lang w:val="es-419"/>
        </w:rPr>
      </w:pPr>
      <w:r w:rsidRPr="0042454D">
        <w:rPr>
          <w:rFonts w:eastAsia="Calibri"/>
          <w:lang w:val="es-419"/>
        </w:rPr>
        <w:t>J</w:t>
      </w:r>
      <w:r w:rsidR="002F4C01" w:rsidRPr="0042454D">
        <w:rPr>
          <w:rFonts w:eastAsia="Calibri"/>
          <w:lang w:val="es-419"/>
        </w:rPr>
        <w:t>unto al Instituto Dominicano de Prevención y Protección de Riesgos Laborales (IDOPPRIL), se llevó a cabo la ´´Charla de Orden y Limpieza en el lugar de trabajo´´ como parte de las actividades de promoción de la salud y prevención de riesgos. Ésta fue impartida por la Dra. Lady Ramírez, donde 27 colaboradores fueron beneficiados con estos conocimientos.</w:t>
      </w:r>
    </w:p>
    <w:p w14:paraId="6B8B1818" w14:textId="13A5A8F2" w:rsidR="000541C5" w:rsidRPr="0042454D" w:rsidRDefault="002F4C01" w:rsidP="001D6C1A">
      <w:pPr>
        <w:numPr>
          <w:ilvl w:val="0"/>
          <w:numId w:val="23"/>
        </w:numPr>
        <w:spacing w:line="360" w:lineRule="auto"/>
        <w:jc w:val="both"/>
        <w:rPr>
          <w:rFonts w:eastAsia="Calibri"/>
          <w:lang w:val="es-419"/>
        </w:rPr>
      </w:pPr>
      <w:r w:rsidRPr="0042454D">
        <w:rPr>
          <w:rFonts w:eastAsia="Calibri"/>
          <w:lang w:val="es-419"/>
        </w:rPr>
        <w:t xml:space="preserve">Continuando con las actividades, surge la iniciativa de la revista </w:t>
      </w:r>
      <w:r w:rsidR="00954DE4" w:rsidRPr="0042454D">
        <w:rPr>
          <w:lang w:val="es-419"/>
        </w:rPr>
        <w:t>Inaipi</w:t>
      </w:r>
      <w:r w:rsidRPr="0042454D">
        <w:rPr>
          <w:rFonts w:eastAsia="Calibri"/>
          <w:lang w:val="es-419"/>
        </w:rPr>
        <w:t xml:space="preserve"> Saludable, con el objetivo de concientizar sobre prevención de enfermedades y promoción de la salud por medio de artículos de salud, nutrición, salud mental, y a su vez dar a conocer a todos los colaboradores del </w:t>
      </w:r>
      <w:r w:rsidR="00954DE4" w:rsidRPr="0042454D">
        <w:rPr>
          <w:lang w:val="es-419"/>
        </w:rPr>
        <w:t>Inaipi</w:t>
      </w:r>
      <w:r w:rsidRPr="0042454D">
        <w:rPr>
          <w:rFonts w:eastAsia="Calibri"/>
          <w:lang w:val="es-419"/>
        </w:rPr>
        <w:t xml:space="preserve"> todas las actividades realizadas.</w:t>
      </w:r>
    </w:p>
    <w:p w14:paraId="2BF3C739" w14:textId="77777777" w:rsidR="000541C5" w:rsidRPr="0042454D" w:rsidRDefault="000541C5" w:rsidP="001D6C1A">
      <w:pPr>
        <w:numPr>
          <w:ilvl w:val="0"/>
          <w:numId w:val="23"/>
        </w:numPr>
        <w:spacing w:line="360" w:lineRule="auto"/>
        <w:jc w:val="both"/>
        <w:rPr>
          <w:rFonts w:eastAsia="Calibri"/>
          <w:lang w:val="es-419"/>
        </w:rPr>
      </w:pPr>
      <w:r w:rsidRPr="0042454D">
        <w:rPr>
          <w:rFonts w:eastAsia="Calibri"/>
          <w:lang w:val="es-419"/>
        </w:rPr>
        <w:lastRenderedPageBreak/>
        <w:t>J</w:t>
      </w:r>
      <w:r w:rsidR="002F4C01" w:rsidRPr="0042454D">
        <w:rPr>
          <w:rFonts w:eastAsia="Calibri"/>
          <w:lang w:val="es-419"/>
        </w:rPr>
        <w:t>unto al Laboratorio Mamey Pharma, se realizó la ``Jornada Médica para Enfermedad Común, Hipertensión Arterial, Diabetes Mellitus y Dislipidemia en el CAIPI Cabral Y Red De CAFI (Cafi Pueblo Abajo, Tierra Blanca, y La Peñuela) ´´.</w:t>
      </w:r>
    </w:p>
    <w:p w14:paraId="5E2D76DF" w14:textId="77777777" w:rsidR="000541C5" w:rsidRPr="0042454D" w:rsidRDefault="002F4C01" w:rsidP="001D6C1A">
      <w:pPr>
        <w:numPr>
          <w:ilvl w:val="0"/>
          <w:numId w:val="23"/>
        </w:numPr>
        <w:spacing w:line="360" w:lineRule="auto"/>
        <w:jc w:val="both"/>
        <w:rPr>
          <w:rFonts w:eastAsia="Calibri"/>
          <w:lang w:val="es-419"/>
        </w:rPr>
      </w:pPr>
      <w:r w:rsidRPr="0042454D">
        <w:rPr>
          <w:rFonts w:eastAsia="Calibri"/>
          <w:lang w:val="es-419"/>
        </w:rPr>
        <w:t>En conjunto con el Instituto Dominicano de Prevención y Protección de Riesgos Laborales (IDDOPRIL) se llevó a cabo en las instalaciones del Almacén Principal, la ´´Charla de Manual de Manejo de Cargas´´, 27 colaboradores se dieron cita para recibir las informaciones correspondientes de la mano de la Dra. Leidy Martínez, ayudando a identificar y conocer los factores de riesgos predisponentes en la manipulación manual de cargas en condiciones ergonómicas inadecuadas causando riesgos, sobre todo dorso lumbares, para dichos trabajadores.</w:t>
      </w:r>
    </w:p>
    <w:p w14:paraId="1C62E51C" w14:textId="77777777" w:rsidR="000541C5" w:rsidRPr="0042454D" w:rsidRDefault="002F4C01" w:rsidP="001D6C1A">
      <w:pPr>
        <w:numPr>
          <w:ilvl w:val="0"/>
          <w:numId w:val="23"/>
        </w:numPr>
        <w:spacing w:line="360" w:lineRule="auto"/>
        <w:jc w:val="both"/>
        <w:rPr>
          <w:rFonts w:eastAsia="Calibri"/>
          <w:lang w:val="es-419"/>
        </w:rPr>
      </w:pPr>
      <w:r w:rsidRPr="0042454D">
        <w:rPr>
          <w:rFonts w:eastAsia="Calibri"/>
          <w:lang w:val="es-419"/>
        </w:rPr>
        <w:t>Contamos con la creación del Protocolo de Ergonomía, el cual actualmente se encuentra en proceso de codificación. Y por último entre las medidas preventivas tenemos el envío masivo de los flyer correspondientes a Hábitos Diarios para mejorar la salud del colaborador, así como Medidas Higiénicas para evitar el Contagio de Conjuntivitis.</w:t>
      </w:r>
    </w:p>
    <w:p w14:paraId="464B92C0" w14:textId="77777777" w:rsidR="000541C5" w:rsidRPr="0042454D" w:rsidRDefault="002F4C01" w:rsidP="001D6C1A">
      <w:pPr>
        <w:numPr>
          <w:ilvl w:val="0"/>
          <w:numId w:val="23"/>
        </w:numPr>
        <w:spacing w:line="360" w:lineRule="auto"/>
        <w:jc w:val="both"/>
        <w:rPr>
          <w:rFonts w:eastAsia="Calibri"/>
          <w:lang w:val="es-419"/>
        </w:rPr>
      </w:pPr>
      <w:r w:rsidRPr="0042454D">
        <w:rPr>
          <w:rFonts w:eastAsia="Calibri"/>
          <w:lang w:val="es-419"/>
        </w:rPr>
        <w:t>A inicios del mes de Agosto la División de Salud Ocupacional junto a la División de Seguridad Laboral, realizó la ´´Charla de Pausa Activa´´, como parte de las actividades de Promoción y Prevención programadas en este 2023.</w:t>
      </w:r>
    </w:p>
    <w:p w14:paraId="2FC3619A" w14:textId="77777777" w:rsidR="000541C5" w:rsidRPr="0042454D" w:rsidRDefault="000541C5" w:rsidP="001D6C1A">
      <w:pPr>
        <w:numPr>
          <w:ilvl w:val="0"/>
          <w:numId w:val="23"/>
        </w:numPr>
        <w:spacing w:line="360" w:lineRule="auto"/>
        <w:jc w:val="both"/>
        <w:rPr>
          <w:rFonts w:eastAsia="Calibri"/>
          <w:lang w:val="es-419"/>
        </w:rPr>
      </w:pPr>
      <w:r w:rsidRPr="0042454D">
        <w:rPr>
          <w:rFonts w:eastAsia="Calibri"/>
          <w:lang w:val="es-419"/>
        </w:rPr>
        <w:t>R</w:t>
      </w:r>
      <w:r w:rsidR="002F4C01" w:rsidRPr="0042454D">
        <w:rPr>
          <w:rFonts w:eastAsia="Calibri"/>
          <w:lang w:val="es-419"/>
        </w:rPr>
        <w:t xml:space="preserve">ealizada junto al apoyo y colaboración de Hemocentro Nacional, se llevó a cabo la ´´Charla sobre la concientización de la Importancia de la Donación de Sangre´´, en esta se explicó sobre la importancia de donar sangre de forma voluntaria, y así ayudar a salvar tres vidas con una donación y aumentar las esperanzas de las personas con esta necesidad, la </w:t>
      </w:r>
      <w:r w:rsidR="002F4C01" w:rsidRPr="0042454D">
        <w:rPr>
          <w:rFonts w:eastAsia="Calibri"/>
          <w:lang w:val="es-419"/>
        </w:rPr>
        <w:lastRenderedPageBreak/>
        <w:t>misma impartida por el Sr. Joel Núñez, promotor de Hemocentro Nacional. </w:t>
      </w:r>
    </w:p>
    <w:p w14:paraId="2DC3E2C9" w14:textId="77777777" w:rsidR="000541C5" w:rsidRPr="0042454D" w:rsidRDefault="000541C5" w:rsidP="001D6C1A">
      <w:pPr>
        <w:numPr>
          <w:ilvl w:val="0"/>
          <w:numId w:val="23"/>
        </w:numPr>
        <w:spacing w:line="360" w:lineRule="auto"/>
        <w:jc w:val="both"/>
        <w:rPr>
          <w:rFonts w:eastAsia="Calibri"/>
          <w:lang w:val="es-419"/>
        </w:rPr>
      </w:pPr>
      <w:r w:rsidRPr="0042454D">
        <w:rPr>
          <w:rFonts w:eastAsia="Calibri"/>
          <w:lang w:val="es-419"/>
        </w:rPr>
        <w:t xml:space="preserve">Efectuada </w:t>
      </w:r>
      <w:r w:rsidR="002F4C01" w:rsidRPr="0042454D">
        <w:rPr>
          <w:rFonts w:eastAsia="Calibri"/>
          <w:lang w:val="es-419"/>
        </w:rPr>
        <w:t>la ´´Jornada de Donación de sangre´´, con el lema “Únete a salvar vidas, donando sangre”, donde el personal médico de Hemocentro Nacional, les realizaba las evaluaciones médicas en su furgón altamente equipado para la recolección de sangre, con el fin de descartar si el colaborador tenía alguna condición sistémica que impidiera la donación. </w:t>
      </w:r>
    </w:p>
    <w:p w14:paraId="6DC9152F" w14:textId="35C7F7B0" w:rsidR="002F4C01" w:rsidRPr="0042454D" w:rsidRDefault="002F4C01" w:rsidP="001D6C1A">
      <w:pPr>
        <w:numPr>
          <w:ilvl w:val="0"/>
          <w:numId w:val="23"/>
        </w:numPr>
        <w:spacing w:line="360" w:lineRule="auto"/>
        <w:jc w:val="both"/>
        <w:rPr>
          <w:rFonts w:eastAsia="Calibri"/>
          <w:lang w:val="es-419"/>
        </w:rPr>
      </w:pPr>
      <w:r w:rsidRPr="0042454D">
        <w:rPr>
          <w:rFonts w:eastAsia="Calibri"/>
          <w:lang w:val="es-419"/>
        </w:rPr>
        <w:t xml:space="preserve">En el marco del mes de la Sensibilización de la Enfermedad del Cáncer de Mama, desde la Dirección Ejecutiva y el Gabinete de la Primera Dama Sra. Raquel Arbaje, en coordinación con la División de Salud Ocupacional, se llevó a cabo la ´´Jornada de Mamografía y Sonomamografía´´ junto al Servicio Nacional de Salud (SNS) en beneficio de las colaboradoras de </w:t>
      </w:r>
      <w:r w:rsidR="00954DE4" w:rsidRPr="0042454D">
        <w:rPr>
          <w:lang w:val="es-419"/>
        </w:rPr>
        <w:t>Inaipi</w:t>
      </w:r>
      <w:r w:rsidRPr="0042454D">
        <w:rPr>
          <w:rFonts w:eastAsia="Calibri"/>
          <w:lang w:val="es-419"/>
        </w:rPr>
        <w:t xml:space="preserve"> – Sede Central, su principal objetivo fue promover entre las colaboradoras los chequeos rutinarios, con el fin de Prevención y Detección Temprana del Cáncer de Mama. </w:t>
      </w:r>
    </w:p>
    <w:p w14:paraId="5BB60812" w14:textId="32945546" w:rsidR="002F4C01" w:rsidRPr="0042454D" w:rsidRDefault="002F4C01" w:rsidP="002F4C01">
      <w:pPr>
        <w:spacing w:line="360" w:lineRule="auto"/>
        <w:jc w:val="both"/>
        <w:rPr>
          <w:rFonts w:eastAsia="Calibri"/>
          <w:lang w:val="es-419"/>
        </w:rPr>
      </w:pPr>
      <w:r w:rsidRPr="0042454D">
        <w:rPr>
          <w:rFonts w:eastAsia="Calibri"/>
          <w:lang w:val="es-419"/>
        </w:rPr>
        <w:t xml:space="preserve">Logros </w:t>
      </w:r>
      <w:r w:rsidR="00DF53FC" w:rsidRPr="0042454D">
        <w:rPr>
          <w:rFonts w:eastAsia="Calibri"/>
          <w:lang w:val="es-419"/>
        </w:rPr>
        <w:t>más</w:t>
      </w:r>
      <w:r w:rsidRPr="0042454D">
        <w:rPr>
          <w:rFonts w:eastAsia="Calibri"/>
          <w:lang w:val="es-419"/>
        </w:rPr>
        <w:t xml:space="preserve"> </w:t>
      </w:r>
      <w:r w:rsidR="004428E0" w:rsidRPr="0042454D">
        <w:rPr>
          <w:rFonts w:eastAsia="Calibri"/>
          <w:lang w:val="es-419"/>
        </w:rPr>
        <w:t>i</w:t>
      </w:r>
      <w:r w:rsidRPr="0042454D">
        <w:rPr>
          <w:rFonts w:eastAsia="Calibri"/>
          <w:lang w:val="es-419"/>
        </w:rPr>
        <w:t>mportantes</w:t>
      </w:r>
      <w:r w:rsidR="004428E0" w:rsidRPr="0042454D">
        <w:rPr>
          <w:rFonts w:eastAsia="Calibri"/>
          <w:lang w:val="es-419"/>
        </w:rPr>
        <w:t>:</w:t>
      </w:r>
    </w:p>
    <w:p w14:paraId="1C7A3D9F" w14:textId="72088823" w:rsidR="002F4C01" w:rsidRPr="0042454D" w:rsidRDefault="002F4C01" w:rsidP="001D6C1A">
      <w:pPr>
        <w:numPr>
          <w:ilvl w:val="0"/>
          <w:numId w:val="23"/>
        </w:numPr>
        <w:spacing w:line="360" w:lineRule="auto"/>
        <w:jc w:val="both"/>
        <w:rPr>
          <w:rFonts w:eastAsia="Calibri"/>
          <w:lang w:val="es-419"/>
        </w:rPr>
      </w:pPr>
      <w:r w:rsidRPr="0042454D">
        <w:rPr>
          <w:rFonts w:eastAsia="Calibri"/>
          <w:lang w:val="es-419"/>
        </w:rPr>
        <w:t xml:space="preserve">Creación y estandarización de procesos internos con la Dirección de Planificación y Desarrollo, permitiendo un mejor control y seguimiento, reducción en los tiempos de entrega, aumento de la eficiencia y productividad. </w:t>
      </w:r>
    </w:p>
    <w:p w14:paraId="00E96B87" w14:textId="20B8B4DF" w:rsidR="002F4C01" w:rsidRPr="0042454D" w:rsidRDefault="002F4C01" w:rsidP="001D6C1A">
      <w:pPr>
        <w:numPr>
          <w:ilvl w:val="0"/>
          <w:numId w:val="23"/>
        </w:numPr>
        <w:spacing w:line="360" w:lineRule="auto"/>
        <w:jc w:val="both"/>
        <w:rPr>
          <w:rFonts w:eastAsia="Calibri"/>
          <w:lang w:val="es-419"/>
        </w:rPr>
      </w:pPr>
      <w:r w:rsidRPr="0042454D">
        <w:rPr>
          <w:rFonts w:eastAsia="Calibri"/>
          <w:lang w:val="es-419"/>
        </w:rPr>
        <w:t>Crecimiento de la División de Salud Ocupacional.</w:t>
      </w:r>
    </w:p>
    <w:p w14:paraId="380B8BDF" w14:textId="7A6966BA" w:rsidR="002F4C01" w:rsidRPr="0042454D" w:rsidRDefault="002F4C01" w:rsidP="001D6C1A">
      <w:pPr>
        <w:numPr>
          <w:ilvl w:val="0"/>
          <w:numId w:val="23"/>
        </w:numPr>
        <w:spacing w:line="360" w:lineRule="auto"/>
        <w:jc w:val="both"/>
        <w:rPr>
          <w:rFonts w:eastAsia="Calibri"/>
          <w:lang w:val="es-419"/>
        </w:rPr>
      </w:pPr>
      <w:r w:rsidRPr="0042454D">
        <w:rPr>
          <w:rFonts w:eastAsia="Calibri"/>
          <w:lang w:val="es-419"/>
        </w:rPr>
        <w:t>Jornada de Vacunación contra el Cólera junto al Ministerio de Salud Pública a favor de 494 colaboradores del D.N.</w:t>
      </w:r>
    </w:p>
    <w:p w14:paraId="1499A5C8" w14:textId="10F3EB77" w:rsidR="002F4C01" w:rsidRPr="0042454D" w:rsidRDefault="002F4C01" w:rsidP="001D6C1A">
      <w:pPr>
        <w:numPr>
          <w:ilvl w:val="0"/>
          <w:numId w:val="23"/>
        </w:numPr>
        <w:spacing w:line="360" w:lineRule="auto"/>
        <w:jc w:val="both"/>
        <w:rPr>
          <w:rFonts w:eastAsia="Calibri"/>
          <w:lang w:val="es-419"/>
        </w:rPr>
      </w:pPr>
      <w:r w:rsidRPr="0042454D">
        <w:rPr>
          <w:rFonts w:eastAsia="Calibri"/>
          <w:lang w:val="es-419"/>
        </w:rPr>
        <w:t xml:space="preserve">Jornada Médica para Enfermedad Común, Hipertensión Arterial. Diabetes Mellitus y Dislipidemia en las provincias de San Pedro de </w:t>
      </w:r>
      <w:r w:rsidRPr="0042454D">
        <w:rPr>
          <w:rFonts w:eastAsia="Calibri"/>
          <w:lang w:val="es-419"/>
        </w:rPr>
        <w:lastRenderedPageBreak/>
        <w:t xml:space="preserve">Macorís y Barahona, junto al Laboratorio Mamey Pharma, a favor de 157 colaboradores. </w:t>
      </w:r>
    </w:p>
    <w:p w14:paraId="093708DE" w14:textId="65C6BE7F" w:rsidR="002F4C01" w:rsidRPr="0042454D" w:rsidRDefault="002F4C01" w:rsidP="001D6C1A">
      <w:pPr>
        <w:numPr>
          <w:ilvl w:val="0"/>
          <w:numId w:val="23"/>
        </w:numPr>
        <w:spacing w:line="360" w:lineRule="auto"/>
        <w:jc w:val="both"/>
        <w:rPr>
          <w:rFonts w:eastAsia="Calibri"/>
          <w:lang w:val="es-419"/>
        </w:rPr>
      </w:pPr>
      <w:r w:rsidRPr="0042454D">
        <w:rPr>
          <w:rFonts w:eastAsia="Calibri"/>
          <w:lang w:val="es-419"/>
        </w:rPr>
        <w:t>Jornada de Donación de Sangre junto a Hemocentro Nacional, donde 21 colaboradores donaron sangre, pudiendo salvar 63 vidas.</w:t>
      </w:r>
    </w:p>
    <w:p w14:paraId="2283FF5E" w14:textId="7610D66A" w:rsidR="002F4C01" w:rsidRPr="0042454D" w:rsidRDefault="002F4C01" w:rsidP="001D6C1A">
      <w:pPr>
        <w:numPr>
          <w:ilvl w:val="0"/>
          <w:numId w:val="23"/>
        </w:numPr>
        <w:spacing w:line="360" w:lineRule="auto"/>
        <w:jc w:val="both"/>
        <w:rPr>
          <w:rFonts w:eastAsia="Calibri"/>
          <w:lang w:val="es-419"/>
        </w:rPr>
      </w:pPr>
      <w:r w:rsidRPr="0042454D">
        <w:rPr>
          <w:rFonts w:eastAsia="Calibri"/>
          <w:lang w:val="es-419"/>
        </w:rPr>
        <w:t xml:space="preserve">Jornada de Pruebas de Analíticas de Seguimiento donde se dieron cita 495, en conjunto con Pruebas Antidoping de 403 realizados ambos a colaboradores de Sede Central. </w:t>
      </w:r>
    </w:p>
    <w:p w14:paraId="3CE887C0" w14:textId="6D183400" w:rsidR="002F4C01" w:rsidRPr="0042454D" w:rsidRDefault="002F4C01" w:rsidP="001D6C1A">
      <w:pPr>
        <w:numPr>
          <w:ilvl w:val="0"/>
          <w:numId w:val="23"/>
        </w:numPr>
        <w:spacing w:line="360" w:lineRule="auto"/>
        <w:jc w:val="both"/>
        <w:rPr>
          <w:rFonts w:eastAsia="Calibri"/>
          <w:lang w:val="es-419"/>
        </w:rPr>
      </w:pPr>
      <w:r w:rsidRPr="0042454D">
        <w:rPr>
          <w:rFonts w:eastAsia="Calibri"/>
          <w:lang w:val="es-419"/>
        </w:rPr>
        <w:t xml:space="preserve">Jornada de </w:t>
      </w:r>
      <w:r w:rsidR="00DF53FC" w:rsidRPr="0042454D">
        <w:rPr>
          <w:rFonts w:eastAsia="Calibri"/>
          <w:lang w:val="es-419"/>
        </w:rPr>
        <w:t>Son</w:t>
      </w:r>
      <w:r w:rsidR="00DF53FC">
        <w:rPr>
          <w:rFonts w:eastAsia="Calibri"/>
          <w:lang w:val="es-419"/>
        </w:rPr>
        <w:t>o</w:t>
      </w:r>
      <w:r w:rsidR="00DF53FC" w:rsidRPr="0042454D">
        <w:rPr>
          <w:rFonts w:eastAsia="Calibri"/>
          <w:lang w:val="es-419"/>
        </w:rPr>
        <w:t>mamografía</w:t>
      </w:r>
      <w:r w:rsidRPr="0042454D">
        <w:rPr>
          <w:rFonts w:eastAsia="Calibri"/>
          <w:lang w:val="es-419"/>
        </w:rPr>
        <w:t xml:space="preserve"> y </w:t>
      </w:r>
      <w:r w:rsidR="00DF53FC" w:rsidRPr="0042454D">
        <w:rPr>
          <w:rFonts w:eastAsia="Calibri"/>
          <w:lang w:val="es-419"/>
        </w:rPr>
        <w:t>Mamografía</w:t>
      </w:r>
      <w:r w:rsidRPr="0042454D">
        <w:rPr>
          <w:rFonts w:eastAsia="Calibri"/>
          <w:lang w:val="es-419"/>
        </w:rPr>
        <w:t xml:space="preserve"> Bilateral a cargo del Servicio Nacional de Salud (SNS), donde se asistieron 61 colaboradoras. </w:t>
      </w:r>
    </w:p>
    <w:p w14:paraId="1E68D6D7" w14:textId="77777777" w:rsidR="005B35CE" w:rsidRPr="0042454D" w:rsidRDefault="005B35CE" w:rsidP="005B35CE">
      <w:pPr>
        <w:spacing w:line="360" w:lineRule="auto"/>
        <w:jc w:val="both"/>
        <w:rPr>
          <w:b/>
          <w:lang w:val="es-419"/>
        </w:rPr>
      </w:pPr>
      <w:r w:rsidRPr="0042454D">
        <w:rPr>
          <w:b/>
          <w:lang w:val="es-419"/>
        </w:rPr>
        <w:t>Descripción de los procesos realizados en el componente compensaciones y beneficios</w:t>
      </w:r>
    </w:p>
    <w:p w14:paraId="044AE88B" w14:textId="5CFA2B18" w:rsidR="005B35CE" w:rsidRPr="0042454D" w:rsidRDefault="005B35CE" w:rsidP="005B35CE">
      <w:pPr>
        <w:spacing w:line="360" w:lineRule="auto"/>
        <w:jc w:val="both"/>
        <w:rPr>
          <w:bCs/>
          <w:lang w:val="es-419"/>
        </w:rPr>
      </w:pPr>
      <w:r w:rsidRPr="0042454D">
        <w:rPr>
          <w:bCs/>
          <w:lang w:val="es-419"/>
        </w:rPr>
        <w:t>Las competencias que sustentan el Departamento de Organización del Trabajo Compensación y Beneficios están concebidas en orientar gestionar, promover y administrar las políticas públicas contempladas en la Ley de Función Pública No. 41-08, así como los reglamentos vigentes, así como resoluciones que abordan temas de remuneraciones en la administración pública, en beneficio de todos los colaboradores de la institución.</w:t>
      </w:r>
    </w:p>
    <w:p w14:paraId="48C7CF72" w14:textId="77777777" w:rsidR="005B35CE" w:rsidRPr="0042454D" w:rsidRDefault="005B35CE" w:rsidP="005B35CE">
      <w:pPr>
        <w:spacing w:line="360" w:lineRule="auto"/>
        <w:jc w:val="both"/>
        <w:rPr>
          <w:bCs/>
          <w:lang w:val="es-419"/>
        </w:rPr>
      </w:pPr>
      <w:r w:rsidRPr="0042454D">
        <w:rPr>
          <w:bCs/>
          <w:lang w:val="es-419"/>
        </w:rPr>
        <w:t>Dentro de las funciones neurálgicas esta la planificación anual, la conformación del presupuesto de salarios y beneficios que estarán impactando nuestra población laboral, esto así definido por las estrategias institucionales definidas desde el gobierno central y sus órganos rectores.</w:t>
      </w:r>
    </w:p>
    <w:p w14:paraId="346E3609" w14:textId="77777777" w:rsidR="005B35CE" w:rsidRPr="0042454D" w:rsidRDefault="005B35CE" w:rsidP="005B35CE">
      <w:pPr>
        <w:spacing w:line="360" w:lineRule="auto"/>
        <w:jc w:val="both"/>
        <w:rPr>
          <w:bCs/>
          <w:lang w:val="es-419"/>
        </w:rPr>
      </w:pPr>
      <w:r w:rsidRPr="0042454D">
        <w:rPr>
          <w:bCs/>
          <w:lang w:val="es-419"/>
        </w:rPr>
        <w:t xml:space="preserve">Es compromiso del área garantizar la correcta aplicación de las normativas según las políticas y reglamentos vigentes, según los </w:t>
      </w:r>
      <w:r w:rsidRPr="0042454D">
        <w:rPr>
          <w:bCs/>
          <w:lang w:val="es-419"/>
        </w:rPr>
        <w:lastRenderedPageBreak/>
        <w:t>criterios de las retribuciones fijas, variables y en especie, analizar los indicadores y márgenes de competitividad del mercado actual.</w:t>
      </w:r>
    </w:p>
    <w:p w14:paraId="031BC726" w14:textId="77777777" w:rsidR="005B35CE" w:rsidRPr="0042454D" w:rsidRDefault="005B35CE" w:rsidP="005B35CE">
      <w:pPr>
        <w:spacing w:line="360" w:lineRule="auto"/>
        <w:jc w:val="both"/>
        <w:rPr>
          <w:bCs/>
          <w:lang w:val="es-419"/>
        </w:rPr>
      </w:pPr>
      <w:r w:rsidRPr="0042454D">
        <w:rPr>
          <w:bCs/>
          <w:lang w:val="es-419"/>
        </w:rPr>
        <w:t>Mantener el equilibrio, la autosostenibilidad y la permanencia en el tiempo, de todo cuanto impacte a nivel de beneficios al colaborador.</w:t>
      </w:r>
    </w:p>
    <w:p w14:paraId="5BB3A20B" w14:textId="77777777" w:rsidR="005B35CE" w:rsidRPr="0042454D" w:rsidRDefault="005B35CE" w:rsidP="005B35CE">
      <w:pPr>
        <w:spacing w:line="360" w:lineRule="auto"/>
        <w:jc w:val="both"/>
        <w:rPr>
          <w:bCs/>
          <w:lang w:val="es-419"/>
        </w:rPr>
      </w:pPr>
      <w:r w:rsidRPr="0042454D">
        <w:rPr>
          <w:bCs/>
          <w:lang w:val="es-419"/>
        </w:rPr>
        <w:t>Realización del presupuesto anual de salarios y beneficios, así como velar por el cumplimiento de la ejecución presupuestaria aprobada, sin descuidar los principios básicos que rigen el manejo de procesos a nivel de recursos humano.</w:t>
      </w:r>
    </w:p>
    <w:p w14:paraId="639F151B" w14:textId="574DE950" w:rsidR="005B35CE" w:rsidRPr="0042454D" w:rsidRDefault="005B35CE" w:rsidP="005B35CE">
      <w:pPr>
        <w:spacing w:line="360" w:lineRule="auto"/>
        <w:jc w:val="both"/>
        <w:rPr>
          <w:lang w:val="es-419"/>
        </w:rPr>
      </w:pPr>
      <w:r w:rsidRPr="0042454D">
        <w:rPr>
          <w:lang w:val="es-419"/>
        </w:rPr>
        <w:t>Logros</w:t>
      </w:r>
      <w:r w:rsidR="004428E0" w:rsidRPr="0042454D">
        <w:rPr>
          <w:lang w:val="es-419"/>
        </w:rPr>
        <w:t>:</w:t>
      </w:r>
    </w:p>
    <w:p w14:paraId="68F9A059" w14:textId="77777777" w:rsidR="005B35CE" w:rsidRPr="0042454D" w:rsidRDefault="005B35CE" w:rsidP="005B35CE">
      <w:pPr>
        <w:spacing w:line="360" w:lineRule="auto"/>
        <w:jc w:val="both"/>
        <w:rPr>
          <w:bCs/>
          <w:lang w:val="es-419"/>
        </w:rPr>
      </w:pPr>
      <w:r w:rsidRPr="0042454D">
        <w:rPr>
          <w:bCs/>
          <w:lang w:val="es-419"/>
        </w:rPr>
        <w:t>Dentro de los logros que se han obtenidos en el periodo 2023, podemos citar los siguientes:</w:t>
      </w:r>
    </w:p>
    <w:p w14:paraId="4B89539E" w14:textId="77777777" w:rsidR="005B35CE" w:rsidRPr="0042454D" w:rsidRDefault="005B35CE" w:rsidP="005B35CE">
      <w:pPr>
        <w:spacing w:line="360" w:lineRule="auto"/>
        <w:jc w:val="both"/>
        <w:rPr>
          <w:bCs/>
          <w:lang w:val="es-419"/>
        </w:rPr>
      </w:pPr>
      <w:r w:rsidRPr="0042454D">
        <w:rPr>
          <w:bCs/>
          <w:lang w:val="es-419"/>
        </w:rPr>
        <w:t>Elaboración, aprobación e implementación del manual de cargos, basado en el manual de funciones y estructura organizacional vigentes por grupos ocupacionales, bajo la supervisión y consideraciones del Ministerio de Administración Pública (MAP).</w:t>
      </w:r>
    </w:p>
    <w:p w14:paraId="6E59B3B4" w14:textId="40469A1D" w:rsidR="005B35CE" w:rsidRPr="0042454D" w:rsidRDefault="005B35CE" w:rsidP="000541C5">
      <w:pPr>
        <w:spacing w:line="360" w:lineRule="auto"/>
        <w:jc w:val="both"/>
        <w:rPr>
          <w:bCs/>
          <w:lang w:val="es-419"/>
        </w:rPr>
      </w:pPr>
      <w:r w:rsidRPr="0042454D">
        <w:rPr>
          <w:bCs/>
          <w:lang w:val="es-419"/>
        </w:rPr>
        <w:t>Se otorgó el incentivo por rendimiento individual de acuerdo con lo establecido en la ley de función pública 41-08, impactando a 10,954 colaboradores con una nómina de RD$155,336,767.97.</w:t>
      </w:r>
    </w:p>
    <w:p w14:paraId="02500265" w14:textId="77777777" w:rsidR="005B35CE" w:rsidRPr="0042454D" w:rsidRDefault="005B35CE" w:rsidP="000541C5">
      <w:pPr>
        <w:spacing w:line="360" w:lineRule="auto"/>
        <w:jc w:val="both"/>
        <w:rPr>
          <w:bCs/>
          <w:lang w:val="es-419"/>
        </w:rPr>
      </w:pPr>
      <w:r w:rsidRPr="0042454D">
        <w:rPr>
          <w:bCs/>
          <w:lang w:val="es-419"/>
        </w:rPr>
        <w:t>Fue reestructurada e implementada de forma parcial el ajuste de nuestra Escala Salarial.</w:t>
      </w:r>
    </w:p>
    <w:p w14:paraId="527895DC" w14:textId="4939389A" w:rsidR="005B35CE" w:rsidRPr="0042454D" w:rsidRDefault="005B35CE" w:rsidP="000541C5">
      <w:pPr>
        <w:spacing w:line="360" w:lineRule="auto"/>
        <w:jc w:val="both"/>
        <w:rPr>
          <w:bCs/>
          <w:lang w:val="es-419"/>
        </w:rPr>
      </w:pPr>
      <w:r w:rsidRPr="0042454D">
        <w:rPr>
          <w:bCs/>
          <w:lang w:val="es-419"/>
        </w:rPr>
        <w:t>Se otorgó el incentivo por cumplimiento del indicador del SISMAP de acuerdo con lo establecido en la ley de función pública 41-08, impactando a 11,702 colaboradores con una nómina de</w:t>
      </w:r>
      <w:r w:rsidR="004428E0" w:rsidRPr="0042454D">
        <w:rPr>
          <w:bCs/>
          <w:lang w:val="es-419"/>
        </w:rPr>
        <w:t xml:space="preserve"> </w:t>
      </w:r>
      <w:r w:rsidRPr="0042454D">
        <w:rPr>
          <w:bCs/>
          <w:lang w:val="es-419"/>
        </w:rPr>
        <w:t>RD$ 251,643,305.91. Con un impacto de 81% en nuestra población laboral activa.</w:t>
      </w:r>
    </w:p>
    <w:p w14:paraId="49F26BCA" w14:textId="314584DC" w:rsidR="005B35CE" w:rsidRPr="0042454D" w:rsidRDefault="005B35CE" w:rsidP="005B35CE">
      <w:pPr>
        <w:spacing w:line="360" w:lineRule="auto"/>
        <w:jc w:val="both"/>
        <w:rPr>
          <w:bCs/>
          <w:lang w:val="es-419"/>
        </w:rPr>
      </w:pPr>
      <w:r w:rsidRPr="0042454D">
        <w:rPr>
          <w:bCs/>
          <w:lang w:val="es-419"/>
        </w:rPr>
        <w:t xml:space="preserve">Este año 2023 se realizó una clasificación de grupos ocupacionales por género, el mismo será revisado a los fines de que el tabulador </w:t>
      </w:r>
      <w:r w:rsidRPr="0042454D">
        <w:rPr>
          <w:bCs/>
          <w:lang w:val="es-419"/>
        </w:rPr>
        <w:lastRenderedPageBreak/>
        <w:t>obtenga los cambios tomando como base la competitividad externa y la equidad interna.</w:t>
      </w:r>
    </w:p>
    <w:p w14:paraId="2A22E75E" w14:textId="388468B7" w:rsidR="005B35CE" w:rsidRPr="0042454D" w:rsidRDefault="005B35CE" w:rsidP="005B35CE">
      <w:pPr>
        <w:spacing w:line="360" w:lineRule="auto"/>
        <w:contextualSpacing/>
        <w:jc w:val="both"/>
        <w:rPr>
          <w:b/>
          <w:lang w:val="es-419"/>
        </w:rPr>
      </w:pPr>
      <w:r w:rsidRPr="0042454D">
        <w:rPr>
          <w:b/>
          <w:lang w:val="es-419"/>
        </w:rPr>
        <w:t>Tabla 56:  Cantidad de hombres y mujeres por grupo ocupacional</w:t>
      </w:r>
    </w:p>
    <w:tbl>
      <w:tblPr>
        <w:tblW w:w="7945"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1679"/>
        <w:gridCol w:w="1220"/>
        <w:gridCol w:w="5046"/>
      </w:tblGrid>
      <w:tr w:rsidR="005B35CE" w:rsidRPr="005A673A" w14:paraId="2A5003CE" w14:textId="77777777" w:rsidTr="003838BA">
        <w:trPr>
          <w:trHeight w:val="364"/>
        </w:trPr>
        <w:tc>
          <w:tcPr>
            <w:tcW w:w="7945" w:type="dxa"/>
            <w:gridSpan w:val="3"/>
            <w:shd w:val="clear" w:color="auto" w:fill="002060"/>
            <w:vAlign w:val="center"/>
            <w:hideMark/>
          </w:tcPr>
          <w:p w14:paraId="0D810957" w14:textId="27603256" w:rsidR="005B35CE" w:rsidRPr="0042454D" w:rsidRDefault="005B35CE" w:rsidP="000541C5">
            <w:pPr>
              <w:spacing w:line="360" w:lineRule="auto"/>
              <w:contextualSpacing/>
              <w:jc w:val="both"/>
              <w:rPr>
                <w:color w:val="FFFFFF" w:themeColor="background2"/>
                <w:lang w:val="es-419"/>
              </w:rPr>
            </w:pPr>
            <w:r w:rsidRPr="0042454D">
              <w:rPr>
                <w:color w:val="FFFFFF" w:themeColor="background2"/>
                <w:lang w:val="es-419"/>
              </w:rPr>
              <w:t>Clasificación por grupo ocupacional por genero</w:t>
            </w:r>
          </w:p>
        </w:tc>
      </w:tr>
      <w:tr w:rsidR="005B35CE" w:rsidRPr="0042454D" w14:paraId="3A0FCE68" w14:textId="77777777" w:rsidTr="003838BA">
        <w:trPr>
          <w:trHeight w:val="364"/>
        </w:trPr>
        <w:tc>
          <w:tcPr>
            <w:tcW w:w="1679" w:type="dxa"/>
            <w:shd w:val="clear" w:color="auto" w:fill="002060"/>
            <w:vAlign w:val="bottom"/>
            <w:hideMark/>
          </w:tcPr>
          <w:p w14:paraId="5AAECE53" w14:textId="77777777" w:rsidR="005B35CE" w:rsidRPr="0042454D" w:rsidRDefault="005B35CE" w:rsidP="000541C5">
            <w:pPr>
              <w:spacing w:line="360" w:lineRule="auto"/>
              <w:contextualSpacing/>
              <w:jc w:val="both"/>
              <w:rPr>
                <w:color w:val="FFFFFF" w:themeColor="background2"/>
                <w:lang w:val="es-419"/>
              </w:rPr>
            </w:pPr>
            <w:r w:rsidRPr="0042454D">
              <w:rPr>
                <w:color w:val="FFFFFF" w:themeColor="background2"/>
                <w:lang w:val="es-419"/>
              </w:rPr>
              <w:t>Género</w:t>
            </w:r>
          </w:p>
        </w:tc>
        <w:tc>
          <w:tcPr>
            <w:tcW w:w="1220" w:type="dxa"/>
            <w:shd w:val="clear" w:color="auto" w:fill="002060"/>
            <w:vAlign w:val="bottom"/>
            <w:hideMark/>
          </w:tcPr>
          <w:p w14:paraId="7F2E33D8" w14:textId="77777777" w:rsidR="005B35CE" w:rsidRPr="0042454D" w:rsidRDefault="005B35CE" w:rsidP="000541C5">
            <w:pPr>
              <w:spacing w:line="360" w:lineRule="auto"/>
              <w:contextualSpacing/>
              <w:jc w:val="both"/>
              <w:rPr>
                <w:color w:val="FFFFFF" w:themeColor="background2"/>
                <w:lang w:val="es-419"/>
              </w:rPr>
            </w:pPr>
            <w:r w:rsidRPr="0042454D">
              <w:rPr>
                <w:color w:val="FFFFFF" w:themeColor="background2"/>
                <w:lang w:val="es-419"/>
              </w:rPr>
              <w:t>Cantidad</w:t>
            </w:r>
          </w:p>
        </w:tc>
        <w:tc>
          <w:tcPr>
            <w:tcW w:w="5044" w:type="dxa"/>
            <w:shd w:val="clear" w:color="auto" w:fill="002060"/>
            <w:vAlign w:val="bottom"/>
            <w:hideMark/>
          </w:tcPr>
          <w:p w14:paraId="2A87E2AD" w14:textId="77777777" w:rsidR="005B35CE" w:rsidRPr="0042454D" w:rsidRDefault="005B35CE" w:rsidP="000541C5">
            <w:pPr>
              <w:spacing w:line="360" w:lineRule="auto"/>
              <w:contextualSpacing/>
              <w:jc w:val="both"/>
              <w:rPr>
                <w:color w:val="FFFFFF" w:themeColor="background2"/>
                <w:lang w:val="es-419"/>
              </w:rPr>
            </w:pPr>
            <w:r w:rsidRPr="0042454D">
              <w:rPr>
                <w:color w:val="FFFFFF" w:themeColor="background2"/>
                <w:lang w:val="es-419"/>
              </w:rPr>
              <w:t>Grupo Ocupacional</w:t>
            </w:r>
          </w:p>
        </w:tc>
      </w:tr>
      <w:tr w:rsidR="005B35CE" w:rsidRPr="0042454D" w14:paraId="0764485B" w14:textId="77777777" w:rsidTr="003838BA">
        <w:trPr>
          <w:trHeight w:val="364"/>
        </w:trPr>
        <w:tc>
          <w:tcPr>
            <w:tcW w:w="1679" w:type="dxa"/>
            <w:vAlign w:val="bottom"/>
            <w:hideMark/>
          </w:tcPr>
          <w:p w14:paraId="0B6E312B" w14:textId="77777777" w:rsidR="005B35CE" w:rsidRPr="0042454D" w:rsidRDefault="005B35CE" w:rsidP="005B1A18">
            <w:pPr>
              <w:spacing w:line="360" w:lineRule="auto"/>
              <w:jc w:val="both"/>
              <w:rPr>
                <w:rFonts w:eastAsia="Times New Roman"/>
                <w:color w:val="3B3838" w:themeColor="background1" w:themeShade="80"/>
                <w:lang w:val="es-419" w:eastAsia="es-DO"/>
              </w:rPr>
            </w:pPr>
            <w:r w:rsidRPr="0042454D">
              <w:rPr>
                <w:rFonts w:eastAsia="Times New Roman"/>
                <w:color w:val="3B3838" w:themeColor="background1" w:themeShade="80"/>
                <w:lang w:val="es-419" w:eastAsia="es-DO"/>
              </w:rPr>
              <w:t>F</w:t>
            </w:r>
          </w:p>
        </w:tc>
        <w:tc>
          <w:tcPr>
            <w:tcW w:w="1220" w:type="dxa"/>
            <w:vAlign w:val="bottom"/>
            <w:hideMark/>
          </w:tcPr>
          <w:p w14:paraId="1D60F9BE" w14:textId="77777777" w:rsidR="005B35CE" w:rsidRPr="0042454D" w:rsidRDefault="005B35CE" w:rsidP="005B1A18">
            <w:pPr>
              <w:spacing w:line="360" w:lineRule="auto"/>
              <w:jc w:val="both"/>
              <w:rPr>
                <w:rFonts w:eastAsia="Times New Roman"/>
                <w:color w:val="3B3838" w:themeColor="background1" w:themeShade="80"/>
                <w:lang w:val="es-419" w:eastAsia="es-DO"/>
              </w:rPr>
            </w:pPr>
            <w:r w:rsidRPr="0042454D">
              <w:rPr>
                <w:rFonts w:eastAsia="Times New Roman"/>
                <w:color w:val="3B3838" w:themeColor="background1" w:themeShade="80"/>
                <w:lang w:val="es-419" w:eastAsia="es-DO"/>
              </w:rPr>
              <w:t>11,583</w:t>
            </w:r>
          </w:p>
        </w:tc>
        <w:tc>
          <w:tcPr>
            <w:tcW w:w="5044" w:type="dxa"/>
            <w:vAlign w:val="bottom"/>
            <w:hideMark/>
          </w:tcPr>
          <w:p w14:paraId="2C59AD90" w14:textId="77777777" w:rsidR="005B35CE" w:rsidRPr="0042454D" w:rsidRDefault="005B35CE" w:rsidP="005B1A18">
            <w:pPr>
              <w:spacing w:line="360" w:lineRule="auto"/>
              <w:jc w:val="both"/>
              <w:rPr>
                <w:rFonts w:eastAsia="Times New Roman"/>
                <w:color w:val="3B3838" w:themeColor="background1" w:themeShade="80"/>
                <w:lang w:val="es-419" w:eastAsia="es-DO"/>
              </w:rPr>
            </w:pPr>
            <w:r w:rsidRPr="0042454D">
              <w:rPr>
                <w:rFonts w:eastAsia="Times New Roman"/>
                <w:color w:val="3B3838" w:themeColor="background1" w:themeShade="80"/>
                <w:lang w:val="es-419" w:eastAsia="es-DO"/>
              </w:rPr>
              <w:t>I, II, III, IV, V</w:t>
            </w:r>
          </w:p>
        </w:tc>
      </w:tr>
      <w:tr w:rsidR="005B35CE" w:rsidRPr="0042454D" w14:paraId="0C408C72" w14:textId="77777777" w:rsidTr="003838BA">
        <w:trPr>
          <w:trHeight w:val="364"/>
        </w:trPr>
        <w:tc>
          <w:tcPr>
            <w:tcW w:w="1679" w:type="dxa"/>
            <w:vAlign w:val="bottom"/>
            <w:hideMark/>
          </w:tcPr>
          <w:p w14:paraId="2D3872C6" w14:textId="77777777" w:rsidR="005B35CE" w:rsidRPr="0042454D" w:rsidRDefault="005B35CE" w:rsidP="005B1A18">
            <w:pPr>
              <w:spacing w:line="360" w:lineRule="auto"/>
              <w:jc w:val="both"/>
              <w:rPr>
                <w:rFonts w:eastAsia="Times New Roman"/>
                <w:color w:val="3B3838" w:themeColor="background1" w:themeShade="80"/>
                <w:lang w:val="es-419" w:eastAsia="es-DO"/>
              </w:rPr>
            </w:pPr>
            <w:r w:rsidRPr="0042454D">
              <w:rPr>
                <w:rFonts w:eastAsia="Times New Roman"/>
                <w:color w:val="3B3838" w:themeColor="background1" w:themeShade="80"/>
                <w:lang w:val="es-419" w:eastAsia="es-DO"/>
              </w:rPr>
              <w:t>M</w:t>
            </w:r>
          </w:p>
        </w:tc>
        <w:tc>
          <w:tcPr>
            <w:tcW w:w="1220" w:type="dxa"/>
            <w:vAlign w:val="bottom"/>
            <w:hideMark/>
          </w:tcPr>
          <w:p w14:paraId="6997D3BE" w14:textId="77777777" w:rsidR="005B35CE" w:rsidRPr="0042454D" w:rsidRDefault="005B35CE" w:rsidP="005B1A18">
            <w:pPr>
              <w:spacing w:line="360" w:lineRule="auto"/>
              <w:jc w:val="both"/>
              <w:rPr>
                <w:rFonts w:eastAsia="Times New Roman"/>
                <w:color w:val="3B3838" w:themeColor="background1" w:themeShade="80"/>
                <w:lang w:val="es-419" w:eastAsia="es-DO"/>
              </w:rPr>
            </w:pPr>
            <w:r w:rsidRPr="0042454D">
              <w:rPr>
                <w:rFonts w:eastAsia="Times New Roman"/>
                <w:color w:val="3B3838" w:themeColor="background1" w:themeShade="80"/>
                <w:lang w:val="es-419" w:eastAsia="es-DO"/>
              </w:rPr>
              <w:t>2,560</w:t>
            </w:r>
          </w:p>
        </w:tc>
        <w:tc>
          <w:tcPr>
            <w:tcW w:w="5044" w:type="dxa"/>
            <w:vAlign w:val="bottom"/>
            <w:hideMark/>
          </w:tcPr>
          <w:p w14:paraId="00A31A9C" w14:textId="77777777" w:rsidR="005B35CE" w:rsidRPr="0042454D" w:rsidRDefault="005B35CE" w:rsidP="005B1A18">
            <w:pPr>
              <w:spacing w:line="360" w:lineRule="auto"/>
              <w:jc w:val="both"/>
              <w:rPr>
                <w:rFonts w:eastAsia="Times New Roman"/>
                <w:color w:val="3B3838" w:themeColor="background1" w:themeShade="80"/>
                <w:lang w:val="es-419" w:eastAsia="es-DO"/>
              </w:rPr>
            </w:pPr>
            <w:r w:rsidRPr="0042454D">
              <w:rPr>
                <w:rFonts w:eastAsia="Times New Roman"/>
                <w:color w:val="3B3838" w:themeColor="background1" w:themeShade="80"/>
                <w:lang w:val="es-419" w:eastAsia="es-DO"/>
              </w:rPr>
              <w:t>I, II, III, IV, V</w:t>
            </w:r>
          </w:p>
        </w:tc>
      </w:tr>
      <w:tr w:rsidR="005B35CE" w:rsidRPr="0042454D" w14:paraId="6C531785" w14:textId="77777777" w:rsidTr="003838BA">
        <w:trPr>
          <w:trHeight w:val="364"/>
        </w:trPr>
        <w:tc>
          <w:tcPr>
            <w:tcW w:w="1679" w:type="dxa"/>
            <w:noWrap/>
            <w:vAlign w:val="bottom"/>
            <w:hideMark/>
          </w:tcPr>
          <w:p w14:paraId="2358A69E" w14:textId="77777777" w:rsidR="005B35CE" w:rsidRPr="0042454D" w:rsidRDefault="005B35CE" w:rsidP="005B1A18">
            <w:pPr>
              <w:spacing w:line="360" w:lineRule="auto"/>
              <w:jc w:val="both"/>
              <w:rPr>
                <w:rFonts w:eastAsia="Times New Roman"/>
                <w:b/>
                <w:bCs/>
                <w:color w:val="3B3838" w:themeColor="background1" w:themeShade="80"/>
                <w:lang w:val="es-419" w:eastAsia="es-DO"/>
              </w:rPr>
            </w:pPr>
            <w:r w:rsidRPr="0042454D">
              <w:rPr>
                <w:rFonts w:eastAsia="Times New Roman"/>
                <w:b/>
                <w:bCs/>
                <w:color w:val="3B3838" w:themeColor="background1" w:themeShade="80"/>
                <w:lang w:val="es-419" w:eastAsia="es-DO"/>
              </w:rPr>
              <w:t>TOTAL</w:t>
            </w:r>
          </w:p>
        </w:tc>
        <w:tc>
          <w:tcPr>
            <w:tcW w:w="6265" w:type="dxa"/>
            <w:gridSpan w:val="2"/>
            <w:noWrap/>
            <w:vAlign w:val="bottom"/>
            <w:hideMark/>
          </w:tcPr>
          <w:p w14:paraId="1AFCB908" w14:textId="77777777" w:rsidR="005B35CE" w:rsidRPr="0042454D" w:rsidRDefault="005B35CE" w:rsidP="005B1A18">
            <w:pPr>
              <w:spacing w:line="360" w:lineRule="auto"/>
              <w:jc w:val="both"/>
              <w:rPr>
                <w:rFonts w:eastAsia="Times New Roman"/>
                <w:b/>
                <w:bCs/>
                <w:color w:val="3B3838" w:themeColor="background1" w:themeShade="80"/>
                <w:lang w:val="es-419" w:eastAsia="es-DO"/>
              </w:rPr>
            </w:pPr>
            <w:r w:rsidRPr="0042454D">
              <w:rPr>
                <w:rFonts w:eastAsia="Times New Roman"/>
                <w:b/>
                <w:bCs/>
                <w:color w:val="3B3838" w:themeColor="background1" w:themeShade="80"/>
                <w:lang w:val="es-419" w:eastAsia="es-DO"/>
              </w:rPr>
              <w:t>14,143</w:t>
            </w:r>
          </w:p>
        </w:tc>
      </w:tr>
    </w:tbl>
    <w:p w14:paraId="165FD4A6" w14:textId="77777777" w:rsidR="005B35CE" w:rsidRPr="0042454D" w:rsidRDefault="005B35CE" w:rsidP="005B35CE">
      <w:pPr>
        <w:spacing w:line="360" w:lineRule="auto"/>
        <w:jc w:val="both"/>
        <w:rPr>
          <w:bCs/>
          <w:sz w:val="18"/>
          <w:szCs w:val="18"/>
          <w:lang w:val="es-419"/>
        </w:rPr>
      </w:pPr>
      <w:r w:rsidRPr="0042454D">
        <w:rPr>
          <w:bCs/>
          <w:sz w:val="18"/>
          <w:szCs w:val="18"/>
          <w:lang w:val="es-419"/>
        </w:rPr>
        <w:t>Fuente interna: Dirección de Recursos Humanos (INAIPI)</w:t>
      </w:r>
    </w:p>
    <w:p w14:paraId="215E305F" w14:textId="48D47FA1" w:rsidR="005B35CE" w:rsidRPr="0042454D" w:rsidRDefault="005B35CE" w:rsidP="005B35CE">
      <w:pPr>
        <w:spacing w:line="360" w:lineRule="auto"/>
        <w:jc w:val="both"/>
        <w:rPr>
          <w:b/>
          <w:bCs/>
          <w:lang w:val="es-419"/>
        </w:rPr>
      </w:pPr>
      <w:r w:rsidRPr="0042454D">
        <w:rPr>
          <w:b/>
          <w:bCs/>
          <w:lang w:val="es-419"/>
        </w:rPr>
        <w:t xml:space="preserve">Procesos de </w:t>
      </w:r>
      <w:r w:rsidR="004428E0" w:rsidRPr="0042454D">
        <w:rPr>
          <w:b/>
          <w:bCs/>
          <w:lang w:val="es-419"/>
        </w:rPr>
        <w:t>s</w:t>
      </w:r>
      <w:r w:rsidRPr="0042454D">
        <w:rPr>
          <w:b/>
          <w:bCs/>
          <w:lang w:val="es-419"/>
        </w:rPr>
        <w:t xml:space="preserve">eguros </w:t>
      </w:r>
      <w:r w:rsidR="004428E0" w:rsidRPr="0042454D">
        <w:rPr>
          <w:b/>
          <w:bCs/>
          <w:lang w:val="es-419"/>
        </w:rPr>
        <w:t>d</w:t>
      </w:r>
      <w:r w:rsidRPr="0042454D">
        <w:rPr>
          <w:b/>
          <w:bCs/>
          <w:lang w:val="es-419"/>
        </w:rPr>
        <w:t xml:space="preserve">e </w:t>
      </w:r>
      <w:r w:rsidR="004428E0" w:rsidRPr="0042454D">
        <w:rPr>
          <w:b/>
          <w:bCs/>
          <w:lang w:val="es-419"/>
        </w:rPr>
        <w:t>salud, vida y últimos gastos</w:t>
      </w:r>
    </w:p>
    <w:p w14:paraId="236823AB" w14:textId="77777777" w:rsidR="005B35CE" w:rsidRPr="0042454D" w:rsidRDefault="005B35CE" w:rsidP="005B35CE">
      <w:pPr>
        <w:spacing w:line="360" w:lineRule="auto"/>
        <w:jc w:val="both"/>
        <w:rPr>
          <w:lang w:val="es-419"/>
        </w:rPr>
      </w:pPr>
      <w:r w:rsidRPr="0042454D">
        <w:rPr>
          <w:lang w:val="es-419"/>
        </w:rPr>
        <w:t>Posterior a la reactivación del programa de préstamos de empleado feliz, se visualiza un incremento en las solicitudes hechas por nuestros colaboradores, impactando de forma positiva y en mejoría a la calidad de vida de estos, con un número de solicitudes procesadas durante el año 2023.</w:t>
      </w:r>
    </w:p>
    <w:p w14:paraId="6D2D0CC4" w14:textId="3CA9AB27" w:rsidR="005B35CE" w:rsidRPr="0042454D" w:rsidRDefault="005B35CE" w:rsidP="005B35CE">
      <w:pPr>
        <w:spacing w:line="360" w:lineRule="auto"/>
        <w:jc w:val="both"/>
        <w:rPr>
          <w:lang w:val="es-419"/>
        </w:rPr>
      </w:pPr>
      <w:r w:rsidRPr="0042454D">
        <w:rPr>
          <w:lang w:val="es-419"/>
        </w:rPr>
        <w:t>Se han procesado 757 solicitudes prestamos empleado feliz por un monto promedio de RD$40,709,231.</w:t>
      </w:r>
    </w:p>
    <w:p w14:paraId="1AC5EFD5" w14:textId="77777777" w:rsidR="005B35CE" w:rsidRPr="0042454D" w:rsidRDefault="005B35CE" w:rsidP="005B35CE">
      <w:pPr>
        <w:spacing w:line="360" w:lineRule="auto"/>
        <w:jc w:val="both"/>
        <w:rPr>
          <w:b/>
          <w:lang w:val="es-419"/>
        </w:rPr>
      </w:pPr>
      <w:r w:rsidRPr="0042454D">
        <w:rPr>
          <w:b/>
          <w:lang w:val="es-419"/>
        </w:rPr>
        <w:t>Plan Dominicano de Seguridad Social</w:t>
      </w:r>
    </w:p>
    <w:p w14:paraId="650504F3" w14:textId="414B4562" w:rsidR="004428E0" w:rsidRDefault="005B35CE" w:rsidP="005B35CE">
      <w:pPr>
        <w:spacing w:line="360" w:lineRule="auto"/>
        <w:jc w:val="both"/>
        <w:rPr>
          <w:lang w:val="es-419"/>
        </w:rPr>
      </w:pPr>
      <w:r w:rsidRPr="0042454D">
        <w:rPr>
          <w:lang w:val="es-419"/>
        </w:rPr>
        <w:t>Procesos enmarcados en la ley 87-01 de la seguridad social, trabajados mediante el SUIRPLUS, sistema único de recaudo de la Tesorería de la Seguridad Social (TSS).</w:t>
      </w:r>
    </w:p>
    <w:p w14:paraId="1D2ADB5E" w14:textId="6BA60F81" w:rsidR="005B35CE" w:rsidRPr="0042454D" w:rsidRDefault="005B35CE" w:rsidP="005B35CE">
      <w:pPr>
        <w:spacing w:after="0" w:line="360" w:lineRule="auto"/>
        <w:jc w:val="both"/>
        <w:rPr>
          <w:b/>
          <w:lang w:val="es-419"/>
        </w:rPr>
      </w:pPr>
      <w:r w:rsidRPr="0042454D">
        <w:rPr>
          <w:b/>
          <w:lang w:val="es-419"/>
        </w:rPr>
        <w:t>Tabla 57: Subsidios otorgados Seguridad Social</w:t>
      </w:r>
    </w:p>
    <w:tbl>
      <w:tblPr>
        <w:tblW w:w="8043"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0" w:type="dxa"/>
          <w:right w:w="0" w:type="dxa"/>
        </w:tblCellMar>
        <w:tblLook w:val="04A0" w:firstRow="1" w:lastRow="0" w:firstColumn="1" w:lastColumn="0" w:noHBand="0" w:noVBand="1"/>
      </w:tblPr>
      <w:tblGrid>
        <w:gridCol w:w="3964"/>
        <w:gridCol w:w="4079"/>
      </w:tblGrid>
      <w:tr w:rsidR="005B35CE" w:rsidRPr="0042454D" w14:paraId="08732719" w14:textId="77777777" w:rsidTr="00B14539">
        <w:trPr>
          <w:trHeight w:val="283"/>
        </w:trPr>
        <w:tc>
          <w:tcPr>
            <w:tcW w:w="3964" w:type="dxa"/>
            <w:shd w:val="clear" w:color="auto" w:fill="002060"/>
            <w:noWrap/>
            <w:tcMar>
              <w:top w:w="0" w:type="dxa"/>
              <w:left w:w="70" w:type="dxa"/>
              <w:bottom w:w="0" w:type="dxa"/>
              <w:right w:w="70" w:type="dxa"/>
            </w:tcMar>
            <w:vAlign w:val="center"/>
            <w:hideMark/>
          </w:tcPr>
          <w:p w14:paraId="102E6AB9" w14:textId="77777777" w:rsidR="005B35CE" w:rsidRPr="0042454D" w:rsidRDefault="005B35CE" w:rsidP="00B14539">
            <w:pPr>
              <w:spacing w:line="240" w:lineRule="auto"/>
              <w:contextualSpacing/>
              <w:jc w:val="both"/>
              <w:rPr>
                <w:color w:val="FFFFFF" w:themeColor="background2"/>
                <w:lang w:val="es-419"/>
              </w:rPr>
            </w:pPr>
            <w:r w:rsidRPr="0042454D">
              <w:rPr>
                <w:color w:val="FFFFFF" w:themeColor="background2"/>
                <w:lang w:val="es-419"/>
              </w:rPr>
              <w:t>Tipo</w:t>
            </w:r>
          </w:p>
        </w:tc>
        <w:tc>
          <w:tcPr>
            <w:tcW w:w="4079" w:type="dxa"/>
            <w:shd w:val="clear" w:color="auto" w:fill="002060"/>
            <w:noWrap/>
            <w:tcMar>
              <w:top w:w="0" w:type="dxa"/>
              <w:left w:w="70" w:type="dxa"/>
              <w:bottom w:w="0" w:type="dxa"/>
              <w:right w:w="70" w:type="dxa"/>
            </w:tcMar>
            <w:vAlign w:val="center"/>
            <w:hideMark/>
          </w:tcPr>
          <w:p w14:paraId="5FC0F490" w14:textId="77777777" w:rsidR="005B35CE" w:rsidRPr="0042454D" w:rsidRDefault="005B35CE" w:rsidP="00B14539">
            <w:pPr>
              <w:spacing w:line="240" w:lineRule="auto"/>
              <w:contextualSpacing/>
              <w:jc w:val="both"/>
              <w:rPr>
                <w:color w:val="FFFFFF" w:themeColor="background2"/>
                <w:lang w:val="es-419"/>
              </w:rPr>
            </w:pPr>
            <w:r w:rsidRPr="0042454D">
              <w:rPr>
                <w:color w:val="FFFFFF" w:themeColor="background2"/>
                <w:lang w:val="es-419"/>
              </w:rPr>
              <w:t>Monto</w:t>
            </w:r>
          </w:p>
        </w:tc>
      </w:tr>
      <w:tr w:rsidR="005B35CE" w:rsidRPr="0042454D" w14:paraId="41B4D3FB" w14:textId="77777777" w:rsidTr="00B14539">
        <w:trPr>
          <w:trHeight w:val="283"/>
        </w:trPr>
        <w:tc>
          <w:tcPr>
            <w:tcW w:w="3964" w:type="dxa"/>
            <w:shd w:val="clear" w:color="auto" w:fill="FFFFFF"/>
            <w:noWrap/>
            <w:tcMar>
              <w:top w:w="0" w:type="dxa"/>
              <w:left w:w="70" w:type="dxa"/>
              <w:bottom w:w="0" w:type="dxa"/>
              <w:right w:w="70" w:type="dxa"/>
            </w:tcMar>
            <w:vAlign w:val="center"/>
            <w:hideMark/>
          </w:tcPr>
          <w:p w14:paraId="44AF9FBB" w14:textId="77777777" w:rsidR="005B35CE" w:rsidRPr="0042454D" w:rsidRDefault="005B35CE" w:rsidP="00B14539">
            <w:pPr>
              <w:spacing w:after="0" w:line="240" w:lineRule="auto"/>
              <w:rPr>
                <w:lang w:val="es-419"/>
              </w:rPr>
            </w:pPr>
            <w:r w:rsidRPr="0042454D">
              <w:rPr>
                <w:rFonts w:eastAsia="Times New Roman"/>
                <w:spacing w:val="0"/>
                <w:lang w:val="es-419" w:eastAsia="es-DO"/>
              </w:rPr>
              <w:t>Maternidad</w:t>
            </w:r>
          </w:p>
        </w:tc>
        <w:tc>
          <w:tcPr>
            <w:tcW w:w="4079" w:type="dxa"/>
            <w:shd w:val="clear" w:color="auto" w:fill="FFFFFF"/>
            <w:noWrap/>
            <w:tcMar>
              <w:top w:w="0" w:type="dxa"/>
              <w:left w:w="70" w:type="dxa"/>
              <w:bottom w:w="0" w:type="dxa"/>
              <w:right w:w="70" w:type="dxa"/>
            </w:tcMar>
            <w:vAlign w:val="center"/>
            <w:hideMark/>
          </w:tcPr>
          <w:p w14:paraId="208FA4DF" w14:textId="77777777" w:rsidR="005B35CE" w:rsidRPr="0042454D" w:rsidRDefault="005B35CE" w:rsidP="00B14539">
            <w:pPr>
              <w:spacing w:after="0" w:line="240" w:lineRule="auto"/>
              <w:jc w:val="right"/>
              <w:rPr>
                <w:rFonts w:eastAsia="Times New Roman"/>
                <w:spacing w:val="0"/>
                <w:lang w:val="es-419" w:eastAsia="es-DO"/>
              </w:rPr>
            </w:pPr>
            <w:r w:rsidRPr="0042454D">
              <w:rPr>
                <w:szCs w:val="28"/>
                <w:lang w:val="es-419" w:eastAsia="es-DO"/>
              </w:rPr>
              <w:t>1,161,917.34</w:t>
            </w:r>
          </w:p>
        </w:tc>
      </w:tr>
      <w:tr w:rsidR="005B35CE" w:rsidRPr="0042454D" w14:paraId="056D6AAF" w14:textId="77777777" w:rsidTr="00B14539">
        <w:trPr>
          <w:trHeight w:val="283"/>
        </w:trPr>
        <w:tc>
          <w:tcPr>
            <w:tcW w:w="3964" w:type="dxa"/>
            <w:shd w:val="clear" w:color="auto" w:fill="FFFFFF"/>
            <w:tcMar>
              <w:top w:w="0" w:type="dxa"/>
              <w:left w:w="70" w:type="dxa"/>
              <w:bottom w:w="0" w:type="dxa"/>
              <w:right w:w="70" w:type="dxa"/>
            </w:tcMar>
            <w:vAlign w:val="center"/>
            <w:hideMark/>
          </w:tcPr>
          <w:p w14:paraId="51351D46" w14:textId="77777777" w:rsidR="005B35CE" w:rsidRPr="0042454D" w:rsidRDefault="005B35CE" w:rsidP="00B14539">
            <w:pPr>
              <w:spacing w:after="0" w:line="240" w:lineRule="auto"/>
              <w:rPr>
                <w:rFonts w:eastAsia="Times New Roman"/>
                <w:spacing w:val="0"/>
                <w:lang w:val="es-419" w:eastAsia="es-DO"/>
              </w:rPr>
            </w:pPr>
            <w:r w:rsidRPr="0042454D">
              <w:rPr>
                <w:rFonts w:eastAsia="Times New Roman"/>
                <w:spacing w:val="0"/>
                <w:lang w:val="es-419" w:eastAsia="es-DO"/>
              </w:rPr>
              <w:t>Lactancia</w:t>
            </w:r>
          </w:p>
        </w:tc>
        <w:tc>
          <w:tcPr>
            <w:tcW w:w="4079" w:type="dxa"/>
            <w:shd w:val="clear" w:color="auto" w:fill="FFFFFF"/>
            <w:noWrap/>
            <w:tcMar>
              <w:top w:w="0" w:type="dxa"/>
              <w:left w:w="70" w:type="dxa"/>
              <w:bottom w:w="0" w:type="dxa"/>
              <w:right w:w="70" w:type="dxa"/>
            </w:tcMar>
            <w:vAlign w:val="center"/>
            <w:hideMark/>
          </w:tcPr>
          <w:p w14:paraId="7DB0DF24" w14:textId="77777777" w:rsidR="005B35CE" w:rsidRPr="0042454D" w:rsidRDefault="005B35CE" w:rsidP="00B14539">
            <w:pPr>
              <w:spacing w:after="0" w:line="240" w:lineRule="auto"/>
              <w:jc w:val="right"/>
              <w:rPr>
                <w:rFonts w:eastAsia="Times New Roman"/>
                <w:spacing w:val="0"/>
                <w:lang w:val="es-419" w:eastAsia="es-DO"/>
              </w:rPr>
            </w:pPr>
            <w:r w:rsidRPr="0042454D">
              <w:rPr>
                <w:szCs w:val="28"/>
                <w:lang w:val="es-419" w:eastAsia="es-DO"/>
              </w:rPr>
              <w:t>3,254,407.00</w:t>
            </w:r>
          </w:p>
        </w:tc>
      </w:tr>
      <w:tr w:rsidR="005B35CE" w:rsidRPr="0042454D" w14:paraId="15F0F563" w14:textId="77777777" w:rsidTr="00B14539">
        <w:trPr>
          <w:trHeight w:val="283"/>
        </w:trPr>
        <w:tc>
          <w:tcPr>
            <w:tcW w:w="3964" w:type="dxa"/>
            <w:shd w:val="clear" w:color="auto" w:fill="FFFFFF"/>
            <w:noWrap/>
            <w:tcMar>
              <w:top w:w="0" w:type="dxa"/>
              <w:left w:w="70" w:type="dxa"/>
              <w:bottom w:w="0" w:type="dxa"/>
              <w:right w:w="70" w:type="dxa"/>
            </w:tcMar>
            <w:vAlign w:val="center"/>
            <w:hideMark/>
          </w:tcPr>
          <w:p w14:paraId="51A25FC4" w14:textId="77777777" w:rsidR="005B35CE" w:rsidRPr="0042454D" w:rsidRDefault="005B35CE" w:rsidP="00B14539">
            <w:pPr>
              <w:spacing w:after="0" w:line="240" w:lineRule="auto"/>
              <w:rPr>
                <w:rFonts w:eastAsia="Times New Roman"/>
                <w:spacing w:val="0"/>
                <w:lang w:val="es-419" w:eastAsia="es-DO"/>
              </w:rPr>
            </w:pPr>
            <w:r w:rsidRPr="0042454D">
              <w:rPr>
                <w:rFonts w:eastAsia="Times New Roman"/>
                <w:spacing w:val="0"/>
                <w:lang w:val="es-419" w:eastAsia="es-DO"/>
              </w:rPr>
              <w:t>Enfermedad Común</w:t>
            </w:r>
          </w:p>
        </w:tc>
        <w:tc>
          <w:tcPr>
            <w:tcW w:w="4079" w:type="dxa"/>
            <w:shd w:val="clear" w:color="auto" w:fill="FFFFFF"/>
            <w:tcMar>
              <w:top w:w="0" w:type="dxa"/>
              <w:left w:w="70" w:type="dxa"/>
              <w:bottom w:w="0" w:type="dxa"/>
              <w:right w:w="70" w:type="dxa"/>
            </w:tcMar>
            <w:vAlign w:val="center"/>
            <w:hideMark/>
          </w:tcPr>
          <w:p w14:paraId="5D40B1C7" w14:textId="77777777" w:rsidR="005B35CE" w:rsidRPr="0042454D" w:rsidRDefault="005B35CE" w:rsidP="00B14539">
            <w:pPr>
              <w:spacing w:after="0" w:line="240" w:lineRule="auto"/>
              <w:jc w:val="right"/>
              <w:rPr>
                <w:rFonts w:eastAsia="Times New Roman"/>
                <w:spacing w:val="0"/>
                <w:lang w:val="es-419" w:eastAsia="es-DO"/>
              </w:rPr>
            </w:pPr>
            <w:r w:rsidRPr="0042454D">
              <w:rPr>
                <w:szCs w:val="28"/>
                <w:lang w:val="es-419" w:eastAsia="es-DO"/>
              </w:rPr>
              <w:t>352,504.55</w:t>
            </w:r>
          </w:p>
        </w:tc>
      </w:tr>
      <w:tr w:rsidR="005B35CE" w:rsidRPr="0042454D" w14:paraId="50A2FF20" w14:textId="77777777" w:rsidTr="00B14539">
        <w:trPr>
          <w:trHeight w:val="283"/>
        </w:trPr>
        <w:tc>
          <w:tcPr>
            <w:tcW w:w="3964" w:type="dxa"/>
            <w:shd w:val="clear" w:color="auto" w:fill="auto"/>
            <w:noWrap/>
            <w:tcMar>
              <w:top w:w="0" w:type="dxa"/>
              <w:left w:w="70" w:type="dxa"/>
              <w:bottom w:w="0" w:type="dxa"/>
              <w:right w:w="70" w:type="dxa"/>
            </w:tcMar>
            <w:vAlign w:val="center"/>
            <w:hideMark/>
          </w:tcPr>
          <w:p w14:paraId="5802A57D" w14:textId="77777777" w:rsidR="005B35CE" w:rsidRPr="0042454D" w:rsidRDefault="005B35CE" w:rsidP="00B14539">
            <w:pPr>
              <w:pStyle w:val="xmsonormal"/>
              <w:jc w:val="both"/>
              <w:rPr>
                <w:b/>
                <w:bCs/>
                <w:color w:val="767171"/>
                <w:sz w:val="24"/>
                <w:szCs w:val="24"/>
                <w:lang w:val="es-419"/>
              </w:rPr>
            </w:pPr>
            <w:r w:rsidRPr="0042454D">
              <w:rPr>
                <w:b/>
                <w:bCs/>
                <w:color w:val="767171"/>
                <w:sz w:val="24"/>
                <w:szCs w:val="24"/>
                <w:lang w:val="es-419"/>
              </w:rPr>
              <w:t>Total, General</w:t>
            </w:r>
          </w:p>
        </w:tc>
        <w:tc>
          <w:tcPr>
            <w:tcW w:w="4079" w:type="dxa"/>
            <w:shd w:val="clear" w:color="auto" w:fill="auto"/>
            <w:noWrap/>
            <w:tcMar>
              <w:top w:w="0" w:type="dxa"/>
              <w:left w:w="70" w:type="dxa"/>
              <w:bottom w:w="0" w:type="dxa"/>
              <w:right w:w="70" w:type="dxa"/>
            </w:tcMar>
            <w:vAlign w:val="center"/>
            <w:hideMark/>
          </w:tcPr>
          <w:p w14:paraId="78939408" w14:textId="77777777" w:rsidR="005B35CE" w:rsidRPr="0042454D" w:rsidRDefault="005B35CE" w:rsidP="00B14539">
            <w:pPr>
              <w:pStyle w:val="xmsonormal"/>
              <w:jc w:val="right"/>
              <w:rPr>
                <w:b/>
                <w:bCs/>
                <w:color w:val="767171"/>
                <w:sz w:val="24"/>
                <w:szCs w:val="24"/>
                <w:lang w:val="es-419"/>
              </w:rPr>
            </w:pPr>
            <w:r w:rsidRPr="0042454D">
              <w:rPr>
                <w:b/>
                <w:bCs/>
                <w:color w:val="767171"/>
                <w:sz w:val="24"/>
                <w:szCs w:val="24"/>
                <w:lang w:val="es-419"/>
              </w:rPr>
              <w:t>4,768,828.89</w:t>
            </w:r>
          </w:p>
        </w:tc>
      </w:tr>
    </w:tbl>
    <w:p w14:paraId="5A661F53" w14:textId="0295D5A2" w:rsidR="00A616C2" w:rsidRPr="00B14539" w:rsidRDefault="005B35CE" w:rsidP="002A4B01">
      <w:pPr>
        <w:spacing w:line="360" w:lineRule="auto"/>
        <w:jc w:val="both"/>
        <w:rPr>
          <w:bCs/>
          <w:sz w:val="18"/>
          <w:szCs w:val="18"/>
          <w:lang w:val="es-419"/>
        </w:rPr>
      </w:pPr>
      <w:r w:rsidRPr="0042454D">
        <w:rPr>
          <w:bCs/>
          <w:sz w:val="18"/>
          <w:szCs w:val="18"/>
          <w:lang w:val="es-419"/>
        </w:rPr>
        <w:t>Fuente interna: Dirección de Recursos Humanos (INAIPI)</w:t>
      </w:r>
    </w:p>
    <w:p w14:paraId="569231A0" w14:textId="45DD6B31" w:rsidR="005B35CE" w:rsidRPr="0042454D" w:rsidRDefault="005B35CE" w:rsidP="002A4B01">
      <w:pPr>
        <w:spacing w:line="360" w:lineRule="auto"/>
        <w:jc w:val="both"/>
        <w:rPr>
          <w:b/>
          <w:lang w:val="es-419"/>
        </w:rPr>
      </w:pPr>
      <w:r w:rsidRPr="0042454D">
        <w:rPr>
          <w:b/>
          <w:lang w:val="es-419"/>
        </w:rPr>
        <w:lastRenderedPageBreak/>
        <w:t xml:space="preserve">Procesamiento de horas extras </w:t>
      </w:r>
    </w:p>
    <w:p w14:paraId="7906F793" w14:textId="77777777" w:rsidR="005B35CE" w:rsidRDefault="005B35CE" w:rsidP="002A4B01">
      <w:pPr>
        <w:spacing w:line="360" w:lineRule="auto"/>
        <w:jc w:val="both"/>
        <w:rPr>
          <w:lang w:val="es-419"/>
        </w:rPr>
      </w:pPr>
      <w:r w:rsidRPr="0042454D">
        <w:rPr>
          <w:lang w:val="es-419"/>
        </w:rPr>
        <w:t>Proceso enmarcado en la ley de Función Pública (41-08, Art. 40), se considera como tiempo extra o horas extraordinarias, el trabajo realizado después de la jornada de trabajo, en exceso de las 40 horas semanales.</w:t>
      </w:r>
    </w:p>
    <w:p w14:paraId="0298161B" w14:textId="0FB91EC2" w:rsidR="005B35CE" w:rsidRPr="0042454D" w:rsidRDefault="005B35CE" w:rsidP="002A4B01">
      <w:pPr>
        <w:spacing w:line="360" w:lineRule="auto"/>
        <w:contextualSpacing/>
        <w:jc w:val="both"/>
        <w:rPr>
          <w:b/>
          <w:lang w:val="es-419"/>
        </w:rPr>
      </w:pPr>
      <w:r w:rsidRPr="0042454D">
        <w:rPr>
          <w:b/>
          <w:lang w:val="es-419"/>
        </w:rPr>
        <w:t>Tabla 58: Pago por concepto de horas extras</w:t>
      </w:r>
    </w:p>
    <w:tbl>
      <w:tblPr>
        <w:tblW w:w="79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7"/>
        <w:gridCol w:w="2106"/>
        <w:gridCol w:w="1595"/>
        <w:gridCol w:w="2314"/>
      </w:tblGrid>
      <w:tr w:rsidR="005B35CE" w:rsidRPr="0042454D" w14:paraId="5B5557D7" w14:textId="77777777" w:rsidTr="00B14539">
        <w:trPr>
          <w:trHeight w:val="587"/>
          <w:tblHeader/>
        </w:trPr>
        <w:tc>
          <w:tcPr>
            <w:tcW w:w="1892" w:type="dxa"/>
            <w:tcBorders>
              <w:top w:val="nil"/>
              <w:left w:val="single" w:sz="6" w:space="0" w:color="auto"/>
              <w:bottom w:val="single" w:sz="6" w:space="0" w:color="auto"/>
              <w:right w:val="single" w:sz="6" w:space="0" w:color="auto"/>
            </w:tcBorders>
            <w:shd w:val="clear" w:color="auto" w:fill="002060"/>
            <w:vAlign w:val="center"/>
            <w:hideMark/>
          </w:tcPr>
          <w:p w14:paraId="5B2E781C" w14:textId="77777777" w:rsidR="005B35CE" w:rsidRPr="0042454D" w:rsidRDefault="005B35CE" w:rsidP="000541C5">
            <w:pPr>
              <w:spacing w:line="360" w:lineRule="auto"/>
              <w:contextualSpacing/>
              <w:jc w:val="both"/>
              <w:rPr>
                <w:color w:val="FFFFFF" w:themeColor="background2"/>
                <w:lang w:val="es-419"/>
              </w:rPr>
            </w:pPr>
            <w:r w:rsidRPr="0042454D">
              <w:rPr>
                <w:color w:val="FFFFFF" w:themeColor="background2"/>
                <w:lang w:val="es-419"/>
              </w:rPr>
              <w:t>Meses </w:t>
            </w:r>
          </w:p>
        </w:tc>
        <w:tc>
          <w:tcPr>
            <w:tcW w:w="2109" w:type="dxa"/>
            <w:tcBorders>
              <w:top w:val="nil"/>
              <w:left w:val="nil"/>
              <w:bottom w:val="single" w:sz="6" w:space="0" w:color="auto"/>
              <w:right w:val="single" w:sz="6" w:space="0" w:color="auto"/>
            </w:tcBorders>
            <w:shd w:val="clear" w:color="auto" w:fill="002060"/>
            <w:vAlign w:val="center"/>
            <w:hideMark/>
          </w:tcPr>
          <w:p w14:paraId="20C29E2B" w14:textId="77777777" w:rsidR="005B35CE" w:rsidRPr="0042454D" w:rsidRDefault="005B35CE" w:rsidP="000541C5">
            <w:pPr>
              <w:spacing w:line="360" w:lineRule="auto"/>
              <w:contextualSpacing/>
              <w:jc w:val="both"/>
              <w:rPr>
                <w:color w:val="FFFFFF" w:themeColor="background2"/>
                <w:lang w:val="es-419"/>
              </w:rPr>
            </w:pPr>
            <w:r w:rsidRPr="0042454D">
              <w:rPr>
                <w:color w:val="FFFFFF" w:themeColor="background2"/>
                <w:lang w:val="es-419"/>
              </w:rPr>
              <w:t>Cantidad Colaboradores </w:t>
            </w:r>
          </w:p>
        </w:tc>
        <w:tc>
          <w:tcPr>
            <w:tcW w:w="1581" w:type="dxa"/>
            <w:tcBorders>
              <w:top w:val="nil"/>
              <w:left w:val="nil"/>
              <w:bottom w:val="single" w:sz="6" w:space="0" w:color="auto"/>
              <w:right w:val="single" w:sz="6" w:space="0" w:color="auto"/>
            </w:tcBorders>
            <w:shd w:val="clear" w:color="auto" w:fill="002060"/>
            <w:vAlign w:val="center"/>
            <w:hideMark/>
          </w:tcPr>
          <w:p w14:paraId="653AA2D9" w14:textId="77777777" w:rsidR="005B35CE" w:rsidRPr="0042454D" w:rsidRDefault="005B35CE" w:rsidP="000541C5">
            <w:pPr>
              <w:spacing w:line="360" w:lineRule="auto"/>
              <w:contextualSpacing/>
              <w:jc w:val="both"/>
              <w:rPr>
                <w:color w:val="FFFFFF" w:themeColor="background2"/>
                <w:lang w:val="es-419"/>
              </w:rPr>
            </w:pPr>
            <w:r w:rsidRPr="0042454D">
              <w:rPr>
                <w:color w:val="FFFFFF" w:themeColor="background2"/>
                <w:lang w:val="es-419"/>
              </w:rPr>
              <w:t>30.00% </w:t>
            </w:r>
          </w:p>
        </w:tc>
        <w:tc>
          <w:tcPr>
            <w:tcW w:w="2320" w:type="dxa"/>
            <w:tcBorders>
              <w:top w:val="nil"/>
              <w:left w:val="nil"/>
              <w:bottom w:val="single" w:sz="6" w:space="0" w:color="auto"/>
              <w:right w:val="single" w:sz="6" w:space="0" w:color="auto"/>
            </w:tcBorders>
            <w:shd w:val="clear" w:color="auto" w:fill="002060"/>
            <w:vAlign w:val="center"/>
            <w:hideMark/>
          </w:tcPr>
          <w:p w14:paraId="158646C3" w14:textId="77777777" w:rsidR="005B35CE" w:rsidRPr="0042454D" w:rsidRDefault="005B35CE" w:rsidP="000541C5">
            <w:pPr>
              <w:spacing w:line="360" w:lineRule="auto"/>
              <w:contextualSpacing/>
              <w:jc w:val="both"/>
              <w:rPr>
                <w:color w:val="FFFFFF" w:themeColor="background2"/>
                <w:lang w:val="es-419"/>
              </w:rPr>
            </w:pPr>
            <w:r w:rsidRPr="0042454D">
              <w:rPr>
                <w:color w:val="FFFFFF" w:themeColor="background2"/>
                <w:lang w:val="es-419"/>
              </w:rPr>
              <w:t>0.00% </w:t>
            </w:r>
          </w:p>
        </w:tc>
      </w:tr>
      <w:tr w:rsidR="005B35CE" w:rsidRPr="0042454D" w14:paraId="38936E15" w14:textId="77777777" w:rsidTr="00B14539">
        <w:trPr>
          <w:trHeight w:val="28"/>
        </w:trPr>
        <w:tc>
          <w:tcPr>
            <w:tcW w:w="1892" w:type="dxa"/>
            <w:tcBorders>
              <w:top w:val="nil"/>
              <w:left w:val="single" w:sz="6" w:space="0" w:color="auto"/>
              <w:bottom w:val="single" w:sz="6" w:space="0" w:color="auto"/>
              <w:right w:val="single" w:sz="6" w:space="0" w:color="auto"/>
            </w:tcBorders>
            <w:shd w:val="clear" w:color="auto" w:fill="auto"/>
            <w:vAlign w:val="center"/>
            <w:hideMark/>
          </w:tcPr>
          <w:p w14:paraId="7417CB5D" w14:textId="77777777" w:rsidR="005B35CE" w:rsidRPr="0042454D" w:rsidRDefault="005B35CE" w:rsidP="005B1A18">
            <w:pPr>
              <w:rPr>
                <w:color w:val="auto"/>
                <w:lang w:val="es-419" w:eastAsia="es-DO"/>
              </w:rPr>
            </w:pPr>
            <w:r w:rsidRPr="0042454D">
              <w:rPr>
                <w:lang w:val="es-419" w:eastAsia="es-DO"/>
              </w:rPr>
              <w:t>Enero </w:t>
            </w:r>
          </w:p>
        </w:tc>
        <w:tc>
          <w:tcPr>
            <w:tcW w:w="2109" w:type="dxa"/>
            <w:tcBorders>
              <w:top w:val="nil"/>
              <w:left w:val="nil"/>
              <w:bottom w:val="single" w:sz="6" w:space="0" w:color="auto"/>
              <w:right w:val="single" w:sz="6" w:space="0" w:color="auto"/>
            </w:tcBorders>
            <w:shd w:val="clear" w:color="auto" w:fill="auto"/>
            <w:vAlign w:val="center"/>
            <w:hideMark/>
          </w:tcPr>
          <w:p w14:paraId="4FE19D14" w14:textId="77777777" w:rsidR="005B35CE" w:rsidRPr="0042454D" w:rsidRDefault="005B35CE" w:rsidP="005B1A18">
            <w:pPr>
              <w:rPr>
                <w:color w:val="auto"/>
                <w:lang w:val="es-419" w:eastAsia="es-DO"/>
              </w:rPr>
            </w:pPr>
            <w:r w:rsidRPr="0042454D">
              <w:rPr>
                <w:lang w:val="es-419" w:eastAsia="es-DO"/>
              </w:rPr>
              <w:t>51 </w:t>
            </w:r>
          </w:p>
        </w:tc>
        <w:tc>
          <w:tcPr>
            <w:tcW w:w="1581" w:type="dxa"/>
            <w:tcBorders>
              <w:top w:val="nil"/>
              <w:left w:val="nil"/>
              <w:bottom w:val="single" w:sz="6" w:space="0" w:color="auto"/>
              <w:right w:val="single" w:sz="6" w:space="0" w:color="auto"/>
            </w:tcBorders>
            <w:shd w:val="clear" w:color="auto" w:fill="auto"/>
            <w:vAlign w:val="center"/>
            <w:hideMark/>
          </w:tcPr>
          <w:p w14:paraId="1D53F07E" w14:textId="77777777" w:rsidR="005B35CE" w:rsidRPr="0042454D" w:rsidRDefault="005B35CE" w:rsidP="005B1A18">
            <w:pPr>
              <w:rPr>
                <w:color w:val="auto"/>
                <w:lang w:val="es-419" w:eastAsia="es-DO"/>
              </w:rPr>
            </w:pPr>
            <w:r w:rsidRPr="0042454D">
              <w:rPr>
                <w:lang w:val="es-419" w:eastAsia="es-DO"/>
              </w:rPr>
              <w:t>$86,314.55  </w:t>
            </w:r>
          </w:p>
        </w:tc>
        <w:tc>
          <w:tcPr>
            <w:tcW w:w="2320" w:type="dxa"/>
            <w:tcBorders>
              <w:top w:val="nil"/>
              <w:left w:val="nil"/>
              <w:bottom w:val="single" w:sz="6" w:space="0" w:color="auto"/>
              <w:right w:val="single" w:sz="6" w:space="0" w:color="auto"/>
            </w:tcBorders>
            <w:shd w:val="clear" w:color="auto" w:fill="auto"/>
            <w:vAlign w:val="center"/>
            <w:hideMark/>
          </w:tcPr>
          <w:p w14:paraId="383DDEA7" w14:textId="77777777" w:rsidR="005B35CE" w:rsidRPr="0042454D" w:rsidRDefault="005B35CE" w:rsidP="005B1A18">
            <w:pPr>
              <w:rPr>
                <w:color w:val="auto"/>
                <w:lang w:val="es-419" w:eastAsia="es-DO"/>
              </w:rPr>
            </w:pPr>
            <w:r w:rsidRPr="0042454D">
              <w:rPr>
                <w:lang w:val="es-419" w:eastAsia="es-DO"/>
              </w:rPr>
              <w:t>$146,042.83  </w:t>
            </w:r>
          </w:p>
        </w:tc>
      </w:tr>
      <w:tr w:rsidR="005B35CE" w:rsidRPr="0042454D" w14:paraId="50D9BFEE" w14:textId="77777777" w:rsidTr="00B14539">
        <w:trPr>
          <w:trHeight w:val="28"/>
        </w:trPr>
        <w:tc>
          <w:tcPr>
            <w:tcW w:w="1892" w:type="dxa"/>
            <w:tcBorders>
              <w:top w:val="nil"/>
              <w:left w:val="single" w:sz="6" w:space="0" w:color="auto"/>
              <w:bottom w:val="single" w:sz="6" w:space="0" w:color="auto"/>
              <w:right w:val="single" w:sz="6" w:space="0" w:color="auto"/>
            </w:tcBorders>
            <w:shd w:val="clear" w:color="auto" w:fill="auto"/>
            <w:vAlign w:val="center"/>
            <w:hideMark/>
          </w:tcPr>
          <w:p w14:paraId="0AF2E510" w14:textId="77777777" w:rsidR="005B35CE" w:rsidRPr="0042454D" w:rsidRDefault="005B35CE" w:rsidP="005B1A18">
            <w:pPr>
              <w:rPr>
                <w:color w:val="auto"/>
                <w:lang w:val="es-419" w:eastAsia="es-DO"/>
              </w:rPr>
            </w:pPr>
            <w:r w:rsidRPr="0042454D">
              <w:rPr>
                <w:lang w:val="es-419" w:eastAsia="es-DO"/>
              </w:rPr>
              <w:t>Febrero </w:t>
            </w:r>
          </w:p>
        </w:tc>
        <w:tc>
          <w:tcPr>
            <w:tcW w:w="2109" w:type="dxa"/>
            <w:tcBorders>
              <w:top w:val="nil"/>
              <w:left w:val="nil"/>
              <w:bottom w:val="single" w:sz="6" w:space="0" w:color="auto"/>
              <w:right w:val="single" w:sz="6" w:space="0" w:color="auto"/>
            </w:tcBorders>
            <w:shd w:val="clear" w:color="auto" w:fill="auto"/>
            <w:vAlign w:val="center"/>
            <w:hideMark/>
          </w:tcPr>
          <w:p w14:paraId="234A4A97" w14:textId="77777777" w:rsidR="005B35CE" w:rsidRPr="0042454D" w:rsidRDefault="005B35CE" w:rsidP="005B1A18">
            <w:pPr>
              <w:rPr>
                <w:color w:val="auto"/>
                <w:lang w:val="es-419" w:eastAsia="es-DO"/>
              </w:rPr>
            </w:pPr>
            <w:r w:rsidRPr="0042454D">
              <w:rPr>
                <w:lang w:val="es-419" w:eastAsia="es-DO"/>
              </w:rPr>
              <w:t>14 </w:t>
            </w:r>
          </w:p>
        </w:tc>
        <w:tc>
          <w:tcPr>
            <w:tcW w:w="1581" w:type="dxa"/>
            <w:tcBorders>
              <w:top w:val="nil"/>
              <w:left w:val="nil"/>
              <w:bottom w:val="single" w:sz="6" w:space="0" w:color="auto"/>
              <w:right w:val="single" w:sz="6" w:space="0" w:color="auto"/>
            </w:tcBorders>
            <w:shd w:val="clear" w:color="auto" w:fill="auto"/>
            <w:vAlign w:val="center"/>
            <w:hideMark/>
          </w:tcPr>
          <w:p w14:paraId="741C4A09" w14:textId="77777777" w:rsidR="005B35CE" w:rsidRPr="0042454D" w:rsidRDefault="005B35CE" w:rsidP="005B1A18">
            <w:pPr>
              <w:rPr>
                <w:color w:val="auto"/>
                <w:lang w:val="es-419" w:eastAsia="es-DO"/>
              </w:rPr>
            </w:pPr>
            <w:r w:rsidRPr="0042454D">
              <w:rPr>
                <w:lang w:val="es-419" w:eastAsia="es-DO"/>
              </w:rPr>
              <w:t>$67,704.72  </w:t>
            </w:r>
          </w:p>
        </w:tc>
        <w:tc>
          <w:tcPr>
            <w:tcW w:w="2320" w:type="dxa"/>
            <w:tcBorders>
              <w:top w:val="nil"/>
              <w:left w:val="nil"/>
              <w:bottom w:val="single" w:sz="6" w:space="0" w:color="auto"/>
              <w:right w:val="single" w:sz="6" w:space="0" w:color="auto"/>
            </w:tcBorders>
            <w:shd w:val="clear" w:color="auto" w:fill="FFFFFF" w:themeFill="background2"/>
            <w:vAlign w:val="center"/>
            <w:hideMark/>
          </w:tcPr>
          <w:p w14:paraId="7C512A89" w14:textId="77777777" w:rsidR="005B35CE" w:rsidRPr="0042454D" w:rsidRDefault="005B35CE" w:rsidP="005B1A18">
            <w:pPr>
              <w:rPr>
                <w:color w:val="auto"/>
                <w:lang w:val="es-419" w:eastAsia="es-DO"/>
              </w:rPr>
            </w:pPr>
            <w:r w:rsidRPr="0042454D">
              <w:rPr>
                <w:lang w:val="es-419" w:eastAsia="es-DO"/>
              </w:rPr>
              <w:t>  </w:t>
            </w:r>
          </w:p>
        </w:tc>
      </w:tr>
      <w:tr w:rsidR="005B35CE" w:rsidRPr="0042454D" w14:paraId="48A97E4D" w14:textId="77777777" w:rsidTr="00B14539">
        <w:trPr>
          <w:trHeight w:val="28"/>
        </w:trPr>
        <w:tc>
          <w:tcPr>
            <w:tcW w:w="1892" w:type="dxa"/>
            <w:tcBorders>
              <w:top w:val="nil"/>
              <w:left w:val="single" w:sz="6" w:space="0" w:color="auto"/>
              <w:bottom w:val="single" w:sz="6" w:space="0" w:color="auto"/>
              <w:right w:val="single" w:sz="6" w:space="0" w:color="auto"/>
            </w:tcBorders>
            <w:shd w:val="clear" w:color="auto" w:fill="auto"/>
            <w:vAlign w:val="center"/>
            <w:hideMark/>
          </w:tcPr>
          <w:p w14:paraId="4CA4F888" w14:textId="77777777" w:rsidR="005B35CE" w:rsidRPr="0042454D" w:rsidRDefault="005B35CE" w:rsidP="005B1A18">
            <w:pPr>
              <w:rPr>
                <w:color w:val="auto"/>
                <w:lang w:val="es-419" w:eastAsia="es-DO"/>
              </w:rPr>
            </w:pPr>
            <w:r w:rsidRPr="0042454D">
              <w:rPr>
                <w:lang w:val="es-419" w:eastAsia="es-DO"/>
              </w:rPr>
              <w:t>Marzo </w:t>
            </w:r>
          </w:p>
        </w:tc>
        <w:tc>
          <w:tcPr>
            <w:tcW w:w="2109" w:type="dxa"/>
            <w:tcBorders>
              <w:top w:val="nil"/>
              <w:left w:val="nil"/>
              <w:bottom w:val="single" w:sz="6" w:space="0" w:color="auto"/>
              <w:right w:val="single" w:sz="6" w:space="0" w:color="auto"/>
            </w:tcBorders>
            <w:shd w:val="clear" w:color="auto" w:fill="auto"/>
            <w:vAlign w:val="center"/>
            <w:hideMark/>
          </w:tcPr>
          <w:p w14:paraId="6FDF68E6" w14:textId="77777777" w:rsidR="005B35CE" w:rsidRPr="0042454D" w:rsidRDefault="005B35CE" w:rsidP="005B1A18">
            <w:pPr>
              <w:rPr>
                <w:color w:val="auto"/>
                <w:lang w:val="es-419" w:eastAsia="es-DO"/>
              </w:rPr>
            </w:pPr>
            <w:r w:rsidRPr="0042454D">
              <w:rPr>
                <w:lang w:val="es-419" w:eastAsia="es-DO"/>
              </w:rPr>
              <w:t>70 </w:t>
            </w:r>
          </w:p>
        </w:tc>
        <w:tc>
          <w:tcPr>
            <w:tcW w:w="1581" w:type="dxa"/>
            <w:tcBorders>
              <w:top w:val="nil"/>
              <w:left w:val="nil"/>
              <w:bottom w:val="single" w:sz="6" w:space="0" w:color="auto"/>
              <w:right w:val="single" w:sz="6" w:space="0" w:color="auto"/>
            </w:tcBorders>
            <w:shd w:val="clear" w:color="auto" w:fill="auto"/>
            <w:vAlign w:val="center"/>
            <w:hideMark/>
          </w:tcPr>
          <w:p w14:paraId="68C8242E" w14:textId="77777777" w:rsidR="005B35CE" w:rsidRPr="0042454D" w:rsidRDefault="005B35CE" w:rsidP="005B1A18">
            <w:pPr>
              <w:rPr>
                <w:color w:val="auto"/>
                <w:lang w:val="es-419" w:eastAsia="es-DO"/>
              </w:rPr>
            </w:pPr>
            <w:r w:rsidRPr="0042454D">
              <w:rPr>
                <w:lang w:val="es-419" w:eastAsia="es-DO"/>
              </w:rPr>
              <w:t>$89,228.47  </w:t>
            </w:r>
          </w:p>
        </w:tc>
        <w:tc>
          <w:tcPr>
            <w:tcW w:w="2320" w:type="dxa"/>
            <w:tcBorders>
              <w:top w:val="nil"/>
              <w:left w:val="nil"/>
              <w:bottom w:val="single" w:sz="6" w:space="0" w:color="auto"/>
              <w:right w:val="single" w:sz="6" w:space="0" w:color="auto"/>
            </w:tcBorders>
            <w:shd w:val="clear" w:color="auto" w:fill="auto"/>
            <w:vAlign w:val="center"/>
            <w:hideMark/>
          </w:tcPr>
          <w:p w14:paraId="6120F6D0" w14:textId="77777777" w:rsidR="005B35CE" w:rsidRPr="0042454D" w:rsidRDefault="005B35CE" w:rsidP="005B1A18">
            <w:pPr>
              <w:rPr>
                <w:color w:val="auto"/>
                <w:lang w:val="es-419" w:eastAsia="es-DO"/>
              </w:rPr>
            </w:pPr>
            <w:r w:rsidRPr="0042454D">
              <w:rPr>
                <w:lang w:val="es-419" w:eastAsia="es-DO"/>
              </w:rPr>
              <w:t>$152,856.88  </w:t>
            </w:r>
          </w:p>
        </w:tc>
      </w:tr>
      <w:tr w:rsidR="005B35CE" w:rsidRPr="0042454D" w14:paraId="459672EC" w14:textId="77777777" w:rsidTr="00B14539">
        <w:trPr>
          <w:trHeight w:val="28"/>
        </w:trPr>
        <w:tc>
          <w:tcPr>
            <w:tcW w:w="1892" w:type="dxa"/>
            <w:tcBorders>
              <w:top w:val="nil"/>
              <w:left w:val="single" w:sz="6" w:space="0" w:color="auto"/>
              <w:bottom w:val="single" w:sz="6" w:space="0" w:color="auto"/>
              <w:right w:val="single" w:sz="6" w:space="0" w:color="auto"/>
            </w:tcBorders>
            <w:shd w:val="clear" w:color="auto" w:fill="auto"/>
            <w:vAlign w:val="center"/>
            <w:hideMark/>
          </w:tcPr>
          <w:p w14:paraId="295F29AA" w14:textId="77777777" w:rsidR="005B35CE" w:rsidRPr="0042454D" w:rsidRDefault="005B35CE" w:rsidP="005B1A18">
            <w:pPr>
              <w:rPr>
                <w:color w:val="auto"/>
                <w:lang w:val="es-419" w:eastAsia="es-DO"/>
              </w:rPr>
            </w:pPr>
            <w:r w:rsidRPr="0042454D">
              <w:rPr>
                <w:lang w:val="es-419" w:eastAsia="es-DO"/>
              </w:rPr>
              <w:t>Abril </w:t>
            </w:r>
          </w:p>
        </w:tc>
        <w:tc>
          <w:tcPr>
            <w:tcW w:w="2109" w:type="dxa"/>
            <w:tcBorders>
              <w:top w:val="nil"/>
              <w:left w:val="nil"/>
              <w:bottom w:val="single" w:sz="6" w:space="0" w:color="auto"/>
              <w:right w:val="single" w:sz="6" w:space="0" w:color="auto"/>
            </w:tcBorders>
            <w:shd w:val="clear" w:color="auto" w:fill="auto"/>
            <w:vAlign w:val="center"/>
            <w:hideMark/>
          </w:tcPr>
          <w:p w14:paraId="42CE227E" w14:textId="77777777" w:rsidR="005B35CE" w:rsidRPr="0042454D" w:rsidRDefault="005B35CE" w:rsidP="005B1A18">
            <w:pPr>
              <w:rPr>
                <w:color w:val="auto"/>
                <w:lang w:val="es-419" w:eastAsia="es-DO"/>
              </w:rPr>
            </w:pPr>
            <w:r w:rsidRPr="0042454D">
              <w:rPr>
                <w:lang w:val="es-419" w:eastAsia="es-DO"/>
              </w:rPr>
              <w:t>27 </w:t>
            </w:r>
          </w:p>
        </w:tc>
        <w:tc>
          <w:tcPr>
            <w:tcW w:w="1581" w:type="dxa"/>
            <w:tcBorders>
              <w:top w:val="nil"/>
              <w:left w:val="nil"/>
              <w:bottom w:val="single" w:sz="6" w:space="0" w:color="auto"/>
              <w:right w:val="single" w:sz="6" w:space="0" w:color="auto"/>
            </w:tcBorders>
            <w:shd w:val="clear" w:color="auto" w:fill="auto"/>
            <w:vAlign w:val="center"/>
            <w:hideMark/>
          </w:tcPr>
          <w:p w14:paraId="790E1D67" w14:textId="77777777" w:rsidR="005B35CE" w:rsidRPr="0042454D" w:rsidRDefault="005B35CE" w:rsidP="005B1A18">
            <w:pPr>
              <w:rPr>
                <w:color w:val="auto"/>
                <w:lang w:val="es-419" w:eastAsia="es-DO"/>
              </w:rPr>
            </w:pPr>
            <w:r w:rsidRPr="0042454D">
              <w:rPr>
                <w:lang w:val="es-419" w:eastAsia="es-DO"/>
              </w:rPr>
              <w:t>$58,021.46  </w:t>
            </w:r>
          </w:p>
        </w:tc>
        <w:tc>
          <w:tcPr>
            <w:tcW w:w="2320" w:type="dxa"/>
            <w:tcBorders>
              <w:top w:val="nil"/>
              <w:left w:val="nil"/>
              <w:bottom w:val="single" w:sz="6" w:space="0" w:color="auto"/>
              <w:right w:val="single" w:sz="6" w:space="0" w:color="auto"/>
            </w:tcBorders>
            <w:shd w:val="clear" w:color="auto" w:fill="auto"/>
            <w:vAlign w:val="center"/>
            <w:hideMark/>
          </w:tcPr>
          <w:p w14:paraId="2D8AEC42" w14:textId="77777777" w:rsidR="005B35CE" w:rsidRPr="0042454D" w:rsidRDefault="005B35CE" w:rsidP="005B1A18">
            <w:pPr>
              <w:rPr>
                <w:color w:val="auto"/>
                <w:lang w:val="es-419" w:eastAsia="es-DO"/>
              </w:rPr>
            </w:pPr>
            <w:r w:rsidRPr="0042454D">
              <w:rPr>
                <w:lang w:val="es-419" w:eastAsia="es-DO"/>
              </w:rPr>
              <w:t>$23,775.22  </w:t>
            </w:r>
          </w:p>
        </w:tc>
      </w:tr>
      <w:tr w:rsidR="005B35CE" w:rsidRPr="0042454D" w14:paraId="236E2C1A" w14:textId="77777777" w:rsidTr="00B14539">
        <w:trPr>
          <w:trHeight w:val="28"/>
        </w:trPr>
        <w:tc>
          <w:tcPr>
            <w:tcW w:w="1892" w:type="dxa"/>
            <w:tcBorders>
              <w:top w:val="nil"/>
              <w:left w:val="single" w:sz="6" w:space="0" w:color="auto"/>
              <w:bottom w:val="single" w:sz="6" w:space="0" w:color="auto"/>
              <w:right w:val="single" w:sz="6" w:space="0" w:color="auto"/>
            </w:tcBorders>
            <w:shd w:val="clear" w:color="auto" w:fill="auto"/>
            <w:vAlign w:val="center"/>
            <w:hideMark/>
          </w:tcPr>
          <w:p w14:paraId="37C3A47F" w14:textId="77777777" w:rsidR="005B35CE" w:rsidRPr="0042454D" w:rsidRDefault="005B35CE" w:rsidP="005B1A18">
            <w:pPr>
              <w:rPr>
                <w:color w:val="auto"/>
                <w:lang w:val="es-419" w:eastAsia="es-DO"/>
              </w:rPr>
            </w:pPr>
            <w:r w:rsidRPr="0042454D">
              <w:rPr>
                <w:lang w:val="es-419" w:eastAsia="es-DO"/>
              </w:rPr>
              <w:t>Mayo </w:t>
            </w:r>
          </w:p>
        </w:tc>
        <w:tc>
          <w:tcPr>
            <w:tcW w:w="2109" w:type="dxa"/>
            <w:tcBorders>
              <w:top w:val="nil"/>
              <w:left w:val="nil"/>
              <w:bottom w:val="single" w:sz="6" w:space="0" w:color="auto"/>
              <w:right w:val="single" w:sz="6" w:space="0" w:color="auto"/>
            </w:tcBorders>
            <w:shd w:val="clear" w:color="auto" w:fill="auto"/>
            <w:vAlign w:val="center"/>
            <w:hideMark/>
          </w:tcPr>
          <w:p w14:paraId="678A7107" w14:textId="77777777" w:rsidR="005B35CE" w:rsidRPr="0042454D" w:rsidRDefault="005B35CE" w:rsidP="005B1A18">
            <w:pPr>
              <w:rPr>
                <w:color w:val="auto"/>
                <w:lang w:val="es-419" w:eastAsia="es-DO"/>
              </w:rPr>
            </w:pPr>
            <w:r w:rsidRPr="0042454D">
              <w:rPr>
                <w:lang w:val="es-419" w:eastAsia="es-DO"/>
              </w:rPr>
              <w:t>31 </w:t>
            </w:r>
          </w:p>
        </w:tc>
        <w:tc>
          <w:tcPr>
            <w:tcW w:w="1581" w:type="dxa"/>
            <w:tcBorders>
              <w:top w:val="nil"/>
              <w:left w:val="nil"/>
              <w:bottom w:val="single" w:sz="6" w:space="0" w:color="auto"/>
              <w:right w:val="single" w:sz="6" w:space="0" w:color="auto"/>
            </w:tcBorders>
            <w:shd w:val="clear" w:color="auto" w:fill="auto"/>
            <w:vAlign w:val="center"/>
            <w:hideMark/>
          </w:tcPr>
          <w:p w14:paraId="451F1207" w14:textId="77777777" w:rsidR="005B35CE" w:rsidRPr="0042454D" w:rsidRDefault="005B35CE" w:rsidP="005B1A18">
            <w:pPr>
              <w:rPr>
                <w:color w:val="auto"/>
                <w:lang w:val="es-419" w:eastAsia="es-DO"/>
              </w:rPr>
            </w:pPr>
            <w:r w:rsidRPr="0042454D">
              <w:rPr>
                <w:lang w:val="es-419" w:eastAsia="es-DO"/>
              </w:rPr>
              <w:t>$87,623.49  </w:t>
            </w:r>
          </w:p>
        </w:tc>
        <w:tc>
          <w:tcPr>
            <w:tcW w:w="2320" w:type="dxa"/>
            <w:tcBorders>
              <w:top w:val="nil"/>
              <w:left w:val="nil"/>
              <w:bottom w:val="single" w:sz="6" w:space="0" w:color="auto"/>
              <w:right w:val="single" w:sz="6" w:space="0" w:color="auto"/>
            </w:tcBorders>
            <w:shd w:val="clear" w:color="auto" w:fill="auto"/>
            <w:vAlign w:val="center"/>
            <w:hideMark/>
          </w:tcPr>
          <w:p w14:paraId="54037361" w14:textId="77777777" w:rsidR="005B35CE" w:rsidRPr="0042454D" w:rsidRDefault="005B35CE" w:rsidP="005B1A18">
            <w:pPr>
              <w:rPr>
                <w:color w:val="auto"/>
                <w:lang w:val="es-419" w:eastAsia="es-DO"/>
              </w:rPr>
            </w:pPr>
            <w:r w:rsidRPr="0042454D">
              <w:rPr>
                <w:lang w:val="es-419" w:eastAsia="es-DO"/>
              </w:rPr>
              <w:t>$54,729.51  </w:t>
            </w:r>
          </w:p>
        </w:tc>
      </w:tr>
      <w:tr w:rsidR="005B35CE" w:rsidRPr="0042454D" w14:paraId="61A0A7FE" w14:textId="77777777" w:rsidTr="00B14539">
        <w:trPr>
          <w:trHeight w:val="28"/>
        </w:trPr>
        <w:tc>
          <w:tcPr>
            <w:tcW w:w="1892" w:type="dxa"/>
            <w:tcBorders>
              <w:top w:val="nil"/>
              <w:left w:val="single" w:sz="6" w:space="0" w:color="auto"/>
              <w:bottom w:val="single" w:sz="6" w:space="0" w:color="auto"/>
              <w:right w:val="single" w:sz="6" w:space="0" w:color="auto"/>
            </w:tcBorders>
            <w:shd w:val="clear" w:color="auto" w:fill="auto"/>
            <w:vAlign w:val="center"/>
            <w:hideMark/>
          </w:tcPr>
          <w:p w14:paraId="549EAF72" w14:textId="77777777" w:rsidR="005B35CE" w:rsidRPr="0042454D" w:rsidRDefault="005B35CE" w:rsidP="005B1A18">
            <w:pPr>
              <w:rPr>
                <w:color w:val="auto"/>
                <w:lang w:val="es-419" w:eastAsia="es-DO"/>
              </w:rPr>
            </w:pPr>
            <w:r w:rsidRPr="0042454D">
              <w:rPr>
                <w:lang w:val="es-419" w:eastAsia="es-DO"/>
              </w:rPr>
              <w:t>Junio </w:t>
            </w:r>
          </w:p>
        </w:tc>
        <w:tc>
          <w:tcPr>
            <w:tcW w:w="2109" w:type="dxa"/>
            <w:tcBorders>
              <w:top w:val="nil"/>
              <w:left w:val="nil"/>
              <w:bottom w:val="single" w:sz="6" w:space="0" w:color="auto"/>
              <w:right w:val="single" w:sz="6" w:space="0" w:color="auto"/>
            </w:tcBorders>
            <w:shd w:val="clear" w:color="auto" w:fill="auto"/>
            <w:vAlign w:val="center"/>
            <w:hideMark/>
          </w:tcPr>
          <w:p w14:paraId="66BD859F" w14:textId="77777777" w:rsidR="005B35CE" w:rsidRPr="0042454D" w:rsidRDefault="005B35CE" w:rsidP="005B1A18">
            <w:pPr>
              <w:rPr>
                <w:color w:val="auto"/>
                <w:lang w:val="es-419" w:eastAsia="es-DO"/>
              </w:rPr>
            </w:pPr>
            <w:r w:rsidRPr="0042454D">
              <w:rPr>
                <w:lang w:val="es-419" w:eastAsia="es-DO"/>
              </w:rPr>
              <w:t>34 </w:t>
            </w:r>
          </w:p>
        </w:tc>
        <w:tc>
          <w:tcPr>
            <w:tcW w:w="1581" w:type="dxa"/>
            <w:tcBorders>
              <w:top w:val="nil"/>
              <w:left w:val="nil"/>
              <w:bottom w:val="single" w:sz="6" w:space="0" w:color="auto"/>
              <w:right w:val="single" w:sz="6" w:space="0" w:color="auto"/>
            </w:tcBorders>
            <w:shd w:val="clear" w:color="auto" w:fill="auto"/>
            <w:vAlign w:val="center"/>
            <w:hideMark/>
          </w:tcPr>
          <w:p w14:paraId="0FBC2378" w14:textId="77777777" w:rsidR="005B35CE" w:rsidRPr="0042454D" w:rsidRDefault="005B35CE" w:rsidP="005B1A18">
            <w:pPr>
              <w:rPr>
                <w:color w:val="auto"/>
                <w:lang w:val="es-419" w:eastAsia="es-DO"/>
              </w:rPr>
            </w:pPr>
            <w:r w:rsidRPr="0042454D">
              <w:rPr>
                <w:lang w:val="es-419" w:eastAsia="es-DO"/>
              </w:rPr>
              <w:t>$63,105.49  </w:t>
            </w:r>
          </w:p>
        </w:tc>
        <w:tc>
          <w:tcPr>
            <w:tcW w:w="2320" w:type="dxa"/>
            <w:tcBorders>
              <w:top w:val="nil"/>
              <w:left w:val="nil"/>
              <w:bottom w:val="single" w:sz="6" w:space="0" w:color="auto"/>
              <w:right w:val="single" w:sz="6" w:space="0" w:color="auto"/>
            </w:tcBorders>
            <w:shd w:val="clear" w:color="auto" w:fill="auto"/>
            <w:vAlign w:val="center"/>
            <w:hideMark/>
          </w:tcPr>
          <w:p w14:paraId="3FA96BFD" w14:textId="77777777" w:rsidR="005B35CE" w:rsidRPr="0042454D" w:rsidRDefault="005B35CE" w:rsidP="005B1A18">
            <w:pPr>
              <w:rPr>
                <w:color w:val="auto"/>
                <w:lang w:val="es-419" w:eastAsia="es-DO"/>
              </w:rPr>
            </w:pPr>
            <w:r w:rsidRPr="0042454D">
              <w:rPr>
                <w:lang w:val="es-419" w:eastAsia="es-DO"/>
              </w:rPr>
              <w:t>$29,481.37  </w:t>
            </w:r>
          </w:p>
        </w:tc>
      </w:tr>
      <w:tr w:rsidR="005B35CE" w:rsidRPr="0042454D" w14:paraId="4F545618" w14:textId="77777777" w:rsidTr="00B14539">
        <w:trPr>
          <w:trHeight w:val="28"/>
        </w:trPr>
        <w:tc>
          <w:tcPr>
            <w:tcW w:w="1892" w:type="dxa"/>
            <w:tcBorders>
              <w:top w:val="nil"/>
              <w:left w:val="single" w:sz="6" w:space="0" w:color="auto"/>
              <w:bottom w:val="single" w:sz="6" w:space="0" w:color="auto"/>
              <w:right w:val="single" w:sz="6" w:space="0" w:color="auto"/>
            </w:tcBorders>
            <w:shd w:val="clear" w:color="auto" w:fill="auto"/>
            <w:vAlign w:val="center"/>
            <w:hideMark/>
          </w:tcPr>
          <w:p w14:paraId="6B59A85E" w14:textId="77777777" w:rsidR="005B35CE" w:rsidRPr="0042454D" w:rsidRDefault="005B35CE" w:rsidP="005B1A18">
            <w:pPr>
              <w:rPr>
                <w:color w:val="auto"/>
                <w:lang w:val="es-419" w:eastAsia="es-DO"/>
              </w:rPr>
            </w:pPr>
            <w:r w:rsidRPr="0042454D">
              <w:rPr>
                <w:lang w:val="es-419" w:eastAsia="es-DO"/>
              </w:rPr>
              <w:t>Julio </w:t>
            </w:r>
          </w:p>
        </w:tc>
        <w:tc>
          <w:tcPr>
            <w:tcW w:w="2109" w:type="dxa"/>
            <w:tcBorders>
              <w:top w:val="nil"/>
              <w:left w:val="nil"/>
              <w:bottom w:val="single" w:sz="6" w:space="0" w:color="auto"/>
              <w:right w:val="single" w:sz="6" w:space="0" w:color="auto"/>
            </w:tcBorders>
            <w:shd w:val="clear" w:color="auto" w:fill="auto"/>
            <w:vAlign w:val="center"/>
            <w:hideMark/>
          </w:tcPr>
          <w:p w14:paraId="699D09F8" w14:textId="77777777" w:rsidR="005B35CE" w:rsidRPr="0042454D" w:rsidRDefault="005B35CE" w:rsidP="005B1A18">
            <w:pPr>
              <w:rPr>
                <w:color w:val="auto"/>
                <w:lang w:val="es-419" w:eastAsia="es-DO"/>
              </w:rPr>
            </w:pPr>
            <w:r w:rsidRPr="0042454D">
              <w:rPr>
                <w:lang w:val="es-419" w:eastAsia="es-DO"/>
              </w:rPr>
              <w:t>34 </w:t>
            </w:r>
          </w:p>
        </w:tc>
        <w:tc>
          <w:tcPr>
            <w:tcW w:w="1581" w:type="dxa"/>
            <w:tcBorders>
              <w:top w:val="nil"/>
              <w:left w:val="nil"/>
              <w:bottom w:val="single" w:sz="6" w:space="0" w:color="auto"/>
              <w:right w:val="single" w:sz="6" w:space="0" w:color="auto"/>
            </w:tcBorders>
            <w:shd w:val="clear" w:color="auto" w:fill="auto"/>
            <w:vAlign w:val="center"/>
            <w:hideMark/>
          </w:tcPr>
          <w:p w14:paraId="4894579E" w14:textId="77777777" w:rsidR="005B35CE" w:rsidRPr="0042454D" w:rsidRDefault="005B35CE" w:rsidP="005B1A18">
            <w:pPr>
              <w:rPr>
                <w:color w:val="auto"/>
                <w:lang w:val="es-419" w:eastAsia="es-DO"/>
              </w:rPr>
            </w:pPr>
            <w:r w:rsidRPr="0042454D">
              <w:rPr>
                <w:lang w:val="es-419" w:eastAsia="es-DO"/>
              </w:rPr>
              <w:t>$56,004.73  </w:t>
            </w:r>
          </w:p>
        </w:tc>
        <w:tc>
          <w:tcPr>
            <w:tcW w:w="2320" w:type="dxa"/>
            <w:tcBorders>
              <w:top w:val="nil"/>
              <w:left w:val="nil"/>
              <w:bottom w:val="single" w:sz="6" w:space="0" w:color="auto"/>
              <w:right w:val="single" w:sz="6" w:space="0" w:color="auto"/>
            </w:tcBorders>
            <w:shd w:val="clear" w:color="auto" w:fill="auto"/>
            <w:vAlign w:val="center"/>
            <w:hideMark/>
          </w:tcPr>
          <w:p w14:paraId="7DF23125" w14:textId="77777777" w:rsidR="005B35CE" w:rsidRPr="0042454D" w:rsidRDefault="005B35CE" w:rsidP="005B1A18">
            <w:pPr>
              <w:rPr>
                <w:color w:val="auto"/>
                <w:lang w:val="es-419" w:eastAsia="es-DO"/>
              </w:rPr>
            </w:pPr>
            <w:r w:rsidRPr="0042454D">
              <w:rPr>
                <w:lang w:val="es-419" w:eastAsia="es-DO"/>
              </w:rPr>
              <w:t>$21,808.98  </w:t>
            </w:r>
          </w:p>
        </w:tc>
      </w:tr>
      <w:tr w:rsidR="005B35CE" w:rsidRPr="0042454D" w14:paraId="4DBD264F" w14:textId="77777777" w:rsidTr="00B14539">
        <w:trPr>
          <w:trHeight w:val="28"/>
        </w:trPr>
        <w:tc>
          <w:tcPr>
            <w:tcW w:w="1892" w:type="dxa"/>
            <w:tcBorders>
              <w:top w:val="nil"/>
              <w:left w:val="single" w:sz="6" w:space="0" w:color="auto"/>
              <w:bottom w:val="single" w:sz="6" w:space="0" w:color="auto"/>
              <w:right w:val="single" w:sz="6" w:space="0" w:color="auto"/>
            </w:tcBorders>
            <w:shd w:val="clear" w:color="auto" w:fill="auto"/>
            <w:vAlign w:val="center"/>
            <w:hideMark/>
          </w:tcPr>
          <w:p w14:paraId="7177C815" w14:textId="77777777" w:rsidR="005B35CE" w:rsidRPr="0042454D" w:rsidRDefault="005B35CE" w:rsidP="005B1A18">
            <w:pPr>
              <w:rPr>
                <w:color w:val="auto"/>
                <w:lang w:val="es-419" w:eastAsia="es-DO"/>
              </w:rPr>
            </w:pPr>
            <w:r w:rsidRPr="0042454D">
              <w:rPr>
                <w:lang w:val="es-419" w:eastAsia="es-DO"/>
              </w:rPr>
              <w:t>Agosto </w:t>
            </w:r>
          </w:p>
        </w:tc>
        <w:tc>
          <w:tcPr>
            <w:tcW w:w="2109" w:type="dxa"/>
            <w:tcBorders>
              <w:top w:val="nil"/>
              <w:left w:val="nil"/>
              <w:bottom w:val="single" w:sz="6" w:space="0" w:color="auto"/>
              <w:right w:val="single" w:sz="6" w:space="0" w:color="auto"/>
            </w:tcBorders>
            <w:shd w:val="clear" w:color="auto" w:fill="auto"/>
            <w:vAlign w:val="center"/>
            <w:hideMark/>
          </w:tcPr>
          <w:p w14:paraId="1B43C704" w14:textId="77777777" w:rsidR="005B35CE" w:rsidRPr="0042454D" w:rsidRDefault="005B35CE" w:rsidP="005B1A18">
            <w:pPr>
              <w:rPr>
                <w:color w:val="auto"/>
                <w:lang w:val="es-419" w:eastAsia="es-DO"/>
              </w:rPr>
            </w:pPr>
            <w:r w:rsidRPr="0042454D">
              <w:rPr>
                <w:lang w:val="es-419" w:eastAsia="es-DO"/>
              </w:rPr>
              <w:t>51 </w:t>
            </w:r>
          </w:p>
        </w:tc>
        <w:tc>
          <w:tcPr>
            <w:tcW w:w="1581" w:type="dxa"/>
            <w:tcBorders>
              <w:top w:val="nil"/>
              <w:left w:val="nil"/>
              <w:bottom w:val="single" w:sz="6" w:space="0" w:color="auto"/>
              <w:right w:val="single" w:sz="6" w:space="0" w:color="auto"/>
            </w:tcBorders>
            <w:shd w:val="clear" w:color="auto" w:fill="auto"/>
            <w:vAlign w:val="center"/>
            <w:hideMark/>
          </w:tcPr>
          <w:p w14:paraId="1236A1D3" w14:textId="77777777" w:rsidR="005B35CE" w:rsidRPr="0042454D" w:rsidRDefault="005B35CE" w:rsidP="005B1A18">
            <w:pPr>
              <w:rPr>
                <w:color w:val="auto"/>
                <w:lang w:val="es-419" w:eastAsia="es-DO"/>
              </w:rPr>
            </w:pPr>
            <w:r w:rsidRPr="0042454D">
              <w:rPr>
                <w:lang w:val="es-419" w:eastAsia="es-DO"/>
              </w:rPr>
              <w:t>$118,996.01  </w:t>
            </w:r>
          </w:p>
        </w:tc>
        <w:tc>
          <w:tcPr>
            <w:tcW w:w="2320" w:type="dxa"/>
            <w:tcBorders>
              <w:top w:val="nil"/>
              <w:left w:val="nil"/>
              <w:bottom w:val="single" w:sz="6" w:space="0" w:color="auto"/>
              <w:right w:val="single" w:sz="6" w:space="0" w:color="auto"/>
            </w:tcBorders>
            <w:shd w:val="clear" w:color="auto" w:fill="auto"/>
            <w:vAlign w:val="center"/>
            <w:hideMark/>
          </w:tcPr>
          <w:p w14:paraId="54EAC610" w14:textId="77777777" w:rsidR="005B35CE" w:rsidRPr="0042454D" w:rsidRDefault="005B35CE" w:rsidP="005B1A18">
            <w:pPr>
              <w:rPr>
                <w:color w:val="auto"/>
                <w:lang w:val="es-419" w:eastAsia="es-DO"/>
              </w:rPr>
            </w:pPr>
            <w:r w:rsidRPr="0042454D">
              <w:rPr>
                <w:lang w:val="es-419" w:eastAsia="es-DO"/>
              </w:rPr>
              <w:t>$59,256.55  </w:t>
            </w:r>
          </w:p>
        </w:tc>
      </w:tr>
      <w:tr w:rsidR="005B35CE" w:rsidRPr="0042454D" w14:paraId="68A8A9AB" w14:textId="77777777" w:rsidTr="00B14539">
        <w:trPr>
          <w:trHeight w:val="28"/>
        </w:trPr>
        <w:tc>
          <w:tcPr>
            <w:tcW w:w="1892" w:type="dxa"/>
            <w:tcBorders>
              <w:top w:val="nil"/>
              <w:left w:val="single" w:sz="6" w:space="0" w:color="auto"/>
              <w:bottom w:val="single" w:sz="6" w:space="0" w:color="auto"/>
              <w:right w:val="single" w:sz="6" w:space="0" w:color="auto"/>
            </w:tcBorders>
            <w:shd w:val="clear" w:color="auto" w:fill="auto"/>
            <w:vAlign w:val="center"/>
            <w:hideMark/>
          </w:tcPr>
          <w:p w14:paraId="6C737E03" w14:textId="77777777" w:rsidR="005B35CE" w:rsidRPr="0042454D" w:rsidRDefault="005B35CE" w:rsidP="005B1A18">
            <w:pPr>
              <w:rPr>
                <w:color w:val="auto"/>
                <w:lang w:val="es-419" w:eastAsia="es-DO"/>
              </w:rPr>
            </w:pPr>
            <w:r w:rsidRPr="0042454D">
              <w:rPr>
                <w:lang w:val="es-419" w:eastAsia="es-DO"/>
              </w:rPr>
              <w:t>Septiembre </w:t>
            </w:r>
          </w:p>
        </w:tc>
        <w:tc>
          <w:tcPr>
            <w:tcW w:w="2109" w:type="dxa"/>
            <w:tcBorders>
              <w:top w:val="nil"/>
              <w:left w:val="nil"/>
              <w:bottom w:val="single" w:sz="6" w:space="0" w:color="auto"/>
              <w:right w:val="single" w:sz="6" w:space="0" w:color="auto"/>
            </w:tcBorders>
            <w:shd w:val="clear" w:color="auto" w:fill="auto"/>
            <w:vAlign w:val="center"/>
            <w:hideMark/>
          </w:tcPr>
          <w:p w14:paraId="25B626B6" w14:textId="77777777" w:rsidR="005B35CE" w:rsidRPr="0042454D" w:rsidRDefault="005B35CE" w:rsidP="005B1A18">
            <w:pPr>
              <w:rPr>
                <w:color w:val="auto"/>
                <w:lang w:val="es-419" w:eastAsia="es-DO"/>
              </w:rPr>
            </w:pPr>
            <w:r w:rsidRPr="0042454D">
              <w:rPr>
                <w:lang w:val="es-419" w:eastAsia="es-DO"/>
              </w:rPr>
              <w:t>45 </w:t>
            </w:r>
          </w:p>
        </w:tc>
        <w:tc>
          <w:tcPr>
            <w:tcW w:w="1581" w:type="dxa"/>
            <w:tcBorders>
              <w:top w:val="nil"/>
              <w:left w:val="nil"/>
              <w:bottom w:val="single" w:sz="6" w:space="0" w:color="auto"/>
              <w:right w:val="single" w:sz="6" w:space="0" w:color="auto"/>
            </w:tcBorders>
            <w:shd w:val="clear" w:color="auto" w:fill="auto"/>
            <w:vAlign w:val="center"/>
            <w:hideMark/>
          </w:tcPr>
          <w:p w14:paraId="57F7E411" w14:textId="77777777" w:rsidR="005B35CE" w:rsidRPr="0042454D" w:rsidRDefault="005B35CE" w:rsidP="005B1A18">
            <w:pPr>
              <w:rPr>
                <w:color w:val="auto"/>
                <w:lang w:val="es-419" w:eastAsia="es-DO"/>
              </w:rPr>
            </w:pPr>
            <w:r w:rsidRPr="0042454D">
              <w:rPr>
                <w:lang w:val="es-419" w:eastAsia="es-DO"/>
              </w:rPr>
              <w:t>$158,674.11  </w:t>
            </w:r>
          </w:p>
        </w:tc>
        <w:tc>
          <w:tcPr>
            <w:tcW w:w="2320" w:type="dxa"/>
            <w:tcBorders>
              <w:top w:val="nil"/>
              <w:left w:val="nil"/>
              <w:bottom w:val="single" w:sz="6" w:space="0" w:color="auto"/>
              <w:right w:val="single" w:sz="6" w:space="0" w:color="auto"/>
            </w:tcBorders>
            <w:shd w:val="clear" w:color="auto" w:fill="auto"/>
            <w:vAlign w:val="center"/>
            <w:hideMark/>
          </w:tcPr>
          <w:p w14:paraId="5BF532BF" w14:textId="77777777" w:rsidR="005B35CE" w:rsidRPr="0042454D" w:rsidRDefault="005B35CE" w:rsidP="005B1A18">
            <w:pPr>
              <w:rPr>
                <w:color w:val="auto"/>
                <w:lang w:val="es-419" w:eastAsia="es-DO"/>
              </w:rPr>
            </w:pPr>
            <w:r w:rsidRPr="0042454D">
              <w:rPr>
                <w:lang w:val="es-419" w:eastAsia="es-DO"/>
              </w:rPr>
              <w:t>$57,580.84  </w:t>
            </w:r>
          </w:p>
        </w:tc>
      </w:tr>
      <w:tr w:rsidR="005B35CE" w:rsidRPr="0042454D" w14:paraId="1725E379" w14:textId="77777777" w:rsidTr="00B14539">
        <w:trPr>
          <w:trHeight w:val="28"/>
        </w:trPr>
        <w:tc>
          <w:tcPr>
            <w:tcW w:w="1892" w:type="dxa"/>
            <w:tcBorders>
              <w:top w:val="nil"/>
              <w:left w:val="single" w:sz="6" w:space="0" w:color="auto"/>
              <w:bottom w:val="single" w:sz="6" w:space="0" w:color="auto"/>
              <w:right w:val="single" w:sz="6" w:space="0" w:color="auto"/>
            </w:tcBorders>
            <w:shd w:val="clear" w:color="auto" w:fill="auto"/>
            <w:vAlign w:val="center"/>
            <w:hideMark/>
          </w:tcPr>
          <w:p w14:paraId="2981EE9F" w14:textId="77777777" w:rsidR="005B35CE" w:rsidRPr="0042454D" w:rsidRDefault="005B35CE" w:rsidP="005B1A18">
            <w:pPr>
              <w:rPr>
                <w:color w:val="auto"/>
                <w:lang w:val="es-419" w:eastAsia="es-DO"/>
              </w:rPr>
            </w:pPr>
            <w:r w:rsidRPr="0042454D">
              <w:rPr>
                <w:lang w:val="es-419" w:eastAsia="es-DO"/>
              </w:rPr>
              <w:t>Octubre </w:t>
            </w:r>
          </w:p>
        </w:tc>
        <w:tc>
          <w:tcPr>
            <w:tcW w:w="2109" w:type="dxa"/>
            <w:tcBorders>
              <w:top w:val="nil"/>
              <w:left w:val="nil"/>
              <w:bottom w:val="single" w:sz="6" w:space="0" w:color="auto"/>
              <w:right w:val="single" w:sz="6" w:space="0" w:color="auto"/>
            </w:tcBorders>
            <w:shd w:val="clear" w:color="auto" w:fill="auto"/>
            <w:vAlign w:val="center"/>
            <w:hideMark/>
          </w:tcPr>
          <w:p w14:paraId="78AC1A02" w14:textId="77777777" w:rsidR="005B35CE" w:rsidRPr="0042454D" w:rsidRDefault="005B35CE" w:rsidP="005B1A18">
            <w:pPr>
              <w:rPr>
                <w:color w:val="auto"/>
                <w:lang w:val="es-419" w:eastAsia="es-DO"/>
              </w:rPr>
            </w:pPr>
            <w:r w:rsidRPr="0042454D">
              <w:rPr>
                <w:lang w:val="es-419" w:eastAsia="es-DO"/>
              </w:rPr>
              <w:t>30 </w:t>
            </w:r>
          </w:p>
        </w:tc>
        <w:tc>
          <w:tcPr>
            <w:tcW w:w="1581" w:type="dxa"/>
            <w:tcBorders>
              <w:top w:val="nil"/>
              <w:left w:val="nil"/>
              <w:bottom w:val="single" w:sz="6" w:space="0" w:color="auto"/>
              <w:right w:val="single" w:sz="6" w:space="0" w:color="auto"/>
            </w:tcBorders>
            <w:shd w:val="clear" w:color="auto" w:fill="auto"/>
            <w:vAlign w:val="center"/>
            <w:hideMark/>
          </w:tcPr>
          <w:p w14:paraId="7D6EAD2B" w14:textId="77777777" w:rsidR="005B35CE" w:rsidRPr="0042454D" w:rsidRDefault="005B35CE" w:rsidP="005B1A18">
            <w:pPr>
              <w:rPr>
                <w:color w:val="auto"/>
                <w:lang w:val="es-419" w:eastAsia="es-DO"/>
              </w:rPr>
            </w:pPr>
            <w:r w:rsidRPr="0042454D">
              <w:rPr>
                <w:lang w:val="es-419" w:eastAsia="es-DO"/>
              </w:rPr>
              <w:t>$77,446.38  </w:t>
            </w:r>
          </w:p>
        </w:tc>
        <w:tc>
          <w:tcPr>
            <w:tcW w:w="2320" w:type="dxa"/>
            <w:tcBorders>
              <w:top w:val="nil"/>
              <w:left w:val="nil"/>
              <w:bottom w:val="single" w:sz="6" w:space="0" w:color="auto"/>
              <w:right w:val="single" w:sz="6" w:space="0" w:color="auto"/>
            </w:tcBorders>
            <w:shd w:val="clear" w:color="auto" w:fill="auto"/>
            <w:vAlign w:val="center"/>
            <w:hideMark/>
          </w:tcPr>
          <w:p w14:paraId="19F640EF" w14:textId="77777777" w:rsidR="005B35CE" w:rsidRPr="0042454D" w:rsidRDefault="005B35CE" w:rsidP="005B1A18">
            <w:pPr>
              <w:rPr>
                <w:color w:val="auto"/>
                <w:lang w:val="es-419" w:eastAsia="es-DO"/>
              </w:rPr>
            </w:pPr>
            <w:r w:rsidRPr="0042454D">
              <w:rPr>
                <w:lang w:val="es-419" w:eastAsia="es-DO"/>
              </w:rPr>
              <w:t>$23,624.38  </w:t>
            </w:r>
          </w:p>
        </w:tc>
      </w:tr>
      <w:tr w:rsidR="005B35CE" w:rsidRPr="0042454D" w14:paraId="26FDF55F" w14:textId="77777777" w:rsidTr="00B14539">
        <w:trPr>
          <w:trHeight w:val="28"/>
        </w:trPr>
        <w:tc>
          <w:tcPr>
            <w:tcW w:w="1892" w:type="dxa"/>
            <w:tcBorders>
              <w:top w:val="nil"/>
              <w:left w:val="single" w:sz="6" w:space="0" w:color="auto"/>
              <w:bottom w:val="single" w:sz="6" w:space="0" w:color="auto"/>
              <w:right w:val="single" w:sz="6" w:space="0" w:color="auto"/>
            </w:tcBorders>
            <w:shd w:val="clear" w:color="auto" w:fill="auto"/>
            <w:vAlign w:val="center"/>
            <w:hideMark/>
          </w:tcPr>
          <w:p w14:paraId="239459D9" w14:textId="77777777" w:rsidR="005B35CE" w:rsidRPr="0042454D" w:rsidRDefault="005B35CE" w:rsidP="005B1A18">
            <w:pPr>
              <w:rPr>
                <w:color w:val="auto"/>
                <w:lang w:val="es-419" w:eastAsia="es-DO"/>
              </w:rPr>
            </w:pPr>
            <w:r w:rsidRPr="0042454D">
              <w:rPr>
                <w:lang w:val="es-419" w:eastAsia="es-DO"/>
              </w:rPr>
              <w:t>Noviembre </w:t>
            </w:r>
          </w:p>
        </w:tc>
        <w:tc>
          <w:tcPr>
            <w:tcW w:w="2109" w:type="dxa"/>
            <w:tcBorders>
              <w:top w:val="nil"/>
              <w:left w:val="nil"/>
              <w:bottom w:val="single" w:sz="6" w:space="0" w:color="auto"/>
              <w:right w:val="single" w:sz="6" w:space="0" w:color="auto"/>
            </w:tcBorders>
            <w:shd w:val="clear" w:color="auto" w:fill="auto"/>
            <w:vAlign w:val="center"/>
            <w:hideMark/>
          </w:tcPr>
          <w:p w14:paraId="0D4798DA" w14:textId="77777777" w:rsidR="005B35CE" w:rsidRPr="0042454D" w:rsidRDefault="005B35CE" w:rsidP="005B1A18">
            <w:pPr>
              <w:rPr>
                <w:color w:val="auto"/>
                <w:lang w:val="es-419" w:eastAsia="es-DO"/>
              </w:rPr>
            </w:pPr>
            <w:r w:rsidRPr="0042454D">
              <w:rPr>
                <w:lang w:val="es-419" w:eastAsia="es-DO"/>
              </w:rPr>
              <w:t>21 </w:t>
            </w:r>
          </w:p>
        </w:tc>
        <w:tc>
          <w:tcPr>
            <w:tcW w:w="1581" w:type="dxa"/>
            <w:tcBorders>
              <w:top w:val="nil"/>
              <w:left w:val="nil"/>
              <w:bottom w:val="single" w:sz="6" w:space="0" w:color="auto"/>
              <w:right w:val="single" w:sz="6" w:space="0" w:color="auto"/>
            </w:tcBorders>
            <w:shd w:val="clear" w:color="auto" w:fill="auto"/>
            <w:vAlign w:val="center"/>
            <w:hideMark/>
          </w:tcPr>
          <w:p w14:paraId="0EBF8D75" w14:textId="77777777" w:rsidR="005B35CE" w:rsidRPr="0042454D" w:rsidRDefault="005B35CE" w:rsidP="005B1A18">
            <w:pPr>
              <w:rPr>
                <w:color w:val="auto"/>
                <w:lang w:val="es-419" w:eastAsia="es-DO"/>
              </w:rPr>
            </w:pPr>
            <w:r w:rsidRPr="0042454D">
              <w:rPr>
                <w:lang w:val="es-419" w:eastAsia="es-DO"/>
              </w:rPr>
              <w:t>$50,771.20  </w:t>
            </w:r>
          </w:p>
        </w:tc>
        <w:tc>
          <w:tcPr>
            <w:tcW w:w="2320" w:type="dxa"/>
            <w:tcBorders>
              <w:top w:val="nil"/>
              <w:left w:val="nil"/>
              <w:bottom w:val="single" w:sz="6" w:space="0" w:color="auto"/>
              <w:right w:val="single" w:sz="6" w:space="0" w:color="auto"/>
            </w:tcBorders>
            <w:shd w:val="clear" w:color="auto" w:fill="auto"/>
            <w:vAlign w:val="center"/>
            <w:hideMark/>
          </w:tcPr>
          <w:p w14:paraId="65A28610" w14:textId="77777777" w:rsidR="005B35CE" w:rsidRPr="0042454D" w:rsidRDefault="005B35CE" w:rsidP="005B1A18">
            <w:pPr>
              <w:rPr>
                <w:color w:val="auto"/>
                <w:lang w:val="es-419" w:eastAsia="es-DO"/>
              </w:rPr>
            </w:pPr>
            <w:r w:rsidRPr="0042454D">
              <w:rPr>
                <w:lang w:val="es-419" w:eastAsia="es-DO"/>
              </w:rPr>
              <w:t>$11,376.73  </w:t>
            </w:r>
          </w:p>
        </w:tc>
      </w:tr>
      <w:tr w:rsidR="005B35CE" w:rsidRPr="0042454D" w14:paraId="009E87FB" w14:textId="77777777" w:rsidTr="00B14539">
        <w:trPr>
          <w:trHeight w:val="28"/>
        </w:trPr>
        <w:tc>
          <w:tcPr>
            <w:tcW w:w="1892" w:type="dxa"/>
            <w:tcBorders>
              <w:top w:val="nil"/>
              <w:left w:val="single" w:sz="6" w:space="0" w:color="auto"/>
              <w:bottom w:val="single" w:sz="6" w:space="0" w:color="auto"/>
              <w:right w:val="single" w:sz="6" w:space="0" w:color="auto"/>
            </w:tcBorders>
            <w:shd w:val="clear" w:color="auto" w:fill="auto"/>
            <w:vAlign w:val="center"/>
            <w:hideMark/>
          </w:tcPr>
          <w:p w14:paraId="77BB0404" w14:textId="77777777" w:rsidR="005B35CE" w:rsidRPr="0042454D" w:rsidRDefault="005B35CE" w:rsidP="005B1A18">
            <w:pPr>
              <w:rPr>
                <w:b/>
                <w:bCs/>
                <w:lang w:val="es-419" w:eastAsia="es-DO"/>
              </w:rPr>
            </w:pPr>
            <w:r w:rsidRPr="0042454D">
              <w:rPr>
                <w:b/>
                <w:bCs/>
                <w:lang w:val="es-419" w:eastAsia="es-DO"/>
              </w:rPr>
              <w:t>Total</w:t>
            </w:r>
          </w:p>
        </w:tc>
        <w:tc>
          <w:tcPr>
            <w:tcW w:w="2109" w:type="dxa"/>
            <w:tcBorders>
              <w:top w:val="nil"/>
              <w:left w:val="nil"/>
              <w:bottom w:val="single" w:sz="6" w:space="0" w:color="auto"/>
              <w:right w:val="single" w:sz="6" w:space="0" w:color="auto"/>
            </w:tcBorders>
            <w:shd w:val="clear" w:color="auto" w:fill="auto"/>
            <w:vAlign w:val="center"/>
            <w:hideMark/>
          </w:tcPr>
          <w:p w14:paraId="5C960ABB" w14:textId="77777777" w:rsidR="005B35CE" w:rsidRPr="0042454D" w:rsidRDefault="005B35CE" w:rsidP="005B1A18">
            <w:pPr>
              <w:rPr>
                <w:b/>
                <w:bCs/>
                <w:lang w:val="es-419" w:eastAsia="es-DO"/>
              </w:rPr>
            </w:pPr>
            <w:r w:rsidRPr="0042454D">
              <w:rPr>
                <w:b/>
                <w:bCs/>
                <w:lang w:val="es-419" w:eastAsia="es-DO"/>
              </w:rPr>
              <w:t>135</w:t>
            </w:r>
          </w:p>
        </w:tc>
        <w:tc>
          <w:tcPr>
            <w:tcW w:w="1581" w:type="dxa"/>
            <w:tcBorders>
              <w:top w:val="nil"/>
              <w:left w:val="nil"/>
              <w:bottom w:val="single" w:sz="6" w:space="0" w:color="auto"/>
              <w:right w:val="nil"/>
            </w:tcBorders>
            <w:shd w:val="clear" w:color="auto" w:fill="auto"/>
            <w:vAlign w:val="center"/>
            <w:hideMark/>
          </w:tcPr>
          <w:p w14:paraId="03269CC0" w14:textId="77777777" w:rsidR="005B35CE" w:rsidRPr="0042454D" w:rsidRDefault="005B35CE" w:rsidP="005B1A18">
            <w:pPr>
              <w:rPr>
                <w:b/>
                <w:bCs/>
                <w:lang w:val="es-419" w:eastAsia="es-DO"/>
              </w:rPr>
            </w:pPr>
            <w:r w:rsidRPr="0042454D">
              <w:rPr>
                <w:b/>
                <w:bCs/>
                <w:lang w:val="es-419" w:eastAsia="es-DO"/>
              </w:rPr>
              <w:t>$913,890.61</w:t>
            </w:r>
          </w:p>
        </w:tc>
        <w:tc>
          <w:tcPr>
            <w:tcW w:w="2320" w:type="dxa"/>
            <w:tcBorders>
              <w:top w:val="nil"/>
              <w:left w:val="single" w:sz="6" w:space="0" w:color="auto"/>
              <w:bottom w:val="single" w:sz="6" w:space="0" w:color="auto"/>
              <w:right w:val="single" w:sz="6" w:space="0" w:color="auto"/>
            </w:tcBorders>
            <w:shd w:val="clear" w:color="auto" w:fill="auto"/>
            <w:vAlign w:val="center"/>
            <w:hideMark/>
          </w:tcPr>
          <w:p w14:paraId="7B582C0A" w14:textId="77777777" w:rsidR="005B35CE" w:rsidRPr="0042454D" w:rsidRDefault="005B35CE" w:rsidP="005B1A18">
            <w:pPr>
              <w:rPr>
                <w:b/>
                <w:bCs/>
                <w:lang w:val="es-419" w:eastAsia="es-DO"/>
              </w:rPr>
            </w:pPr>
            <w:r w:rsidRPr="0042454D">
              <w:rPr>
                <w:b/>
                <w:bCs/>
                <w:lang w:val="es-419" w:eastAsia="es-DO"/>
              </w:rPr>
              <w:t>$580,533.29</w:t>
            </w:r>
          </w:p>
        </w:tc>
      </w:tr>
    </w:tbl>
    <w:p w14:paraId="10182410" w14:textId="1BDC3456" w:rsidR="005B35CE" w:rsidRPr="0042454D" w:rsidRDefault="003116B2" w:rsidP="005B35CE">
      <w:pPr>
        <w:spacing w:line="360" w:lineRule="auto"/>
        <w:jc w:val="both"/>
        <w:rPr>
          <w:bCs/>
          <w:sz w:val="18"/>
          <w:szCs w:val="18"/>
          <w:lang w:val="es-419"/>
        </w:rPr>
      </w:pPr>
      <w:r w:rsidRPr="0042454D">
        <w:rPr>
          <w:bCs/>
          <w:sz w:val="18"/>
          <w:szCs w:val="18"/>
          <w:lang w:val="es-419"/>
        </w:rPr>
        <w:t>Fuente interna: Dirección de Recursos Humanos (INAIPI)</w:t>
      </w:r>
    </w:p>
    <w:p w14:paraId="368CCE02" w14:textId="77777777" w:rsidR="003116B2" w:rsidRPr="0042454D" w:rsidRDefault="003116B2" w:rsidP="003116B2">
      <w:pPr>
        <w:spacing w:line="360" w:lineRule="auto"/>
        <w:jc w:val="both"/>
        <w:rPr>
          <w:b/>
          <w:lang w:val="es-419"/>
        </w:rPr>
      </w:pPr>
      <w:r w:rsidRPr="0042454D">
        <w:rPr>
          <w:b/>
          <w:lang w:val="es-419"/>
        </w:rPr>
        <w:t>Planes de seguros de salud</w:t>
      </w:r>
    </w:p>
    <w:p w14:paraId="05B99E2F" w14:textId="77777777" w:rsidR="003116B2" w:rsidRDefault="003116B2" w:rsidP="003116B2">
      <w:pPr>
        <w:spacing w:line="360" w:lineRule="auto"/>
        <w:jc w:val="both"/>
        <w:rPr>
          <w:lang w:val="es-419"/>
        </w:rPr>
      </w:pPr>
      <w:r w:rsidRPr="0042454D">
        <w:rPr>
          <w:lang w:val="es-419"/>
        </w:rPr>
        <w:t>Luego de la incorporación de los planes alternativos de SENASA a los colaboradores de la Sede Central, dicho beneficio de objeto de un acuerdo con mejoras en las prestadoras de servicios, coberturas y costos, obteniendo así concesiones comerciales en favor de nuestros colaboradores y sus familiares.</w:t>
      </w:r>
    </w:p>
    <w:p w14:paraId="3807F96E" w14:textId="11F04521" w:rsidR="003116B2" w:rsidRPr="0042454D" w:rsidRDefault="003116B2" w:rsidP="003116B2">
      <w:pPr>
        <w:spacing w:after="0" w:line="360" w:lineRule="auto"/>
        <w:jc w:val="both"/>
        <w:rPr>
          <w:b/>
          <w:lang w:val="es-419"/>
        </w:rPr>
      </w:pPr>
      <w:r w:rsidRPr="0042454D">
        <w:rPr>
          <w:b/>
          <w:lang w:val="es-419"/>
        </w:rPr>
        <w:lastRenderedPageBreak/>
        <w:t>Tabla 59: Planes de Seguro de Salud</w:t>
      </w:r>
    </w:p>
    <w:tbl>
      <w:tblPr>
        <w:tblW w:w="7981" w:type="dxa"/>
        <w:jc w:val="center"/>
        <w:tblLook w:val="04A0" w:firstRow="1" w:lastRow="0" w:firstColumn="1" w:lastColumn="0" w:noHBand="0" w:noVBand="1"/>
      </w:tblPr>
      <w:tblGrid>
        <w:gridCol w:w="6877"/>
        <w:gridCol w:w="1104"/>
      </w:tblGrid>
      <w:tr w:rsidR="003116B2" w:rsidRPr="0042454D" w14:paraId="7A44C54F" w14:textId="77777777" w:rsidTr="00B14539">
        <w:trPr>
          <w:trHeight w:val="334"/>
          <w:jc w:val="center"/>
        </w:trPr>
        <w:tc>
          <w:tcPr>
            <w:tcW w:w="7981" w:type="dxa"/>
            <w:gridSpan w:val="2"/>
            <w:tcBorders>
              <w:top w:val="single" w:sz="8" w:space="0" w:color="auto"/>
              <w:left w:val="single" w:sz="8" w:space="0" w:color="auto"/>
              <w:bottom w:val="single" w:sz="8" w:space="0" w:color="auto"/>
              <w:right w:val="nil"/>
            </w:tcBorders>
            <w:shd w:val="clear" w:color="auto" w:fill="002060"/>
            <w:noWrap/>
            <w:tcMar>
              <w:top w:w="15" w:type="dxa"/>
              <w:left w:w="15" w:type="dxa"/>
              <w:bottom w:w="15" w:type="dxa"/>
              <w:right w:w="15" w:type="dxa"/>
            </w:tcMar>
            <w:vAlign w:val="center"/>
            <w:hideMark/>
          </w:tcPr>
          <w:p w14:paraId="0D61C164" w14:textId="77777777" w:rsidR="003116B2" w:rsidRPr="0042454D" w:rsidRDefault="003116B2" w:rsidP="002A4B01">
            <w:pPr>
              <w:spacing w:line="360" w:lineRule="auto"/>
              <w:contextualSpacing/>
              <w:jc w:val="both"/>
              <w:rPr>
                <w:color w:val="FFFFFF" w:themeColor="background2"/>
                <w:lang w:val="es-419"/>
              </w:rPr>
            </w:pPr>
            <w:r w:rsidRPr="0042454D">
              <w:rPr>
                <w:color w:val="FFFFFF" w:themeColor="background2"/>
                <w:lang w:val="es-419"/>
              </w:rPr>
              <w:t>Planes Alternativos de Salud 2023</w:t>
            </w:r>
          </w:p>
        </w:tc>
      </w:tr>
      <w:tr w:rsidR="003116B2" w:rsidRPr="0042454D" w14:paraId="25869717" w14:textId="77777777" w:rsidTr="00B14539">
        <w:trPr>
          <w:trHeight w:val="334"/>
          <w:jc w:val="center"/>
        </w:trPr>
        <w:tc>
          <w:tcPr>
            <w:tcW w:w="6877" w:type="dxa"/>
            <w:tcBorders>
              <w:top w:val="nil"/>
              <w:left w:val="single" w:sz="8" w:space="0" w:color="auto"/>
              <w:bottom w:val="single" w:sz="8" w:space="0" w:color="auto"/>
              <w:right w:val="single" w:sz="8" w:space="0" w:color="auto"/>
            </w:tcBorders>
            <w:shd w:val="clear" w:color="auto" w:fill="002060"/>
            <w:tcMar>
              <w:top w:w="15" w:type="dxa"/>
              <w:left w:w="15" w:type="dxa"/>
              <w:bottom w:w="15" w:type="dxa"/>
              <w:right w:w="15" w:type="dxa"/>
            </w:tcMar>
            <w:vAlign w:val="center"/>
            <w:hideMark/>
          </w:tcPr>
          <w:p w14:paraId="3B525971" w14:textId="77777777" w:rsidR="003116B2" w:rsidRPr="0042454D" w:rsidRDefault="003116B2" w:rsidP="002A4B01">
            <w:pPr>
              <w:spacing w:line="360" w:lineRule="auto"/>
              <w:contextualSpacing/>
              <w:jc w:val="both"/>
              <w:rPr>
                <w:color w:val="FFFFFF" w:themeColor="background2"/>
                <w:lang w:val="es-419"/>
              </w:rPr>
            </w:pPr>
            <w:r w:rsidRPr="0042454D">
              <w:rPr>
                <w:color w:val="FFFFFF" w:themeColor="background2"/>
                <w:lang w:val="es-419"/>
              </w:rPr>
              <w:t>Producto</w:t>
            </w:r>
          </w:p>
        </w:tc>
        <w:tc>
          <w:tcPr>
            <w:tcW w:w="1104" w:type="dxa"/>
            <w:tcBorders>
              <w:top w:val="nil"/>
              <w:left w:val="nil"/>
              <w:bottom w:val="single" w:sz="8" w:space="0" w:color="auto"/>
              <w:right w:val="single" w:sz="8" w:space="0" w:color="auto"/>
            </w:tcBorders>
            <w:shd w:val="clear" w:color="auto" w:fill="002060"/>
            <w:tcMar>
              <w:top w:w="15" w:type="dxa"/>
              <w:left w:w="15" w:type="dxa"/>
              <w:bottom w:w="15" w:type="dxa"/>
              <w:right w:w="15" w:type="dxa"/>
            </w:tcMar>
            <w:vAlign w:val="center"/>
            <w:hideMark/>
          </w:tcPr>
          <w:p w14:paraId="613E13B3" w14:textId="77777777" w:rsidR="003116B2" w:rsidRPr="0042454D" w:rsidRDefault="003116B2" w:rsidP="002A4B01">
            <w:pPr>
              <w:spacing w:line="360" w:lineRule="auto"/>
              <w:contextualSpacing/>
              <w:jc w:val="both"/>
              <w:rPr>
                <w:color w:val="FFFFFF" w:themeColor="background2"/>
                <w:lang w:val="es-419"/>
              </w:rPr>
            </w:pPr>
            <w:r w:rsidRPr="0042454D">
              <w:rPr>
                <w:color w:val="FFFFFF" w:themeColor="background2"/>
                <w:lang w:val="es-419"/>
              </w:rPr>
              <w:t>Afiliados</w:t>
            </w:r>
          </w:p>
        </w:tc>
      </w:tr>
      <w:tr w:rsidR="003116B2" w:rsidRPr="0042454D" w14:paraId="0B1F07A9" w14:textId="77777777" w:rsidTr="00B14539">
        <w:trPr>
          <w:trHeight w:val="334"/>
          <w:jc w:val="center"/>
        </w:trPr>
        <w:tc>
          <w:tcPr>
            <w:tcW w:w="6877" w:type="dxa"/>
            <w:tcBorders>
              <w:top w:val="nil"/>
              <w:left w:val="single" w:sz="8" w:space="0" w:color="auto"/>
              <w:bottom w:val="single" w:sz="8" w:space="0" w:color="auto"/>
              <w:right w:val="single" w:sz="8" w:space="0" w:color="auto"/>
            </w:tcBorders>
            <w:noWrap/>
            <w:tcMar>
              <w:top w:w="15" w:type="dxa"/>
              <w:left w:w="15" w:type="dxa"/>
              <w:bottom w:w="15" w:type="dxa"/>
              <w:right w:w="15" w:type="dxa"/>
            </w:tcMar>
            <w:vAlign w:val="center"/>
            <w:hideMark/>
          </w:tcPr>
          <w:p w14:paraId="375F17C3" w14:textId="77777777" w:rsidR="003116B2" w:rsidRPr="0042454D" w:rsidRDefault="003116B2" w:rsidP="003116B2">
            <w:pPr>
              <w:spacing w:line="360" w:lineRule="auto"/>
              <w:jc w:val="both"/>
              <w:rPr>
                <w:lang w:val="es-419"/>
              </w:rPr>
            </w:pPr>
            <w:r w:rsidRPr="0042454D">
              <w:rPr>
                <w:lang w:val="es-419"/>
              </w:rPr>
              <w:t>Senasa Complementario</w:t>
            </w:r>
          </w:p>
        </w:tc>
        <w:tc>
          <w:tcPr>
            <w:tcW w:w="1104"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561F557A" w14:textId="77777777" w:rsidR="003116B2" w:rsidRPr="0042454D" w:rsidRDefault="003116B2" w:rsidP="003116B2">
            <w:pPr>
              <w:spacing w:line="360" w:lineRule="auto"/>
              <w:jc w:val="both"/>
              <w:rPr>
                <w:lang w:val="es-419"/>
              </w:rPr>
            </w:pPr>
            <w:r w:rsidRPr="0042454D">
              <w:rPr>
                <w:lang w:val="es-419"/>
              </w:rPr>
              <w:t>172</w:t>
            </w:r>
          </w:p>
        </w:tc>
      </w:tr>
      <w:tr w:rsidR="003116B2" w:rsidRPr="0042454D" w14:paraId="14EE1F92" w14:textId="77777777" w:rsidTr="00B14539">
        <w:trPr>
          <w:trHeight w:val="334"/>
          <w:jc w:val="center"/>
        </w:trPr>
        <w:tc>
          <w:tcPr>
            <w:tcW w:w="6877" w:type="dxa"/>
            <w:tcBorders>
              <w:top w:val="nil"/>
              <w:left w:val="single" w:sz="8" w:space="0" w:color="auto"/>
              <w:bottom w:val="single" w:sz="8" w:space="0" w:color="auto"/>
              <w:right w:val="single" w:sz="8" w:space="0" w:color="auto"/>
            </w:tcBorders>
            <w:noWrap/>
            <w:tcMar>
              <w:top w:w="15" w:type="dxa"/>
              <w:left w:w="15" w:type="dxa"/>
              <w:bottom w:w="15" w:type="dxa"/>
              <w:right w:w="15" w:type="dxa"/>
            </w:tcMar>
            <w:vAlign w:val="center"/>
            <w:hideMark/>
          </w:tcPr>
          <w:p w14:paraId="407585CF" w14:textId="77777777" w:rsidR="003116B2" w:rsidRPr="0042454D" w:rsidRDefault="003116B2" w:rsidP="003116B2">
            <w:pPr>
              <w:spacing w:line="360" w:lineRule="auto"/>
              <w:jc w:val="both"/>
              <w:rPr>
                <w:lang w:val="es-419"/>
              </w:rPr>
            </w:pPr>
            <w:r w:rsidRPr="0042454D">
              <w:rPr>
                <w:lang w:val="es-419"/>
              </w:rPr>
              <w:t>Humano Complementario</w:t>
            </w:r>
          </w:p>
        </w:tc>
        <w:tc>
          <w:tcPr>
            <w:tcW w:w="1104"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779B1E81" w14:textId="77777777" w:rsidR="003116B2" w:rsidRPr="0042454D" w:rsidRDefault="003116B2" w:rsidP="003116B2">
            <w:pPr>
              <w:spacing w:line="360" w:lineRule="auto"/>
              <w:jc w:val="both"/>
              <w:rPr>
                <w:lang w:val="es-419"/>
              </w:rPr>
            </w:pPr>
            <w:r w:rsidRPr="0042454D">
              <w:rPr>
                <w:lang w:val="es-419"/>
              </w:rPr>
              <w:t>133</w:t>
            </w:r>
          </w:p>
        </w:tc>
      </w:tr>
      <w:tr w:rsidR="003116B2" w:rsidRPr="0042454D" w14:paraId="1D95B085" w14:textId="77777777" w:rsidTr="00B14539">
        <w:trPr>
          <w:trHeight w:val="334"/>
          <w:jc w:val="center"/>
        </w:trPr>
        <w:tc>
          <w:tcPr>
            <w:tcW w:w="6877" w:type="dxa"/>
            <w:tcBorders>
              <w:top w:val="nil"/>
              <w:left w:val="single" w:sz="8" w:space="0" w:color="auto"/>
              <w:bottom w:val="single" w:sz="8" w:space="0" w:color="auto"/>
              <w:right w:val="single" w:sz="8" w:space="0" w:color="auto"/>
            </w:tcBorders>
            <w:noWrap/>
            <w:tcMar>
              <w:top w:w="15" w:type="dxa"/>
              <w:left w:w="15" w:type="dxa"/>
              <w:bottom w:w="15" w:type="dxa"/>
              <w:right w:w="15" w:type="dxa"/>
            </w:tcMar>
            <w:vAlign w:val="center"/>
            <w:hideMark/>
          </w:tcPr>
          <w:p w14:paraId="0E3DDC50" w14:textId="77777777" w:rsidR="003116B2" w:rsidRPr="0042454D" w:rsidRDefault="003116B2" w:rsidP="003116B2">
            <w:pPr>
              <w:spacing w:line="360" w:lineRule="auto"/>
              <w:jc w:val="both"/>
              <w:rPr>
                <w:lang w:val="es-419"/>
              </w:rPr>
            </w:pPr>
            <w:r w:rsidRPr="0042454D">
              <w:rPr>
                <w:lang w:val="es-419"/>
              </w:rPr>
              <w:t>Seguro de vida &amp; Últimos Gastos</w:t>
            </w:r>
          </w:p>
        </w:tc>
        <w:tc>
          <w:tcPr>
            <w:tcW w:w="1104"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7639AC58" w14:textId="77777777" w:rsidR="003116B2" w:rsidRPr="0042454D" w:rsidRDefault="003116B2" w:rsidP="003116B2">
            <w:pPr>
              <w:spacing w:line="360" w:lineRule="auto"/>
              <w:jc w:val="both"/>
              <w:rPr>
                <w:lang w:val="es-419"/>
              </w:rPr>
            </w:pPr>
            <w:r w:rsidRPr="0042454D">
              <w:rPr>
                <w:lang w:val="es-419"/>
              </w:rPr>
              <w:t>2,128</w:t>
            </w:r>
          </w:p>
        </w:tc>
      </w:tr>
      <w:tr w:rsidR="003116B2" w:rsidRPr="0042454D" w14:paraId="7E708E1B" w14:textId="77777777" w:rsidTr="00B14539">
        <w:trPr>
          <w:trHeight w:val="334"/>
          <w:jc w:val="center"/>
        </w:trPr>
        <w:tc>
          <w:tcPr>
            <w:tcW w:w="6877" w:type="dxa"/>
            <w:tcBorders>
              <w:top w:val="nil"/>
              <w:left w:val="single" w:sz="8" w:space="0" w:color="auto"/>
              <w:bottom w:val="single" w:sz="8" w:space="0" w:color="auto"/>
              <w:right w:val="single" w:sz="8" w:space="0" w:color="auto"/>
            </w:tcBorders>
            <w:shd w:val="clear" w:color="auto" w:fill="auto"/>
            <w:noWrap/>
            <w:tcMar>
              <w:top w:w="15" w:type="dxa"/>
              <w:left w:w="15" w:type="dxa"/>
              <w:bottom w:w="15" w:type="dxa"/>
              <w:right w:w="15" w:type="dxa"/>
            </w:tcMar>
            <w:vAlign w:val="center"/>
            <w:hideMark/>
          </w:tcPr>
          <w:p w14:paraId="12A19E3C" w14:textId="77777777" w:rsidR="003116B2" w:rsidRPr="0042454D" w:rsidRDefault="003116B2" w:rsidP="003116B2">
            <w:pPr>
              <w:spacing w:line="360" w:lineRule="auto"/>
              <w:jc w:val="both"/>
              <w:rPr>
                <w:b/>
                <w:bCs/>
                <w:lang w:val="es-419"/>
              </w:rPr>
            </w:pPr>
            <w:r w:rsidRPr="0042454D">
              <w:rPr>
                <w:b/>
                <w:bCs/>
                <w:lang w:val="es-419"/>
              </w:rPr>
              <w:t>Total</w:t>
            </w:r>
          </w:p>
        </w:tc>
        <w:tc>
          <w:tcPr>
            <w:tcW w:w="1104" w:type="dxa"/>
            <w:tcBorders>
              <w:top w:val="nil"/>
              <w:left w:val="nil"/>
              <w:bottom w:val="single" w:sz="8" w:space="0" w:color="auto"/>
              <w:right w:val="single" w:sz="8" w:space="0" w:color="auto"/>
            </w:tcBorders>
            <w:shd w:val="clear" w:color="auto" w:fill="auto"/>
            <w:noWrap/>
            <w:tcMar>
              <w:top w:w="15" w:type="dxa"/>
              <w:left w:w="15" w:type="dxa"/>
              <w:bottom w:w="15" w:type="dxa"/>
              <w:right w:w="15" w:type="dxa"/>
            </w:tcMar>
            <w:vAlign w:val="center"/>
            <w:hideMark/>
          </w:tcPr>
          <w:p w14:paraId="5D4014F3" w14:textId="77777777" w:rsidR="003116B2" w:rsidRPr="0042454D" w:rsidRDefault="003116B2" w:rsidP="003116B2">
            <w:pPr>
              <w:spacing w:line="360" w:lineRule="auto"/>
              <w:jc w:val="both"/>
              <w:rPr>
                <w:b/>
                <w:bCs/>
                <w:lang w:val="es-419"/>
              </w:rPr>
            </w:pPr>
            <w:r w:rsidRPr="0042454D">
              <w:rPr>
                <w:b/>
                <w:bCs/>
                <w:lang w:val="es-419"/>
              </w:rPr>
              <w:t>2,433</w:t>
            </w:r>
          </w:p>
        </w:tc>
      </w:tr>
    </w:tbl>
    <w:p w14:paraId="0148E4A1" w14:textId="3404540A" w:rsidR="00A616C2" w:rsidRPr="00A616C2" w:rsidRDefault="003116B2" w:rsidP="003116B2">
      <w:pPr>
        <w:spacing w:line="360" w:lineRule="auto"/>
        <w:jc w:val="both"/>
        <w:rPr>
          <w:bCs/>
          <w:sz w:val="18"/>
          <w:szCs w:val="18"/>
          <w:lang w:val="es-419"/>
        </w:rPr>
      </w:pPr>
      <w:r w:rsidRPr="0042454D">
        <w:rPr>
          <w:bCs/>
          <w:sz w:val="18"/>
          <w:szCs w:val="18"/>
          <w:lang w:val="es-419"/>
        </w:rPr>
        <w:t>Fuente interna: Dirección de Recursos Humanos (INAIPI)</w:t>
      </w:r>
    </w:p>
    <w:p w14:paraId="44ACCDFB" w14:textId="62FC8F88" w:rsidR="003116B2" w:rsidRPr="0042454D" w:rsidRDefault="003116B2" w:rsidP="003116B2">
      <w:pPr>
        <w:spacing w:line="360" w:lineRule="auto"/>
        <w:jc w:val="both"/>
        <w:rPr>
          <w:b/>
          <w:lang w:val="es-419"/>
        </w:rPr>
      </w:pPr>
      <w:r w:rsidRPr="0042454D">
        <w:rPr>
          <w:b/>
          <w:lang w:val="es-419"/>
        </w:rPr>
        <w:t>Plan seguro de vida y últimos gastos</w:t>
      </w:r>
    </w:p>
    <w:p w14:paraId="0F35AE00" w14:textId="77777777" w:rsidR="003116B2" w:rsidRPr="0042454D" w:rsidRDefault="003116B2" w:rsidP="003116B2">
      <w:pPr>
        <w:spacing w:line="360" w:lineRule="auto"/>
        <w:jc w:val="both"/>
        <w:rPr>
          <w:bCs/>
          <w:lang w:val="es-419"/>
        </w:rPr>
      </w:pPr>
      <w:r w:rsidRPr="0042454D">
        <w:rPr>
          <w:bCs/>
          <w:lang w:val="es-419"/>
        </w:rPr>
        <w:t>Este beneficio impacta de manera directa e inmediata a los colaboradores desde su ingreso a nómina. Contempla el manejo de las novedades, procesamiento de reclamos, tanto por la parte del seguro de vida, como de la de últimos gastos, siempre que aplique y cumpla con las condiciones especificada en contrato.</w:t>
      </w:r>
    </w:p>
    <w:p w14:paraId="1960F6D1" w14:textId="77777777" w:rsidR="003116B2" w:rsidRPr="0042454D" w:rsidRDefault="003116B2" w:rsidP="003116B2">
      <w:pPr>
        <w:spacing w:line="360" w:lineRule="auto"/>
        <w:jc w:val="both"/>
        <w:rPr>
          <w:bCs/>
          <w:lang w:val="es-419"/>
        </w:rPr>
      </w:pPr>
      <w:r w:rsidRPr="0042454D">
        <w:rPr>
          <w:bCs/>
          <w:lang w:val="es-419"/>
        </w:rPr>
        <w:t>Este es un beneficio que reciben las personas designadas por el colaborador como beneficiarios que, en caso de fallecimiento de este, pueda recibir un monto por concepto de seguro de vida y últimos gastos, el cual, al momento del deceso de este, se le entregará el monto por valor de 13 salarios, incluidos 100,000 pesos para cobertura de últimos gastos.</w:t>
      </w:r>
    </w:p>
    <w:p w14:paraId="37E967F9" w14:textId="77777777" w:rsidR="003116B2" w:rsidRPr="0042454D" w:rsidRDefault="003116B2" w:rsidP="003116B2">
      <w:pPr>
        <w:spacing w:line="360" w:lineRule="auto"/>
        <w:jc w:val="both"/>
        <w:rPr>
          <w:bCs/>
          <w:lang w:val="es-419"/>
        </w:rPr>
      </w:pPr>
      <w:r w:rsidRPr="0042454D">
        <w:rPr>
          <w:bCs/>
          <w:lang w:val="es-419"/>
        </w:rPr>
        <w:t>El esquema de atención previsto en el beneficio del seguro de vida y últimos gastos en promedio ha sido otorgado a 1,023 colaboradores, incrementando en un total general de afiliación a 14,011 colaboradores bajo la cobertura establecidas contractualmente frente a cualquier evento.</w:t>
      </w:r>
    </w:p>
    <w:p w14:paraId="5B3A5A02" w14:textId="2518C592" w:rsidR="00A616C2" w:rsidRDefault="003116B2" w:rsidP="003116B2">
      <w:pPr>
        <w:spacing w:line="360" w:lineRule="auto"/>
        <w:jc w:val="both"/>
        <w:rPr>
          <w:bCs/>
          <w:lang w:val="es-419"/>
        </w:rPr>
      </w:pPr>
      <w:r w:rsidRPr="0042454D">
        <w:rPr>
          <w:bCs/>
          <w:lang w:val="es-419"/>
        </w:rPr>
        <w:lastRenderedPageBreak/>
        <w:t>A la fecha se han procesado 6 reclamaciones por las cuales se ha generado el pago de un total de RD$ 1,971,999.82, en favor de las familias de los colaboradores afectados.</w:t>
      </w:r>
    </w:p>
    <w:p w14:paraId="7E16DF12" w14:textId="64779920" w:rsidR="003116B2" w:rsidRPr="0042454D" w:rsidRDefault="003116B2" w:rsidP="003116B2">
      <w:pPr>
        <w:spacing w:line="360" w:lineRule="auto"/>
        <w:jc w:val="both"/>
        <w:rPr>
          <w:bCs/>
          <w:lang w:val="es-419"/>
        </w:rPr>
      </w:pPr>
      <w:r w:rsidRPr="0042454D">
        <w:rPr>
          <w:bCs/>
          <w:lang w:val="es-419"/>
        </w:rPr>
        <w:t>Logros:</w:t>
      </w:r>
    </w:p>
    <w:p w14:paraId="4E78C0FB" w14:textId="77777777" w:rsidR="003116B2" w:rsidRPr="0042454D" w:rsidRDefault="003116B2" w:rsidP="003116B2">
      <w:pPr>
        <w:spacing w:line="360" w:lineRule="auto"/>
        <w:jc w:val="both"/>
        <w:rPr>
          <w:bCs/>
          <w:lang w:val="es-419"/>
        </w:rPr>
      </w:pPr>
      <w:r w:rsidRPr="0042454D">
        <w:rPr>
          <w:bCs/>
          <w:lang w:val="es-419"/>
        </w:rPr>
        <w:t>Dentro de los logros obtenidos en el periodo de enero a junio de 2023, se pueden destacar los siguientes:</w:t>
      </w:r>
    </w:p>
    <w:p w14:paraId="09903860" w14:textId="77777777" w:rsidR="003116B2" w:rsidRPr="0042454D" w:rsidRDefault="003116B2" w:rsidP="001D6C1A">
      <w:pPr>
        <w:numPr>
          <w:ilvl w:val="0"/>
          <w:numId w:val="23"/>
        </w:numPr>
        <w:spacing w:line="360" w:lineRule="auto"/>
        <w:jc w:val="both"/>
        <w:rPr>
          <w:rFonts w:eastAsia="Calibri"/>
          <w:lang w:val="es-419"/>
        </w:rPr>
      </w:pPr>
      <w:r w:rsidRPr="0042454D">
        <w:rPr>
          <w:rFonts w:eastAsia="Calibri"/>
          <w:lang w:val="es-419"/>
        </w:rPr>
        <w:t>Aprobación por parte del Ministerio de Administración Pública (MAP) del manual de cargos, basado en el manual de funciones y estructura organizacional vigentes por grupos ocupacionales. Actualmente se encuentra en fase de aplicación.</w:t>
      </w:r>
    </w:p>
    <w:p w14:paraId="7CCF7085" w14:textId="082CEE3D" w:rsidR="003116B2" w:rsidRPr="0042454D" w:rsidRDefault="003116B2" w:rsidP="001D6C1A">
      <w:pPr>
        <w:numPr>
          <w:ilvl w:val="0"/>
          <w:numId w:val="23"/>
        </w:numPr>
        <w:spacing w:line="360" w:lineRule="auto"/>
        <w:jc w:val="both"/>
        <w:rPr>
          <w:rFonts w:eastAsia="Calibri"/>
          <w:lang w:val="es-419"/>
        </w:rPr>
      </w:pPr>
      <w:r w:rsidRPr="0042454D">
        <w:rPr>
          <w:rFonts w:eastAsia="Calibri"/>
          <w:lang w:val="es-419"/>
        </w:rPr>
        <w:t>Se otorgó el incentivo por rendimiento individual de acuerdo con lo establecido en la ley de función pública 41-08. Este incentivo impactó a 12,781 colaboradores, con un monto en nómina de RD$258,861,493.73.</w:t>
      </w:r>
    </w:p>
    <w:p w14:paraId="574EEB28" w14:textId="43A78DDD" w:rsidR="002A4B01" w:rsidRPr="0042454D" w:rsidRDefault="003116B2" w:rsidP="001D6C1A">
      <w:pPr>
        <w:numPr>
          <w:ilvl w:val="0"/>
          <w:numId w:val="23"/>
        </w:numPr>
        <w:spacing w:line="360" w:lineRule="auto"/>
        <w:jc w:val="both"/>
        <w:rPr>
          <w:rFonts w:eastAsia="Calibri"/>
          <w:lang w:val="es-419"/>
        </w:rPr>
      </w:pPr>
      <w:r w:rsidRPr="0042454D">
        <w:rPr>
          <w:rFonts w:eastAsia="Calibri"/>
          <w:lang w:val="es-419"/>
        </w:rPr>
        <w:t>Después de las valoraciones del Ministerio de Administración Pública, se aprobó el ajuste de la Escala Salarial.</w:t>
      </w:r>
    </w:p>
    <w:p w14:paraId="68DA4FAC" w14:textId="60FC8F72" w:rsidR="003116B2" w:rsidRPr="0042454D" w:rsidRDefault="003116B2" w:rsidP="003116B2">
      <w:pPr>
        <w:rPr>
          <w:b/>
          <w:szCs w:val="28"/>
          <w:shd w:val="clear" w:color="auto" w:fill="FFFFFF"/>
          <w:lang w:val="es-419"/>
        </w:rPr>
      </w:pPr>
      <w:bookmarkStart w:id="47" w:name="_Toc139970588"/>
      <w:r w:rsidRPr="0042454D">
        <w:rPr>
          <w:b/>
          <w:lang w:val="es-419"/>
        </w:rPr>
        <w:t xml:space="preserve">Tabla 60: </w:t>
      </w:r>
      <w:r w:rsidRPr="0042454D">
        <w:rPr>
          <w:b/>
          <w:szCs w:val="28"/>
          <w:shd w:val="clear" w:color="auto" w:fill="FFFFFF"/>
          <w:lang w:val="es-419"/>
        </w:rPr>
        <w:t>Resultados de los Indicadores del SISMAP</w:t>
      </w:r>
      <w:bookmarkEnd w:id="47"/>
    </w:p>
    <w:tbl>
      <w:tblPr>
        <w:tblW w:w="7938" w:type="dxa"/>
        <w:tblCellMar>
          <w:left w:w="70" w:type="dxa"/>
          <w:right w:w="70" w:type="dxa"/>
        </w:tblCellMar>
        <w:tblLook w:val="04A0" w:firstRow="1" w:lastRow="0" w:firstColumn="1" w:lastColumn="0" w:noHBand="0" w:noVBand="1"/>
      </w:tblPr>
      <w:tblGrid>
        <w:gridCol w:w="2926"/>
        <w:gridCol w:w="5012"/>
      </w:tblGrid>
      <w:tr w:rsidR="003116B2" w:rsidRPr="0042454D" w14:paraId="7491CFEA" w14:textId="77777777" w:rsidTr="00B14539">
        <w:trPr>
          <w:trHeight w:val="300"/>
        </w:trPr>
        <w:tc>
          <w:tcPr>
            <w:tcW w:w="2926" w:type="dxa"/>
            <w:tcBorders>
              <w:top w:val="single" w:sz="8" w:space="0" w:color="auto"/>
              <w:left w:val="nil"/>
              <w:bottom w:val="single" w:sz="8" w:space="0" w:color="auto"/>
              <w:right w:val="single" w:sz="8" w:space="0" w:color="auto"/>
            </w:tcBorders>
            <w:shd w:val="clear" w:color="000000" w:fill="002060"/>
            <w:noWrap/>
            <w:vAlign w:val="center"/>
            <w:hideMark/>
          </w:tcPr>
          <w:p w14:paraId="45527C22" w14:textId="77777777" w:rsidR="003116B2" w:rsidRPr="0042454D" w:rsidRDefault="003116B2" w:rsidP="002A4B01">
            <w:pPr>
              <w:spacing w:line="360" w:lineRule="auto"/>
              <w:contextualSpacing/>
              <w:jc w:val="both"/>
              <w:rPr>
                <w:color w:val="FFFFFF" w:themeColor="background2"/>
                <w:lang w:val="es-419"/>
              </w:rPr>
            </w:pPr>
            <w:r w:rsidRPr="0042454D">
              <w:rPr>
                <w:color w:val="FFFFFF" w:themeColor="background2"/>
                <w:lang w:val="es-419"/>
              </w:rPr>
              <w:t>Indicador</w:t>
            </w:r>
          </w:p>
        </w:tc>
        <w:tc>
          <w:tcPr>
            <w:tcW w:w="5012" w:type="dxa"/>
            <w:tcBorders>
              <w:top w:val="single" w:sz="8" w:space="0" w:color="auto"/>
              <w:left w:val="nil"/>
              <w:bottom w:val="single" w:sz="8" w:space="0" w:color="auto"/>
              <w:right w:val="single" w:sz="8" w:space="0" w:color="auto"/>
            </w:tcBorders>
            <w:shd w:val="clear" w:color="000000" w:fill="002060"/>
            <w:noWrap/>
            <w:vAlign w:val="center"/>
            <w:hideMark/>
          </w:tcPr>
          <w:p w14:paraId="0871107A" w14:textId="77777777" w:rsidR="003116B2" w:rsidRPr="0042454D" w:rsidRDefault="003116B2" w:rsidP="002A4B01">
            <w:pPr>
              <w:spacing w:line="360" w:lineRule="auto"/>
              <w:contextualSpacing/>
              <w:jc w:val="both"/>
              <w:rPr>
                <w:color w:val="FFFFFF" w:themeColor="background2"/>
                <w:lang w:val="es-419"/>
              </w:rPr>
            </w:pPr>
            <w:r w:rsidRPr="0042454D">
              <w:rPr>
                <w:color w:val="FFFFFF" w:themeColor="background2"/>
                <w:lang w:val="es-419"/>
              </w:rPr>
              <w:t>Valor Actual</w:t>
            </w:r>
          </w:p>
        </w:tc>
      </w:tr>
      <w:tr w:rsidR="003116B2" w:rsidRPr="0042454D" w14:paraId="42C9B19C" w14:textId="77777777" w:rsidTr="00B14539">
        <w:trPr>
          <w:trHeight w:val="500"/>
        </w:trPr>
        <w:tc>
          <w:tcPr>
            <w:tcW w:w="2926" w:type="dxa"/>
            <w:tcBorders>
              <w:top w:val="nil"/>
              <w:left w:val="single" w:sz="8" w:space="0" w:color="A6A6A6"/>
              <w:bottom w:val="single" w:sz="8" w:space="0" w:color="A6A6A6"/>
              <w:right w:val="single" w:sz="8" w:space="0" w:color="A6A6A6"/>
            </w:tcBorders>
            <w:shd w:val="clear" w:color="auto" w:fill="auto"/>
            <w:vAlign w:val="center"/>
            <w:hideMark/>
          </w:tcPr>
          <w:p w14:paraId="18E23BAC" w14:textId="77777777" w:rsidR="003116B2" w:rsidRPr="00A616C2" w:rsidRDefault="003116B2" w:rsidP="00A616C2">
            <w:pPr>
              <w:spacing w:after="0" w:line="240" w:lineRule="auto"/>
              <w:rPr>
                <w:rFonts w:eastAsia="Times New Roman"/>
                <w:spacing w:val="0"/>
                <w:lang w:val="es-419" w:eastAsia="es-DO"/>
              </w:rPr>
            </w:pPr>
            <w:r w:rsidRPr="00A616C2">
              <w:rPr>
                <w:rFonts w:eastAsia="Times New Roman"/>
                <w:spacing w:val="0"/>
                <w:lang w:val="es-419" w:eastAsia="es-DO"/>
              </w:rPr>
              <w:t>Planificación de RR.HH.</w:t>
            </w:r>
          </w:p>
        </w:tc>
        <w:tc>
          <w:tcPr>
            <w:tcW w:w="5012" w:type="dxa"/>
            <w:tcBorders>
              <w:top w:val="nil"/>
              <w:left w:val="nil"/>
              <w:bottom w:val="single" w:sz="8" w:space="0" w:color="A6A6A6"/>
              <w:right w:val="single" w:sz="8" w:space="0" w:color="A6A6A6"/>
            </w:tcBorders>
            <w:shd w:val="clear" w:color="auto" w:fill="auto"/>
            <w:vAlign w:val="center"/>
            <w:hideMark/>
          </w:tcPr>
          <w:p w14:paraId="3A17EC1C" w14:textId="77777777" w:rsidR="003116B2" w:rsidRPr="00A616C2" w:rsidRDefault="003116B2" w:rsidP="00A616C2">
            <w:pPr>
              <w:spacing w:after="0" w:line="240" w:lineRule="auto"/>
              <w:jc w:val="center"/>
              <w:rPr>
                <w:rFonts w:eastAsia="Times New Roman"/>
                <w:spacing w:val="0"/>
                <w:lang w:val="es-419" w:eastAsia="es-DO"/>
              </w:rPr>
            </w:pPr>
            <w:r w:rsidRPr="00A616C2">
              <w:rPr>
                <w:rFonts w:eastAsia="Times New Roman"/>
                <w:spacing w:val="0"/>
                <w:lang w:val="es-419" w:eastAsia="es-DO"/>
              </w:rPr>
              <w:t>100</w:t>
            </w:r>
          </w:p>
        </w:tc>
      </w:tr>
      <w:tr w:rsidR="003116B2" w:rsidRPr="0042454D" w14:paraId="6CB7CF07" w14:textId="77777777" w:rsidTr="00B14539">
        <w:trPr>
          <w:trHeight w:val="300"/>
        </w:trPr>
        <w:tc>
          <w:tcPr>
            <w:tcW w:w="2926" w:type="dxa"/>
            <w:tcBorders>
              <w:top w:val="nil"/>
              <w:left w:val="single" w:sz="8" w:space="0" w:color="A6A6A6"/>
              <w:bottom w:val="single" w:sz="8" w:space="0" w:color="A6A6A6"/>
              <w:right w:val="single" w:sz="8" w:space="0" w:color="A6A6A6"/>
            </w:tcBorders>
            <w:shd w:val="clear" w:color="auto" w:fill="auto"/>
            <w:vAlign w:val="center"/>
            <w:hideMark/>
          </w:tcPr>
          <w:p w14:paraId="4EAF736E" w14:textId="77777777" w:rsidR="003116B2" w:rsidRPr="0042454D" w:rsidRDefault="003116B2" w:rsidP="005B1A18">
            <w:pPr>
              <w:spacing w:after="0" w:line="240" w:lineRule="auto"/>
              <w:rPr>
                <w:rFonts w:eastAsia="Times New Roman"/>
                <w:spacing w:val="0"/>
                <w:lang w:val="es-419" w:eastAsia="es-DO"/>
              </w:rPr>
            </w:pPr>
            <w:r w:rsidRPr="0042454D">
              <w:rPr>
                <w:rFonts w:eastAsia="Times New Roman"/>
                <w:spacing w:val="0"/>
                <w:lang w:val="es-419" w:eastAsia="es-DO"/>
              </w:rPr>
              <w:t>Estructura Organizativa</w:t>
            </w:r>
          </w:p>
        </w:tc>
        <w:tc>
          <w:tcPr>
            <w:tcW w:w="5012" w:type="dxa"/>
            <w:tcBorders>
              <w:top w:val="nil"/>
              <w:left w:val="nil"/>
              <w:bottom w:val="single" w:sz="8" w:space="0" w:color="A6A6A6"/>
              <w:right w:val="single" w:sz="8" w:space="0" w:color="A6A6A6"/>
            </w:tcBorders>
            <w:shd w:val="clear" w:color="auto" w:fill="auto"/>
            <w:vAlign w:val="center"/>
            <w:hideMark/>
          </w:tcPr>
          <w:p w14:paraId="3BEC20EC" w14:textId="77777777" w:rsidR="003116B2" w:rsidRPr="0042454D" w:rsidRDefault="003116B2" w:rsidP="005B1A18">
            <w:pPr>
              <w:spacing w:after="0" w:line="240" w:lineRule="auto"/>
              <w:jc w:val="center"/>
              <w:rPr>
                <w:rFonts w:eastAsia="Times New Roman"/>
                <w:spacing w:val="0"/>
                <w:lang w:val="es-419" w:eastAsia="es-DO"/>
              </w:rPr>
            </w:pPr>
            <w:r w:rsidRPr="0042454D">
              <w:rPr>
                <w:rFonts w:eastAsia="Times New Roman"/>
                <w:spacing w:val="0"/>
                <w:lang w:val="es-419" w:eastAsia="es-DO"/>
              </w:rPr>
              <w:t>100</w:t>
            </w:r>
          </w:p>
        </w:tc>
      </w:tr>
      <w:tr w:rsidR="003116B2" w:rsidRPr="0042454D" w14:paraId="305C925B" w14:textId="77777777" w:rsidTr="00B14539">
        <w:trPr>
          <w:trHeight w:val="367"/>
        </w:trPr>
        <w:tc>
          <w:tcPr>
            <w:tcW w:w="2926" w:type="dxa"/>
            <w:tcBorders>
              <w:top w:val="nil"/>
              <w:left w:val="single" w:sz="8" w:space="0" w:color="A6A6A6"/>
              <w:bottom w:val="single" w:sz="8" w:space="0" w:color="A6A6A6"/>
              <w:right w:val="single" w:sz="8" w:space="0" w:color="A6A6A6"/>
            </w:tcBorders>
            <w:shd w:val="clear" w:color="auto" w:fill="auto"/>
            <w:vAlign w:val="center"/>
            <w:hideMark/>
          </w:tcPr>
          <w:p w14:paraId="628E42D1" w14:textId="77777777" w:rsidR="003116B2" w:rsidRPr="0042454D" w:rsidRDefault="003116B2" w:rsidP="005B1A18">
            <w:pPr>
              <w:spacing w:after="0" w:line="240" w:lineRule="auto"/>
              <w:rPr>
                <w:rFonts w:eastAsia="Times New Roman"/>
                <w:spacing w:val="0"/>
                <w:lang w:val="es-419" w:eastAsia="es-DO"/>
              </w:rPr>
            </w:pPr>
            <w:r w:rsidRPr="0042454D">
              <w:rPr>
                <w:rFonts w:eastAsia="Times New Roman"/>
                <w:spacing w:val="0"/>
                <w:lang w:val="es-419" w:eastAsia="es-DO"/>
              </w:rPr>
              <w:t>Manual de Organización y Funciones</w:t>
            </w:r>
          </w:p>
        </w:tc>
        <w:tc>
          <w:tcPr>
            <w:tcW w:w="5012" w:type="dxa"/>
            <w:tcBorders>
              <w:top w:val="nil"/>
              <w:left w:val="nil"/>
              <w:bottom w:val="single" w:sz="8" w:space="0" w:color="A6A6A6"/>
              <w:right w:val="single" w:sz="8" w:space="0" w:color="A6A6A6"/>
            </w:tcBorders>
            <w:shd w:val="clear" w:color="auto" w:fill="auto"/>
            <w:vAlign w:val="center"/>
            <w:hideMark/>
          </w:tcPr>
          <w:p w14:paraId="06A62EC3" w14:textId="77777777" w:rsidR="003116B2" w:rsidRPr="0042454D" w:rsidRDefault="003116B2" w:rsidP="005B1A18">
            <w:pPr>
              <w:spacing w:after="0" w:line="240" w:lineRule="auto"/>
              <w:jc w:val="center"/>
              <w:rPr>
                <w:rFonts w:eastAsia="Times New Roman"/>
                <w:spacing w:val="0"/>
                <w:lang w:val="es-419" w:eastAsia="es-DO"/>
              </w:rPr>
            </w:pPr>
            <w:r w:rsidRPr="0042454D">
              <w:rPr>
                <w:rFonts w:eastAsia="Times New Roman"/>
                <w:spacing w:val="0"/>
                <w:lang w:val="es-419" w:eastAsia="es-DO"/>
              </w:rPr>
              <w:t>100</w:t>
            </w:r>
          </w:p>
        </w:tc>
      </w:tr>
      <w:tr w:rsidR="003116B2" w:rsidRPr="0042454D" w14:paraId="7D0FF3FD" w14:textId="77777777" w:rsidTr="00B14539">
        <w:trPr>
          <w:trHeight w:val="233"/>
        </w:trPr>
        <w:tc>
          <w:tcPr>
            <w:tcW w:w="2926" w:type="dxa"/>
            <w:tcBorders>
              <w:top w:val="nil"/>
              <w:left w:val="single" w:sz="8" w:space="0" w:color="A6A6A6"/>
              <w:bottom w:val="single" w:sz="8" w:space="0" w:color="A6A6A6"/>
              <w:right w:val="single" w:sz="8" w:space="0" w:color="A6A6A6"/>
            </w:tcBorders>
            <w:shd w:val="clear" w:color="auto" w:fill="auto"/>
            <w:vAlign w:val="center"/>
            <w:hideMark/>
          </w:tcPr>
          <w:p w14:paraId="6A678AA4" w14:textId="77777777" w:rsidR="003116B2" w:rsidRPr="0042454D" w:rsidRDefault="003116B2" w:rsidP="005B1A18">
            <w:pPr>
              <w:spacing w:after="0" w:line="240" w:lineRule="auto"/>
              <w:rPr>
                <w:rFonts w:eastAsia="Times New Roman"/>
                <w:spacing w:val="0"/>
                <w:lang w:val="es-419" w:eastAsia="es-DO"/>
              </w:rPr>
            </w:pPr>
            <w:r w:rsidRPr="0042454D">
              <w:rPr>
                <w:rFonts w:eastAsia="Times New Roman"/>
                <w:spacing w:val="0"/>
                <w:lang w:val="es-419" w:eastAsia="es-DO"/>
              </w:rPr>
              <w:t>Manual de Cargos Elaborado</w:t>
            </w:r>
          </w:p>
        </w:tc>
        <w:tc>
          <w:tcPr>
            <w:tcW w:w="5012" w:type="dxa"/>
            <w:tcBorders>
              <w:top w:val="nil"/>
              <w:left w:val="nil"/>
              <w:bottom w:val="single" w:sz="8" w:space="0" w:color="A6A6A6"/>
              <w:right w:val="single" w:sz="8" w:space="0" w:color="A6A6A6"/>
            </w:tcBorders>
            <w:shd w:val="clear" w:color="auto" w:fill="auto"/>
            <w:vAlign w:val="center"/>
            <w:hideMark/>
          </w:tcPr>
          <w:p w14:paraId="213EB0C3" w14:textId="77777777" w:rsidR="003116B2" w:rsidRPr="0042454D" w:rsidRDefault="003116B2" w:rsidP="005B1A18">
            <w:pPr>
              <w:spacing w:after="0" w:line="240" w:lineRule="auto"/>
              <w:jc w:val="center"/>
              <w:rPr>
                <w:rFonts w:eastAsia="Times New Roman"/>
                <w:spacing w:val="0"/>
                <w:lang w:val="es-419" w:eastAsia="es-DO"/>
              </w:rPr>
            </w:pPr>
            <w:r w:rsidRPr="0042454D">
              <w:rPr>
                <w:rFonts w:eastAsia="Times New Roman"/>
                <w:spacing w:val="0"/>
                <w:lang w:val="es-419" w:eastAsia="es-DO"/>
              </w:rPr>
              <w:t>80</w:t>
            </w:r>
          </w:p>
        </w:tc>
      </w:tr>
      <w:tr w:rsidR="003116B2" w:rsidRPr="0042454D" w14:paraId="20979100" w14:textId="77777777" w:rsidTr="00B14539">
        <w:trPr>
          <w:trHeight w:val="354"/>
        </w:trPr>
        <w:tc>
          <w:tcPr>
            <w:tcW w:w="2926" w:type="dxa"/>
            <w:tcBorders>
              <w:top w:val="nil"/>
              <w:left w:val="single" w:sz="8" w:space="0" w:color="A6A6A6"/>
              <w:bottom w:val="single" w:sz="8" w:space="0" w:color="A6A6A6"/>
              <w:right w:val="single" w:sz="8" w:space="0" w:color="A6A6A6"/>
            </w:tcBorders>
            <w:shd w:val="clear" w:color="auto" w:fill="auto"/>
            <w:vAlign w:val="center"/>
            <w:hideMark/>
          </w:tcPr>
          <w:p w14:paraId="6810383B" w14:textId="77777777" w:rsidR="003116B2" w:rsidRPr="0042454D" w:rsidRDefault="003116B2" w:rsidP="005B1A18">
            <w:pPr>
              <w:spacing w:after="0" w:line="240" w:lineRule="auto"/>
              <w:rPr>
                <w:rFonts w:eastAsia="Times New Roman"/>
                <w:spacing w:val="0"/>
                <w:lang w:val="es-419" w:eastAsia="es-DO"/>
              </w:rPr>
            </w:pPr>
            <w:r w:rsidRPr="0042454D">
              <w:rPr>
                <w:rFonts w:eastAsia="Times New Roman"/>
                <w:spacing w:val="0"/>
                <w:lang w:val="es-419" w:eastAsia="es-DO"/>
              </w:rPr>
              <w:t>Escala Salarial Aprobada</w:t>
            </w:r>
          </w:p>
        </w:tc>
        <w:tc>
          <w:tcPr>
            <w:tcW w:w="5012" w:type="dxa"/>
            <w:tcBorders>
              <w:top w:val="nil"/>
              <w:left w:val="nil"/>
              <w:bottom w:val="single" w:sz="8" w:space="0" w:color="A6A6A6"/>
              <w:right w:val="single" w:sz="8" w:space="0" w:color="A6A6A6"/>
            </w:tcBorders>
            <w:shd w:val="clear" w:color="auto" w:fill="auto"/>
            <w:vAlign w:val="center"/>
            <w:hideMark/>
          </w:tcPr>
          <w:p w14:paraId="514A0B12" w14:textId="77777777" w:rsidR="003116B2" w:rsidRPr="0042454D" w:rsidRDefault="003116B2" w:rsidP="005B1A18">
            <w:pPr>
              <w:spacing w:after="0" w:line="240" w:lineRule="auto"/>
              <w:jc w:val="center"/>
              <w:rPr>
                <w:rFonts w:eastAsia="Times New Roman"/>
                <w:spacing w:val="0"/>
                <w:lang w:val="es-419" w:eastAsia="es-DO"/>
              </w:rPr>
            </w:pPr>
            <w:r w:rsidRPr="0042454D">
              <w:rPr>
                <w:rFonts w:eastAsia="Times New Roman"/>
                <w:spacing w:val="0"/>
                <w:lang w:val="es-419" w:eastAsia="es-DO"/>
              </w:rPr>
              <w:t>80</w:t>
            </w:r>
          </w:p>
        </w:tc>
      </w:tr>
    </w:tbl>
    <w:p w14:paraId="0C312867" w14:textId="426045E2" w:rsidR="00A616C2" w:rsidRDefault="003116B2" w:rsidP="003116B2">
      <w:pPr>
        <w:spacing w:line="360" w:lineRule="auto"/>
        <w:jc w:val="both"/>
        <w:rPr>
          <w:bCs/>
          <w:sz w:val="18"/>
          <w:szCs w:val="18"/>
          <w:lang w:val="es-419"/>
        </w:rPr>
      </w:pPr>
      <w:r w:rsidRPr="0042454D">
        <w:rPr>
          <w:bCs/>
          <w:sz w:val="18"/>
          <w:szCs w:val="18"/>
          <w:lang w:val="es-419"/>
        </w:rPr>
        <w:t>Fuente interna: Dirección de Recursos Humanos (INAIPI)</w:t>
      </w:r>
    </w:p>
    <w:p w14:paraId="17532649" w14:textId="77777777" w:rsidR="00B14539" w:rsidRDefault="00B14539" w:rsidP="003116B2">
      <w:pPr>
        <w:spacing w:line="360" w:lineRule="auto"/>
        <w:jc w:val="both"/>
        <w:rPr>
          <w:bCs/>
          <w:sz w:val="18"/>
          <w:szCs w:val="18"/>
          <w:lang w:val="es-419"/>
        </w:rPr>
      </w:pPr>
    </w:p>
    <w:p w14:paraId="01D691E0" w14:textId="77777777" w:rsidR="00B14539" w:rsidRPr="0042454D" w:rsidRDefault="00B14539" w:rsidP="003116B2">
      <w:pPr>
        <w:spacing w:line="360" w:lineRule="auto"/>
        <w:jc w:val="both"/>
        <w:rPr>
          <w:bCs/>
          <w:sz w:val="18"/>
          <w:szCs w:val="18"/>
          <w:lang w:val="es-419"/>
        </w:rPr>
      </w:pPr>
    </w:p>
    <w:p w14:paraId="559B905E" w14:textId="77777777" w:rsidR="003116B2" w:rsidRPr="0042454D" w:rsidRDefault="003116B2" w:rsidP="003116B2">
      <w:pPr>
        <w:spacing w:line="360" w:lineRule="auto"/>
        <w:jc w:val="both"/>
        <w:rPr>
          <w:b/>
          <w:lang w:val="es-419"/>
        </w:rPr>
      </w:pPr>
      <w:r w:rsidRPr="0042454D">
        <w:rPr>
          <w:b/>
          <w:lang w:val="es-419"/>
        </w:rPr>
        <w:lastRenderedPageBreak/>
        <w:t>Descripción de los procesos realizados en el componente de Seguridad Laboral.</w:t>
      </w:r>
    </w:p>
    <w:p w14:paraId="5833B37F" w14:textId="6B48757C" w:rsidR="003116B2" w:rsidRPr="0042454D" w:rsidRDefault="003116B2" w:rsidP="003116B2">
      <w:pPr>
        <w:spacing w:line="360" w:lineRule="auto"/>
        <w:jc w:val="both"/>
        <w:rPr>
          <w:bCs/>
          <w:lang w:val="es-419"/>
        </w:rPr>
      </w:pPr>
      <w:r w:rsidRPr="0042454D">
        <w:rPr>
          <w:bCs/>
          <w:lang w:val="es-419"/>
        </w:rPr>
        <w:t xml:space="preserve">La división de Seguridad Laboral del </w:t>
      </w:r>
      <w:r w:rsidR="00954DE4" w:rsidRPr="0042454D">
        <w:rPr>
          <w:lang w:val="es-419"/>
        </w:rPr>
        <w:t>Inaipi</w:t>
      </w:r>
      <w:r w:rsidRPr="0042454D">
        <w:rPr>
          <w:bCs/>
          <w:lang w:val="es-419"/>
        </w:rPr>
        <w:t xml:space="preserve"> es aquella encargada de evaluar las condiciones del trabajo, los riesgos asociados a la implementación de medidas de prevención y de protección de los colaboradores, para así preservar la salud física y mental del talento humano.</w:t>
      </w:r>
    </w:p>
    <w:p w14:paraId="6B89BEFE" w14:textId="45F4BF99" w:rsidR="002A4B01" w:rsidRPr="0042454D" w:rsidRDefault="003116B2" w:rsidP="003116B2">
      <w:pPr>
        <w:spacing w:line="360" w:lineRule="auto"/>
        <w:jc w:val="both"/>
        <w:rPr>
          <w:bCs/>
          <w:lang w:val="es-419"/>
        </w:rPr>
      </w:pPr>
      <w:r w:rsidRPr="0042454D">
        <w:rPr>
          <w:bCs/>
          <w:lang w:val="es-419"/>
        </w:rPr>
        <w:t>La misma vela por la integridad física del talento humano y la estructura física de la institución, a través de las inspecciones de las áreas vulnerables, jornadas de fumigación, conformación de distintas brigadas a nivel nacional, inspección de extintores, dotando a las distintas áreas con los EPP (Equipos de Protección Personal) y capacitando al personal. Con el objetivo de salvaguardar a los colaboradores, para así brindar servicios de calidad a la primera infancia.</w:t>
      </w:r>
    </w:p>
    <w:p w14:paraId="23960E9F" w14:textId="0F633234" w:rsidR="003116B2" w:rsidRPr="0042454D" w:rsidRDefault="003116B2" w:rsidP="003116B2">
      <w:pPr>
        <w:spacing w:line="360" w:lineRule="auto"/>
        <w:jc w:val="both"/>
        <w:rPr>
          <w:bCs/>
          <w:lang w:val="es-419"/>
        </w:rPr>
      </w:pPr>
      <w:r w:rsidRPr="0042454D">
        <w:rPr>
          <w:bCs/>
          <w:lang w:val="es-419"/>
        </w:rPr>
        <w:t xml:space="preserve">Dentro de las acciones realizadas se encuentran las siguientes: </w:t>
      </w:r>
    </w:p>
    <w:p w14:paraId="4EBBBA02" w14:textId="1F171F2B" w:rsidR="003116B2" w:rsidRPr="0042454D" w:rsidRDefault="003116B2" w:rsidP="003116B2">
      <w:pPr>
        <w:spacing w:line="360" w:lineRule="auto"/>
        <w:jc w:val="both"/>
        <w:rPr>
          <w:b/>
          <w:lang w:val="es-419"/>
        </w:rPr>
      </w:pPr>
      <w:r w:rsidRPr="0042454D">
        <w:rPr>
          <w:b/>
          <w:lang w:val="es-419"/>
        </w:rPr>
        <w:t xml:space="preserve">Visitas </w:t>
      </w:r>
      <w:r w:rsidR="004428E0" w:rsidRPr="0042454D">
        <w:rPr>
          <w:b/>
          <w:lang w:val="es-419"/>
        </w:rPr>
        <w:t>inspección de seguridad</w:t>
      </w:r>
    </w:p>
    <w:p w14:paraId="12DBCD2D" w14:textId="77777777" w:rsidR="003116B2" w:rsidRPr="0042454D" w:rsidRDefault="003116B2" w:rsidP="003116B2">
      <w:pPr>
        <w:spacing w:line="360" w:lineRule="auto"/>
        <w:jc w:val="both"/>
        <w:rPr>
          <w:bCs/>
          <w:lang w:val="es-419"/>
        </w:rPr>
      </w:pPr>
      <w:r w:rsidRPr="0042454D">
        <w:rPr>
          <w:bCs/>
          <w:lang w:val="es-419"/>
        </w:rPr>
        <w:t xml:space="preserve">Las visitas de inspección de seguridad se realizan en los centros CAIPI y CAFI a nivel nacional donde se puede resaltar que se han realizado un total de 521 visitas correspondiente al año 2023. </w:t>
      </w:r>
    </w:p>
    <w:p w14:paraId="5A6E43A7" w14:textId="45ADD0C8" w:rsidR="003116B2" w:rsidRPr="0042454D" w:rsidRDefault="003116B2" w:rsidP="003116B2">
      <w:pPr>
        <w:spacing w:line="360" w:lineRule="auto"/>
        <w:jc w:val="both"/>
        <w:rPr>
          <w:b/>
          <w:lang w:val="es-419"/>
        </w:rPr>
      </w:pPr>
      <w:r w:rsidRPr="0042454D">
        <w:rPr>
          <w:bCs/>
          <w:lang w:val="es-419"/>
        </w:rPr>
        <w:t>En cuanto a visitas de inspección de seguridad en almacenes se han realizado un total de 07 visitas correspondiente al año 2023.</w:t>
      </w:r>
    </w:p>
    <w:p w14:paraId="53264631" w14:textId="65342841" w:rsidR="003116B2" w:rsidRPr="0042454D" w:rsidRDefault="003116B2" w:rsidP="003116B2">
      <w:pPr>
        <w:spacing w:line="360" w:lineRule="auto"/>
        <w:jc w:val="both"/>
        <w:rPr>
          <w:b/>
          <w:lang w:val="es-419"/>
        </w:rPr>
      </w:pPr>
      <w:r w:rsidRPr="0042454D">
        <w:rPr>
          <w:b/>
          <w:lang w:val="es-419"/>
        </w:rPr>
        <w:t xml:space="preserve">Servicios </w:t>
      </w:r>
      <w:r w:rsidR="004428E0" w:rsidRPr="0042454D">
        <w:rPr>
          <w:b/>
          <w:lang w:val="es-419"/>
        </w:rPr>
        <w:t>de fumigación</w:t>
      </w:r>
    </w:p>
    <w:p w14:paraId="7E5FAE8C" w14:textId="77777777" w:rsidR="003116B2" w:rsidRPr="0042454D" w:rsidRDefault="003116B2" w:rsidP="003116B2">
      <w:pPr>
        <w:spacing w:line="360" w:lineRule="auto"/>
        <w:jc w:val="both"/>
        <w:rPr>
          <w:bCs/>
          <w:lang w:val="es-419"/>
        </w:rPr>
      </w:pPr>
      <w:r w:rsidRPr="0042454D">
        <w:rPr>
          <w:bCs/>
          <w:lang w:val="es-419"/>
        </w:rPr>
        <w:t xml:space="preserve">Los servicios de fumigaciones que se llevan a cabo tanto en la Sede Central, como en los distintos centros CAIPI y CAFI al nivel nacional, son realizados con la intención de eliminar todo tipo de plagas que pueden estar en los centros, para así velar por la salud de </w:t>
      </w:r>
      <w:r w:rsidRPr="0042454D">
        <w:rPr>
          <w:bCs/>
          <w:lang w:val="es-419"/>
        </w:rPr>
        <w:lastRenderedPageBreak/>
        <w:t>los niños y niñas y los colaboradores que cuidan de ellos.</w:t>
      </w:r>
    </w:p>
    <w:p w14:paraId="37B82E84" w14:textId="77777777" w:rsidR="003116B2" w:rsidRPr="0042454D" w:rsidRDefault="003116B2" w:rsidP="003116B2">
      <w:pPr>
        <w:spacing w:line="360" w:lineRule="auto"/>
        <w:jc w:val="both"/>
        <w:rPr>
          <w:bCs/>
          <w:lang w:val="es-419"/>
        </w:rPr>
      </w:pPr>
      <w:r w:rsidRPr="0042454D">
        <w:rPr>
          <w:bCs/>
          <w:lang w:val="es-419"/>
        </w:rPr>
        <w:t>Se realizan fumigaciones contra cucarachas, ratas, mosquitos, moscas en los centros CAIPI y CAFI a nivel nacional y se ha realizado un total de 1,315 servicios correspondiente al 2023.</w:t>
      </w:r>
    </w:p>
    <w:p w14:paraId="2FDD48F5" w14:textId="77777777" w:rsidR="003116B2" w:rsidRPr="0042454D" w:rsidRDefault="003116B2" w:rsidP="003116B2">
      <w:pPr>
        <w:spacing w:line="360" w:lineRule="auto"/>
        <w:jc w:val="both"/>
        <w:rPr>
          <w:bCs/>
          <w:lang w:val="es-419"/>
        </w:rPr>
      </w:pPr>
      <w:r w:rsidRPr="0042454D">
        <w:rPr>
          <w:bCs/>
          <w:lang w:val="es-419"/>
        </w:rPr>
        <w:t>En lo que se refiere a servicios de fumigación especializadas en contra de carcomas y comején se han realizado un total de 7 de este tipo de servicio.</w:t>
      </w:r>
    </w:p>
    <w:p w14:paraId="283BF91A" w14:textId="54E7BD7A" w:rsidR="002A4B01" w:rsidRPr="0042454D" w:rsidRDefault="003116B2" w:rsidP="003116B2">
      <w:pPr>
        <w:spacing w:line="360" w:lineRule="auto"/>
        <w:jc w:val="both"/>
        <w:rPr>
          <w:bCs/>
          <w:lang w:val="es-419"/>
        </w:rPr>
      </w:pPr>
      <w:r w:rsidRPr="0042454D">
        <w:rPr>
          <w:bCs/>
          <w:lang w:val="es-419"/>
        </w:rPr>
        <w:t>En cuanto a servicios de fumigación contra cucarachas, ratas, mosquitos, moscas en SEDE se han realizado un total de 7 servicios. En Oficinas regionales se han realizado un total de 31 servicios y en los almacenes se han realizado un total de 6 servicios correspondiente al 2023.</w:t>
      </w:r>
    </w:p>
    <w:p w14:paraId="56ED6521" w14:textId="4D9FA0CF" w:rsidR="003116B2" w:rsidRPr="0042454D" w:rsidRDefault="003116B2" w:rsidP="003116B2">
      <w:pPr>
        <w:spacing w:line="360" w:lineRule="auto"/>
        <w:jc w:val="both"/>
        <w:rPr>
          <w:b/>
          <w:lang w:val="es-419"/>
        </w:rPr>
      </w:pPr>
      <w:r w:rsidRPr="0042454D">
        <w:rPr>
          <w:b/>
          <w:lang w:val="es-419"/>
        </w:rPr>
        <w:t xml:space="preserve">Formación de </w:t>
      </w:r>
      <w:r w:rsidR="004428E0" w:rsidRPr="0042454D">
        <w:rPr>
          <w:b/>
          <w:lang w:val="es-419"/>
        </w:rPr>
        <w:t>brigadas de emergencias</w:t>
      </w:r>
    </w:p>
    <w:p w14:paraId="75726EE6" w14:textId="29CD3431" w:rsidR="003116B2" w:rsidRPr="0042454D" w:rsidRDefault="003116B2" w:rsidP="003116B2">
      <w:pPr>
        <w:spacing w:line="360" w:lineRule="auto"/>
        <w:jc w:val="both"/>
        <w:rPr>
          <w:bCs/>
          <w:lang w:val="es-419"/>
        </w:rPr>
      </w:pPr>
      <w:r w:rsidRPr="0042454D">
        <w:rPr>
          <w:bCs/>
          <w:lang w:val="es-419"/>
        </w:rPr>
        <w:t xml:space="preserve">A nivel nacional se han conformado 230 brigadas de emergencias, realizadas para que los diferentes centros del </w:t>
      </w:r>
      <w:r w:rsidR="00954DE4" w:rsidRPr="0042454D">
        <w:rPr>
          <w:lang w:val="es-419"/>
        </w:rPr>
        <w:t>Inaipi</w:t>
      </w:r>
      <w:r w:rsidRPr="0042454D">
        <w:rPr>
          <w:bCs/>
          <w:lang w:val="es-419"/>
        </w:rPr>
        <w:t xml:space="preserve"> tengan brigadas que se encarguen de actuar de manera inmediata cuando ocurre una emergencia.</w:t>
      </w:r>
    </w:p>
    <w:p w14:paraId="42155CAC" w14:textId="77777777" w:rsidR="003116B2" w:rsidRPr="0042454D" w:rsidRDefault="003116B2" w:rsidP="003116B2">
      <w:pPr>
        <w:spacing w:line="360" w:lineRule="auto"/>
        <w:jc w:val="both"/>
        <w:rPr>
          <w:b/>
          <w:lang w:val="es-419"/>
        </w:rPr>
      </w:pPr>
      <w:r w:rsidRPr="0042454D">
        <w:rPr>
          <w:b/>
          <w:lang w:val="es-419"/>
        </w:rPr>
        <w:t xml:space="preserve">Capacitación </w:t>
      </w:r>
    </w:p>
    <w:p w14:paraId="48911AB6" w14:textId="093E2010" w:rsidR="003116B2" w:rsidRPr="0042454D" w:rsidRDefault="003116B2" w:rsidP="003116B2">
      <w:pPr>
        <w:spacing w:line="360" w:lineRule="auto"/>
        <w:jc w:val="both"/>
        <w:rPr>
          <w:bCs/>
          <w:lang w:val="es-419"/>
        </w:rPr>
      </w:pPr>
      <w:r w:rsidRPr="0042454D">
        <w:rPr>
          <w:bCs/>
          <w:lang w:val="es-419"/>
        </w:rPr>
        <w:t xml:space="preserve">En el </w:t>
      </w:r>
      <w:r w:rsidR="00954DE4" w:rsidRPr="0042454D">
        <w:rPr>
          <w:lang w:val="es-419"/>
        </w:rPr>
        <w:t>Inaipi</w:t>
      </w:r>
      <w:r w:rsidRPr="0042454D">
        <w:rPr>
          <w:bCs/>
          <w:lang w:val="es-419"/>
        </w:rPr>
        <w:t>, a través de la división de Seguridad Laboral se brindan distintas capacitaciones como son, uso y manejo de extintores, evacuación y la capacitación de primeros auxilios básicos, para que cada uno de los colaboradores que conforman la institución tengan los conocimientos necesarios para accionar ante cualquier siniestro o eventualidad que se pueda presentar y así velar por el bienestar de la primera infancia y los espacios habilidades para brindar una atención de calidad.</w:t>
      </w:r>
    </w:p>
    <w:p w14:paraId="01BA84FF" w14:textId="77777777" w:rsidR="003116B2" w:rsidRPr="0042454D" w:rsidRDefault="003116B2" w:rsidP="003116B2">
      <w:pPr>
        <w:spacing w:line="360" w:lineRule="auto"/>
        <w:jc w:val="both"/>
        <w:rPr>
          <w:bCs/>
          <w:lang w:val="es-419"/>
        </w:rPr>
      </w:pPr>
      <w:r w:rsidRPr="0042454D">
        <w:rPr>
          <w:bCs/>
          <w:lang w:val="es-419"/>
        </w:rPr>
        <w:t xml:space="preserve">En cuanto a las actividades de capacitación uso y manejo de extintores impartidas </w:t>
      </w:r>
      <w:r w:rsidRPr="0042454D">
        <w:rPr>
          <w:bCs/>
          <w:lang w:val="es-419"/>
        </w:rPr>
        <w:lastRenderedPageBreak/>
        <w:t>a los colaboradores en los centros CAIPI y CAFI y las Oficinas Regionales a nivel nacional, se han realizado un total de 1,679 colaboradores capacitaciones, correspondiente al 2023.</w:t>
      </w:r>
    </w:p>
    <w:p w14:paraId="6B8CEC0C" w14:textId="77777777" w:rsidR="003116B2" w:rsidRPr="0042454D" w:rsidRDefault="003116B2" w:rsidP="003116B2">
      <w:pPr>
        <w:spacing w:line="360" w:lineRule="auto"/>
        <w:jc w:val="both"/>
        <w:rPr>
          <w:bCs/>
          <w:lang w:val="es-419"/>
        </w:rPr>
      </w:pPr>
      <w:r w:rsidRPr="0042454D">
        <w:rPr>
          <w:bCs/>
          <w:lang w:val="es-419"/>
        </w:rPr>
        <w:t>Mientras que las capacitaciones de Primeros Auxilios Básicos, tanto en la Sede Central, como a nivel nacional, donde se les instruye a los colaboradores cómo reaccionar ante algún incidente o accidente, para minimizar riesgos y salvar vidas. Se han realizado un total de 1,538 colaboradores capacitaciones a nivel nacional en el año 2023.</w:t>
      </w:r>
    </w:p>
    <w:p w14:paraId="01B67429" w14:textId="77777777" w:rsidR="002A4B01" w:rsidRPr="0042454D" w:rsidRDefault="003116B2" w:rsidP="003116B2">
      <w:pPr>
        <w:spacing w:line="360" w:lineRule="auto"/>
        <w:jc w:val="both"/>
        <w:rPr>
          <w:bCs/>
          <w:lang w:val="es-419"/>
        </w:rPr>
      </w:pPr>
      <w:r w:rsidRPr="0042454D">
        <w:rPr>
          <w:bCs/>
          <w:lang w:val="es-419"/>
        </w:rPr>
        <w:t>De igual manera se realizó el taller de evacuación en los diferentes centros CAIPI a nivel nacional con el objetivo de preparar a los colaboradores y la seguridad de los niños en los centros con el fin de que estén preparados a cualquier eventualidad que se presente.</w:t>
      </w:r>
    </w:p>
    <w:p w14:paraId="6DCF82DF" w14:textId="46939DED" w:rsidR="003116B2" w:rsidRPr="0042454D" w:rsidRDefault="003116B2" w:rsidP="003116B2">
      <w:pPr>
        <w:spacing w:line="360" w:lineRule="auto"/>
        <w:jc w:val="both"/>
        <w:rPr>
          <w:bCs/>
          <w:lang w:val="es-419"/>
        </w:rPr>
      </w:pPr>
      <w:r w:rsidRPr="0042454D">
        <w:rPr>
          <w:bCs/>
          <w:lang w:val="es-419"/>
        </w:rPr>
        <w:t xml:space="preserve">Se han realizado un total de 566 colaboradores capacitaciones a nivel nacional en el año 2023.Se realizó la reunión del comité de emergencia de salud y seguridad en el trabajo con el fin de articular opciones de mejoras del plan de emergencia institucional. </w:t>
      </w:r>
    </w:p>
    <w:p w14:paraId="46A14D67" w14:textId="2CB9BD2B" w:rsidR="003116B2" w:rsidRPr="0042454D" w:rsidRDefault="003116B2" w:rsidP="003116B2">
      <w:pPr>
        <w:spacing w:line="360" w:lineRule="auto"/>
        <w:jc w:val="both"/>
        <w:rPr>
          <w:bCs/>
          <w:lang w:val="es-419"/>
        </w:rPr>
      </w:pPr>
      <w:r w:rsidRPr="0042454D">
        <w:rPr>
          <w:bCs/>
          <w:lang w:val="es-419"/>
        </w:rPr>
        <w:t xml:space="preserve">Se realizaron diferentes actividades en conmemoración al día mundial de la Salud y Seguridad en el Trabajo, con el objetivo de capacitar a los colaboradores del </w:t>
      </w:r>
      <w:r w:rsidR="00954DE4" w:rsidRPr="0042454D">
        <w:rPr>
          <w:lang w:val="es-419"/>
        </w:rPr>
        <w:t>Inaipi</w:t>
      </w:r>
      <w:r w:rsidRPr="0042454D">
        <w:rPr>
          <w:bCs/>
          <w:lang w:val="es-419"/>
        </w:rPr>
        <w:t xml:space="preserve"> sobre cuales acciones tomar y tener un acercamiento con las distintas instituciones que impartieron las diferentes conferencia, tales como: Conferencia en la Gestión de Riesgo e Infraestructura, impartida por el Centro de Operaciones de Emergencia (COE), la Conferencia de Evacuación de Edificaciones y Respuesta ante Terremotos, impartidas por la Defensa Civil y la Conferencia sobre la Extinción de Incendios y el Uso y Manejo de los Extintores, impartido por el Cuerpo de los Bomberos del Distrito Nacional.</w:t>
      </w:r>
    </w:p>
    <w:p w14:paraId="352336A5" w14:textId="77777777" w:rsidR="003116B2" w:rsidRPr="0042454D" w:rsidRDefault="003116B2" w:rsidP="003116B2">
      <w:pPr>
        <w:spacing w:line="360" w:lineRule="auto"/>
        <w:jc w:val="both"/>
        <w:rPr>
          <w:bCs/>
          <w:lang w:val="es-419"/>
        </w:rPr>
      </w:pPr>
      <w:r w:rsidRPr="0042454D">
        <w:rPr>
          <w:bCs/>
          <w:lang w:val="es-419"/>
        </w:rPr>
        <w:t xml:space="preserve">En el día mundial de la Salud y Seguridad en el Trabajo se realizó un simulacro de evacuación </w:t>
      </w:r>
      <w:r w:rsidRPr="0042454D">
        <w:rPr>
          <w:bCs/>
          <w:lang w:val="es-419"/>
        </w:rPr>
        <w:lastRenderedPageBreak/>
        <w:t>en Sede Central y las Oficinas Regionales para lograr que el personal de la institución practique las acciones previstas para realizar una evacuación con optimo desempeño.</w:t>
      </w:r>
    </w:p>
    <w:p w14:paraId="16281B61" w14:textId="595CC4CA" w:rsidR="002A4B01" w:rsidRPr="0042454D" w:rsidRDefault="003116B2" w:rsidP="003116B2">
      <w:pPr>
        <w:spacing w:line="360" w:lineRule="auto"/>
        <w:jc w:val="both"/>
        <w:rPr>
          <w:bCs/>
          <w:lang w:val="es-419"/>
        </w:rPr>
      </w:pPr>
      <w:r w:rsidRPr="0042454D">
        <w:rPr>
          <w:bCs/>
          <w:lang w:val="es-419"/>
        </w:rPr>
        <w:t xml:space="preserve">Sin embargo, el Centro de Operaciones de Emergencia (COE) en conjunto con organizaciones internacionales realizaron el simulacro de evacuación a nivel nacional, donde la sede central del </w:t>
      </w:r>
      <w:r w:rsidR="00954DE4" w:rsidRPr="0042454D">
        <w:rPr>
          <w:lang w:val="es-419"/>
        </w:rPr>
        <w:t>Inaipi</w:t>
      </w:r>
      <w:r w:rsidRPr="0042454D">
        <w:rPr>
          <w:bCs/>
          <w:lang w:val="es-419"/>
        </w:rPr>
        <w:t xml:space="preserve"> y los centros CAIPI y CAFI participaron. </w:t>
      </w:r>
    </w:p>
    <w:p w14:paraId="515AFD90" w14:textId="68B71813" w:rsidR="003116B2" w:rsidRPr="0042454D" w:rsidRDefault="003116B2" w:rsidP="003116B2">
      <w:pPr>
        <w:spacing w:line="360" w:lineRule="auto"/>
        <w:jc w:val="both"/>
        <w:rPr>
          <w:b/>
          <w:lang w:val="es-419"/>
        </w:rPr>
      </w:pPr>
      <w:r w:rsidRPr="0042454D">
        <w:rPr>
          <w:b/>
          <w:lang w:val="es-419"/>
        </w:rPr>
        <w:t>Tabla 61: Resumen de las acciones</w:t>
      </w:r>
    </w:p>
    <w:tbl>
      <w:tblPr>
        <w:tblW w:w="7963" w:type="dxa"/>
        <w:tblBorders>
          <w:top w:val="single" w:sz="8" w:space="0" w:color="4C4949" w:themeColor="background1" w:themeShade="A6"/>
          <w:left w:val="single" w:sz="8" w:space="0" w:color="4C4949" w:themeColor="background1" w:themeShade="A6"/>
          <w:bottom w:val="single" w:sz="8" w:space="0" w:color="4C4949" w:themeColor="background1" w:themeShade="A6"/>
          <w:right w:val="single" w:sz="8" w:space="0" w:color="4C4949" w:themeColor="background1" w:themeShade="A6"/>
          <w:insideH w:val="single" w:sz="8" w:space="0" w:color="4C4949" w:themeColor="background1" w:themeShade="A6"/>
          <w:insideV w:val="single" w:sz="8" w:space="0" w:color="4C4949" w:themeColor="background1" w:themeShade="A6"/>
        </w:tblBorders>
        <w:tblCellMar>
          <w:left w:w="70" w:type="dxa"/>
          <w:right w:w="70" w:type="dxa"/>
        </w:tblCellMar>
        <w:tblLook w:val="04A0" w:firstRow="1" w:lastRow="0" w:firstColumn="1" w:lastColumn="0" w:noHBand="0" w:noVBand="1"/>
      </w:tblPr>
      <w:tblGrid>
        <w:gridCol w:w="993"/>
        <w:gridCol w:w="3578"/>
        <w:gridCol w:w="3392"/>
      </w:tblGrid>
      <w:tr w:rsidR="003116B2" w:rsidRPr="0042454D" w14:paraId="311B8F1F" w14:textId="77777777" w:rsidTr="00B14539">
        <w:trPr>
          <w:trHeight w:val="342"/>
        </w:trPr>
        <w:tc>
          <w:tcPr>
            <w:tcW w:w="7963" w:type="dxa"/>
            <w:gridSpan w:val="3"/>
            <w:shd w:val="clear" w:color="000000" w:fill="002060"/>
            <w:vAlign w:val="center"/>
            <w:hideMark/>
          </w:tcPr>
          <w:p w14:paraId="4C63F0D9" w14:textId="77777777" w:rsidR="003116B2" w:rsidRPr="0042454D" w:rsidRDefault="003116B2" w:rsidP="002A4B01">
            <w:pPr>
              <w:spacing w:line="360" w:lineRule="auto"/>
              <w:contextualSpacing/>
              <w:jc w:val="both"/>
              <w:rPr>
                <w:color w:val="FFFFFF" w:themeColor="background2"/>
                <w:lang w:val="es-419"/>
              </w:rPr>
            </w:pPr>
            <w:r w:rsidRPr="0042454D">
              <w:rPr>
                <w:color w:val="FFFFFF" w:themeColor="background2"/>
                <w:lang w:val="es-419"/>
              </w:rPr>
              <w:t xml:space="preserve">Resume de las Acciones </w:t>
            </w:r>
          </w:p>
        </w:tc>
      </w:tr>
      <w:tr w:rsidR="003116B2" w:rsidRPr="0042454D" w14:paraId="41800955" w14:textId="77777777" w:rsidTr="00B14539">
        <w:trPr>
          <w:trHeight w:val="342"/>
        </w:trPr>
        <w:tc>
          <w:tcPr>
            <w:tcW w:w="993" w:type="dxa"/>
            <w:shd w:val="clear" w:color="000000" w:fill="002060"/>
            <w:vAlign w:val="center"/>
          </w:tcPr>
          <w:p w14:paraId="094E6D62" w14:textId="77777777" w:rsidR="003116B2" w:rsidRPr="0042454D" w:rsidRDefault="003116B2" w:rsidP="002A4B01">
            <w:pPr>
              <w:spacing w:line="360" w:lineRule="auto"/>
              <w:contextualSpacing/>
              <w:jc w:val="both"/>
              <w:rPr>
                <w:color w:val="FFFFFF" w:themeColor="background2"/>
                <w:lang w:val="es-419"/>
              </w:rPr>
            </w:pPr>
            <w:r w:rsidRPr="0042454D">
              <w:rPr>
                <w:color w:val="FFFFFF" w:themeColor="background2"/>
                <w:lang w:val="es-419"/>
              </w:rPr>
              <w:t>No.</w:t>
            </w:r>
          </w:p>
        </w:tc>
        <w:tc>
          <w:tcPr>
            <w:tcW w:w="3578" w:type="dxa"/>
            <w:shd w:val="clear" w:color="000000" w:fill="002060"/>
            <w:vAlign w:val="center"/>
          </w:tcPr>
          <w:p w14:paraId="20C70944" w14:textId="77777777" w:rsidR="003116B2" w:rsidRPr="0042454D" w:rsidRDefault="003116B2" w:rsidP="002A4B01">
            <w:pPr>
              <w:spacing w:line="360" w:lineRule="auto"/>
              <w:contextualSpacing/>
              <w:jc w:val="both"/>
              <w:rPr>
                <w:color w:val="FFFFFF" w:themeColor="background2"/>
                <w:lang w:val="es-419"/>
              </w:rPr>
            </w:pPr>
            <w:r w:rsidRPr="0042454D">
              <w:rPr>
                <w:color w:val="FFFFFF" w:themeColor="background2"/>
                <w:lang w:val="es-419"/>
              </w:rPr>
              <w:t>Descripción</w:t>
            </w:r>
          </w:p>
        </w:tc>
        <w:tc>
          <w:tcPr>
            <w:tcW w:w="3392" w:type="dxa"/>
            <w:shd w:val="clear" w:color="000000" w:fill="002060"/>
            <w:vAlign w:val="center"/>
          </w:tcPr>
          <w:p w14:paraId="0EBB462E" w14:textId="77777777" w:rsidR="003116B2" w:rsidRPr="0042454D" w:rsidRDefault="003116B2" w:rsidP="002A4B01">
            <w:pPr>
              <w:spacing w:line="360" w:lineRule="auto"/>
              <w:contextualSpacing/>
              <w:jc w:val="both"/>
              <w:rPr>
                <w:color w:val="FFFFFF" w:themeColor="background2"/>
                <w:lang w:val="es-419"/>
              </w:rPr>
            </w:pPr>
            <w:r w:rsidRPr="0042454D">
              <w:rPr>
                <w:color w:val="FFFFFF" w:themeColor="background2"/>
                <w:lang w:val="es-419"/>
              </w:rPr>
              <w:t>Colaboradores Impactados</w:t>
            </w:r>
          </w:p>
        </w:tc>
      </w:tr>
      <w:tr w:rsidR="003116B2" w:rsidRPr="0042454D" w14:paraId="10BA0189" w14:textId="77777777" w:rsidTr="00B14539">
        <w:trPr>
          <w:trHeight w:val="342"/>
        </w:trPr>
        <w:tc>
          <w:tcPr>
            <w:tcW w:w="993" w:type="dxa"/>
            <w:shd w:val="clear" w:color="auto" w:fill="auto"/>
            <w:vAlign w:val="center"/>
            <w:hideMark/>
          </w:tcPr>
          <w:p w14:paraId="67F2EBAD" w14:textId="77777777" w:rsidR="003116B2" w:rsidRPr="0042454D" w:rsidRDefault="003116B2" w:rsidP="003116B2">
            <w:pPr>
              <w:spacing w:line="360" w:lineRule="auto"/>
              <w:jc w:val="both"/>
              <w:rPr>
                <w:lang w:val="es-419"/>
              </w:rPr>
            </w:pPr>
            <w:r w:rsidRPr="0042454D">
              <w:rPr>
                <w:lang w:val="es-419"/>
              </w:rPr>
              <w:t>1</w:t>
            </w:r>
          </w:p>
        </w:tc>
        <w:tc>
          <w:tcPr>
            <w:tcW w:w="3578" w:type="dxa"/>
            <w:shd w:val="clear" w:color="auto" w:fill="auto"/>
            <w:vAlign w:val="center"/>
            <w:hideMark/>
          </w:tcPr>
          <w:p w14:paraId="6D4837F7" w14:textId="77777777" w:rsidR="003116B2" w:rsidRPr="0042454D" w:rsidRDefault="003116B2" w:rsidP="003116B2">
            <w:pPr>
              <w:spacing w:line="360" w:lineRule="auto"/>
              <w:jc w:val="both"/>
              <w:rPr>
                <w:lang w:val="es-419"/>
              </w:rPr>
            </w:pPr>
            <w:r w:rsidRPr="0042454D">
              <w:rPr>
                <w:lang w:val="es-419"/>
              </w:rPr>
              <w:t>Visitas inspección de seguridad</w:t>
            </w:r>
          </w:p>
        </w:tc>
        <w:tc>
          <w:tcPr>
            <w:tcW w:w="3392" w:type="dxa"/>
            <w:shd w:val="clear" w:color="auto" w:fill="auto"/>
            <w:vAlign w:val="center"/>
            <w:hideMark/>
          </w:tcPr>
          <w:p w14:paraId="0698030F" w14:textId="77777777" w:rsidR="003116B2" w:rsidRPr="0042454D" w:rsidRDefault="003116B2" w:rsidP="003116B2">
            <w:pPr>
              <w:spacing w:line="360" w:lineRule="auto"/>
              <w:jc w:val="both"/>
              <w:rPr>
                <w:lang w:val="es-419"/>
              </w:rPr>
            </w:pPr>
            <w:r w:rsidRPr="0042454D">
              <w:rPr>
                <w:lang w:val="es-419"/>
              </w:rPr>
              <w:t>521</w:t>
            </w:r>
          </w:p>
        </w:tc>
      </w:tr>
      <w:tr w:rsidR="003116B2" w:rsidRPr="0042454D" w14:paraId="27F68ADC" w14:textId="77777777" w:rsidTr="00B14539">
        <w:trPr>
          <w:trHeight w:val="342"/>
        </w:trPr>
        <w:tc>
          <w:tcPr>
            <w:tcW w:w="993" w:type="dxa"/>
            <w:shd w:val="clear" w:color="auto" w:fill="auto"/>
            <w:vAlign w:val="center"/>
            <w:hideMark/>
          </w:tcPr>
          <w:p w14:paraId="4AD9A941" w14:textId="77777777" w:rsidR="003116B2" w:rsidRPr="0042454D" w:rsidRDefault="003116B2" w:rsidP="003116B2">
            <w:pPr>
              <w:spacing w:line="360" w:lineRule="auto"/>
              <w:jc w:val="both"/>
              <w:rPr>
                <w:lang w:val="es-419"/>
              </w:rPr>
            </w:pPr>
            <w:r w:rsidRPr="0042454D">
              <w:rPr>
                <w:lang w:val="es-419"/>
              </w:rPr>
              <w:t>2</w:t>
            </w:r>
          </w:p>
        </w:tc>
        <w:tc>
          <w:tcPr>
            <w:tcW w:w="3578" w:type="dxa"/>
            <w:shd w:val="clear" w:color="auto" w:fill="auto"/>
            <w:vAlign w:val="center"/>
            <w:hideMark/>
          </w:tcPr>
          <w:p w14:paraId="1B3EFD34" w14:textId="77777777" w:rsidR="003116B2" w:rsidRPr="0042454D" w:rsidRDefault="003116B2" w:rsidP="003116B2">
            <w:pPr>
              <w:spacing w:line="360" w:lineRule="auto"/>
              <w:jc w:val="both"/>
              <w:rPr>
                <w:lang w:val="es-419"/>
              </w:rPr>
            </w:pPr>
            <w:r w:rsidRPr="0042454D">
              <w:rPr>
                <w:lang w:val="es-419"/>
              </w:rPr>
              <w:t>Inspección de extintores</w:t>
            </w:r>
          </w:p>
        </w:tc>
        <w:tc>
          <w:tcPr>
            <w:tcW w:w="3392" w:type="dxa"/>
            <w:shd w:val="clear" w:color="auto" w:fill="auto"/>
            <w:vAlign w:val="center"/>
            <w:hideMark/>
          </w:tcPr>
          <w:p w14:paraId="5A847E85" w14:textId="77777777" w:rsidR="003116B2" w:rsidRPr="0042454D" w:rsidRDefault="003116B2" w:rsidP="003116B2">
            <w:pPr>
              <w:spacing w:line="360" w:lineRule="auto"/>
              <w:jc w:val="both"/>
              <w:rPr>
                <w:lang w:val="es-419"/>
              </w:rPr>
            </w:pPr>
            <w:r w:rsidRPr="0042454D">
              <w:rPr>
                <w:lang w:val="es-419"/>
              </w:rPr>
              <w:t>102</w:t>
            </w:r>
          </w:p>
        </w:tc>
      </w:tr>
      <w:tr w:rsidR="003116B2" w:rsidRPr="0042454D" w14:paraId="692B711E" w14:textId="77777777" w:rsidTr="00B14539">
        <w:trPr>
          <w:trHeight w:val="342"/>
        </w:trPr>
        <w:tc>
          <w:tcPr>
            <w:tcW w:w="993" w:type="dxa"/>
            <w:shd w:val="clear" w:color="auto" w:fill="auto"/>
            <w:vAlign w:val="center"/>
            <w:hideMark/>
          </w:tcPr>
          <w:p w14:paraId="3839EBE5" w14:textId="77777777" w:rsidR="003116B2" w:rsidRPr="0042454D" w:rsidRDefault="003116B2" w:rsidP="003116B2">
            <w:pPr>
              <w:spacing w:line="360" w:lineRule="auto"/>
              <w:jc w:val="both"/>
              <w:rPr>
                <w:lang w:val="es-419"/>
              </w:rPr>
            </w:pPr>
            <w:r w:rsidRPr="0042454D">
              <w:rPr>
                <w:lang w:val="es-419"/>
              </w:rPr>
              <w:t>3</w:t>
            </w:r>
          </w:p>
        </w:tc>
        <w:tc>
          <w:tcPr>
            <w:tcW w:w="3578" w:type="dxa"/>
            <w:shd w:val="clear" w:color="auto" w:fill="auto"/>
            <w:vAlign w:val="center"/>
            <w:hideMark/>
          </w:tcPr>
          <w:p w14:paraId="211B7F18" w14:textId="77777777" w:rsidR="003116B2" w:rsidRPr="0042454D" w:rsidRDefault="003116B2" w:rsidP="003116B2">
            <w:pPr>
              <w:spacing w:line="360" w:lineRule="auto"/>
              <w:jc w:val="both"/>
              <w:rPr>
                <w:lang w:val="es-419"/>
              </w:rPr>
            </w:pPr>
            <w:r w:rsidRPr="0042454D">
              <w:rPr>
                <w:lang w:val="es-419"/>
              </w:rPr>
              <w:t>Servicios de fumigación</w:t>
            </w:r>
          </w:p>
        </w:tc>
        <w:tc>
          <w:tcPr>
            <w:tcW w:w="3392" w:type="dxa"/>
            <w:shd w:val="clear" w:color="auto" w:fill="auto"/>
            <w:vAlign w:val="center"/>
            <w:hideMark/>
          </w:tcPr>
          <w:p w14:paraId="36E77976" w14:textId="77777777" w:rsidR="003116B2" w:rsidRPr="0042454D" w:rsidRDefault="003116B2" w:rsidP="003116B2">
            <w:pPr>
              <w:spacing w:line="360" w:lineRule="auto"/>
              <w:jc w:val="both"/>
              <w:rPr>
                <w:lang w:val="es-419"/>
              </w:rPr>
            </w:pPr>
            <w:r w:rsidRPr="0042454D">
              <w:rPr>
                <w:lang w:val="es-419"/>
              </w:rPr>
              <w:t>1,366</w:t>
            </w:r>
          </w:p>
        </w:tc>
      </w:tr>
      <w:tr w:rsidR="003116B2" w:rsidRPr="0042454D" w14:paraId="2BFC6C7A" w14:textId="77777777" w:rsidTr="00B14539">
        <w:trPr>
          <w:trHeight w:val="342"/>
        </w:trPr>
        <w:tc>
          <w:tcPr>
            <w:tcW w:w="993" w:type="dxa"/>
            <w:shd w:val="clear" w:color="auto" w:fill="auto"/>
            <w:vAlign w:val="center"/>
            <w:hideMark/>
          </w:tcPr>
          <w:p w14:paraId="429F7027" w14:textId="77777777" w:rsidR="003116B2" w:rsidRPr="0042454D" w:rsidRDefault="003116B2" w:rsidP="003116B2">
            <w:pPr>
              <w:spacing w:line="360" w:lineRule="auto"/>
              <w:jc w:val="both"/>
              <w:rPr>
                <w:lang w:val="es-419"/>
              </w:rPr>
            </w:pPr>
            <w:r w:rsidRPr="0042454D">
              <w:rPr>
                <w:lang w:val="es-419"/>
              </w:rPr>
              <w:t>4</w:t>
            </w:r>
          </w:p>
        </w:tc>
        <w:tc>
          <w:tcPr>
            <w:tcW w:w="3578" w:type="dxa"/>
            <w:shd w:val="clear" w:color="auto" w:fill="auto"/>
            <w:vAlign w:val="center"/>
            <w:hideMark/>
          </w:tcPr>
          <w:p w14:paraId="799E635A" w14:textId="77777777" w:rsidR="003116B2" w:rsidRPr="0042454D" w:rsidRDefault="003116B2" w:rsidP="003116B2">
            <w:pPr>
              <w:spacing w:line="360" w:lineRule="auto"/>
              <w:jc w:val="both"/>
              <w:rPr>
                <w:lang w:val="es-419"/>
              </w:rPr>
            </w:pPr>
            <w:r w:rsidRPr="0042454D">
              <w:rPr>
                <w:lang w:val="es-419"/>
              </w:rPr>
              <w:t>Brigada de emergencia</w:t>
            </w:r>
          </w:p>
        </w:tc>
        <w:tc>
          <w:tcPr>
            <w:tcW w:w="3392" w:type="dxa"/>
            <w:shd w:val="clear" w:color="auto" w:fill="auto"/>
            <w:vAlign w:val="center"/>
            <w:hideMark/>
          </w:tcPr>
          <w:p w14:paraId="4C567612" w14:textId="77777777" w:rsidR="003116B2" w:rsidRPr="0042454D" w:rsidRDefault="003116B2" w:rsidP="003116B2">
            <w:pPr>
              <w:spacing w:line="360" w:lineRule="auto"/>
              <w:jc w:val="both"/>
              <w:rPr>
                <w:lang w:val="es-419"/>
              </w:rPr>
            </w:pPr>
            <w:r w:rsidRPr="0042454D">
              <w:rPr>
                <w:lang w:val="es-419"/>
              </w:rPr>
              <w:t>230</w:t>
            </w:r>
          </w:p>
        </w:tc>
      </w:tr>
      <w:tr w:rsidR="003116B2" w:rsidRPr="0042454D" w14:paraId="666BBD38" w14:textId="77777777" w:rsidTr="00B14539">
        <w:trPr>
          <w:trHeight w:val="342"/>
        </w:trPr>
        <w:tc>
          <w:tcPr>
            <w:tcW w:w="993" w:type="dxa"/>
            <w:shd w:val="clear" w:color="auto" w:fill="auto"/>
            <w:vAlign w:val="center"/>
            <w:hideMark/>
          </w:tcPr>
          <w:p w14:paraId="0DDA594B" w14:textId="77777777" w:rsidR="003116B2" w:rsidRPr="0042454D" w:rsidRDefault="003116B2" w:rsidP="003116B2">
            <w:pPr>
              <w:spacing w:line="360" w:lineRule="auto"/>
              <w:jc w:val="both"/>
              <w:rPr>
                <w:lang w:val="es-419"/>
              </w:rPr>
            </w:pPr>
            <w:r w:rsidRPr="0042454D">
              <w:rPr>
                <w:lang w:val="es-419"/>
              </w:rPr>
              <w:t>5</w:t>
            </w:r>
          </w:p>
        </w:tc>
        <w:tc>
          <w:tcPr>
            <w:tcW w:w="3578" w:type="dxa"/>
            <w:shd w:val="clear" w:color="auto" w:fill="auto"/>
            <w:vAlign w:val="center"/>
            <w:hideMark/>
          </w:tcPr>
          <w:p w14:paraId="0CA044FA" w14:textId="77777777" w:rsidR="003116B2" w:rsidRPr="0042454D" w:rsidRDefault="003116B2" w:rsidP="003116B2">
            <w:pPr>
              <w:spacing w:line="360" w:lineRule="auto"/>
              <w:jc w:val="both"/>
              <w:rPr>
                <w:lang w:val="es-419"/>
              </w:rPr>
            </w:pPr>
            <w:r w:rsidRPr="0042454D">
              <w:rPr>
                <w:lang w:val="es-419"/>
              </w:rPr>
              <w:t>Colaboradores capacitados</w:t>
            </w:r>
          </w:p>
        </w:tc>
        <w:tc>
          <w:tcPr>
            <w:tcW w:w="3392" w:type="dxa"/>
            <w:shd w:val="clear" w:color="auto" w:fill="auto"/>
            <w:vAlign w:val="center"/>
            <w:hideMark/>
          </w:tcPr>
          <w:p w14:paraId="7B82DD2B" w14:textId="77777777" w:rsidR="003116B2" w:rsidRPr="0042454D" w:rsidRDefault="003116B2" w:rsidP="003116B2">
            <w:pPr>
              <w:spacing w:line="360" w:lineRule="auto"/>
              <w:jc w:val="both"/>
              <w:rPr>
                <w:lang w:val="es-419"/>
              </w:rPr>
            </w:pPr>
            <w:r w:rsidRPr="0042454D">
              <w:rPr>
                <w:lang w:val="es-419"/>
              </w:rPr>
              <w:t>3,783</w:t>
            </w:r>
          </w:p>
        </w:tc>
      </w:tr>
    </w:tbl>
    <w:p w14:paraId="31CA3213" w14:textId="421F6889" w:rsidR="00A616C2" w:rsidRPr="0042454D" w:rsidRDefault="003116B2" w:rsidP="003116B2">
      <w:pPr>
        <w:spacing w:line="360" w:lineRule="auto"/>
        <w:jc w:val="both"/>
        <w:rPr>
          <w:bCs/>
          <w:sz w:val="18"/>
          <w:szCs w:val="18"/>
          <w:lang w:val="es-419"/>
        </w:rPr>
      </w:pPr>
      <w:r w:rsidRPr="0042454D">
        <w:rPr>
          <w:bCs/>
          <w:sz w:val="18"/>
          <w:szCs w:val="18"/>
          <w:lang w:val="es-419"/>
        </w:rPr>
        <w:t>Fuente interna: Dirección de Recursos Humanos (INAIPI)</w:t>
      </w:r>
    </w:p>
    <w:p w14:paraId="546A06C2" w14:textId="2C1D14B2" w:rsidR="003116B2" w:rsidRPr="0042454D" w:rsidRDefault="00FE7C0C" w:rsidP="003116B2">
      <w:pPr>
        <w:spacing w:line="360" w:lineRule="auto"/>
        <w:jc w:val="both"/>
        <w:rPr>
          <w:b/>
          <w:lang w:val="es-419"/>
        </w:rPr>
      </w:pPr>
      <w:r w:rsidRPr="0042454D">
        <w:rPr>
          <w:b/>
          <w:lang w:val="es-419"/>
        </w:rPr>
        <w:t>Resultados indicadores</w:t>
      </w:r>
      <w:r w:rsidR="003116B2" w:rsidRPr="0042454D">
        <w:rPr>
          <w:b/>
          <w:lang w:val="es-419"/>
        </w:rPr>
        <w:t xml:space="preserve"> del SISMAP </w:t>
      </w:r>
    </w:p>
    <w:p w14:paraId="2721C081" w14:textId="5967343C" w:rsidR="002A4B01" w:rsidRDefault="003116B2" w:rsidP="003116B2">
      <w:pPr>
        <w:spacing w:line="360" w:lineRule="auto"/>
        <w:jc w:val="both"/>
        <w:rPr>
          <w:lang w:val="es-419"/>
        </w:rPr>
      </w:pPr>
      <w:r w:rsidRPr="0042454D">
        <w:rPr>
          <w:lang w:val="es-419"/>
        </w:rPr>
        <w:t>La División de Seguridad Laboral logró un excelente avance en el indicador de Implementación del Sistema de Seguridad y Salud en el Trabajo en la Administración Pública, alcanzando una sólida puntuación del 87%.</w:t>
      </w:r>
    </w:p>
    <w:p w14:paraId="1D65D3FC" w14:textId="77777777" w:rsidR="00B14539" w:rsidRDefault="00B14539" w:rsidP="003116B2">
      <w:pPr>
        <w:spacing w:line="360" w:lineRule="auto"/>
        <w:jc w:val="both"/>
        <w:rPr>
          <w:lang w:val="es-419"/>
        </w:rPr>
      </w:pPr>
    </w:p>
    <w:p w14:paraId="29E610EC" w14:textId="77777777" w:rsidR="00B14539" w:rsidRDefault="00B14539" w:rsidP="003116B2">
      <w:pPr>
        <w:spacing w:line="360" w:lineRule="auto"/>
        <w:jc w:val="both"/>
        <w:rPr>
          <w:lang w:val="es-419"/>
        </w:rPr>
      </w:pPr>
    </w:p>
    <w:p w14:paraId="4EEDD5FE" w14:textId="77777777" w:rsidR="00B14539" w:rsidRPr="0042454D" w:rsidRDefault="00B14539" w:rsidP="003116B2">
      <w:pPr>
        <w:spacing w:line="360" w:lineRule="auto"/>
        <w:jc w:val="both"/>
        <w:rPr>
          <w:lang w:val="es-419"/>
        </w:rPr>
      </w:pPr>
    </w:p>
    <w:p w14:paraId="662CE993" w14:textId="145AD54C" w:rsidR="001722E6" w:rsidRPr="0042454D" w:rsidRDefault="001722E6" w:rsidP="001D6C1A">
      <w:pPr>
        <w:pStyle w:val="Ttulo2"/>
        <w:numPr>
          <w:ilvl w:val="1"/>
          <w:numId w:val="13"/>
        </w:numPr>
        <w:rPr>
          <w:rFonts w:eastAsiaTheme="minorHAnsi" w:cs="Times New Roman"/>
          <w:color w:val="767171"/>
          <w:szCs w:val="24"/>
          <w:lang w:val="es-419"/>
        </w:rPr>
      </w:pPr>
      <w:r w:rsidRPr="0042454D">
        <w:rPr>
          <w:rFonts w:eastAsiaTheme="minorHAnsi" w:cs="Times New Roman"/>
          <w:color w:val="767171"/>
          <w:szCs w:val="24"/>
          <w:lang w:val="es-419"/>
        </w:rPr>
        <w:lastRenderedPageBreak/>
        <w:t xml:space="preserve">  </w:t>
      </w:r>
      <w:bookmarkStart w:id="48" w:name="_Toc139970590"/>
      <w:bookmarkStart w:id="49" w:name="_Toc140740716"/>
      <w:bookmarkStart w:id="50" w:name="_Toc154077208"/>
      <w:r w:rsidRPr="0042454D">
        <w:rPr>
          <w:rFonts w:eastAsiaTheme="minorHAnsi" w:cs="Times New Roman"/>
          <w:color w:val="767171"/>
          <w:szCs w:val="24"/>
          <w:lang w:val="es-419"/>
        </w:rPr>
        <w:t>Desempeño de los Procesos Jurídicos</w:t>
      </w:r>
      <w:bookmarkEnd w:id="48"/>
      <w:bookmarkEnd w:id="49"/>
      <w:bookmarkEnd w:id="50"/>
    </w:p>
    <w:p w14:paraId="474BB787" w14:textId="77777777" w:rsidR="0071291E" w:rsidRPr="0042454D" w:rsidRDefault="0071291E" w:rsidP="0071291E">
      <w:pPr>
        <w:rPr>
          <w:rFonts w:eastAsia="Calibri"/>
          <w:lang w:val="es-419"/>
        </w:rPr>
      </w:pPr>
    </w:p>
    <w:p w14:paraId="1212F6DC" w14:textId="2FE9BC4A" w:rsidR="0071291E" w:rsidRPr="0042454D" w:rsidRDefault="0071291E" w:rsidP="002A4B01">
      <w:pPr>
        <w:spacing w:line="360" w:lineRule="auto"/>
        <w:jc w:val="both"/>
        <w:rPr>
          <w:bCs/>
          <w:lang w:val="es-419"/>
        </w:rPr>
      </w:pPr>
      <w:r w:rsidRPr="0042454D">
        <w:rPr>
          <w:bCs/>
          <w:lang w:val="es-419"/>
        </w:rPr>
        <w:t xml:space="preserve">La Dirección Jurídica del </w:t>
      </w:r>
      <w:r w:rsidR="00954DE4" w:rsidRPr="0042454D">
        <w:rPr>
          <w:lang w:val="es-419"/>
        </w:rPr>
        <w:t>Inaipi</w:t>
      </w:r>
      <w:r w:rsidRPr="0042454D">
        <w:rPr>
          <w:bCs/>
          <w:lang w:val="es-419"/>
        </w:rPr>
        <w:t xml:space="preserve">, tiene como objetivo general bajo la Dirección Ejecutiva, hacerse cargo de todos los asuntos legales de carácter administrativo, civiles, penales, laborales y resolución de conflictos, que afecten la institución, el mismo cuenta con dos departamentos: Departamento de Litigios y Departamento de Elaboración de Documentos Legales, dentro de sus funciones, en síntesis, se encuentran las siguientes: </w:t>
      </w:r>
    </w:p>
    <w:p w14:paraId="7C5FC22E" w14:textId="52B29A39" w:rsidR="0071291E" w:rsidRPr="0042454D" w:rsidRDefault="0071291E" w:rsidP="001D6C1A">
      <w:pPr>
        <w:numPr>
          <w:ilvl w:val="0"/>
          <w:numId w:val="23"/>
        </w:numPr>
        <w:spacing w:line="360" w:lineRule="auto"/>
        <w:jc w:val="both"/>
        <w:rPr>
          <w:rFonts w:eastAsia="Calibri"/>
          <w:lang w:val="es-419"/>
        </w:rPr>
      </w:pPr>
      <w:r w:rsidRPr="0042454D">
        <w:rPr>
          <w:rFonts w:eastAsia="Calibri"/>
          <w:lang w:val="es-419"/>
        </w:rPr>
        <w:t>Realizar y revisar los estudios jurídicos, las resoluciones, los reglamentos, los convenios, los proyectos de ley y decretos relacionadas a los derechos de niños y niñas que posean relevancia con los servicios que brindamos a la población, así como otros documentos legales relacionados con las actividades y operaciones propias de la institución.</w:t>
      </w:r>
    </w:p>
    <w:p w14:paraId="7CD906AF" w14:textId="7161272C" w:rsidR="0071291E" w:rsidRPr="0042454D" w:rsidRDefault="0071291E" w:rsidP="001D6C1A">
      <w:pPr>
        <w:numPr>
          <w:ilvl w:val="0"/>
          <w:numId w:val="23"/>
        </w:numPr>
        <w:spacing w:line="360" w:lineRule="auto"/>
        <w:jc w:val="both"/>
        <w:rPr>
          <w:rFonts w:eastAsia="Calibri"/>
          <w:lang w:val="es-419"/>
        </w:rPr>
      </w:pPr>
      <w:r w:rsidRPr="0042454D">
        <w:rPr>
          <w:rFonts w:eastAsia="Calibri"/>
          <w:lang w:val="es-419"/>
        </w:rPr>
        <w:t xml:space="preserve">Proporcionar asesoría jurídica a las áreas administrativas y apoyar los procesos de todas las gestiones de las diferentes direcciones y áreas del </w:t>
      </w:r>
      <w:r w:rsidR="00954DE4" w:rsidRPr="0042454D">
        <w:rPr>
          <w:lang w:val="es-419"/>
        </w:rPr>
        <w:t>Inaipi</w:t>
      </w:r>
      <w:r w:rsidRPr="0042454D">
        <w:rPr>
          <w:rFonts w:eastAsia="Calibri"/>
          <w:lang w:val="es-419"/>
        </w:rPr>
        <w:t>.</w:t>
      </w:r>
    </w:p>
    <w:p w14:paraId="2CE252B9" w14:textId="640E6F2A" w:rsidR="0071291E" w:rsidRPr="0042454D" w:rsidRDefault="0071291E" w:rsidP="001D6C1A">
      <w:pPr>
        <w:numPr>
          <w:ilvl w:val="0"/>
          <w:numId w:val="23"/>
        </w:numPr>
        <w:spacing w:line="360" w:lineRule="auto"/>
        <w:jc w:val="both"/>
        <w:rPr>
          <w:rFonts w:eastAsia="Calibri"/>
          <w:lang w:val="es-419"/>
        </w:rPr>
      </w:pPr>
      <w:r w:rsidRPr="0042454D">
        <w:rPr>
          <w:rFonts w:eastAsia="Calibri"/>
          <w:lang w:val="es-419"/>
        </w:rPr>
        <w:t>Representar a la entidad en asuntos legales ante los tribunales.</w:t>
      </w:r>
    </w:p>
    <w:p w14:paraId="011F63EE" w14:textId="3E7D32B0" w:rsidR="0071291E" w:rsidRPr="0042454D" w:rsidRDefault="0071291E" w:rsidP="001D6C1A">
      <w:pPr>
        <w:numPr>
          <w:ilvl w:val="0"/>
          <w:numId w:val="23"/>
        </w:numPr>
        <w:spacing w:line="360" w:lineRule="auto"/>
        <w:jc w:val="both"/>
        <w:rPr>
          <w:rFonts w:eastAsia="Calibri"/>
          <w:lang w:val="es-419"/>
        </w:rPr>
      </w:pPr>
      <w:r w:rsidRPr="0042454D">
        <w:rPr>
          <w:rFonts w:eastAsia="Calibri"/>
          <w:lang w:val="es-419"/>
        </w:rPr>
        <w:t>Intervenir en las reclamaciones y litigios que puedan afectar los intereses de la institución.</w:t>
      </w:r>
    </w:p>
    <w:p w14:paraId="2C4964AD" w14:textId="77777777" w:rsidR="0071291E" w:rsidRPr="0042454D" w:rsidRDefault="0071291E" w:rsidP="001D6C1A">
      <w:pPr>
        <w:numPr>
          <w:ilvl w:val="0"/>
          <w:numId w:val="23"/>
        </w:numPr>
        <w:spacing w:line="360" w:lineRule="auto"/>
        <w:jc w:val="both"/>
        <w:rPr>
          <w:rFonts w:eastAsia="Calibri"/>
          <w:lang w:val="es-419"/>
        </w:rPr>
      </w:pPr>
      <w:r w:rsidRPr="0042454D">
        <w:rPr>
          <w:rFonts w:eastAsia="Calibri"/>
          <w:lang w:val="es-419"/>
        </w:rPr>
        <w:t xml:space="preserve">Elaborar y dar seguimiento a los contratos suscritos por la institución con personas jurídicas o morales, y mantener registro y control de estos, haciendo uso del Sistema de la Contraloría General de la República. </w:t>
      </w:r>
    </w:p>
    <w:p w14:paraId="16A7FD34" w14:textId="77777777" w:rsidR="0071291E" w:rsidRPr="0042454D" w:rsidRDefault="0071291E" w:rsidP="002A4B01">
      <w:pPr>
        <w:spacing w:line="360" w:lineRule="auto"/>
        <w:jc w:val="both"/>
        <w:rPr>
          <w:bCs/>
          <w:lang w:val="es-419"/>
        </w:rPr>
      </w:pPr>
      <w:r w:rsidRPr="0042454D">
        <w:rPr>
          <w:bCs/>
          <w:lang w:val="es-419"/>
        </w:rPr>
        <w:t>De lo anteriormente expuesto, se ilustran la identificación de la cantidad de documentos elaborados por tipo de procesos ejecutados por la Dirección Jurídica durante el periodo 2023.</w:t>
      </w:r>
    </w:p>
    <w:p w14:paraId="4B88CE97" w14:textId="1AB31521" w:rsidR="0071291E" w:rsidRPr="0042454D" w:rsidRDefault="0071291E" w:rsidP="0071291E">
      <w:pPr>
        <w:spacing w:line="360" w:lineRule="auto"/>
        <w:jc w:val="both"/>
        <w:rPr>
          <w:b/>
          <w:lang w:val="es-419"/>
        </w:rPr>
      </w:pPr>
      <w:r w:rsidRPr="0042454D">
        <w:rPr>
          <w:b/>
          <w:lang w:val="es-419"/>
        </w:rPr>
        <w:lastRenderedPageBreak/>
        <w:t xml:space="preserve">Tabla 62: Procesos Jurídicos Litigiosos </w:t>
      </w:r>
    </w:p>
    <w:tbl>
      <w:tblPr>
        <w:tblW w:w="7950" w:type="dxa"/>
        <w:tblCellMar>
          <w:left w:w="70" w:type="dxa"/>
          <w:right w:w="70" w:type="dxa"/>
        </w:tblCellMar>
        <w:tblLook w:val="04A0" w:firstRow="1" w:lastRow="0" w:firstColumn="1" w:lastColumn="0" w:noHBand="0" w:noVBand="1"/>
      </w:tblPr>
      <w:tblGrid>
        <w:gridCol w:w="6783"/>
        <w:gridCol w:w="1167"/>
      </w:tblGrid>
      <w:tr w:rsidR="0071291E" w:rsidRPr="0042454D" w14:paraId="7B7CF5EA" w14:textId="77777777" w:rsidTr="00B14539">
        <w:trPr>
          <w:trHeight w:val="297"/>
        </w:trPr>
        <w:tc>
          <w:tcPr>
            <w:tcW w:w="6783" w:type="dxa"/>
            <w:tcBorders>
              <w:top w:val="nil"/>
              <w:left w:val="single" w:sz="8" w:space="0" w:color="000000"/>
              <w:bottom w:val="nil"/>
              <w:right w:val="single" w:sz="8" w:space="0" w:color="000000"/>
            </w:tcBorders>
            <w:shd w:val="clear" w:color="000000" w:fill="002060"/>
            <w:vAlign w:val="center"/>
            <w:hideMark/>
          </w:tcPr>
          <w:p w14:paraId="568E4560" w14:textId="77777777" w:rsidR="0071291E" w:rsidRPr="0042454D" w:rsidRDefault="0071291E" w:rsidP="002A4B01">
            <w:pPr>
              <w:spacing w:line="360" w:lineRule="auto"/>
              <w:contextualSpacing/>
              <w:jc w:val="both"/>
              <w:rPr>
                <w:color w:val="FFFFFF" w:themeColor="background2"/>
                <w:lang w:val="es-419"/>
              </w:rPr>
            </w:pPr>
            <w:r w:rsidRPr="0042454D">
              <w:rPr>
                <w:color w:val="FFFFFF" w:themeColor="background2"/>
                <w:lang w:val="es-419"/>
              </w:rPr>
              <w:t>Procesos Litigiosos</w:t>
            </w:r>
          </w:p>
        </w:tc>
        <w:tc>
          <w:tcPr>
            <w:tcW w:w="1167" w:type="dxa"/>
            <w:tcBorders>
              <w:top w:val="nil"/>
              <w:left w:val="nil"/>
              <w:bottom w:val="nil"/>
              <w:right w:val="single" w:sz="8" w:space="0" w:color="000000"/>
            </w:tcBorders>
            <w:shd w:val="clear" w:color="000000" w:fill="002060"/>
            <w:vAlign w:val="center"/>
            <w:hideMark/>
          </w:tcPr>
          <w:p w14:paraId="2B0860F9" w14:textId="77777777" w:rsidR="0071291E" w:rsidRPr="0042454D" w:rsidRDefault="0071291E" w:rsidP="002A4B01">
            <w:pPr>
              <w:spacing w:line="360" w:lineRule="auto"/>
              <w:contextualSpacing/>
              <w:jc w:val="both"/>
              <w:rPr>
                <w:color w:val="FFFFFF" w:themeColor="background2"/>
                <w:lang w:val="es-419"/>
              </w:rPr>
            </w:pPr>
            <w:r w:rsidRPr="0042454D">
              <w:rPr>
                <w:color w:val="FFFFFF" w:themeColor="background2"/>
                <w:lang w:val="es-419"/>
              </w:rPr>
              <w:t xml:space="preserve">Cantidad </w:t>
            </w:r>
          </w:p>
        </w:tc>
      </w:tr>
      <w:tr w:rsidR="0071291E" w:rsidRPr="0042454D" w14:paraId="7B3E57AC" w14:textId="77777777" w:rsidTr="00B14539">
        <w:trPr>
          <w:trHeight w:val="508"/>
        </w:trPr>
        <w:tc>
          <w:tcPr>
            <w:tcW w:w="6783" w:type="dxa"/>
            <w:tcBorders>
              <w:top w:val="nil"/>
              <w:left w:val="single" w:sz="8" w:space="0" w:color="A6A6A6"/>
              <w:bottom w:val="single" w:sz="8" w:space="0" w:color="A6A6A6"/>
              <w:right w:val="single" w:sz="8" w:space="0" w:color="A6A6A6"/>
            </w:tcBorders>
            <w:shd w:val="clear" w:color="auto" w:fill="auto"/>
            <w:vAlign w:val="center"/>
            <w:hideMark/>
          </w:tcPr>
          <w:p w14:paraId="03F2FA76" w14:textId="50576DDF" w:rsidR="0071291E" w:rsidRPr="0042454D" w:rsidRDefault="0071291E" w:rsidP="001802D1">
            <w:pPr>
              <w:spacing w:after="0" w:line="240" w:lineRule="auto"/>
              <w:rPr>
                <w:rFonts w:eastAsia="Times New Roman"/>
                <w:spacing w:val="0"/>
                <w:lang w:val="es-419" w:eastAsia="es-DO"/>
              </w:rPr>
            </w:pPr>
            <w:r w:rsidRPr="0042454D">
              <w:rPr>
                <w:rFonts w:eastAsia="Calibri"/>
                <w:spacing w:val="0"/>
                <w:lang w:val="es-419" w:eastAsia="es-DO"/>
              </w:rPr>
              <w:t>Recursos contenciosos administrativos pendientes de que el tribunal fije audiencia o emita sentencia.</w:t>
            </w:r>
          </w:p>
        </w:tc>
        <w:tc>
          <w:tcPr>
            <w:tcW w:w="1167" w:type="dxa"/>
            <w:tcBorders>
              <w:top w:val="nil"/>
              <w:left w:val="nil"/>
              <w:bottom w:val="single" w:sz="8" w:space="0" w:color="A6A6A6"/>
              <w:right w:val="single" w:sz="8" w:space="0" w:color="A6A6A6"/>
            </w:tcBorders>
            <w:shd w:val="clear" w:color="auto" w:fill="auto"/>
            <w:vAlign w:val="center"/>
            <w:hideMark/>
          </w:tcPr>
          <w:p w14:paraId="1B7F3C70" w14:textId="77777777" w:rsidR="0071291E" w:rsidRPr="0042454D" w:rsidRDefault="0071291E" w:rsidP="001802D1">
            <w:pPr>
              <w:spacing w:after="0" w:line="240" w:lineRule="auto"/>
              <w:jc w:val="center"/>
              <w:rPr>
                <w:rFonts w:eastAsia="Times New Roman"/>
                <w:spacing w:val="0"/>
                <w:lang w:val="es-419" w:eastAsia="es-DO"/>
              </w:rPr>
            </w:pPr>
            <w:r w:rsidRPr="0042454D">
              <w:rPr>
                <w:rFonts w:eastAsia="Times New Roman"/>
                <w:spacing w:val="0"/>
                <w:lang w:val="es-419" w:eastAsia="es-DO"/>
              </w:rPr>
              <w:t>7</w:t>
            </w:r>
          </w:p>
        </w:tc>
      </w:tr>
      <w:tr w:rsidR="0071291E" w:rsidRPr="0042454D" w14:paraId="041B2E45" w14:textId="77777777" w:rsidTr="00B14539">
        <w:trPr>
          <w:trHeight w:val="311"/>
        </w:trPr>
        <w:tc>
          <w:tcPr>
            <w:tcW w:w="6783" w:type="dxa"/>
            <w:tcBorders>
              <w:top w:val="nil"/>
              <w:left w:val="single" w:sz="8" w:space="0" w:color="A6A6A6"/>
              <w:bottom w:val="single" w:sz="8" w:space="0" w:color="A6A6A6"/>
              <w:right w:val="single" w:sz="8" w:space="0" w:color="A6A6A6"/>
            </w:tcBorders>
            <w:shd w:val="clear" w:color="auto" w:fill="auto"/>
            <w:vAlign w:val="center"/>
            <w:hideMark/>
          </w:tcPr>
          <w:p w14:paraId="21B64A29" w14:textId="451EE053" w:rsidR="0071291E" w:rsidRPr="0042454D" w:rsidRDefault="0071291E" w:rsidP="001802D1">
            <w:pPr>
              <w:spacing w:after="0" w:line="240" w:lineRule="auto"/>
              <w:rPr>
                <w:rFonts w:eastAsia="Times New Roman"/>
                <w:spacing w:val="0"/>
                <w:lang w:val="es-419" w:eastAsia="es-DO"/>
              </w:rPr>
            </w:pPr>
            <w:r w:rsidRPr="0042454D">
              <w:rPr>
                <w:rFonts w:eastAsia="Calibri"/>
                <w:spacing w:val="0"/>
                <w:lang w:val="es-419" w:eastAsia="es-DO"/>
              </w:rPr>
              <w:t>Solicitud de pago de sentencias.</w:t>
            </w:r>
          </w:p>
        </w:tc>
        <w:tc>
          <w:tcPr>
            <w:tcW w:w="1167" w:type="dxa"/>
            <w:tcBorders>
              <w:top w:val="nil"/>
              <w:left w:val="nil"/>
              <w:bottom w:val="single" w:sz="8" w:space="0" w:color="A6A6A6"/>
              <w:right w:val="single" w:sz="8" w:space="0" w:color="A6A6A6"/>
            </w:tcBorders>
            <w:shd w:val="clear" w:color="auto" w:fill="auto"/>
            <w:vAlign w:val="center"/>
            <w:hideMark/>
          </w:tcPr>
          <w:p w14:paraId="6947D74A" w14:textId="77777777" w:rsidR="0071291E" w:rsidRPr="0042454D" w:rsidRDefault="0071291E" w:rsidP="001802D1">
            <w:pPr>
              <w:spacing w:after="0" w:line="240" w:lineRule="auto"/>
              <w:jc w:val="center"/>
              <w:rPr>
                <w:rFonts w:eastAsia="Times New Roman"/>
                <w:spacing w:val="0"/>
                <w:lang w:val="es-419" w:eastAsia="es-DO"/>
              </w:rPr>
            </w:pPr>
            <w:r w:rsidRPr="0042454D">
              <w:rPr>
                <w:rFonts w:eastAsia="Times New Roman"/>
                <w:spacing w:val="0"/>
                <w:lang w:val="es-419" w:eastAsia="es-DO"/>
              </w:rPr>
              <w:t>15</w:t>
            </w:r>
          </w:p>
        </w:tc>
      </w:tr>
      <w:tr w:rsidR="0071291E" w:rsidRPr="0042454D" w14:paraId="51C46BB0" w14:textId="77777777" w:rsidTr="00B14539">
        <w:trPr>
          <w:trHeight w:val="516"/>
        </w:trPr>
        <w:tc>
          <w:tcPr>
            <w:tcW w:w="6783" w:type="dxa"/>
            <w:tcBorders>
              <w:top w:val="nil"/>
              <w:left w:val="single" w:sz="8" w:space="0" w:color="A6A6A6"/>
              <w:bottom w:val="single" w:sz="8" w:space="0" w:color="A6A6A6"/>
              <w:right w:val="single" w:sz="8" w:space="0" w:color="A6A6A6"/>
            </w:tcBorders>
            <w:shd w:val="clear" w:color="auto" w:fill="auto"/>
            <w:vAlign w:val="center"/>
            <w:hideMark/>
          </w:tcPr>
          <w:p w14:paraId="21CAAE43" w14:textId="32C1C7BC" w:rsidR="0071291E" w:rsidRPr="0042454D" w:rsidRDefault="0071291E" w:rsidP="001802D1">
            <w:pPr>
              <w:spacing w:after="0" w:line="240" w:lineRule="auto"/>
              <w:rPr>
                <w:rFonts w:eastAsia="Times New Roman"/>
                <w:spacing w:val="0"/>
                <w:lang w:val="es-419" w:eastAsia="es-DO"/>
              </w:rPr>
            </w:pPr>
            <w:r w:rsidRPr="0042454D">
              <w:rPr>
                <w:rFonts w:eastAsia="Calibri"/>
                <w:spacing w:val="0"/>
                <w:lang w:val="es-419" w:eastAsia="es-DO"/>
              </w:rPr>
              <w:t xml:space="preserve">Expedientes que se le </w:t>
            </w:r>
            <w:r w:rsidR="00DF53FC" w:rsidRPr="0042454D">
              <w:rPr>
                <w:rFonts w:eastAsia="Calibri"/>
                <w:spacing w:val="0"/>
                <w:lang w:val="es-419" w:eastAsia="es-DO"/>
              </w:rPr>
              <w:t>está</w:t>
            </w:r>
            <w:r w:rsidRPr="0042454D">
              <w:rPr>
                <w:rFonts w:eastAsia="Calibri"/>
                <w:spacing w:val="0"/>
                <w:lang w:val="es-419" w:eastAsia="es-DO"/>
              </w:rPr>
              <w:t xml:space="preserve"> conociendo audiencia en el Tribunal Superior Administrativo.</w:t>
            </w:r>
          </w:p>
        </w:tc>
        <w:tc>
          <w:tcPr>
            <w:tcW w:w="1167" w:type="dxa"/>
            <w:tcBorders>
              <w:top w:val="nil"/>
              <w:left w:val="nil"/>
              <w:bottom w:val="single" w:sz="8" w:space="0" w:color="A6A6A6"/>
              <w:right w:val="single" w:sz="8" w:space="0" w:color="A6A6A6"/>
            </w:tcBorders>
            <w:shd w:val="clear" w:color="auto" w:fill="auto"/>
            <w:vAlign w:val="center"/>
            <w:hideMark/>
          </w:tcPr>
          <w:p w14:paraId="778C05B8" w14:textId="77777777" w:rsidR="0071291E" w:rsidRPr="0042454D" w:rsidRDefault="0071291E" w:rsidP="001802D1">
            <w:pPr>
              <w:spacing w:after="0" w:line="240" w:lineRule="auto"/>
              <w:jc w:val="center"/>
              <w:rPr>
                <w:rFonts w:eastAsia="Times New Roman"/>
                <w:spacing w:val="0"/>
                <w:lang w:val="es-419" w:eastAsia="es-DO"/>
              </w:rPr>
            </w:pPr>
            <w:r w:rsidRPr="0042454D">
              <w:rPr>
                <w:rFonts w:eastAsia="Times New Roman"/>
                <w:spacing w:val="0"/>
                <w:lang w:val="es-419" w:eastAsia="es-DO"/>
              </w:rPr>
              <w:t>8</w:t>
            </w:r>
          </w:p>
        </w:tc>
      </w:tr>
      <w:tr w:rsidR="0071291E" w:rsidRPr="0042454D" w14:paraId="21BEEE69" w14:textId="77777777" w:rsidTr="00B14539">
        <w:trPr>
          <w:trHeight w:val="238"/>
        </w:trPr>
        <w:tc>
          <w:tcPr>
            <w:tcW w:w="6783" w:type="dxa"/>
            <w:tcBorders>
              <w:top w:val="nil"/>
              <w:left w:val="single" w:sz="8" w:space="0" w:color="A6A6A6"/>
              <w:bottom w:val="single" w:sz="8" w:space="0" w:color="A6A6A6"/>
              <w:right w:val="single" w:sz="8" w:space="0" w:color="A6A6A6"/>
            </w:tcBorders>
            <w:shd w:val="clear" w:color="auto" w:fill="auto"/>
            <w:vAlign w:val="center"/>
            <w:hideMark/>
          </w:tcPr>
          <w:p w14:paraId="776424E9" w14:textId="65667A45" w:rsidR="0071291E" w:rsidRPr="0042454D" w:rsidRDefault="0071291E" w:rsidP="001802D1">
            <w:pPr>
              <w:spacing w:after="0" w:line="240" w:lineRule="auto"/>
              <w:rPr>
                <w:rFonts w:eastAsia="Times New Roman"/>
                <w:spacing w:val="0"/>
                <w:lang w:val="es-419" w:eastAsia="es-DO"/>
              </w:rPr>
            </w:pPr>
            <w:r w:rsidRPr="0042454D">
              <w:rPr>
                <w:rFonts w:eastAsia="Calibri"/>
                <w:spacing w:val="0"/>
                <w:lang w:val="es-419" w:eastAsia="es-DO"/>
              </w:rPr>
              <w:t xml:space="preserve">Expedientes en estado de ser fallado por el Tribunal </w:t>
            </w:r>
            <w:r w:rsidR="00DF53FC" w:rsidRPr="0042454D">
              <w:rPr>
                <w:rFonts w:eastAsia="Calibri"/>
                <w:spacing w:val="0"/>
                <w:lang w:val="es-419" w:eastAsia="es-DO"/>
              </w:rPr>
              <w:t>Superior</w:t>
            </w:r>
            <w:r w:rsidRPr="0042454D">
              <w:rPr>
                <w:rFonts w:eastAsia="Calibri"/>
                <w:spacing w:val="0"/>
                <w:lang w:val="es-419" w:eastAsia="es-DO"/>
              </w:rPr>
              <w:t xml:space="preserve"> Administrativo</w:t>
            </w:r>
          </w:p>
        </w:tc>
        <w:tc>
          <w:tcPr>
            <w:tcW w:w="1167" w:type="dxa"/>
            <w:tcBorders>
              <w:top w:val="nil"/>
              <w:left w:val="nil"/>
              <w:bottom w:val="single" w:sz="8" w:space="0" w:color="A6A6A6"/>
              <w:right w:val="single" w:sz="8" w:space="0" w:color="A6A6A6"/>
            </w:tcBorders>
            <w:shd w:val="clear" w:color="auto" w:fill="auto"/>
            <w:vAlign w:val="center"/>
            <w:hideMark/>
          </w:tcPr>
          <w:p w14:paraId="57E90703" w14:textId="77777777" w:rsidR="0071291E" w:rsidRPr="0042454D" w:rsidRDefault="0071291E" w:rsidP="001802D1">
            <w:pPr>
              <w:spacing w:after="0" w:line="240" w:lineRule="auto"/>
              <w:jc w:val="center"/>
              <w:rPr>
                <w:rFonts w:eastAsia="Times New Roman"/>
                <w:spacing w:val="0"/>
                <w:lang w:val="es-419" w:eastAsia="es-DO"/>
              </w:rPr>
            </w:pPr>
            <w:r w:rsidRPr="0042454D">
              <w:rPr>
                <w:rFonts w:eastAsia="Times New Roman"/>
                <w:spacing w:val="0"/>
                <w:lang w:val="es-419" w:eastAsia="es-DO"/>
              </w:rPr>
              <w:t>5</w:t>
            </w:r>
          </w:p>
        </w:tc>
      </w:tr>
    </w:tbl>
    <w:p w14:paraId="633E66F3" w14:textId="35000A36" w:rsidR="00A616C2" w:rsidRPr="0042454D" w:rsidRDefault="0071291E" w:rsidP="0071291E">
      <w:pPr>
        <w:spacing w:line="360" w:lineRule="auto"/>
        <w:jc w:val="both"/>
        <w:rPr>
          <w:bCs/>
          <w:sz w:val="18"/>
          <w:szCs w:val="18"/>
          <w:lang w:val="es-419"/>
        </w:rPr>
      </w:pPr>
      <w:r w:rsidRPr="0042454D">
        <w:rPr>
          <w:bCs/>
          <w:sz w:val="18"/>
          <w:szCs w:val="18"/>
          <w:lang w:val="es-419"/>
        </w:rPr>
        <w:t>Fuente interna: Dirección de Jurídica (INAIPI)</w:t>
      </w:r>
    </w:p>
    <w:p w14:paraId="4ACACD82" w14:textId="06CEFED6" w:rsidR="0071291E" w:rsidRPr="0042454D" w:rsidRDefault="0071291E" w:rsidP="0071291E">
      <w:pPr>
        <w:spacing w:line="360" w:lineRule="auto"/>
        <w:contextualSpacing/>
        <w:jc w:val="both"/>
        <w:rPr>
          <w:b/>
          <w:lang w:val="es-419"/>
        </w:rPr>
      </w:pPr>
      <w:r w:rsidRPr="0042454D">
        <w:rPr>
          <w:b/>
          <w:lang w:val="es-419"/>
        </w:rPr>
        <w:t xml:space="preserve">Tabla 63: Procesos Jurídicos Contratos </w:t>
      </w:r>
    </w:p>
    <w:tbl>
      <w:tblPr>
        <w:tblW w:w="7987" w:type="dxa"/>
        <w:tblCellMar>
          <w:left w:w="70" w:type="dxa"/>
          <w:right w:w="70" w:type="dxa"/>
        </w:tblCellMar>
        <w:tblLook w:val="04A0" w:firstRow="1" w:lastRow="0" w:firstColumn="1" w:lastColumn="0" w:noHBand="0" w:noVBand="1"/>
      </w:tblPr>
      <w:tblGrid>
        <w:gridCol w:w="5610"/>
        <w:gridCol w:w="2377"/>
      </w:tblGrid>
      <w:tr w:rsidR="0071291E" w:rsidRPr="0042454D" w14:paraId="4AB58387" w14:textId="77777777" w:rsidTr="00B14539">
        <w:trPr>
          <w:trHeight w:val="331"/>
        </w:trPr>
        <w:tc>
          <w:tcPr>
            <w:tcW w:w="5610" w:type="dxa"/>
            <w:tcBorders>
              <w:top w:val="nil"/>
              <w:left w:val="single" w:sz="8" w:space="0" w:color="000000"/>
              <w:bottom w:val="nil"/>
              <w:right w:val="single" w:sz="8" w:space="0" w:color="000000"/>
            </w:tcBorders>
            <w:shd w:val="clear" w:color="000000" w:fill="002060"/>
            <w:vAlign w:val="center"/>
            <w:hideMark/>
          </w:tcPr>
          <w:p w14:paraId="613ABEC7" w14:textId="77777777" w:rsidR="0071291E" w:rsidRPr="0042454D" w:rsidRDefault="0071291E" w:rsidP="002A4B01">
            <w:pPr>
              <w:spacing w:line="360" w:lineRule="auto"/>
              <w:contextualSpacing/>
              <w:jc w:val="both"/>
              <w:rPr>
                <w:color w:val="FFFFFF" w:themeColor="background2"/>
                <w:lang w:val="es-419"/>
              </w:rPr>
            </w:pPr>
            <w:r w:rsidRPr="0042454D">
              <w:rPr>
                <w:color w:val="FFFFFF" w:themeColor="background2"/>
                <w:lang w:val="es-419"/>
              </w:rPr>
              <w:t>Contratos</w:t>
            </w:r>
          </w:p>
        </w:tc>
        <w:tc>
          <w:tcPr>
            <w:tcW w:w="2377" w:type="dxa"/>
            <w:tcBorders>
              <w:top w:val="nil"/>
              <w:left w:val="nil"/>
              <w:bottom w:val="nil"/>
              <w:right w:val="single" w:sz="8" w:space="0" w:color="000000"/>
            </w:tcBorders>
            <w:shd w:val="clear" w:color="000000" w:fill="002060"/>
            <w:vAlign w:val="center"/>
            <w:hideMark/>
          </w:tcPr>
          <w:p w14:paraId="25B5CE3B" w14:textId="77777777" w:rsidR="0071291E" w:rsidRPr="0042454D" w:rsidRDefault="0071291E" w:rsidP="002A4B01">
            <w:pPr>
              <w:spacing w:line="360" w:lineRule="auto"/>
              <w:contextualSpacing/>
              <w:jc w:val="both"/>
              <w:rPr>
                <w:color w:val="FFFFFF" w:themeColor="background2"/>
                <w:lang w:val="es-419"/>
              </w:rPr>
            </w:pPr>
            <w:r w:rsidRPr="0042454D">
              <w:rPr>
                <w:color w:val="FFFFFF" w:themeColor="background2"/>
                <w:lang w:val="es-419"/>
              </w:rPr>
              <w:t xml:space="preserve">Cantidad </w:t>
            </w:r>
          </w:p>
        </w:tc>
      </w:tr>
      <w:tr w:rsidR="0071291E" w:rsidRPr="0042454D" w14:paraId="3F31E5D4" w14:textId="77777777" w:rsidTr="00B14539">
        <w:trPr>
          <w:trHeight w:val="346"/>
        </w:trPr>
        <w:tc>
          <w:tcPr>
            <w:tcW w:w="5610" w:type="dxa"/>
            <w:tcBorders>
              <w:top w:val="nil"/>
              <w:left w:val="single" w:sz="8" w:space="0" w:color="A6A6A6"/>
              <w:bottom w:val="single" w:sz="8" w:space="0" w:color="A6A6A6"/>
              <w:right w:val="single" w:sz="8" w:space="0" w:color="A6A6A6"/>
            </w:tcBorders>
            <w:shd w:val="clear" w:color="auto" w:fill="auto"/>
            <w:vAlign w:val="center"/>
            <w:hideMark/>
          </w:tcPr>
          <w:p w14:paraId="3083A092" w14:textId="77777777" w:rsidR="0071291E" w:rsidRPr="0042454D" w:rsidRDefault="0071291E" w:rsidP="001802D1">
            <w:pPr>
              <w:spacing w:after="0" w:line="240" w:lineRule="auto"/>
              <w:contextualSpacing/>
              <w:rPr>
                <w:rFonts w:eastAsia="Times New Roman"/>
                <w:spacing w:val="0"/>
                <w:lang w:val="es-419" w:eastAsia="es-DO"/>
              </w:rPr>
            </w:pPr>
            <w:r w:rsidRPr="0042454D">
              <w:rPr>
                <w:rFonts w:eastAsia="Times New Roman"/>
                <w:spacing w:val="0"/>
                <w:lang w:val="es-419" w:eastAsia="es-DO"/>
              </w:rPr>
              <w:t>Contratos de Servicios</w:t>
            </w:r>
          </w:p>
        </w:tc>
        <w:tc>
          <w:tcPr>
            <w:tcW w:w="2377" w:type="dxa"/>
            <w:tcBorders>
              <w:top w:val="nil"/>
              <w:left w:val="nil"/>
              <w:bottom w:val="single" w:sz="8" w:space="0" w:color="A6A6A6"/>
              <w:right w:val="single" w:sz="8" w:space="0" w:color="A6A6A6"/>
            </w:tcBorders>
            <w:shd w:val="clear" w:color="auto" w:fill="auto"/>
            <w:vAlign w:val="center"/>
            <w:hideMark/>
          </w:tcPr>
          <w:p w14:paraId="44B3C24D" w14:textId="77777777" w:rsidR="0071291E" w:rsidRPr="0042454D" w:rsidRDefault="0071291E" w:rsidP="001802D1">
            <w:pPr>
              <w:spacing w:after="0" w:line="240" w:lineRule="auto"/>
              <w:contextualSpacing/>
              <w:jc w:val="center"/>
              <w:rPr>
                <w:rFonts w:eastAsia="Times New Roman"/>
                <w:spacing w:val="0"/>
                <w:lang w:val="es-419" w:eastAsia="es-DO"/>
              </w:rPr>
            </w:pPr>
            <w:r w:rsidRPr="0042454D">
              <w:rPr>
                <w:rFonts w:eastAsia="Times New Roman"/>
                <w:spacing w:val="0"/>
                <w:lang w:val="es-419" w:eastAsia="es-DO"/>
              </w:rPr>
              <w:t>20</w:t>
            </w:r>
          </w:p>
        </w:tc>
      </w:tr>
      <w:tr w:rsidR="0071291E" w:rsidRPr="0042454D" w14:paraId="7AC6965B" w14:textId="77777777" w:rsidTr="00B14539">
        <w:trPr>
          <w:trHeight w:val="362"/>
        </w:trPr>
        <w:tc>
          <w:tcPr>
            <w:tcW w:w="5610" w:type="dxa"/>
            <w:tcBorders>
              <w:top w:val="nil"/>
              <w:left w:val="single" w:sz="8" w:space="0" w:color="A6A6A6"/>
              <w:bottom w:val="single" w:sz="8" w:space="0" w:color="A6A6A6"/>
              <w:right w:val="single" w:sz="8" w:space="0" w:color="A6A6A6"/>
            </w:tcBorders>
            <w:shd w:val="clear" w:color="auto" w:fill="auto"/>
            <w:vAlign w:val="center"/>
            <w:hideMark/>
          </w:tcPr>
          <w:p w14:paraId="784AD865" w14:textId="77777777" w:rsidR="0071291E" w:rsidRPr="0042454D" w:rsidRDefault="0071291E" w:rsidP="001802D1">
            <w:pPr>
              <w:spacing w:after="0" w:line="240" w:lineRule="auto"/>
              <w:contextualSpacing/>
              <w:rPr>
                <w:rFonts w:eastAsia="Times New Roman"/>
                <w:spacing w:val="0"/>
                <w:lang w:val="es-419" w:eastAsia="es-DO"/>
              </w:rPr>
            </w:pPr>
            <w:r w:rsidRPr="0042454D">
              <w:rPr>
                <w:rFonts w:eastAsia="Times New Roman"/>
                <w:spacing w:val="0"/>
                <w:lang w:val="es-419" w:eastAsia="es-DO"/>
              </w:rPr>
              <w:t>Contratos de Bienes y Servicios</w:t>
            </w:r>
          </w:p>
        </w:tc>
        <w:tc>
          <w:tcPr>
            <w:tcW w:w="2377" w:type="dxa"/>
            <w:tcBorders>
              <w:top w:val="nil"/>
              <w:left w:val="nil"/>
              <w:bottom w:val="single" w:sz="8" w:space="0" w:color="A6A6A6"/>
              <w:right w:val="single" w:sz="8" w:space="0" w:color="A6A6A6"/>
            </w:tcBorders>
            <w:shd w:val="clear" w:color="auto" w:fill="auto"/>
            <w:vAlign w:val="center"/>
            <w:hideMark/>
          </w:tcPr>
          <w:p w14:paraId="6A5C877C" w14:textId="77777777" w:rsidR="0071291E" w:rsidRPr="0042454D" w:rsidRDefault="0071291E" w:rsidP="001802D1">
            <w:pPr>
              <w:spacing w:after="0" w:line="240" w:lineRule="auto"/>
              <w:contextualSpacing/>
              <w:jc w:val="center"/>
              <w:rPr>
                <w:rFonts w:eastAsia="Times New Roman"/>
                <w:spacing w:val="0"/>
                <w:lang w:val="es-419" w:eastAsia="es-DO"/>
              </w:rPr>
            </w:pPr>
            <w:r w:rsidRPr="0042454D">
              <w:rPr>
                <w:rFonts w:eastAsia="Times New Roman"/>
                <w:spacing w:val="0"/>
                <w:lang w:val="es-419" w:eastAsia="es-DO"/>
              </w:rPr>
              <w:t>39</w:t>
            </w:r>
          </w:p>
        </w:tc>
      </w:tr>
      <w:tr w:rsidR="0071291E" w:rsidRPr="0042454D" w14:paraId="4AACC1D3" w14:textId="77777777" w:rsidTr="00B14539">
        <w:trPr>
          <w:trHeight w:val="346"/>
        </w:trPr>
        <w:tc>
          <w:tcPr>
            <w:tcW w:w="5610" w:type="dxa"/>
            <w:tcBorders>
              <w:top w:val="nil"/>
              <w:left w:val="single" w:sz="8" w:space="0" w:color="A6A6A6"/>
              <w:bottom w:val="single" w:sz="8" w:space="0" w:color="A6A6A6"/>
              <w:right w:val="single" w:sz="8" w:space="0" w:color="A6A6A6"/>
            </w:tcBorders>
            <w:shd w:val="clear" w:color="auto" w:fill="auto"/>
            <w:vAlign w:val="center"/>
            <w:hideMark/>
          </w:tcPr>
          <w:p w14:paraId="2F8319FF" w14:textId="77777777" w:rsidR="0071291E" w:rsidRPr="0042454D" w:rsidRDefault="0071291E" w:rsidP="001802D1">
            <w:pPr>
              <w:spacing w:after="0" w:line="240" w:lineRule="auto"/>
              <w:rPr>
                <w:rFonts w:eastAsia="Times New Roman"/>
                <w:spacing w:val="0"/>
                <w:lang w:val="es-419" w:eastAsia="es-DO"/>
              </w:rPr>
            </w:pPr>
            <w:r w:rsidRPr="0042454D">
              <w:rPr>
                <w:rFonts w:eastAsia="Times New Roman"/>
                <w:spacing w:val="0"/>
                <w:lang w:val="es-419" w:eastAsia="es-DO"/>
              </w:rPr>
              <w:t>Contratos de Suministro</w:t>
            </w:r>
          </w:p>
        </w:tc>
        <w:tc>
          <w:tcPr>
            <w:tcW w:w="2377" w:type="dxa"/>
            <w:tcBorders>
              <w:top w:val="nil"/>
              <w:left w:val="nil"/>
              <w:bottom w:val="single" w:sz="8" w:space="0" w:color="A6A6A6"/>
              <w:right w:val="single" w:sz="8" w:space="0" w:color="A6A6A6"/>
            </w:tcBorders>
            <w:shd w:val="clear" w:color="auto" w:fill="auto"/>
            <w:vAlign w:val="center"/>
            <w:hideMark/>
          </w:tcPr>
          <w:p w14:paraId="538905B5" w14:textId="77777777" w:rsidR="0071291E" w:rsidRPr="0042454D" w:rsidRDefault="0071291E" w:rsidP="001802D1">
            <w:pPr>
              <w:spacing w:after="0" w:line="240" w:lineRule="auto"/>
              <w:jc w:val="center"/>
              <w:rPr>
                <w:rFonts w:eastAsia="Times New Roman"/>
                <w:spacing w:val="0"/>
                <w:lang w:val="es-419" w:eastAsia="es-DO"/>
              </w:rPr>
            </w:pPr>
            <w:r w:rsidRPr="0042454D">
              <w:rPr>
                <w:rFonts w:eastAsia="Times New Roman"/>
                <w:spacing w:val="0"/>
                <w:lang w:val="es-419" w:eastAsia="es-DO"/>
              </w:rPr>
              <w:t>31</w:t>
            </w:r>
          </w:p>
        </w:tc>
      </w:tr>
      <w:tr w:rsidR="0071291E" w:rsidRPr="0042454D" w14:paraId="633B48D8" w14:textId="77777777" w:rsidTr="00B14539">
        <w:trPr>
          <w:trHeight w:val="346"/>
        </w:trPr>
        <w:tc>
          <w:tcPr>
            <w:tcW w:w="5610" w:type="dxa"/>
            <w:tcBorders>
              <w:top w:val="nil"/>
              <w:left w:val="single" w:sz="8" w:space="0" w:color="A6A6A6"/>
              <w:bottom w:val="single" w:sz="8" w:space="0" w:color="A6A6A6"/>
              <w:right w:val="single" w:sz="8" w:space="0" w:color="A6A6A6"/>
            </w:tcBorders>
            <w:shd w:val="clear" w:color="auto" w:fill="auto"/>
            <w:vAlign w:val="center"/>
            <w:hideMark/>
          </w:tcPr>
          <w:p w14:paraId="6094AA05" w14:textId="77777777" w:rsidR="0071291E" w:rsidRPr="0042454D" w:rsidRDefault="0071291E" w:rsidP="001802D1">
            <w:pPr>
              <w:spacing w:after="0" w:line="240" w:lineRule="auto"/>
              <w:rPr>
                <w:rFonts w:eastAsia="Times New Roman"/>
                <w:spacing w:val="0"/>
                <w:lang w:val="es-419" w:eastAsia="es-DO"/>
              </w:rPr>
            </w:pPr>
            <w:r w:rsidRPr="0042454D">
              <w:rPr>
                <w:rFonts w:eastAsia="Times New Roman"/>
                <w:spacing w:val="0"/>
                <w:lang w:val="es-419" w:eastAsia="es-DO"/>
              </w:rPr>
              <w:t>Contratos de Alquiler</w:t>
            </w:r>
          </w:p>
        </w:tc>
        <w:tc>
          <w:tcPr>
            <w:tcW w:w="2377" w:type="dxa"/>
            <w:tcBorders>
              <w:top w:val="nil"/>
              <w:left w:val="nil"/>
              <w:bottom w:val="single" w:sz="8" w:space="0" w:color="A6A6A6"/>
              <w:right w:val="single" w:sz="8" w:space="0" w:color="A6A6A6"/>
            </w:tcBorders>
            <w:shd w:val="clear" w:color="auto" w:fill="auto"/>
            <w:vAlign w:val="center"/>
            <w:hideMark/>
          </w:tcPr>
          <w:p w14:paraId="424B7103" w14:textId="77777777" w:rsidR="0071291E" w:rsidRPr="0042454D" w:rsidRDefault="0071291E" w:rsidP="001802D1">
            <w:pPr>
              <w:spacing w:after="0" w:line="240" w:lineRule="auto"/>
              <w:jc w:val="center"/>
              <w:rPr>
                <w:rFonts w:eastAsia="Times New Roman"/>
                <w:spacing w:val="0"/>
                <w:lang w:val="es-419" w:eastAsia="es-DO"/>
              </w:rPr>
            </w:pPr>
            <w:r w:rsidRPr="0042454D">
              <w:rPr>
                <w:rFonts w:eastAsia="Times New Roman"/>
                <w:spacing w:val="0"/>
                <w:lang w:val="es-419" w:eastAsia="es-DO"/>
              </w:rPr>
              <w:t>35</w:t>
            </w:r>
          </w:p>
        </w:tc>
      </w:tr>
      <w:tr w:rsidR="0071291E" w:rsidRPr="0042454D" w14:paraId="7BCA7F17" w14:textId="77777777" w:rsidTr="00B14539">
        <w:trPr>
          <w:trHeight w:val="346"/>
        </w:trPr>
        <w:tc>
          <w:tcPr>
            <w:tcW w:w="5610" w:type="dxa"/>
            <w:tcBorders>
              <w:top w:val="nil"/>
              <w:left w:val="single" w:sz="8" w:space="0" w:color="A6A6A6"/>
              <w:bottom w:val="single" w:sz="8" w:space="0" w:color="A6A6A6"/>
              <w:right w:val="single" w:sz="8" w:space="0" w:color="A6A6A6"/>
            </w:tcBorders>
            <w:shd w:val="clear" w:color="auto" w:fill="auto"/>
            <w:vAlign w:val="center"/>
            <w:hideMark/>
          </w:tcPr>
          <w:p w14:paraId="74666E9E" w14:textId="77777777" w:rsidR="0071291E" w:rsidRPr="0042454D" w:rsidRDefault="0071291E" w:rsidP="001802D1">
            <w:pPr>
              <w:spacing w:after="0" w:line="240" w:lineRule="auto"/>
              <w:rPr>
                <w:rFonts w:eastAsia="Times New Roman"/>
                <w:spacing w:val="0"/>
                <w:lang w:val="es-419" w:eastAsia="es-DO"/>
              </w:rPr>
            </w:pPr>
            <w:r w:rsidRPr="0042454D">
              <w:rPr>
                <w:rFonts w:eastAsia="Times New Roman"/>
                <w:spacing w:val="0"/>
                <w:lang w:val="es-419" w:eastAsia="es-DO"/>
              </w:rPr>
              <w:t>Contratos de Obras</w:t>
            </w:r>
          </w:p>
        </w:tc>
        <w:tc>
          <w:tcPr>
            <w:tcW w:w="2377" w:type="dxa"/>
            <w:tcBorders>
              <w:top w:val="nil"/>
              <w:left w:val="nil"/>
              <w:bottom w:val="single" w:sz="8" w:space="0" w:color="A6A6A6"/>
              <w:right w:val="single" w:sz="8" w:space="0" w:color="A6A6A6"/>
            </w:tcBorders>
            <w:shd w:val="clear" w:color="auto" w:fill="auto"/>
            <w:vAlign w:val="center"/>
            <w:hideMark/>
          </w:tcPr>
          <w:p w14:paraId="18AE8FAC" w14:textId="77777777" w:rsidR="0071291E" w:rsidRPr="0042454D" w:rsidRDefault="0071291E" w:rsidP="001802D1">
            <w:pPr>
              <w:spacing w:after="0" w:line="240" w:lineRule="auto"/>
              <w:jc w:val="center"/>
              <w:rPr>
                <w:rFonts w:eastAsia="Times New Roman"/>
                <w:spacing w:val="0"/>
                <w:lang w:val="es-419" w:eastAsia="es-DO"/>
              </w:rPr>
            </w:pPr>
            <w:r w:rsidRPr="0042454D">
              <w:rPr>
                <w:rFonts w:eastAsia="Times New Roman"/>
                <w:spacing w:val="0"/>
                <w:lang w:val="es-419" w:eastAsia="es-DO"/>
              </w:rPr>
              <w:t>10</w:t>
            </w:r>
          </w:p>
        </w:tc>
      </w:tr>
      <w:tr w:rsidR="0071291E" w:rsidRPr="0042454D" w14:paraId="5B275D79" w14:textId="77777777" w:rsidTr="00B14539">
        <w:trPr>
          <w:trHeight w:val="346"/>
        </w:trPr>
        <w:tc>
          <w:tcPr>
            <w:tcW w:w="5610" w:type="dxa"/>
            <w:tcBorders>
              <w:top w:val="nil"/>
              <w:left w:val="single" w:sz="8" w:space="0" w:color="A6A6A6"/>
              <w:bottom w:val="single" w:sz="8" w:space="0" w:color="A6A6A6"/>
              <w:right w:val="single" w:sz="8" w:space="0" w:color="A6A6A6"/>
            </w:tcBorders>
            <w:shd w:val="clear" w:color="auto" w:fill="auto"/>
            <w:vAlign w:val="center"/>
            <w:hideMark/>
          </w:tcPr>
          <w:p w14:paraId="227A8BBF" w14:textId="77777777" w:rsidR="0071291E" w:rsidRPr="0042454D" w:rsidRDefault="0071291E" w:rsidP="001802D1">
            <w:pPr>
              <w:spacing w:after="0" w:line="240" w:lineRule="auto"/>
              <w:rPr>
                <w:rFonts w:eastAsia="Times New Roman"/>
                <w:spacing w:val="0"/>
                <w:lang w:val="es-419" w:eastAsia="es-DO"/>
              </w:rPr>
            </w:pPr>
            <w:r w:rsidRPr="0042454D">
              <w:rPr>
                <w:rFonts w:eastAsia="Times New Roman"/>
                <w:spacing w:val="0"/>
                <w:lang w:val="es-419" w:eastAsia="es-DO"/>
              </w:rPr>
              <w:t>Convenios</w:t>
            </w:r>
          </w:p>
        </w:tc>
        <w:tc>
          <w:tcPr>
            <w:tcW w:w="2377" w:type="dxa"/>
            <w:tcBorders>
              <w:top w:val="nil"/>
              <w:left w:val="nil"/>
              <w:bottom w:val="single" w:sz="8" w:space="0" w:color="A6A6A6"/>
              <w:right w:val="single" w:sz="8" w:space="0" w:color="A6A6A6"/>
            </w:tcBorders>
            <w:shd w:val="clear" w:color="auto" w:fill="auto"/>
            <w:vAlign w:val="center"/>
            <w:hideMark/>
          </w:tcPr>
          <w:p w14:paraId="524FD190" w14:textId="77777777" w:rsidR="0071291E" w:rsidRPr="0042454D" w:rsidRDefault="0071291E" w:rsidP="001802D1">
            <w:pPr>
              <w:spacing w:after="0" w:line="240" w:lineRule="auto"/>
              <w:jc w:val="center"/>
              <w:rPr>
                <w:rFonts w:eastAsia="Times New Roman"/>
                <w:spacing w:val="0"/>
                <w:lang w:val="es-419" w:eastAsia="es-DO"/>
              </w:rPr>
            </w:pPr>
            <w:r w:rsidRPr="0042454D">
              <w:rPr>
                <w:rFonts w:eastAsia="Times New Roman"/>
                <w:spacing w:val="0"/>
                <w:lang w:val="es-419" w:eastAsia="es-DO"/>
              </w:rPr>
              <w:t>8</w:t>
            </w:r>
          </w:p>
        </w:tc>
      </w:tr>
    </w:tbl>
    <w:p w14:paraId="676BABC1" w14:textId="615BFFF1" w:rsidR="00A616C2" w:rsidRPr="0042454D" w:rsidRDefault="0071291E" w:rsidP="0071291E">
      <w:pPr>
        <w:spacing w:line="360" w:lineRule="auto"/>
        <w:jc w:val="both"/>
        <w:rPr>
          <w:bCs/>
          <w:sz w:val="18"/>
          <w:szCs w:val="18"/>
          <w:lang w:val="es-419"/>
        </w:rPr>
      </w:pPr>
      <w:r w:rsidRPr="0042454D">
        <w:rPr>
          <w:bCs/>
          <w:sz w:val="18"/>
          <w:szCs w:val="18"/>
          <w:lang w:val="es-419"/>
        </w:rPr>
        <w:t>Fuente interna: Dirección de Jurídica (INAIPI)</w:t>
      </w:r>
    </w:p>
    <w:p w14:paraId="252B268B" w14:textId="77777777" w:rsidR="0071291E" w:rsidRPr="0042454D" w:rsidRDefault="0071291E" w:rsidP="0071291E">
      <w:pPr>
        <w:spacing w:line="360" w:lineRule="auto"/>
        <w:contextualSpacing/>
        <w:jc w:val="both"/>
        <w:rPr>
          <w:b/>
          <w:lang w:val="es-419"/>
        </w:rPr>
      </w:pPr>
      <w:r w:rsidRPr="0042454D">
        <w:rPr>
          <w:b/>
          <w:lang w:val="es-419"/>
        </w:rPr>
        <w:t>Tabla 64: Cantidad de documentos legales</w:t>
      </w:r>
    </w:p>
    <w:tbl>
      <w:tblPr>
        <w:tblW w:w="7928" w:type="dxa"/>
        <w:tblCellMar>
          <w:left w:w="70" w:type="dxa"/>
          <w:right w:w="70" w:type="dxa"/>
        </w:tblCellMar>
        <w:tblLook w:val="04A0" w:firstRow="1" w:lastRow="0" w:firstColumn="1" w:lastColumn="0" w:noHBand="0" w:noVBand="1"/>
      </w:tblPr>
      <w:tblGrid>
        <w:gridCol w:w="5663"/>
        <w:gridCol w:w="2265"/>
      </w:tblGrid>
      <w:tr w:rsidR="0071291E" w:rsidRPr="0042454D" w14:paraId="28F8E024" w14:textId="77777777" w:rsidTr="00B14539">
        <w:trPr>
          <w:trHeight w:val="330"/>
        </w:trPr>
        <w:tc>
          <w:tcPr>
            <w:tcW w:w="5663" w:type="dxa"/>
            <w:tcBorders>
              <w:top w:val="nil"/>
              <w:left w:val="single" w:sz="8" w:space="0" w:color="000000"/>
              <w:bottom w:val="nil"/>
              <w:right w:val="single" w:sz="8" w:space="0" w:color="000000"/>
            </w:tcBorders>
            <w:shd w:val="clear" w:color="000000" w:fill="002060"/>
            <w:vAlign w:val="center"/>
            <w:hideMark/>
          </w:tcPr>
          <w:p w14:paraId="61ABDDEE" w14:textId="77777777" w:rsidR="0071291E" w:rsidRPr="0042454D" w:rsidRDefault="0071291E" w:rsidP="002A4B01">
            <w:pPr>
              <w:spacing w:line="360" w:lineRule="auto"/>
              <w:contextualSpacing/>
              <w:jc w:val="both"/>
              <w:rPr>
                <w:color w:val="FFFFFF" w:themeColor="background2"/>
                <w:lang w:val="es-419"/>
              </w:rPr>
            </w:pPr>
            <w:r w:rsidRPr="0042454D">
              <w:rPr>
                <w:color w:val="FFFFFF" w:themeColor="background2"/>
                <w:lang w:val="es-419"/>
              </w:rPr>
              <w:t>Contratos</w:t>
            </w:r>
          </w:p>
        </w:tc>
        <w:tc>
          <w:tcPr>
            <w:tcW w:w="2265" w:type="dxa"/>
            <w:tcBorders>
              <w:top w:val="nil"/>
              <w:left w:val="nil"/>
              <w:bottom w:val="nil"/>
              <w:right w:val="single" w:sz="8" w:space="0" w:color="000000"/>
            </w:tcBorders>
            <w:shd w:val="clear" w:color="000000" w:fill="002060"/>
            <w:vAlign w:val="center"/>
            <w:hideMark/>
          </w:tcPr>
          <w:p w14:paraId="196DEBB9" w14:textId="77777777" w:rsidR="0071291E" w:rsidRPr="0042454D" w:rsidRDefault="0071291E" w:rsidP="002A4B01">
            <w:pPr>
              <w:spacing w:line="360" w:lineRule="auto"/>
              <w:contextualSpacing/>
              <w:jc w:val="both"/>
              <w:rPr>
                <w:color w:val="FFFFFF" w:themeColor="background2"/>
                <w:lang w:val="es-419"/>
              </w:rPr>
            </w:pPr>
            <w:r w:rsidRPr="0042454D">
              <w:rPr>
                <w:color w:val="FFFFFF" w:themeColor="background2"/>
                <w:lang w:val="es-419"/>
              </w:rPr>
              <w:t xml:space="preserve">Cantidad </w:t>
            </w:r>
          </w:p>
        </w:tc>
      </w:tr>
      <w:tr w:rsidR="0071291E" w:rsidRPr="0042454D" w14:paraId="1BC87587" w14:textId="77777777" w:rsidTr="00B14539">
        <w:trPr>
          <w:trHeight w:val="345"/>
        </w:trPr>
        <w:tc>
          <w:tcPr>
            <w:tcW w:w="5663" w:type="dxa"/>
            <w:tcBorders>
              <w:top w:val="nil"/>
              <w:left w:val="single" w:sz="8" w:space="0" w:color="A6A6A6"/>
              <w:bottom w:val="single" w:sz="8" w:space="0" w:color="A6A6A6"/>
              <w:right w:val="single" w:sz="8" w:space="0" w:color="A6A6A6"/>
            </w:tcBorders>
            <w:shd w:val="clear" w:color="auto" w:fill="auto"/>
            <w:hideMark/>
          </w:tcPr>
          <w:p w14:paraId="6EBB86F0" w14:textId="77777777" w:rsidR="0071291E" w:rsidRPr="0042454D" w:rsidRDefault="0071291E" w:rsidP="001802D1">
            <w:pPr>
              <w:spacing w:after="0" w:line="240" w:lineRule="auto"/>
              <w:contextualSpacing/>
              <w:rPr>
                <w:rFonts w:eastAsia="Times New Roman"/>
                <w:spacing w:val="0"/>
                <w:lang w:val="es-419" w:eastAsia="es-DO"/>
              </w:rPr>
            </w:pPr>
            <w:r w:rsidRPr="0042454D">
              <w:rPr>
                <w:lang w:val="es-419"/>
              </w:rPr>
              <w:t>Acto administrativo respuesta a proveedores</w:t>
            </w:r>
          </w:p>
        </w:tc>
        <w:tc>
          <w:tcPr>
            <w:tcW w:w="2265" w:type="dxa"/>
            <w:tcBorders>
              <w:top w:val="nil"/>
              <w:left w:val="nil"/>
              <w:bottom w:val="single" w:sz="8" w:space="0" w:color="A6A6A6"/>
              <w:right w:val="single" w:sz="8" w:space="0" w:color="A6A6A6"/>
            </w:tcBorders>
            <w:shd w:val="clear" w:color="auto" w:fill="auto"/>
            <w:hideMark/>
          </w:tcPr>
          <w:p w14:paraId="2B34986E" w14:textId="77777777" w:rsidR="0071291E" w:rsidRPr="0042454D" w:rsidRDefault="0071291E" w:rsidP="001802D1">
            <w:pPr>
              <w:spacing w:after="0" w:line="240" w:lineRule="auto"/>
              <w:contextualSpacing/>
              <w:jc w:val="center"/>
              <w:rPr>
                <w:rFonts w:eastAsia="Times New Roman"/>
                <w:spacing w:val="0"/>
                <w:lang w:val="es-419" w:eastAsia="es-DO"/>
              </w:rPr>
            </w:pPr>
            <w:r w:rsidRPr="0042454D">
              <w:rPr>
                <w:lang w:val="es-419"/>
              </w:rPr>
              <w:t>6</w:t>
            </w:r>
          </w:p>
        </w:tc>
      </w:tr>
      <w:tr w:rsidR="0071291E" w:rsidRPr="0042454D" w14:paraId="5F41A6FB" w14:textId="77777777" w:rsidTr="00B14539">
        <w:trPr>
          <w:trHeight w:val="361"/>
        </w:trPr>
        <w:tc>
          <w:tcPr>
            <w:tcW w:w="5663" w:type="dxa"/>
            <w:tcBorders>
              <w:top w:val="nil"/>
              <w:left w:val="single" w:sz="8" w:space="0" w:color="A6A6A6"/>
              <w:bottom w:val="single" w:sz="8" w:space="0" w:color="A6A6A6"/>
              <w:right w:val="single" w:sz="8" w:space="0" w:color="A6A6A6"/>
            </w:tcBorders>
            <w:shd w:val="clear" w:color="auto" w:fill="auto"/>
            <w:hideMark/>
          </w:tcPr>
          <w:p w14:paraId="74516D0B" w14:textId="77777777" w:rsidR="0071291E" w:rsidRPr="0042454D" w:rsidRDefault="0071291E" w:rsidP="001802D1">
            <w:pPr>
              <w:spacing w:after="0" w:line="240" w:lineRule="auto"/>
              <w:contextualSpacing/>
              <w:rPr>
                <w:rFonts w:eastAsia="Times New Roman"/>
                <w:spacing w:val="0"/>
                <w:lang w:val="es-419" w:eastAsia="es-DO"/>
              </w:rPr>
            </w:pPr>
            <w:r w:rsidRPr="0042454D">
              <w:rPr>
                <w:lang w:val="es-419"/>
              </w:rPr>
              <w:t>Respuesta a impugnaciones</w:t>
            </w:r>
          </w:p>
        </w:tc>
        <w:tc>
          <w:tcPr>
            <w:tcW w:w="2265" w:type="dxa"/>
            <w:tcBorders>
              <w:top w:val="nil"/>
              <w:left w:val="nil"/>
              <w:bottom w:val="single" w:sz="8" w:space="0" w:color="A6A6A6"/>
              <w:right w:val="single" w:sz="8" w:space="0" w:color="A6A6A6"/>
            </w:tcBorders>
            <w:shd w:val="clear" w:color="auto" w:fill="auto"/>
            <w:hideMark/>
          </w:tcPr>
          <w:p w14:paraId="72D13741" w14:textId="77777777" w:rsidR="0071291E" w:rsidRPr="0042454D" w:rsidRDefault="0071291E" w:rsidP="001802D1">
            <w:pPr>
              <w:spacing w:after="0" w:line="240" w:lineRule="auto"/>
              <w:contextualSpacing/>
              <w:jc w:val="center"/>
              <w:rPr>
                <w:rFonts w:eastAsia="Times New Roman"/>
                <w:spacing w:val="0"/>
                <w:lang w:val="es-419" w:eastAsia="es-DO"/>
              </w:rPr>
            </w:pPr>
            <w:r w:rsidRPr="0042454D">
              <w:rPr>
                <w:lang w:val="es-419"/>
              </w:rPr>
              <w:t>5</w:t>
            </w:r>
          </w:p>
        </w:tc>
      </w:tr>
      <w:tr w:rsidR="0071291E" w:rsidRPr="0042454D" w14:paraId="086FF951" w14:textId="77777777" w:rsidTr="00B14539">
        <w:trPr>
          <w:trHeight w:val="345"/>
        </w:trPr>
        <w:tc>
          <w:tcPr>
            <w:tcW w:w="5663" w:type="dxa"/>
            <w:tcBorders>
              <w:top w:val="nil"/>
              <w:left w:val="single" w:sz="8" w:space="0" w:color="A6A6A6"/>
              <w:bottom w:val="single" w:sz="8" w:space="0" w:color="A6A6A6"/>
              <w:right w:val="single" w:sz="8" w:space="0" w:color="A6A6A6"/>
            </w:tcBorders>
            <w:shd w:val="clear" w:color="auto" w:fill="auto"/>
            <w:hideMark/>
          </w:tcPr>
          <w:p w14:paraId="74AFDA73" w14:textId="77777777" w:rsidR="0071291E" w:rsidRPr="0042454D" w:rsidRDefault="0071291E" w:rsidP="001802D1">
            <w:pPr>
              <w:spacing w:after="0" w:line="240" w:lineRule="auto"/>
              <w:rPr>
                <w:rFonts w:eastAsia="Times New Roman"/>
                <w:spacing w:val="0"/>
                <w:lang w:val="es-419" w:eastAsia="es-DO"/>
              </w:rPr>
            </w:pPr>
            <w:r w:rsidRPr="0042454D">
              <w:rPr>
                <w:lang w:val="es-419"/>
              </w:rPr>
              <w:t xml:space="preserve">Acto administrativo sobre error humano </w:t>
            </w:r>
          </w:p>
        </w:tc>
        <w:tc>
          <w:tcPr>
            <w:tcW w:w="2265" w:type="dxa"/>
            <w:tcBorders>
              <w:top w:val="nil"/>
              <w:left w:val="nil"/>
              <w:bottom w:val="single" w:sz="8" w:space="0" w:color="A6A6A6"/>
              <w:right w:val="single" w:sz="8" w:space="0" w:color="A6A6A6"/>
            </w:tcBorders>
            <w:shd w:val="clear" w:color="auto" w:fill="auto"/>
            <w:hideMark/>
          </w:tcPr>
          <w:p w14:paraId="195C63DE" w14:textId="77777777" w:rsidR="0071291E" w:rsidRPr="0042454D" w:rsidRDefault="0071291E" w:rsidP="001802D1">
            <w:pPr>
              <w:spacing w:after="0" w:line="240" w:lineRule="auto"/>
              <w:jc w:val="center"/>
              <w:rPr>
                <w:rFonts w:eastAsia="Times New Roman"/>
                <w:spacing w:val="0"/>
                <w:lang w:val="es-419" w:eastAsia="es-DO"/>
              </w:rPr>
            </w:pPr>
            <w:r w:rsidRPr="0042454D">
              <w:rPr>
                <w:lang w:val="es-419"/>
              </w:rPr>
              <w:t>8</w:t>
            </w:r>
          </w:p>
        </w:tc>
      </w:tr>
      <w:tr w:rsidR="0071291E" w:rsidRPr="0042454D" w14:paraId="4B1882CD" w14:textId="77777777" w:rsidTr="00B14539">
        <w:trPr>
          <w:trHeight w:val="345"/>
        </w:trPr>
        <w:tc>
          <w:tcPr>
            <w:tcW w:w="5663" w:type="dxa"/>
            <w:tcBorders>
              <w:top w:val="nil"/>
              <w:left w:val="single" w:sz="8" w:space="0" w:color="A6A6A6"/>
              <w:bottom w:val="single" w:sz="8" w:space="0" w:color="A6A6A6"/>
              <w:right w:val="single" w:sz="8" w:space="0" w:color="A6A6A6"/>
            </w:tcBorders>
            <w:shd w:val="clear" w:color="auto" w:fill="auto"/>
            <w:hideMark/>
          </w:tcPr>
          <w:p w14:paraId="4ABC5EB5" w14:textId="77777777" w:rsidR="0071291E" w:rsidRPr="0042454D" w:rsidRDefault="0071291E" w:rsidP="001802D1">
            <w:pPr>
              <w:spacing w:after="0" w:line="240" w:lineRule="auto"/>
              <w:rPr>
                <w:rFonts w:eastAsia="Times New Roman"/>
                <w:spacing w:val="0"/>
                <w:lang w:val="es-419" w:eastAsia="es-DO"/>
              </w:rPr>
            </w:pPr>
            <w:r w:rsidRPr="0042454D">
              <w:rPr>
                <w:lang w:val="es-419"/>
              </w:rPr>
              <w:t>Opinión Legal</w:t>
            </w:r>
          </w:p>
        </w:tc>
        <w:tc>
          <w:tcPr>
            <w:tcW w:w="2265" w:type="dxa"/>
            <w:tcBorders>
              <w:top w:val="nil"/>
              <w:left w:val="nil"/>
              <w:bottom w:val="single" w:sz="8" w:space="0" w:color="A6A6A6"/>
              <w:right w:val="single" w:sz="8" w:space="0" w:color="A6A6A6"/>
            </w:tcBorders>
            <w:shd w:val="clear" w:color="auto" w:fill="auto"/>
            <w:hideMark/>
          </w:tcPr>
          <w:p w14:paraId="378A2E21" w14:textId="77777777" w:rsidR="0071291E" w:rsidRPr="0042454D" w:rsidRDefault="0071291E" w:rsidP="001802D1">
            <w:pPr>
              <w:spacing w:after="0" w:line="240" w:lineRule="auto"/>
              <w:jc w:val="center"/>
              <w:rPr>
                <w:rFonts w:eastAsia="Times New Roman"/>
                <w:spacing w:val="0"/>
                <w:lang w:val="es-419" w:eastAsia="es-DO"/>
              </w:rPr>
            </w:pPr>
            <w:r w:rsidRPr="0042454D">
              <w:rPr>
                <w:lang w:val="es-419"/>
              </w:rPr>
              <w:t>4</w:t>
            </w:r>
          </w:p>
        </w:tc>
      </w:tr>
      <w:tr w:rsidR="0071291E" w:rsidRPr="0042454D" w14:paraId="0FB17761" w14:textId="77777777" w:rsidTr="00B14539">
        <w:trPr>
          <w:trHeight w:val="345"/>
        </w:trPr>
        <w:tc>
          <w:tcPr>
            <w:tcW w:w="5663" w:type="dxa"/>
            <w:tcBorders>
              <w:top w:val="nil"/>
              <w:left w:val="single" w:sz="8" w:space="0" w:color="A6A6A6"/>
              <w:bottom w:val="single" w:sz="8" w:space="0" w:color="A6A6A6"/>
              <w:right w:val="single" w:sz="8" w:space="0" w:color="A6A6A6"/>
            </w:tcBorders>
            <w:shd w:val="clear" w:color="auto" w:fill="auto"/>
            <w:hideMark/>
          </w:tcPr>
          <w:p w14:paraId="065ED203" w14:textId="77777777" w:rsidR="0071291E" w:rsidRPr="0042454D" w:rsidRDefault="0071291E" w:rsidP="001802D1">
            <w:pPr>
              <w:spacing w:after="0" w:line="240" w:lineRule="auto"/>
              <w:rPr>
                <w:rFonts w:eastAsia="Times New Roman"/>
                <w:spacing w:val="0"/>
                <w:lang w:val="es-419" w:eastAsia="es-DO"/>
              </w:rPr>
            </w:pPr>
            <w:r w:rsidRPr="0042454D">
              <w:rPr>
                <w:lang w:val="es-419"/>
              </w:rPr>
              <w:t xml:space="preserve">Actas de adjudicación </w:t>
            </w:r>
          </w:p>
        </w:tc>
        <w:tc>
          <w:tcPr>
            <w:tcW w:w="2265" w:type="dxa"/>
            <w:tcBorders>
              <w:top w:val="nil"/>
              <w:left w:val="nil"/>
              <w:bottom w:val="single" w:sz="8" w:space="0" w:color="A6A6A6"/>
              <w:right w:val="single" w:sz="8" w:space="0" w:color="A6A6A6"/>
            </w:tcBorders>
            <w:shd w:val="clear" w:color="auto" w:fill="auto"/>
            <w:hideMark/>
          </w:tcPr>
          <w:p w14:paraId="7EAB60E7" w14:textId="77777777" w:rsidR="0071291E" w:rsidRPr="0042454D" w:rsidRDefault="0071291E" w:rsidP="001802D1">
            <w:pPr>
              <w:spacing w:after="0" w:line="240" w:lineRule="auto"/>
              <w:jc w:val="center"/>
              <w:rPr>
                <w:rFonts w:eastAsia="Times New Roman"/>
                <w:spacing w:val="0"/>
                <w:lang w:val="es-419" w:eastAsia="es-DO"/>
              </w:rPr>
            </w:pPr>
            <w:r w:rsidRPr="0042454D">
              <w:rPr>
                <w:lang w:val="es-419"/>
              </w:rPr>
              <w:t>51</w:t>
            </w:r>
          </w:p>
        </w:tc>
      </w:tr>
      <w:tr w:rsidR="0071291E" w:rsidRPr="0042454D" w14:paraId="7C2C21D8" w14:textId="77777777" w:rsidTr="00B14539">
        <w:trPr>
          <w:trHeight w:val="345"/>
        </w:trPr>
        <w:tc>
          <w:tcPr>
            <w:tcW w:w="5663" w:type="dxa"/>
            <w:tcBorders>
              <w:top w:val="nil"/>
              <w:left w:val="single" w:sz="8" w:space="0" w:color="A6A6A6"/>
              <w:bottom w:val="single" w:sz="8" w:space="0" w:color="A6A6A6"/>
              <w:right w:val="single" w:sz="8" w:space="0" w:color="A6A6A6"/>
            </w:tcBorders>
            <w:shd w:val="clear" w:color="auto" w:fill="auto"/>
            <w:hideMark/>
          </w:tcPr>
          <w:p w14:paraId="263D88A6" w14:textId="77777777" w:rsidR="0071291E" w:rsidRPr="0042454D" w:rsidRDefault="0071291E" w:rsidP="001802D1">
            <w:pPr>
              <w:spacing w:after="0" w:line="240" w:lineRule="auto"/>
              <w:rPr>
                <w:rFonts w:eastAsia="Times New Roman"/>
                <w:spacing w:val="0"/>
                <w:lang w:val="es-419" w:eastAsia="es-DO"/>
              </w:rPr>
            </w:pPr>
            <w:r w:rsidRPr="0042454D">
              <w:rPr>
                <w:lang w:val="es-419"/>
              </w:rPr>
              <w:t>Escritos enviados a la DGCP</w:t>
            </w:r>
          </w:p>
        </w:tc>
        <w:tc>
          <w:tcPr>
            <w:tcW w:w="2265" w:type="dxa"/>
            <w:tcBorders>
              <w:top w:val="nil"/>
              <w:left w:val="nil"/>
              <w:bottom w:val="single" w:sz="8" w:space="0" w:color="A6A6A6"/>
              <w:right w:val="single" w:sz="8" w:space="0" w:color="A6A6A6"/>
            </w:tcBorders>
            <w:shd w:val="clear" w:color="auto" w:fill="auto"/>
            <w:hideMark/>
          </w:tcPr>
          <w:p w14:paraId="21B01BED" w14:textId="77777777" w:rsidR="0071291E" w:rsidRPr="0042454D" w:rsidRDefault="0071291E" w:rsidP="001802D1">
            <w:pPr>
              <w:spacing w:after="0" w:line="240" w:lineRule="auto"/>
              <w:jc w:val="center"/>
              <w:rPr>
                <w:rFonts w:eastAsia="Times New Roman"/>
                <w:spacing w:val="0"/>
                <w:lang w:val="es-419" w:eastAsia="es-DO"/>
              </w:rPr>
            </w:pPr>
            <w:r w:rsidRPr="0042454D">
              <w:rPr>
                <w:lang w:val="es-419"/>
              </w:rPr>
              <w:t>12</w:t>
            </w:r>
          </w:p>
        </w:tc>
      </w:tr>
    </w:tbl>
    <w:p w14:paraId="681D082D" w14:textId="4F184107" w:rsidR="002A4B01" w:rsidRDefault="00066A92" w:rsidP="00066A92">
      <w:pPr>
        <w:spacing w:line="360" w:lineRule="auto"/>
        <w:jc w:val="both"/>
        <w:rPr>
          <w:bCs/>
          <w:sz w:val="18"/>
          <w:szCs w:val="18"/>
          <w:lang w:val="es-419"/>
        </w:rPr>
      </w:pPr>
      <w:r w:rsidRPr="0042454D">
        <w:rPr>
          <w:bCs/>
          <w:sz w:val="18"/>
          <w:szCs w:val="18"/>
          <w:lang w:val="es-419"/>
        </w:rPr>
        <w:t>Fuente interna: Dirección de Jurídica (INAIPI)</w:t>
      </w:r>
    </w:p>
    <w:p w14:paraId="12C38278" w14:textId="77777777" w:rsidR="00B14539" w:rsidRDefault="00B14539" w:rsidP="00066A92">
      <w:pPr>
        <w:spacing w:line="360" w:lineRule="auto"/>
        <w:jc w:val="both"/>
        <w:rPr>
          <w:bCs/>
          <w:sz w:val="18"/>
          <w:szCs w:val="18"/>
          <w:lang w:val="es-419"/>
        </w:rPr>
      </w:pPr>
    </w:p>
    <w:p w14:paraId="132E8EC6" w14:textId="77777777" w:rsidR="00B14539" w:rsidRDefault="00B14539" w:rsidP="00066A92">
      <w:pPr>
        <w:spacing w:line="360" w:lineRule="auto"/>
        <w:jc w:val="both"/>
        <w:rPr>
          <w:bCs/>
          <w:sz w:val="18"/>
          <w:szCs w:val="18"/>
          <w:lang w:val="es-419"/>
        </w:rPr>
      </w:pPr>
    </w:p>
    <w:p w14:paraId="277F401B" w14:textId="77777777" w:rsidR="00B14539" w:rsidRDefault="00B14539" w:rsidP="00066A92">
      <w:pPr>
        <w:spacing w:line="360" w:lineRule="auto"/>
        <w:jc w:val="both"/>
        <w:rPr>
          <w:bCs/>
          <w:sz w:val="18"/>
          <w:szCs w:val="18"/>
          <w:lang w:val="es-419"/>
        </w:rPr>
      </w:pPr>
    </w:p>
    <w:p w14:paraId="246DC5A3" w14:textId="77777777" w:rsidR="00B14539" w:rsidRPr="00DF53FC" w:rsidRDefault="00B14539" w:rsidP="00066A92">
      <w:pPr>
        <w:spacing w:line="360" w:lineRule="auto"/>
        <w:jc w:val="both"/>
        <w:rPr>
          <w:bCs/>
          <w:sz w:val="18"/>
          <w:szCs w:val="18"/>
          <w:lang w:val="es-419"/>
        </w:rPr>
      </w:pPr>
    </w:p>
    <w:p w14:paraId="5FB591F8" w14:textId="7A970B69" w:rsidR="00066A92" w:rsidRPr="0042454D" w:rsidRDefault="00066A92" w:rsidP="00066A92">
      <w:pPr>
        <w:spacing w:line="360" w:lineRule="auto"/>
        <w:jc w:val="both"/>
        <w:rPr>
          <w:b/>
          <w:lang w:val="es-419"/>
        </w:rPr>
      </w:pPr>
      <w:r w:rsidRPr="0042454D">
        <w:rPr>
          <w:b/>
          <w:lang w:val="es-419"/>
        </w:rPr>
        <w:lastRenderedPageBreak/>
        <w:t xml:space="preserve">Acuerdos y </w:t>
      </w:r>
      <w:r w:rsidR="004428E0" w:rsidRPr="0042454D">
        <w:rPr>
          <w:b/>
          <w:lang w:val="es-419"/>
        </w:rPr>
        <w:t>C</w:t>
      </w:r>
      <w:r w:rsidRPr="0042454D">
        <w:rPr>
          <w:b/>
          <w:lang w:val="es-419"/>
        </w:rPr>
        <w:t xml:space="preserve">onvenios </w:t>
      </w:r>
      <w:r w:rsidR="004428E0" w:rsidRPr="0042454D">
        <w:rPr>
          <w:b/>
          <w:lang w:val="es-419"/>
        </w:rPr>
        <w:t>I</w:t>
      </w:r>
      <w:r w:rsidRPr="0042454D">
        <w:rPr>
          <w:b/>
          <w:lang w:val="es-419"/>
        </w:rPr>
        <w:t xml:space="preserve">nternacionales </w:t>
      </w:r>
    </w:p>
    <w:p w14:paraId="53ADC89C" w14:textId="77777777" w:rsidR="00066A92" w:rsidRPr="0042454D" w:rsidRDefault="00066A92" w:rsidP="00782B47">
      <w:pPr>
        <w:spacing w:line="360" w:lineRule="auto"/>
        <w:jc w:val="both"/>
        <w:rPr>
          <w:b/>
          <w:lang w:val="es-419"/>
        </w:rPr>
      </w:pPr>
      <w:r w:rsidRPr="0042454D">
        <w:rPr>
          <w:b/>
          <w:lang w:val="es-419"/>
        </w:rPr>
        <w:t>Programa SUPERATE</w:t>
      </w:r>
    </w:p>
    <w:p w14:paraId="30D8C832" w14:textId="77777777" w:rsidR="00066A92" w:rsidRPr="0042454D" w:rsidRDefault="00066A92" w:rsidP="00066A92">
      <w:pPr>
        <w:spacing w:line="360" w:lineRule="auto"/>
        <w:jc w:val="both"/>
        <w:rPr>
          <w:rFonts w:eastAsia="Calibri"/>
          <w:lang w:val="es-419"/>
        </w:rPr>
      </w:pPr>
      <w:r w:rsidRPr="0042454D">
        <w:rPr>
          <w:rFonts w:eastAsia="Calibri"/>
          <w:lang w:val="es-419"/>
        </w:rPr>
        <w:t xml:space="preserve">Este acuerdo fue firmado a los 13 días del mes de febrero del año dos mil veintitrés (2023), con el objetivo de establecer las bases de articulación, colaboración y cooperación interinstitucional entre el Instituto Nacional De Atención Integral A La Primera Infancia (INAIPI) y el Programa SUPÉRATE, para el fortalecimiento de las familias en estado de vulnerabilidad, especialmente a aquellas que requieran la prestación de los servicios sociales dirigidos a la primera infancia.  Vigencia del acuerdo: Dos (2) años a partir de la firma de este. </w:t>
      </w:r>
    </w:p>
    <w:p w14:paraId="7159A9BC" w14:textId="3D38FAA4" w:rsidR="00782B47" w:rsidRPr="0042454D" w:rsidRDefault="00782B47" w:rsidP="00782B47">
      <w:pPr>
        <w:spacing w:line="360" w:lineRule="auto"/>
        <w:jc w:val="both"/>
        <w:rPr>
          <w:rFonts w:eastAsia="Calibri"/>
          <w:lang w:val="es-419"/>
        </w:rPr>
      </w:pPr>
      <w:r w:rsidRPr="0042454D">
        <w:rPr>
          <w:rFonts w:eastAsia="Calibri"/>
          <w:bCs/>
          <w:lang w:val="es-419"/>
        </w:rPr>
        <w:t xml:space="preserve">Responsabilidades del instituto nacional de atención integral a la primera infancia </w:t>
      </w:r>
      <w:r w:rsidR="00954DE4" w:rsidRPr="0042454D">
        <w:rPr>
          <w:rFonts w:eastAsia="Calibri"/>
          <w:bCs/>
          <w:lang w:val="es-419"/>
        </w:rPr>
        <w:t>(INAIPI</w:t>
      </w:r>
      <w:r w:rsidRPr="0042454D">
        <w:rPr>
          <w:rFonts w:eastAsia="Calibri"/>
          <w:bCs/>
          <w:lang w:val="es-419"/>
        </w:rPr>
        <w:t xml:space="preserve">). </w:t>
      </w:r>
      <w:r w:rsidRPr="0042454D">
        <w:rPr>
          <w:rFonts w:eastAsia="Calibri"/>
          <w:lang w:val="es-419"/>
        </w:rPr>
        <w:t>Acciones previstas a ejecutarse en este acuerdo son las siguientes:</w:t>
      </w:r>
    </w:p>
    <w:p w14:paraId="5BE4C2F9" w14:textId="046A8865" w:rsidR="00782B47" w:rsidRPr="0042454D" w:rsidRDefault="00782B47" w:rsidP="001D6C1A">
      <w:pPr>
        <w:numPr>
          <w:ilvl w:val="0"/>
          <w:numId w:val="23"/>
        </w:numPr>
        <w:spacing w:line="360" w:lineRule="auto"/>
        <w:jc w:val="both"/>
        <w:rPr>
          <w:rFonts w:eastAsia="Calibri"/>
          <w:lang w:val="es-419"/>
        </w:rPr>
      </w:pPr>
      <w:r w:rsidRPr="0042454D">
        <w:rPr>
          <w:rFonts w:eastAsia="Calibri"/>
          <w:lang w:val="es-419"/>
        </w:rPr>
        <w:t xml:space="preserve">Favorecer las familias en estado de vulnerabilidad acogidas en los programas del INSTITUTO NACIONAL DE ATENCIÓN INTEGRAL A LA PRIMERA INFANCIA (INAIPI) remitidas por el PROGRAMA SUPÉRATE, a través de sensibilizaciones, informaciones y promoción de las políticas de Primera Infancia que permita que las familias se empoderen de los conocimientos para mejorar el desarrollo de la niñez.  </w:t>
      </w:r>
    </w:p>
    <w:p w14:paraId="37A2DAED" w14:textId="445EB216" w:rsidR="00782B47" w:rsidRPr="00DF53FC" w:rsidRDefault="00782B47" w:rsidP="001D6C1A">
      <w:pPr>
        <w:numPr>
          <w:ilvl w:val="0"/>
          <w:numId w:val="23"/>
        </w:numPr>
        <w:spacing w:line="360" w:lineRule="auto"/>
        <w:jc w:val="both"/>
        <w:rPr>
          <w:rFonts w:eastAsia="Calibri"/>
          <w:lang w:val="es-419"/>
        </w:rPr>
      </w:pPr>
      <w:r w:rsidRPr="0042454D">
        <w:rPr>
          <w:rFonts w:eastAsia="Calibri"/>
          <w:lang w:val="es-419"/>
        </w:rPr>
        <w:t>Aportar insumos de entrenamiento, capacitaciones y monitoreo requeridos sobre la atención y desarrollo integral del “Programa de Base Familiar y Comunitario” por parte del I</w:t>
      </w:r>
      <w:r w:rsidR="004428E0" w:rsidRPr="0042454D">
        <w:rPr>
          <w:rFonts w:eastAsia="Calibri"/>
          <w:lang w:val="es-419"/>
        </w:rPr>
        <w:t>naipi</w:t>
      </w:r>
      <w:r w:rsidRPr="0042454D">
        <w:rPr>
          <w:rFonts w:eastAsia="Calibri"/>
          <w:lang w:val="es-419"/>
        </w:rPr>
        <w:t xml:space="preserve">, para ser distribuidos en casas de familias beneficiadas por el </w:t>
      </w:r>
      <w:r w:rsidR="004428E0" w:rsidRPr="0042454D">
        <w:rPr>
          <w:rFonts w:eastAsia="Calibri"/>
          <w:lang w:val="es-419"/>
        </w:rPr>
        <w:t>Programa</w:t>
      </w:r>
      <w:r w:rsidRPr="0042454D">
        <w:rPr>
          <w:rFonts w:eastAsia="Calibri"/>
          <w:lang w:val="es-419"/>
        </w:rPr>
        <w:t xml:space="preserve"> SUPÉRATE. </w:t>
      </w:r>
    </w:p>
    <w:p w14:paraId="39C17777" w14:textId="32D824EA" w:rsidR="00782B47" w:rsidRPr="0042454D" w:rsidRDefault="00782B47" w:rsidP="001D6C1A">
      <w:pPr>
        <w:numPr>
          <w:ilvl w:val="0"/>
          <w:numId w:val="23"/>
        </w:numPr>
        <w:spacing w:line="360" w:lineRule="auto"/>
        <w:jc w:val="both"/>
        <w:rPr>
          <w:rFonts w:eastAsia="Calibri"/>
          <w:lang w:val="es-419"/>
        </w:rPr>
      </w:pPr>
      <w:r w:rsidRPr="0042454D">
        <w:rPr>
          <w:rFonts w:eastAsia="Calibri"/>
          <w:lang w:val="es-419"/>
        </w:rPr>
        <w:t xml:space="preserve">Remitir base de datos de las familias en situación de vulnerabilidad identificadas en los Programas del </w:t>
      </w:r>
      <w:r w:rsidR="00DC54D5" w:rsidRPr="0042454D">
        <w:rPr>
          <w:rFonts w:eastAsia="Calibri"/>
          <w:lang w:val="es-419"/>
        </w:rPr>
        <w:t xml:space="preserve">Instituto </w:t>
      </w:r>
      <w:r w:rsidR="00DC54D5" w:rsidRPr="0042454D">
        <w:rPr>
          <w:rFonts w:eastAsia="Calibri"/>
          <w:lang w:val="es-419"/>
        </w:rPr>
        <w:lastRenderedPageBreak/>
        <w:t xml:space="preserve">Nacional De Atención Integral A La Primera Infancia </w:t>
      </w:r>
      <w:r w:rsidRPr="0042454D">
        <w:rPr>
          <w:rFonts w:eastAsia="Calibri"/>
          <w:lang w:val="es-419"/>
        </w:rPr>
        <w:t>(</w:t>
      </w:r>
      <w:r w:rsidR="00954DE4" w:rsidRPr="0042454D">
        <w:rPr>
          <w:rFonts w:eastAsia="Calibri"/>
          <w:lang w:val="es-419"/>
        </w:rPr>
        <w:t>INAIPI</w:t>
      </w:r>
      <w:r w:rsidRPr="0042454D">
        <w:rPr>
          <w:rFonts w:eastAsia="Calibri"/>
          <w:lang w:val="es-419"/>
        </w:rPr>
        <w:t xml:space="preserve">) para que estas puedan ser incluidas en los subsidios focalizados por parte del PROGRAMA SUPÉRATE, previa evaluación y categorización del SISTEMA ÚNICO DE BENEFICIARIOS (SIUBEN).   </w:t>
      </w:r>
    </w:p>
    <w:p w14:paraId="1C86A3FE" w14:textId="34C49AC3" w:rsidR="00782B47" w:rsidRPr="0042454D" w:rsidRDefault="00782B47" w:rsidP="001D6C1A">
      <w:pPr>
        <w:numPr>
          <w:ilvl w:val="0"/>
          <w:numId w:val="23"/>
        </w:numPr>
        <w:spacing w:line="360" w:lineRule="auto"/>
        <w:jc w:val="both"/>
        <w:rPr>
          <w:rFonts w:eastAsia="Calibri"/>
          <w:lang w:val="es-419"/>
        </w:rPr>
      </w:pPr>
      <w:r w:rsidRPr="0042454D">
        <w:rPr>
          <w:rFonts w:eastAsia="Calibri"/>
          <w:lang w:val="es-419"/>
        </w:rPr>
        <w:t xml:space="preserve">Desarrollar y aplicar el protocolo de acceso a los servicios para la inclusión en los Centros de Atención Integral de la Primera Infancia (CAIPI) y el Programa de Base Familiar y Comunitario (PBFC) a niños y niñas remitidos por el PROGRAMA SUPÉRATE, según apliquen. </w:t>
      </w:r>
    </w:p>
    <w:p w14:paraId="75F5F137" w14:textId="3270C856" w:rsidR="00782B47" w:rsidRPr="0042454D" w:rsidRDefault="00782B47" w:rsidP="00782B47">
      <w:pPr>
        <w:tabs>
          <w:tab w:val="left" w:pos="5844"/>
        </w:tabs>
        <w:spacing w:line="360" w:lineRule="auto"/>
        <w:jc w:val="both"/>
        <w:rPr>
          <w:rFonts w:eastAsia="Calibri"/>
          <w:b/>
          <w:lang w:val="es-419"/>
        </w:rPr>
      </w:pPr>
      <w:r w:rsidRPr="0042454D">
        <w:rPr>
          <w:rFonts w:eastAsia="Calibri"/>
          <w:b/>
          <w:lang w:val="es-419"/>
        </w:rPr>
        <w:t xml:space="preserve">Responsabilidades del programa </w:t>
      </w:r>
      <w:r w:rsidR="004428E0" w:rsidRPr="0042454D">
        <w:rPr>
          <w:rFonts w:eastAsia="Calibri"/>
          <w:b/>
          <w:lang w:val="es-419"/>
        </w:rPr>
        <w:t>SUPÉRATE</w:t>
      </w:r>
      <w:r w:rsidRPr="0042454D">
        <w:rPr>
          <w:rFonts w:eastAsia="Calibri"/>
          <w:b/>
          <w:lang w:val="es-419"/>
        </w:rPr>
        <w:t>:</w:t>
      </w:r>
    </w:p>
    <w:p w14:paraId="62F551AB" w14:textId="4BA7DBB8" w:rsidR="00782B47" w:rsidRPr="0042454D" w:rsidRDefault="00782B47" w:rsidP="001D6C1A">
      <w:pPr>
        <w:numPr>
          <w:ilvl w:val="0"/>
          <w:numId w:val="23"/>
        </w:numPr>
        <w:spacing w:line="360" w:lineRule="auto"/>
        <w:jc w:val="both"/>
        <w:rPr>
          <w:rFonts w:eastAsia="Calibri"/>
          <w:lang w:val="es-419"/>
        </w:rPr>
      </w:pPr>
      <w:bookmarkStart w:id="51" w:name="_Hlk153290800"/>
      <w:r w:rsidRPr="0042454D">
        <w:rPr>
          <w:rFonts w:eastAsia="Calibri"/>
          <w:lang w:val="es-419"/>
        </w:rPr>
        <w:t>Realizar cruce de base de datos enviada por instituto nacional de atención integral a la primera infancia (</w:t>
      </w:r>
      <w:r w:rsidR="00954DE4" w:rsidRPr="0042454D">
        <w:rPr>
          <w:rFonts w:eastAsia="Calibri"/>
          <w:lang w:val="es-419"/>
        </w:rPr>
        <w:t>INAIPI</w:t>
      </w:r>
      <w:r w:rsidRPr="0042454D">
        <w:rPr>
          <w:rFonts w:eastAsia="Calibri"/>
          <w:lang w:val="es-419"/>
        </w:rPr>
        <w:t xml:space="preserve">); y remitir al sistema único de beneficiario (Siuben) con la finalidad de que sean evaluados y categorizados, según califiquen, para participar en los programas sociales establecidos por el estado dominicano a través del programa supérate. </w:t>
      </w:r>
    </w:p>
    <w:p w14:paraId="70C12C8A" w14:textId="275C3272" w:rsidR="00782B47" w:rsidRPr="00DF53FC" w:rsidRDefault="00782B47" w:rsidP="001D6C1A">
      <w:pPr>
        <w:numPr>
          <w:ilvl w:val="0"/>
          <w:numId w:val="23"/>
        </w:numPr>
        <w:spacing w:line="360" w:lineRule="auto"/>
        <w:jc w:val="both"/>
        <w:rPr>
          <w:rFonts w:eastAsia="Calibri"/>
          <w:lang w:val="es-419"/>
        </w:rPr>
      </w:pPr>
      <w:r w:rsidRPr="0042454D">
        <w:rPr>
          <w:rFonts w:eastAsia="Calibri"/>
          <w:lang w:val="es-419"/>
        </w:rPr>
        <w:t>Capacitar a los/las cocineros/as que trabajan en los centros del instituto nacional de atención integral a la primera infancia (</w:t>
      </w:r>
      <w:r w:rsidR="00954DE4" w:rsidRPr="0042454D">
        <w:rPr>
          <w:rFonts w:eastAsia="Calibri"/>
          <w:lang w:val="es-419"/>
        </w:rPr>
        <w:t>INAIPI</w:t>
      </w:r>
      <w:r w:rsidRPr="0042454D">
        <w:rPr>
          <w:rFonts w:eastAsia="Calibri"/>
          <w:lang w:val="es-419"/>
        </w:rPr>
        <w:t xml:space="preserve">) a través del centro de superación gastronómica supérate (CSGS), con la finalidad de elaborar de manera conjunta recetas y platillos para incentivar la comida saludable para en los niños y las niñas. </w:t>
      </w:r>
    </w:p>
    <w:p w14:paraId="6DA24A63" w14:textId="4B6DCDB1" w:rsidR="00782B47" w:rsidRPr="0042454D" w:rsidRDefault="00782B47" w:rsidP="001D6C1A">
      <w:pPr>
        <w:numPr>
          <w:ilvl w:val="0"/>
          <w:numId w:val="23"/>
        </w:numPr>
        <w:spacing w:line="360" w:lineRule="auto"/>
        <w:jc w:val="both"/>
        <w:rPr>
          <w:rFonts w:eastAsia="Calibri"/>
          <w:lang w:val="es-419"/>
        </w:rPr>
      </w:pPr>
      <w:r w:rsidRPr="0042454D">
        <w:rPr>
          <w:rFonts w:eastAsia="Calibri"/>
          <w:lang w:val="es-419"/>
        </w:rPr>
        <w:t xml:space="preserve">Capacitar a los/as colaboradores/as a través de charlas, acciones formativas, sensibilizaciones, talleres de protección infantil, entre otras actividades a identificar por ambas instituciones.  </w:t>
      </w:r>
    </w:p>
    <w:p w14:paraId="060C9CAC" w14:textId="285985DA" w:rsidR="00782B47" w:rsidRPr="0042454D" w:rsidRDefault="00782B47" w:rsidP="001D6C1A">
      <w:pPr>
        <w:numPr>
          <w:ilvl w:val="0"/>
          <w:numId w:val="23"/>
        </w:numPr>
        <w:spacing w:line="360" w:lineRule="auto"/>
        <w:jc w:val="both"/>
        <w:rPr>
          <w:rFonts w:eastAsia="Calibri"/>
          <w:lang w:val="es-419"/>
        </w:rPr>
      </w:pPr>
      <w:r w:rsidRPr="0042454D">
        <w:rPr>
          <w:rFonts w:eastAsia="Calibri"/>
          <w:lang w:val="es-419"/>
        </w:rPr>
        <w:lastRenderedPageBreak/>
        <w:t>Capacitar a padre, madres y tutores de niños y niñas del instituto nacional de atención integral a la primera infancia (</w:t>
      </w:r>
      <w:r w:rsidR="00954DE4" w:rsidRPr="0042454D">
        <w:rPr>
          <w:rFonts w:eastAsia="Calibri"/>
          <w:lang w:val="es-419"/>
        </w:rPr>
        <w:t>INAIPI</w:t>
      </w:r>
      <w:r w:rsidRPr="0042454D">
        <w:rPr>
          <w:rFonts w:eastAsia="Calibri"/>
          <w:lang w:val="es-419"/>
        </w:rPr>
        <w:t xml:space="preserve">), a través de charlas, sensibilizaciones, talleres de protección infantil, entre otras actividades a identificar por ambas instituciones.  </w:t>
      </w:r>
    </w:p>
    <w:p w14:paraId="21EC17C4" w14:textId="3C5A0E3F" w:rsidR="00782B47" w:rsidRPr="0042454D" w:rsidRDefault="00782B47" w:rsidP="001D6C1A">
      <w:pPr>
        <w:numPr>
          <w:ilvl w:val="0"/>
          <w:numId w:val="23"/>
        </w:numPr>
        <w:spacing w:line="360" w:lineRule="auto"/>
        <w:jc w:val="both"/>
        <w:rPr>
          <w:rFonts w:eastAsia="Calibri"/>
          <w:lang w:val="es-419"/>
        </w:rPr>
      </w:pPr>
      <w:r w:rsidRPr="0042454D">
        <w:rPr>
          <w:rFonts w:eastAsia="Calibri"/>
          <w:lang w:val="es-419"/>
        </w:rPr>
        <w:t>Remitir base de datos de niños y niñas de 0-5 años pertenecientes a familias participantes del programa y de colaboradores/as del programa supérate, para ser incluidos en los servicios de centros de atención integral de la primera infancia (Caipi) y el programa de base familiar y comunitario (PBFC) de instituto nacional de atención integral a la primera infancia (</w:t>
      </w:r>
      <w:r w:rsidR="00954DE4" w:rsidRPr="0042454D">
        <w:rPr>
          <w:rFonts w:eastAsia="Calibri"/>
          <w:lang w:val="es-419"/>
        </w:rPr>
        <w:t>INAIPI</w:t>
      </w:r>
      <w:r w:rsidRPr="0042454D">
        <w:rPr>
          <w:rFonts w:eastAsia="Calibri"/>
          <w:lang w:val="es-419"/>
        </w:rPr>
        <w:t xml:space="preserve">). </w:t>
      </w:r>
    </w:p>
    <w:p w14:paraId="73EDAD45" w14:textId="1D26DD37" w:rsidR="00DC54D5" w:rsidRPr="00DF53FC" w:rsidRDefault="00782B47" w:rsidP="001D6C1A">
      <w:pPr>
        <w:numPr>
          <w:ilvl w:val="0"/>
          <w:numId w:val="23"/>
        </w:numPr>
        <w:spacing w:line="360" w:lineRule="auto"/>
        <w:jc w:val="both"/>
        <w:rPr>
          <w:rFonts w:eastAsia="Calibri"/>
          <w:lang w:val="es-419"/>
        </w:rPr>
      </w:pPr>
      <w:r w:rsidRPr="0042454D">
        <w:rPr>
          <w:rFonts w:eastAsia="Calibri"/>
          <w:lang w:val="es-419"/>
        </w:rPr>
        <w:t>Incluir a las familias en situación de vulnerabilidad beneficiadas del instituto nacional de atención integral a la primera infancia (</w:t>
      </w:r>
      <w:r w:rsidR="00954DE4" w:rsidRPr="0042454D">
        <w:rPr>
          <w:rFonts w:eastAsia="Calibri"/>
          <w:lang w:val="es-419"/>
        </w:rPr>
        <w:t>INAIPI</w:t>
      </w:r>
      <w:r w:rsidRPr="0042454D">
        <w:rPr>
          <w:rFonts w:eastAsia="Calibri"/>
          <w:lang w:val="es-419"/>
        </w:rPr>
        <w:t xml:space="preserve">), en las iniciativas del programa de prevención de uniones tempranas y embarazos en adolescentes, tales como:  talleres de sensibilización dirigidos a padre, madres y tutores, inclusión de adolescentes entre 1217 años a los clubes de chicas en las zonas priorizadas para la ejecución el proyecto. </w:t>
      </w:r>
    </w:p>
    <w:p w14:paraId="184B7BC3" w14:textId="1BB01B14" w:rsidR="00782B47" w:rsidRPr="0042454D" w:rsidRDefault="00DC54D5" w:rsidP="00782B47">
      <w:pPr>
        <w:tabs>
          <w:tab w:val="left" w:pos="5844"/>
        </w:tabs>
        <w:spacing w:line="360" w:lineRule="auto"/>
        <w:jc w:val="both"/>
        <w:rPr>
          <w:rFonts w:eastAsia="Calibri"/>
          <w:b/>
          <w:lang w:val="es-419"/>
        </w:rPr>
      </w:pPr>
      <w:r w:rsidRPr="0042454D">
        <w:rPr>
          <w:rFonts w:eastAsia="Calibri"/>
          <w:b/>
          <w:lang w:val="es-419"/>
        </w:rPr>
        <w:t>R</w:t>
      </w:r>
      <w:r w:rsidR="00782B47" w:rsidRPr="0042454D">
        <w:rPr>
          <w:rFonts w:eastAsia="Calibri"/>
          <w:b/>
          <w:lang w:val="es-419"/>
        </w:rPr>
        <w:t>esponsabilidades en conjunto</w:t>
      </w:r>
      <w:r w:rsidRPr="0042454D">
        <w:rPr>
          <w:rFonts w:eastAsia="Calibri"/>
          <w:b/>
          <w:lang w:val="es-419"/>
        </w:rPr>
        <w:t>:</w:t>
      </w:r>
      <w:r w:rsidR="00782B47" w:rsidRPr="0042454D">
        <w:rPr>
          <w:rFonts w:eastAsia="Calibri"/>
          <w:b/>
          <w:lang w:val="es-419"/>
        </w:rPr>
        <w:tab/>
        <w:t xml:space="preserve"> </w:t>
      </w:r>
    </w:p>
    <w:p w14:paraId="46346FAA" w14:textId="4E232327" w:rsidR="00782B47" w:rsidRPr="0042454D" w:rsidRDefault="00DC54D5" w:rsidP="001D6C1A">
      <w:pPr>
        <w:numPr>
          <w:ilvl w:val="0"/>
          <w:numId w:val="23"/>
        </w:numPr>
        <w:spacing w:line="360" w:lineRule="auto"/>
        <w:jc w:val="both"/>
        <w:rPr>
          <w:rFonts w:eastAsia="Calibri"/>
          <w:lang w:val="es-419"/>
        </w:rPr>
      </w:pPr>
      <w:r w:rsidRPr="0042454D">
        <w:rPr>
          <w:rFonts w:eastAsia="Calibri"/>
          <w:lang w:val="es-419"/>
        </w:rPr>
        <w:t>I</w:t>
      </w:r>
      <w:r w:rsidR="00782B47" w:rsidRPr="0042454D">
        <w:rPr>
          <w:rFonts w:eastAsia="Calibri"/>
          <w:lang w:val="es-419"/>
        </w:rPr>
        <w:t xml:space="preserve">mpulsar desde ambas instituciones la participación y corresponsabilidad de las familias y la comunidad en la atención y protección de los niños y las niñas de 0 a 5 años.  </w:t>
      </w:r>
    </w:p>
    <w:p w14:paraId="4E970C38" w14:textId="5A586983" w:rsidR="00782B47" w:rsidRPr="0042454D" w:rsidRDefault="00DC54D5" w:rsidP="001D6C1A">
      <w:pPr>
        <w:numPr>
          <w:ilvl w:val="0"/>
          <w:numId w:val="23"/>
        </w:numPr>
        <w:spacing w:line="360" w:lineRule="auto"/>
        <w:jc w:val="both"/>
        <w:rPr>
          <w:rFonts w:eastAsia="Calibri"/>
          <w:lang w:val="es-419"/>
        </w:rPr>
      </w:pPr>
      <w:r w:rsidRPr="0042454D">
        <w:rPr>
          <w:rFonts w:eastAsia="Calibri"/>
          <w:lang w:val="es-419"/>
        </w:rPr>
        <w:t>A</w:t>
      </w:r>
      <w:r w:rsidR="00782B47" w:rsidRPr="0042454D">
        <w:rPr>
          <w:rFonts w:eastAsia="Calibri"/>
          <w:lang w:val="es-419"/>
        </w:rPr>
        <w:t xml:space="preserve">mbas instituciones asumen el compromiso de impulsar acciones a favor de la primera infancia que estén contenidas en las políticas públicas del estado dominicano, a través de charlas, capacitaciones, sensibilizaciones, talleres, entre otras actividades </w:t>
      </w:r>
      <w:r w:rsidR="00782B47" w:rsidRPr="0042454D">
        <w:rPr>
          <w:rFonts w:eastAsia="Calibri"/>
          <w:lang w:val="es-419"/>
        </w:rPr>
        <w:lastRenderedPageBreak/>
        <w:t xml:space="preserve">a identificar, dirigidas a los grupos de padres, madres y tutores de niños, niñas y adolescentes del </w:t>
      </w:r>
      <w:r w:rsidRPr="0042454D">
        <w:rPr>
          <w:rFonts w:eastAsia="Calibri"/>
          <w:lang w:val="es-419"/>
        </w:rPr>
        <w:t>I</w:t>
      </w:r>
      <w:r w:rsidR="00782B47" w:rsidRPr="0042454D">
        <w:rPr>
          <w:rFonts w:eastAsia="Calibri"/>
          <w:lang w:val="es-419"/>
        </w:rPr>
        <w:t xml:space="preserve">naipi. </w:t>
      </w:r>
    </w:p>
    <w:p w14:paraId="4288D7A8" w14:textId="32E56633" w:rsidR="00DF53FC" w:rsidRPr="00A616C2" w:rsidRDefault="00DC54D5" w:rsidP="001D6C1A">
      <w:pPr>
        <w:numPr>
          <w:ilvl w:val="0"/>
          <w:numId w:val="23"/>
        </w:numPr>
        <w:spacing w:line="360" w:lineRule="auto"/>
        <w:jc w:val="both"/>
        <w:rPr>
          <w:rFonts w:eastAsia="Calibri"/>
          <w:lang w:val="es-419"/>
        </w:rPr>
      </w:pPr>
      <w:r w:rsidRPr="0042454D">
        <w:rPr>
          <w:rFonts w:eastAsia="Calibri"/>
          <w:lang w:val="es-419"/>
        </w:rPr>
        <w:t>C</w:t>
      </w:r>
      <w:r w:rsidR="00782B47" w:rsidRPr="0042454D">
        <w:rPr>
          <w:rFonts w:eastAsia="Calibri"/>
          <w:lang w:val="es-419"/>
        </w:rPr>
        <w:t xml:space="preserve">rear esquema de interoperabilidad conjunto a través de sistemas informáticos que permitan el seguimiento y monitoreo de las solicitudes de servicios e inclusión que serán realizadas entre ambas instituciones.  </w:t>
      </w:r>
      <w:bookmarkEnd w:id="51"/>
    </w:p>
    <w:p w14:paraId="0784EC3A" w14:textId="39A5808D" w:rsidR="00066A92" w:rsidRPr="0042454D" w:rsidRDefault="00066A92" w:rsidP="00782B47">
      <w:pPr>
        <w:spacing w:line="360" w:lineRule="auto"/>
        <w:jc w:val="both"/>
        <w:rPr>
          <w:rFonts w:eastAsia="Calibri"/>
          <w:lang w:val="es-419"/>
        </w:rPr>
      </w:pPr>
      <w:r w:rsidRPr="0042454D">
        <w:rPr>
          <w:b/>
          <w:lang w:val="es-419"/>
        </w:rPr>
        <w:t>Universidad Iberoamericana</w:t>
      </w:r>
      <w:r w:rsidRPr="0042454D">
        <w:rPr>
          <w:rFonts w:eastAsia="Calibri"/>
          <w:lang w:val="es-419"/>
        </w:rPr>
        <w:t xml:space="preserve"> </w:t>
      </w:r>
    </w:p>
    <w:p w14:paraId="11671A2E" w14:textId="77777777" w:rsidR="00066A92" w:rsidRPr="0042454D" w:rsidRDefault="00066A92" w:rsidP="00066A92">
      <w:pPr>
        <w:spacing w:line="360" w:lineRule="auto"/>
        <w:jc w:val="both"/>
        <w:rPr>
          <w:rFonts w:eastAsia="Calibri"/>
          <w:lang w:val="es-419"/>
        </w:rPr>
      </w:pPr>
      <w:r w:rsidRPr="0042454D">
        <w:rPr>
          <w:rFonts w:eastAsia="Calibri"/>
          <w:lang w:val="es-419"/>
        </w:rPr>
        <w:t xml:space="preserve">Este acuerdo específico entre el Instituto Nacional de Atención Integral a la Primera Infancia (INAIPI) y la Universidad Iberoamericana (UNIBE) sobre la Consonancia Cultural, Estrés Tóxico y Desarrollo Infantil temprano en un contexto de Pobreza (CEDC), se firmó a los veintidós (22) días del mes de marzo del año dos mil veintitrés (2023), teniendo como base a que, en fecha treinta (30) del mes de noviembre del año dos mil veintidós (2022), El Instituto Nacional de Atención Integral a la Primera Infancia (INAIPI), La Universidad Iberoamericana (UNIBE) y el Fondo de las Naciones Unidas para la Infancia (UNICEF), suscribieron un acuerdo de cooperación Interinstitucional.  </w:t>
      </w:r>
    </w:p>
    <w:p w14:paraId="0C8047D8" w14:textId="56BE002C" w:rsidR="00782B47" w:rsidRPr="0042454D" w:rsidRDefault="00066A92" w:rsidP="00066A92">
      <w:pPr>
        <w:spacing w:line="360" w:lineRule="auto"/>
        <w:jc w:val="both"/>
        <w:rPr>
          <w:rFonts w:eastAsia="Calibri"/>
          <w:lang w:val="es-419"/>
        </w:rPr>
      </w:pPr>
      <w:r w:rsidRPr="0042454D">
        <w:rPr>
          <w:rFonts w:eastAsia="Calibri"/>
          <w:lang w:val="es-419"/>
        </w:rPr>
        <w:t>La Universidad Iberoamericana (UNIBE) se compromete a desarrollar líneas de investigación que fortalezcan las necesidades institucionales del Instituto Nacional de Atención Integral de la Primera Infancia (</w:t>
      </w:r>
      <w:r w:rsidR="00954DE4" w:rsidRPr="0042454D">
        <w:rPr>
          <w:rFonts w:eastAsia="Calibri"/>
          <w:lang w:val="es-419"/>
        </w:rPr>
        <w:t>INAIPI</w:t>
      </w:r>
      <w:r w:rsidRPr="0042454D">
        <w:rPr>
          <w:rFonts w:eastAsia="Calibri"/>
          <w:lang w:val="es-419"/>
        </w:rPr>
        <w:t>) y a aplicar a fondos de investigación que soporten dichos proyectos de investigación.</w:t>
      </w:r>
    </w:p>
    <w:p w14:paraId="1A514606" w14:textId="363BD14C" w:rsidR="00DC54D5" w:rsidRPr="0042454D" w:rsidRDefault="00DC54D5" w:rsidP="00DC54D5">
      <w:pPr>
        <w:spacing w:line="360" w:lineRule="auto"/>
        <w:jc w:val="both"/>
        <w:rPr>
          <w:rFonts w:eastAsia="Calibri"/>
          <w:lang w:val="es-419"/>
        </w:rPr>
      </w:pPr>
      <w:r w:rsidRPr="0042454D">
        <w:rPr>
          <w:rFonts w:eastAsia="Calibri"/>
          <w:lang w:val="es-419"/>
        </w:rPr>
        <w:t>La Universidad Iberoamericana (UNIBE) y El Instituto Nacional de Atención Integral de la Primera Infancia (</w:t>
      </w:r>
      <w:r w:rsidR="00954DE4" w:rsidRPr="0042454D">
        <w:rPr>
          <w:rFonts w:eastAsia="Calibri"/>
          <w:lang w:val="es-419"/>
        </w:rPr>
        <w:t>INAIPI</w:t>
      </w:r>
      <w:r w:rsidRPr="0042454D">
        <w:rPr>
          <w:rFonts w:eastAsia="Calibri"/>
          <w:lang w:val="es-419"/>
        </w:rPr>
        <w:t xml:space="preserve">) se comprometen a intercambiar informaciones relevantes tanto estadísticas como de estudios y/o publicaciones de otra índole, sobre el tema presentado en este Acuerdo.  Todo intercambio de información </w:t>
      </w:r>
      <w:r w:rsidR="00BC161B" w:rsidRPr="0042454D">
        <w:rPr>
          <w:rFonts w:eastAsia="Calibri"/>
          <w:lang w:val="es-419"/>
        </w:rPr>
        <w:t>entre las partes</w:t>
      </w:r>
      <w:r w:rsidRPr="0042454D">
        <w:rPr>
          <w:rFonts w:eastAsia="Calibri"/>
          <w:lang w:val="es-419"/>
        </w:rPr>
        <w:t xml:space="preserve"> estará sujeto a las </w:t>
      </w:r>
      <w:r w:rsidRPr="0042454D">
        <w:rPr>
          <w:rFonts w:eastAsia="Calibri"/>
          <w:lang w:val="es-419"/>
        </w:rPr>
        <w:lastRenderedPageBreak/>
        <w:t>regulaciones y los procedimientos internos de cada una de las respectivas organizaciones, incluidas las regulaciones de contratación de consultores y otros servicios referentes a esfuerzos de cooperación.</w:t>
      </w:r>
    </w:p>
    <w:p w14:paraId="5B586686" w14:textId="39D84A14" w:rsidR="00DC54D5" w:rsidRPr="0042454D" w:rsidRDefault="00DC54D5" w:rsidP="00DC54D5">
      <w:pPr>
        <w:spacing w:line="360" w:lineRule="auto"/>
        <w:jc w:val="both"/>
        <w:rPr>
          <w:rFonts w:eastAsia="Calibri"/>
          <w:lang w:val="es-419"/>
        </w:rPr>
      </w:pPr>
      <w:r w:rsidRPr="0042454D">
        <w:rPr>
          <w:rFonts w:eastAsia="Calibri"/>
          <w:lang w:val="es-419"/>
        </w:rPr>
        <w:t xml:space="preserve">Las partes acuerdan de manera conjunta desarrollar los siguientes puntos: </w:t>
      </w:r>
    </w:p>
    <w:p w14:paraId="738DD908" w14:textId="59F36437" w:rsidR="00DC54D5" w:rsidRPr="0042454D" w:rsidRDefault="00DC54D5" w:rsidP="001D6C1A">
      <w:pPr>
        <w:numPr>
          <w:ilvl w:val="0"/>
          <w:numId w:val="23"/>
        </w:numPr>
        <w:spacing w:line="360" w:lineRule="auto"/>
        <w:jc w:val="both"/>
        <w:rPr>
          <w:rFonts w:eastAsia="Calibri"/>
          <w:lang w:val="es-419"/>
        </w:rPr>
      </w:pPr>
      <w:r w:rsidRPr="0042454D">
        <w:rPr>
          <w:rFonts w:eastAsia="Calibri"/>
          <w:lang w:val="es-419"/>
        </w:rPr>
        <w:t>Velar por la seguridad e integridad de las familias del Instituto Nacional de Atención Integral a la Primera Infancia (</w:t>
      </w:r>
      <w:r w:rsidR="00954DE4" w:rsidRPr="0042454D">
        <w:rPr>
          <w:rFonts w:eastAsia="Calibri"/>
          <w:lang w:val="es-419"/>
        </w:rPr>
        <w:t>INAIPI</w:t>
      </w:r>
      <w:r w:rsidRPr="0042454D">
        <w:rPr>
          <w:rFonts w:eastAsia="Calibri"/>
          <w:lang w:val="es-419"/>
        </w:rPr>
        <w:t xml:space="preserve">) participantes del estudio “Consonancia cultural, estratos toxico y desarrollo infantil temprano en un contexto de pobreza (CEDC)”. </w:t>
      </w:r>
    </w:p>
    <w:p w14:paraId="23CBFB39" w14:textId="012FDD53" w:rsidR="00DC54D5" w:rsidRPr="0042454D" w:rsidRDefault="00DC54D5" w:rsidP="001D6C1A">
      <w:pPr>
        <w:numPr>
          <w:ilvl w:val="0"/>
          <w:numId w:val="23"/>
        </w:numPr>
        <w:spacing w:line="360" w:lineRule="auto"/>
        <w:jc w:val="both"/>
        <w:rPr>
          <w:rFonts w:eastAsia="Calibri"/>
          <w:lang w:val="es-419"/>
        </w:rPr>
      </w:pPr>
      <w:r w:rsidRPr="0042454D">
        <w:rPr>
          <w:rFonts w:eastAsia="Calibri"/>
          <w:lang w:val="es-419"/>
        </w:rPr>
        <w:t>Asegurar que las actividades de investigaci6n que involucran el levantamiento de informaci6n sensible sobre las familias beneficiarias del Instituto Nacional de Atención Integral a la Primera Infancia (</w:t>
      </w:r>
      <w:r w:rsidR="00954DE4" w:rsidRPr="0042454D">
        <w:rPr>
          <w:rFonts w:eastAsia="Calibri"/>
          <w:lang w:val="es-419"/>
        </w:rPr>
        <w:t>INAIPI</w:t>
      </w:r>
      <w:r w:rsidRPr="0042454D">
        <w:rPr>
          <w:rFonts w:eastAsia="Calibri"/>
          <w:lang w:val="es-419"/>
        </w:rPr>
        <w:t>) atiendan a procesos estructurados y coordinados entre las partes, de manera que se garantice el logro de los objetivos para los que fue diseñado el estudio.</w:t>
      </w:r>
    </w:p>
    <w:p w14:paraId="09E74E18" w14:textId="735D40CE" w:rsidR="00066A92" w:rsidRPr="0042454D" w:rsidRDefault="00066A92" w:rsidP="00DC54D5">
      <w:pPr>
        <w:spacing w:line="360" w:lineRule="auto"/>
        <w:jc w:val="both"/>
        <w:rPr>
          <w:rFonts w:eastAsia="Calibri"/>
          <w:lang w:val="es-419"/>
        </w:rPr>
      </w:pPr>
      <w:r w:rsidRPr="0042454D">
        <w:rPr>
          <w:b/>
          <w:lang w:val="es-419"/>
        </w:rPr>
        <w:t>Ministerio de la Mujer (MMUJER)</w:t>
      </w:r>
    </w:p>
    <w:p w14:paraId="09AB9D1A" w14:textId="77777777" w:rsidR="00066A92" w:rsidRPr="0042454D" w:rsidRDefault="00066A92" w:rsidP="00066A92">
      <w:pPr>
        <w:spacing w:line="360" w:lineRule="auto"/>
        <w:jc w:val="both"/>
        <w:rPr>
          <w:rFonts w:eastAsia="Calibri"/>
          <w:lang w:val="es-419"/>
        </w:rPr>
      </w:pPr>
      <w:r w:rsidRPr="0042454D">
        <w:rPr>
          <w:rFonts w:eastAsia="Calibri"/>
          <w:lang w:val="es-419"/>
        </w:rPr>
        <w:t>Este convenio fue firmado en fecha a los 13 días del mes de abril del año dos mil veintitrés (2023) y tiene como objetivo la coordinación de acciones tendentes a promover la atención y asistencia en materia de la primera infancia y sus familias, así como promover el acceso universal a servicios de salud sexual y salud reproductivas dirigidas a proteger y garantizar la equidad e igualdad de los derechos de las niñas y niños vinculadas al Plan Estratégico por una vida libre de violencia.  Vigencia del convenio: Un (1) año, renovable de manera tácita.</w:t>
      </w:r>
    </w:p>
    <w:p w14:paraId="17B6B2A2" w14:textId="7C2DF533" w:rsidR="00066A92" w:rsidRPr="0042454D" w:rsidRDefault="00066A92" w:rsidP="00066A92">
      <w:pPr>
        <w:spacing w:line="360" w:lineRule="auto"/>
        <w:jc w:val="both"/>
        <w:rPr>
          <w:rFonts w:eastAsia="Calibri"/>
          <w:lang w:val="es-419"/>
        </w:rPr>
      </w:pPr>
      <w:r w:rsidRPr="0042454D">
        <w:rPr>
          <w:rFonts w:eastAsia="Calibri"/>
          <w:lang w:val="es-419"/>
        </w:rPr>
        <w:lastRenderedPageBreak/>
        <w:t>Las partes, se comprometen a realizar las acciones que resulten pertinentes, a los fines de alcanzar el objeto planteado en el presente acuerdo y garantizar los compromisos asumidos como sigue a continuación</w:t>
      </w:r>
      <w:r w:rsidR="00BC161B" w:rsidRPr="0042454D">
        <w:rPr>
          <w:rFonts w:eastAsia="Calibri"/>
          <w:lang w:val="es-419"/>
        </w:rPr>
        <w:t>:</w:t>
      </w:r>
    </w:p>
    <w:p w14:paraId="3D580A8B" w14:textId="5EA2F436" w:rsidR="00BC161B" w:rsidRPr="0042454D" w:rsidRDefault="00BC161B" w:rsidP="001D6C1A">
      <w:pPr>
        <w:numPr>
          <w:ilvl w:val="0"/>
          <w:numId w:val="23"/>
        </w:numPr>
        <w:spacing w:line="360" w:lineRule="auto"/>
        <w:jc w:val="both"/>
        <w:rPr>
          <w:rFonts w:eastAsia="Calibri"/>
          <w:lang w:val="es-419"/>
        </w:rPr>
      </w:pPr>
      <w:r w:rsidRPr="0042454D">
        <w:rPr>
          <w:rFonts w:eastAsia="Calibri"/>
          <w:lang w:val="es-419"/>
        </w:rPr>
        <w:t xml:space="preserve">Representación y atención a niñas y niños en casos de incesto, seducción, agresión y violación sexual desde el Departamento de atención a la violencia. </w:t>
      </w:r>
    </w:p>
    <w:p w14:paraId="1380FDE1" w14:textId="580D98F3" w:rsidR="00BC161B" w:rsidRPr="0042454D" w:rsidRDefault="00BC161B" w:rsidP="001D6C1A">
      <w:pPr>
        <w:numPr>
          <w:ilvl w:val="0"/>
          <w:numId w:val="23"/>
        </w:numPr>
        <w:spacing w:line="360" w:lineRule="auto"/>
        <w:jc w:val="both"/>
        <w:rPr>
          <w:rFonts w:eastAsia="Calibri"/>
          <w:lang w:val="es-419"/>
        </w:rPr>
      </w:pPr>
      <w:r w:rsidRPr="0042454D">
        <w:rPr>
          <w:rFonts w:eastAsia="Calibri"/>
          <w:lang w:val="es-419"/>
        </w:rPr>
        <w:t>Promover la implementación de la creación de una Unidad de Género y desarrollo, así como de cuidado para trabajar la transversalidad de género en el Instituto Nacional de Atención Integral a la Primera Infancia (</w:t>
      </w:r>
      <w:r w:rsidR="00954DE4" w:rsidRPr="0042454D">
        <w:rPr>
          <w:rFonts w:eastAsia="Calibri"/>
          <w:lang w:val="es-419"/>
        </w:rPr>
        <w:t>INAIPI</w:t>
      </w:r>
      <w:r w:rsidRPr="0042454D">
        <w:rPr>
          <w:rFonts w:eastAsia="Calibri"/>
          <w:lang w:val="es-419"/>
        </w:rPr>
        <w:t>).</w:t>
      </w:r>
    </w:p>
    <w:p w14:paraId="2B4B6605" w14:textId="541FA50C" w:rsidR="00BC161B" w:rsidRPr="0042454D" w:rsidRDefault="00BC161B" w:rsidP="001D6C1A">
      <w:pPr>
        <w:numPr>
          <w:ilvl w:val="0"/>
          <w:numId w:val="23"/>
        </w:numPr>
        <w:spacing w:line="360" w:lineRule="auto"/>
        <w:jc w:val="both"/>
        <w:rPr>
          <w:rFonts w:eastAsia="Calibri"/>
          <w:lang w:val="es-419"/>
        </w:rPr>
      </w:pPr>
      <w:r w:rsidRPr="0042454D">
        <w:rPr>
          <w:rFonts w:eastAsia="Calibri"/>
          <w:lang w:val="es-419"/>
        </w:rPr>
        <w:t xml:space="preserve">Establecer un programa permanente de promoción de la salud integral fundamentada en la línea de acción del centro de promoción de la salud integral de adolescentes a modo de exhibición con un abordaje integral, con perspectiva de género y derechos humanos al personal del Instituto Nacional de Atención Integral a la Primera Infancia (INAIPI). </w:t>
      </w:r>
    </w:p>
    <w:p w14:paraId="31F25BE2" w14:textId="1F0CB78C" w:rsidR="00BC161B" w:rsidRPr="0042454D" w:rsidRDefault="00BC161B" w:rsidP="001D6C1A">
      <w:pPr>
        <w:numPr>
          <w:ilvl w:val="0"/>
          <w:numId w:val="23"/>
        </w:numPr>
        <w:spacing w:line="360" w:lineRule="auto"/>
        <w:jc w:val="both"/>
        <w:rPr>
          <w:rFonts w:eastAsia="Calibri"/>
          <w:lang w:val="es-419"/>
        </w:rPr>
      </w:pPr>
      <w:r w:rsidRPr="0042454D">
        <w:rPr>
          <w:rFonts w:eastAsia="Calibri"/>
          <w:lang w:val="es-419"/>
        </w:rPr>
        <w:t xml:space="preserve">Ofrecer intervenciones de orientación y referimiento a niñas y niños en situación de violencia desde el Departamento de Atención a la Violencia. </w:t>
      </w:r>
    </w:p>
    <w:p w14:paraId="71E33335" w14:textId="58FA3006" w:rsidR="00BC161B" w:rsidRPr="0042454D" w:rsidRDefault="00BC161B" w:rsidP="001D6C1A">
      <w:pPr>
        <w:numPr>
          <w:ilvl w:val="0"/>
          <w:numId w:val="23"/>
        </w:numPr>
        <w:spacing w:line="360" w:lineRule="auto"/>
        <w:jc w:val="both"/>
        <w:rPr>
          <w:rFonts w:eastAsia="Calibri"/>
          <w:lang w:val="es-419"/>
        </w:rPr>
      </w:pPr>
      <w:r w:rsidRPr="0042454D">
        <w:rPr>
          <w:rFonts w:eastAsia="Calibri"/>
          <w:lang w:val="es-419"/>
        </w:rPr>
        <w:t>Proveer asesoría en el marco de este acuerdo, en materia de igualdad y equidad de género, masculinidades positivas, violencia basada en género y otros conceptos \ relacionados con la misión institucional del Ministerio de la Mujer, así como promover una cultura de paz al personal del Instituto Nacional de Atención Integral a la Primera Infancia (INAIPI).</w:t>
      </w:r>
    </w:p>
    <w:p w14:paraId="3E3A23EA" w14:textId="67E9E735" w:rsidR="00BC161B" w:rsidRPr="0042454D" w:rsidRDefault="00BC161B" w:rsidP="001D6C1A">
      <w:pPr>
        <w:numPr>
          <w:ilvl w:val="0"/>
          <w:numId w:val="23"/>
        </w:numPr>
        <w:spacing w:line="360" w:lineRule="auto"/>
        <w:jc w:val="both"/>
        <w:rPr>
          <w:rFonts w:eastAsia="Calibri"/>
          <w:lang w:val="es-419"/>
        </w:rPr>
      </w:pPr>
      <w:r w:rsidRPr="0042454D">
        <w:rPr>
          <w:rFonts w:eastAsia="Calibri"/>
          <w:lang w:val="es-419"/>
        </w:rPr>
        <w:lastRenderedPageBreak/>
        <w:t xml:space="preserve">Motivar la creación de una guía didáctica que ilustre el abordaje de los estereotipos de género en el Instituto Nacional de Atención Integral a la Primera Infancia (INAIPI). </w:t>
      </w:r>
    </w:p>
    <w:p w14:paraId="3CD40A24" w14:textId="016C6A1A" w:rsidR="00BC161B" w:rsidRPr="0042454D" w:rsidRDefault="00BC161B" w:rsidP="001D6C1A">
      <w:pPr>
        <w:numPr>
          <w:ilvl w:val="0"/>
          <w:numId w:val="23"/>
        </w:numPr>
        <w:spacing w:line="360" w:lineRule="auto"/>
        <w:jc w:val="both"/>
        <w:rPr>
          <w:rFonts w:eastAsia="Calibri"/>
          <w:lang w:val="es-419"/>
        </w:rPr>
      </w:pPr>
      <w:r w:rsidRPr="0042454D">
        <w:rPr>
          <w:rFonts w:eastAsia="Calibri"/>
          <w:lang w:val="es-419"/>
        </w:rPr>
        <w:t>Asegurar la armonización de acciones y complementariedad con las iniciativas vinculantes del Plan Estratégico por una Vida Libre de Violencia, así como del gabinete de las mujeres, las niñas y las adolescentes.</w:t>
      </w:r>
    </w:p>
    <w:p w14:paraId="56EFAF91" w14:textId="1C319DCA" w:rsidR="00066A92" w:rsidRPr="0042454D" w:rsidRDefault="00066A92" w:rsidP="00DC54D5">
      <w:pPr>
        <w:spacing w:line="360" w:lineRule="auto"/>
        <w:jc w:val="both"/>
        <w:rPr>
          <w:rFonts w:eastAsia="Calibri"/>
          <w:lang w:val="es-419"/>
        </w:rPr>
      </w:pPr>
      <w:r w:rsidRPr="0042454D">
        <w:rPr>
          <w:b/>
          <w:lang w:val="es-419"/>
        </w:rPr>
        <w:t>Instituto Nacional de Atención Integral a la Primera Infancia (INAIPI) / Seguro Nacional de Salud (SNS) / Ministerio de Salud Pública y Asistencia Social (MISPAS)</w:t>
      </w:r>
      <w:r w:rsidRPr="0042454D">
        <w:rPr>
          <w:rFonts w:eastAsia="Calibri"/>
          <w:lang w:val="es-419"/>
        </w:rPr>
        <w:t xml:space="preserve"> </w:t>
      </w:r>
    </w:p>
    <w:p w14:paraId="442F28CA" w14:textId="1BAA39B8" w:rsidR="00066A92" w:rsidRPr="0042454D" w:rsidRDefault="00066A92" w:rsidP="00066A92">
      <w:pPr>
        <w:spacing w:line="360" w:lineRule="auto"/>
        <w:jc w:val="both"/>
        <w:rPr>
          <w:rFonts w:eastAsia="Calibri"/>
          <w:lang w:val="es-419"/>
        </w:rPr>
      </w:pPr>
      <w:r w:rsidRPr="0042454D">
        <w:rPr>
          <w:rFonts w:eastAsia="Calibri"/>
          <w:lang w:val="es-419"/>
        </w:rPr>
        <w:t xml:space="preserve">Este convenio fue firmado en fecha a los 14 días del mes de septiembre del año dos mil veintitrés (2023) y tiene como objetivo aunar esfuerzos para la creación de Bancos de Leche Humana, en la red hospitalaria de la República Dominicana, así como la conformación y fortalecimiento de una red de donantes de </w:t>
      </w:r>
      <w:r w:rsidR="00BC161B" w:rsidRPr="0042454D">
        <w:rPr>
          <w:rFonts w:eastAsia="Calibri"/>
          <w:lang w:val="es-419"/>
        </w:rPr>
        <w:t>leche materna</w:t>
      </w:r>
      <w:r w:rsidRPr="0042454D">
        <w:rPr>
          <w:rFonts w:eastAsia="Calibri"/>
          <w:lang w:val="es-419"/>
        </w:rPr>
        <w:t>.  Vigencia del convenio: Cinco (5) años, renovable de manera tácita.</w:t>
      </w:r>
    </w:p>
    <w:p w14:paraId="603CA26D" w14:textId="6BD2270B" w:rsidR="00066A92" w:rsidRPr="0042454D" w:rsidRDefault="00F322A1" w:rsidP="00066A92">
      <w:pPr>
        <w:spacing w:line="360" w:lineRule="auto"/>
        <w:jc w:val="both"/>
        <w:rPr>
          <w:rFonts w:eastAsia="Calibri"/>
          <w:lang w:val="es-419"/>
        </w:rPr>
      </w:pPr>
      <w:r w:rsidRPr="0042454D">
        <w:rPr>
          <w:rFonts w:eastAsia="Calibri"/>
          <w:lang w:val="es-419"/>
        </w:rPr>
        <w:t xml:space="preserve">Las partes </w:t>
      </w:r>
      <w:r w:rsidR="00066A92" w:rsidRPr="0042454D">
        <w:rPr>
          <w:rFonts w:eastAsia="Calibri"/>
          <w:lang w:val="es-419"/>
        </w:rPr>
        <w:t>acuerdan que los Bancos de Leche Humana que serán creados estarán regidos mediante un Manual Operativo que definirá de manera detallada los objetivos y el plan de implementación, así como la demarcación geográfica de los Hospitales donde serán habilitados los Bancos de Leche Humana.</w:t>
      </w:r>
    </w:p>
    <w:p w14:paraId="11300FA9" w14:textId="1B68C53E" w:rsidR="00066A92" w:rsidRPr="0042454D" w:rsidRDefault="00066A92" w:rsidP="00DC54D5">
      <w:pPr>
        <w:spacing w:line="360" w:lineRule="auto"/>
        <w:jc w:val="both"/>
        <w:rPr>
          <w:rFonts w:eastAsia="Calibri"/>
          <w:lang w:val="es-419"/>
        </w:rPr>
      </w:pPr>
      <w:r w:rsidRPr="0042454D">
        <w:rPr>
          <w:b/>
          <w:lang w:val="es-419"/>
        </w:rPr>
        <w:t>Oficina Nacional De Estadística (ONE)</w:t>
      </w:r>
    </w:p>
    <w:p w14:paraId="4B616A6C" w14:textId="258E88FF" w:rsidR="00DF53FC" w:rsidRPr="0042454D" w:rsidRDefault="00066A92" w:rsidP="00066A92">
      <w:pPr>
        <w:spacing w:line="360" w:lineRule="auto"/>
        <w:jc w:val="both"/>
        <w:rPr>
          <w:rFonts w:eastAsia="Calibri"/>
          <w:lang w:val="es-419"/>
        </w:rPr>
      </w:pPr>
      <w:r w:rsidRPr="0042454D">
        <w:rPr>
          <w:rFonts w:eastAsia="Calibri"/>
          <w:lang w:val="es-419"/>
        </w:rPr>
        <w:t xml:space="preserve">Este convenio fue firmado en fecha a los 21días del mes de agosto del año dos mil veintitrés (2023) y tiene como finalidad del acuerdo la donación de artículos (tablets) las cuales serán utilizados en el Sistema De Medición De Desarrollo Infantil Dominicano (SIMEDID), a través de los agentes educativos y en la APP de visitas </w:t>
      </w:r>
      <w:r w:rsidRPr="0042454D">
        <w:rPr>
          <w:rFonts w:eastAsia="Calibri"/>
          <w:lang w:val="es-419"/>
        </w:rPr>
        <w:lastRenderedPageBreak/>
        <w:t>de domiciliarias de nuestras animadoras en los programas de base familiar y comunitaria atención integral a la primera infancia. Vigencia del convenio: seis (6) meses.</w:t>
      </w:r>
    </w:p>
    <w:p w14:paraId="46E7FABC" w14:textId="12167E55" w:rsidR="00066A92" w:rsidRPr="0042454D" w:rsidRDefault="00066A92" w:rsidP="00DC54D5">
      <w:pPr>
        <w:spacing w:line="360" w:lineRule="auto"/>
        <w:jc w:val="both"/>
        <w:rPr>
          <w:b/>
          <w:lang w:val="es-419"/>
        </w:rPr>
      </w:pPr>
      <w:r w:rsidRPr="0042454D">
        <w:rPr>
          <w:b/>
          <w:lang w:val="es-419"/>
        </w:rPr>
        <w:t>El Consejo Nacional De Discapacidad (CONADIS)</w:t>
      </w:r>
    </w:p>
    <w:p w14:paraId="4C8AEB9E" w14:textId="77777777" w:rsidR="00066A92" w:rsidRPr="0042454D" w:rsidRDefault="00066A92" w:rsidP="00066A92">
      <w:pPr>
        <w:spacing w:line="360" w:lineRule="auto"/>
        <w:jc w:val="both"/>
        <w:rPr>
          <w:rFonts w:eastAsia="Calibri"/>
          <w:lang w:val="es-419"/>
        </w:rPr>
      </w:pPr>
      <w:r w:rsidRPr="0042454D">
        <w:rPr>
          <w:rFonts w:eastAsia="Calibri"/>
          <w:lang w:val="es-419"/>
        </w:rPr>
        <w:t>Este convenio fue firmado en fecha 14 del mes de julio del año dos mil veintitrés (2023) y tiene como finalidad de desarrollar actividades, proyectos y programas conjuntos con miras a promover los derechos y la atención integral de los niños y niñas con discapacidad durante la Primera Infancia, es decir de 0 a 5 años de edad, y a sus familias. Vigencia del convenio: Cinco (5) años, renovable de manera tácita.</w:t>
      </w:r>
    </w:p>
    <w:p w14:paraId="087DE6C4" w14:textId="77777777" w:rsidR="00066A92" w:rsidRPr="0042454D" w:rsidRDefault="00066A92" w:rsidP="00066A92">
      <w:pPr>
        <w:spacing w:line="360" w:lineRule="auto"/>
        <w:jc w:val="both"/>
        <w:rPr>
          <w:rFonts w:eastAsia="Calibri"/>
          <w:lang w:val="es-419"/>
        </w:rPr>
      </w:pPr>
      <w:r w:rsidRPr="0042454D">
        <w:rPr>
          <w:rFonts w:eastAsia="Calibri"/>
          <w:lang w:val="es-419"/>
        </w:rPr>
        <w:t>La ejecución de las modalidades de cooperación previstas en el presente acuerdo será objeto de un programa elaborado conjuntamente entre ambas instituciones, quienes realizarán periódicamente la evaluación de las acciones realizadas o en curso y elaborarán los informes y reportes correspondientes.</w:t>
      </w:r>
    </w:p>
    <w:p w14:paraId="1AE0F4A1" w14:textId="77777777" w:rsidR="002E579D" w:rsidRPr="0042454D" w:rsidRDefault="002E579D" w:rsidP="002E579D">
      <w:pPr>
        <w:spacing w:line="360" w:lineRule="auto"/>
        <w:jc w:val="both"/>
        <w:rPr>
          <w:rFonts w:eastAsia="Calibri"/>
          <w:lang w:val="es-419"/>
        </w:rPr>
      </w:pPr>
      <w:r w:rsidRPr="0042454D">
        <w:rPr>
          <w:rFonts w:eastAsia="Calibri"/>
          <w:lang w:val="es-419"/>
        </w:rPr>
        <w:t>Obligaciones en conjunto:</w:t>
      </w:r>
    </w:p>
    <w:p w14:paraId="43158899" w14:textId="77777777" w:rsidR="002E579D" w:rsidRPr="0042454D" w:rsidRDefault="002E579D" w:rsidP="001D6C1A">
      <w:pPr>
        <w:pStyle w:val="Prrafodelista"/>
        <w:numPr>
          <w:ilvl w:val="0"/>
          <w:numId w:val="30"/>
        </w:numPr>
        <w:spacing w:line="360" w:lineRule="auto"/>
        <w:jc w:val="both"/>
        <w:rPr>
          <w:rFonts w:eastAsia="Calibri"/>
          <w:lang w:val="es-419"/>
        </w:rPr>
      </w:pPr>
      <w:r w:rsidRPr="0042454D">
        <w:rPr>
          <w:rFonts w:eastAsia="Calibri"/>
          <w:lang w:val="es-419"/>
        </w:rPr>
        <w:t>Facilitar apoyo técnico en la implementación del Sistema Nacional de Valoración, Certificación y Registro Continuo de la Discapacidad. Asimismo, en otros programas donde el Sistema sea la puerta de entrada para la población beneficiaria.</w:t>
      </w:r>
    </w:p>
    <w:p w14:paraId="2C2633B2" w14:textId="77777777" w:rsidR="002E579D" w:rsidRPr="0042454D" w:rsidRDefault="002E579D" w:rsidP="001D6C1A">
      <w:pPr>
        <w:pStyle w:val="Prrafodelista"/>
        <w:numPr>
          <w:ilvl w:val="0"/>
          <w:numId w:val="30"/>
        </w:numPr>
        <w:spacing w:line="360" w:lineRule="auto"/>
        <w:jc w:val="both"/>
        <w:rPr>
          <w:rFonts w:eastAsia="Calibri"/>
          <w:lang w:val="es-419"/>
        </w:rPr>
      </w:pPr>
      <w:r w:rsidRPr="0042454D">
        <w:rPr>
          <w:rFonts w:eastAsia="Calibri"/>
          <w:lang w:val="es-419"/>
        </w:rPr>
        <w:t>Establecer un vínculo permanente de intercambio de experiencias, asesoría, promoción, capacitación, reuniones de trabajos y cuantos cursos, talleres y actividades prácticas y formativas en materia de inclusión plena de las personas con discapacidad y sus familias.</w:t>
      </w:r>
    </w:p>
    <w:p w14:paraId="5099EC89" w14:textId="77777777" w:rsidR="002E579D" w:rsidRPr="0042454D" w:rsidRDefault="002E579D" w:rsidP="001D6C1A">
      <w:pPr>
        <w:pStyle w:val="Prrafodelista"/>
        <w:numPr>
          <w:ilvl w:val="0"/>
          <w:numId w:val="30"/>
        </w:numPr>
        <w:spacing w:line="360" w:lineRule="auto"/>
        <w:jc w:val="both"/>
        <w:rPr>
          <w:rFonts w:eastAsia="Calibri"/>
          <w:lang w:val="es-419"/>
        </w:rPr>
      </w:pPr>
      <w:r w:rsidRPr="0042454D">
        <w:rPr>
          <w:rFonts w:eastAsia="Calibri"/>
          <w:lang w:val="es-419"/>
        </w:rPr>
        <w:lastRenderedPageBreak/>
        <w:t>Desarrollar programas y acciones de sensibilización sobre la igualdad de derechos y oportunidades de las personas con de discapacidad.</w:t>
      </w:r>
    </w:p>
    <w:p w14:paraId="3C141870" w14:textId="77777777" w:rsidR="002E579D" w:rsidRPr="0042454D" w:rsidRDefault="002E579D" w:rsidP="001D6C1A">
      <w:pPr>
        <w:pStyle w:val="Prrafodelista"/>
        <w:numPr>
          <w:ilvl w:val="0"/>
          <w:numId w:val="30"/>
        </w:numPr>
        <w:spacing w:line="360" w:lineRule="auto"/>
        <w:jc w:val="both"/>
        <w:rPr>
          <w:rFonts w:eastAsia="Calibri"/>
          <w:lang w:val="es-419"/>
        </w:rPr>
      </w:pPr>
      <w:r w:rsidRPr="0042454D">
        <w:rPr>
          <w:rFonts w:eastAsia="Calibri"/>
          <w:lang w:val="es-419"/>
        </w:rPr>
        <w:t>Fomentar los principios de respeto a la dignidad, la no discriminación e inclusión en los distintos ámbitos de trabajo del Instituto Nacional de Atención Integral a la Primera Infancia (INAIPI).</w:t>
      </w:r>
    </w:p>
    <w:p w14:paraId="3B2C376F" w14:textId="434EB37B" w:rsidR="002E579D" w:rsidRPr="0042454D" w:rsidRDefault="002E579D" w:rsidP="001D6C1A">
      <w:pPr>
        <w:pStyle w:val="Prrafodelista"/>
        <w:numPr>
          <w:ilvl w:val="0"/>
          <w:numId w:val="30"/>
        </w:numPr>
        <w:spacing w:line="360" w:lineRule="auto"/>
        <w:jc w:val="both"/>
        <w:rPr>
          <w:rFonts w:eastAsia="Calibri"/>
          <w:lang w:val="es-419"/>
        </w:rPr>
      </w:pPr>
      <w:r w:rsidRPr="0042454D">
        <w:rPr>
          <w:rFonts w:eastAsia="Calibri"/>
          <w:lang w:val="es-419"/>
        </w:rPr>
        <w:t>Realizar acciones conjuntas tales como: Campañas, talleres de sensibilización, que permitan el fomento de una consciencia social que promueva una mayor inclusión laboral de las personas con discapacidad.</w:t>
      </w:r>
    </w:p>
    <w:p w14:paraId="610AA2ED" w14:textId="50D0FE43" w:rsidR="00066A92" w:rsidRPr="0042454D" w:rsidRDefault="00066A92" w:rsidP="00DC54D5">
      <w:pPr>
        <w:spacing w:line="360" w:lineRule="auto"/>
        <w:jc w:val="both"/>
        <w:rPr>
          <w:b/>
          <w:lang w:val="es-419"/>
        </w:rPr>
      </w:pPr>
      <w:r w:rsidRPr="0042454D">
        <w:rPr>
          <w:b/>
          <w:lang w:val="es-419"/>
        </w:rPr>
        <w:t>Dirección General De Alianzas Público- Privadas (DGAPP),</w:t>
      </w:r>
    </w:p>
    <w:p w14:paraId="13DF9437" w14:textId="67BD16D3" w:rsidR="00066A92" w:rsidRPr="0042454D" w:rsidRDefault="00066A92" w:rsidP="00066A92">
      <w:pPr>
        <w:spacing w:line="360" w:lineRule="auto"/>
        <w:jc w:val="both"/>
        <w:rPr>
          <w:rFonts w:eastAsia="Calibri"/>
          <w:lang w:val="es-419"/>
        </w:rPr>
      </w:pPr>
      <w:r w:rsidRPr="0042454D">
        <w:rPr>
          <w:rFonts w:eastAsia="Calibri"/>
          <w:lang w:val="es-419"/>
        </w:rPr>
        <w:t>Este convenio fue firmado en fecha 28 del mes de junio del año dos mil veintitrés (2023) y tiene como finalidad promover con las empresas que resulten adjudicatarias de los proyectos APP, la coordinación necesaria, para que en aquellos proyectos que aplique y sean dadas las condiciones necesarias de que se establezcan espacios adecuados para habilitar Centros de Atención Integral a la Primera Infancia del I</w:t>
      </w:r>
      <w:r w:rsidR="00954DE4" w:rsidRPr="0042454D">
        <w:rPr>
          <w:rFonts w:eastAsia="Calibri"/>
          <w:lang w:val="es-419"/>
        </w:rPr>
        <w:t>naipi</w:t>
      </w:r>
      <w:r w:rsidRPr="0042454D">
        <w:rPr>
          <w:rFonts w:eastAsia="Calibri"/>
          <w:lang w:val="es-419"/>
        </w:rPr>
        <w:t>, con la debida capacitación del personal designado. Estos espacios serán destinados para el uso de los hijos de los trabajadores y trabajadoras impactados por el desarrollo de dichos proyectos, para que de esta manera dichos empleados puedan realizar sus labores con la tranquilidad y confianza que les proporciona tener a sus hijos con los cuidados adecuados y cerca de ellos. Vigencia del convenio: Tres (3) años, renovable de manera tácita.</w:t>
      </w:r>
    </w:p>
    <w:p w14:paraId="7763AB3A" w14:textId="682A69A3" w:rsidR="00DF53FC" w:rsidRPr="0042454D" w:rsidRDefault="00066A92" w:rsidP="00066A92">
      <w:pPr>
        <w:spacing w:line="360" w:lineRule="auto"/>
        <w:jc w:val="both"/>
        <w:rPr>
          <w:rFonts w:eastAsia="Calibri"/>
          <w:lang w:val="es-419"/>
        </w:rPr>
      </w:pPr>
      <w:r w:rsidRPr="0042454D">
        <w:rPr>
          <w:rFonts w:eastAsia="Calibri"/>
          <w:lang w:val="es-419"/>
        </w:rPr>
        <w:t>Las partes acuerdan que estos programas se realizarán en aquellos proyectos en que puedan ser aplicados y se realizarán acuerdos particulares de ejecución para cada uno de los que sean llevados a cabo.</w:t>
      </w:r>
    </w:p>
    <w:p w14:paraId="224EA10A" w14:textId="3380CB53" w:rsidR="00066A92" w:rsidRPr="0042454D" w:rsidRDefault="00066A92" w:rsidP="00DC54D5">
      <w:pPr>
        <w:spacing w:line="360" w:lineRule="auto"/>
        <w:jc w:val="both"/>
        <w:rPr>
          <w:rFonts w:eastAsia="Calibri"/>
          <w:lang w:val="es-419"/>
        </w:rPr>
      </w:pPr>
      <w:r w:rsidRPr="0042454D">
        <w:rPr>
          <w:b/>
          <w:lang w:val="es-419"/>
        </w:rPr>
        <w:lastRenderedPageBreak/>
        <w:t>Fundación CORMIDOM</w:t>
      </w:r>
      <w:r w:rsidRPr="0042454D">
        <w:rPr>
          <w:rFonts w:eastAsia="Calibri"/>
          <w:lang w:val="es-419"/>
        </w:rPr>
        <w:t xml:space="preserve"> </w:t>
      </w:r>
    </w:p>
    <w:p w14:paraId="2B0AFE4E" w14:textId="7A9C0960" w:rsidR="00066A92" w:rsidRPr="0042454D" w:rsidRDefault="00066A92" w:rsidP="00066A92">
      <w:pPr>
        <w:spacing w:line="360" w:lineRule="auto"/>
        <w:jc w:val="both"/>
        <w:rPr>
          <w:rFonts w:eastAsia="Calibri"/>
          <w:lang w:val="es-419"/>
        </w:rPr>
      </w:pPr>
      <w:r w:rsidRPr="0042454D">
        <w:rPr>
          <w:rFonts w:eastAsia="Calibri"/>
          <w:lang w:val="es-419"/>
        </w:rPr>
        <w:t xml:space="preserve">Este convenio fue firmado en fecha 22 del mes de febrero del año dos mil veintitrés (2023) y tiene como finalidad colaboración para brindar los servicios de atención integral a la primera infancia, a través de la habilitación de un Centro Comunitario de Atención Integral a la Primera Infancia (CAIPI C) del </w:t>
      </w:r>
      <w:r w:rsidR="00954DE4" w:rsidRPr="0042454D">
        <w:rPr>
          <w:rFonts w:eastAsia="Calibri"/>
          <w:lang w:val="es-419"/>
        </w:rPr>
        <w:t>Inaipi</w:t>
      </w:r>
      <w:r w:rsidRPr="0042454D">
        <w:rPr>
          <w:rFonts w:eastAsia="Calibri"/>
          <w:lang w:val="es-419"/>
        </w:rPr>
        <w:t xml:space="preserve">, sobre el cuidado y atención según los requerimientos de la población infantil en el municipio de Maimón, provincia Monseñor Nouel. </w:t>
      </w:r>
    </w:p>
    <w:p w14:paraId="063A12B8" w14:textId="5FCABD97" w:rsidR="0071291E" w:rsidRPr="0042454D" w:rsidRDefault="00066A92" w:rsidP="00066A92">
      <w:pPr>
        <w:spacing w:line="360" w:lineRule="auto"/>
        <w:jc w:val="both"/>
        <w:rPr>
          <w:rFonts w:eastAsia="Calibri"/>
          <w:lang w:val="es-419"/>
        </w:rPr>
      </w:pPr>
      <w:r w:rsidRPr="0042454D">
        <w:rPr>
          <w:rFonts w:eastAsia="Calibri"/>
          <w:lang w:val="es-419"/>
        </w:rPr>
        <w:t>Las partes, para la consecución del objetivo indicado anteriormente, se comprometen a supervisar, analizar y evaluar periódicamente el cumplimiento del desarrollo del presente convenio, a fin de garantizar el éxito del mismo, para que así, dicho centro sea desarrollado activamente y pueda ampliar la cobertura de la población que se beneficiaría de los servicios del Centro Comunitario de Atención Integral a la Primera Infancia CAIPI C – Buenos Aires, siempre contando con la cooperación y apoyo de CORMIDOM.</w:t>
      </w:r>
    </w:p>
    <w:p w14:paraId="1A240614" w14:textId="1121DD53" w:rsidR="00BC1538" w:rsidRPr="0042454D" w:rsidRDefault="00BC1538" w:rsidP="00735296">
      <w:pPr>
        <w:spacing w:line="360" w:lineRule="auto"/>
        <w:jc w:val="both"/>
        <w:rPr>
          <w:b/>
          <w:lang w:val="es-419"/>
        </w:rPr>
      </w:pPr>
      <w:r w:rsidRPr="0042454D">
        <w:rPr>
          <w:b/>
          <w:lang w:val="es-419"/>
        </w:rPr>
        <w:t>Patronato Cibao de Rehabilitación</w:t>
      </w:r>
    </w:p>
    <w:p w14:paraId="6E06483F" w14:textId="3A0C779F" w:rsidR="00BC1538" w:rsidRPr="0042454D" w:rsidRDefault="00BC1538" w:rsidP="00066A92">
      <w:pPr>
        <w:spacing w:line="360" w:lineRule="auto"/>
        <w:jc w:val="both"/>
        <w:rPr>
          <w:rFonts w:eastAsia="Calibri"/>
          <w:lang w:val="es-419"/>
        </w:rPr>
      </w:pPr>
      <w:r w:rsidRPr="0042454D">
        <w:rPr>
          <w:rFonts w:eastAsia="Calibri"/>
          <w:lang w:val="es-419"/>
        </w:rPr>
        <w:t xml:space="preserve">Este convenio se firmó a los 10 días del mes de enero del año 2023, con el objeto de establecer la base formal de cooperación entre </w:t>
      </w:r>
      <w:r w:rsidR="00782B47" w:rsidRPr="0042454D">
        <w:rPr>
          <w:rFonts w:eastAsia="Calibri"/>
          <w:lang w:val="es-419"/>
        </w:rPr>
        <w:t>las partes</w:t>
      </w:r>
      <w:r w:rsidRPr="0042454D">
        <w:rPr>
          <w:rFonts w:eastAsia="Calibri"/>
          <w:lang w:val="es-419"/>
        </w:rPr>
        <w:t xml:space="preserve"> con la finalidad de elaborar actividades, proyectos y programas juntamente con miras de asegurar los derechos y la atención especializada de los niños y niñas con discapacidad durante la Primera Infancia, lo cual abarca una población de 0 a 5 años.</w:t>
      </w:r>
    </w:p>
    <w:p w14:paraId="475DC2DE" w14:textId="4B4DB0A5" w:rsidR="00782B47" w:rsidRPr="0042454D" w:rsidRDefault="00782B47" w:rsidP="00735296">
      <w:pPr>
        <w:spacing w:line="360" w:lineRule="auto"/>
        <w:jc w:val="both"/>
        <w:rPr>
          <w:b/>
          <w:lang w:val="es-419"/>
        </w:rPr>
      </w:pPr>
      <w:r w:rsidRPr="0042454D">
        <w:rPr>
          <w:b/>
          <w:lang w:val="es-419"/>
        </w:rPr>
        <w:t>Ayuntamiento Junta Municipal de Mena, Bahoruco. (Préstamo Inmueble)</w:t>
      </w:r>
    </w:p>
    <w:p w14:paraId="0BA0B0D8" w14:textId="7979E02B" w:rsidR="00735296" w:rsidRPr="0042454D" w:rsidRDefault="00782B47" w:rsidP="00066A92">
      <w:pPr>
        <w:spacing w:line="360" w:lineRule="auto"/>
        <w:jc w:val="both"/>
        <w:rPr>
          <w:rFonts w:eastAsia="Calibri"/>
          <w:lang w:val="es-419"/>
        </w:rPr>
      </w:pPr>
      <w:r w:rsidRPr="0042454D">
        <w:rPr>
          <w:rFonts w:eastAsia="Calibri"/>
          <w:lang w:val="es-419"/>
        </w:rPr>
        <w:t xml:space="preserve">Este convenio se firmó el día veinticinco del mes de enero del año dos mil veintitrés (2023), con el objeto de establecer una alianza entre las partes para la implementación de un (1) Centro Comunitario de Atención Integral a </w:t>
      </w:r>
      <w:r w:rsidRPr="0042454D">
        <w:rPr>
          <w:rFonts w:eastAsia="Calibri"/>
          <w:lang w:val="es-419"/>
        </w:rPr>
        <w:lastRenderedPageBreak/>
        <w:t xml:space="preserve">la Primera Infancia (CAIPI C), en la calle Anglemira No.15, municipio Mena, provincia Bahoruco, como parte del Programa de Atención Integral a Primera Infancia del </w:t>
      </w:r>
      <w:r w:rsidR="00954DE4" w:rsidRPr="0042454D">
        <w:rPr>
          <w:rFonts w:eastAsia="Calibri"/>
          <w:lang w:val="es-419"/>
        </w:rPr>
        <w:t>(</w:t>
      </w:r>
      <w:r w:rsidRPr="0042454D">
        <w:rPr>
          <w:rFonts w:eastAsia="Calibri"/>
          <w:lang w:val="es-419"/>
        </w:rPr>
        <w:t>INAIPI</w:t>
      </w:r>
      <w:r w:rsidR="00954DE4" w:rsidRPr="0042454D">
        <w:rPr>
          <w:rFonts w:eastAsia="Calibri"/>
          <w:lang w:val="es-419"/>
        </w:rPr>
        <w:t>)</w:t>
      </w:r>
      <w:r w:rsidRPr="0042454D">
        <w:rPr>
          <w:rFonts w:eastAsia="Calibri"/>
          <w:lang w:val="es-419"/>
        </w:rPr>
        <w:t>.</w:t>
      </w:r>
    </w:p>
    <w:p w14:paraId="51A47AB1" w14:textId="2EAD0C49" w:rsidR="00735296" w:rsidRPr="0042454D" w:rsidRDefault="00735296" w:rsidP="00735296">
      <w:pPr>
        <w:spacing w:line="360" w:lineRule="auto"/>
        <w:jc w:val="both"/>
        <w:rPr>
          <w:rFonts w:eastAsia="Calibri"/>
          <w:b/>
          <w:lang w:val="es-419"/>
        </w:rPr>
      </w:pPr>
      <w:r w:rsidRPr="0042454D">
        <w:rPr>
          <w:rFonts w:eastAsia="Calibri"/>
          <w:b/>
          <w:lang w:val="es-419"/>
        </w:rPr>
        <w:t>Comunidad Barrio Pintao, Sabana Yegua, Azua (Préstamo Inmueble)</w:t>
      </w:r>
    </w:p>
    <w:p w14:paraId="56390163" w14:textId="45ACCCE7" w:rsidR="004428E0" w:rsidRPr="0042454D" w:rsidRDefault="00735296" w:rsidP="00735296">
      <w:pPr>
        <w:spacing w:line="360" w:lineRule="auto"/>
        <w:jc w:val="both"/>
        <w:rPr>
          <w:rFonts w:eastAsia="Calibri"/>
          <w:lang w:val="es-419"/>
        </w:rPr>
      </w:pPr>
      <w:r w:rsidRPr="0042454D">
        <w:rPr>
          <w:rFonts w:eastAsia="Calibri"/>
          <w:lang w:val="es-419"/>
        </w:rPr>
        <w:t xml:space="preserve">Este convenio se firmó el día treinta (30) del mes del mes de marzo del año dos mil veintitrés (2023), con el objeto de establecer una alianza entre las partes para la implementación de un (1) Centro Comunitario de Atención Integral a la Primera Infancia (Caipi C), en la calle Enriquillo No.38, municipio Sabana Yegua, provincia Azua, como parte del Programa de Atención Integral a Primera Infancia del </w:t>
      </w:r>
      <w:r w:rsidR="00954DE4" w:rsidRPr="0042454D">
        <w:rPr>
          <w:rFonts w:eastAsia="Calibri"/>
          <w:lang w:val="es-419"/>
        </w:rPr>
        <w:t>(INAIPI)</w:t>
      </w:r>
      <w:r w:rsidRPr="0042454D">
        <w:rPr>
          <w:rFonts w:eastAsia="Calibri"/>
          <w:lang w:val="es-419"/>
        </w:rPr>
        <w:t>.</w:t>
      </w:r>
    </w:p>
    <w:p w14:paraId="6168A9B9" w14:textId="3BE6DE6F" w:rsidR="00735296" w:rsidRPr="0042454D" w:rsidRDefault="00735296" w:rsidP="00735296">
      <w:pPr>
        <w:spacing w:line="360" w:lineRule="auto"/>
        <w:jc w:val="both"/>
        <w:rPr>
          <w:rFonts w:eastAsia="Calibri"/>
          <w:b/>
          <w:lang w:val="es-419"/>
        </w:rPr>
      </w:pPr>
      <w:r w:rsidRPr="0042454D">
        <w:rPr>
          <w:rFonts w:eastAsia="Calibri"/>
          <w:b/>
          <w:lang w:val="es-419"/>
        </w:rPr>
        <w:t>Instituto Nacional De Administración Pública (INAP)</w:t>
      </w:r>
    </w:p>
    <w:p w14:paraId="0BA09795" w14:textId="4BAF4475" w:rsidR="00EA5681" w:rsidRPr="0042454D" w:rsidRDefault="00735296" w:rsidP="00066A92">
      <w:pPr>
        <w:spacing w:line="360" w:lineRule="auto"/>
        <w:jc w:val="both"/>
        <w:rPr>
          <w:rFonts w:eastAsia="Calibri"/>
          <w:lang w:val="es-419"/>
        </w:rPr>
      </w:pPr>
      <w:r w:rsidRPr="0042454D">
        <w:rPr>
          <w:rFonts w:eastAsia="Calibri"/>
          <w:lang w:val="es-419"/>
        </w:rPr>
        <w:t>Este convenio fue firmado a los 30 días del mes de mayo del 2023 con el siguiente objetivo El Instituto Nacional De Administración Pública (INAP) y El Instituto Nacional De Atención Integral A La Primera INFANCIA (</w:t>
      </w:r>
      <w:r w:rsidR="00954DE4" w:rsidRPr="0042454D">
        <w:rPr>
          <w:rFonts w:eastAsia="Calibri"/>
          <w:lang w:val="es-419"/>
        </w:rPr>
        <w:t>INAIPI</w:t>
      </w:r>
      <w:r w:rsidRPr="0042454D">
        <w:rPr>
          <w:rFonts w:eastAsia="Calibri"/>
          <w:lang w:val="es-419"/>
        </w:rPr>
        <w:t>) acuerdan aunar esfuerzos para el desarrollo y fortalecimiento de las competencias de los servidores público en virtud de las funciones que realizan, a través de la ejecución de los planes de capacitación determinados por la Detección de Necesidades de Capacitación (DNC).</w:t>
      </w:r>
    </w:p>
    <w:p w14:paraId="2F4038A5" w14:textId="6FFA9725" w:rsidR="002E579D" w:rsidRPr="0042454D" w:rsidRDefault="002E579D" w:rsidP="002E579D">
      <w:pPr>
        <w:spacing w:line="360" w:lineRule="auto"/>
        <w:jc w:val="both"/>
        <w:rPr>
          <w:rFonts w:eastAsia="Calibri"/>
          <w:lang w:val="es-419"/>
        </w:rPr>
      </w:pPr>
      <w:r w:rsidRPr="0042454D">
        <w:rPr>
          <w:rFonts w:eastAsia="Calibri"/>
          <w:b/>
          <w:bCs/>
          <w:lang w:val="es-419"/>
        </w:rPr>
        <w:t>Dirección General De Alianzas Públicas Privadas (DGAPP)</w:t>
      </w:r>
    </w:p>
    <w:p w14:paraId="4DC9D022" w14:textId="77777777" w:rsidR="002E579D" w:rsidRPr="0042454D" w:rsidRDefault="002E579D" w:rsidP="002E579D">
      <w:pPr>
        <w:spacing w:line="360" w:lineRule="auto"/>
        <w:jc w:val="both"/>
        <w:rPr>
          <w:rFonts w:eastAsia="Calibri"/>
          <w:lang w:val="es-419"/>
        </w:rPr>
      </w:pPr>
      <w:r w:rsidRPr="0042454D">
        <w:rPr>
          <w:rFonts w:eastAsia="Calibri"/>
          <w:lang w:val="es-419"/>
        </w:rPr>
        <w:t xml:space="preserve">Este acuerdo fue firmado a los 28 días del mes de junio del año 2023 con el objetivo que las PARTES acuerdan aunar esfuerzos para establecer mecanismos que permitan la colaboraci6n interinstitucional para llevar a cabo la implementación de centros de servicios en los proyectos realizados bajo las modalidades de las Alianzas Público Privada (APP), a los fines de garantizar la </w:t>
      </w:r>
      <w:r w:rsidRPr="0042454D">
        <w:rPr>
          <w:rFonts w:eastAsia="Calibri"/>
          <w:lang w:val="es-419"/>
        </w:rPr>
        <w:lastRenderedPageBreak/>
        <w:t>protección de los niños y niñas vulnerables del Estado Dominicano.</w:t>
      </w:r>
    </w:p>
    <w:p w14:paraId="4F4BAC18" w14:textId="13755DFD" w:rsidR="002E579D" w:rsidRPr="0042454D" w:rsidRDefault="002E579D" w:rsidP="002E579D">
      <w:pPr>
        <w:spacing w:line="360" w:lineRule="auto"/>
        <w:jc w:val="both"/>
        <w:rPr>
          <w:rFonts w:eastAsia="Calibri"/>
          <w:b/>
          <w:lang w:val="es-419"/>
        </w:rPr>
      </w:pPr>
      <w:r w:rsidRPr="0042454D">
        <w:rPr>
          <w:rFonts w:eastAsia="Calibri"/>
          <w:b/>
          <w:lang w:val="es-419"/>
        </w:rPr>
        <w:t>Colgate Palmolive, INC</w:t>
      </w:r>
    </w:p>
    <w:p w14:paraId="74AF504F" w14:textId="2243CF84" w:rsidR="00A616C2" w:rsidRPr="0042454D" w:rsidRDefault="002E579D" w:rsidP="00066A92">
      <w:pPr>
        <w:spacing w:line="360" w:lineRule="auto"/>
        <w:jc w:val="both"/>
        <w:rPr>
          <w:rFonts w:eastAsia="Calibri"/>
          <w:lang w:val="es-419"/>
        </w:rPr>
      </w:pPr>
      <w:r w:rsidRPr="0042454D">
        <w:rPr>
          <w:rFonts w:eastAsia="Calibri"/>
          <w:lang w:val="es-419"/>
        </w:rPr>
        <w:t>Este convenio fue firmado a los 25 días del mes de julio del año 2023 con el objeto establecer acciones conjuntas entre Instituto Nacional de Atención a la primera Infancia (</w:t>
      </w:r>
      <w:r w:rsidR="00954DE4" w:rsidRPr="0042454D">
        <w:rPr>
          <w:rFonts w:eastAsia="Calibri"/>
          <w:lang w:val="es-419"/>
        </w:rPr>
        <w:t>INAIPI</w:t>
      </w:r>
      <w:r w:rsidRPr="0042454D">
        <w:rPr>
          <w:rFonts w:eastAsia="Calibri"/>
          <w:lang w:val="es-419"/>
        </w:rPr>
        <w:t>) y COLGATE, tendentes a desarrollar procedimientos preventivos en materia de salud bucal dirigido a niñas y niños de dos 02 a cinco 05 años de edad, teniendo como finalidad una vida sana y el desarrollo de hábitos de higiene. Por su parte COLGATE colaborará para elaborar material para difusión sobre los hábitos de higiene bucal y el correcto cepillado dental para las niñas y niños que habiten en la República Dominicana.</w:t>
      </w:r>
    </w:p>
    <w:p w14:paraId="53D4390E" w14:textId="5EFEEFF1" w:rsidR="00066A92" w:rsidRPr="0042454D" w:rsidRDefault="004A32C3" w:rsidP="004A32C3">
      <w:pPr>
        <w:pStyle w:val="Ttulo2"/>
        <w:ind w:left="720"/>
        <w:rPr>
          <w:rFonts w:eastAsiaTheme="minorHAnsi" w:cs="Times New Roman"/>
          <w:color w:val="767171"/>
          <w:szCs w:val="24"/>
          <w:lang w:val="es-419"/>
        </w:rPr>
      </w:pPr>
      <w:bookmarkStart w:id="52" w:name="_Toc154077209"/>
      <w:r w:rsidRPr="0042454D">
        <w:rPr>
          <w:rFonts w:eastAsiaTheme="minorHAnsi" w:cs="Times New Roman"/>
          <w:color w:val="767171"/>
          <w:szCs w:val="24"/>
          <w:lang w:val="es-419"/>
        </w:rPr>
        <w:t>4.4 Desempeño</w:t>
      </w:r>
      <w:r w:rsidR="00066A92" w:rsidRPr="0042454D">
        <w:rPr>
          <w:rFonts w:eastAsiaTheme="minorHAnsi" w:cs="Times New Roman"/>
          <w:color w:val="767171"/>
          <w:szCs w:val="24"/>
          <w:lang w:val="es-419"/>
        </w:rPr>
        <w:t xml:space="preserve"> de </w:t>
      </w:r>
      <w:r w:rsidR="00F322A1" w:rsidRPr="0042454D">
        <w:rPr>
          <w:rFonts w:eastAsiaTheme="minorHAnsi" w:cs="Times New Roman"/>
          <w:color w:val="767171"/>
          <w:szCs w:val="24"/>
          <w:lang w:val="es-419"/>
        </w:rPr>
        <w:t>la Tecnología</w:t>
      </w:r>
      <w:bookmarkEnd w:id="52"/>
      <w:r w:rsidR="00F322A1" w:rsidRPr="0042454D">
        <w:rPr>
          <w:rFonts w:eastAsiaTheme="minorHAnsi" w:cs="Times New Roman"/>
          <w:color w:val="767171"/>
          <w:szCs w:val="24"/>
          <w:lang w:val="es-419"/>
        </w:rPr>
        <w:t xml:space="preserve"> </w:t>
      </w:r>
    </w:p>
    <w:p w14:paraId="7CF49C2F" w14:textId="77777777" w:rsidR="0071291E" w:rsidRPr="0042454D" w:rsidRDefault="0071291E" w:rsidP="0071291E">
      <w:pPr>
        <w:rPr>
          <w:lang w:val="es-419"/>
        </w:rPr>
      </w:pPr>
    </w:p>
    <w:p w14:paraId="0F856A52" w14:textId="5A1F1683" w:rsidR="004A32C3" w:rsidRPr="0042454D" w:rsidRDefault="004A32C3" w:rsidP="004A32C3">
      <w:pPr>
        <w:spacing w:line="360" w:lineRule="auto"/>
        <w:jc w:val="both"/>
        <w:rPr>
          <w:bCs/>
          <w:lang w:val="es-419"/>
        </w:rPr>
      </w:pPr>
      <w:r w:rsidRPr="0042454D">
        <w:rPr>
          <w:bCs/>
          <w:lang w:val="es-419"/>
        </w:rPr>
        <w:t>Esta unidad de apoyo del I</w:t>
      </w:r>
      <w:r w:rsidR="00954DE4" w:rsidRPr="0042454D">
        <w:rPr>
          <w:bCs/>
          <w:lang w:val="es-419"/>
        </w:rPr>
        <w:t>naipi</w:t>
      </w:r>
      <w:r w:rsidRPr="0042454D">
        <w:rPr>
          <w:bCs/>
          <w:lang w:val="es-419"/>
        </w:rPr>
        <w:t xml:space="preserve"> tiene a cargo las actividades relacionadas con la planificación, definición de estrategias, dirección y arquitectura de Tecnologías de Información y Comunicación (TIC). Gestiona y administra las fuentes y recursos de las informaciones de la institución.</w:t>
      </w:r>
    </w:p>
    <w:p w14:paraId="7DFC2C10" w14:textId="77777777" w:rsidR="004A32C3" w:rsidRPr="0042454D" w:rsidRDefault="004A32C3" w:rsidP="004A32C3">
      <w:pPr>
        <w:spacing w:line="360" w:lineRule="auto"/>
        <w:jc w:val="both"/>
        <w:rPr>
          <w:bCs/>
          <w:lang w:val="es-419"/>
        </w:rPr>
      </w:pPr>
      <w:r w:rsidRPr="0042454D">
        <w:rPr>
          <w:bCs/>
          <w:lang w:val="es-419"/>
        </w:rPr>
        <w:t xml:space="preserve">Desarrolla sus funciones coordinando con entidades como: el Ministerio de Educación (MINERD), la Oficina Gubernamental de Tecnologías de la Información y Comunicación de la República Dominicana (OGTIC), la Dirección General de Proyectos Estratégicos y Especiales de la Presidencia (PROPEEP), así como con Proveedores de Servicios Tecnológicos, Proveedores de Software, Telecomunicaciones, entre otros. </w:t>
      </w:r>
    </w:p>
    <w:p w14:paraId="02B3D365" w14:textId="60C2199F" w:rsidR="00EA5681" w:rsidRPr="0042454D" w:rsidRDefault="00F322A1" w:rsidP="00F322A1">
      <w:pPr>
        <w:spacing w:line="360" w:lineRule="auto"/>
        <w:jc w:val="both"/>
        <w:rPr>
          <w:bCs/>
          <w:lang w:val="es-419"/>
        </w:rPr>
      </w:pPr>
      <w:r w:rsidRPr="0042454D">
        <w:rPr>
          <w:bCs/>
          <w:lang w:val="es-419"/>
        </w:rPr>
        <w:t>A continuación, se muestran los detalles de los avances en materia de tecnología, innovaciones e implementaciones:</w:t>
      </w:r>
    </w:p>
    <w:p w14:paraId="232131D5" w14:textId="77777777" w:rsidR="00F322A1" w:rsidRPr="0042454D" w:rsidRDefault="00F322A1" w:rsidP="00F322A1">
      <w:pPr>
        <w:spacing w:line="360" w:lineRule="auto"/>
        <w:jc w:val="both"/>
        <w:rPr>
          <w:b/>
          <w:lang w:val="es-419"/>
        </w:rPr>
      </w:pPr>
      <w:r w:rsidRPr="0042454D">
        <w:rPr>
          <w:b/>
          <w:lang w:val="es-419"/>
        </w:rPr>
        <w:t xml:space="preserve">Departamento de Operaciones TIC </w:t>
      </w:r>
    </w:p>
    <w:p w14:paraId="4B818B06" w14:textId="77777777" w:rsidR="00F322A1" w:rsidRPr="0042454D" w:rsidRDefault="00F322A1" w:rsidP="00F322A1">
      <w:pPr>
        <w:spacing w:line="360" w:lineRule="auto"/>
        <w:jc w:val="both"/>
        <w:rPr>
          <w:bCs/>
          <w:lang w:val="es-419"/>
        </w:rPr>
      </w:pPr>
      <w:r w:rsidRPr="0042454D">
        <w:rPr>
          <w:b/>
          <w:bCs/>
          <w:lang w:val="es-419"/>
        </w:rPr>
        <w:lastRenderedPageBreak/>
        <w:t>Ampliación en infraestructura de las áreas de Regional Metropolitana, Regional Norte Oriental, almacén Luperón y varias oficinas del Inaipi para soportar el crecimiento de personal en la institución</w:t>
      </w:r>
      <w:r w:rsidRPr="0042454D">
        <w:rPr>
          <w:bCs/>
          <w:lang w:val="es-419"/>
        </w:rPr>
        <w:t xml:space="preserve">. </w:t>
      </w:r>
    </w:p>
    <w:p w14:paraId="45A6499F" w14:textId="2F288A9E" w:rsidR="00F322A1" w:rsidRPr="0042454D" w:rsidRDefault="00F322A1" w:rsidP="00F322A1">
      <w:pPr>
        <w:spacing w:line="360" w:lineRule="auto"/>
        <w:jc w:val="both"/>
        <w:rPr>
          <w:rFonts w:eastAsia="Calibri"/>
          <w:lang w:val="es-419"/>
        </w:rPr>
      </w:pPr>
      <w:r w:rsidRPr="0042454D">
        <w:rPr>
          <w:rFonts w:eastAsia="Calibri"/>
          <w:lang w:val="es-419"/>
        </w:rPr>
        <w:t>Desde el departamento de operaciones TIC, se realizaron los aprestos necesarios para el crecimiento de personal en las oficinas del Inaipi, oficinas regionales y Almacenes. El I</w:t>
      </w:r>
      <w:r w:rsidR="00954DE4" w:rsidRPr="0042454D">
        <w:rPr>
          <w:rFonts w:eastAsia="Calibri"/>
          <w:lang w:val="es-419"/>
        </w:rPr>
        <w:t>naipi</w:t>
      </w:r>
      <w:r w:rsidRPr="0042454D">
        <w:rPr>
          <w:rFonts w:eastAsia="Calibri"/>
          <w:lang w:val="es-419"/>
        </w:rPr>
        <w:t xml:space="preserve"> sostuvo un incremento de 548 colaboradores que de manera exitosa se les facilitaron servicios de tecnología para el desempeño de sus labores.</w:t>
      </w:r>
    </w:p>
    <w:p w14:paraId="43BF4C6E" w14:textId="4E088F70" w:rsidR="00F322A1" w:rsidRPr="0042454D" w:rsidRDefault="00F322A1" w:rsidP="00F322A1">
      <w:pPr>
        <w:spacing w:line="360" w:lineRule="auto"/>
        <w:jc w:val="both"/>
        <w:rPr>
          <w:rFonts w:eastAsia="Calibri"/>
          <w:lang w:val="es-419"/>
        </w:rPr>
      </w:pPr>
      <w:r w:rsidRPr="0042454D">
        <w:rPr>
          <w:rFonts w:eastAsia="Calibri"/>
          <w:lang w:val="es-419"/>
        </w:rPr>
        <w:t>Estas adecuaciones incluyeron estructuración de la red de datos, inclusión de nuevos equipos tecnológicos y accesos. En la actualidad el I</w:t>
      </w:r>
      <w:r w:rsidR="00954DE4" w:rsidRPr="0042454D">
        <w:rPr>
          <w:rFonts w:eastAsia="Calibri"/>
          <w:lang w:val="es-419"/>
        </w:rPr>
        <w:t>naipi</w:t>
      </w:r>
      <w:r w:rsidRPr="0042454D">
        <w:rPr>
          <w:rFonts w:eastAsia="Calibri"/>
          <w:lang w:val="es-419"/>
        </w:rPr>
        <w:t xml:space="preserve"> tiene un total de 14,222 colaboradores distribuidos en 530 centros y la SEDE principal, que tienen acceso a los sistemas de información de la institución a través de equipos de computadoras y/o tabletas.</w:t>
      </w:r>
    </w:p>
    <w:p w14:paraId="3B02085D" w14:textId="2A312D5A" w:rsidR="00F322A1" w:rsidRPr="0042454D" w:rsidRDefault="00F322A1" w:rsidP="00F322A1">
      <w:pPr>
        <w:spacing w:line="360" w:lineRule="auto"/>
        <w:jc w:val="both"/>
        <w:rPr>
          <w:b/>
          <w:lang w:val="es-419"/>
        </w:rPr>
      </w:pPr>
      <w:r w:rsidRPr="0042454D">
        <w:rPr>
          <w:b/>
          <w:lang w:val="es-419"/>
        </w:rPr>
        <w:t>Expansión de la red de UTM de nueva generación en el I</w:t>
      </w:r>
      <w:r w:rsidR="004428E0" w:rsidRPr="0042454D">
        <w:rPr>
          <w:b/>
          <w:lang w:val="es-419"/>
        </w:rPr>
        <w:t>naipi</w:t>
      </w:r>
      <w:r w:rsidRPr="0042454D">
        <w:rPr>
          <w:b/>
          <w:lang w:val="es-419"/>
        </w:rPr>
        <w:t xml:space="preserve"> </w:t>
      </w:r>
    </w:p>
    <w:p w14:paraId="229368AE" w14:textId="4DCDF200" w:rsidR="00F322A1" w:rsidRPr="0042454D" w:rsidRDefault="00F322A1" w:rsidP="00F322A1">
      <w:pPr>
        <w:spacing w:line="360" w:lineRule="auto"/>
        <w:jc w:val="both"/>
        <w:rPr>
          <w:rFonts w:eastAsia="Calibri"/>
          <w:lang w:val="es-419"/>
        </w:rPr>
      </w:pPr>
      <w:r w:rsidRPr="0042454D">
        <w:rPr>
          <w:rFonts w:eastAsia="Calibri"/>
          <w:lang w:val="es-419"/>
        </w:rPr>
        <w:t>Se basa en la expansión de la red del I</w:t>
      </w:r>
      <w:r w:rsidR="00954DE4" w:rsidRPr="0042454D">
        <w:rPr>
          <w:rFonts w:eastAsia="Calibri"/>
          <w:lang w:val="es-419"/>
        </w:rPr>
        <w:t>naipi</w:t>
      </w:r>
      <w:r w:rsidRPr="0042454D">
        <w:rPr>
          <w:rFonts w:eastAsia="Calibri"/>
          <w:lang w:val="es-419"/>
        </w:rPr>
        <w:t xml:space="preserve"> a través de equipos UTM NGFW (Firewall de nueva generación por sus siglas en ingles), la misma se ha expandido a 364 centros a nivel nacional, los cuales están distribuidos entre 186 centros CAFI, 173 centros Caipi y 5 oficinas regionales, logrando mayor administración de los servicios tecnológicos suministrado por la institución como son, administración de internet, acceso a central telefónica y enlace del sistema de video vigilancia en sede central.</w:t>
      </w:r>
    </w:p>
    <w:p w14:paraId="6F4870D8" w14:textId="66D7BD68" w:rsidR="00F322A1" w:rsidRPr="0042454D" w:rsidRDefault="00F322A1" w:rsidP="00F322A1">
      <w:pPr>
        <w:spacing w:line="360" w:lineRule="auto"/>
        <w:jc w:val="both"/>
        <w:rPr>
          <w:rFonts w:eastAsia="Calibri"/>
          <w:lang w:val="es-419"/>
        </w:rPr>
      </w:pPr>
      <w:r w:rsidRPr="0042454D">
        <w:rPr>
          <w:rFonts w:eastAsia="Calibri"/>
          <w:lang w:val="es-419"/>
        </w:rPr>
        <w:t xml:space="preserve">Con la implementación de UTM como seguridad para nuestra red perimetral se evitan las infracciones y las interrupciones al minimizar el ransomware y otros ataques cibernéticos con segmentación, visibilidad total y seguridad coordinada, donde se redujeron los costos mediante la </w:t>
      </w:r>
      <w:r w:rsidRPr="0042454D">
        <w:rPr>
          <w:rFonts w:eastAsia="Calibri"/>
          <w:lang w:val="es-419"/>
        </w:rPr>
        <w:lastRenderedPageBreak/>
        <w:t xml:space="preserve">eliminación de productos puntuales y brindamos seguridad a gran escala. </w:t>
      </w:r>
    </w:p>
    <w:p w14:paraId="5A3D79D0" w14:textId="77777777" w:rsidR="00F322A1" w:rsidRPr="0042454D" w:rsidRDefault="00F322A1" w:rsidP="00F322A1">
      <w:pPr>
        <w:spacing w:line="360" w:lineRule="auto"/>
        <w:jc w:val="both"/>
        <w:rPr>
          <w:b/>
          <w:bCs/>
          <w:lang w:val="es-419"/>
        </w:rPr>
      </w:pPr>
      <w:r w:rsidRPr="0042454D">
        <w:rPr>
          <w:b/>
          <w:bCs/>
          <w:lang w:val="es-419"/>
        </w:rPr>
        <w:t xml:space="preserve">Suministro de equipos laptop </w:t>
      </w:r>
    </w:p>
    <w:p w14:paraId="5D51D7B1" w14:textId="113D8513" w:rsidR="004428E0" w:rsidRPr="0042454D" w:rsidRDefault="00F322A1" w:rsidP="00F322A1">
      <w:pPr>
        <w:spacing w:line="360" w:lineRule="auto"/>
        <w:jc w:val="both"/>
        <w:rPr>
          <w:rFonts w:eastAsia="Calibri"/>
          <w:lang w:val="es-419"/>
        </w:rPr>
      </w:pPr>
      <w:r w:rsidRPr="0042454D">
        <w:rPr>
          <w:lang w:val="es-419"/>
        </w:rPr>
        <w:t xml:space="preserve">Desde el departamento de Operaciones TIC, se gestionó la solicitud y adquisición de 100 equipos laptops conforme a las solicitudes de las distintas áreas de la institución para </w:t>
      </w:r>
      <w:r w:rsidRPr="0042454D">
        <w:rPr>
          <w:rFonts w:eastAsia="Calibri"/>
          <w:lang w:val="es-419"/>
        </w:rPr>
        <w:t xml:space="preserve">mejorar las ejecuciones de los procesos institucionales. </w:t>
      </w:r>
    </w:p>
    <w:p w14:paraId="26D94425" w14:textId="77777777" w:rsidR="00F322A1" w:rsidRPr="0042454D" w:rsidRDefault="00F322A1" w:rsidP="00F322A1">
      <w:pPr>
        <w:spacing w:line="360" w:lineRule="auto"/>
        <w:jc w:val="both"/>
        <w:rPr>
          <w:rFonts w:eastAsia="Calibri"/>
          <w:b/>
          <w:bCs/>
          <w:lang w:val="es-419"/>
        </w:rPr>
      </w:pPr>
      <w:r w:rsidRPr="0042454D">
        <w:rPr>
          <w:rFonts w:eastAsia="Calibri"/>
          <w:b/>
          <w:bCs/>
          <w:lang w:val="es-419"/>
        </w:rPr>
        <w:t xml:space="preserve">Suministro de impresoras </w:t>
      </w:r>
    </w:p>
    <w:p w14:paraId="7818153B" w14:textId="77777777" w:rsidR="00F322A1" w:rsidRPr="0042454D" w:rsidRDefault="00F322A1" w:rsidP="00F322A1">
      <w:pPr>
        <w:spacing w:line="360" w:lineRule="auto"/>
        <w:jc w:val="both"/>
        <w:rPr>
          <w:rFonts w:eastAsia="Calibri"/>
          <w:lang w:val="es-419"/>
        </w:rPr>
      </w:pPr>
      <w:r w:rsidRPr="0042454D">
        <w:rPr>
          <w:rFonts w:eastAsia="Calibri"/>
          <w:lang w:val="es-419"/>
        </w:rPr>
        <w:t xml:space="preserve">Desde el departamento de Operaciones TIC, se gestionó la solicitud y adquisición de 86 equipos impresoras conforme a las solicitudes de las distintas áreas de la institución para mejorar y agilizar los procesos institucionales. </w:t>
      </w:r>
    </w:p>
    <w:p w14:paraId="4EF377D0" w14:textId="77777777" w:rsidR="00F322A1" w:rsidRPr="0042454D" w:rsidRDefault="00F322A1" w:rsidP="00F322A1">
      <w:pPr>
        <w:spacing w:line="360" w:lineRule="auto"/>
        <w:jc w:val="both"/>
        <w:rPr>
          <w:rFonts w:eastAsia="Calibri"/>
          <w:lang w:val="es-419"/>
        </w:rPr>
      </w:pPr>
      <w:r w:rsidRPr="0042454D">
        <w:rPr>
          <w:rFonts w:eastAsia="Calibri"/>
          <w:lang w:val="es-419"/>
        </w:rPr>
        <w:t>Distribución de impresoras leasing en centros CAIPI y SEDE principal.</w:t>
      </w:r>
    </w:p>
    <w:p w14:paraId="4547B737" w14:textId="77777777" w:rsidR="00F322A1" w:rsidRPr="0042454D" w:rsidRDefault="00F322A1" w:rsidP="00F322A1">
      <w:pPr>
        <w:spacing w:line="360" w:lineRule="auto"/>
        <w:jc w:val="both"/>
        <w:rPr>
          <w:b/>
          <w:lang w:val="es-419"/>
        </w:rPr>
      </w:pPr>
      <w:r w:rsidRPr="0042454D">
        <w:rPr>
          <w:b/>
          <w:lang w:val="es-419"/>
        </w:rPr>
        <w:t>Expansión de los servicios de internet a nivel nacional</w:t>
      </w:r>
    </w:p>
    <w:p w14:paraId="6F18B79F" w14:textId="04A8DDD7" w:rsidR="00DF53FC" w:rsidRPr="0042454D" w:rsidRDefault="00F322A1" w:rsidP="00F322A1">
      <w:pPr>
        <w:spacing w:line="360" w:lineRule="auto"/>
        <w:jc w:val="both"/>
        <w:rPr>
          <w:lang w:val="es-419"/>
        </w:rPr>
      </w:pPr>
      <w:r w:rsidRPr="0042454D">
        <w:rPr>
          <w:lang w:val="es-419"/>
        </w:rPr>
        <w:t>El I</w:t>
      </w:r>
      <w:r w:rsidR="00954DE4" w:rsidRPr="0042454D">
        <w:rPr>
          <w:lang w:val="es-419"/>
        </w:rPr>
        <w:t>naipi</w:t>
      </w:r>
      <w:r w:rsidRPr="0042454D">
        <w:rPr>
          <w:lang w:val="es-419"/>
        </w:rPr>
        <w:t xml:space="preserve"> ha incrementado sus servicios de internet a más de 600 centros a nivel nacional, los cuales están distribuidos en centros CAFI y centros CAIPI y 5 oficinas regionales. Implementación de redes inalámbricas (WIFI) en 310 centros CAIPI Y CAFI. Debido a que el </w:t>
      </w:r>
      <w:r w:rsidR="00954DE4" w:rsidRPr="0042454D">
        <w:rPr>
          <w:lang w:val="es-419"/>
        </w:rPr>
        <w:t>Inaipi</w:t>
      </w:r>
      <w:r w:rsidRPr="0042454D">
        <w:rPr>
          <w:lang w:val="es-419"/>
        </w:rPr>
        <w:t xml:space="preserve"> tiene centros en zonas vulnerables del país, ha logrado acceso a internet en zonas no comunicadas. </w:t>
      </w:r>
    </w:p>
    <w:p w14:paraId="712850CC" w14:textId="64945F7B" w:rsidR="00F322A1" w:rsidRPr="0042454D" w:rsidRDefault="00F322A1" w:rsidP="00F322A1">
      <w:pPr>
        <w:spacing w:line="360" w:lineRule="auto"/>
        <w:jc w:val="both"/>
        <w:rPr>
          <w:lang w:val="es-419"/>
        </w:rPr>
      </w:pPr>
      <w:r w:rsidRPr="0042454D">
        <w:rPr>
          <w:b/>
          <w:bCs/>
          <w:lang w:val="es-419"/>
        </w:rPr>
        <w:t>Actualización de equipos para el control de acceso</w:t>
      </w:r>
      <w:r w:rsidRPr="0042454D">
        <w:rPr>
          <w:lang w:val="es-419"/>
        </w:rPr>
        <w:t xml:space="preserve"> </w:t>
      </w:r>
    </w:p>
    <w:p w14:paraId="32B0A037" w14:textId="76937765" w:rsidR="00F322A1" w:rsidRDefault="00F322A1" w:rsidP="00F322A1">
      <w:pPr>
        <w:spacing w:line="360" w:lineRule="auto"/>
        <w:jc w:val="both"/>
        <w:rPr>
          <w:lang w:val="es-419"/>
        </w:rPr>
      </w:pPr>
      <w:r w:rsidRPr="0042454D">
        <w:rPr>
          <w:lang w:val="es-419"/>
        </w:rPr>
        <w:t xml:space="preserve">Como parte de la política de seguridad el </w:t>
      </w:r>
      <w:r w:rsidR="00954DE4" w:rsidRPr="0042454D">
        <w:rPr>
          <w:lang w:val="es-419"/>
        </w:rPr>
        <w:t>Inaipi</w:t>
      </w:r>
      <w:r w:rsidRPr="0042454D">
        <w:rPr>
          <w:lang w:val="es-419"/>
        </w:rPr>
        <w:t xml:space="preserve"> ha instalado nuevos equipos de control de acceso en los centros de servicios (Ponchadores), los cuales en el año 2023 se han instalado unas 450 unidades en igual número de centros, incluyendo la sede central.</w:t>
      </w:r>
    </w:p>
    <w:p w14:paraId="30B25E55" w14:textId="77777777" w:rsidR="00B14539" w:rsidRPr="0042454D" w:rsidRDefault="00B14539" w:rsidP="00F322A1">
      <w:pPr>
        <w:spacing w:line="360" w:lineRule="auto"/>
        <w:jc w:val="both"/>
        <w:rPr>
          <w:lang w:val="es-419"/>
        </w:rPr>
      </w:pPr>
    </w:p>
    <w:p w14:paraId="3CFF2C6E" w14:textId="77777777" w:rsidR="00F322A1" w:rsidRPr="0042454D" w:rsidRDefault="00F322A1" w:rsidP="00F322A1">
      <w:pPr>
        <w:spacing w:line="360" w:lineRule="auto"/>
        <w:jc w:val="both"/>
        <w:rPr>
          <w:b/>
          <w:lang w:val="es-419"/>
        </w:rPr>
      </w:pPr>
      <w:r w:rsidRPr="0042454D">
        <w:rPr>
          <w:b/>
          <w:lang w:val="es-419"/>
        </w:rPr>
        <w:lastRenderedPageBreak/>
        <w:t xml:space="preserve">Administración ambiente en la nube </w:t>
      </w:r>
    </w:p>
    <w:p w14:paraId="1560F2AB" w14:textId="62C94F5A" w:rsidR="00F322A1" w:rsidRPr="0042454D" w:rsidRDefault="00F322A1" w:rsidP="00F322A1">
      <w:pPr>
        <w:spacing w:line="360" w:lineRule="auto"/>
        <w:jc w:val="both"/>
        <w:rPr>
          <w:b/>
          <w:bCs/>
          <w:lang w:val="es-419"/>
        </w:rPr>
      </w:pPr>
      <w:r w:rsidRPr="0042454D">
        <w:rPr>
          <w:lang w:val="es-419"/>
        </w:rPr>
        <w:t xml:space="preserve">Microsoft Azure es una nube que permite implementar y administrar aplicaciones en una red global de datacenters. El </w:t>
      </w:r>
      <w:r w:rsidR="00954DE4" w:rsidRPr="0042454D">
        <w:rPr>
          <w:lang w:val="es-419"/>
        </w:rPr>
        <w:t>Inaipi</w:t>
      </w:r>
      <w:r w:rsidRPr="0042454D">
        <w:rPr>
          <w:lang w:val="es-419"/>
        </w:rPr>
        <w:t xml:space="preserve"> para el 2023 ha logrado mantener satisfactoriamente una red de datos en el ambiente de Azure y migrar los servidores esenciales para el funcionamiento del sistema de información SIGEPI. Actualmente, el </w:t>
      </w:r>
      <w:r w:rsidR="00954DE4" w:rsidRPr="0042454D">
        <w:rPr>
          <w:lang w:val="es-419"/>
        </w:rPr>
        <w:t>Inaipi</w:t>
      </w:r>
      <w:r w:rsidRPr="0042454D">
        <w:rPr>
          <w:lang w:val="es-419"/>
        </w:rPr>
        <w:t xml:space="preserve"> cuenta con 6 servidores que operan de manera ininterrumpida en la plataforma de Microsoft.</w:t>
      </w:r>
    </w:p>
    <w:p w14:paraId="6C4C8B60" w14:textId="6C886FA2" w:rsidR="00F322A1" w:rsidRPr="0042454D" w:rsidRDefault="00F322A1" w:rsidP="00F322A1">
      <w:pPr>
        <w:spacing w:line="360" w:lineRule="auto"/>
        <w:jc w:val="both"/>
        <w:rPr>
          <w:b/>
          <w:bCs/>
          <w:lang w:val="es-419"/>
        </w:rPr>
      </w:pPr>
      <w:r w:rsidRPr="0042454D">
        <w:rPr>
          <w:b/>
          <w:bCs/>
          <w:lang w:val="es-419"/>
        </w:rPr>
        <w:t xml:space="preserve">Habilitación </w:t>
      </w:r>
      <w:r w:rsidR="004428E0" w:rsidRPr="0042454D">
        <w:rPr>
          <w:b/>
          <w:bCs/>
          <w:lang w:val="es-419"/>
        </w:rPr>
        <w:t>T</w:t>
      </w:r>
      <w:r w:rsidRPr="0042454D">
        <w:rPr>
          <w:b/>
          <w:bCs/>
          <w:lang w:val="es-419"/>
        </w:rPr>
        <w:t>ecnológica</w:t>
      </w:r>
    </w:p>
    <w:p w14:paraId="5C7D53F0" w14:textId="01F4839A" w:rsidR="00F322A1" w:rsidRPr="0042454D" w:rsidRDefault="00F322A1" w:rsidP="00F322A1">
      <w:pPr>
        <w:spacing w:line="360" w:lineRule="auto"/>
        <w:jc w:val="both"/>
        <w:rPr>
          <w:lang w:val="es-419"/>
        </w:rPr>
      </w:pPr>
      <w:r w:rsidRPr="0042454D">
        <w:rPr>
          <w:lang w:val="es-419"/>
        </w:rPr>
        <w:t xml:space="preserve">Habilitación de la cooperativa </w:t>
      </w:r>
      <w:r w:rsidR="00954DE4" w:rsidRPr="0042454D">
        <w:rPr>
          <w:lang w:val="es-419"/>
        </w:rPr>
        <w:t>Inaipi</w:t>
      </w:r>
      <w:r w:rsidRPr="0042454D">
        <w:rPr>
          <w:lang w:val="es-419"/>
        </w:rPr>
        <w:t xml:space="preserve"> con todos los equipos tecnológicos.</w:t>
      </w:r>
    </w:p>
    <w:p w14:paraId="3FE67F0E" w14:textId="2BCC6CF9" w:rsidR="00F322A1" w:rsidRPr="0042454D" w:rsidRDefault="00F322A1" w:rsidP="00F322A1">
      <w:pPr>
        <w:spacing w:line="360" w:lineRule="auto"/>
        <w:jc w:val="both"/>
        <w:rPr>
          <w:lang w:val="es-419"/>
        </w:rPr>
      </w:pPr>
      <w:r w:rsidRPr="0042454D">
        <w:rPr>
          <w:lang w:val="es-419"/>
        </w:rPr>
        <w:t>Habilitación tecnológica de 45 nuevos centros CAIPI y CAFI en diferentes puntos del país.</w:t>
      </w:r>
    </w:p>
    <w:p w14:paraId="08A520A5" w14:textId="77777777" w:rsidR="00F322A1" w:rsidRPr="0042454D" w:rsidRDefault="00F322A1" w:rsidP="00F322A1">
      <w:pPr>
        <w:spacing w:line="360" w:lineRule="auto"/>
        <w:jc w:val="both"/>
        <w:rPr>
          <w:b/>
          <w:bCs/>
          <w:lang w:val="es-419"/>
        </w:rPr>
      </w:pPr>
      <w:r w:rsidRPr="0042454D">
        <w:rPr>
          <w:b/>
          <w:bCs/>
          <w:lang w:val="es-419"/>
        </w:rPr>
        <w:t>Adquisición de Sistema de Video Vigilancia</w:t>
      </w:r>
    </w:p>
    <w:p w14:paraId="16CAE353" w14:textId="11FBFF8A" w:rsidR="00F322A1" w:rsidRPr="0042454D" w:rsidRDefault="00F322A1" w:rsidP="00F322A1">
      <w:pPr>
        <w:spacing w:line="360" w:lineRule="auto"/>
        <w:jc w:val="both"/>
        <w:rPr>
          <w:lang w:val="es-419"/>
        </w:rPr>
      </w:pPr>
      <w:r w:rsidRPr="0042454D">
        <w:rPr>
          <w:lang w:val="es-419"/>
        </w:rPr>
        <w:t xml:space="preserve">Con el objetivo de mejorar la seguridad y vigilancia en las instalaciones del </w:t>
      </w:r>
      <w:r w:rsidR="00954DE4" w:rsidRPr="0042454D">
        <w:rPr>
          <w:lang w:val="es-419"/>
        </w:rPr>
        <w:t>Inaipi</w:t>
      </w:r>
      <w:r w:rsidRPr="0042454D">
        <w:rPr>
          <w:lang w:val="es-419"/>
        </w:rPr>
        <w:t>, se realizó la adquisición de 1,218 cámaras de video que fueron distribuidas en 58 centros que anteriormente no contaban con este sistema. Adicionalmente, se adquirieron 158 cámaras para sustituir equipos averiados en 28 centros que ya poseían cámaras instaladas, así como en la sede principal.</w:t>
      </w:r>
    </w:p>
    <w:p w14:paraId="3AE5DDF4" w14:textId="07720FE2" w:rsidR="00F322A1" w:rsidRDefault="00F322A1" w:rsidP="00F322A1">
      <w:pPr>
        <w:spacing w:line="360" w:lineRule="auto"/>
        <w:jc w:val="both"/>
        <w:rPr>
          <w:lang w:val="es-419"/>
        </w:rPr>
      </w:pPr>
      <w:r w:rsidRPr="0042454D">
        <w:rPr>
          <w:lang w:val="es-419"/>
        </w:rPr>
        <w:t xml:space="preserve">Esta incorporación de nuevas cámaras, junto con el reemplazo de equipos dañados, permite ampliar la cobertura de vigilancia mediante video en las diversas localidades donde opera el </w:t>
      </w:r>
      <w:r w:rsidR="00954DE4" w:rsidRPr="0042454D">
        <w:rPr>
          <w:lang w:val="es-419"/>
        </w:rPr>
        <w:t>Inaipi</w:t>
      </w:r>
      <w:r w:rsidRPr="0042454D">
        <w:rPr>
          <w:lang w:val="es-419"/>
        </w:rPr>
        <w:t>. Con las 1,376 cámaras recientemente adquiridas, se refuerza la seguridad en accesos, áreas de trabajo, salas, patios y perímetros de los centros de servicios.</w:t>
      </w:r>
    </w:p>
    <w:p w14:paraId="4AC56C10" w14:textId="77777777" w:rsidR="00B14539" w:rsidRPr="0042454D" w:rsidRDefault="00B14539" w:rsidP="00F322A1">
      <w:pPr>
        <w:spacing w:line="360" w:lineRule="auto"/>
        <w:jc w:val="both"/>
        <w:rPr>
          <w:lang w:val="es-419"/>
        </w:rPr>
      </w:pPr>
    </w:p>
    <w:p w14:paraId="1F80AD0A" w14:textId="77777777" w:rsidR="00F322A1" w:rsidRPr="0042454D" w:rsidRDefault="00F322A1" w:rsidP="00F322A1">
      <w:pPr>
        <w:spacing w:line="360" w:lineRule="auto"/>
        <w:jc w:val="both"/>
        <w:rPr>
          <w:b/>
          <w:bCs/>
          <w:lang w:val="es-419"/>
        </w:rPr>
      </w:pPr>
      <w:r w:rsidRPr="0042454D">
        <w:rPr>
          <w:b/>
          <w:bCs/>
          <w:lang w:val="es-419"/>
        </w:rPr>
        <w:lastRenderedPageBreak/>
        <w:t>División de administración de servicios TIC.</w:t>
      </w:r>
    </w:p>
    <w:p w14:paraId="6132BCAA" w14:textId="267B1DF2" w:rsidR="003116B2" w:rsidRPr="0042454D" w:rsidRDefault="00F322A1" w:rsidP="00F322A1">
      <w:pPr>
        <w:spacing w:line="360" w:lineRule="auto"/>
        <w:jc w:val="both"/>
        <w:rPr>
          <w:lang w:val="es-419"/>
        </w:rPr>
      </w:pPr>
      <w:r w:rsidRPr="0042454D">
        <w:rPr>
          <w:lang w:val="es-419"/>
        </w:rPr>
        <w:t>Nuestro objetivo es garantizar el desarrollo de todas las actividades relacionadas al servicio de las TIC, el soporte técnico de la infraestructura, incluyendo el soporte funcional y mesa de ayuda a los usuarios de los servicios TIC.</w:t>
      </w:r>
    </w:p>
    <w:p w14:paraId="445E6742" w14:textId="47F0B246" w:rsidR="005B35CE" w:rsidRPr="0042454D" w:rsidRDefault="00F322A1" w:rsidP="005B35CE">
      <w:pPr>
        <w:spacing w:line="360" w:lineRule="auto"/>
        <w:jc w:val="both"/>
        <w:rPr>
          <w:lang w:val="es-419"/>
        </w:rPr>
      </w:pPr>
      <w:r w:rsidRPr="0042454D">
        <w:rPr>
          <w:lang w:val="es-419"/>
        </w:rPr>
        <w:t>Funciones principales:</w:t>
      </w:r>
    </w:p>
    <w:p w14:paraId="5C1919B0" w14:textId="77777777" w:rsidR="00F322A1" w:rsidRPr="0042454D" w:rsidRDefault="00F322A1" w:rsidP="001D6C1A">
      <w:pPr>
        <w:numPr>
          <w:ilvl w:val="0"/>
          <w:numId w:val="14"/>
        </w:numPr>
        <w:spacing w:line="360" w:lineRule="auto"/>
        <w:jc w:val="both"/>
        <w:rPr>
          <w:rFonts w:eastAsia="Calibri"/>
          <w:bCs/>
          <w:lang w:val="es-419"/>
        </w:rPr>
      </w:pPr>
      <w:r w:rsidRPr="0042454D">
        <w:rPr>
          <w:rFonts w:eastAsia="Calibri"/>
          <w:bCs/>
          <w:lang w:val="es-419"/>
        </w:rPr>
        <w:t>Atención de solicitudes e incidencias relacionadas con los servicios administrados.</w:t>
      </w:r>
    </w:p>
    <w:p w14:paraId="49FB6CBF" w14:textId="77777777" w:rsidR="00F322A1" w:rsidRPr="0042454D" w:rsidRDefault="00F322A1" w:rsidP="001D6C1A">
      <w:pPr>
        <w:numPr>
          <w:ilvl w:val="0"/>
          <w:numId w:val="14"/>
        </w:numPr>
        <w:spacing w:line="360" w:lineRule="auto"/>
        <w:jc w:val="both"/>
        <w:rPr>
          <w:rFonts w:eastAsia="Calibri"/>
          <w:bCs/>
          <w:lang w:val="es-419"/>
        </w:rPr>
      </w:pPr>
      <w:r w:rsidRPr="0042454D">
        <w:rPr>
          <w:rFonts w:eastAsia="Calibri"/>
          <w:bCs/>
          <w:lang w:val="es-419"/>
        </w:rPr>
        <w:t>Elaborar el Plan Operativo Anual (POA) de su unidad, alineado con las metas y estrategias institucionales; presentando a la Dirección de TIC.</w:t>
      </w:r>
    </w:p>
    <w:p w14:paraId="4D87C63C" w14:textId="77777777" w:rsidR="00F322A1" w:rsidRPr="0042454D" w:rsidRDefault="00F322A1" w:rsidP="001D6C1A">
      <w:pPr>
        <w:numPr>
          <w:ilvl w:val="0"/>
          <w:numId w:val="14"/>
        </w:numPr>
        <w:spacing w:line="360" w:lineRule="auto"/>
        <w:jc w:val="both"/>
        <w:rPr>
          <w:rFonts w:eastAsia="Calibri"/>
          <w:bCs/>
          <w:lang w:val="es-419"/>
        </w:rPr>
      </w:pPr>
      <w:r w:rsidRPr="0042454D">
        <w:rPr>
          <w:rFonts w:eastAsia="Calibri"/>
          <w:bCs/>
          <w:lang w:val="es-419"/>
        </w:rPr>
        <w:t>Planificar su trabajo y del equipo que dirige en coordinación con la Dirección de Tecnología de la Información y la Comunicación TIC, enfocado a los objetivos y metas de su unidad.</w:t>
      </w:r>
    </w:p>
    <w:p w14:paraId="6CCCC662" w14:textId="77777777" w:rsidR="00F322A1" w:rsidRPr="0042454D" w:rsidRDefault="00F322A1" w:rsidP="001D6C1A">
      <w:pPr>
        <w:numPr>
          <w:ilvl w:val="0"/>
          <w:numId w:val="14"/>
        </w:numPr>
        <w:spacing w:line="360" w:lineRule="auto"/>
        <w:jc w:val="both"/>
        <w:rPr>
          <w:rFonts w:eastAsia="Calibri"/>
          <w:bCs/>
          <w:lang w:val="es-419"/>
        </w:rPr>
      </w:pPr>
      <w:r w:rsidRPr="0042454D">
        <w:rPr>
          <w:rFonts w:eastAsia="Calibri"/>
          <w:bCs/>
          <w:lang w:val="es-419"/>
        </w:rPr>
        <w:t>Registrar y clasificar los incidentes reportados y llevar a cabo esfuerzos inmediatos para restaurar lo antes posible el servicio TIC que ha fallado.</w:t>
      </w:r>
    </w:p>
    <w:p w14:paraId="06E38E99" w14:textId="77777777" w:rsidR="00F322A1" w:rsidRPr="0042454D" w:rsidRDefault="00F322A1" w:rsidP="001D6C1A">
      <w:pPr>
        <w:numPr>
          <w:ilvl w:val="0"/>
          <w:numId w:val="14"/>
        </w:numPr>
        <w:spacing w:line="360" w:lineRule="auto"/>
        <w:jc w:val="both"/>
        <w:rPr>
          <w:rFonts w:eastAsia="Calibri"/>
          <w:bCs/>
          <w:lang w:val="es-419"/>
        </w:rPr>
      </w:pPr>
      <w:r w:rsidRPr="0042454D">
        <w:rPr>
          <w:rFonts w:eastAsia="Calibri"/>
          <w:bCs/>
          <w:lang w:val="es-419"/>
        </w:rPr>
        <w:t>Mantener informados a los usuarios acerca del estatus de los incidentes cada cierto tiempo.</w:t>
      </w:r>
    </w:p>
    <w:p w14:paraId="62E233C2" w14:textId="77777777" w:rsidR="00F322A1" w:rsidRPr="0042454D" w:rsidRDefault="00F322A1" w:rsidP="001D6C1A">
      <w:pPr>
        <w:numPr>
          <w:ilvl w:val="0"/>
          <w:numId w:val="14"/>
        </w:numPr>
        <w:spacing w:line="360" w:lineRule="auto"/>
        <w:jc w:val="both"/>
        <w:rPr>
          <w:rFonts w:eastAsia="Calibri"/>
          <w:bCs/>
          <w:lang w:val="es-419"/>
        </w:rPr>
      </w:pPr>
      <w:r w:rsidRPr="0042454D">
        <w:rPr>
          <w:rFonts w:eastAsia="Calibri"/>
          <w:bCs/>
          <w:lang w:val="es-419"/>
        </w:rPr>
        <w:t>Gestionar la prestación de servicios Tics, con altos niveles de calidad, tanto para los servicios nuevos como para los ya existentes a través de los acuerdos establecidos de servicios (SLA).</w:t>
      </w:r>
    </w:p>
    <w:p w14:paraId="1AE891D0" w14:textId="77777777" w:rsidR="00F322A1" w:rsidRPr="0042454D" w:rsidRDefault="00F322A1" w:rsidP="001D6C1A">
      <w:pPr>
        <w:numPr>
          <w:ilvl w:val="0"/>
          <w:numId w:val="14"/>
        </w:numPr>
        <w:spacing w:line="360" w:lineRule="auto"/>
        <w:jc w:val="both"/>
        <w:rPr>
          <w:rFonts w:eastAsia="Calibri"/>
          <w:bCs/>
          <w:lang w:val="es-419"/>
        </w:rPr>
      </w:pPr>
      <w:r w:rsidRPr="0042454D">
        <w:rPr>
          <w:rFonts w:eastAsia="Calibri"/>
          <w:bCs/>
          <w:lang w:val="es-419"/>
        </w:rPr>
        <w:t>Supervisar y coordinar las actividades de los recursos humanos de la División a su cargo, gestionando los distintos proyectos que le sean asignados por la Dirección de TIC.</w:t>
      </w:r>
    </w:p>
    <w:p w14:paraId="672EA776" w14:textId="77777777" w:rsidR="00F322A1" w:rsidRPr="0042454D" w:rsidRDefault="00F322A1" w:rsidP="001D6C1A">
      <w:pPr>
        <w:numPr>
          <w:ilvl w:val="0"/>
          <w:numId w:val="14"/>
        </w:numPr>
        <w:spacing w:line="360" w:lineRule="auto"/>
        <w:jc w:val="both"/>
        <w:rPr>
          <w:rFonts w:eastAsia="Calibri"/>
          <w:bCs/>
          <w:lang w:val="es-419"/>
        </w:rPr>
      </w:pPr>
      <w:r w:rsidRPr="0042454D">
        <w:rPr>
          <w:rFonts w:eastAsia="Calibri"/>
          <w:bCs/>
          <w:lang w:val="es-419"/>
        </w:rPr>
        <w:lastRenderedPageBreak/>
        <w:t>Validar funciones, perfiles y procesos de su dependencia en el marco del Desarrollo Institucional.</w:t>
      </w:r>
    </w:p>
    <w:p w14:paraId="03DB3DFA" w14:textId="77777777" w:rsidR="00F322A1" w:rsidRPr="0042454D" w:rsidRDefault="00F322A1" w:rsidP="001D6C1A">
      <w:pPr>
        <w:numPr>
          <w:ilvl w:val="0"/>
          <w:numId w:val="14"/>
        </w:numPr>
        <w:spacing w:line="360" w:lineRule="auto"/>
        <w:jc w:val="both"/>
        <w:rPr>
          <w:rFonts w:eastAsia="Calibri"/>
          <w:bCs/>
          <w:lang w:val="es-419"/>
        </w:rPr>
      </w:pPr>
      <w:r w:rsidRPr="0042454D">
        <w:rPr>
          <w:rFonts w:eastAsia="Calibri"/>
          <w:bCs/>
          <w:lang w:val="es-419"/>
        </w:rPr>
        <w:t>Cumplir las metas individuales que le sean asignadas y los compromisos que ellas conlleven, conforme a la naturaleza del cargo.</w:t>
      </w:r>
    </w:p>
    <w:p w14:paraId="3CCE9435" w14:textId="77777777" w:rsidR="002A4B01" w:rsidRPr="0042454D" w:rsidRDefault="00334792" w:rsidP="00410462">
      <w:pPr>
        <w:spacing w:line="360" w:lineRule="auto"/>
        <w:jc w:val="both"/>
        <w:rPr>
          <w:lang w:val="es-419"/>
        </w:rPr>
      </w:pPr>
      <w:r w:rsidRPr="0042454D">
        <w:rPr>
          <w:lang w:val="es-419"/>
        </w:rPr>
        <w:t xml:space="preserve">Desde el 01 de enero al 22 de noviembre 2023 la división de administración de Servicios TIC ha recibido un total de 13,434 casos registrados en nuestro sistema de seguimiento SPICEWORKS los cuales fueron distribuidos y atendidos. </w:t>
      </w:r>
    </w:p>
    <w:p w14:paraId="22DE1AD4" w14:textId="735C73AC" w:rsidR="00410462" w:rsidRPr="0042454D" w:rsidRDefault="00334792" w:rsidP="00410462">
      <w:pPr>
        <w:spacing w:line="360" w:lineRule="auto"/>
        <w:jc w:val="both"/>
        <w:rPr>
          <w:lang w:val="es-419"/>
        </w:rPr>
      </w:pPr>
      <w:r w:rsidRPr="0042454D">
        <w:rPr>
          <w:lang w:val="es-419"/>
        </w:rPr>
        <w:t>Existen muchos casos que han sido resueltos y no registrados en el sistema de seguimiento SPICEWORKS debido a la urgencia con la que se solicitan y la rapidez con la que se resuelven. Debajo mostramos una tabla de los casos registrados y quien se le fueron asignados:</w:t>
      </w:r>
    </w:p>
    <w:p w14:paraId="35EF29AC" w14:textId="40188C13" w:rsidR="00334792" w:rsidRPr="0042454D" w:rsidRDefault="00334792" w:rsidP="00410462">
      <w:pPr>
        <w:spacing w:line="360" w:lineRule="auto"/>
        <w:contextualSpacing/>
        <w:jc w:val="both"/>
        <w:rPr>
          <w:b/>
          <w:lang w:val="es-419"/>
        </w:rPr>
      </w:pPr>
      <w:r w:rsidRPr="0042454D">
        <w:rPr>
          <w:b/>
          <w:lang w:val="es-419"/>
        </w:rPr>
        <w:t>Tabla 65: Cantidad de casos registrados</w:t>
      </w:r>
    </w:p>
    <w:tbl>
      <w:tblPr>
        <w:tblW w:w="7933"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Layout w:type="fixed"/>
        <w:tblLook w:val="06A0" w:firstRow="1" w:lastRow="0" w:firstColumn="1" w:lastColumn="0" w:noHBand="1" w:noVBand="1"/>
      </w:tblPr>
      <w:tblGrid>
        <w:gridCol w:w="3539"/>
        <w:gridCol w:w="1559"/>
        <w:gridCol w:w="1470"/>
        <w:gridCol w:w="1365"/>
      </w:tblGrid>
      <w:tr w:rsidR="00334792" w:rsidRPr="0042454D" w14:paraId="340D585A" w14:textId="77777777" w:rsidTr="00B14539">
        <w:trPr>
          <w:trHeight w:val="339"/>
          <w:tblHeader/>
        </w:trPr>
        <w:tc>
          <w:tcPr>
            <w:tcW w:w="3539" w:type="dxa"/>
            <w:shd w:val="clear" w:color="auto" w:fill="002060"/>
            <w:vAlign w:val="bottom"/>
          </w:tcPr>
          <w:p w14:paraId="10AB56B2" w14:textId="77777777" w:rsidR="00334792" w:rsidRPr="0042454D" w:rsidRDefault="00334792" w:rsidP="002A4B01">
            <w:pPr>
              <w:spacing w:line="360" w:lineRule="auto"/>
              <w:contextualSpacing/>
              <w:jc w:val="both"/>
              <w:rPr>
                <w:color w:val="FFFFFF" w:themeColor="background2"/>
                <w:lang w:val="es-419"/>
              </w:rPr>
            </w:pPr>
            <w:r w:rsidRPr="0042454D">
              <w:rPr>
                <w:color w:val="FFFFFF" w:themeColor="background2"/>
                <w:lang w:val="es-419"/>
              </w:rPr>
              <w:t>Operador</w:t>
            </w:r>
          </w:p>
        </w:tc>
        <w:tc>
          <w:tcPr>
            <w:tcW w:w="1559" w:type="dxa"/>
            <w:shd w:val="clear" w:color="auto" w:fill="002060"/>
            <w:vAlign w:val="bottom"/>
          </w:tcPr>
          <w:p w14:paraId="1829948D" w14:textId="77777777" w:rsidR="00334792" w:rsidRPr="0042454D" w:rsidRDefault="00334792" w:rsidP="002A4B01">
            <w:pPr>
              <w:spacing w:line="360" w:lineRule="auto"/>
              <w:jc w:val="both"/>
              <w:rPr>
                <w:color w:val="FFFFFF" w:themeColor="background2"/>
                <w:lang w:val="es-419"/>
              </w:rPr>
            </w:pPr>
            <w:r w:rsidRPr="0042454D">
              <w:rPr>
                <w:color w:val="FFFFFF" w:themeColor="background2"/>
                <w:lang w:val="es-419"/>
              </w:rPr>
              <w:t>Cerrado</w:t>
            </w:r>
          </w:p>
        </w:tc>
        <w:tc>
          <w:tcPr>
            <w:tcW w:w="1470" w:type="dxa"/>
            <w:shd w:val="clear" w:color="auto" w:fill="002060"/>
            <w:vAlign w:val="bottom"/>
          </w:tcPr>
          <w:p w14:paraId="0E34AD4F" w14:textId="77777777" w:rsidR="00334792" w:rsidRPr="0042454D" w:rsidRDefault="00334792" w:rsidP="002A4B01">
            <w:pPr>
              <w:spacing w:line="360" w:lineRule="auto"/>
              <w:jc w:val="both"/>
              <w:rPr>
                <w:color w:val="FFFFFF" w:themeColor="background2"/>
                <w:lang w:val="es-419"/>
              </w:rPr>
            </w:pPr>
            <w:r w:rsidRPr="0042454D">
              <w:rPr>
                <w:color w:val="FFFFFF" w:themeColor="background2"/>
                <w:lang w:val="es-419"/>
              </w:rPr>
              <w:t>Abierto</w:t>
            </w:r>
          </w:p>
        </w:tc>
        <w:tc>
          <w:tcPr>
            <w:tcW w:w="1365" w:type="dxa"/>
            <w:shd w:val="clear" w:color="auto" w:fill="002060"/>
            <w:vAlign w:val="bottom"/>
          </w:tcPr>
          <w:p w14:paraId="15E95923" w14:textId="77777777" w:rsidR="00334792" w:rsidRPr="0042454D" w:rsidRDefault="00334792" w:rsidP="002A4B01">
            <w:pPr>
              <w:spacing w:line="360" w:lineRule="auto"/>
              <w:jc w:val="both"/>
              <w:rPr>
                <w:color w:val="FFFFFF" w:themeColor="background2"/>
                <w:lang w:val="es-419"/>
              </w:rPr>
            </w:pPr>
            <w:r w:rsidRPr="0042454D">
              <w:rPr>
                <w:color w:val="FFFFFF" w:themeColor="background2"/>
                <w:lang w:val="es-419"/>
              </w:rPr>
              <w:t>Total, general</w:t>
            </w:r>
          </w:p>
        </w:tc>
      </w:tr>
      <w:tr w:rsidR="00334792" w:rsidRPr="0042454D" w14:paraId="424386B9" w14:textId="77777777" w:rsidTr="00B14539">
        <w:trPr>
          <w:trHeight w:val="339"/>
        </w:trPr>
        <w:tc>
          <w:tcPr>
            <w:tcW w:w="3539" w:type="dxa"/>
            <w:shd w:val="clear" w:color="auto" w:fill="auto"/>
            <w:vAlign w:val="bottom"/>
          </w:tcPr>
          <w:p w14:paraId="7F0336DA" w14:textId="77777777" w:rsidR="00334792" w:rsidRPr="0042454D" w:rsidRDefault="00334792" w:rsidP="001802D1">
            <w:pPr>
              <w:spacing w:after="0"/>
              <w:rPr>
                <w:rFonts w:eastAsia="Calibri"/>
                <w:lang w:val="es-419"/>
              </w:rPr>
            </w:pPr>
            <w:r w:rsidRPr="0042454D">
              <w:rPr>
                <w:rFonts w:eastAsia="Calibri"/>
                <w:lang w:val="es-419"/>
              </w:rPr>
              <w:t>Ariel German</w:t>
            </w:r>
          </w:p>
        </w:tc>
        <w:tc>
          <w:tcPr>
            <w:tcW w:w="1559" w:type="dxa"/>
            <w:shd w:val="clear" w:color="auto" w:fill="auto"/>
            <w:vAlign w:val="bottom"/>
          </w:tcPr>
          <w:p w14:paraId="395C584F" w14:textId="77777777" w:rsidR="00334792" w:rsidRPr="0042454D" w:rsidRDefault="00334792" w:rsidP="001802D1">
            <w:pPr>
              <w:spacing w:after="0"/>
              <w:rPr>
                <w:rFonts w:eastAsia="Calibri"/>
                <w:lang w:val="es-419"/>
              </w:rPr>
            </w:pPr>
            <w:r w:rsidRPr="0042454D">
              <w:rPr>
                <w:rFonts w:eastAsia="Calibri"/>
                <w:lang w:val="es-419"/>
              </w:rPr>
              <w:t>21</w:t>
            </w:r>
          </w:p>
        </w:tc>
        <w:tc>
          <w:tcPr>
            <w:tcW w:w="1470" w:type="dxa"/>
            <w:shd w:val="clear" w:color="auto" w:fill="auto"/>
            <w:vAlign w:val="bottom"/>
          </w:tcPr>
          <w:p w14:paraId="26B4A624" w14:textId="77777777" w:rsidR="00334792" w:rsidRPr="0042454D" w:rsidRDefault="00334792" w:rsidP="001802D1">
            <w:pPr>
              <w:spacing w:after="0"/>
              <w:rPr>
                <w:rFonts w:eastAsia="Calibri"/>
                <w:lang w:val="es-419"/>
              </w:rPr>
            </w:pPr>
            <w:r w:rsidRPr="0042454D">
              <w:rPr>
                <w:rFonts w:eastAsia="Calibri"/>
                <w:lang w:val="es-419"/>
              </w:rPr>
              <w:t>2</w:t>
            </w:r>
          </w:p>
        </w:tc>
        <w:tc>
          <w:tcPr>
            <w:tcW w:w="1365" w:type="dxa"/>
            <w:shd w:val="clear" w:color="auto" w:fill="auto"/>
            <w:vAlign w:val="bottom"/>
          </w:tcPr>
          <w:p w14:paraId="7B568BF1" w14:textId="77777777" w:rsidR="00334792" w:rsidRPr="0042454D" w:rsidRDefault="00334792" w:rsidP="001802D1">
            <w:pPr>
              <w:spacing w:after="0"/>
              <w:rPr>
                <w:rFonts w:eastAsia="Calibri"/>
                <w:lang w:val="es-419"/>
              </w:rPr>
            </w:pPr>
            <w:r w:rsidRPr="0042454D">
              <w:rPr>
                <w:rFonts w:eastAsia="Calibri"/>
                <w:lang w:val="es-419"/>
              </w:rPr>
              <w:t>23</w:t>
            </w:r>
          </w:p>
        </w:tc>
      </w:tr>
      <w:tr w:rsidR="00295D96" w:rsidRPr="0042454D" w14:paraId="4A6FD08E" w14:textId="77777777" w:rsidTr="00B14539">
        <w:trPr>
          <w:trHeight w:val="339"/>
        </w:trPr>
        <w:tc>
          <w:tcPr>
            <w:tcW w:w="3539" w:type="dxa"/>
            <w:shd w:val="clear" w:color="auto" w:fill="auto"/>
            <w:vAlign w:val="bottom"/>
          </w:tcPr>
          <w:p w14:paraId="33944FE2" w14:textId="77777777" w:rsidR="00334792" w:rsidRPr="0042454D" w:rsidRDefault="00334792" w:rsidP="001802D1">
            <w:pPr>
              <w:spacing w:after="0"/>
              <w:rPr>
                <w:rFonts w:eastAsia="Calibri"/>
                <w:lang w:val="es-419"/>
              </w:rPr>
            </w:pPr>
            <w:r w:rsidRPr="0042454D">
              <w:rPr>
                <w:rFonts w:eastAsia="Calibri"/>
                <w:lang w:val="es-419"/>
              </w:rPr>
              <w:t>Cesar Martinez</w:t>
            </w:r>
          </w:p>
        </w:tc>
        <w:tc>
          <w:tcPr>
            <w:tcW w:w="1559" w:type="dxa"/>
            <w:shd w:val="clear" w:color="auto" w:fill="auto"/>
            <w:vAlign w:val="bottom"/>
          </w:tcPr>
          <w:p w14:paraId="5BC9616C" w14:textId="77777777" w:rsidR="00334792" w:rsidRPr="0042454D" w:rsidRDefault="00334792" w:rsidP="001802D1">
            <w:pPr>
              <w:spacing w:after="0"/>
              <w:rPr>
                <w:rFonts w:eastAsia="Calibri"/>
                <w:lang w:val="es-419"/>
              </w:rPr>
            </w:pPr>
            <w:r w:rsidRPr="0042454D">
              <w:rPr>
                <w:rFonts w:eastAsia="Calibri"/>
                <w:lang w:val="es-419"/>
              </w:rPr>
              <w:t>235</w:t>
            </w:r>
          </w:p>
        </w:tc>
        <w:tc>
          <w:tcPr>
            <w:tcW w:w="1470" w:type="dxa"/>
            <w:shd w:val="clear" w:color="auto" w:fill="auto"/>
            <w:vAlign w:val="bottom"/>
          </w:tcPr>
          <w:p w14:paraId="57AB61A5" w14:textId="77777777" w:rsidR="00334792" w:rsidRPr="0042454D" w:rsidRDefault="00334792" w:rsidP="001802D1">
            <w:pPr>
              <w:spacing w:after="0"/>
              <w:rPr>
                <w:rFonts w:eastAsia="Calibri"/>
                <w:lang w:val="es-419"/>
              </w:rPr>
            </w:pPr>
            <w:r w:rsidRPr="0042454D">
              <w:rPr>
                <w:rFonts w:eastAsia="Calibri"/>
                <w:lang w:val="es-419"/>
              </w:rPr>
              <w:t>44</w:t>
            </w:r>
          </w:p>
        </w:tc>
        <w:tc>
          <w:tcPr>
            <w:tcW w:w="1365" w:type="dxa"/>
            <w:shd w:val="clear" w:color="auto" w:fill="auto"/>
            <w:vAlign w:val="bottom"/>
          </w:tcPr>
          <w:p w14:paraId="64CDE8FB" w14:textId="77777777" w:rsidR="00334792" w:rsidRPr="0042454D" w:rsidRDefault="00334792" w:rsidP="001802D1">
            <w:pPr>
              <w:spacing w:after="0"/>
              <w:rPr>
                <w:rFonts w:eastAsia="Calibri"/>
                <w:lang w:val="es-419"/>
              </w:rPr>
            </w:pPr>
            <w:r w:rsidRPr="0042454D">
              <w:rPr>
                <w:rFonts w:eastAsia="Calibri"/>
                <w:lang w:val="es-419"/>
              </w:rPr>
              <w:t>279</w:t>
            </w:r>
          </w:p>
        </w:tc>
      </w:tr>
      <w:tr w:rsidR="00334792" w:rsidRPr="0042454D" w14:paraId="60A55DAA" w14:textId="77777777" w:rsidTr="00B14539">
        <w:trPr>
          <w:trHeight w:val="339"/>
        </w:trPr>
        <w:tc>
          <w:tcPr>
            <w:tcW w:w="3539" w:type="dxa"/>
            <w:shd w:val="clear" w:color="auto" w:fill="auto"/>
            <w:vAlign w:val="bottom"/>
          </w:tcPr>
          <w:p w14:paraId="3EA0BC97" w14:textId="77777777" w:rsidR="00334792" w:rsidRPr="0042454D" w:rsidRDefault="00334792" w:rsidP="001802D1">
            <w:pPr>
              <w:spacing w:after="0"/>
              <w:rPr>
                <w:rFonts w:eastAsia="Calibri"/>
                <w:lang w:val="es-419"/>
              </w:rPr>
            </w:pPr>
            <w:r w:rsidRPr="0042454D">
              <w:rPr>
                <w:rFonts w:eastAsia="Calibri"/>
                <w:lang w:val="es-419"/>
              </w:rPr>
              <w:t>Christian Casabella</w:t>
            </w:r>
          </w:p>
        </w:tc>
        <w:tc>
          <w:tcPr>
            <w:tcW w:w="1559" w:type="dxa"/>
            <w:shd w:val="clear" w:color="auto" w:fill="auto"/>
            <w:vAlign w:val="bottom"/>
          </w:tcPr>
          <w:p w14:paraId="376FC100" w14:textId="77777777" w:rsidR="00334792" w:rsidRPr="0042454D" w:rsidRDefault="00334792" w:rsidP="001802D1">
            <w:pPr>
              <w:spacing w:after="0"/>
              <w:rPr>
                <w:rFonts w:eastAsia="Calibri"/>
                <w:lang w:val="es-419"/>
              </w:rPr>
            </w:pPr>
            <w:r w:rsidRPr="0042454D">
              <w:rPr>
                <w:rFonts w:eastAsia="Calibri"/>
                <w:lang w:val="es-419"/>
              </w:rPr>
              <w:t>3</w:t>
            </w:r>
          </w:p>
        </w:tc>
        <w:tc>
          <w:tcPr>
            <w:tcW w:w="1470" w:type="dxa"/>
            <w:shd w:val="clear" w:color="auto" w:fill="auto"/>
            <w:vAlign w:val="bottom"/>
          </w:tcPr>
          <w:p w14:paraId="554BF62A" w14:textId="77777777" w:rsidR="00334792" w:rsidRPr="0042454D" w:rsidRDefault="00334792" w:rsidP="001802D1">
            <w:pPr>
              <w:spacing w:after="0"/>
              <w:rPr>
                <w:rFonts w:eastAsia="Calibri"/>
                <w:lang w:val="es-419"/>
              </w:rPr>
            </w:pPr>
            <w:r w:rsidRPr="0042454D">
              <w:rPr>
                <w:rFonts w:eastAsia="Calibri"/>
                <w:lang w:val="es-419"/>
              </w:rPr>
              <w:t>21</w:t>
            </w:r>
          </w:p>
        </w:tc>
        <w:tc>
          <w:tcPr>
            <w:tcW w:w="1365" w:type="dxa"/>
            <w:shd w:val="clear" w:color="auto" w:fill="auto"/>
            <w:vAlign w:val="bottom"/>
          </w:tcPr>
          <w:p w14:paraId="5E2F88F1" w14:textId="77777777" w:rsidR="00334792" w:rsidRPr="0042454D" w:rsidRDefault="00334792" w:rsidP="001802D1">
            <w:pPr>
              <w:spacing w:after="0"/>
              <w:rPr>
                <w:rFonts w:eastAsia="Calibri"/>
                <w:lang w:val="es-419"/>
              </w:rPr>
            </w:pPr>
            <w:r w:rsidRPr="0042454D">
              <w:rPr>
                <w:rFonts w:eastAsia="Calibri"/>
                <w:lang w:val="es-419"/>
              </w:rPr>
              <w:t>24</w:t>
            </w:r>
          </w:p>
        </w:tc>
      </w:tr>
      <w:tr w:rsidR="00295D96" w:rsidRPr="0042454D" w14:paraId="014AB1BD" w14:textId="77777777" w:rsidTr="00B14539">
        <w:trPr>
          <w:trHeight w:val="293"/>
        </w:trPr>
        <w:tc>
          <w:tcPr>
            <w:tcW w:w="3539" w:type="dxa"/>
            <w:shd w:val="clear" w:color="auto" w:fill="auto"/>
            <w:vAlign w:val="bottom"/>
          </w:tcPr>
          <w:p w14:paraId="430733F9" w14:textId="77777777" w:rsidR="00334792" w:rsidRPr="0042454D" w:rsidRDefault="00334792" w:rsidP="001802D1">
            <w:pPr>
              <w:spacing w:after="0"/>
              <w:rPr>
                <w:rFonts w:eastAsia="Calibri"/>
                <w:lang w:val="es-419"/>
              </w:rPr>
            </w:pPr>
            <w:r w:rsidRPr="0042454D">
              <w:rPr>
                <w:rFonts w:eastAsia="Calibri"/>
                <w:lang w:val="es-419"/>
              </w:rPr>
              <w:t>Crismerli Cabrera</w:t>
            </w:r>
          </w:p>
        </w:tc>
        <w:tc>
          <w:tcPr>
            <w:tcW w:w="1559" w:type="dxa"/>
            <w:shd w:val="clear" w:color="auto" w:fill="auto"/>
            <w:vAlign w:val="bottom"/>
          </w:tcPr>
          <w:p w14:paraId="0661C2E8" w14:textId="77777777" w:rsidR="00334792" w:rsidRPr="0042454D" w:rsidRDefault="00334792" w:rsidP="001802D1">
            <w:pPr>
              <w:spacing w:after="0"/>
              <w:rPr>
                <w:rFonts w:eastAsia="Calibri"/>
                <w:lang w:val="es-419"/>
              </w:rPr>
            </w:pPr>
            <w:r w:rsidRPr="0042454D">
              <w:rPr>
                <w:rFonts w:eastAsia="Calibri"/>
                <w:lang w:val="es-419"/>
              </w:rPr>
              <w:t>1</w:t>
            </w:r>
          </w:p>
        </w:tc>
        <w:tc>
          <w:tcPr>
            <w:tcW w:w="1470" w:type="dxa"/>
            <w:shd w:val="clear" w:color="auto" w:fill="auto"/>
            <w:vAlign w:val="bottom"/>
          </w:tcPr>
          <w:p w14:paraId="6F7F03E3" w14:textId="77777777" w:rsidR="00334792" w:rsidRPr="0042454D" w:rsidRDefault="00334792" w:rsidP="001802D1">
            <w:pPr>
              <w:rPr>
                <w:rFonts w:eastAsia="Calibri"/>
                <w:lang w:val="es-419"/>
              </w:rPr>
            </w:pPr>
          </w:p>
        </w:tc>
        <w:tc>
          <w:tcPr>
            <w:tcW w:w="1365" w:type="dxa"/>
            <w:shd w:val="clear" w:color="auto" w:fill="auto"/>
            <w:vAlign w:val="bottom"/>
          </w:tcPr>
          <w:p w14:paraId="76C511D9" w14:textId="77777777" w:rsidR="00334792" w:rsidRPr="0042454D" w:rsidRDefault="00334792" w:rsidP="001802D1">
            <w:pPr>
              <w:spacing w:after="0"/>
              <w:rPr>
                <w:rFonts w:eastAsia="Calibri"/>
                <w:lang w:val="es-419"/>
              </w:rPr>
            </w:pPr>
            <w:r w:rsidRPr="0042454D">
              <w:rPr>
                <w:rFonts w:eastAsia="Calibri"/>
                <w:lang w:val="es-419"/>
              </w:rPr>
              <w:t>1</w:t>
            </w:r>
          </w:p>
        </w:tc>
      </w:tr>
      <w:tr w:rsidR="00334792" w:rsidRPr="0042454D" w14:paraId="39A11D3C" w14:textId="77777777" w:rsidTr="00B14539">
        <w:trPr>
          <w:trHeight w:val="339"/>
        </w:trPr>
        <w:tc>
          <w:tcPr>
            <w:tcW w:w="3539" w:type="dxa"/>
            <w:shd w:val="clear" w:color="auto" w:fill="auto"/>
            <w:vAlign w:val="bottom"/>
          </w:tcPr>
          <w:p w14:paraId="29915589" w14:textId="377A5BA3" w:rsidR="00334792" w:rsidRPr="0042454D" w:rsidRDefault="00334792" w:rsidP="001802D1">
            <w:pPr>
              <w:spacing w:after="0"/>
              <w:rPr>
                <w:rFonts w:eastAsia="Calibri"/>
                <w:lang w:val="es-419"/>
              </w:rPr>
            </w:pPr>
            <w:r w:rsidRPr="0042454D">
              <w:rPr>
                <w:rFonts w:eastAsia="Calibri"/>
                <w:lang w:val="es-419"/>
              </w:rPr>
              <w:t>Cristopher Calcaño</w:t>
            </w:r>
          </w:p>
        </w:tc>
        <w:tc>
          <w:tcPr>
            <w:tcW w:w="1559" w:type="dxa"/>
            <w:shd w:val="clear" w:color="auto" w:fill="auto"/>
            <w:vAlign w:val="bottom"/>
          </w:tcPr>
          <w:p w14:paraId="478B3340" w14:textId="77777777" w:rsidR="00334792" w:rsidRPr="0042454D" w:rsidRDefault="00334792" w:rsidP="001802D1">
            <w:pPr>
              <w:spacing w:after="0"/>
              <w:rPr>
                <w:rFonts w:eastAsia="Calibri"/>
                <w:lang w:val="es-419"/>
              </w:rPr>
            </w:pPr>
            <w:r w:rsidRPr="0042454D">
              <w:rPr>
                <w:rFonts w:eastAsia="Calibri"/>
                <w:lang w:val="es-419"/>
              </w:rPr>
              <w:t>154</w:t>
            </w:r>
          </w:p>
        </w:tc>
        <w:tc>
          <w:tcPr>
            <w:tcW w:w="1470" w:type="dxa"/>
            <w:shd w:val="clear" w:color="auto" w:fill="auto"/>
            <w:vAlign w:val="bottom"/>
          </w:tcPr>
          <w:p w14:paraId="4239F25B" w14:textId="77777777" w:rsidR="00334792" w:rsidRPr="0042454D" w:rsidRDefault="00334792" w:rsidP="001802D1">
            <w:pPr>
              <w:spacing w:after="0"/>
              <w:rPr>
                <w:rFonts w:eastAsia="Calibri"/>
                <w:lang w:val="es-419"/>
              </w:rPr>
            </w:pPr>
            <w:r w:rsidRPr="0042454D">
              <w:rPr>
                <w:rFonts w:eastAsia="Calibri"/>
                <w:lang w:val="es-419"/>
              </w:rPr>
              <w:t>5</w:t>
            </w:r>
          </w:p>
        </w:tc>
        <w:tc>
          <w:tcPr>
            <w:tcW w:w="1365" w:type="dxa"/>
            <w:shd w:val="clear" w:color="auto" w:fill="auto"/>
            <w:vAlign w:val="bottom"/>
          </w:tcPr>
          <w:p w14:paraId="441375F5" w14:textId="77777777" w:rsidR="00334792" w:rsidRPr="0042454D" w:rsidRDefault="00334792" w:rsidP="001802D1">
            <w:pPr>
              <w:spacing w:after="0"/>
              <w:rPr>
                <w:rFonts w:eastAsia="Calibri"/>
                <w:lang w:val="es-419"/>
              </w:rPr>
            </w:pPr>
            <w:r w:rsidRPr="0042454D">
              <w:rPr>
                <w:rFonts w:eastAsia="Calibri"/>
                <w:lang w:val="es-419"/>
              </w:rPr>
              <w:t>159</w:t>
            </w:r>
          </w:p>
        </w:tc>
      </w:tr>
      <w:tr w:rsidR="00295D96" w:rsidRPr="0042454D" w14:paraId="64624925" w14:textId="77777777" w:rsidTr="00B14539">
        <w:trPr>
          <w:trHeight w:val="339"/>
        </w:trPr>
        <w:tc>
          <w:tcPr>
            <w:tcW w:w="3539" w:type="dxa"/>
            <w:shd w:val="clear" w:color="auto" w:fill="auto"/>
            <w:vAlign w:val="bottom"/>
          </w:tcPr>
          <w:p w14:paraId="74EB497B" w14:textId="77777777" w:rsidR="00334792" w:rsidRPr="0042454D" w:rsidRDefault="00334792" w:rsidP="001802D1">
            <w:pPr>
              <w:spacing w:after="0"/>
              <w:rPr>
                <w:rFonts w:eastAsia="Calibri"/>
                <w:lang w:val="es-419"/>
              </w:rPr>
            </w:pPr>
            <w:r w:rsidRPr="0042454D">
              <w:rPr>
                <w:rFonts w:eastAsia="Calibri"/>
                <w:lang w:val="es-419"/>
              </w:rPr>
              <w:t>Danny Fajardo</w:t>
            </w:r>
          </w:p>
        </w:tc>
        <w:tc>
          <w:tcPr>
            <w:tcW w:w="1559" w:type="dxa"/>
            <w:shd w:val="clear" w:color="auto" w:fill="auto"/>
            <w:vAlign w:val="bottom"/>
          </w:tcPr>
          <w:p w14:paraId="016EE6DA" w14:textId="77777777" w:rsidR="00334792" w:rsidRPr="0042454D" w:rsidRDefault="00334792" w:rsidP="001802D1">
            <w:pPr>
              <w:spacing w:after="0"/>
              <w:rPr>
                <w:rFonts w:eastAsia="Calibri"/>
                <w:lang w:val="es-419"/>
              </w:rPr>
            </w:pPr>
            <w:r w:rsidRPr="0042454D">
              <w:rPr>
                <w:rFonts w:eastAsia="Calibri"/>
                <w:lang w:val="es-419"/>
              </w:rPr>
              <w:t>14</w:t>
            </w:r>
          </w:p>
        </w:tc>
        <w:tc>
          <w:tcPr>
            <w:tcW w:w="1470" w:type="dxa"/>
            <w:shd w:val="clear" w:color="auto" w:fill="auto"/>
            <w:vAlign w:val="bottom"/>
          </w:tcPr>
          <w:p w14:paraId="169AF3B8" w14:textId="77777777" w:rsidR="00334792" w:rsidRPr="0042454D" w:rsidRDefault="00334792" w:rsidP="001802D1">
            <w:pPr>
              <w:spacing w:after="0"/>
              <w:rPr>
                <w:rFonts w:eastAsia="Calibri"/>
                <w:lang w:val="es-419"/>
              </w:rPr>
            </w:pPr>
            <w:r w:rsidRPr="0042454D">
              <w:rPr>
                <w:rFonts w:eastAsia="Calibri"/>
                <w:lang w:val="es-419"/>
              </w:rPr>
              <w:t>8</w:t>
            </w:r>
          </w:p>
        </w:tc>
        <w:tc>
          <w:tcPr>
            <w:tcW w:w="1365" w:type="dxa"/>
            <w:shd w:val="clear" w:color="auto" w:fill="auto"/>
            <w:vAlign w:val="bottom"/>
          </w:tcPr>
          <w:p w14:paraId="51848800" w14:textId="77777777" w:rsidR="00334792" w:rsidRPr="0042454D" w:rsidRDefault="00334792" w:rsidP="001802D1">
            <w:pPr>
              <w:spacing w:after="0"/>
              <w:rPr>
                <w:rFonts w:eastAsia="Calibri"/>
                <w:lang w:val="es-419"/>
              </w:rPr>
            </w:pPr>
            <w:r w:rsidRPr="0042454D">
              <w:rPr>
                <w:rFonts w:eastAsia="Calibri"/>
                <w:lang w:val="es-419"/>
              </w:rPr>
              <w:t>22</w:t>
            </w:r>
          </w:p>
        </w:tc>
      </w:tr>
      <w:tr w:rsidR="00334792" w:rsidRPr="0042454D" w14:paraId="6211B41C" w14:textId="77777777" w:rsidTr="00B14539">
        <w:trPr>
          <w:trHeight w:val="339"/>
        </w:trPr>
        <w:tc>
          <w:tcPr>
            <w:tcW w:w="3539" w:type="dxa"/>
            <w:shd w:val="clear" w:color="auto" w:fill="auto"/>
            <w:vAlign w:val="bottom"/>
          </w:tcPr>
          <w:p w14:paraId="299CEA35" w14:textId="77777777" w:rsidR="00334792" w:rsidRPr="0042454D" w:rsidRDefault="00334792" w:rsidP="001802D1">
            <w:pPr>
              <w:spacing w:after="0"/>
              <w:rPr>
                <w:rFonts w:eastAsia="Calibri"/>
                <w:lang w:val="es-419"/>
              </w:rPr>
            </w:pPr>
            <w:r w:rsidRPr="0042454D">
              <w:rPr>
                <w:rFonts w:eastAsia="Calibri"/>
                <w:lang w:val="es-419"/>
              </w:rPr>
              <w:t>Darison Sanchez</w:t>
            </w:r>
          </w:p>
        </w:tc>
        <w:tc>
          <w:tcPr>
            <w:tcW w:w="1559" w:type="dxa"/>
            <w:shd w:val="clear" w:color="auto" w:fill="auto"/>
            <w:vAlign w:val="bottom"/>
          </w:tcPr>
          <w:p w14:paraId="03D1BDF6" w14:textId="77777777" w:rsidR="00334792" w:rsidRPr="0042454D" w:rsidRDefault="00334792" w:rsidP="001802D1">
            <w:pPr>
              <w:spacing w:after="0"/>
              <w:rPr>
                <w:rFonts w:eastAsia="Calibri"/>
                <w:lang w:val="es-419"/>
              </w:rPr>
            </w:pPr>
            <w:r w:rsidRPr="0042454D">
              <w:rPr>
                <w:rFonts w:eastAsia="Calibri"/>
                <w:lang w:val="es-419"/>
              </w:rPr>
              <w:t>1922</w:t>
            </w:r>
          </w:p>
        </w:tc>
        <w:tc>
          <w:tcPr>
            <w:tcW w:w="1470" w:type="dxa"/>
            <w:shd w:val="clear" w:color="auto" w:fill="auto"/>
            <w:vAlign w:val="bottom"/>
          </w:tcPr>
          <w:p w14:paraId="20713D84" w14:textId="77777777" w:rsidR="00334792" w:rsidRPr="0042454D" w:rsidRDefault="00334792" w:rsidP="001802D1">
            <w:pPr>
              <w:spacing w:after="0"/>
              <w:rPr>
                <w:rFonts w:eastAsia="Calibri"/>
                <w:lang w:val="es-419"/>
              </w:rPr>
            </w:pPr>
            <w:r w:rsidRPr="0042454D">
              <w:rPr>
                <w:rFonts w:eastAsia="Calibri"/>
                <w:lang w:val="es-419"/>
              </w:rPr>
              <w:t>12</w:t>
            </w:r>
          </w:p>
        </w:tc>
        <w:tc>
          <w:tcPr>
            <w:tcW w:w="1365" w:type="dxa"/>
            <w:shd w:val="clear" w:color="auto" w:fill="auto"/>
            <w:vAlign w:val="bottom"/>
          </w:tcPr>
          <w:p w14:paraId="3351BECE" w14:textId="77777777" w:rsidR="00334792" w:rsidRPr="0042454D" w:rsidRDefault="00334792" w:rsidP="001802D1">
            <w:pPr>
              <w:spacing w:after="0"/>
              <w:rPr>
                <w:rFonts w:eastAsia="Calibri"/>
                <w:lang w:val="es-419"/>
              </w:rPr>
            </w:pPr>
            <w:r w:rsidRPr="0042454D">
              <w:rPr>
                <w:rFonts w:eastAsia="Calibri"/>
                <w:lang w:val="es-419"/>
              </w:rPr>
              <w:t>1934</w:t>
            </w:r>
          </w:p>
        </w:tc>
      </w:tr>
      <w:tr w:rsidR="00295D96" w:rsidRPr="0042454D" w14:paraId="5613AD5B" w14:textId="77777777" w:rsidTr="00B14539">
        <w:trPr>
          <w:trHeight w:val="339"/>
        </w:trPr>
        <w:tc>
          <w:tcPr>
            <w:tcW w:w="3539" w:type="dxa"/>
            <w:shd w:val="clear" w:color="auto" w:fill="auto"/>
            <w:vAlign w:val="bottom"/>
          </w:tcPr>
          <w:p w14:paraId="5C3776C1" w14:textId="77777777" w:rsidR="00334792" w:rsidRPr="0042454D" w:rsidRDefault="00334792" w:rsidP="001802D1">
            <w:pPr>
              <w:spacing w:after="0"/>
              <w:rPr>
                <w:rFonts w:eastAsia="Calibri"/>
                <w:lang w:val="es-419"/>
              </w:rPr>
            </w:pPr>
            <w:r w:rsidRPr="0042454D">
              <w:rPr>
                <w:rFonts w:eastAsia="Calibri"/>
                <w:lang w:val="es-419"/>
              </w:rPr>
              <w:t>Edgar Dominguez</w:t>
            </w:r>
          </w:p>
        </w:tc>
        <w:tc>
          <w:tcPr>
            <w:tcW w:w="1559" w:type="dxa"/>
            <w:shd w:val="clear" w:color="auto" w:fill="auto"/>
            <w:vAlign w:val="bottom"/>
          </w:tcPr>
          <w:p w14:paraId="56D3A91F" w14:textId="77777777" w:rsidR="00334792" w:rsidRPr="0042454D" w:rsidRDefault="00334792" w:rsidP="001802D1">
            <w:pPr>
              <w:spacing w:after="0"/>
              <w:rPr>
                <w:rFonts w:eastAsia="Calibri"/>
                <w:lang w:val="es-419"/>
              </w:rPr>
            </w:pPr>
            <w:r w:rsidRPr="0042454D">
              <w:rPr>
                <w:rFonts w:eastAsia="Calibri"/>
                <w:lang w:val="es-419"/>
              </w:rPr>
              <w:t>1</w:t>
            </w:r>
          </w:p>
        </w:tc>
        <w:tc>
          <w:tcPr>
            <w:tcW w:w="1470" w:type="dxa"/>
            <w:shd w:val="clear" w:color="auto" w:fill="auto"/>
            <w:vAlign w:val="bottom"/>
          </w:tcPr>
          <w:p w14:paraId="110BF064" w14:textId="77777777" w:rsidR="00334792" w:rsidRPr="0042454D" w:rsidRDefault="00334792" w:rsidP="001802D1">
            <w:pPr>
              <w:spacing w:after="0"/>
              <w:rPr>
                <w:rFonts w:eastAsia="Calibri"/>
                <w:lang w:val="es-419"/>
              </w:rPr>
            </w:pPr>
            <w:r w:rsidRPr="0042454D">
              <w:rPr>
                <w:rFonts w:eastAsia="Calibri"/>
                <w:lang w:val="es-419"/>
              </w:rPr>
              <w:t>6</w:t>
            </w:r>
          </w:p>
        </w:tc>
        <w:tc>
          <w:tcPr>
            <w:tcW w:w="1365" w:type="dxa"/>
            <w:shd w:val="clear" w:color="auto" w:fill="auto"/>
            <w:vAlign w:val="bottom"/>
          </w:tcPr>
          <w:p w14:paraId="1211F5E9" w14:textId="77777777" w:rsidR="00334792" w:rsidRPr="0042454D" w:rsidRDefault="00334792" w:rsidP="001802D1">
            <w:pPr>
              <w:spacing w:after="0"/>
              <w:rPr>
                <w:rFonts w:eastAsia="Calibri"/>
                <w:lang w:val="es-419"/>
              </w:rPr>
            </w:pPr>
            <w:r w:rsidRPr="0042454D">
              <w:rPr>
                <w:rFonts w:eastAsia="Calibri"/>
                <w:lang w:val="es-419"/>
              </w:rPr>
              <w:t>7</w:t>
            </w:r>
          </w:p>
        </w:tc>
      </w:tr>
      <w:tr w:rsidR="00334792" w:rsidRPr="0042454D" w14:paraId="3858B0EE" w14:textId="77777777" w:rsidTr="00B14539">
        <w:trPr>
          <w:trHeight w:val="339"/>
        </w:trPr>
        <w:tc>
          <w:tcPr>
            <w:tcW w:w="3539" w:type="dxa"/>
            <w:shd w:val="clear" w:color="auto" w:fill="auto"/>
            <w:vAlign w:val="bottom"/>
          </w:tcPr>
          <w:p w14:paraId="4BEE615C" w14:textId="77777777" w:rsidR="00334792" w:rsidRPr="0042454D" w:rsidRDefault="00334792" w:rsidP="001802D1">
            <w:pPr>
              <w:spacing w:after="0"/>
              <w:rPr>
                <w:rFonts w:eastAsia="Calibri"/>
                <w:lang w:val="es-419"/>
              </w:rPr>
            </w:pPr>
            <w:r w:rsidRPr="0042454D">
              <w:rPr>
                <w:rFonts w:eastAsia="Calibri"/>
                <w:lang w:val="es-419"/>
              </w:rPr>
              <w:t>Erwin Ascencion</w:t>
            </w:r>
          </w:p>
        </w:tc>
        <w:tc>
          <w:tcPr>
            <w:tcW w:w="1559" w:type="dxa"/>
            <w:shd w:val="clear" w:color="auto" w:fill="auto"/>
            <w:vAlign w:val="bottom"/>
          </w:tcPr>
          <w:p w14:paraId="1319F671" w14:textId="77777777" w:rsidR="00334792" w:rsidRPr="0042454D" w:rsidRDefault="00334792" w:rsidP="001802D1">
            <w:pPr>
              <w:spacing w:after="0"/>
              <w:rPr>
                <w:rFonts w:eastAsia="Calibri"/>
                <w:lang w:val="es-419"/>
              </w:rPr>
            </w:pPr>
            <w:r w:rsidRPr="0042454D">
              <w:rPr>
                <w:rFonts w:eastAsia="Calibri"/>
                <w:lang w:val="es-419"/>
              </w:rPr>
              <w:t>61</w:t>
            </w:r>
          </w:p>
        </w:tc>
        <w:tc>
          <w:tcPr>
            <w:tcW w:w="1470" w:type="dxa"/>
            <w:shd w:val="clear" w:color="auto" w:fill="auto"/>
            <w:vAlign w:val="bottom"/>
          </w:tcPr>
          <w:p w14:paraId="661015BB" w14:textId="77777777" w:rsidR="00334792" w:rsidRPr="0042454D" w:rsidRDefault="00334792" w:rsidP="001802D1">
            <w:pPr>
              <w:spacing w:after="0"/>
              <w:rPr>
                <w:rFonts w:eastAsia="Calibri"/>
                <w:lang w:val="es-419"/>
              </w:rPr>
            </w:pPr>
            <w:r w:rsidRPr="0042454D">
              <w:rPr>
                <w:rFonts w:eastAsia="Calibri"/>
                <w:lang w:val="es-419"/>
              </w:rPr>
              <w:t>20</w:t>
            </w:r>
          </w:p>
        </w:tc>
        <w:tc>
          <w:tcPr>
            <w:tcW w:w="1365" w:type="dxa"/>
            <w:shd w:val="clear" w:color="auto" w:fill="auto"/>
            <w:vAlign w:val="bottom"/>
          </w:tcPr>
          <w:p w14:paraId="121E881E" w14:textId="77777777" w:rsidR="00334792" w:rsidRPr="0042454D" w:rsidRDefault="00334792" w:rsidP="001802D1">
            <w:pPr>
              <w:spacing w:after="0"/>
              <w:rPr>
                <w:rFonts w:eastAsia="Calibri"/>
                <w:lang w:val="es-419"/>
              </w:rPr>
            </w:pPr>
            <w:r w:rsidRPr="0042454D">
              <w:rPr>
                <w:rFonts w:eastAsia="Calibri"/>
                <w:lang w:val="es-419"/>
              </w:rPr>
              <w:t>81</w:t>
            </w:r>
          </w:p>
        </w:tc>
      </w:tr>
      <w:tr w:rsidR="00295D96" w:rsidRPr="0042454D" w14:paraId="063E0AB9" w14:textId="77777777" w:rsidTr="00B14539">
        <w:trPr>
          <w:trHeight w:val="339"/>
        </w:trPr>
        <w:tc>
          <w:tcPr>
            <w:tcW w:w="3539" w:type="dxa"/>
            <w:shd w:val="clear" w:color="auto" w:fill="auto"/>
            <w:vAlign w:val="bottom"/>
          </w:tcPr>
          <w:p w14:paraId="3D885F9F" w14:textId="422BC732" w:rsidR="00334792" w:rsidRPr="0042454D" w:rsidRDefault="00334792" w:rsidP="001802D1">
            <w:pPr>
              <w:spacing w:after="0"/>
              <w:rPr>
                <w:rFonts w:eastAsia="Calibri"/>
                <w:lang w:val="es-419"/>
              </w:rPr>
            </w:pPr>
            <w:r w:rsidRPr="0042454D">
              <w:rPr>
                <w:rFonts w:eastAsia="Calibri"/>
                <w:lang w:val="es-419"/>
              </w:rPr>
              <w:t>Francis Ramos</w:t>
            </w:r>
          </w:p>
        </w:tc>
        <w:tc>
          <w:tcPr>
            <w:tcW w:w="1559" w:type="dxa"/>
            <w:shd w:val="clear" w:color="auto" w:fill="auto"/>
            <w:vAlign w:val="bottom"/>
          </w:tcPr>
          <w:p w14:paraId="33C92357" w14:textId="77777777" w:rsidR="00334792" w:rsidRPr="0042454D" w:rsidRDefault="00334792" w:rsidP="001802D1">
            <w:pPr>
              <w:spacing w:after="0"/>
              <w:rPr>
                <w:rFonts w:eastAsia="Calibri"/>
                <w:lang w:val="es-419"/>
              </w:rPr>
            </w:pPr>
            <w:r w:rsidRPr="0042454D">
              <w:rPr>
                <w:rFonts w:eastAsia="Calibri"/>
                <w:lang w:val="es-419"/>
              </w:rPr>
              <w:t>2196</w:t>
            </w:r>
          </w:p>
        </w:tc>
        <w:tc>
          <w:tcPr>
            <w:tcW w:w="1470" w:type="dxa"/>
            <w:shd w:val="clear" w:color="auto" w:fill="auto"/>
            <w:vAlign w:val="bottom"/>
          </w:tcPr>
          <w:p w14:paraId="465D8C82" w14:textId="77777777" w:rsidR="00334792" w:rsidRPr="0042454D" w:rsidRDefault="00334792" w:rsidP="001802D1">
            <w:pPr>
              <w:spacing w:after="0"/>
              <w:rPr>
                <w:rFonts w:eastAsia="Calibri"/>
                <w:lang w:val="es-419"/>
              </w:rPr>
            </w:pPr>
            <w:r w:rsidRPr="0042454D">
              <w:rPr>
                <w:rFonts w:eastAsia="Calibri"/>
                <w:lang w:val="es-419"/>
              </w:rPr>
              <w:t>12</w:t>
            </w:r>
          </w:p>
        </w:tc>
        <w:tc>
          <w:tcPr>
            <w:tcW w:w="1365" w:type="dxa"/>
            <w:shd w:val="clear" w:color="auto" w:fill="auto"/>
            <w:vAlign w:val="bottom"/>
          </w:tcPr>
          <w:p w14:paraId="0DE43125" w14:textId="77777777" w:rsidR="00334792" w:rsidRPr="0042454D" w:rsidRDefault="00334792" w:rsidP="001802D1">
            <w:pPr>
              <w:spacing w:after="0"/>
              <w:rPr>
                <w:rFonts w:eastAsia="Calibri"/>
                <w:lang w:val="es-419"/>
              </w:rPr>
            </w:pPr>
            <w:r w:rsidRPr="0042454D">
              <w:rPr>
                <w:rFonts w:eastAsia="Calibri"/>
                <w:lang w:val="es-419"/>
              </w:rPr>
              <w:t>2208</w:t>
            </w:r>
          </w:p>
        </w:tc>
      </w:tr>
      <w:tr w:rsidR="00334792" w:rsidRPr="0042454D" w14:paraId="73E3630F" w14:textId="77777777" w:rsidTr="00B14539">
        <w:trPr>
          <w:trHeight w:val="339"/>
        </w:trPr>
        <w:tc>
          <w:tcPr>
            <w:tcW w:w="3539" w:type="dxa"/>
            <w:shd w:val="clear" w:color="auto" w:fill="auto"/>
            <w:vAlign w:val="bottom"/>
          </w:tcPr>
          <w:p w14:paraId="152E0A1D" w14:textId="77777777" w:rsidR="00334792" w:rsidRPr="0042454D" w:rsidRDefault="00334792" w:rsidP="001802D1">
            <w:pPr>
              <w:spacing w:after="0"/>
              <w:rPr>
                <w:rFonts w:eastAsia="Calibri"/>
                <w:lang w:val="es-419"/>
              </w:rPr>
            </w:pPr>
            <w:r w:rsidRPr="0042454D">
              <w:rPr>
                <w:rFonts w:eastAsia="Calibri"/>
                <w:lang w:val="es-419"/>
              </w:rPr>
              <w:t>German Feliz</w:t>
            </w:r>
          </w:p>
        </w:tc>
        <w:tc>
          <w:tcPr>
            <w:tcW w:w="1559" w:type="dxa"/>
            <w:shd w:val="clear" w:color="auto" w:fill="auto"/>
            <w:vAlign w:val="bottom"/>
          </w:tcPr>
          <w:p w14:paraId="2246C923" w14:textId="77777777" w:rsidR="00334792" w:rsidRPr="0042454D" w:rsidRDefault="00334792" w:rsidP="001802D1">
            <w:pPr>
              <w:spacing w:after="0"/>
              <w:rPr>
                <w:rFonts w:eastAsia="Calibri"/>
                <w:lang w:val="es-419"/>
              </w:rPr>
            </w:pPr>
            <w:r w:rsidRPr="0042454D">
              <w:rPr>
                <w:rFonts w:eastAsia="Calibri"/>
                <w:lang w:val="es-419"/>
              </w:rPr>
              <w:t>9</w:t>
            </w:r>
          </w:p>
        </w:tc>
        <w:tc>
          <w:tcPr>
            <w:tcW w:w="1470" w:type="dxa"/>
            <w:shd w:val="clear" w:color="auto" w:fill="auto"/>
            <w:vAlign w:val="bottom"/>
          </w:tcPr>
          <w:p w14:paraId="109F0BF3" w14:textId="77777777" w:rsidR="00334792" w:rsidRPr="0042454D" w:rsidRDefault="00334792" w:rsidP="001802D1">
            <w:pPr>
              <w:spacing w:after="0"/>
              <w:rPr>
                <w:rFonts w:eastAsia="Calibri"/>
                <w:lang w:val="es-419"/>
              </w:rPr>
            </w:pPr>
            <w:r w:rsidRPr="0042454D">
              <w:rPr>
                <w:rFonts w:eastAsia="Calibri"/>
                <w:lang w:val="es-419"/>
              </w:rPr>
              <w:t>1</w:t>
            </w:r>
          </w:p>
        </w:tc>
        <w:tc>
          <w:tcPr>
            <w:tcW w:w="1365" w:type="dxa"/>
            <w:shd w:val="clear" w:color="auto" w:fill="auto"/>
            <w:vAlign w:val="bottom"/>
          </w:tcPr>
          <w:p w14:paraId="409A20A6" w14:textId="77777777" w:rsidR="00334792" w:rsidRPr="0042454D" w:rsidRDefault="00334792" w:rsidP="001802D1">
            <w:pPr>
              <w:spacing w:after="0"/>
              <w:rPr>
                <w:rFonts w:eastAsia="Calibri"/>
                <w:lang w:val="es-419"/>
              </w:rPr>
            </w:pPr>
            <w:r w:rsidRPr="0042454D">
              <w:rPr>
                <w:rFonts w:eastAsia="Calibri"/>
                <w:lang w:val="es-419"/>
              </w:rPr>
              <w:t>10</w:t>
            </w:r>
          </w:p>
        </w:tc>
      </w:tr>
      <w:tr w:rsidR="00295D96" w:rsidRPr="0042454D" w14:paraId="604B6937" w14:textId="77777777" w:rsidTr="00B14539">
        <w:trPr>
          <w:trHeight w:val="339"/>
        </w:trPr>
        <w:tc>
          <w:tcPr>
            <w:tcW w:w="3539" w:type="dxa"/>
            <w:shd w:val="clear" w:color="auto" w:fill="auto"/>
            <w:vAlign w:val="bottom"/>
          </w:tcPr>
          <w:p w14:paraId="755C1FB8" w14:textId="77777777" w:rsidR="00334792" w:rsidRPr="0042454D" w:rsidRDefault="00334792" w:rsidP="001802D1">
            <w:pPr>
              <w:spacing w:after="0"/>
              <w:rPr>
                <w:rFonts w:eastAsia="Calibri"/>
                <w:lang w:val="es-419"/>
              </w:rPr>
            </w:pPr>
            <w:r w:rsidRPr="0042454D">
              <w:rPr>
                <w:rFonts w:eastAsia="Calibri"/>
                <w:lang w:val="es-419"/>
              </w:rPr>
              <w:t>Grace Mendez</w:t>
            </w:r>
          </w:p>
        </w:tc>
        <w:tc>
          <w:tcPr>
            <w:tcW w:w="1559" w:type="dxa"/>
            <w:shd w:val="clear" w:color="auto" w:fill="auto"/>
            <w:vAlign w:val="bottom"/>
          </w:tcPr>
          <w:p w14:paraId="6A39DDFC" w14:textId="77777777" w:rsidR="00334792" w:rsidRPr="0042454D" w:rsidRDefault="00334792" w:rsidP="001802D1">
            <w:pPr>
              <w:spacing w:after="0"/>
              <w:rPr>
                <w:rFonts w:eastAsia="Calibri"/>
                <w:lang w:val="es-419"/>
              </w:rPr>
            </w:pPr>
            <w:r w:rsidRPr="0042454D">
              <w:rPr>
                <w:rFonts w:eastAsia="Calibri"/>
                <w:lang w:val="es-419"/>
              </w:rPr>
              <w:t>878</w:t>
            </w:r>
          </w:p>
        </w:tc>
        <w:tc>
          <w:tcPr>
            <w:tcW w:w="1470" w:type="dxa"/>
            <w:shd w:val="clear" w:color="auto" w:fill="auto"/>
            <w:vAlign w:val="bottom"/>
          </w:tcPr>
          <w:p w14:paraId="49060E66" w14:textId="77777777" w:rsidR="00334792" w:rsidRPr="0042454D" w:rsidRDefault="00334792" w:rsidP="001802D1">
            <w:pPr>
              <w:spacing w:after="0"/>
              <w:rPr>
                <w:rFonts w:eastAsia="Calibri"/>
                <w:lang w:val="es-419"/>
              </w:rPr>
            </w:pPr>
            <w:r w:rsidRPr="0042454D">
              <w:rPr>
                <w:rFonts w:eastAsia="Calibri"/>
                <w:lang w:val="es-419"/>
              </w:rPr>
              <w:t>116</w:t>
            </w:r>
          </w:p>
        </w:tc>
        <w:tc>
          <w:tcPr>
            <w:tcW w:w="1365" w:type="dxa"/>
            <w:shd w:val="clear" w:color="auto" w:fill="auto"/>
            <w:vAlign w:val="bottom"/>
          </w:tcPr>
          <w:p w14:paraId="08633095" w14:textId="77777777" w:rsidR="00334792" w:rsidRPr="0042454D" w:rsidRDefault="00334792" w:rsidP="001802D1">
            <w:pPr>
              <w:spacing w:after="0"/>
              <w:rPr>
                <w:rFonts w:eastAsia="Calibri"/>
                <w:lang w:val="es-419"/>
              </w:rPr>
            </w:pPr>
            <w:r w:rsidRPr="0042454D">
              <w:rPr>
                <w:rFonts w:eastAsia="Calibri"/>
                <w:lang w:val="es-419"/>
              </w:rPr>
              <w:t>994</w:t>
            </w:r>
          </w:p>
        </w:tc>
      </w:tr>
      <w:tr w:rsidR="00334792" w:rsidRPr="0042454D" w14:paraId="48B75577" w14:textId="77777777" w:rsidTr="00B14539">
        <w:trPr>
          <w:trHeight w:val="339"/>
        </w:trPr>
        <w:tc>
          <w:tcPr>
            <w:tcW w:w="3539" w:type="dxa"/>
            <w:shd w:val="clear" w:color="auto" w:fill="auto"/>
            <w:vAlign w:val="bottom"/>
          </w:tcPr>
          <w:p w14:paraId="48105FD0" w14:textId="77777777" w:rsidR="00334792" w:rsidRPr="0042454D" w:rsidRDefault="00334792" w:rsidP="001802D1">
            <w:pPr>
              <w:spacing w:after="0"/>
              <w:rPr>
                <w:rFonts w:eastAsia="Calibri"/>
                <w:lang w:val="es-419"/>
              </w:rPr>
            </w:pPr>
            <w:r w:rsidRPr="0042454D">
              <w:rPr>
                <w:rFonts w:eastAsia="Calibri"/>
                <w:lang w:val="es-419"/>
              </w:rPr>
              <w:t>Gregory Brito</w:t>
            </w:r>
          </w:p>
        </w:tc>
        <w:tc>
          <w:tcPr>
            <w:tcW w:w="1559" w:type="dxa"/>
            <w:shd w:val="clear" w:color="auto" w:fill="auto"/>
            <w:vAlign w:val="bottom"/>
          </w:tcPr>
          <w:p w14:paraId="37387991" w14:textId="77777777" w:rsidR="00334792" w:rsidRPr="0042454D" w:rsidRDefault="00334792" w:rsidP="001802D1">
            <w:pPr>
              <w:spacing w:after="0"/>
              <w:rPr>
                <w:rFonts w:eastAsia="Calibri"/>
                <w:lang w:val="es-419"/>
              </w:rPr>
            </w:pPr>
            <w:r w:rsidRPr="0042454D">
              <w:rPr>
                <w:rFonts w:eastAsia="Calibri"/>
                <w:lang w:val="es-419"/>
              </w:rPr>
              <w:t>24</w:t>
            </w:r>
          </w:p>
        </w:tc>
        <w:tc>
          <w:tcPr>
            <w:tcW w:w="1470" w:type="dxa"/>
            <w:shd w:val="clear" w:color="auto" w:fill="auto"/>
            <w:vAlign w:val="bottom"/>
          </w:tcPr>
          <w:p w14:paraId="0C9C82B3" w14:textId="77777777" w:rsidR="00334792" w:rsidRPr="0042454D" w:rsidRDefault="00334792" w:rsidP="001802D1">
            <w:pPr>
              <w:rPr>
                <w:rFonts w:eastAsia="Calibri"/>
                <w:lang w:val="es-419"/>
              </w:rPr>
            </w:pPr>
          </w:p>
        </w:tc>
        <w:tc>
          <w:tcPr>
            <w:tcW w:w="1365" w:type="dxa"/>
            <w:shd w:val="clear" w:color="auto" w:fill="auto"/>
            <w:vAlign w:val="bottom"/>
          </w:tcPr>
          <w:p w14:paraId="6B4ECA64" w14:textId="77777777" w:rsidR="00334792" w:rsidRPr="0042454D" w:rsidRDefault="00334792" w:rsidP="001802D1">
            <w:pPr>
              <w:spacing w:after="0"/>
              <w:rPr>
                <w:rFonts w:eastAsia="Calibri"/>
                <w:lang w:val="es-419"/>
              </w:rPr>
            </w:pPr>
            <w:r w:rsidRPr="0042454D">
              <w:rPr>
                <w:rFonts w:eastAsia="Calibri"/>
                <w:lang w:val="es-419"/>
              </w:rPr>
              <w:t>24</w:t>
            </w:r>
          </w:p>
        </w:tc>
      </w:tr>
      <w:tr w:rsidR="00295D96" w:rsidRPr="0042454D" w14:paraId="75E667F7" w14:textId="77777777" w:rsidTr="00B14539">
        <w:trPr>
          <w:trHeight w:val="339"/>
        </w:trPr>
        <w:tc>
          <w:tcPr>
            <w:tcW w:w="3539" w:type="dxa"/>
            <w:shd w:val="clear" w:color="auto" w:fill="auto"/>
            <w:vAlign w:val="bottom"/>
          </w:tcPr>
          <w:p w14:paraId="3C5688E0" w14:textId="77777777" w:rsidR="00334792" w:rsidRPr="0042454D" w:rsidRDefault="00334792" w:rsidP="001802D1">
            <w:pPr>
              <w:spacing w:after="0"/>
              <w:rPr>
                <w:rFonts w:eastAsia="Calibri"/>
                <w:lang w:val="es-419"/>
              </w:rPr>
            </w:pPr>
            <w:r w:rsidRPr="0042454D">
              <w:rPr>
                <w:rFonts w:eastAsia="Calibri"/>
                <w:lang w:val="es-419"/>
              </w:rPr>
              <w:lastRenderedPageBreak/>
              <w:t>Guarionex Cabrera</w:t>
            </w:r>
          </w:p>
        </w:tc>
        <w:tc>
          <w:tcPr>
            <w:tcW w:w="1559" w:type="dxa"/>
            <w:shd w:val="clear" w:color="auto" w:fill="auto"/>
            <w:vAlign w:val="bottom"/>
          </w:tcPr>
          <w:p w14:paraId="5ECDE0A0" w14:textId="77777777" w:rsidR="00334792" w:rsidRPr="0042454D" w:rsidRDefault="00334792" w:rsidP="001802D1">
            <w:pPr>
              <w:spacing w:after="0"/>
              <w:rPr>
                <w:rFonts w:eastAsia="Calibri"/>
                <w:lang w:val="es-419"/>
              </w:rPr>
            </w:pPr>
            <w:r w:rsidRPr="0042454D">
              <w:rPr>
                <w:rFonts w:eastAsia="Calibri"/>
                <w:lang w:val="es-419"/>
              </w:rPr>
              <w:t>3</w:t>
            </w:r>
          </w:p>
        </w:tc>
        <w:tc>
          <w:tcPr>
            <w:tcW w:w="1470" w:type="dxa"/>
            <w:shd w:val="clear" w:color="auto" w:fill="auto"/>
            <w:vAlign w:val="bottom"/>
          </w:tcPr>
          <w:p w14:paraId="1B2F3F81" w14:textId="77777777" w:rsidR="00334792" w:rsidRPr="0042454D" w:rsidRDefault="00334792" w:rsidP="001802D1">
            <w:pPr>
              <w:spacing w:after="0"/>
              <w:rPr>
                <w:rFonts w:eastAsia="Calibri"/>
                <w:lang w:val="es-419"/>
              </w:rPr>
            </w:pPr>
            <w:r w:rsidRPr="0042454D">
              <w:rPr>
                <w:rFonts w:eastAsia="Calibri"/>
                <w:lang w:val="es-419"/>
              </w:rPr>
              <w:t>5</w:t>
            </w:r>
          </w:p>
        </w:tc>
        <w:tc>
          <w:tcPr>
            <w:tcW w:w="1365" w:type="dxa"/>
            <w:shd w:val="clear" w:color="auto" w:fill="auto"/>
            <w:vAlign w:val="bottom"/>
          </w:tcPr>
          <w:p w14:paraId="7EA4087C" w14:textId="77777777" w:rsidR="00334792" w:rsidRPr="0042454D" w:rsidRDefault="00334792" w:rsidP="001802D1">
            <w:pPr>
              <w:spacing w:after="0"/>
              <w:rPr>
                <w:rFonts w:eastAsia="Calibri"/>
                <w:lang w:val="es-419"/>
              </w:rPr>
            </w:pPr>
            <w:r w:rsidRPr="0042454D">
              <w:rPr>
                <w:rFonts w:eastAsia="Calibri"/>
                <w:lang w:val="es-419"/>
              </w:rPr>
              <w:t>9</w:t>
            </w:r>
          </w:p>
        </w:tc>
      </w:tr>
      <w:tr w:rsidR="00334792" w:rsidRPr="0042454D" w14:paraId="61B99723" w14:textId="77777777" w:rsidTr="00B14539">
        <w:trPr>
          <w:trHeight w:val="339"/>
        </w:trPr>
        <w:tc>
          <w:tcPr>
            <w:tcW w:w="3539" w:type="dxa"/>
            <w:shd w:val="clear" w:color="auto" w:fill="auto"/>
            <w:vAlign w:val="bottom"/>
          </w:tcPr>
          <w:p w14:paraId="232F76BA" w14:textId="77777777" w:rsidR="00334792" w:rsidRPr="0042454D" w:rsidRDefault="00334792" w:rsidP="001802D1">
            <w:pPr>
              <w:spacing w:after="0"/>
              <w:rPr>
                <w:rFonts w:eastAsia="Calibri"/>
                <w:lang w:val="es-419"/>
              </w:rPr>
            </w:pPr>
            <w:r w:rsidRPr="0042454D">
              <w:rPr>
                <w:rFonts w:eastAsia="Calibri"/>
                <w:lang w:val="es-419"/>
              </w:rPr>
              <w:t>Jeffrey Tejada</w:t>
            </w:r>
          </w:p>
        </w:tc>
        <w:tc>
          <w:tcPr>
            <w:tcW w:w="1559" w:type="dxa"/>
            <w:shd w:val="clear" w:color="auto" w:fill="auto"/>
            <w:vAlign w:val="bottom"/>
          </w:tcPr>
          <w:p w14:paraId="6EEA8B1E" w14:textId="77777777" w:rsidR="00334792" w:rsidRPr="0042454D" w:rsidRDefault="00334792" w:rsidP="001802D1">
            <w:pPr>
              <w:rPr>
                <w:rFonts w:eastAsia="Calibri"/>
                <w:lang w:val="es-419"/>
              </w:rPr>
            </w:pPr>
          </w:p>
        </w:tc>
        <w:tc>
          <w:tcPr>
            <w:tcW w:w="1470" w:type="dxa"/>
            <w:shd w:val="clear" w:color="auto" w:fill="auto"/>
            <w:vAlign w:val="bottom"/>
          </w:tcPr>
          <w:p w14:paraId="36E7FE07" w14:textId="77777777" w:rsidR="00334792" w:rsidRPr="0042454D" w:rsidRDefault="00334792" w:rsidP="001802D1">
            <w:pPr>
              <w:spacing w:after="0"/>
              <w:rPr>
                <w:rFonts w:eastAsia="Calibri"/>
                <w:lang w:val="es-419"/>
              </w:rPr>
            </w:pPr>
            <w:r w:rsidRPr="0042454D">
              <w:rPr>
                <w:rFonts w:eastAsia="Calibri"/>
                <w:lang w:val="es-419"/>
              </w:rPr>
              <w:t>1</w:t>
            </w:r>
          </w:p>
        </w:tc>
        <w:tc>
          <w:tcPr>
            <w:tcW w:w="1365" w:type="dxa"/>
            <w:shd w:val="clear" w:color="auto" w:fill="auto"/>
            <w:vAlign w:val="bottom"/>
          </w:tcPr>
          <w:p w14:paraId="7D091D65" w14:textId="77777777" w:rsidR="00334792" w:rsidRPr="0042454D" w:rsidRDefault="00334792" w:rsidP="001802D1">
            <w:pPr>
              <w:spacing w:after="0"/>
              <w:rPr>
                <w:rFonts w:eastAsia="Calibri"/>
                <w:lang w:val="es-419"/>
              </w:rPr>
            </w:pPr>
            <w:r w:rsidRPr="0042454D">
              <w:rPr>
                <w:rFonts w:eastAsia="Calibri"/>
                <w:lang w:val="es-419"/>
              </w:rPr>
              <w:t>1</w:t>
            </w:r>
          </w:p>
        </w:tc>
      </w:tr>
      <w:tr w:rsidR="00295D96" w:rsidRPr="0042454D" w14:paraId="61BD8DAA" w14:textId="77777777" w:rsidTr="00B14539">
        <w:trPr>
          <w:trHeight w:val="339"/>
        </w:trPr>
        <w:tc>
          <w:tcPr>
            <w:tcW w:w="3539" w:type="dxa"/>
            <w:shd w:val="clear" w:color="auto" w:fill="auto"/>
            <w:vAlign w:val="bottom"/>
          </w:tcPr>
          <w:p w14:paraId="27E805D7" w14:textId="77777777" w:rsidR="00334792" w:rsidRPr="0042454D" w:rsidRDefault="00334792" w:rsidP="001802D1">
            <w:pPr>
              <w:spacing w:after="0"/>
              <w:rPr>
                <w:rFonts w:eastAsia="Calibri"/>
                <w:lang w:val="es-419"/>
              </w:rPr>
            </w:pPr>
            <w:r w:rsidRPr="0042454D">
              <w:rPr>
                <w:rFonts w:eastAsia="Calibri"/>
                <w:lang w:val="es-419"/>
              </w:rPr>
              <w:t>Jorge Luis Jimenez</w:t>
            </w:r>
          </w:p>
        </w:tc>
        <w:tc>
          <w:tcPr>
            <w:tcW w:w="1559" w:type="dxa"/>
            <w:shd w:val="clear" w:color="auto" w:fill="auto"/>
            <w:vAlign w:val="bottom"/>
          </w:tcPr>
          <w:p w14:paraId="0B34C0B5" w14:textId="77777777" w:rsidR="00334792" w:rsidRPr="0042454D" w:rsidRDefault="00334792" w:rsidP="001802D1">
            <w:pPr>
              <w:spacing w:after="0"/>
              <w:rPr>
                <w:rFonts w:eastAsia="Calibri"/>
                <w:lang w:val="es-419"/>
              </w:rPr>
            </w:pPr>
            <w:r w:rsidRPr="0042454D">
              <w:rPr>
                <w:rFonts w:eastAsia="Calibri"/>
                <w:lang w:val="es-419"/>
              </w:rPr>
              <w:t>35</w:t>
            </w:r>
          </w:p>
        </w:tc>
        <w:tc>
          <w:tcPr>
            <w:tcW w:w="1470" w:type="dxa"/>
            <w:shd w:val="clear" w:color="auto" w:fill="auto"/>
            <w:vAlign w:val="bottom"/>
          </w:tcPr>
          <w:p w14:paraId="01D18AB1" w14:textId="77777777" w:rsidR="00334792" w:rsidRPr="0042454D" w:rsidRDefault="00334792" w:rsidP="001802D1">
            <w:pPr>
              <w:rPr>
                <w:rFonts w:eastAsia="Calibri"/>
                <w:lang w:val="es-419"/>
              </w:rPr>
            </w:pPr>
          </w:p>
        </w:tc>
        <w:tc>
          <w:tcPr>
            <w:tcW w:w="1365" w:type="dxa"/>
            <w:shd w:val="clear" w:color="auto" w:fill="auto"/>
            <w:vAlign w:val="bottom"/>
          </w:tcPr>
          <w:p w14:paraId="5EC25ED9" w14:textId="77777777" w:rsidR="00334792" w:rsidRPr="0042454D" w:rsidRDefault="00334792" w:rsidP="001802D1">
            <w:pPr>
              <w:spacing w:after="0"/>
              <w:rPr>
                <w:rFonts w:eastAsia="Calibri"/>
                <w:lang w:val="es-419"/>
              </w:rPr>
            </w:pPr>
            <w:r w:rsidRPr="0042454D">
              <w:rPr>
                <w:rFonts w:eastAsia="Calibri"/>
                <w:lang w:val="es-419"/>
              </w:rPr>
              <w:t>35</w:t>
            </w:r>
          </w:p>
        </w:tc>
      </w:tr>
      <w:tr w:rsidR="00334792" w:rsidRPr="0042454D" w14:paraId="42F7BB4C" w14:textId="77777777" w:rsidTr="00B14539">
        <w:trPr>
          <w:trHeight w:val="339"/>
        </w:trPr>
        <w:tc>
          <w:tcPr>
            <w:tcW w:w="3539" w:type="dxa"/>
            <w:shd w:val="clear" w:color="auto" w:fill="auto"/>
            <w:vAlign w:val="bottom"/>
          </w:tcPr>
          <w:p w14:paraId="3FF093A4" w14:textId="77777777" w:rsidR="00334792" w:rsidRPr="0042454D" w:rsidRDefault="00334792" w:rsidP="001802D1">
            <w:pPr>
              <w:spacing w:after="0"/>
              <w:rPr>
                <w:rFonts w:eastAsia="Calibri"/>
                <w:lang w:val="es-419"/>
              </w:rPr>
            </w:pPr>
            <w:r w:rsidRPr="0042454D">
              <w:rPr>
                <w:rFonts w:eastAsia="Calibri"/>
                <w:lang w:val="es-419"/>
              </w:rPr>
              <w:t>Jose Feliz</w:t>
            </w:r>
          </w:p>
        </w:tc>
        <w:tc>
          <w:tcPr>
            <w:tcW w:w="1559" w:type="dxa"/>
            <w:shd w:val="clear" w:color="auto" w:fill="auto"/>
            <w:vAlign w:val="bottom"/>
          </w:tcPr>
          <w:p w14:paraId="0B5CCF1A" w14:textId="77777777" w:rsidR="00334792" w:rsidRPr="0042454D" w:rsidRDefault="00334792" w:rsidP="001802D1">
            <w:pPr>
              <w:spacing w:after="0"/>
              <w:rPr>
                <w:rFonts w:eastAsia="Calibri"/>
                <w:lang w:val="es-419"/>
              </w:rPr>
            </w:pPr>
            <w:r w:rsidRPr="0042454D">
              <w:rPr>
                <w:rFonts w:eastAsia="Calibri"/>
                <w:lang w:val="es-419"/>
              </w:rPr>
              <w:t>26</w:t>
            </w:r>
          </w:p>
        </w:tc>
        <w:tc>
          <w:tcPr>
            <w:tcW w:w="1470" w:type="dxa"/>
            <w:shd w:val="clear" w:color="auto" w:fill="auto"/>
            <w:vAlign w:val="bottom"/>
          </w:tcPr>
          <w:p w14:paraId="0281C7BB" w14:textId="77777777" w:rsidR="00334792" w:rsidRPr="0042454D" w:rsidRDefault="00334792" w:rsidP="001802D1">
            <w:pPr>
              <w:spacing w:after="0"/>
              <w:rPr>
                <w:rFonts w:eastAsia="Calibri"/>
                <w:lang w:val="es-419"/>
              </w:rPr>
            </w:pPr>
            <w:r w:rsidRPr="0042454D">
              <w:rPr>
                <w:rFonts w:eastAsia="Calibri"/>
                <w:lang w:val="es-419"/>
              </w:rPr>
              <w:t>82</w:t>
            </w:r>
          </w:p>
        </w:tc>
        <w:tc>
          <w:tcPr>
            <w:tcW w:w="1365" w:type="dxa"/>
            <w:shd w:val="clear" w:color="auto" w:fill="auto"/>
            <w:vAlign w:val="bottom"/>
          </w:tcPr>
          <w:p w14:paraId="47D7F5A6" w14:textId="77777777" w:rsidR="00334792" w:rsidRPr="0042454D" w:rsidRDefault="00334792" w:rsidP="001802D1">
            <w:pPr>
              <w:spacing w:after="0"/>
              <w:rPr>
                <w:rFonts w:eastAsia="Calibri"/>
                <w:lang w:val="es-419"/>
              </w:rPr>
            </w:pPr>
            <w:r w:rsidRPr="0042454D">
              <w:rPr>
                <w:rFonts w:eastAsia="Calibri"/>
                <w:lang w:val="es-419"/>
              </w:rPr>
              <w:t>109</w:t>
            </w:r>
          </w:p>
        </w:tc>
      </w:tr>
      <w:tr w:rsidR="00295D96" w:rsidRPr="0042454D" w14:paraId="65F82E5A" w14:textId="77777777" w:rsidTr="00B14539">
        <w:trPr>
          <w:trHeight w:val="339"/>
        </w:trPr>
        <w:tc>
          <w:tcPr>
            <w:tcW w:w="3539" w:type="dxa"/>
            <w:shd w:val="clear" w:color="auto" w:fill="auto"/>
            <w:vAlign w:val="bottom"/>
          </w:tcPr>
          <w:p w14:paraId="34D922DC" w14:textId="48AC3109" w:rsidR="00334792" w:rsidRPr="0042454D" w:rsidRDefault="00334792" w:rsidP="001802D1">
            <w:pPr>
              <w:spacing w:after="0"/>
              <w:rPr>
                <w:rFonts w:eastAsia="Calibri"/>
                <w:lang w:val="es-419"/>
              </w:rPr>
            </w:pPr>
            <w:r w:rsidRPr="0042454D">
              <w:rPr>
                <w:rFonts w:eastAsia="Calibri"/>
                <w:lang w:val="es-419"/>
              </w:rPr>
              <w:t>Juan Almánzar</w:t>
            </w:r>
          </w:p>
        </w:tc>
        <w:tc>
          <w:tcPr>
            <w:tcW w:w="1559" w:type="dxa"/>
            <w:shd w:val="clear" w:color="auto" w:fill="auto"/>
            <w:vAlign w:val="bottom"/>
          </w:tcPr>
          <w:p w14:paraId="091B1A02" w14:textId="77777777" w:rsidR="00334792" w:rsidRPr="0042454D" w:rsidRDefault="00334792" w:rsidP="001802D1">
            <w:pPr>
              <w:spacing w:after="0"/>
              <w:rPr>
                <w:rFonts w:eastAsia="Calibri"/>
                <w:lang w:val="es-419"/>
              </w:rPr>
            </w:pPr>
            <w:r w:rsidRPr="0042454D">
              <w:rPr>
                <w:rFonts w:eastAsia="Calibri"/>
                <w:lang w:val="es-419"/>
              </w:rPr>
              <w:t>2200</w:t>
            </w:r>
          </w:p>
        </w:tc>
        <w:tc>
          <w:tcPr>
            <w:tcW w:w="1470" w:type="dxa"/>
            <w:shd w:val="clear" w:color="auto" w:fill="auto"/>
            <w:vAlign w:val="bottom"/>
          </w:tcPr>
          <w:p w14:paraId="6FC16829" w14:textId="77777777" w:rsidR="00334792" w:rsidRPr="0042454D" w:rsidRDefault="00334792" w:rsidP="001802D1">
            <w:pPr>
              <w:spacing w:after="0"/>
              <w:rPr>
                <w:rFonts w:eastAsia="Calibri"/>
                <w:lang w:val="es-419"/>
              </w:rPr>
            </w:pPr>
            <w:r w:rsidRPr="0042454D">
              <w:rPr>
                <w:rFonts w:eastAsia="Calibri"/>
                <w:lang w:val="es-419"/>
              </w:rPr>
              <w:t>1</w:t>
            </w:r>
          </w:p>
        </w:tc>
        <w:tc>
          <w:tcPr>
            <w:tcW w:w="1365" w:type="dxa"/>
            <w:shd w:val="clear" w:color="auto" w:fill="auto"/>
            <w:vAlign w:val="bottom"/>
          </w:tcPr>
          <w:p w14:paraId="69C5D7E4" w14:textId="77777777" w:rsidR="00334792" w:rsidRPr="0042454D" w:rsidRDefault="00334792" w:rsidP="001802D1">
            <w:pPr>
              <w:spacing w:after="0"/>
              <w:rPr>
                <w:rFonts w:eastAsia="Calibri"/>
                <w:lang w:val="es-419"/>
              </w:rPr>
            </w:pPr>
            <w:r w:rsidRPr="0042454D">
              <w:rPr>
                <w:rFonts w:eastAsia="Calibri"/>
                <w:lang w:val="es-419"/>
              </w:rPr>
              <w:t>2201</w:t>
            </w:r>
          </w:p>
        </w:tc>
      </w:tr>
      <w:tr w:rsidR="00334792" w:rsidRPr="0042454D" w14:paraId="49215DBD" w14:textId="77777777" w:rsidTr="00B14539">
        <w:trPr>
          <w:trHeight w:val="339"/>
        </w:trPr>
        <w:tc>
          <w:tcPr>
            <w:tcW w:w="3539" w:type="dxa"/>
            <w:shd w:val="clear" w:color="auto" w:fill="auto"/>
            <w:vAlign w:val="bottom"/>
          </w:tcPr>
          <w:p w14:paraId="7D171B71" w14:textId="77777777" w:rsidR="00334792" w:rsidRPr="0042454D" w:rsidRDefault="00334792" w:rsidP="001802D1">
            <w:pPr>
              <w:spacing w:after="0"/>
              <w:rPr>
                <w:rFonts w:eastAsia="Calibri"/>
                <w:lang w:val="es-419"/>
              </w:rPr>
            </w:pPr>
            <w:r w:rsidRPr="0042454D">
              <w:rPr>
                <w:rFonts w:eastAsia="Calibri"/>
                <w:lang w:val="es-419"/>
              </w:rPr>
              <w:t>Juan Jose</w:t>
            </w:r>
          </w:p>
        </w:tc>
        <w:tc>
          <w:tcPr>
            <w:tcW w:w="1559" w:type="dxa"/>
            <w:shd w:val="clear" w:color="auto" w:fill="auto"/>
            <w:vAlign w:val="bottom"/>
          </w:tcPr>
          <w:p w14:paraId="7A84BBB4" w14:textId="77777777" w:rsidR="00334792" w:rsidRPr="0042454D" w:rsidRDefault="00334792" w:rsidP="001802D1">
            <w:pPr>
              <w:spacing w:after="0"/>
              <w:rPr>
                <w:rFonts w:eastAsia="Calibri"/>
                <w:lang w:val="es-419"/>
              </w:rPr>
            </w:pPr>
            <w:r w:rsidRPr="0042454D">
              <w:rPr>
                <w:rFonts w:eastAsia="Calibri"/>
                <w:lang w:val="es-419"/>
              </w:rPr>
              <w:t>14</w:t>
            </w:r>
          </w:p>
        </w:tc>
        <w:tc>
          <w:tcPr>
            <w:tcW w:w="1470" w:type="dxa"/>
            <w:shd w:val="clear" w:color="auto" w:fill="auto"/>
            <w:vAlign w:val="bottom"/>
          </w:tcPr>
          <w:p w14:paraId="5121D9C2" w14:textId="77777777" w:rsidR="00334792" w:rsidRPr="0042454D" w:rsidRDefault="00334792" w:rsidP="001802D1">
            <w:pPr>
              <w:spacing w:after="0"/>
              <w:rPr>
                <w:rFonts w:eastAsia="Calibri"/>
                <w:lang w:val="es-419"/>
              </w:rPr>
            </w:pPr>
            <w:r w:rsidRPr="0042454D">
              <w:rPr>
                <w:rFonts w:eastAsia="Calibri"/>
                <w:lang w:val="es-419"/>
              </w:rPr>
              <w:t>4</w:t>
            </w:r>
          </w:p>
        </w:tc>
        <w:tc>
          <w:tcPr>
            <w:tcW w:w="1365" w:type="dxa"/>
            <w:shd w:val="clear" w:color="auto" w:fill="auto"/>
            <w:vAlign w:val="bottom"/>
          </w:tcPr>
          <w:p w14:paraId="1AABBA93" w14:textId="77777777" w:rsidR="00334792" w:rsidRPr="0042454D" w:rsidRDefault="00334792" w:rsidP="001802D1">
            <w:pPr>
              <w:spacing w:after="0"/>
              <w:rPr>
                <w:rFonts w:eastAsia="Calibri"/>
                <w:lang w:val="es-419"/>
              </w:rPr>
            </w:pPr>
            <w:r w:rsidRPr="0042454D">
              <w:rPr>
                <w:rFonts w:eastAsia="Calibri"/>
                <w:lang w:val="es-419"/>
              </w:rPr>
              <w:t>19</w:t>
            </w:r>
          </w:p>
        </w:tc>
      </w:tr>
      <w:tr w:rsidR="00295D96" w:rsidRPr="0042454D" w14:paraId="09742B42" w14:textId="77777777" w:rsidTr="00B14539">
        <w:trPr>
          <w:trHeight w:val="339"/>
        </w:trPr>
        <w:tc>
          <w:tcPr>
            <w:tcW w:w="3539" w:type="dxa"/>
            <w:shd w:val="clear" w:color="auto" w:fill="auto"/>
            <w:vAlign w:val="bottom"/>
          </w:tcPr>
          <w:p w14:paraId="2015E850" w14:textId="77777777" w:rsidR="00334792" w:rsidRPr="0042454D" w:rsidRDefault="00334792" w:rsidP="001802D1">
            <w:pPr>
              <w:spacing w:after="0"/>
              <w:rPr>
                <w:rFonts w:eastAsia="Calibri"/>
                <w:lang w:val="es-419"/>
              </w:rPr>
            </w:pPr>
            <w:r w:rsidRPr="0042454D">
              <w:rPr>
                <w:rFonts w:eastAsia="Calibri"/>
                <w:lang w:val="es-419"/>
              </w:rPr>
              <w:t>Juan Siri</w:t>
            </w:r>
          </w:p>
        </w:tc>
        <w:tc>
          <w:tcPr>
            <w:tcW w:w="1559" w:type="dxa"/>
            <w:shd w:val="clear" w:color="auto" w:fill="auto"/>
            <w:vAlign w:val="bottom"/>
          </w:tcPr>
          <w:p w14:paraId="037E17F0" w14:textId="77777777" w:rsidR="00334792" w:rsidRPr="0042454D" w:rsidRDefault="00334792" w:rsidP="001802D1">
            <w:pPr>
              <w:spacing w:after="0"/>
              <w:rPr>
                <w:rFonts w:eastAsia="Calibri"/>
                <w:lang w:val="es-419"/>
              </w:rPr>
            </w:pPr>
            <w:r w:rsidRPr="0042454D">
              <w:rPr>
                <w:rFonts w:eastAsia="Calibri"/>
                <w:lang w:val="es-419"/>
              </w:rPr>
              <w:t>1544</w:t>
            </w:r>
          </w:p>
        </w:tc>
        <w:tc>
          <w:tcPr>
            <w:tcW w:w="1470" w:type="dxa"/>
            <w:shd w:val="clear" w:color="auto" w:fill="auto"/>
            <w:vAlign w:val="bottom"/>
          </w:tcPr>
          <w:p w14:paraId="1769019F" w14:textId="77777777" w:rsidR="00334792" w:rsidRPr="0042454D" w:rsidRDefault="00334792" w:rsidP="001802D1">
            <w:pPr>
              <w:spacing w:after="0"/>
              <w:rPr>
                <w:rFonts w:eastAsia="Calibri"/>
                <w:lang w:val="es-419"/>
              </w:rPr>
            </w:pPr>
            <w:r w:rsidRPr="0042454D">
              <w:rPr>
                <w:rFonts w:eastAsia="Calibri"/>
                <w:lang w:val="es-419"/>
              </w:rPr>
              <w:t>2</w:t>
            </w:r>
          </w:p>
        </w:tc>
        <w:tc>
          <w:tcPr>
            <w:tcW w:w="1365" w:type="dxa"/>
            <w:shd w:val="clear" w:color="auto" w:fill="auto"/>
            <w:vAlign w:val="bottom"/>
          </w:tcPr>
          <w:p w14:paraId="326FE36A" w14:textId="77777777" w:rsidR="00334792" w:rsidRPr="0042454D" w:rsidRDefault="00334792" w:rsidP="001802D1">
            <w:pPr>
              <w:spacing w:after="0"/>
              <w:rPr>
                <w:rFonts w:eastAsia="Calibri"/>
                <w:lang w:val="es-419"/>
              </w:rPr>
            </w:pPr>
            <w:r w:rsidRPr="0042454D">
              <w:rPr>
                <w:rFonts w:eastAsia="Calibri"/>
                <w:lang w:val="es-419"/>
              </w:rPr>
              <w:t>1546</w:t>
            </w:r>
          </w:p>
        </w:tc>
      </w:tr>
      <w:tr w:rsidR="00334792" w:rsidRPr="0042454D" w14:paraId="67FEA080" w14:textId="77777777" w:rsidTr="00B14539">
        <w:trPr>
          <w:trHeight w:val="339"/>
        </w:trPr>
        <w:tc>
          <w:tcPr>
            <w:tcW w:w="3539" w:type="dxa"/>
            <w:shd w:val="clear" w:color="auto" w:fill="auto"/>
            <w:vAlign w:val="bottom"/>
          </w:tcPr>
          <w:p w14:paraId="48AC3CF9" w14:textId="77777777" w:rsidR="00334792" w:rsidRPr="0042454D" w:rsidRDefault="00334792" w:rsidP="001802D1">
            <w:pPr>
              <w:spacing w:after="0"/>
              <w:rPr>
                <w:rFonts w:eastAsia="Calibri"/>
                <w:lang w:val="es-419"/>
              </w:rPr>
            </w:pPr>
            <w:r w:rsidRPr="0042454D">
              <w:rPr>
                <w:rFonts w:eastAsia="Calibri"/>
                <w:lang w:val="es-419"/>
              </w:rPr>
              <w:t>Kendy Mejia</w:t>
            </w:r>
          </w:p>
        </w:tc>
        <w:tc>
          <w:tcPr>
            <w:tcW w:w="1559" w:type="dxa"/>
            <w:shd w:val="clear" w:color="auto" w:fill="auto"/>
            <w:vAlign w:val="bottom"/>
          </w:tcPr>
          <w:p w14:paraId="12ABE690" w14:textId="77777777" w:rsidR="00334792" w:rsidRPr="0042454D" w:rsidRDefault="00334792" w:rsidP="001802D1">
            <w:pPr>
              <w:spacing w:after="0"/>
              <w:rPr>
                <w:rFonts w:eastAsia="Calibri"/>
                <w:lang w:val="es-419"/>
              </w:rPr>
            </w:pPr>
            <w:r w:rsidRPr="0042454D">
              <w:rPr>
                <w:rFonts w:eastAsia="Calibri"/>
                <w:lang w:val="es-419"/>
              </w:rPr>
              <w:t>60</w:t>
            </w:r>
          </w:p>
        </w:tc>
        <w:tc>
          <w:tcPr>
            <w:tcW w:w="1470" w:type="dxa"/>
            <w:shd w:val="clear" w:color="auto" w:fill="auto"/>
            <w:vAlign w:val="bottom"/>
          </w:tcPr>
          <w:p w14:paraId="67B8EE70" w14:textId="77777777" w:rsidR="00334792" w:rsidRPr="0042454D" w:rsidRDefault="00334792" w:rsidP="001802D1">
            <w:pPr>
              <w:spacing w:after="0"/>
              <w:rPr>
                <w:rFonts w:eastAsia="Calibri"/>
                <w:lang w:val="es-419"/>
              </w:rPr>
            </w:pPr>
            <w:r w:rsidRPr="0042454D">
              <w:rPr>
                <w:rFonts w:eastAsia="Calibri"/>
                <w:lang w:val="es-419"/>
              </w:rPr>
              <w:t>13</w:t>
            </w:r>
          </w:p>
        </w:tc>
        <w:tc>
          <w:tcPr>
            <w:tcW w:w="1365" w:type="dxa"/>
            <w:shd w:val="clear" w:color="auto" w:fill="auto"/>
            <w:vAlign w:val="bottom"/>
          </w:tcPr>
          <w:p w14:paraId="3CA02D82" w14:textId="77777777" w:rsidR="00334792" w:rsidRPr="0042454D" w:rsidRDefault="00334792" w:rsidP="001802D1">
            <w:pPr>
              <w:spacing w:after="0"/>
              <w:rPr>
                <w:rFonts w:eastAsia="Calibri"/>
                <w:lang w:val="es-419"/>
              </w:rPr>
            </w:pPr>
            <w:r w:rsidRPr="0042454D">
              <w:rPr>
                <w:rFonts w:eastAsia="Calibri"/>
                <w:lang w:val="es-419"/>
              </w:rPr>
              <w:t>73</w:t>
            </w:r>
          </w:p>
        </w:tc>
      </w:tr>
      <w:tr w:rsidR="00295D96" w:rsidRPr="0042454D" w14:paraId="1C3848AE" w14:textId="77777777" w:rsidTr="00B14539">
        <w:trPr>
          <w:trHeight w:val="339"/>
        </w:trPr>
        <w:tc>
          <w:tcPr>
            <w:tcW w:w="3539" w:type="dxa"/>
            <w:shd w:val="clear" w:color="auto" w:fill="auto"/>
            <w:vAlign w:val="bottom"/>
          </w:tcPr>
          <w:p w14:paraId="2E604B42" w14:textId="77777777" w:rsidR="00334792" w:rsidRPr="0042454D" w:rsidRDefault="00334792" w:rsidP="001802D1">
            <w:pPr>
              <w:spacing w:after="0"/>
              <w:rPr>
                <w:rFonts w:eastAsia="Calibri"/>
                <w:lang w:val="es-419"/>
              </w:rPr>
            </w:pPr>
            <w:r w:rsidRPr="0042454D">
              <w:rPr>
                <w:rFonts w:eastAsia="Calibri"/>
                <w:lang w:val="es-419"/>
              </w:rPr>
              <w:t>Ralph Abreu</w:t>
            </w:r>
          </w:p>
        </w:tc>
        <w:tc>
          <w:tcPr>
            <w:tcW w:w="1559" w:type="dxa"/>
            <w:shd w:val="clear" w:color="auto" w:fill="auto"/>
            <w:vAlign w:val="bottom"/>
          </w:tcPr>
          <w:p w14:paraId="3F33E703" w14:textId="77777777" w:rsidR="00334792" w:rsidRPr="0042454D" w:rsidRDefault="00334792" w:rsidP="001802D1">
            <w:pPr>
              <w:spacing w:after="0"/>
              <w:rPr>
                <w:rFonts w:eastAsia="Calibri"/>
                <w:lang w:val="es-419"/>
              </w:rPr>
            </w:pPr>
            <w:r w:rsidRPr="0042454D">
              <w:rPr>
                <w:rFonts w:eastAsia="Calibri"/>
                <w:lang w:val="es-419"/>
              </w:rPr>
              <w:t>264</w:t>
            </w:r>
          </w:p>
        </w:tc>
        <w:tc>
          <w:tcPr>
            <w:tcW w:w="1470" w:type="dxa"/>
            <w:shd w:val="clear" w:color="auto" w:fill="auto"/>
            <w:vAlign w:val="bottom"/>
          </w:tcPr>
          <w:p w14:paraId="4532353B" w14:textId="77777777" w:rsidR="00334792" w:rsidRPr="0042454D" w:rsidRDefault="00334792" w:rsidP="001802D1">
            <w:pPr>
              <w:spacing w:after="0"/>
              <w:rPr>
                <w:rFonts w:eastAsia="Calibri"/>
                <w:lang w:val="es-419"/>
              </w:rPr>
            </w:pPr>
            <w:r w:rsidRPr="0042454D">
              <w:rPr>
                <w:rFonts w:eastAsia="Calibri"/>
                <w:lang w:val="es-419"/>
              </w:rPr>
              <w:t>5</w:t>
            </w:r>
          </w:p>
        </w:tc>
        <w:tc>
          <w:tcPr>
            <w:tcW w:w="1365" w:type="dxa"/>
            <w:shd w:val="clear" w:color="auto" w:fill="auto"/>
            <w:vAlign w:val="bottom"/>
          </w:tcPr>
          <w:p w14:paraId="3230FBCA" w14:textId="77777777" w:rsidR="00334792" w:rsidRPr="0042454D" w:rsidRDefault="00334792" w:rsidP="001802D1">
            <w:pPr>
              <w:spacing w:after="0"/>
              <w:rPr>
                <w:rFonts w:eastAsia="Calibri"/>
                <w:lang w:val="es-419"/>
              </w:rPr>
            </w:pPr>
            <w:r w:rsidRPr="0042454D">
              <w:rPr>
                <w:rFonts w:eastAsia="Calibri"/>
                <w:lang w:val="es-419"/>
              </w:rPr>
              <w:t>269</w:t>
            </w:r>
          </w:p>
        </w:tc>
      </w:tr>
      <w:tr w:rsidR="00334792" w:rsidRPr="0042454D" w14:paraId="0D1CE4B3" w14:textId="77777777" w:rsidTr="00B14539">
        <w:trPr>
          <w:trHeight w:val="339"/>
        </w:trPr>
        <w:tc>
          <w:tcPr>
            <w:tcW w:w="3539" w:type="dxa"/>
            <w:shd w:val="clear" w:color="auto" w:fill="auto"/>
            <w:vAlign w:val="bottom"/>
          </w:tcPr>
          <w:p w14:paraId="3648FBF3" w14:textId="77777777" w:rsidR="00334792" w:rsidRPr="0042454D" w:rsidRDefault="00334792" w:rsidP="001802D1">
            <w:pPr>
              <w:spacing w:after="0"/>
              <w:rPr>
                <w:rFonts w:eastAsia="Calibri"/>
                <w:lang w:val="es-419"/>
              </w:rPr>
            </w:pPr>
            <w:r w:rsidRPr="0042454D">
              <w:rPr>
                <w:rFonts w:eastAsia="Calibri"/>
                <w:lang w:val="es-419"/>
              </w:rPr>
              <w:t>Robert Perez</w:t>
            </w:r>
          </w:p>
        </w:tc>
        <w:tc>
          <w:tcPr>
            <w:tcW w:w="1559" w:type="dxa"/>
            <w:shd w:val="clear" w:color="auto" w:fill="auto"/>
            <w:vAlign w:val="bottom"/>
          </w:tcPr>
          <w:p w14:paraId="28F670B8" w14:textId="77777777" w:rsidR="00334792" w:rsidRPr="0042454D" w:rsidRDefault="00334792" w:rsidP="001802D1">
            <w:pPr>
              <w:spacing w:after="0"/>
              <w:rPr>
                <w:rFonts w:eastAsia="Calibri"/>
                <w:lang w:val="es-419"/>
              </w:rPr>
            </w:pPr>
            <w:r w:rsidRPr="0042454D">
              <w:rPr>
                <w:rFonts w:eastAsia="Calibri"/>
                <w:lang w:val="es-419"/>
              </w:rPr>
              <w:t>81</w:t>
            </w:r>
          </w:p>
        </w:tc>
        <w:tc>
          <w:tcPr>
            <w:tcW w:w="1470" w:type="dxa"/>
            <w:shd w:val="clear" w:color="auto" w:fill="auto"/>
            <w:vAlign w:val="bottom"/>
          </w:tcPr>
          <w:p w14:paraId="114F1BB6" w14:textId="77777777" w:rsidR="00334792" w:rsidRPr="0042454D" w:rsidRDefault="00334792" w:rsidP="001802D1">
            <w:pPr>
              <w:spacing w:after="0"/>
              <w:rPr>
                <w:rFonts w:eastAsia="Calibri"/>
                <w:lang w:val="es-419"/>
              </w:rPr>
            </w:pPr>
            <w:r w:rsidRPr="0042454D">
              <w:rPr>
                <w:rFonts w:eastAsia="Calibri"/>
                <w:lang w:val="es-419"/>
              </w:rPr>
              <w:t>7</w:t>
            </w:r>
          </w:p>
        </w:tc>
        <w:tc>
          <w:tcPr>
            <w:tcW w:w="1365" w:type="dxa"/>
            <w:shd w:val="clear" w:color="auto" w:fill="auto"/>
            <w:vAlign w:val="bottom"/>
          </w:tcPr>
          <w:p w14:paraId="22E6D8EE" w14:textId="77777777" w:rsidR="00334792" w:rsidRPr="0042454D" w:rsidRDefault="00334792" w:rsidP="001802D1">
            <w:pPr>
              <w:spacing w:after="0"/>
              <w:rPr>
                <w:rFonts w:eastAsia="Calibri"/>
                <w:lang w:val="es-419"/>
              </w:rPr>
            </w:pPr>
            <w:r w:rsidRPr="0042454D">
              <w:rPr>
                <w:rFonts w:eastAsia="Calibri"/>
                <w:lang w:val="es-419"/>
              </w:rPr>
              <w:t>88</w:t>
            </w:r>
          </w:p>
        </w:tc>
      </w:tr>
      <w:tr w:rsidR="00295D96" w:rsidRPr="0042454D" w14:paraId="3DFBC0C3" w14:textId="77777777" w:rsidTr="00B14539">
        <w:trPr>
          <w:trHeight w:val="339"/>
        </w:trPr>
        <w:tc>
          <w:tcPr>
            <w:tcW w:w="3539" w:type="dxa"/>
            <w:shd w:val="clear" w:color="auto" w:fill="auto"/>
            <w:vAlign w:val="bottom"/>
          </w:tcPr>
          <w:p w14:paraId="287E7062" w14:textId="77777777" w:rsidR="00334792" w:rsidRPr="0042454D" w:rsidRDefault="00334792" w:rsidP="001802D1">
            <w:pPr>
              <w:spacing w:after="0"/>
              <w:rPr>
                <w:rFonts w:eastAsia="Calibri"/>
                <w:lang w:val="es-419"/>
              </w:rPr>
            </w:pPr>
            <w:r w:rsidRPr="0042454D">
              <w:rPr>
                <w:rFonts w:eastAsia="Calibri"/>
                <w:lang w:val="es-419"/>
              </w:rPr>
              <w:t>Robert Sanz</w:t>
            </w:r>
          </w:p>
        </w:tc>
        <w:tc>
          <w:tcPr>
            <w:tcW w:w="1559" w:type="dxa"/>
            <w:shd w:val="clear" w:color="auto" w:fill="auto"/>
            <w:vAlign w:val="bottom"/>
          </w:tcPr>
          <w:p w14:paraId="15AA32C6" w14:textId="77777777" w:rsidR="00334792" w:rsidRPr="0042454D" w:rsidRDefault="00334792" w:rsidP="001802D1">
            <w:pPr>
              <w:spacing w:after="0"/>
              <w:rPr>
                <w:rFonts w:eastAsia="Calibri"/>
                <w:lang w:val="es-419"/>
              </w:rPr>
            </w:pPr>
            <w:r w:rsidRPr="0042454D">
              <w:rPr>
                <w:rFonts w:eastAsia="Calibri"/>
                <w:lang w:val="es-419"/>
              </w:rPr>
              <w:t>5</w:t>
            </w:r>
          </w:p>
        </w:tc>
        <w:tc>
          <w:tcPr>
            <w:tcW w:w="1470" w:type="dxa"/>
            <w:shd w:val="clear" w:color="auto" w:fill="auto"/>
            <w:vAlign w:val="bottom"/>
          </w:tcPr>
          <w:p w14:paraId="3D6AA13C" w14:textId="77777777" w:rsidR="00334792" w:rsidRPr="0042454D" w:rsidRDefault="00334792" w:rsidP="001802D1">
            <w:pPr>
              <w:spacing w:after="0"/>
              <w:rPr>
                <w:rFonts w:eastAsia="Calibri"/>
                <w:lang w:val="es-419"/>
              </w:rPr>
            </w:pPr>
            <w:r w:rsidRPr="0042454D">
              <w:rPr>
                <w:rFonts w:eastAsia="Calibri"/>
                <w:lang w:val="es-419"/>
              </w:rPr>
              <w:t>1</w:t>
            </w:r>
          </w:p>
        </w:tc>
        <w:tc>
          <w:tcPr>
            <w:tcW w:w="1365" w:type="dxa"/>
            <w:shd w:val="clear" w:color="auto" w:fill="auto"/>
            <w:vAlign w:val="bottom"/>
          </w:tcPr>
          <w:p w14:paraId="3EB84354" w14:textId="77777777" w:rsidR="00334792" w:rsidRPr="0042454D" w:rsidRDefault="00334792" w:rsidP="001802D1">
            <w:pPr>
              <w:spacing w:after="0"/>
              <w:rPr>
                <w:rFonts w:eastAsia="Calibri"/>
                <w:lang w:val="es-419"/>
              </w:rPr>
            </w:pPr>
            <w:r w:rsidRPr="0042454D">
              <w:rPr>
                <w:rFonts w:eastAsia="Calibri"/>
                <w:lang w:val="es-419"/>
              </w:rPr>
              <w:t>6</w:t>
            </w:r>
          </w:p>
        </w:tc>
      </w:tr>
      <w:tr w:rsidR="00334792" w:rsidRPr="0042454D" w14:paraId="4BD6A23F" w14:textId="77777777" w:rsidTr="00B14539">
        <w:trPr>
          <w:trHeight w:val="339"/>
        </w:trPr>
        <w:tc>
          <w:tcPr>
            <w:tcW w:w="3539" w:type="dxa"/>
            <w:shd w:val="clear" w:color="auto" w:fill="auto"/>
            <w:vAlign w:val="bottom"/>
          </w:tcPr>
          <w:p w14:paraId="7E1ECB1C" w14:textId="77777777" w:rsidR="00334792" w:rsidRPr="0042454D" w:rsidRDefault="00334792" w:rsidP="001802D1">
            <w:pPr>
              <w:spacing w:after="0"/>
              <w:rPr>
                <w:rFonts w:eastAsia="Calibri"/>
                <w:lang w:val="es-419"/>
              </w:rPr>
            </w:pPr>
            <w:r w:rsidRPr="0042454D">
              <w:rPr>
                <w:rFonts w:eastAsia="Calibri"/>
                <w:lang w:val="es-419"/>
              </w:rPr>
              <w:t>Roberto Eugenio</w:t>
            </w:r>
          </w:p>
        </w:tc>
        <w:tc>
          <w:tcPr>
            <w:tcW w:w="1559" w:type="dxa"/>
            <w:shd w:val="clear" w:color="auto" w:fill="auto"/>
            <w:vAlign w:val="bottom"/>
          </w:tcPr>
          <w:p w14:paraId="7E62DBF1" w14:textId="77777777" w:rsidR="00334792" w:rsidRPr="0042454D" w:rsidRDefault="00334792" w:rsidP="001802D1">
            <w:pPr>
              <w:spacing w:after="0"/>
              <w:rPr>
                <w:rFonts w:eastAsia="Calibri"/>
                <w:lang w:val="es-419"/>
              </w:rPr>
            </w:pPr>
            <w:r w:rsidRPr="0042454D">
              <w:rPr>
                <w:rFonts w:eastAsia="Calibri"/>
                <w:lang w:val="es-419"/>
              </w:rPr>
              <w:t>2</w:t>
            </w:r>
          </w:p>
        </w:tc>
        <w:tc>
          <w:tcPr>
            <w:tcW w:w="1470" w:type="dxa"/>
            <w:shd w:val="clear" w:color="auto" w:fill="auto"/>
            <w:vAlign w:val="bottom"/>
          </w:tcPr>
          <w:p w14:paraId="319CA69C" w14:textId="77777777" w:rsidR="00334792" w:rsidRPr="0042454D" w:rsidRDefault="00334792" w:rsidP="001802D1">
            <w:pPr>
              <w:rPr>
                <w:rFonts w:eastAsia="Calibri"/>
                <w:lang w:val="es-419"/>
              </w:rPr>
            </w:pPr>
          </w:p>
        </w:tc>
        <w:tc>
          <w:tcPr>
            <w:tcW w:w="1365" w:type="dxa"/>
            <w:shd w:val="clear" w:color="auto" w:fill="auto"/>
            <w:vAlign w:val="bottom"/>
          </w:tcPr>
          <w:p w14:paraId="61B08477" w14:textId="77777777" w:rsidR="00334792" w:rsidRPr="0042454D" w:rsidRDefault="00334792" w:rsidP="001802D1">
            <w:pPr>
              <w:spacing w:after="0"/>
              <w:rPr>
                <w:rFonts w:eastAsia="Calibri"/>
                <w:lang w:val="es-419"/>
              </w:rPr>
            </w:pPr>
            <w:r w:rsidRPr="0042454D">
              <w:rPr>
                <w:rFonts w:eastAsia="Calibri"/>
                <w:lang w:val="es-419"/>
              </w:rPr>
              <w:t>3</w:t>
            </w:r>
          </w:p>
        </w:tc>
      </w:tr>
      <w:tr w:rsidR="00295D96" w:rsidRPr="0042454D" w14:paraId="7EA944B2" w14:textId="77777777" w:rsidTr="00B14539">
        <w:trPr>
          <w:trHeight w:val="339"/>
        </w:trPr>
        <w:tc>
          <w:tcPr>
            <w:tcW w:w="3539" w:type="dxa"/>
            <w:shd w:val="clear" w:color="auto" w:fill="auto"/>
            <w:vAlign w:val="bottom"/>
          </w:tcPr>
          <w:p w14:paraId="041B1CA3" w14:textId="77777777" w:rsidR="00334792" w:rsidRPr="0042454D" w:rsidRDefault="00334792" w:rsidP="001802D1">
            <w:pPr>
              <w:spacing w:after="0"/>
              <w:rPr>
                <w:rFonts w:eastAsia="Calibri"/>
                <w:lang w:val="es-419"/>
              </w:rPr>
            </w:pPr>
            <w:r w:rsidRPr="0042454D">
              <w:rPr>
                <w:rFonts w:eastAsia="Calibri"/>
                <w:lang w:val="es-419"/>
              </w:rPr>
              <w:t>Servicios TIC</w:t>
            </w:r>
          </w:p>
        </w:tc>
        <w:tc>
          <w:tcPr>
            <w:tcW w:w="1559" w:type="dxa"/>
            <w:shd w:val="clear" w:color="auto" w:fill="auto"/>
            <w:vAlign w:val="bottom"/>
          </w:tcPr>
          <w:p w14:paraId="1F265336" w14:textId="77777777" w:rsidR="00334792" w:rsidRPr="0042454D" w:rsidRDefault="00334792" w:rsidP="001802D1">
            <w:pPr>
              <w:spacing w:after="0"/>
              <w:rPr>
                <w:rFonts w:eastAsia="Calibri"/>
                <w:lang w:val="es-419"/>
              </w:rPr>
            </w:pPr>
            <w:r w:rsidRPr="0042454D">
              <w:rPr>
                <w:rFonts w:eastAsia="Calibri"/>
                <w:lang w:val="es-419"/>
              </w:rPr>
              <w:t>251</w:t>
            </w:r>
          </w:p>
        </w:tc>
        <w:tc>
          <w:tcPr>
            <w:tcW w:w="1470" w:type="dxa"/>
            <w:shd w:val="clear" w:color="auto" w:fill="auto"/>
            <w:vAlign w:val="bottom"/>
          </w:tcPr>
          <w:p w14:paraId="1C5308B9" w14:textId="77777777" w:rsidR="00334792" w:rsidRPr="0042454D" w:rsidRDefault="00334792" w:rsidP="001802D1">
            <w:pPr>
              <w:spacing w:after="0"/>
              <w:rPr>
                <w:rFonts w:eastAsia="Calibri"/>
                <w:lang w:val="es-419"/>
              </w:rPr>
            </w:pPr>
            <w:r w:rsidRPr="0042454D">
              <w:rPr>
                <w:rFonts w:eastAsia="Calibri"/>
                <w:lang w:val="es-419"/>
              </w:rPr>
              <w:t>7</w:t>
            </w:r>
          </w:p>
        </w:tc>
        <w:tc>
          <w:tcPr>
            <w:tcW w:w="1365" w:type="dxa"/>
            <w:shd w:val="clear" w:color="auto" w:fill="auto"/>
            <w:vAlign w:val="bottom"/>
          </w:tcPr>
          <w:p w14:paraId="38826D56" w14:textId="77777777" w:rsidR="00334792" w:rsidRPr="0042454D" w:rsidRDefault="00334792" w:rsidP="001802D1">
            <w:pPr>
              <w:spacing w:after="0"/>
              <w:rPr>
                <w:rFonts w:eastAsia="Calibri"/>
                <w:lang w:val="es-419"/>
              </w:rPr>
            </w:pPr>
            <w:r w:rsidRPr="0042454D">
              <w:rPr>
                <w:rFonts w:eastAsia="Calibri"/>
                <w:lang w:val="es-419"/>
              </w:rPr>
              <w:t>258</w:t>
            </w:r>
          </w:p>
        </w:tc>
      </w:tr>
      <w:tr w:rsidR="00334792" w:rsidRPr="0042454D" w14:paraId="3C8A1EEF" w14:textId="77777777" w:rsidTr="00B14539">
        <w:trPr>
          <w:trHeight w:val="339"/>
        </w:trPr>
        <w:tc>
          <w:tcPr>
            <w:tcW w:w="3539" w:type="dxa"/>
            <w:shd w:val="clear" w:color="auto" w:fill="auto"/>
            <w:vAlign w:val="bottom"/>
          </w:tcPr>
          <w:p w14:paraId="3EBD534E" w14:textId="77777777" w:rsidR="00334792" w:rsidRPr="0042454D" w:rsidRDefault="00334792" w:rsidP="001802D1">
            <w:pPr>
              <w:spacing w:after="0"/>
              <w:rPr>
                <w:rFonts w:eastAsia="Calibri"/>
                <w:lang w:val="es-419"/>
              </w:rPr>
            </w:pPr>
            <w:r w:rsidRPr="0042454D">
              <w:rPr>
                <w:rFonts w:eastAsia="Calibri"/>
                <w:lang w:val="es-419"/>
              </w:rPr>
              <w:t>Veronica Castro</w:t>
            </w:r>
          </w:p>
        </w:tc>
        <w:tc>
          <w:tcPr>
            <w:tcW w:w="1559" w:type="dxa"/>
            <w:shd w:val="clear" w:color="auto" w:fill="auto"/>
            <w:vAlign w:val="bottom"/>
          </w:tcPr>
          <w:p w14:paraId="0031ADE2" w14:textId="77777777" w:rsidR="00334792" w:rsidRPr="0042454D" w:rsidRDefault="00334792" w:rsidP="001802D1">
            <w:pPr>
              <w:spacing w:after="0"/>
              <w:rPr>
                <w:rFonts w:eastAsia="Calibri"/>
                <w:lang w:val="es-419"/>
              </w:rPr>
            </w:pPr>
            <w:r w:rsidRPr="0042454D">
              <w:rPr>
                <w:rFonts w:eastAsia="Calibri"/>
                <w:lang w:val="es-419"/>
              </w:rPr>
              <w:t>2991</w:t>
            </w:r>
          </w:p>
        </w:tc>
        <w:tc>
          <w:tcPr>
            <w:tcW w:w="1470" w:type="dxa"/>
            <w:shd w:val="clear" w:color="auto" w:fill="auto"/>
            <w:vAlign w:val="bottom"/>
          </w:tcPr>
          <w:p w14:paraId="0CE862B7" w14:textId="77777777" w:rsidR="00334792" w:rsidRPr="0042454D" w:rsidRDefault="00334792" w:rsidP="001802D1">
            <w:pPr>
              <w:spacing w:after="0"/>
              <w:rPr>
                <w:rFonts w:eastAsia="Calibri"/>
                <w:lang w:val="es-419"/>
              </w:rPr>
            </w:pPr>
            <w:r w:rsidRPr="0042454D">
              <w:rPr>
                <w:rFonts w:eastAsia="Calibri"/>
                <w:lang w:val="es-419"/>
              </w:rPr>
              <w:t>50</w:t>
            </w:r>
          </w:p>
        </w:tc>
        <w:tc>
          <w:tcPr>
            <w:tcW w:w="1365" w:type="dxa"/>
            <w:shd w:val="clear" w:color="auto" w:fill="auto"/>
            <w:vAlign w:val="bottom"/>
          </w:tcPr>
          <w:p w14:paraId="4A1FAF05" w14:textId="77777777" w:rsidR="00334792" w:rsidRPr="0042454D" w:rsidRDefault="00334792" w:rsidP="001802D1">
            <w:pPr>
              <w:spacing w:after="0"/>
              <w:rPr>
                <w:rFonts w:eastAsia="Calibri"/>
                <w:lang w:val="es-419"/>
              </w:rPr>
            </w:pPr>
            <w:r w:rsidRPr="0042454D">
              <w:rPr>
                <w:rFonts w:eastAsia="Calibri"/>
                <w:lang w:val="es-419"/>
              </w:rPr>
              <w:t>3041</w:t>
            </w:r>
          </w:p>
        </w:tc>
      </w:tr>
      <w:tr w:rsidR="00295D96" w:rsidRPr="0042454D" w14:paraId="579FBF88" w14:textId="77777777" w:rsidTr="00B14539">
        <w:trPr>
          <w:trHeight w:val="339"/>
        </w:trPr>
        <w:tc>
          <w:tcPr>
            <w:tcW w:w="3539" w:type="dxa"/>
            <w:shd w:val="clear" w:color="auto" w:fill="auto"/>
            <w:vAlign w:val="bottom"/>
          </w:tcPr>
          <w:p w14:paraId="19D1965C" w14:textId="77777777" w:rsidR="00334792" w:rsidRPr="0042454D" w:rsidRDefault="00334792" w:rsidP="001802D1">
            <w:pPr>
              <w:spacing w:after="0"/>
              <w:rPr>
                <w:rFonts w:eastAsia="Calibri"/>
                <w:lang w:val="es-419"/>
              </w:rPr>
            </w:pPr>
            <w:r w:rsidRPr="0042454D">
              <w:rPr>
                <w:rFonts w:eastAsia="Calibri"/>
                <w:lang w:val="es-419"/>
              </w:rPr>
              <w:t>Wanel Ovando</w:t>
            </w:r>
          </w:p>
        </w:tc>
        <w:tc>
          <w:tcPr>
            <w:tcW w:w="1559" w:type="dxa"/>
            <w:shd w:val="clear" w:color="auto" w:fill="auto"/>
            <w:vAlign w:val="bottom"/>
          </w:tcPr>
          <w:p w14:paraId="1882119B" w14:textId="77777777" w:rsidR="00334792" w:rsidRPr="0042454D" w:rsidRDefault="00334792" w:rsidP="001802D1">
            <w:pPr>
              <w:rPr>
                <w:rFonts w:eastAsia="Calibri"/>
                <w:lang w:val="es-419"/>
              </w:rPr>
            </w:pPr>
          </w:p>
        </w:tc>
        <w:tc>
          <w:tcPr>
            <w:tcW w:w="1470" w:type="dxa"/>
            <w:shd w:val="clear" w:color="auto" w:fill="auto"/>
            <w:vAlign w:val="bottom"/>
          </w:tcPr>
          <w:p w14:paraId="50EA140A" w14:textId="77777777" w:rsidR="00334792" w:rsidRPr="0042454D" w:rsidRDefault="00334792" w:rsidP="001802D1">
            <w:pPr>
              <w:spacing w:after="0"/>
              <w:rPr>
                <w:rFonts w:eastAsia="Calibri"/>
                <w:lang w:val="es-419"/>
              </w:rPr>
            </w:pPr>
            <w:r w:rsidRPr="0042454D">
              <w:rPr>
                <w:rFonts w:eastAsia="Calibri"/>
                <w:lang w:val="es-419"/>
              </w:rPr>
              <w:t>14</w:t>
            </w:r>
          </w:p>
        </w:tc>
        <w:tc>
          <w:tcPr>
            <w:tcW w:w="1365" w:type="dxa"/>
            <w:shd w:val="clear" w:color="auto" w:fill="auto"/>
            <w:vAlign w:val="bottom"/>
          </w:tcPr>
          <w:p w14:paraId="3F0FAE55" w14:textId="77777777" w:rsidR="00334792" w:rsidRPr="0042454D" w:rsidRDefault="00334792" w:rsidP="001802D1">
            <w:pPr>
              <w:spacing w:after="0"/>
              <w:rPr>
                <w:rFonts w:eastAsia="Calibri"/>
                <w:lang w:val="es-419"/>
              </w:rPr>
            </w:pPr>
            <w:r w:rsidRPr="0042454D">
              <w:rPr>
                <w:rFonts w:eastAsia="Calibri"/>
                <w:lang w:val="es-419"/>
              </w:rPr>
              <w:t>14</w:t>
            </w:r>
          </w:p>
        </w:tc>
      </w:tr>
      <w:tr w:rsidR="00334792" w:rsidRPr="0042454D" w14:paraId="6D659BE3" w14:textId="77777777" w:rsidTr="00B14539">
        <w:trPr>
          <w:trHeight w:val="339"/>
        </w:trPr>
        <w:tc>
          <w:tcPr>
            <w:tcW w:w="3539" w:type="dxa"/>
            <w:shd w:val="clear" w:color="auto" w:fill="auto"/>
            <w:vAlign w:val="bottom"/>
          </w:tcPr>
          <w:p w14:paraId="26839747" w14:textId="77777777" w:rsidR="00334792" w:rsidRPr="0042454D" w:rsidRDefault="00334792" w:rsidP="001802D1">
            <w:pPr>
              <w:spacing w:after="0"/>
              <w:rPr>
                <w:rFonts w:eastAsia="Calibri"/>
                <w:b/>
                <w:bCs/>
                <w:lang w:val="es-419"/>
              </w:rPr>
            </w:pPr>
            <w:r w:rsidRPr="0042454D">
              <w:rPr>
                <w:rFonts w:eastAsia="Calibri"/>
                <w:b/>
                <w:bCs/>
                <w:lang w:val="es-419"/>
              </w:rPr>
              <w:t>Total, general</w:t>
            </w:r>
          </w:p>
        </w:tc>
        <w:tc>
          <w:tcPr>
            <w:tcW w:w="1559" w:type="dxa"/>
            <w:shd w:val="clear" w:color="auto" w:fill="auto"/>
            <w:vAlign w:val="bottom"/>
          </w:tcPr>
          <w:p w14:paraId="214F5497" w14:textId="77777777" w:rsidR="00334792" w:rsidRPr="0042454D" w:rsidRDefault="00334792" w:rsidP="001802D1">
            <w:pPr>
              <w:spacing w:after="0"/>
              <w:rPr>
                <w:rFonts w:eastAsia="Calibri"/>
                <w:b/>
                <w:bCs/>
                <w:lang w:val="es-419"/>
              </w:rPr>
            </w:pPr>
            <w:r w:rsidRPr="0042454D">
              <w:rPr>
                <w:rFonts w:eastAsia="Calibri"/>
                <w:b/>
                <w:bCs/>
                <w:lang w:val="es-419"/>
              </w:rPr>
              <w:t>12995</w:t>
            </w:r>
          </w:p>
        </w:tc>
        <w:tc>
          <w:tcPr>
            <w:tcW w:w="1470" w:type="dxa"/>
            <w:shd w:val="clear" w:color="auto" w:fill="auto"/>
            <w:vAlign w:val="bottom"/>
          </w:tcPr>
          <w:p w14:paraId="7B6CD781" w14:textId="77777777" w:rsidR="00334792" w:rsidRPr="0042454D" w:rsidRDefault="00334792" w:rsidP="001802D1">
            <w:pPr>
              <w:spacing w:after="0"/>
              <w:rPr>
                <w:rFonts w:eastAsia="Calibri"/>
                <w:b/>
                <w:bCs/>
                <w:lang w:val="es-419"/>
              </w:rPr>
            </w:pPr>
            <w:r w:rsidRPr="0042454D">
              <w:rPr>
                <w:rFonts w:eastAsia="Calibri"/>
                <w:b/>
                <w:bCs/>
                <w:lang w:val="es-419"/>
              </w:rPr>
              <w:t>439</w:t>
            </w:r>
          </w:p>
        </w:tc>
        <w:tc>
          <w:tcPr>
            <w:tcW w:w="1365" w:type="dxa"/>
            <w:shd w:val="clear" w:color="auto" w:fill="auto"/>
            <w:vAlign w:val="bottom"/>
          </w:tcPr>
          <w:p w14:paraId="199467FA" w14:textId="77777777" w:rsidR="00334792" w:rsidRPr="0042454D" w:rsidRDefault="00334792" w:rsidP="001802D1">
            <w:pPr>
              <w:spacing w:after="0"/>
              <w:rPr>
                <w:rFonts w:eastAsia="Calibri"/>
                <w:b/>
                <w:bCs/>
                <w:lang w:val="es-419"/>
              </w:rPr>
            </w:pPr>
            <w:r w:rsidRPr="0042454D">
              <w:rPr>
                <w:rFonts w:eastAsia="Calibri"/>
                <w:b/>
                <w:bCs/>
                <w:lang w:val="es-419"/>
              </w:rPr>
              <w:t>13434</w:t>
            </w:r>
          </w:p>
        </w:tc>
      </w:tr>
    </w:tbl>
    <w:p w14:paraId="0DAB8B5C" w14:textId="77777777" w:rsidR="00334792" w:rsidRPr="0042454D" w:rsidRDefault="00334792" w:rsidP="00334792">
      <w:pPr>
        <w:spacing w:line="360" w:lineRule="auto"/>
        <w:jc w:val="both"/>
        <w:rPr>
          <w:bCs/>
          <w:sz w:val="18"/>
          <w:szCs w:val="18"/>
          <w:lang w:val="es-419"/>
        </w:rPr>
      </w:pPr>
      <w:r w:rsidRPr="0042454D">
        <w:rPr>
          <w:bCs/>
          <w:sz w:val="18"/>
          <w:szCs w:val="18"/>
          <w:lang w:val="es-419"/>
        </w:rPr>
        <w:t>Fuente interna: Dirección de Tecnología (Inaipi)</w:t>
      </w:r>
    </w:p>
    <w:p w14:paraId="7D7474A4" w14:textId="237A72E0" w:rsidR="00334792" w:rsidRPr="0042454D" w:rsidRDefault="00E15A47" w:rsidP="00410462">
      <w:pPr>
        <w:spacing w:line="360" w:lineRule="auto"/>
        <w:jc w:val="both"/>
        <w:rPr>
          <w:rFonts w:eastAsia="Calibri"/>
          <w:lang w:val="es-419"/>
        </w:rPr>
      </w:pPr>
      <w:r w:rsidRPr="0042454D">
        <w:rPr>
          <w:rFonts w:eastAsia="Calibri"/>
          <w:lang w:val="es-419"/>
        </w:rPr>
        <w:t>Otros logros:</w:t>
      </w:r>
    </w:p>
    <w:p w14:paraId="4085E057" w14:textId="7DBD9B67" w:rsidR="00E15A47" w:rsidRPr="0042454D" w:rsidRDefault="00E15A47" w:rsidP="00E15A47">
      <w:pPr>
        <w:spacing w:line="360" w:lineRule="auto"/>
        <w:jc w:val="both"/>
        <w:rPr>
          <w:rFonts w:eastAsia="Calibri"/>
          <w:lang w:val="es-419"/>
        </w:rPr>
      </w:pPr>
      <w:r w:rsidRPr="0042454D">
        <w:rPr>
          <w:rFonts w:eastAsia="Calibri"/>
          <w:lang w:val="es-419"/>
        </w:rPr>
        <w:t xml:space="preserve">La División de Administración de Servicios TIC, ha sido la planificación de la visita a los centros, los cuales ya han iniciado de acuerdo con una planificación de visita para la solución de las incidencias tic. </w:t>
      </w:r>
    </w:p>
    <w:p w14:paraId="6AFC5127" w14:textId="146E809D" w:rsidR="00E15A47" w:rsidRPr="0042454D" w:rsidRDefault="00E15A47" w:rsidP="00E15A47">
      <w:pPr>
        <w:spacing w:line="360" w:lineRule="auto"/>
        <w:jc w:val="both"/>
        <w:rPr>
          <w:rFonts w:eastAsia="Calibri"/>
          <w:lang w:val="es-419"/>
        </w:rPr>
      </w:pPr>
      <w:r w:rsidRPr="0042454D">
        <w:rPr>
          <w:rFonts w:eastAsia="Calibri"/>
          <w:lang w:val="es-419"/>
        </w:rPr>
        <w:t xml:space="preserve">La división de administración de servicios TIC en conjunto con Operaciones y Proyectos TIC ha iniciado y avanzado con el proceso de gestión documental, cuyo objetivo es minimizar el uso del papel y poder dar seguimiento digital al recorrido de los documentos, culminando la implementación y entrenamiento del servicio de correspondencia y se inició el servicio de facturación. También, se </w:t>
      </w:r>
      <w:r w:rsidRPr="0042454D">
        <w:rPr>
          <w:rFonts w:eastAsia="Calibri"/>
          <w:lang w:val="es-419"/>
        </w:rPr>
        <w:lastRenderedPageBreak/>
        <w:t xml:space="preserve">inició el proceso con el levantamiento e implementación de Dynamic 365. </w:t>
      </w:r>
    </w:p>
    <w:p w14:paraId="6CC2466B" w14:textId="77777777" w:rsidR="00E15A47" w:rsidRPr="0042454D" w:rsidRDefault="00E15A47" w:rsidP="00E15A47">
      <w:pPr>
        <w:spacing w:line="360" w:lineRule="auto"/>
        <w:jc w:val="both"/>
        <w:rPr>
          <w:rFonts w:eastAsia="Calibri"/>
          <w:lang w:val="es-419"/>
        </w:rPr>
      </w:pPr>
      <w:r w:rsidRPr="0042454D">
        <w:rPr>
          <w:rFonts w:eastAsia="Calibri"/>
          <w:lang w:val="es-419"/>
        </w:rPr>
        <w:t>La división de administración de Servicios TIC ha apoyado otras áreas en algunas actividades:</w:t>
      </w:r>
    </w:p>
    <w:p w14:paraId="76C1A73F" w14:textId="77777777"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t xml:space="preserve">Dirección de Planificación con el llenado de encuestas que son auditadas. </w:t>
      </w:r>
    </w:p>
    <w:p w14:paraId="7E3A0F59" w14:textId="77777777"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t xml:space="preserve">Departamento de Comunicaciones con la inauguración de los centros., </w:t>
      </w:r>
    </w:p>
    <w:p w14:paraId="146BC617" w14:textId="77777777"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t>Colaborábamos con el departamento de Capacitación y Evaluación del desempeño asistiéndolos con el apoyo tecnológico necesario.</w:t>
      </w:r>
    </w:p>
    <w:p w14:paraId="1D67C3C8" w14:textId="77777777" w:rsidR="00E15A47" w:rsidRPr="0042454D" w:rsidRDefault="00E15A47" w:rsidP="00E15A47">
      <w:pPr>
        <w:spacing w:line="360" w:lineRule="auto"/>
        <w:jc w:val="both"/>
        <w:rPr>
          <w:b/>
          <w:bCs/>
          <w:lang w:val="es-419"/>
        </w:rPr>
      </w:pPr>
      <w:r w:rsidRPr="0042454D">
        <w:rPr>
          <w:b/>
          <w:bCs/>
          <w:lang w:val="es-419"/>
        </w:rPr>
        <w:t xml:space="preserve">Departamento de Desarrollo e Implementación de Sistemas  </w:t>
      </w:r>
    </w:p>
    <w:p w14:paraId="3939093B" w14:textId="6874FD39" w:rsidR="000D384D" w:rsidRPr="00A616C2" w:rsidRDefault="00E15A47" w:rsidP="00E15A47">
      <w:pPr>
        <w:spacing w:line="360" w:lineRule="auto"/>
        <w:jc w:val="both"/>
        <w:rPr>
          <w:lang w:val="es-419"/>
        </w:rPr>
      </w:pPr>
      <w:r w:rsidRPr="0042454D">
        <w:rPr>
          <w:lang w:val="es-419"/>
        </w:rPr>
        <w:t xml:space="preserve">En el año 2023 el </w:t>
      </w:r>
      <w:r w:rsidR="00954DE4" w:rsidRPr="0042454D">
        <w:rPr>
          <w:lang w:val="es-419"/>
        </w:rPr>
        <w:t>Inaipi</w:t>
      </w:r>
      <w:r w:rsidRPr="0042454D">
        <w:rPr>
          <w:lang w:val="es-419"/>
        </w:rPr>
        <w:t xml:space="preserve"> ha iniciado, desarrollado e implementado unos 60 requerimientos de automatización de procesos en distintas áreas.</w:t>
      </w:r>
    </w:p>
    <w:p w14:paraId="4DCDA481" w14:textId="77777777" w:rsidR="00E15A47" w:rsidRPr="0042454D" w:rsidRDefault="00E15A47" w:rsidP="00E15A47">
      <w:pPr>
        <w:spacing w:line="360" w:lineRule="auto"/>
        <w:jc w:val="both"/>
        <w:rPr>
          <w:lang w:val="es-419"/>
        </w:rPr>
      </w:pPr>
      <w:r w:rsidRPr="0042454D">
        <w:rPr>
          <w:lang w:val="es-419"/>
        </w:rPr>
        <w:t>Los principales proyectos ejecutados por esta área en el último trimestre del año incluyen:</w:t>
      </w:r>
    </w:p>
    <w:p w14:paraId="652CBDFB" w14:textId="3E71EE6B" w:rsidR="00E15A47" w:rsidRPr="0042454D" w:rsidRDefault="00E15A47" w:rsidP="00E15A47">
      <w:pPr>
        <w:spacing w:line="360" w:lineRule="auto"/>
        <w:jc w:val="both"/>
        <w:rPr>
          <w:lang w:val="es-419"/>
        </w:rPr>
      </w:pPr>
      <w:r w:rsidRPr="0042454D">
        <w:rPr>
          <w:lang w:val="es-419"/>
        </w:rPr>
        <w:t xml:space="preserve">Desarrollo de 13 nuevos módulos y 47 optimización de diferentes módulos existentes del sistema de información y gestión de la primera infancia (SIGEPI). Este sistema es la columna vertebral tecnológica de </w:t>
      </w:r>
      <w:r w:rsidR="00954DE4" w:rsidRPr="0042454D">
        <w:rPr>
          <w:lang w:val="es-419"/>
        </w:rPr>
        <w:t>Inaipi</w:t>
      </w:r>
      <w:r w:rsidRPr="0042454D">
        <w:rPr>
          <w:lang w:val="es-419"/>
        </w:rPr>
        <w:t>.</w:t>
      </w:r>
    </w:p>
    <w:p w14:paraId="00812D37" w14:textId="77777777" w:rsidR="00E15A47" w:rsidRPr="0042454D" w:rsidRDefault="00E15A47" w:rsidP="00E15A47">
      <w:pPr>
        <w:spacing w:line="360" w:lineRule="auto"/>
        <w:jc w:val="both"/>
        <w:rPr>
          <w:lang w:val="es-419"/>
        </w:rPr>
      </w:pPr>
      <w:r w:rsidRPr="0042454D">
        <w:rPr>
          <w:lang w:val="es-419"/>
        </w:rPr>
        <w:t>Implementación de servicios web y API para interoperabilidad de información en línea con SENASA, SIUBEN, y otros.</w:t>
      </w:r>
    </w:p>
    <w:p w14:paraId="76B04116" w14:textId="77777777" w:rsidR="00E15A47" w:rsidRPr="0042454D" w:rsidRDefault="00E15A47" w:rsidP="00E15A47">
      <w:pPr>
        <w:spacing w:line="360" w:lineRule="auto"/>
        <w:jc w:val="both"/>
        <w:rPr>
          <w:lang w:val="es-419"/>
        </w:rPr>
      </w:pPr>
      <w:r w:rsidRPr="0042454D">
        <w:rPr>
          <w:lang w:val="es-419"/>
        </w:rPr>
        <w:t>Desarrollo y puesta en producción de aplicación móvil para evaluación del desarrollo infantil (SIMEDID), utilizada por técnicos en centros CAIPI.</w:t>
      </w:r>
    </w:p>
    <w:p w14:paraId="400555FA" w14:textId="5C23E749" w:rsidR="004428E0" w:rsidRPr="0042454D" w:rsidRDefault="00E15A47" w:rsidP="00E15A47">
      <w:pPr>
        <w:spacing w:line="360" w:lineRule="auto"/>
        <w:jc w:val="both"/>
        <w:rPr>
          <w:lang w:val="es-419"/>
        </w:rPr>
      </w:pPr>
      <w:r w:rsidRPr="0042454D">
        <w:rPr>
          <w:lang w:val="es-419"/>
        </w:rPr>
        <w:lastRenderedPageBreak/>
        <w:t>Desarrollo e implementación del sistema de votación para el reconocimiento institucional (INAIPI CONTIGO).</w:t>
      </w:r>
    </w:p>
    <w:p w14:paraId="2C4A05DD" w14:textId="401975BD" w:rsidR="00E15A47" w:rsidRPr="0042454D" w:rsidRDefault="00E15A47" w:rsidP="00410462">
      <w:pPr>
        <w:spacing w:line="360" w:lineRule="auto"/>
        <w:jc w:val="both"/>
        <w:rPr>
          <w:b/>
          <w:bCs/>
          <w:lang w:val="es-419"/>
        </w:rPr>
      </w:pPr>
      <w:r w:rsidRPr="0042454D">
        <w:rPr>
          <w:b/>
          <w:bCs/>
          <w:lang w:val="es-419"/>
        </w:rPr>
        <w:t xml:space="preserve">Departamento de Ciberseguridad  </w:t>
      </w:r>
    </w:p>
    <w:p w14:paraId="781FD24C" w14:textId="71816B68" w:rsidR="00E15A47" w:rsidRPr="0042454D" w:rsidRDefault="00E15A47" w:rsidP="00E15A47">
      <w:pPr>
        <w:spacing w:line="360" w:lineRule="auto"/>
        <w:jc w:val="both"/>
        <w:rPr>
          <w:lang w:val="es-419"/>
        </w:rPr>
      </w:pPr>
      <w:r w:rsidRPr="0042454D">
        <w:rPr>
          <w:lang w:val="es-419"/>
        </w:rPr>
        <w:t>A continuación, se detallan los avances y logros que ha tenido el Departamento de Ciberseguridad del</w:t>
      </w:r>
      <w:r w:rsidR="00954DE4" w:rsidRPr="0042454D">
        <w:rPr>
          <w:lang w:val="es-419"/>
        </w:rPr>
        <w:t xml:space="preserve"> Inaipi</w:t>
      </w:r>
      <w:r w:rsidRPr="0042454D">
        <w:rPr>
          <w:lang w:val="es-419"/>
        </w:rPr>
        <w:t>:</w:t>
      </w:r>
    </w:p>
    <w:p w14:paraId="77D3ACFC" w14:textId="77777777"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t xml:space="preserve">Firma de acuerdo interinstitucional con el Centro Nacional Ciber Seguridad. </w:t>
      </w:r>
    </w:p>
    <w:p w14:paraId="0EA037A9" w14:textId="77777777"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t xml:space="preserve">Expansión de la red de UTM de nueva generación en el Inaipi. </w:t>
      </w:r>
    </w:p>
    <w:p w14:paraId="33840877" w14:textId="77777777"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t xml:space="preserve">Implementación de políticas sobre la seguridad de la información.    </w:t>
      </w:r>
    </w:p>
    <w:p w14:paraId="6B458E4D" w14:textId="77777777"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t xml:space="preserve">Vigilancia y monitoreo de conexiones con IP sospechosas y servicios.   </w:t>
      </w:r>
    </w:p>
    <w:p w14:paraId="66710E57" w14:textId="77777777"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t xml:space="preserve">Gestión continua de vulnerabilidades y mejores prácticas en las configuraciones de los sistemas. </w:t>
      </w:r>
    </w:p>
    <w:p w14:paraId="1A400EE0" w14:textId="77777777"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t xml:space="preserve">Monitoreo en la configuración segura para el hardware y el software de los dispositivos móviles, laptops, estaciones de trabajo y servidores.  </w:t>
      </w:r>
    </w:p>
    <w:p w14:paraId="2687771A" w14:textId="77777777"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t xml:space="preserve">Control en inventario de activos de hardware y software. </w:t>
      </w:r>
    </w:p>
    <w:p w14:paraId="35F0DE1D" w14:textId="77777777"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t xml:space="preserve">Programa de Concientización en Ciberseguridad  </w:t>
      </w:r>
    </w:p>
    <w:p w14:paraId="7485C4D1" w14:textId="77777777"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t xml:space="preserve">Implementación de nuevas estrategias de control de acceso.  </w:t>
      </w:r>
    </w:p>
    <w:p w14:paraId="4ADC6E4D" w14:textId="77777777"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t xml:space="preserve">Mantenimiento y gestión de AD, OFFICE 365 y SIGEPI.  </w:t>
      </w:r>
    </w:p>
    <w:p w14:paraId="05805ADD" w14:textId="77777777"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t xml:space="preserve">Mantenimiento y Gestión de Bases de Datos.  </w:t>
      </w:r>
    </w:p>
    <w:p w14:paraId="282A906D" w14:textId="77777777"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t xml:space="preserve">Implementación de Plan de redundancia en Backups.  </w:t>
      </w:r>
    </w:p>
    <w:p w14:paraId="03F36BA9" w14:textId="77777777"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lastRenderedPageBreak/>
        <w:t xml:space="preserve">Implementación de nuevas políticas de seguridad e integración de Plataformas (Microsoft 365 y Moodle) para la autenticación de usuarios.   </w:t>
      </w:r>
    </w:p>
    <w:p w14:paraId="2C75DF81" w14:textId="77777777"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t xml:space="preserve">Auditoria de la integridad de la información  </w:t>
      </w:r>
    </w:p>
    <w:p w14:paraId="410C18AD" w14:textId="77777777"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t xml:space="preserve">Implementación de pruebas internas de vulnerabilidades. </w:t>
      </w:r>
    </w:p>
    <w:p w14:paraId="081B8343" w14:textId="77777777"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t xml:space="preserve">Rediseño de estrategia de Recuperación de Desastres. </w:t>
      </w:r>
    </w:p>
    <w:p w14:paraId="22874FB9" w14:textId="77777777"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t xml:space="preserve">Rediseño de estrategia de respaldos para Bases de Datos  </w:t>
      </w:r>
    </w:p>
    <w:p w14:paraId="472B128B" w14:textId="77777777" w:rsidR="00E15A47" w:rsidRPr="0042454D" w:rsidRDefault="00E15A47" w:rsidP="00E15A47">
      <w:pPr>
        <w:spacing w:line="360" w:lineRule="auto"/>
        <w:jc w:val="both"/>
        <w:rPr>
          <w:b/>
          <w:lang w:val="es-419"/>
        </w:rPr>
      </w:pPr>
      <w:r w:rsidRPr="0042454D">
        <w:rPr>
          <w:b/>
          <w:bCs/>
          <w:lang w:val="es-419"/>
        </w:rPr>
        <w:t xml:space="preserve">División de Administración de Proyectos TIC </w:t>
      </w:r>
    </w:p>
    <w:p w14:paraId="000FF598" w14:textId="77777777" w:rsidR="00E15A47" w:rsidRPr="0042454D" w:rsidRDefault="00E15A47" w:rsidP="00E15A47">
      <w:pPr>
        <w:spacing w:line="360" w:lineRule="auto"/>
        <w:jc w:val="both"/>
        <w:rPr>
          <w:lang w:val="es-419"/>
        </w:rPr>
      </w:pPr>
      <w:r w:rsidRPr="0042454D">
        <w:rPr>
          <w:lang w:val="es-419"/>
        </w:rPr>
        <w:t>Esta división funciona como una oficina de gestión de proyectos de tecnología. Se enfoca en la planificación, ejecución, seguimiento y control de los distintos proyectos de la dirección de Tecnología. Entre sus tareas están las siguientes:</w:t>
      </w:r>
    </w:p>
    <w:p w14:paraId="7F4D6A58" w14:textId="77777777"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t>Recopilar los requerimientos y elaborar los planes de proyectos junto a las áreas usuarias y proveedores.</w:t>
      </w:r>
    </w:p>
    <w:p w14:paraId="57F5BB46" w14:textId="77777777"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t>Elaborar el cronograma de trabajo, identificar hitos y asignar recursos.</w:t>
      </w:r>
    </w:p>
    <w:p w14:paraId="091E61B2" w14:textId="77777777"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t>Coordinar la logística de kick off, reuniones de avance y comités de cambio.</w:t>
      </w:r>
    </w:p>
    <w:p w14:paraId="6D96A767" w14:textId="77777777"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t>Dar seguimiento al avance de las tareas y validar entregables.</w:t>
      </w:r>
    </w:p>
    <w:p w14:paraId="47A10E08" w14:textId="77777777"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t xml:space="preserve">Gestionar los riesgos, resolver incidencias y administrar cambios durante la ejecución </w:t>
      </w:r>
    </w:p>
    <w:p w14:paraId="08A42D3D" w14:textId="77777777"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t>Monitorear el presupuesto y uso de recursos.</w:t>
      </w:r>
    </w:p>
    <w:p w14:paraId="1D6838F5" w14:textId="77777777"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t>Generar reportes periódicos de avance para la alta dirección.</w:t>
      </w:r>
    </w:p>
    <w:p w14:paraId="425DC088" w14:textId="77777777"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t>Elaboración de manuales y materiales de capacitación para usuarios finales.</w:t>
      </w:r>
    </w:p>
    <w:p w14:paraId="21AFFDB8" w14:textId="1FDE460D"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lastRenderedPageBreak/>
        <w:t>Realizar el cierre, entrega y evaluación post-</w:t>
      </w:r>
      <w:r w:rsidR="000D384D" w:rsidRPr="0042454D">
        <w:rPr>
          <w:rFonts w:eastAsia="Calibri"/>
          <w:bCs/>
          <w:lang w:val="es-419"/>
        </w:rPr>
        <w:t>implementación</w:t>
      </w:r>
      <w:r w:rsidRPr="0042454D">
        <w:rPr>
          <w:rFonts w:eastAsia="Calibri"/>
          <w:bCs/>
          <w:lang w:val="es-419"/>
        </w:rPr>
        <w:t xml:space="preserve"> de los proyectos.</w:t>
      </w:r>
    </w:p>
    <w:p w14:paraId="6550F33F" w14:textId="77777777"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t>Implementación de los nuevos módulos de SIGEPI desarrollados.</w:t>
      </w:r>
    </w:p>
    <w:p w14:paraId="6D90B098" w14:textId="77777777"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t>La implementación del piloto de interoperabilidad con plataformas como las de SENASA.</w:t>
      </w:r>
    </w:p>
    <w:p w14:paraId="62D3A8F5" w14:textId="77777777"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t>Configuración y distribución de más de 7,600 Tablet en centros CAIPI Y CAFI a nivel nacional.</w:t>
      </w:r>
    </w:p>
    <w:p w14:paraId="2446E31E" w14:textId="15271238" w:rsidR="000D384D" w:rsidRPr="00A616C2" w:rsidRDefault="00E15A47" w:rsidP="001D6C1A">
      <w:pPr>
        <w:numPr>
          <w:ilvl w:val="0"/>
          <w:numId w:val="14"/>
        </w:numPr>
        <w:spacing w:line="360" w:lineRule="auto"/>
        <w:jc w:val="both"/>
        <w:rPr>
          <w:rFonts w:eastAsia="Calibri"/>
          <w:bCs/>
          <w:lang w:val="es-419"/>
        </w:rPr>
      </w:pPr>
      <w:r w:rsidRPr="0042454D">
        <w:rPr>
          <w:rFonts w:eastAsia="Calibri"/>
          <w:bCs/>
          <w:lang w:val="es-419"/>
        </w:rPr>
        <w:t>La coordinación de despliegues masivos de cambios y mejoras a nivel nacional.</w:t>
      </w:r>
    </w:p>
    <w:p w14:paraId="3F35673F" w14:textId="293EB5CD" w:rsidR="00E15A47" w:rsidRPr="0042454D" w:rsidRDefault="00E15A47" w:rsidP="00E15A47">
      <w:pPr>
        <w:spacing w:line="360" w:lineRule="auto"/>
        <w:jc w:val="both"/>
        <w:rPr>
          <w:b/>
          <w:bCs/>
          <w:lang w:val="es-419"/>
        </w:rPr>
      </w:pPr>
      <w:r w:rsidRPr="0042454D">
        <w:rPr>
          <w:b/>
          <w:bCs/>
          <w:lang w:val="es-419"/>
        </w:rPr>
        <w:t xml:space="preserve">Certificaciones obtenidas </w:t>
      </w:r>
    </w:p>
    <w:p w14:paraId="1FA6DDB4" w14:textId="77777777" w:rsidR="00E15A47" w:rsidRPr="0042454D" w:rsidRDefault="00E15A47" w:rsidP="00E15A47">
      <w:pPr>
        <w:spacing w:line="360" w:lineRule="auto"/>
        <w:jc w:val="both"/>
        <w:rPr>
          <w:b/>
          <w:bCs/>
          <w:lang w:val="es-419"/>
        </w:rPr>
      </w:pPr>
      <w:r w:rsidRPr="0042454D">
        <w:rPr>
          <w:b/>
          <w:bCs/>
          <w:lang w:val="es-419"/>
        </w:rPr>
        <w:t xml:space="preserve">NORTIC A2  </w:t>
      </w:r>
    </w:p>
    <w:p w14:paraId="5F93F3C4" w14:textId="77777777" w:rsidR="00E15A47" w:rsidRPr="0042454D" w:rsidRDefault="00E15A47" w:rsidP="00E15A47">
      <w:pPr>
        <w:spacing w:line="360" w:lineRule="auto"/>
        <w:jc w:val="both"/>
        <w:rPr>
          <w:lang w:val="es-419"/>
        </w:rPr>
      </w:pPr>
      <w:r w:rsidRPr="0042454D">
        <w:rPr>
          <w:lang w:val="es-419"/>
        </w:rPr>
        <w:t xml:space="preserve">Certificación de portal web.  Norma para el Desarrollo y Gestión de los Medios Web del Estado Dominicano.  </w:t>
      </w:r>
    </w:p>
    <w:p w14:paraId="49FB9AF1" w14:textId="77777777" w:rsidR="00E15A47" w:rsidRPr="0042454D" w:rsidRDefault="00E15A47" w:rsidP="00E15A47">
      <w:pPr>
        <w:spacing w:line="360" w:lineRule="auto"/>
        <w:jc w:val="both"/>
        <w:rPr>
          <w:b/>
          <w:bCs/>
          <w:lang w:val="es-419"/>
        </w:rPr>
      </w:pPr>
      <w:r w:rsidRPr="0042454D">
        <w:rPr>
          <w:b/>
          <w:bCs/>
          <w:lang w:val="es-419"/>
        </w:rPr>
        <w:t xml:space="preserve">NORTIC A3  </w:t>
      </w:r>
    </w:p>
    <w:p w14:paraId="5473E93D" w14:textId="77777777" w:rsidR="00E15A47" w:rsidRPr="0042454D" w:rsidRDefault="00E15A47" w:rsidP="00E15A47">
      <w:pPr>
        <w:spacing w:line="360" w:lineRule="auto"/>
        <w:jc w:val="both"/>
        <w:rPr>
          <w:lang w:val="es-419"/>
        </w:rPr>
      </w:pPr>
      <w:r w:rsidRPr="0042454D">
        <w:rPr>
          <w:lang w:val="es-419"/>
        </w:rPr>
        <w:t xml:space="preserve">Certificación para datos abiertos.  Norma sobre Publicación de Datos Abiertos del Gobierno Dominicano.    </w:t>
      </w:r>
    </w:p>
    <w:p w14:paraId="7DC7B341" w14:textId="77777777" w:rsidR="00E15A47" w:rsidRPr="0042454D" w:rsidRDefault="00E15A47" w:rsidP="00E15A47">
      <w:pPr>
        <w:spacing w:line="360" w:lineRule="auto"/>
        <w:jc w:val="both"/>
        <w:rPr>
          <w:b/>
          <w:bCs/>
          <w:lang w:val="es-419"/>
        </w:rPr>
      </w:pPr>
      <w:r w:rsidRPr="0042454D">
        <w:rPr>
          <w:b/>
          <w:bCs/>
          <w:lang w:val="es-419"/>
        </w:rPr>
        <w:t xml:space="preserve">NORTIC E1  </w:t>
      </w:r>
    </w:p>
    <w:p w14:paraId="71EF0B9B" w14:textId="27C02F30" w:rsidR="002E579D" w:rsidRPr="0042454D" w:rsidRDefault="00E15A47" w:rsidP="00E15A47">
      <w:pPr>
        <w:spacing w:line="360" w:lineRule="auto"/>
        <w:jc w:val="both"/>
        <w:rPr>
          <w:lang w:val="es-419"/>
        </w:rPr>
      </w:pPr>
      <w:r w:rsidRPr="0042454D">
        <w:rPr>
          <w:lang w:val="es-419"/>
        </w:rPr>
        <w:t xml:space="preserve">Certificación sobre Gestión de Redes Sociales.  Norma para la Gestión de las Redes Sociales en los Organismos Gubernamentales.  </w:t>
      </w:r>
    </w:p>
    <w:p w14:paraId="671E468B" w14:textId="2D1AF581" w:rsidR="00E15A47" w:rsidRPr="0042454D" w:rsidRDefault="00E15A47" w:rsidP="00E15A47">
      <w:pPr>
        <w:spacing w:line="360" w:lineRule="auto"/>
        <w:jc w:val="both"/>
        <w:rPr>
          <w:b/>
          <w:bCs/>
          <w:lang w:val="es-419"/>
        </w:rPr>
      </w:pPr>
      <w:r w:rsidRPr="0042454D">
        <w:rPr>
          <w:b/>
          <w:bCs/>
          <w:lang w:val="es-419"/>
        </w:rPr>
        <w:t xml:space="preserve">NORTIC B2  </w:t>
      </w:r>
    </w:p>
    <w:p w14:paraId="0F853A89" w14:textId="32E0CE6E" w:rsidR="00E15A47" w:rsidRDefault="00E15A47" w:rsidP="00295D96">
      <w:pPr>
        <w:spacing w:line="360" w:lineRule="auto"/>
        <w:jc w:val="both"/>
        <w:rPr>
          <w:lang w:val="es-419"/>
        </w:rPr>
      </w:pPr>
      <w:r w:rsidRPr="0042454D">
        <w:rPr>
          <w:lang w:val="es-419"/>
        </w:rPr>
        <w:t>Certificación accesibilida</w:t>
      </w:r>
      <w:r w:rsidR="00295D96" w:rsidRPr="0042454D">
        <w:rPr>
          <w:lang w:val="es-419"/>
        </w:rPr>
        <w:t xml:space="preserve">d </w:t>
      </w:r>
      <w:r w:rsidRPr="0042454D">
        <w:rPr>
          <w:lang w:val="es-419"/>
        </w:rPr>
        <w:t>del portal web</w:t>
      </w:r>
      <w:r w:rsidR="00295D96" w:rsidRPr="0042454D">
        <w:rPr>
          <w:lang w:val="es-419"/>
        </w:rPr>
        <w:t xml:space="preserve">. </w:t>
      </w:r>
      <w:r w:rsidRPr="0042454D">
        <w:rPr>
          <w:lang w:val="es-419"/>
        </w:rPr>
        <w:t>Norma sobre Accesibilidad Web del Gobierno Dominicano.</w:t>
      </w:r>
    </w:p>
    <w:p w14:paraId="70398D12" w14:textId="77777777" w:rsidR="00B14539" w:rsidRDefault="00B14539" w:rsidP="00295D96">
      <w:pPr>
        <w:spacing w:line="360" w:lineRule="auto"/>
        <w:jc w:val="both"/>
        <w:rPr>
          <w:lang w:val="es-419"/>
        </w:rPr>
      </w:pPr>
    </w:p>
    <w:p w14:paraId="0F2D6565" w14:textId="77777777" w:rsidR="00B14539" w:rsidRPr="0042454D" w:rsidRDefault="00B14539" w:rsidP="00295D96">
      <w:pPr>
        <w:spacing w:line="360" w:lineRule="auto"/>
        <w:jc w:val="both"/>
        <w:rPr>
          <w:lang w:val="es-419"/>
        </w:rPr>
      </w:pPr>
    </w:p>
    <w:p w14:paraId="05234CCD" w14:textId="77777777" w:rsidR="00E15A47" w:rsidRPr="0042454D" w:rsidRDefault="00E15A47" w:rsidP="00E15A47">
      <w:pPr>
        <w:spacing w:line="360" w:lineRule="auto"/>
        <w:jc w:val="both"/>
        <w:rPr>
          <w:b/>
          <w:bCs/>
          <w:lang w:val="es-419"/>
        </w:rPr>
      </w:pPr>
      <w:r w:rsidRPr="0042454D">
        <w:rPr>
          <w:b/>
          <w:bCs/>
          <w:lang w:val="es-419"/>
        </w:rPr>
        <w:lastRenderedPageBreak/>
        <w:t xml:space="preserve">NORTIC A4  </w:t>
      </w:r>
    </w:p>
    <w:p w14:paraId="3645FC56" w14:textId="77777777" w:rsidR="00E15A47" w:rsidRPr="0042454D" w:rsidRDefault="00E15A47" w:rsidP="00E15A47">
      <w:pPr>
        <w:spacing w:line="360" w:lineRule="auto"/>
        <w:jc w:val="both"/>
        <w:rPr>
          <w:b/>
          <w:bCs/>
          <w:lang w:val="es-419"/>
        </w:rPr>
      </w:pPr>
      <w:r w:rsidRPr="0042454D">
        <w:rPr>
          <w:lang w:val="es-419"/>
        </w:rPr>
        <w:t>Norma para la interoperabilidad entre los organismos del gobierno dominicano.</w:t>
      </w:r>
      <w:r w:rsidRPr="0042454D">
        <w:rPr>
          <w:b/>
          <w:bCs/>
          <w:lang w:val="es-419"/>
        </w:rPr>
        <w:t xml:space="preserve">  </w:t>
      </w:r>
    </w:p>
    <w:p w14:paraId="0DACA7BB" w14:textId="77777777" w:rsidR="00E15A47" w:rsidRPr="0042454D" w:rsidRDefault="00E15A47" w:rsidP="00E15A47">
      <w:pPr>
        <w:spacing w:line="360" w:lineRule="auto"/>
        <w:jc w:val="both"/>
        <w:rPr>
          <w:rFonts w:eastAsia="Calibri"/>
          <w:b/>
          <w:bCs/>
          <w:lang w:val="es-419"/>
        </w:rPr>
      </w:pPr>
      <w:r w:rsidRPr="0042454D">
        <w:rPr>
          <w:rFonts w:eastAsia="Calibri"/>
          <w:b/>
          <w:bCs/>
          <w:lang w:val="es-419"/>
        </w:rPr>
        <w:t>Seguimiento a Ejecución de procesos en SIGEPI </w:t>
      </w:r>
    </w:p>
    <w:p w14:paraId="75C040F8" w14:textId="77777777" w:rsidR="00E15A47" w:rsidRPr="0042454D" w:rsidRDefault="00E15A47" w:rsidP="00E15A47">
      <w:pPr>
        <w:spacing w:line="360" w:lineRule="auto"/>
        <w:jc w:val="both"/>
        <w:rPr>
          <w:rFonts w:eastAsia="Calibri"/>
          <w:lang w:val="es-419"/>
        </w:rPr>
      </w:pPr>
      <w:r w:rsidRPr="0042454D">
        <w:rPr>
          <w:rFonts w:eastAsia="Calibri"/>
          <w:lang w:val="es-419"/>
        </w:rPr>
        <w:t>Una de las tareas ejecutadas por la División de Administración de Proyectos TIC durante el 2023, ha sido dar seguimiento al uso de algunos procesos neurálgicos que se realizan en SIGEPI, con la finalidad de viabilizar su uso correcto y oportuno, a la vez que se pueda detectar y mitigar cualquier factor que dificulte su operatividad.</w:t>
      </w:r>
    </w:p>
    <w:p w14:paraId="6B895384" w14:textId="77777777" w:rsidR="00E15A47" w:rsidRPr="0042454D" w:rsidRDefault="00E15A47" w:rsidP="00E15A47">
      <w:pPr>
        <w:spacing w:line="360" w:lineRule="auto"/>
        <w:jc w:val="both"/>
        <w:rPr>
          <w:rFonts w:eastAsia="Calibri"/>
          <w:lang w:val="es-419"/>
        </w:rPr>
      </w:pPr>
      <w:r w:rsidRPr="0042454D">
        <w:rPr>
          <w:rFonts w:eastAsia="Calibri"/>
          <w:lang w:val="es-419"/>
        </w:rPr>
        <w:t>Los módulos a los que se le están dado seguimiento están vinculados a:  </w:t>
      </w:r>
    </w:p>
    <w:p w14:paraId="0E55DEAD" w14:textId="77777777"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t>Redes de Servicios </w:t>
      </w:r>
    </w:p>
    <w:p w14:paraId="0F4C3FBC" w14:textId="77777777"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t>Desarrollo infantil </w:t>
      </w:r>
    </w:p>
    <w:p w14:paraId="4B66FE53" w14:textId="17286054" w:rsidR="00F60CD3"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t>Recursos Humanos </w:t>
      </w:r>
    </w:p>
    <w:p w14:paraId="1424D2BE" w14:textId="7A9D3FE0" w:rsidR="00E15A47" w:rsidRPr="0042454D" w:rsidRDefault="00E15A47" w:rsidP="00E15A47">
      <w:pPr>
        <w:spacing w:line="360" w:lineRule="auto"/>
        <w:jc w:val="both"/>
        <w:rPr>
          <w:rFonts w:eastAsia="Calibri"/>
          <w:b/>
          <w:bCs/>
          <w:lang w:val="es-419"/>
        </w:rPr>
      </w:pPr>
      <w:r w:rsidRPr="0042454D">
        <w:rPr>
          <w:rFonts w:eastAsia="Calibri"/>
          <w:b/>
          <w:bCs/>
          <w:lang w:val="es-419"/>
        </w:rPr>
        <w:t>Acompañamiento a división de activos fijos</w:t>
      </w:r>
    </w:p>
    <w:p w14:paraId="6F1C157E" w14:textId="305E0780" w:rsidR="004428E0" w:rsidRDefault="00E15A47" w:rsidP="00E15A47">
      <w:pPr>
        <w:spacing w:line="360" w:lineRule="auto"/>
        <w:jc w:val="both"/>
        <w:rPr>
          <w:lang w:val="es-419"/>
        </w:rPr>
      </w:pPr>
      <w:r w:rsidRPr="0042454D">
        <w:rPr>
          <w:rFonts w:eastAsia="Calibri"/>
          <w:lang w:val="es-419"/>
        </w:rPr>
        <w:t xml:space="preserve">En el marco del apoyo transversal que brinda la Dirección de Tecnología de la Información y Comunicaciones a los procesos ejecutado por las áreas del </w:t>
      </w:r>
      <w:r w:rsidR="00954DE4" w:rsidRPr="0042454D">
        <w:rPr>
          <w:lang w:val="es-419"/>
        </w:rPr>
        <w:t>Inaipi</w:t>
      </w:r>
      <w:r w:rsidRPr="0042454D">
        <w:rPr>
          <w:rFonts w:eastAsia="Calibri"/>
          <w:lang w:val="es-419"/>
        </w:rPr>
        <w:t>, se ha acompañado al área de activos fijos en la digitalización de un levantamiento de activos realizado en todos los centros y oficinas de la institución el levantamiento de más de 100,000 activos del 2022, los cuales fueron clasificados y digitados. </w:t>
      </w:r>
      <w:r w:rsidRPr="0042454D">
        <w:rPr>
          <w:lang w:val="es-419"/>
        </w:rPr>
        <w:t xml:space="preserve"> y ahora Colaboramos con la división creándoles un formulario para llevar a cabo el levantamiento de los activos del 2023 a nivel nacional.</w:t>
      </w:r>
    </w:p>
    <w:p w14:paraId="60823EC6" w14:textId="77777777" w:rsidR="00B14539" w:rsidRPr="0042454D" w:rsidRDefault="00B14539" w:rsidP="00E15A47">
      <w:pPr>
        <w:spacing w:line="360" w:lineRule="auto"/>
        <w:jc w:val="both"/>
        <w:rPr>
          <w:lang w:val="es-419"/>
        </w:rPr>
      </w:pPr>
    </w:p>
    <w:p w14:paraId="463BFF64" w14:textId="77777777" w:rsidR="00E15A47" w:rsidRPr="0042454D" w:rsidRDefault="00E15A47" w:rsidP="00E15A47">
      <w:pPr>
        <w:spacing w:line="360" w:lineRule="auto"/>
        <w:jc w:val="both"/>
        <w:rPr>
          <w:b/>
          <w:bCs/>
          <w:lang w:val="es-419"/>
        </w:rPr>
      </w:pPr>
      <w:r w:rsidRPr="0042454D">
        <w:rPr>
          <w:b/>
          <w:bCs/>
          <w:lang w:val="es-419"/>
        </w:rPr>
        <w:lastRenderedPageBreak/>
        <w:t xml:space="preserve">Uso de las TIC para la simplificación de trámites y mejorar procesos </w:t>
      </w:r>
    </w:p>
    <w:p w14:paraId="06C1895B" w14:textId="77777777" w:rsidR="00E15A47" w:rsidRPr="0042454D" w:rsidRDefault="00E15A47" w:rsidP="00E15A47">
      <w:pPr>
        <w:spacing w:line="360" w:lineRule="auto"/>
        <w:jc w:val="both"/>
        <w:rPr>
          <w:b/>
          <w:bCs/>
          <w:lang w:val="es-419"/>
        </w:rPr>
      </w:pPr>
      <w:r w:rsidRPr="0042454D">
        <w:rPr>
          <w:b/>
          <w:bCs/>
          <w:lang w:val="es-419"/>
        </w:rPr>
        <w:t xml:space="preserve">Departamento de Desarrollo e Implementación de Sistemas </w:t>
      </w:r>
    </w:p>
    <w:p w14:paraId="18B0534A" w14:textId="77777777" w:rsidR="00E15A47" w:rsidRPr="0042454D" w:rsidRDefault="00E15A47" w:rsidP="00E15A47">
      <w:pPr>
        <w:spacing w:line="360" w:lineRule="auto"/>
        <w:jc w:val="both"/>
        <w:rPr>
          <w:lang w:val="es-419"/>
        </w:rPr>
      </w:pPr>
      <w:r w:rsidRPr="0042454D">
        <w:rPr>
          <w:lang w:val="es-419"/>
        </w:rPr>
        <w:t xml:space="preserve">El Diseño y Desarrollo del Sistema de Información y Gestión para la Primera infancia (SIGEPI) fue creado con el objetivo de automatizar y eficientizar los principales procesos de gestión administrativa, operativa, financiera y técnica del Inaipi. </w:t>
      </w:r>
    </w:p>
    <w:p w14:paraId="49BF1C5C" w14:textId="03043742" w:rsidR="00E15A47" w:rsidRPr="0042454D" w:rsidRDefault="00E15A47" w:rsidP="00E15A47">
      <w:pPr>
        <w:spacing w:line="360" w:lineRule="auto"/>
        <w:jc w:val="both"/>
        <w:rPr>
          <w:bCs/>
          <w:lang w:val="es-419"/>
        </w:rPr>
      </w:pPr>
      <w:r w:rsidRPr="0042454D">
        <w:rPr>
          <w:lang w:val="es-419"/>
        </w:rPr>
        <w:t xml:space="preserve">Este sistema ha sido diseñado y desarrollado en colaboración con las distintas áreas de la institución y en atención a sus necesidades, dando paso a la creación de un software a la medida de los procesos y con la flexibilidad que amerita para una institución en la que sus principales procedimientos constantemente se están reinventando. Actualmente el SIGEPI está compuesto por más de 52 módulos y 352 aplicaciones, consultas y reportes de todas las direcciones del Inaipi. </w:t>
      </w:r>
    </w:p>
    <w:p w14:paraId="55013C4C" w14:textId="77777777" w:rsidR="00E15A47" w:rsidRPr="0042454D" w:rsidRDefault="00E15A47" w:rsidP="00E15A47">
      <w:pPr>
        <w:spacing w:line="360" w:lineRule="auto"/>
        <w:jc w:val="both"/>
        <w:rPr>
          <w:b/>
          <w:lang w:val="es-419"/>
        </w:rPr>
      </w:pPr>
      <w:r w:rsidRPr="0042454D">
        <w:rPr>
          <w:b/>
          <w:bCs/>
          <w:lang w:val="es-419"/>
        </w:rPr>
        <w:t xml:space="preserve">Desempeño de la mesa de servicio </w:t>
      </w:r>
    </w:p>
    <w:p w14:paraId="2B73039B" w14:textId="19F3ADE5" w:rsidR="00E15A47" w:rsidRPr="0042454D" w:rsidRDefault="00E15A47" w:rsidP="00E15A47">
      <w:pPr>
        <w:spacing w:line="360" w:lineRule="auto"/>
        <w:jc w:val="both"/>
        <w:rPr>
          <w:b/>
          <w:bCs/>
          <w:lang w:val="es-419"/>
        </w:rPr>
      </w:pPr>
      <w:r w:rsidRPr="0042454D">
        <w:rPr>
          <w:b/>
          <w:bCs/>
          <w:lang w:val="es-419"/>
        </w:rPr>
        <w:t>La división de administración de servicios TIC en conjunto con operaciones y Proyectos TIC</w:t>
      </w:r>
    </w:p>
    <w:p w14:paraId="51116CBA" w14:textId="22527CF0" w:rsidR="004428E0" w:rsidRDefault="00E15A47" w:rsidP="00E15A47">
      <w:pPr>
        <w:spacing w:line="360" w:lineRule="auto"/>
        <w:jc w:val="both"/>
        <w:rPr>
          <w:lang w:val="es-419"/>
        </w:rPr>
      </w:pPr>
      <w:r w:rsidRPr="0042454D">
        <w:rPr>
          <w:lang w:val="es-419"/>
        </w:rPr>
        <w:t>Han iniciado y avanzado con el proceso de gestión documental, cuyo objetivo es minimizar el uso del papel y poder dar seguimiento digital al recorrido de los documentos, culminando la implementación y entrenamiento del servicio de correspondencia y se inició el servicio de facturación. También, se inició el proceso con el levantamiento e implementación de Dynamic 365. De igual forma, La división de administración de servicios TIC ha apoyado otras áreas en algunas actividades</w:t>
      </w:r>
      <w:r w:rsidR="00F60CD3" w:rsidRPr="0042454D">
        <w:rPr>
          <w:lang w:val="es-419"/>
        </w:rPr>
        <w:t>.</w:t>
      </w:r>
    </w:p>
    <w:p w14:paraId="79F30FC5" w14:textId="77777777" w:rsidR="00B14539" w:rsidRDefault="00B14539" w:rsidP="00E15A47">
      <w:pPr>
        <w:spacing w:line="360" w:lineRule="auto"/>
        <w:jc w:val="both"/>
        <w:rPr>
          <w:lang w:val="es-419"/>
        </w:rPr>
      </w:pPr>
    </w:p>
    <w:p w14:paraId="2A1108AA" w14:textId="77777777" w:rsidR="00B14539" w:rsidRPr="0042454D" w:rsidRDefault="00B14539" w:rsidP="00E15A47">
      <w:pPr>
        <w:spacing w:line="360" w:lineRule="auto"/>
        <w:jc w:val="both"/>
        <w:rPr>
          <w:lang w:val="es-419"/>
        </w:rPr>
      </w:pPr>
    </w:p>
    <w:p w14:paraId="13799BB3" w14:textId="77777777" w:rsidR="00E15A47" w:rsidRPr="0042454D" w:rsidRDefault="00E15A47" w:rsidP="00E15A47">
      <w:pPr>
        <w:spacing w:line="360" w:lineRule="auto"/>
        <w:jc w:val="both"/>
        <w:rPr>
          <w:rFonts w:eastAsia="Calibri"/>
          <w:b/>
          <w:bCs/>
          <w:lang w:val="es-419"/>
        </w:rPr>
      </w:pPr>
      <w:r w:rsidRPr="0042454D">
        <w:rPr>
          <w:rFonts w:eastAsia="Calibri"/>
          <w:b/>
          <w:bCs/>
          <w:lang w:val="es-419"/>
        </w:rPr>
        <w:lastRenderedPageBreak/>
        <w:t>Proyectos de fortalecimiento del área o las competencias del personal </w:t>
      </w:r>
    </w:p>
    <w:p w14:paraId="3B56D31B" w14:textId="0E3F1EFB" w:rsidR="00E15A47" w:rsidRPr="0042454D" w:rsidRDefault="00E15A47" w:rsidP="00E15A47">
      <w:pPr>
        <w:spacing w:line="360" w:lineRule="auto"/>
        <w:jc w:val="both"/>
        <w:rPr>
          <w:rFonts w:eastAsia="Calibri"/>
          <w:bCs/>
          <w:lang w:val="es-419"/>
        </w:rPr>
      </w:pPr>
      <w:r w:rsidRPr="0042454D">
        <w:rPr>
          <w:rFonts w:eastAsia="Calibri"/>
          <w:bCs/>
          <w:lang w:val="es-419"/>
        </w:rPr>
        <w:t xml:space="preserve">El </w:t>
      </w:r>
      <w:r w:rsidR="00954DE4" w:rsidRPr="0042454D">
        <w:rPr>
          <w:lang w:val="es-419"/>
        </w:rPr>
        <w:t>Inaipi</w:t>
      </w:r>
      <w:r w:rsidR="00954DE4" w:rsidRPr="0042454D">
        <w:rPr>
          <w:rFonts w:eastAsia="Calibri"/>
          <w:bCs/>
          <w:lang w:val="es-419"/>
        </w:rPr>
        <w:t xml:space="preserve"> </w:t>
      </w:r>
      <w:r w:rsidRPr="0042454D">
        <w:rPr>
          <w:rFonts w:eastAsia="Calibri"/>
          <w:bCs/>
          <w:lang w:val="es-419"/>
        </w:rPr>
        <w:t>posee distintos proyectos formativos y de producción que tienen como objetivo el fortalecimiento del área y las competencias del personal, para cada uno de ellos detallamos a continuación: </w:t>
      </w:r>
    </w:p>
    <w:p w14:paraId="0CED8BAD" w14:textId="77777777" w:rsidR="00E15A47" w:rsidRPr="0042454D" w:rsidRDefault="00E15A47" w:rsidP="00E15A47">
      <w:pPr>
        <w:spacing w:line="360" w:lineRule="auto"/>
        <w:jc w:val="both"/>
        <w:rPr>
          <w:rFonts w:eastAsia="Calibri"/>
          <w:b/>
          <w:bCs/>
          <w:lang w:val="es-419"/>
        </w:rPr>
      </w:pPr>
      <w:r w:rsidRPr="0042454D">
        <w:rPr>
          <w:rFonts w:eastAsia="Calibri"/>
          <w:b/>
          <w:bCs/>
          <w:lang w:val="es-419"/>
        </w:rPr>
        <w:t>Departamento de Operaciones TIC </w:t>
      </w:r>
    </w:p>
    <w:p w14:paraId="10142FA9" w14:textId="77777777" w:rsidR="00E15A47" w:rsidRPr="0042454D" w:rsidRDefault="00E15A47" w:rsidP="00E15A47">
      <w:pPr>
        <w:spacing w:line="360" w:lineRule="auto"/>
        <w:jc w:val="both"/>
        <w:rPr>
          <w:rFonts w:eastAsia="Calibri"/>
          <w:bCs/>
          <w:lang w:val="es-419"/>
        </w:rPr>
      </w:pPr>
      <w:r w:rsidRPr="0042454D">
        <w:rPr>
          <w:rFonts w:eastAsia="Calibri"/>
          <w:bCs/>
          <w:lang w:val="es-419"/>
        </w:rPr>
        <w:t>Actualmente nos encontramos a la espera de la culminación del proceso de contratación para la capacitación y fortalecimiento de los conocimientos del departamento de operaciones TIC, el cual contiene las siguientes certificaciones: </w:t>
      </w:r>
    </w:p>
    <w:p w14:paraId="717528A1" w14:textId="77777777" w:rsidR="00E15A47" w:rsidRPr="0042454D" w:rsidRDefault="00E15A47" w:rsidP="001D6C1A">
      <w:pPr>
        <w:numPr>
          <w:ilvl w:val="0"/>
          <w:numId w:val="14"/>
        </w:numPr>
        <w:spacing w:line="360" w:lineRule="auto"/>
        <w:jc w:val="both"/>
        <w:rPr>
          <w:rFonts w:eastAsia="Calibri"/>
          <w:bCs/>
          <w:lang w:val="es-419"/>
        </w:rPr>
      </w:pPr>
      <w:r w:rsidRPr="0042454D">
        <w:rPr>
          <w:rFonts w:eastAsia="Calibri"/>
          <w:bCs/>
          <w:lang w:val="es-419"/>
        </w:rPr>
        <w:t>Microsoft 365 fundamental MS-900 </w:t>
      </w:r>
    </w:p>
    <w:p w14:paraId="36A49835" w14:textId="77777777" w:rsidR="00E15A47" w:rsidRPr="00BF217C" w:rsidRDefault="00E15A47" w:rsidP="001D6C1A">
      <w:pPr>
        <w:numPr>
          <w:ilvl w:val="0"/>
          <w:numId w:val="14"/>
        </w:numPr>
        <w:spacing w:line="360" w:lineRule="auto"/>
        <w:jc w:val="both"/>
        <w:rPr>
          <w:rFonts w:eastAsia="Calibri"/>
          <w:bCs/>
        </w:rPr>
      </w:pPr>
      <w:r w:rsidRPr="00BF217C">
        <w:rPr>
          <w:rFonts w:eastAsia="Calibri"/>
          <w:bCs/>
        </w:rPr>
        <w:t>Microsoft: Modern Desktop Administrator Associate MD-101 </w:t>
      </w:r>
    </w:p>
    <w:p w14:paraId="636FFC7F" w14:textId="7E0F3054" w:rsidR="00E15A47" w:rsidRPr="0042454D" w:rsidRDefault="00E15A47" w:rsidP="001D6C1A">
      <w:pPr>
        <w:numPr>
          <w:ilvl w:val="0"/>
          <w:numId w:val="15"/>
        </w:numPr>
        <w:spacing w:line="360" w:lineRule="auto"/>
        <w:jc w:val="both"/>
        <w:rPr>
          <w:rFonts w:eastAsia="Calibri"/>
          <w:bCs/>
          <w:lang w:val="es-419"/>
        </w:rPr>
      </w:pPr>
      <w:r w:rsidRPr="0042454D">
        <w:rPr>
          <w:rFonts w:eastAsia="Calibri"/>
          <w:bCs/>
          <w:lang w:val="es-419"/>
        </w:rPr>
        <w:t xml:space="preserve">Security </w:t>
      </w:r>
      <w:r w:rsidR="000D384D">
        <w:rPr>
          <w:rFonts w:eastAsia="Calibri"/>
          <w:bCs/>
          <w:lang w:val="es-419"/>
        </w:rPr>
        <w:t>A</w:t>
      </w:r>
      <w:r w:rsidRPr="0042454D">
        <w:rPr>
          <w:rFonts w:eastAsia="Calibri"/>
          <w:bCs/>
          <w:lang w:val="es-419"/>
        </w:rPr>
        <w:t>dministrator Associate MS-500 </w:t>
      </w:r>
    </w:p>
    <w:p w14:paraId="5A368CC5" w14:textId="77777777" w:rsidR="00E15A47" w:rsidRPr="0042454D" w:rsidRDefault="00E15A47" w:rsidP="001D6C1A">
      <w:pPr>
        <w:numPr>
          <w:ilvl w:val="0"/>
          <w:numId w:val="15"/>
        </w:numPr>
        <w:spacing w:line="360" w:lineRule="auto"/>
        <w:jc w:val="both"/>
        <w:rPr>
          <w:rFonts w:eastAsia="Calibri"/>
          <w:bCs/>
          <w:lang w:val="es-419"/>
        </w:rPr>
      </w:pPr>
      <w:r w:rsidRPr="0042454D">
        <w:rPr>
          <w:rFonts w:eastAsia="Calibri"/>
          <w:bCs/>
          <w:lang w:val="es-419"/>
        </w:rPr>
        <w:t>Azure Fundamentals AZ-900 </w:t>
      </w:r>
    </w:p>
    <w:p w14:paraId="79C34C56" w14:textId="3CA4FA2A" w:rsidR="00E15A47" w:rsidRPr="0042454D" w:rsidRDefault="00E15A47" w:rsidP="001D6C1A">
      <w:pPr>
        <w:numPr>
          <w:ilvl w:val="0"/>
          <w:numId w:val="15"/>
        </w:numPr>
        <w:spacing w:line="360" w:lineRule="auto"/>
        <w:jc w:val="both"/>
        <w:rPr>
          <w:rFonts w:eastAsia="Calibri"/>
          <w:bCs/>
          <w:lang w:val="es-419"/>
        </w:rPr>
      </w:pPr>
      <w:r w:rsidRPr="0042454D">
        <w:rPr>
          <w:rFonts w:eastAsia="Calibri"/>
          <w:bCs/>
          <w:lang w:val="es-419"/>
        </w:rPr>
        <w:t xml:space="preserve">Azure </w:t>
      </w:r>
      <w:r w:rsidR="000D384D">
        <w:rPr>
          <w:rFonts w:eastAsia="Calibri"/>
          <w:bCs/>
          <w:lang w:val="es-419"/>
        </w:rPr>
        <w:t>A</w:t>
      </w:r>
      <w:r w:rsidRPr="0042454D">
        <w:rPr>
          <w:rFonts w:eastAsia="Calibri"/>
          <w:bCs/>
          <w:lang w:val="es-419"/>
        </w:rPr>
        <w:t>dministrator Associate AZ-104 </w:t>
      </w:r>
    </w:p>
    <w:p w14:paraId="6F1292CB" w14:textId="77777777" w:rsidR="00E15A47" w:rsidRPr="0042454D" w:rsidRDefault="00E15A47" w:rsidP="00E15A47">
      <w:pPr>
        <w:spacing w:line="360" w:lineRule="auto"/>
        <w:jc w:val="both"/>
        <w:rPr>
          <w:rFonts w:eastAsia="Calibri"/>
          <w:b/>
          <w:bCs/>
          <w:lang w:val="es-419"/>
        </w:rPr>
      </w:pPr>
      <w:r w:rsidRPr="0042454D">
        <w:rPr>
          <w:rFonts w:eastAsia="Calibri"/>
          <w:b/>
          <w:bCs/>
          <w:lang w:val="es-419"/>
        </w:rPr>
        <w:t>División de Ciberseguridad  </w:t>
      </w:r>
    </w:p>
    <w:p w14:paraId="369675CD" w14:textId="77777777" w:rsidR="00E15A47" w:rsidRPr="0042454D" w:rsidRDefault="00E15A47" w:rsidP="00E15A47">
      <w:pPr>
        <w:spacing w:line="360" w:lineRule="auto"/>
        <w:jc w:val="both"/>
        <w:rPr>
          <w:rFonts w:eastAsia="Calibri"/>
          <w:lang w:val="es-419"/>
        </w:rPr>
      </w:pPr>
      <w:r w:rsidRPr="0042454D">
        <w:rPr>
          <w:rFonts w:eastAsia="Calibri"/>
          <w:lang w:val="es-419"/>
        </w:rPr>
        <w:t>A la espera de la culminación del proceso de contratación para la capacitación de las siguientes certificaciones: </w:t>
      </w:r>
    </w:p>
    <w:p w14:paraId="4531FD48" w14:textId="77777777" w:rsidR="00E15A47" w:rsidRPr="0042454D" w:rsidRDefault="00E15A47" w:rsidP="001D6C1A">
      <w:pPr>
        <w:numPr>
          <w:ilvl w:val="0"/>
          <w:numId w:val="16"/>
        </w:numPr>
        <w:spacing w:line="360" w:lineRule="auto"/>
        <w:jc w:val="both"/>
        <w:rPr>
          <w:rFonts w:eastAsia="Calibri"/>
          <w:lang w:val="es-419"/>
        </w:rPr>
      </w:pPr>
      <w:r w:rsidRPr="0042454D">
        <w:rPr>
          <w:rFonts w:eastAsia="Calibri"/>
          <w:lang w:val="es-419"/>
        </w:rPr>
        <w:t>Microsoft 365 fundamental MS-900 </w:t>
      </w:r>
    </w:p>
    <w:p w14:paraId="29CE9BC2" w14:textId="77777777" w:rsidR="00E15A47" w:rsidRPr="00BF217C" w:rsidRDefault="00E15A47" w:rsidP="001D6C1A">
      <w:pPr>
        <w:numPr>
          <w:ilvl w:val="0"/>
          <w:numId w:val="16"/>
        </w:numPr>
        <w:spacing w:line="360" w:lineRule="auto"/>
        <w:jc w:val="both"/>
        <w:rPr>
          <w:rFonts w:eastAsia="Calibri"/>
        </w:rPr>
      </w:pPr>
      <w:r w:rsidRPr="00BF217C">
        <w:rPr>
          <w:rFonts w:eastAsia="Calibri"/>
        </w:rPr>
        <w:t>Microsoft: Modern Desktop Administrator Associate MD-101 </w:t>
      </w:r>
    </w:p>
    <w:p w14:paraId="763A2AD4" w14:textId="38D9A90A" w:rsidR="00E15A47" w:rsidRPr="0042454D" w:rsidRDefault="00E15A47" w:rsidP="001D6C1A">
      <w:pPr>
        <w:numPr>
          <w:ilvl w:val="0"/>
          <w:numId w:val="17"/>
        </w:numPr>
        <w:spacing w:line="360" w:lineRule="auto"/>
        <w:jc w:val="both"/>
        <w:rPr>
          <w:rFonts w:eastAsia="Calibri"/>
          <w:lang w:val="es-419"/>
        </w:rPr>
      </w:pPr>
      <w:r w:rsidRPr="0042454D">
        <w:rPr>
          <w:rFonts w:eastAsia="Calibri"/>
          <w:lang w:val="es-419"/>
        </w:rPr>
        <w:t xml:space="preserve">Security </w:t>
      </w:r>
      <w:r w:rsidR="000D384D">
        <w:rPr>
          <w:rFonts w:eastAsia="Calibri"/>
          <w:lang w:val="es-419"/>
        </w:rPr>
        <w:t>A</w:t>
      </w:r>
      <w:r w:rsidRPr="0042454D">
        <w:rPr>
          <w:rFonts w:eastAsia="Calibri"/>
          <w:lang w:val="es-419"/>
        </w:rPr>
        <w:t>dministrator Associate MS-500 </w:t>
      </w:r>
    </w:p>
    <w:p w14:paraId="308A008D" w14:textId="77777777" w:rsidR="00E15A47" w:rsidRPr="0042454D" w:rsidRDefault="00E15A47" w:rsidP="001D6C1A">
      <w:pPr>
        <w:numPr>
          <w:ilvl w:val="0"/>
          <w:numId w:val="17"/>
        </w:numPr>
        <w:spacing w:line="360" w:lineRule="auto"/>
        <w:jc w:val="both"/>
        <w:rPr>
          <w:rFonts w:eastAsia="Calibri"/>
          <w:lang w:val="es-419"/>
        </w:rPr>
      </w:pPr>
      <w:r w:rsidRPr="0042454D">
        <w:rPr>
          <w:rFonts w:eastAsia="Calibri"/>
          <w:lang w:val="es-419"/>
        </w:rPr>
        <w:t>Azure Fundamentals AZ-900 </w:t>
      </w:r>
    </w:p>
    <w:p w14:paraId="3943ECAD" w14:textId="7AAC2B58" w:rsidR="00E15A47" w:rsidRPr="0042454D" w:rsidRDefault="00E15A47" w:rsidP="001D6C1A">
      <w:pPr>
        <w:numPr>
          <w:ilvl w:val="0"/>
          <w:numId w:val="17"/>
        </w:numPr>
        <w:spacing w:line="360" w:lineRule="auto"/>
        <w:jc w:val="both"/>
        <w:rPr>
          <w:rFonts w:eastAsia="Calibri"/>
          <w:lang w:val="es-419"/>
        </w:rPr>
      </w:pPr>
      <w:r w:rsidRPr="0042454D">
        <w:rPr>
          <w:rFonts w:eastAsia="Calibri"/>
          <w:lang w:val="es-419"/>
        </w:rPr>
        <w:t xml:space="preserve">Azure </w:t>
      </w:r>
      <w:r w:rsidR="000D384D">
        <w:rPr>
          <w:rFonts w:eastAsia="Calibri"/>
          <w:lang w:val="es-419"/>
        </w:rPr>
        <w:t>A</w:t>
      </w:r>
      <w:r w:rsidRPr="0042454D">
        <w:rPr>
          <w:rFonts w:eastAsia="Calibri"/>
          <w:lang w:val="es-419"/>
        </w:rPr>
        <w:t>dministrator Associate AZ-104 </w:t>
      </w:r>
    </w:p>
    <w:p w14:paraId="7DDB7F50" w14:textId="77777777" w:rsidR="00E15A47" w:rsidRPr="0042454D" w:rsidRDefault="00E15A47" w:rsidP="001D6C1A">
      <w:pPr>
        <w:numPr>
          <w:ilvl w:val="0"/>
          <w:numId w:val="17"/>
        </w:numPr>
        <w:spacing w:line="360" w:lineRule="auto"/>
        <w:jc w:val="both"/>
        <w:rPr>
          <w:rFonts w:eastAsia="Calibri"/>
          <w:lang w:val="es-419"/>
        </w:rPr>
      </w:pPr>
      <w:r w:rsidRPr="0042454D">
        <w:rPr>
          <w:rFonts w:eastAsia="Calibri"/>
          <w:lang w:val="es-419"/>
        </w:rPr>
        <w:lastRenderedPageBreak/>
        <w:t xml:space="preserve">Elaboración matriz de escalamiento para incidentes de seguridad de la información. </w:t>
      </w:r>
    </w:p>
    <w:p w14:paraId="11093211" w14:textId="77777777" w:rsidR="00F60CD3" w:rsidRPr="0042454D" w:rsidRDefault="00E15A47" w:rsidP="001D6C1A">
      <w:pPr>
        <w:numPr>
          <w:ilvl w:val="0"/>
          <w:numId w:val="17"/>
        </w:numPr>
        <w:spacing w:line="360" w:lineRule="auto"/>
        <w:jc w:val="both"/>
        <w:rPr>
          <w:rFonts w:eastAsia="Calibri"/>
          <w:lang w:val="es-419"/>
        </w:rPr>
      </w:pPr>
      <w:r w:rsidRPr="0042454D">
        <w:rPr>
          <w:rFonts w:eastAsia="Calibri"/>
          <w:lang w:val="es-419"/>
        </w:rPr>
        <w:t xml:space="preserve">Elaboración de formulario de reportes de incidentes de seguridad de la información.  </w:t>
      </w:r>
    </w:p>
    <w:p w14:paraId="74118927" w14:textId="37F01959" w:rsidR="00E15A47" w:rsidRPr="0042454D" w:rsidRDefault="00E15A47" w:rsidP="00F60CD3">
      <w:pPr>
        <w:spacing w:line="360" w:lineRule="auto"/>
        <w:jc w:val="both"/>
        <w:rPr>
          <w:rFonts w:eastAsia="Calibri"/>
          <w:lang w:val="es-419"/>
        </w:rPr>
      </w:pPr>
      <w:r w:rsidRPr="0042454D">
        <w:rPr>
          <w:rFonts w:eastAsia="Calibri"/>
          <w:b/>
          <w:bCs/>
          <w:lang w:val="es-419"/>
        </w:rPr>
        <w:t>Participación de mujeres en TIC</w:t>
      </w:r>
    </w:p>
    <w:p w14:paraId="7274804C" w14:textId="77777777" w:rsidR="00B14539" w:rsidRDefault="00E15A47" w:rsidP="00B14539">
      <w:pPr>
        <w:pStyle w:val="paragraph"/>
        <w:spacing w:line="360" w:lineRule="auto"/>
        <w:jc w:val="both"/>
        <w:rPr>
          <w:rFonts w:eastAsia="Calibri"/>
          <w:color w:val="767171"/>
          <w:spacing w:val="20"/>
          <w:lang w:val="es-419"/>
        </w:rPr>
      </w:pPr>
      <w:r w:rsidRPr="0042454D">
        <w:rPr>
          <w:rFonts w:eastAsia="Calibri"/>
          <w:color w:val="767171"/>
          <w:spacing w:val="20"/>
          <w:lang w:val="es-419"/>
        </w:rPr>
        <w:t>La Dirección TIC se ha ocupado de la integración del género femenino que se desenvuelve en la carrera de tecnología, contando con un total de 9 colaboradoras, las cuales se destacan en lo siguiente:</w:t>
      </w:r>
    </w:p>
    <w:p w14:paraId="36062D72" w14:textId="3636E178" w:rsidR="00F60CD3" w:rsidRPr="00B14539" w:rsidRDefault="00F60CD3" w:rsidP="00B14539">
      <w:pPr>
        <w:pStyle w:val="paragraph"/>
        <w:spacing w:line="360" w:lineRule="auto"/>
        <w:jc w:val="both"/>
        <w:rPr>
          <w:rFonts w:eastAsia="Calibri"/>
          <w:color w:val="767171"/>
          <w:spacing w:val="20"/>
          <w:lang w:val="es-419"/>
        </w:rPr>
      </w:pPr>
      <w:r w:rsidRPr="0042454D">
        <w:rPr>
          <w:rFonts w:eastAsia="Calibri"/>
          <w:b/>
          <w:bCs/>
          <w:color w:val="767171"/>
          <w:spacing w:val="20"/>
          <w:lang w:val="es-419"/>
        </w:rPr>
        <w:t>Tabla 66: Cargos de Mujeres TIC</w:t>
      </w:r>
    </w:p>
    <w:tbl>
      <w:tblPr>
        <w:tblW w:w="7787" w:type="dxa"/>
        <w:tblBorders>
          <w:top w:val="single" w:sz="8" w:space="0" w:color="4C4949" w:themeColor="background1" w:themeShade="A6"/>
          <w:left w:val="single" w:sz="8" w:space="0" w:color="4C4949" w:themeColor="background1" w:themeShade="A6"/>
          <w:bottom w:val="single" w:sz="8" w:space="0" w:color="4C4949" w:themeColor="background1" w:themeShade="A6"/>
          <w:right w:val="single" w:sz="8" w:space="0" w:color="4C4949" w:themeColor="background1" w:themeShade="A6"/>
          <w:insideH w:val="single" w:sz="8" w:space="0" w:color="4C4949" w:themeColor="background1" w:themeShade="A6"/>
          <w:insideV w:val="single" w:sz="8" w:space="0" w:color="4C4949" w:themeColor="background1" w:themeShade="A6"/>
        </w:tblBorders>
        <w:tblCellMar>
          <w:left w:w="70" w:type="dxa"/>
          <w:right w:w="70" w:type="dxa"/>
        </w:tblCellMar>
        <w:tblLook w:val="04A0" w:firstRow="1" w:lastRow="0" w:firstColumn="1" w:lastColumn="0" w:noHBand="0" w:noVBand="1"/>
      </w:tblPr>
      <w:tblGrid>
        <w:gridCol w:w="4245"/>
        <w:gridCol w:w="3542"/>
      </w:tblGrid>
      <w:tr w:rsidR="00F60CD3" w:rsidRPr="0042454D" w14:paraId="304E5FBB" w14:textId="77777777" w:rsidTr="00B14539">
        <w:trPr>
          <w:trHeight w:val="52"/>
          <w:tblHeader/>
        </w:trPr>
        <w:tc>
          <w:tcPr>
            <w:tcW w:w="4245" w:type="dxa"/>
            <w:shd w:val="clear" w:color="auto" w:fill="002060"/>
            <w:noWrap/>
            <w:vAlign w:val="center"/>
            <w:hideMark/>
          </w:tcPr>
          <w:p w14:paraId="260A373F" w14:textId="77777777" w:rsidR="00F60CD3" w:rsidRPr="0042454D" w:rsidRDefault="00F60CD3" w:rsidP="00295D96">
            <w:pPr>
              <w:spacing w:line="360" w:lineRule="auto"/>
              <w:contextualSpacing/>
              <w:jc w:val="both"/>
              <w:rPr>
                <w:color w:val="FFFFFF" w:themeColor="background2"/>
                <w:lang w:val="es-419"/>
              </w:rPr>
            </w:pPr>
            <w:r w:rsidRPr="0042454D">
              <w:rPr>
                <w:color w:val="FFFFFF" w:themeColor="background2"/>
                <w:lang w:val="es-419"/>
              </w:rPr>
              <w:t>Área</w:t>
            </w:r>
          </w:p>
        </w:tc>
        <w:tc>
          <w:tcPr>
            <w:tcW w:w="3542" w:type="dxa"/>
            <w:shd w:val="clear" w:color="auto" w:fill="002060"/>
            <w:noWrap/>
            <w:vAlign w:val="center"/>
            <w:hideMark/>
          </w:tcPr>
          <w:p w14:paraId="70F634A4" w14:textId="77777777" w:rsidR="00F60CD3" w:rsidRPr="0042454D" w:rsidRDefault="00F60CD3" w:rsidP="00295D96">
            <w:pPr>
              <w:spacing w:line="360" w:lineRule="auto"/>
              <w:contextualSpacing/>
              <w:jc w:val="both"/>
              <w:rPr>
                <w:color w:val="FFFFFF" w:themeColor="background2"/>
                <w:lang w:val="es-419"/>
              </w:rPr>
            </w:pPr>
            <w:r w:rsidRPr="0042454D">
              <w:rPr>
                <w:color w:val="FFFFFF" w:themeColor="background2"/>
                <w:lang w:val="es-419"/>
              </w:rPr>
              <w:t>Cargo</w:t>
            </w:r>
          </w:p>
        </w:tc>
      </w:tr>
      <w:tr w:rsidR="00F60CD3" w:rsidRPr="0042454D" w14:paraId="68FE1533" w14:textId="77777777" w:rsidTr="00B14539">
        <w:trPr>
          <w:trHeight w:val="240"/>
        </w:trPr>
        <w:tc>
          <w:tcPr>
            <w:tcW w:w="4245" w:type="dxa"/>
            <w:shd w:val="clear" w:color="auto" w:fill="auto"/>
            <w:vAlign w:val="center"/>
            <w:hideMark/>
          </w:tcPr>
          <w:p w14:paraId="49BB4EFE" w14:textId="77777777" w:rsidR="00F60CD3" w:rsidRPr="0042454D" w:rsidRDefault="00F60CD3" w:rsidP="001802D1">
            <w:pPr>
              <w:spacing w:after="0" w:line="360" w:lineRule="auto"/>
              <w:rPr>
                <w:rFonts w:eastAsia="Times New Roman"/>
                <w:lang w:val="es-419" w:eastAsia="es-DO"/>
              </w:rPr>
            </w:pPr>
            <w:r w:rsidRPr="0042454D">
              <w:rPr>
                <w:rFonts w:eastAsia="Times New Roman"/>
                <w:lang w:val="es-419" w:eastAsia="es-DO"/>
              </w:rPr>
              <w:t>Dirección de Tecnología de la Información y Comunicación </w:t>
            </w:r>
          </w:p>
        </w:tc>
        <w:tc>
          <w:tcPr>
            <w:tcW w:w="3542" w:type="dxa"/>
            <w:shd w:val="clear" w:color="auto" w:fill="auto"/>
            <w:vAlign w:val="center"/>
            <w:hideMark/>
          </w:tcPr>
          <w:p w14:paraId="31D239BF" w14:textId="77777777" w:rsidR="00F60CD3" w:rsidRPr="0042454D" w:rsidRDefault="00F60CD3" w:rsidP="001802D1">
            <w:pPr>
              <w:spacing w:after="0" w:line="360" w:lineRule="auto"/>
              <w:jc w:val="center"/>
              <w:rPr>
                <w:rFonts w:eastAsia="Times New Roman"/>
                <w:lang w:val="es-419" w:eastAsia="es-DO"/>
              </w:rPr>
            </w:pPr>
            <w:r w:rsidRPr="0042454D">
              <w:rPr>
                <w:rFonts w:eastAsia="Times New Roman"/>
                <w:lang w:val="es-419" w:eastAsia="es-DO"/>
              </w:rPr>
              <w:t>Técnica Administrativa </w:t>
            </w:r>
          </w:p>
        </w:tc>
      </w:tr>
      <w:tr w:rsidR="00F60CD3" w:rsidRPr="0042454D" w14:paraId="7B7ECF15" w14:textId="77777777" w:rsidTr="00B14539">
        <w:trPr>
          <w:trHeight w:val="273"/>
        </w:trPr>
        <w:tc>
          <w:tcPr>
            <w:tcW w:w="4245" w:type="dxa"/>
            <w:shd w:val="clear" w:color="auto" w:fill="auto"/>
            <w:vAlign w:val="center"/>
            <w:hideMark/>
          </w:tcPr>
          <w:p w14:paraId="768023EF" w14:textId="77777777" w:rsidR="00F60CD3" w:rsidRPr="0042454D" w:rsidRDefault="00F60CD3" w:rsidP="001802D1">
            <w:pPr>
              <w:spacing w:after="0" w:line="360" w:lineRule="auto"/>
              <w:rPr>
                <w:rFonts w:eastAsia="Times New Roman"/>
                <w:lang w:val="es-419" w:eastAsia="es-DO"/>
              </w:rPr>
            </w:pPr>
            <w:r w:rsidRPr="0042454D">
              <w:rPr>
                <w:rFonts w:eastAsia="Times New Roman"/>
                <w:lang w:val="es-419" w:eastAsia="es-DO"/>
              </w:rPr>
              <w:t>Departamento de Desarrollo e Implementación de Sistemas </w:t>
            </w:r>
          </w:p>
        </w:tc>
        <w:tc>
          <w:tcPr>
            <w:tcW w:w="3542" w:type="dxa"/>
            <w:shd w:val="clear" w:color="auto" w:fill="auto"/>
            <w:vAlign w:val="center"/>
            <w:hideMark/>
          </w:tcPr>
          <w:p w14:paraId="2CEF82EF" w14:textId="77777777" w:rsidR="00F60CD3" w:rsidRPr="0042454D" w:rsidRDefault="00F60CD3" w:rsidP="001802D1">
            <w:pPr>
              <w:spacing w:after="0" w:line="360" w:lineRule="auto"/>
              <w:jc w:val="center"/>
              <w:rPr>
                <w:rFonts w:eastAsia="Times New Roman"/>
                <w:lang w:val="es-419" w:eastAsia="es-DO"/>
              </w:rPr>
            </w:pPr>
            <w:r w:rsidRPr="0042454D">
              <w:rPr>
                <w:rFonts w:eastAsia="Times New Roman"/>
                <w:lang w:val="es-419" w:eastAsia="es-DO"/>
              </w:rPr>
              <w:t>Administradora de Páginas Web </w:t>
            </w:r>
          </w:p>
        </w:tc>
      </w:tr>
      <w:tr w:rsidR="00F60CD3" w:rsidRPr="005A673A" w14:paraId="1C960844" w14:textId="77777777" w:rsidTr="00B14539">
        <w:trPr>
          <w:trHeight w:val="203"/>
        </w:trPr>
        <w:tc>
          <w:tcPr>
            <w:tcW w:w="4245" w:type="dxa"/>
            <w:shd w:val="clear" w:color="auto" w:fill="auto"/>
            <w:vAlign w:val="center"/>
            <w:hideMark/>
          </w:tcPr>
          <w:p w14:paraId="4ADB44AD" w14:textId="77777777" w:rsidR="00F60CD3" w:rsidRPr="0042454D" w:rsidRDefault="00F60CD3" w:rsidP="001802D1">
            <w:pPr>
              <w:spacing w:after="0" w:line="360" w:lineRule="auto"/>
              <w:rPr>
                <w:rFonts w:eastAsia="Times New Roman"/>
                <w:lang w:val="es-419" w:eastAsia="es-DO"/>
              </w:rPr>
            </w:pPr>
            <w:r w:rsidRPr="0042454D">
              <w:rPr>
                <w:rFonts w:eastAsia="Times New Roman"/>
                <w:lang w:val="es-419" w:eastAsia="es-DO"/>
              </w:rPr>
              <w:t>División de Administración de Proyectos TIC </w:t>
            </w:r>
          </w:p>
        </w:tc>
        <w:tc>
          <w:tcPr>
            <w:tcW w:w="3542" w:type="dxa"/>
            <w:shd w:val="clear" w:color="auto" w:fill="auto"/>
            <w:vAlign w:val="center"/>
            <w:hideMark/>
          </w:tcPr>
          <w:p w14:paraId="58E677FD" w14:textId="77777777" w:rsidR="00F60CD3" w:rsidRPr="0042454D" w:rsidRDefault="00F60CD3" w:rsidP="001802D1">
            <w:pPr>
              <w:spacing w:after="0" w:line="360" w:lineRule="auto"/>
              <w:jc w:val="center"/>
              <w:rPr>
                <w:rFonts w:eastAsia="Times New Roman"/>
                <w:lang w:val="es-419" w:eastAsia="es-DO"/>
              </w:rPr>
            </w:pPr>
            <w:r w:rsidRPr="0042454D">
              <w:rPr>
                <w:rFonts w:eastAsia="Times New Roman"/>
                <w:lang w:val="es-419" w:eastAsia="es-DO"/>
              </w:rPr>
              <w:t>Auxiliar de Gestión de Proyectos TIC </w:t>
            </w:r>
          </w:p>
        </w:tc>
      </w:tr>
      <w:tr w:rsidR="00F60CD3" w:rsidRPr="0042454D" w14:paraId="2F3CFF1A" w14:textId="77777777" w:rsidTr="00B14539">
        <w:trPr>
          <w:trHeight w:val="212"/>
        </w:trPr>
        <w:tc>
          <w:tcPr>
            <w:tcW w:w="4245" w:type="dxa"/>
            <w:shd w:val="clear" w:color="auto" w:fill="auto"/>
            <w:vAlign w:val="center"/>
            <w:hideMark/>
          </w:tcPr>
          <w:p w14:paraId="42C7ECFF" w14:textId="77777777" w:rsidR="00F60CD3" w:rsidRPr="0042454D" w:rsidRDefault="00F60CD3" w:rsidP="001802D1">
            <w:pPr>
              <w:spacing w:after="0" w:line="360" w:lineRule="auto"/>
              <w:rPr>
                <w:rFonts w:eastAsia="Times New Roman"/>
                <w:lang w:val="es-419" w:eastAsia="es-DO"/>
              </w:rPr>
            </w:pPr>
            <w:r w:rsidRPr="0042454D">
              <w:rPr>
                <w:rFonts w:eastAsia="Times New Roman"/>
                <w:lang w:val="es-419" w:eastAsia="es-DO"/>
              </w:rPr>
              <w:t>Departamento de Desarrollo e Implementación de Sistemas </w:t>
            </w:r>
          </w:p>
        </w:tc>
        <w:tc>
          <w:tcPr>
            <w:tcW w:w="3542" w:type="dxa"/>
            <w:shd w:val="clear" w:color="auto" w:fill="auto"/>
            <w:vAlign w:val="center"/>
            <w:hideMark/>
          </w:tcPr>
          <w:p w14:paraId="0ADBD9BE" w14:textId="77777777" w:rsidR="00F60CD3" w:rsidRPr="0042454D" w:rsidRDefault="00F60CD3" w:rsidP="001802D1">
            <w:pPr>
              <w:spacing w:after="0" w:line="360" w:lineRule="auto"/>
              <w:jc w:val="center"/>
              <w:rPr>
                <w:rFonts w:eastAsia="Times New Roman"/>
                <w:lang w:val="es-419" w:eastAsia="es-DO"/>
              </w:rPr>
            </w:pPr>
            <w:r w:rsidRPr="0042454D">
              <w:rPr>
                <w:rFonts w:eastAsia="Times New Roman"/>
                <w:lang w:val="es-419" w:eastAsia="es-DO"/>
              </w:rPr>
              <w:t>Digitadora</w:t>
            </w:r>
          </w:p>
        </w:tc>
      </w:tr>
      <w:tr w:rsidR="00F60CD3" w:rsidRPr="005A673A" w14:paraId="3E803C9D" w14:textId="77777777" w:rsidTr="00B14539">
        <w:trPr>
          <w:trHeight w:val="230"/>
        </w:trPr>
        <w:tc>
          <w:tcPr>
            <w:tcW w:w="4245" w:type="dxa"/>
            <w:shd w:val="clear" w:color="auto" w:fill="auto"/>
            <w:vAlign w:val="center"/>
            <w:hideMark/>
          </w:tcPr>
          <w:p w14:paraId="5213614F" w14:textId="77777777" w:rsidR="00F60CD3" w:rsidRPr="0042454D" w:rsidRDefault="00F60CD3" w:rsidP="001802D1">
            <w:pPr>
              <w:spacing w:after="0" w:line="360" w:lineRule="auto"/>
              <w:rPr>
                <w:rFonts w:eastAsia="Times New Roman"/>
                <w:lang w:val="es-419" w:eastAsia="es-DO"/>
              </w:rPr>
            </w:pPr>
            <w:r w:rsidRPr="0042454D">
              <w:rPr>
                <w:rFonts w:eastAsia="Times New Roman"/>
                <w:lang w:val="es-419" w:eastAsia="es-DO"/>
              </w:rPr>
              <w:t>Dirección de Tecnología de la Información y Comunicación </w:t>
            </w:r>
          </w:p>
        </w:tc>
        <w:tc>
          <w:tcPr>
            <w:tcW w:w="3542" w:type="dxa"/>
            <w:shd w:val="clear" w:color="auto" w:fill="auto"/>
            <w:vAlign w:val="center"/>
            <w:hideMark/>
          </w:tcPr>
          <w:p w14:paraId="4C88FDDF" w14:textId="77777777" w:rsidR="00F60CD3" w:rsidRPr="0042454D" w:rsidRDefault="00F60CD3" w:rsidP="001802D1">
            <w:pPr>
              <w:spacing w:after="0" w:line="360" w:lineRule="auto"/>
              <w:jc w:val="center"/>
              <w:rPr>
                <w:rFonts w:eastAsia="Times New Roman"/>
                <w:lang w:val="es-419" w:eastAsia="es-DO"/>
              </w:rPr>
            </w:pPr>
            <w:r w:rsidRPr="0042454D">
              <w:rPr>
                <w:rFonts w:eastAsia="Times New Roman"/>
                <w:lang w:val="es-419" w:eastAsia="es-DO"/>
              </w:rPr>
              <w:t>Operadora de Servicio CAU, Actualmente Mesa de Ayuda </w:t>
            </w:r>
          </w:p>
        </w:tc>
      </w:tr>
      <w:tr w:rsidR="00F60CD3" w:rsidRPr="0042454D" w14:paraId="3EE828CE" w14:textId="77777777" w:rsidTr="00B14539">
        <w:trPr>
          <w:trHeight w:val="243"/>
        </w:trPr>
        <w:tc>
          <w:tcPr>
            <w:tcW w:w="4245" w:type="dxa"/>
            <w:shd w:val="clear" w:color="auto" w:fill="auto"/>
            <w:vAlign w:val="center"/>
            <w:hideMark/>
          </w:tcPr>
          <w:p w14:paraId="58A21C64" w14:textId="77777777" w:rsidR="00F60CD3" w:rsidRPr="0042454D" w:rsidRDefault="00F60CD3" w:rsidP="001802D1">
            <w:pPr>
              <w:spacing w:after="0" w:line="360" w:lineRule="auto"/>
              <w:rPr>
                <w:rFonts w:eastAsia="Times New Roman"/>
                <w:lang w:val="es-419" w:eastAsia="es-DO"/>
              </w:rPr>
            </w:pPr>
            <w:r w:rsidRPr="0042454D">
              <w:rPr>
                <w:rFonts w:eastAsia="Times New Roman"/>
                <w:lang w:val="es-419" w:eastAsia="es-DO"/>
              </w:rPr>
              <w:t>Dirección de Tecnología de la Información y Comunicación </w:t>
            </w:r>
          </w:p>
        </w:tc>
        <w:tc>
          <w:tcPr>
            <w:tcW w:w="3542" w:type="dxa"/>
            <w:shd w:val="clear" w:color="auto" w:fill="auto"/>
            <w:vAlign w:val="center"/>
            <w:hideMark/>
          </w:tcPr>
          <w:p w14:paraId="5E27FB7F" w14:textId="77777777" w:rsidR="00F60CD3" w:rsidRPr="0042454D" w:rsidRDefault="00F60CD3" w:rsidP="001802D1">
            <w:pPr>
              <w:spacing w:after="0" w:line="360" w:lineRule="auto"/>
              <w:jc w:val="center"/>
              <w:rPr>
                <w:rFonts w:eastAsia="Times New Roman"/>
                <w:lang w:val="es-419" w:eastAsia="es-DO"/>
              </w:rPr>
            </w:pPr>
            <w:r w:rsidRPr="0042454D">
              <w:rPr>
                <w:rFonts w:eastAsia="Times New Roman"/>
                <w:lang w:val="es-419" w:eastAsia="es-DO"/>
              </w:rPr>
              <w:t>Operadora de Servicio </w:t>
            </w:r>
          </w:p>
        </w:tc>
      </w:tr>
      <w:tr w:rsidR="00F60CD3" w:rsidRPr="0042454D" w14:paraId="2CD2810A" w14:textId="77777777" w:rsidTr="00B14539">
        <w:trPr>
          <w:trHeight w:val="229"/>
        </w:trPr>
        <w:tc>
          <w:tcPr>
            <w:tcW w:w="4245" w:type="dxa"/>
            <w:shd w:val="clear" w:color="auto" w:fill="auto"/>
            <w:vAlign w:val="center"/>
            <w:hideMark/>
          </w:tcPr>
          <w:p w14:paraId="6B722F5D" w14:textId="77777777" w:rsidR="00F60CD3" w:rsidRPr="0042454D" w:rsidRDefault="00F60CD3" w:rsidP="001802D1">
            <w:pPr>
              <w:spacing w:after="0" w:line="360" w:lineRule="auto"/>
              <w:rPr>
                <w:rFonts w:eastAsia="Times New Roman"/>
                <w:lang w:val="es-419" w:eastAsia="es-DO"/>
              </w:rPr>
            </w:pPr>
            <w:r w:rsidRPr="0042454D">
              <w:rPr>
                <w:rFonts w:eastAsia="Times New Roman"/>
                <w:lang w:val="es-419" w:eastAsia="es-DO"/>
              </w:rPr>
              <w:t>Dirección de Tecnología de la Información y Comunicación </w:t>
            </w:r>
          </w:p>
        </w:tc>
        <w:tc>
          <w:tcPr>
            <w:tcW w:w="3542" w:type="dxa"/>
            <w:shd w:val="clear" w:color="auto" w:fill="auto"/>
            <w:vAlign w:val="center"/>
            <w:hideMark/>
          </w:tcPr>
          <w:p w14:paraId="168FFC66" w14:textId="77777777" w:rsidR="00F60CD3" w:rsidRPr="0042454D" w:rsidRDefault="00F60CD3" w:rsidP="001802D1">
            <w:pPr>
              <w:spacing w:after="0" w:line="360" w:lineRule="auto"/>
              <w:jc w:val="center"/>
              <w:rPr>
                <w:rFonts w:eastAsia="Times New Roman"/>
                <w:lang w:val="es-419" w:eastAsia="es-DO"/>
              </w:rPr>
            </w:pPr>
            <w:r w:rsidRPr="0042454D">
              <w:rPr>
                <w:rFonts w:eastAsia="Times New Roman"/>
                <w:lang w:val="es-419" w:eastAsia="es-DO"/>
              </w:rPr>
              <w:t>Operadora de Servicio </w:t>
            </w:r>
          </w:p>
        </w:tc>
      </w:tr>
      <w:tr w:rsidR="00F60CD3" w:rsidRPr="0042454D" w14:paraId="4F3CD1FB" w14:textId="77777777" w:rsidTr="00B14539">
        <w:trPr>
          <w:trHeight w:val="235"/>
        </w:trPr>
        <w:tc>
          <w:tcPr>
            <w:tcW w:w="4245" w:type="dxa"/>
            <w:shd w:val="clear" w:color="auto" w:fill="auto"/>
            <w:vAlign w:val="center"/>
            <w:hideMark/>
          </w:tcPr>
          <w:p w14:paraId="22AD2803" w14:textId="77777777" w:rsidR="00F60CD3" w:rsidRPr="0042454D" w:rsidRDefault="00F60CD3" w:rsidP="001802D1">
            <w:pPr>
              <w:spacing w:after="0" w:line="360" w:lineRule="auto"/>
              <w:rPr>
                <w:rFonts w:eastAsia="Times New Roman"/>
                <w:lang w:val="es-419" w:eastAsia="es-DO"/>
              </w:rPr>
            </w:pPr>
            <w:r w:rsidRPr="0042454D">
              <w:rPr>
                <w:rFonts w:eastAsia="Times New Roman"/>
                <w:lang w:val="es-419" w:eastAsia="es-DO"/>
              </w:rPr>
              <w:t>Departamento de Desarrollo e Implementación de Sistemas </w:t>
            </w:r>
          </w:p>
        </w:tc>
        <w:tc>
          <w:tcPr>
            <w:tcW w:w="3542" w:type="dxa"/>
            <w:shd w:val="clear" w:color="auto" w:fill="auto"/>
            <w:vAlign w:val="center"/>
            <w:hideMark/>
          </w:tcPr>
          <w:p w14:paraId="67E4CA96" w14:textId="77777777" w:rsidR="00F60CD3" w:rsidRPr="0042454D" w:rsidRDefault="00F60CD3" w:rsidP="001802D1">
            <w:pPr>
              <w:spacing w:after="0" w:line="360" w:lineRule="auto"/>
              <w:jc w:val="center"/>
              <w:rPr>
                <w:rFonts w:eastAsia="Times New Roman"/>
                <w:lang w:val="es-419" w:eastAsia="es-DO"/>
              </w:rPr>
            </w:pPr>
            <w:r w:rsidRPr="0042454D">
              <w:rPr>
                <w:rFonts w:eastAsia="Times New Roman"/>
                <w:lang w:val="es-419" w:eastAsia="es-DO"/>
              </w:rPr>
              <w:t>Digitadora </w:t>
            </w:r>
          </w:p>
        </w:tc>
      </w:tr>
      <w:tr w:rsidR="00F60CD3" w:rsidRPr="0042454D" w14:paraId="55DDCE3B" w14:textId="77777777" w:rsidTr="00B14539">
        <w:trPr>
          <w:trHeight w:val="238"/>
        </w:trPr>
        <w:tc>
          <w:tcPr>
            <w:tcW w:w="4245" w:type="dxa"/>
            <w:shd w:val="clear" w:color="auto" w:fill="auto"/>
            <w:vAlign w:val="center"/>
            <w:hideMark/>
          </w:tcPr>
          <w:p w14:paraId="6B505CD4" w14:textId="77777777" w:rsidR="00F60CD3" w:rsidRPr="0042454D" w:rsidRDefault="00F60CD3" w:rsidP="001802D1">
            <w:pPr>
              <w:spacing w:after="0" w:line="360" w:lineRule="auto"/>
              <w:rPr>
                <w:rFonts w:eastAsia="Times New Roman"/>
                <w:lang w:val="es-419" w:eastAsia="es-DO"/>
              </w:rPr>
            </w:pPr>
            <w:r w:rsidRPr="0042454D">
              <w:rPr>
                <w:rFonts w:eastAsia="Times New Roman"/>
                <w:lang w:val="es-419" w:eastAsia="es-DO"/>
              </w:rPr>
              <w:lastRenderedPageBreak/>
              <w:t>Departamento de Desarrollo e Implementación de Sistemas </w:t>
            </w:r>
          </w:p>
        </w:tc>
        <w:tc>
          <w:tcPr>
            <w:tcW w:w="3542" w:type="dxa"/>
            <w:shd w:val="clear" w:color="auto" w:fill="auto"/>
            <w:vAlign w:val="center"/>
            <w:hideMark/>
          </w:tcPr>
          <w:p w14:paraId="05061845" w14:textId="77777777" w:rsidR="00F60CD3" w:rsidRPr="0042454D" w:rsidRDefault="00F60CD3" w:rsidP="001802D1">
            <w:pPr>
              <w:spacing w:after="0" w:line="360" w:lineRule="auto"/>
              <w:jc w:val="center"/>
              <w:rPr>
                <w:rFonts w:eastAsia="Times New Roman"/>
                <w:lang w:val="es-419" w:eastAsia="es-DO"/>
              </w:rPr>
            </w:pPr>
            <w:r w:rsidRPr="0042454D">
              <w:rPr>
                <w:rFonts w:eastAsia="Times New Roman"/>
                <w:lang w:val="es-419" w:eastAsia="es-DO"/>
              </w:rPr>
              <w:t>Digitadora </w:t>
            </w:r>
          </w:p>
        </w:tc>
      </w:tr>
    </w:tbl>
    <w:p w14:paraId="393D8BFE" w14:textId="77777777" w:rsidR="00F60CD3" w:rsidRPr="0042454D" w:rsidRDefault="00F60CD3" w:rsidP="00F60CD3">
      <w:pPr>
        <w:spacing w:line="360" w:lineRule="auto"/>
        <w:jc w:val="both"/>
        <w:rPr>
          <w:bCs/>
          <w:sz w:val="18"/>
          <w:szCs w:val="18"/>
          <w:lang w:val="es-419"/>
        </w:rPr>
      </w:pPr>
      <w:r w:rsidRPr="0042454D">
        <w:rPr>
          <w:bCs/>
          <w:sz w:val="18"/>
          <w:szCs w:val="18"/>
          <w:lang w:val="es-419"/>
        </w:rPr>
        <w:t>Fuente interna: Dirección de Tecnología (Inaipi)</w:t>
      </w:r>
    </w:p>
    <w:p w14:paraId="318596F5" w14:textId="77777777" w:rsidR="00F60CD3" w:rsidRPr="0042454D" w:rsidRDefault="00F60CD3" w:rsidP="00295D96">
      <w:pPr>
        <w:pStyle w:val="paragraph"/>
        <w:spacing w:before="0" w:beforeAutospacing="0" w:after="160" w:afterAutospacing="0" w:line="360" w:lineRule="auto"/>
        <w:jc w:val="both"/>
        <w:rPr>
          <w:rFonts w:eastAsia="Calibri"/>
          <w:b/>
          <w:bCs/>
          <w:color w:val="767171"/>
          <w:spacing w:val="20"/>
          <w:lang w:val="es-419"/>
        </w:rPr>
      </w:pPr>
      <w:r w:rsidRPr="0042454D">
        <w:rPr>
          <w:rFonts w:eastAsia="Calibri"/>
          <w:b/>
          <w:bCs/>
          <w:color w:val="767171"/>
          <w:spacing w:val="20"/>
          <w:lang w:val="es-419"/>
        </w:rPr>
        <w:t>Indicadores</w:t>
      </w:r>
    </w:p>
    <w:p w14:paraId="29396386" w14:textId="2085D19C" w:rsidR="00F60CD3" w:rsidRPr="0042454D" w:rsidRDefault="00F60CD3" w:rsidP="00295D96">
      <w:pPr>
        <w:pStyle w:val="paragraph"/>
        <w:spacing w:before="0" w:beforeAutospacing="0" w:after="160" w:afterAutospacing="0" w:line="360" w:lineRule="auto"/>
        <w:jc w:val="both"/>
        <w:rPr>
          <w:rFonts w:eastAsia="Calibri"/>
          <w:color w:val="767171"/>
          <w:spacing w:val="20"/>
          <w:lang w:val="es-419"/>
        </w:rPr>
      </w:pPr>
      <w:r w:rsidRPr="0042454D">
        <w:rPr>
          <w:rFonts w:eastAsia="Calibri"/>
          <w:color w:val="767171"/>
          <w:spacing w:val="20"/>
          <w:lang w:val="es-419"/>
        </w:rPr>
        <w:t xml:space="preserve">Actualmente el </w:t>
      </w:r>
      <w:r w:rsidR="00954DE4" w:rsidRPr="0042454D">
        <w:rPr>
          <w:rFonts w:eastAsia="Calibri"/>
          <w:color w:val="767171"/>
          <w:spacing w:val="20"/>
          <w:lang w:val="es-419"/>
        </w:rPr>
        <w:t>Inaipi</w:t>
      </w:r>
      <w:r w:rsidRPr="0042454D">
        <w:rPr>
          <w:rFonts w:eastAsia="Calibri"/>
          <w:color w:val="767171"/>
          <w:spacing w:val="20"/>
          <w:lang w:val="es-419"/>
        </w:rPr>
        <w:t xml:space="preserve"> tienes 88.90 en la medición de ITICGE 2023.</w:t>
      </w:r>
    </w:p>
    <w:p w14:paraId="425D6F95" w14:textId="4A481E94" w:rsidR="00F60CD3" w:rsidRPr="0042454D" w:rsidRDefault="00F60CD3" w:rsidP="00295D96">
      <w:pPr>
        <w:pStyle w:val="paragraph"/>
        <w:spacing w:before="0" w:beforeAutospacing="0" w:after="160" w:afterAutospacing="0" w:line="360" w:lineRule="auto"/>
        <w:jc w:val="both"/>
        <w:rPr>
          <w:rFonts w:eastAsia="Calibri"/>
          <w:bCs/>
          <w:color w:val="767171"/>
          <w:spacing w:val="20"/>
          <w:lang w:val="es-419"/>
        </w:rPr>
      </w:pPr>
      <w:r w:rsidRPr="0042454D">
        <w:rPr>
          <w:rFonts w:eastAsia="Calibri"/>
          <w:bCs/>
          <w:color w:val="767171"/>
          <w:spacing w:val="20"/>
          <w:lang w:val="es-419"/>
        </w:rPr>
        <w:t xml:space="preserve">La administración de páginas web del </w:t>
      </w:r>
      <w:r w:rsidR="00954DE4" w:rsidRPr="0042454D">
        <w:rPr>
          <w:rFonts w:eastAsia="Calibri"/>
          <w:color w:val="767171"/>
          <w:spacing w:val="20"/>
          <w:lang w:val="es-419"/>
        </w:rPr>
        <w:t>Inaipi</w:t>
      </w:r>
      <w:r w:rsidRPr="0042454D">
        <w:rPr>
          <w:rFonts w:eastAsia="Calibri"/>
          <w:bCs/>
          <w:color w:val="767171"/>
          <w:spacing w:val="20"/>
          <w:lang w:val="es-419"/>
        </w:rPr>
        <w:t xml:space="preserve">, desarrolla las siguientes responsabilidades: </w:t>
      </w:r>
    </w:p>
    <w:p w14:paraId="158E7A87" w14:textId="1E64F132" w:rsidR="00F60CD3" w:rsidRPr="0042454D" w:rsidRDefault="00F60CD3" w:rsidP="001D6C1A">
      <w:pPr>
        <w:numPr>
          <w:ilvl w:val="0"/>
          <w:numId w:val="17"/>
        </w:numPr>
        <w:spacing w:line="360" w:lineRule="auto"/>
        <w:jc w:val="both"/>
        <w:rPr>
          <w:rFonts w:eastAsia="Calibri"/>
          <w:lang w:val="es-419"/>
        </w:rPr>
      </w:pPr>
      <w:r w:rsidRPr="0042454D">
        <w:rPr>
          <w:rFonts w:eastAsia="Calibri"/>
          <w:lang w:val="es-419"/>
        </w:rPr>
        <w:t xml:space="preserve">Mantener los portales web del </w:t>
      </w:r>
      <w:r w:rsidR="00954DE4" w:rsidRPr="0042454D">
        <w:rPr>
          <w:rFonts w:eastAsia="Calibri"/>
          <w:lang w:val="es-419"/>
        </w:rPr>
        <w:t>Inaipi</w:t>
      </w:r>
      <w:r w:rsidRPr="0042454D">
        <w:rPr>
          <w:rFonts w:eastAsia="Calibri"/>
          <w:lang w:val="es-419"/>
        </w:rPr>
        <w:t xml:space="preserve"> 100% actualizados acordes con las informaciones y publicaciones que recibe de las áreas.  </w:t>
      </w:r>
    </w:p>
    <w:p w14:paraId="15FF46E4" w14:textId="77777777" w:rsidR="00F60CD3" w:rsidRPr="0042454D" w:rsidRDefault="00F60CD3" w:rsidP="001D6C1A">
      <w:pPr>
        <w:numPr>
          <w:ilvl w:val="0"/>
          <w:numId w:val="17"/>
        </w:numPr>
        <w:spacing w:line="360" w:lineRule="auto"/>
        <w:jc w:val="both"/>
        <w:rPr>
          <w:rFonts w:eastAsia="Calibri"/>
          <w:lang w:val="es-419"/>
        </w:rPr>
      </w:pPr>
      <w:r w:rsidRPr="0042454D">
        <w:rPr>
          <w:rFonts w:eastAsia="Calibri"/>
          <w:lang w:val="es-419"/>
        </w:rPr>
        <w:t xml:space="preserve">Garantizar la funcionalidad total del portal web.  </w:t>
      </w:r>
    </w:p>
    <w:p w14:paraId="7D4F54FE" w14:textId="77777777" w:rsidR="00F60CD3" w:rsidRPr="0042454D" w:rsidRDefault="00F60CD3" w:rsidP="001D6C1A">
      <w:pPr>
        <w:numPr>
          <w:ilvl w:val="0"/>
          <w:numId w:val="17"/>
        </w:numPr>
        <w:spacing w:line="360" w:lineRule="auto"/>
        <w:jc w:val="both"/>
        <w:rPr>
          <w:rFonts w:eastAsia="Calibri"/>
          <w:lang w:val="es-419"/>
        </w:rPr>
      </w:pPr>
      <w:r w:rsidRPr="0042454D">
        <w:rPr>
          <w:rFonts w:eastAsia="Calibri"/>
          <w:lang w:val="es-419"/>
        </w:rPr>
        <w:t>Garantizar la visualización estética, alineada y entendible en nuestros portales web.</w:t>
      </w:r>
    </w:p>
    <w:p w14:paraId="15F455AA" w14:textId="2484FCAE" w:rsidR="00295D96" w:rsidRPr="0042454D" w:rsidRDefault="00F60CD3" w:rsidP="00295D96">
      <w:pPr>
        <w:pStyle w:val="paragraph"/>
        <w:spacing w:before="0" w:beforeAutospacing="0" w:after="160" w:afterAutospacing="0" w:line="360" w:lineRule="auto"/>
        <w:jc w:val="both"/>
        <w:rPr>
          <w:rFonts w:eastAsia="Calibri"/>
          <w:color w:val="767171"/>
          <w:spacing w:val="20"/>
          <w:lang w:val="es-419" w:eastAsia="en-US"/>
        </w:rPr>
      </w:pPr>
      <w:r w:rsidRPr="0042454D">
        <w:rPr>
          <w:rFonts w:eastAsia="Calibri"/>
          <w:color w:val="767171"/>
          <w:spacing w:val="20"/>
          <w:lang w:val="es-419" w:eastAsia="en-US"/>
        </w:rPr>
        <w:t xml:space="preserve">En la actualidad la Dirección TIC, especialmente la unidad de Centro Atención al Usuario (Mesa de Ayuda Actualmente) brinda la oportunidad de la integración del género mujer en las labores de apoyo que constantemente se presentan, resaltando los siguientes proyectos: </w:t>
      </w:r>
    </w:p>
    <w:p w14:paraId="30870796" w14:textId="77777777" w:rsidR="00F60CD3" w:rsidRPr="0042454D" w:rsidRDefault="00F60CD3" w:rsidP="001D6C1A">
      <w:pPr>
        <w:numPr>
          <w:ilvl w:val="0"/>
          <w:numId w:val="17"/>
        </w:numPr>
        <w:spacing w:line="360" w:lineRule="auto"/>
        <w:jc w:val="both"/>
        <w:rPr>
          <w:rFonts w:eastAsia="Calibri"/>
          <w:lang w:val="es-419"/>
        </w:rPr>
      </w:pPr>
      <w:r w:rsidRPr="0042454D">
        <w:rPr>
          <w:rFonts w:eastAsia="Calibri"/>
          <w:lang w:val="es-419"/>
        </w:rPr>
        <w:t xml:space="preserve">Apoyo al teletón “Juntos por la niñez” a nivel nacional de UNICEF, en la que se procedió a recibir llamadas para registrar donaciones como parte del proyecto para recaudar dinero. Los recursos recolectados a través de este evento se destinarán a los programas que buscan reducir la mortalidad materna y neonatal, elevar la calidad de la educación y la vuelta a las clases presenciales de todos los alumnos de forma sana y segura. Al igual que prevenir la violencia hacia niños, detectar y tratar la </w:t>
      </w:r>
      <w:r w:rsidRPr="0042454D">
        <w:rPr>
          <w:rFonts w:eastAsia="Calibri"/>
          <w:lang w:val="es-419"/>
        </w:rPr>
        <w:lastRenderedPageBreak/>
        <w:t xml:space="preserve">desnutrición aguda infantil, y reducir el embarazo adolescente y las uniones tempranas de niñas con adultos, en la nación dominicana. </w:t>
      </w:r>
    </w:p>
    <w:p w14:paraId="473AC063" w14:textId="77777777" w:rsidR="00F60CD3" w:rsidRPr="0042454D" w:rsidRDefault="00F60CD3" w:rsidP="001D6C1A">
      <w:pPr>
        <w:numPr>
          <w:ilvl w:val="0"/>
          <w:numId w:val="17"/>
        </w:numPr>
        <w:spacing w:line="360" w:lineRule="auto"/>
        <w:jc w:val="both"/>
        <w:rPr>
          <w:rFonts w:eastAsia="Calibri"/>
          <w:lang w:val="es-419"/>
        </w:rPr>
      </w:pPr>
      <w:r w:rsidRPr="0042454D">
        <w:rPr>
          <w:rFonts w:eastAsia="Calibri"/>
          <w:lang w:val="es-419"/>
        </w:rPr>
        <w:t>Como apoyo a esta iniciativa fue necesario establecer 10 unidades telefónicas enlazadas a la central telefónica por un numero único al cual la población dominicana estaría realizando llamadas para realizar donaciones en el beneficio de la niñez.</w:t>
      </w:r>
    </w:p>
    <w:p w14:paraId="592A6735" w14:textId="615CBA5C" w:rsidR="00832511" w:rsidRPr="000D384D" w:rsidRDefault="00F60CD3" w:rsidP="001D6C1A">
      <w:pPr>
        <w:numPr>
          <w:ilvl w:val="0"/>
          <w:numId w:val="17"/>
        </w:numPr>
        <w:spacing w:line="360" w:lineRule="auto"/>
        <w:jc w:val="both"/>
        <w:rPr>
          <w:rFonts w:eastAsia="Calibri"/>
          <w:lang w:val="es-419"/>
        </w:rPr>
      </w:pPr>
      <w:r w:rsidRPr="0042454D">
        <w:rPr>
          <w:rFonts w:eastAsia="Calibri"/>
          <w:lang w:val="es-419"/>
        </w:rPr>
        <w:t>Durante este proceso se recibieron un aproximado de 253 llamadas exitosas culminando en uso sin interrupciones de nuestro servicio telefónico.</w:t>
      </w:r>
    </w:p>
    <w:p w14:paraId="597F403B" w14:textId="5876AB37" w:rsidR="00295D96" w:rsidRPr="0042454D" w:rsidRDefault="00295D96" w:rsidP="001D6C1A">
      <w:pPr>
        <w:pStyle w:val="Prrafodelista"/>
        <w:numPr>
          <w:ilvl w:val="1"/>
          <w:numId w:val="26"/>
        </w:numPr>
        <w:spacing w:line="360" w:lineRule="auto"/>
        <w:jc w:val="both"/>
        <w:outlineLvl w:val="1"/>
        <w:rPr>
          <w:lang w:val="es-419"/>
        </w:rPr>
      </w:pPr>
      <w:bookmarkStart w:id="53" w:name="_Toc140740718"/>
      <w:r w:rsidRPr="0042454D">
        <w:rPr>
          <w:lang w:val="es-419"/>
        </w:rPr>
        <w:t xml:space="preserve"> </w:t>
      </w:r>
      <w:bookmarkStart w:id="54" w:name="_Toc154077210"/>
      <w:r w:rsidRPr="0042454D">
        <w:rPr>
          <w:lang w:val="es-419"/>
        </w:rPr>
        <w:t>Desempeño del Sistema de Planificación y Desarrollo Institucional</w:t>
      </w:r>
      <w:bookmarkEnd w:id="53"/>
      <w:bookmarkEnd w:id="54"/>
    </w:p>
    <w:p w14:paraId="261298F2" w14:textId="77777777" w:rsidR="00295D96" w:rsidRPr="0042454D" w:rsidRDefault="00295D96" w:rsidP="00295D96">
      <w:pPr>
        <w:spacing w:line="360" w:lineRule="auto"/>
        <w:jc w:val="both"/>
        <w:rPr>
          <w:b/>
          <w:bCs/>
          <w:lang w:val="es-419"/>
        </w:rPr>
      </w:pPr>
      <w:r w:rsidRPr="0042454D">
        <w:rPr>
          <w:b/>
          <w:bCs/>
          <w:lang w:val="es-419"/>
        </w:rPr>
        <w:t>Formulación, Monitoreo y Evaluación de Planes, Programas y Proyectos</w:t>
      </w:r>
    </w:p>
    <w:p w14:paraId="328231F0" w14:textId="77777777" w:rsidR="00295D96" w:rsidRPr="0042454D" w:rsidRDefault="00295D96" w:rsidP="00295D96">
      <w:pPr>
        <w:spacing w:line="360" w:lineRule="auto"/>
        <w:jc w:val="both"/>
        <w:rPr>
          <w:rFonts w:eastAsia="Calibri"/>
          <w:lang w:val="es-419"/>
        </w:rPr>
      </w:pPr>
      <w:r w:rsidRPr="0042454D">
        <w:rPr>
          <w:rFonts w:eastAsia="Calibri"/>
          <w:lang w:val="es-419"/>
        </w:rPr>
        <w:t>Tiene la responsabilidad de coordinar y conducir, con los actores institucionales involucrados, el proceso de formulación de planes, programas y proyectos. Así mismo, tiene a su cargo el monitoreo y evaluación del cumplimiento de las políticas, planes, programas y proyectos a nivel de resultados e impactos. La unidad ejecutora ha velado en diferentes ámbitos por el cumplimiento de sus funciones mediante el seguimiento y control de las actividades planteadas.</w:t>
      </w:r>
    </w:p>
    <w:p w14:paraId="47C29C9A" w14:textId="77777777" w:rsidR="00295D96" w:rsidRPr="0042454D" w:rsidRDefault="00295D96" w:rsidP="00295D96">
      <w:pPr>
        <w:spacing w:line="360" w:lineRule="auto"/>
        <w:jc w:val="both"/>
        <w:rPr>
          <w:rFonts w:eastAsia="Calibri"/>
          <w:lang w:val="es-419"/>
        </w:rPr>
      </w:pPr>
      <w:r w:rsidRPr="0042454D">
        <w:rPr>
          <w:rFonts w:eastAsia="Calibri"/>
          <w:lang w:val="es-419"/>
        </w:rPr>
        <w:t>A continuación, se detallan las actividades realizadas por el área:</w:t>
      </w:r>
    </w:p>
    <w:p w14:paraId="0FFEA6AD" w14:textId="77777777" w:rsidR="00295D96" w:rsidRPr="0042454D" w:rsidRDefault="00295D96" w:rsidP="001D6C1A">
      <w:pPr>
        <w:numPr>
          <w:ilvl w:val="0"/>
          <w:numId w:val="17"/>
        </w:numPr>
        <w:spacing w:line="360" w:lineRule="auto"/>
        <w:jc w:val="both"/>
        <w:rPr>
          <w:rFonts w:eastAsia="Calibri"/>
          <w:lang w:val="es-419"/>
        </w:rPr>
      </w:pPr>
      <w:r w:rsidRPr="0042454D">
        <w:rPr>
          <w:rFonts w:eastAsia="Calibri"/>
          <w:lang w:val="es-419"/>
        </w:rPr>
        <w:t>Coordinación con los actores institucionales involucrados en el proceso de formulación de planes, programas y proyectos, y el monitoreo y evaluación del cumplimiento a nivel de resultados e impactos.</w:t>
      </w:r>
    </w:p>
    <w:p w14:paraId="1B47FFF2" w14:textId="77777777" w:rsidR="00E51470" w:rsidRPr="0042454D" w:rsidRDefault="00295D96" w:rsidP="001D6C1A">
      <w:pPr>
        <w:numPr>
          <w:ilvl w:val="0"/>
          <w:numId w:val="17"/>
        </w:numPr>
        <w:spacing w:line="360" w:lineRule="auto"/>
        <w:jc w:val="both"/>
        <w:rPr>
          <w:rFonts w:eastAsia="Calibri"/>
          <w:lang w:val="es-419"/>
        </w:rPr>
      </w:pPr>
      <w:r w:rsidRPr="0042454D">
        <w:rPr>
          <w:rFonts w:eastAsia="Calibri"/>
          <w:lang w:val="es-419"/>
        </w:rPr>
        <w:lastRenderedPageBreak/>
        <w:t>Elaboración de los informes trimestrales de avance programático y presupuestario en el SPME que gestiona el MINERD, de manera oportuna.</w:t>
      </w:r>
    </w:p>
    <w:p w14:paraId="6ABE2D40" w14:textId="4C9E69E1" w:rsidR="00E51470" w:rsidRPr="0042454D" w:rsidRDefault="00E51470" w:rsidP="001D6C1A">
      <w:pPr>
        <w:numPr>
          <w:ilvl w:val="0"/>
          <w:numId w:val="17"/>
        </w:numPr>
        <w:spacing w:line="360" w:lineRule="auto"/>
        <w:jc w:val="both"/>
        <w:rPr>
          <w:rFonts w:eastAsia="Calibri"/>
          <w:lang w:val="es-419"/>
        </w:rPr>
      </w:pPr>
      <w:r w:rsidRPr="0042454D">
        <w:rPr>
          <w:rFonts w:eastAsia="Calibri"/>
          <w:lang w:val="es-419"/>
        </w:rPr>
        <w:t xml:space="preserve">Elaboración de la primera fase del informe de los indicadores </w:t>
      </w:r>
      <w:r w:rsidR="00954DE4" w:rsidRPr="0042454D">
        <w:rPr>
          <w:rFonts w:eastAsia="Calibri"/>
          <w:lang w:val="es-419"/>
        </w:rPr>
        <w:t>Inaipi</w:t>
      </w:r>
      <w:r w:rsidRPr="0042454D">
        <w:rPr>
          <w:rFonts w:eastAsia="Calibri"/>
          <w:lang w:val="es-419"/>
        </w:rPr>
        <w:t xml:space="preserve">, según lo establecido en el Ministerio de Educación a los fines de CECC-SICA. </w:t>
      </w:r>
      <w:bookmarkStart w:id="55" w:name="_Hlk153278836"/>
    </w:p>
    <w:p w14:paraId="12AAC1D7" w14:textId="2DEFFCB3" w:rsidR="00E51470" w:rsidRPr="0042454D" w:rsidRDefault="00E51470" w:rsidP="001D6C1A">
      <w:pPr>
        <w:numPr>
          <w:ilvl w:val="0"/>
          <w:numId w:val="17"/>
        </w:numPr>
        <w:spacing w:line="360" w:lineRule="auto"/>
        <w:jc w:val="both"/>
        <w:rPr>
          <w:rFonts w:eastAsia="Calibri"/>
          <w:lang w:val="es-419"/>
        </w:rPr>
      </w:pPr>
      <w:r w:rsidRPr="0042454D">
        <w:rPr>
          <w:rFonts w:eastAsia="Calibri"/>
          <w:lang w:val="es-419"/>
        </w:rPr>
        <w:t>Elaboración del informe sobre la ejecución presupuestaria.</w:t>
      </w:r>
    </w:p>
    <w:bookmarkEnd w:id="55"/>
    <w:p w14:paraId="3BDB1698" w14:textId="77777777" w:rsidR="00E51470" w:rsidRPr="0042454D" w:rsidRDefault="00E51470" w:rsidP="001D6C1A">
      <w:pPr>
        <w:pStyle w:val="Prrafodelista"/>
        <w:numPr>
          <w:ilvl w:val="0"/>
          <w:numId w:val="17"/>
        </w:numPr>
        <w:spacing w:line="360" w:lineRule="auto"/>
        <w:jc w:val="both"/>
        <w:rPr>
          <w:rFonts w:eastAsia="Calibri"/>
          <w:lang w:val="es-419"/>
        </w:rPr>
      </w:pPr>
      <w:r w:rsidRPr="0042454D">
        <w:rPr>
          <w:rFonts w:eastAsia="Calibri"/>
          <w:lang w:val="es-419"/>
        </w:rPr>
        <w:t xml:space="preserve">Evaluación de la Estructura Programática del Presupuesto orientado a resultados, a los fines de que sea verificada y aprobada. </w:t>
      </w:r>
    </w:p>
    <w:p w14:paraId="5EFE959E" w14:textId="77777777" w:rsidR="00E51470" w:rsidRPr="0042454D" w:rsidRDefault="00E51470" w:rsidP="001D6C1A">
      <w:pPr>
        <w:numPr>
          <w:ilvl w:val="0"/>
          <w:numId w:val="17"/>
        </w:numPr>
        <w:spacing w:line="360" w:lineRule="auto"/>
        <w:jc w:val="both"/>
        <w:rPr>
          <w:rFonts w:eastAsia="Calibri"/>
          <w:lang w:val="es-419"/>
        </w:rPr>
      </w:pPr>
      <w:r w:rsidRPr="0042454D">
        <w:rPr>
          <w:rFonts w:eastAsia="Calibri"/>
          <w:lang w:val="es-419"/>
        </w:rPr>
        <w:t>Seguimiento a todas las unidades ejecutoras a los fines de que realicen las tareas asignadas en el Planner.</w:t>
      </w:r>
    </w:p>
    <w:p w14:paraId="67BEA46A" w14:textId="77777777" w:rsidR="00E51470" w:rsidRPr="0042454D" w:rsidRDefault="00E51470" w:rsidP="001D6C1A">
      <w:pPr>
        <w:numPr>
          <w:ilvl w:val="0"/>
          <w:numId w:val="17"/>
        </w:numPr>
        <w:spacing w:line="360" w:lineRule="auto"/>
        <w:jc w:val="both"/>
        <w:rPr>
          <w:rFonts w:eastAsia="Calibri"/>
          <w:lang w:val="es-419"/>
        </w:rPr>
      </w:pPr>
      <w:r w:rsidRPr="0042454D">
        <w:rPr>
          <w:rFonts w:eastAsia="Calibri"/>
          <w:lang w:val="es-419"/>
        </w:rPr>
        <w:t>Elaboración de los datos estadísticos para El Sistema de Información y Gestión para la Gobernabilidad Democrática (SIGOB).</w:t>
      </w:r>
    </w:p>
    <w:p w14:paraId="6A0CCC3A" w14:textId="1757E305" w:rsidR="00E51470" w:rsidRPr="0042454D" w:rsidRDefault="00E51470" w:rsidP="001D6C1A">
      <w:pPr>
        <w:numPr>
          <w:ilvl w:val="0"/>
          <w:numId w:val="17"/>
        </w:numPr>
        <w:spacing w:line="360" w:lineRule="auto"/>
        <w:jc w:val="both"/>
        <w:rPr>
          <w:rFonts w:eastAsia="Calibri"/>
          <w:lang w:val="es-419"/>
        </w:rPr>
      </w:pPr>
      <w:r w:rsidRPr="0042454D">
        <w:rPr>
          <w:rFonts w:eastAsia="Calibri"/>
          <w:lang w:val="es-419"/>
        </w:rPr>
        <w:t xml:space="preserve">Como resultado de la planificación operativa con enfoque a resultados, se inició el proceso de </w:t>
      </w:r>
      <w:r w:rsidR="000D384D" w:rsidRPr="0042454D">
        <w:rPr>
          <w:rFonts w:eastAsia="Calibri"/>
          <w:lang w:val="es-419"/>
        </w:rPr>
        <w:t>formulación</w:t>
      </w:r>
      <w:r w:rsidRPr="0042454D">
        <w:rPr>
          <w:rFonts w:eastAsia="Calibri"/>
          <w:lang w:val="es-419"/>
        </w:rPr>
        <w:t xml:space="preserve"> del Plan Operativo Anual 2024 en coordinación con las demás áreas de la institución, con los parámetros establecido en el Plan Estratégico Institucional 2021-2025.</w:t>
      </w:r>
    </w:p>
    <w:p w14:paraId="6E264CE3" w14:textId="77777777" w:rsidR="00295D96" w:rsidRPr="0042454D" w:rsidRDefault="00295D96" w:rsidP="001D6C1A">
      <w:pPr>
        <w:numPr>
          <w:ilvl w:val="0"/>
          <w:numId w:val="17"/>
        </w:numPr>
        <w:spacing w:line="360" w:lineRule="auto"/>
        <w:jc w:val="both"/>
        <w:rPr>
          <w:rFonts w:eastAsia="Calibri"/>
          <w:lang w:val="es-419"/>
        </w:rPr>
      </w:pPr>
      <w:r w:rsidRPr="0042454D">
        <w:rPr>
          <w:rFonts w:eastAsia="Calibri"/>
          <w:lang w:val="es-419"/>
        </w:rPr>
        <w:t>Emisión del informe semestral del avance del Plan Operativo Anual.</w:t>
      </w:r>
    </w:p>
    <w:p w14:paraId="4E60A157" w14:textId="77777777" w:rsidR="00295D96" w:rsidRPr="0042454D" w:rsidRDefault="00295D96" w:rsidP="001D6C1A">
      <w:pPr>
        <w:numPr>
          <w:ilvl w:val="0"/>
          <w:numId w:val="17"/>
        </w:numPr>
        <w:spacing w:line="360" w:lineRule="auto"/>
        <w:jc w:val="both"/>
        <w:rPr>
          <w:rFonts w:eastAsia="Calibri"/>
          <w:lang w:val="es-419"/>
        </w:rPr>
      </w:pPr>
      <w:r w:rsidRPr="0042454D">
        <w:rPr>
          <w:rFonts w:eastAsia="Calibri"/>
          <w:lang w:val="es-419"/>
        </w:rPr>
        <w:t>Preparación de informes mensuales del impacto de los programas y proyectos ejecutados.</w:t>
      </w:r>
    </w:p>
    <w:p w14:paraId="714334E6" w14:textId="2922C849" w:rsidR="00E51470" w:rsidRPr="0042454D" w:rsidRDefault="00295D96" w:rsidP="001D6C1A">
      <w:pPr>
        <w:numPr>
          <w:ilvl w:val="0"/>
          <w:numId w:val="17"/>
        </w:numPr>
        <w:spacing w:line="360" w:lineRule="auto"/>
        <w:jc w:val="both"/>
        <w:rPr>
          <w:rFonts w:eastAsia="Calibri"/>
          <w:lang w:val="es-419"/>
        </w:rPr>
      </w:pPr>
      <w:r w:rsidRPr="0042454D">
        <w:rPr>
          <w:rFonts w:eastAsia="Calibri"/>
          <w:lang w:val="es-419"/>
        </w:rPr>
        <w:t>Redacción de informes de rendición de cuentas institucional a las distintas instancias a lo interno y externos en los niveles de Planificación Intersectorial y Nacional.</w:t>
      </w:r>
    </w:p>
    <w:p w14:paraId="23595B34" w14:textId="77777777" w:rsidR="009B3EAD" w:rsidRPr="0042454D" w:rsidRDefault="009B3EAD" w:rsidP="009B3EAD">
      <w:pPr>
        <w:spacing w:line="360" w:lineRule="auto"/>
        <w:jc w:val="both"/>
        <w:rPr>
          <w:rFonts w:eastAsia="Calibri"/>
          <w:lang w:val="es-419"/>
        </w:rPr>
      </w:pPr>
      <w:r w:rsidRPr="0042454D">
        <w:rPr>
          <w:rFonts w:eastAsia="Calibri"/>
          <w:lang w:val="es-419"/>
        </w:rPr>
        <w:lastRenderedPageBreak/>
        <w:t>Presentación de un informe situacional del estatus de los indicadores: Sistema de Monitoreo de la Administración Pública (SISMAP), Sistema de Medición Continúa de Avance TIC y e-Gobierno (SISTICGE), Dirección General de Ética e Integridad Gubernamental (DIGEIG), Dirección General de Presupuesto (DIGEPRES), Normas Básicas de Control Interno (NOBACI) y Sistema de Compras y Contrataciones (SISCOMPRAS), el referido informe fue presentado en la actividad de socialización y revisión del Sistema de Medición y Monitoreo de la Gestión Pública, dicho encuentro fue en la Oficina Cooperación Internacional (OCI) donde se sostuvo una reunión con el departamento de Planificación del Ministerio de Educación, junto a otros representantes de las siete dependencias que conforman el ministerio.</w:t>
      </w:r>
    </w:p>
    <w:p w14:paraId="2AEB29A7" w14:textId="77777777" w:rsidR="009B3EAD" w:rsidRPr="0042454D" w:rsidRDefault="009B3EAD" w:rsidP="009B3EAD">
      <w:pPr>
        <w:spacing w:line="360" w:lineRule="auto"/>
        <w:jc w:val="both"/>
        <w:rPr>
          <w:rFonts w:eastAsia="Calibri"/>
          <w:b/>
          <w:bCs/>
          <w:lang w:val="es-419"/>
        </w:rPr>
      </w:pPr>
      <w:r w:rsidRPr="0042454D">
        <w:rPr>
          <w:rFonts w:eastAsia="Calibri"/>
          <w:b/>
          <w:bCs/>
          <w:lang w:val="es-419"/>
        </w:rPr>
        <w:t>Tabla 65: Indicadores de gestión</w:t>
      </w:r>
    </w:p>
    <w:tbl>
      <w:tblPr>
        <w:tblW w:w="7933" w:type="dxa"/>
        <w:tblBorders>
          <w:top w:val="single" w:sz="4" w:space="0" w:color="4C4949" w:themeColor="background1" w:themeShade="A6"/>
          <w:left w:val="single" w:sz="4" w:space="0" w:color="4C4949" w:themeColor="background1" w:themeShade="A6"/>
          <w:bottom w:val="single" w:sz="4" w:space="0" w:color="4C4949" w:themeColor="background1" w:themeShade="A6"/>
          <w:right w:val="single" w:sz="4" w:space="0" w:color="4C4949" w:themeColor="background1" w:themeShade="A6"/>
          <w:insideH w:val="single" w:sz="4" w:space="0" w:color="4C4949" w:themeColor="background1" w:themeShade="A6"/>
          <w:insideV w:val="single" w:sz="4" w:space="0" w:color="4C4949" w:themeColor="background1" w:themeShade="A6"/>
        </w:tblBorders>
        <w:tblCellMar>
          <w:left w:w="70" w:type="dxa"/>
          <w:right w:w="70" w:type="dxa"/>
        </w:tblCellMar>
        <w:tblLook w:val="04A0" w:firstRow="1" w:lastRow="0" w:firstColumn="1" w:lastColumn="0" w:noHBand="0" w:noVBand="1"/>
      </w:tblPr>
      <w:tblGrid>
        <w:gridCol w:w="2405"/>
        <w:gridCol w:w="1835"/>
        <w:gridCol w:w="1425"/>
        <w:gridCol w:w="2268"/>
      </w:tblGrid>
      <w:tr w:rsidR="00925F48" w:rsidRPr="0042454D" w14:paraId="1A628D3C" w14:textId="77777777" w:rsidTr="00B14539">
        <w:trPr>
          <w:trHeight w:val="565"/>
          <w:tblHeader/>
        </w:trPr>
        <w:tc>
          <w:tcPr>
            <w:tcW w:w="2405" w:type="dxa"/>
            <w:shd w:val="clear" w:color="auto" w:fill="002060"/>
            <w:noWrap/>
            <w:vAlign w:val="center"/>
            <w:hideMark/>
          </w:tcPr>
          <w:p w14:paraId="6BBEFA9C" w14:textId="77777777" w:rsidR="009B3EAD" w:rsidRPr="00A616C2" w:rsidRDefault="009B3EAD" w:rsidP="00A616C2">
            <w:pPr>
              <w:spacing w:line="360" w:lineRule="auto"/>
              <w:contextualSpacing/>
              <w:jc w:val="both"/>
              <w:rPr>
                <w:color w:val="FFFFFF" w:themeColor="background2"/>
                <w:lang w:val="es-419"/>
              </w:rPr>
            </w:pPr>
            <w:r w:rsidRPr="00A616C2">
              <w:rPr>
                <w:color w:val="FFFFFF" w:themeColor="background2"/>
                <w:lang w:val="es-419"/>
              </w:rPr>
              <w:t>Institución</w:t>
            </w:r>
          </w:p>
        </w:tc>
        <w:tc>
          <w:tcPr>
            <w:tcW w:w="1835" w:type="dxa"/>
            <w:shd w:val="clear" w:color="auto" w:fill="002060"/>
            <w:noWrap/>
            <w:vAlign w:val="center"/>
            <w:hideMark/>
          </w:tcPr>
          <w:p w14:paraId="18A112CF" w14:textId="77777777" w:rsidR="009B3EAD" w:rsidRPr="00A616C2" w:rsidRDefault="009B3EAD" w:rsidP="00A616C2">
            <w:pPr>
              <w:spacing w:line="360" w:lineRule="auto"/>
              <w:contextualSpacing/>
              <w:jc w:val="both"/>
              <w:rPr>
                <w:color w:val="FFFFFF" w:themeColor="background2"/>
                <w:lang w:val="es-419"/>
              </w:rPr>
            </w:pPr>
            <w:r w:rsidRPr="00A616C2">
              <w:rPr>
                <w:color w:val="FFFFFF" w:themeColor="background2"/>
                <w:lang w:val="es-419"/>
              </w:rPr>
              <w:t>Indicador</w:t>
            </w:r>
          </w:p>
        </w:tc>
        <w:tc>
          <w:tcPr>
            <w:tcW w:w="1425" w:type="dxa"/>
            <w:shd w:val="clear" w:color="auto" w:fill="002060"/>
            <w:noWrap/>
            <w:vAlign w:val="center"/>
            <w:hideMark/>
          </w:tcPr>
          <w:p w14:paraId="765B4478" w14:textId="77777777" w:rsidR="009B3EAD" w:rsidRPr="00A616C2" w:rsidRDefault="009B3EAD" w:rsidP="00A616C2">
            <w:pPr>
              <w:spacing w:line="360" w:lineRule="auto"/>
              <w:contextualSpacing/>
              <w:jc w:val="both"/>
              <w:rPr>
                <w:color w:val="FFFFFF" w:themeColor="background2"/>
                <w:lang w:val="es-419"/>
              </w:rPr>
            </w:pPr>
            <w:r w:rsidRPr="00A616C2">
              <w:rPr>
                <w:color w:val="FFFFFF" w:themeColor="background2"/>
                <w:lang w:val="es-419"/>
              </w:rPr>
              <w:t>Porcentaje</w:t>
            </w:r>
          </w:p>
        </w:tc>
        <w:tc>
          <w:tcPr>
            <w:tcW w:w="2268" w:type="dxa"/>
            <w:shd w:val="clear" w:color="auto" w:fill="002060"/>
            <w:noWrap/>
            <w:vAlign w:val="center"/>
            <w:hideMark/>
          </w:tcPr>
          <w:p w14:paraId="265EB56B" w14:textId="77777777" w:rsidR="009B3EAD" w:rsidRPr="00A616C2" w:rsidRDefault="009B3EAD" w:rsidP="00A616C2">
            <w:pPr>
              <w:spacing w:line="360" w:lineRule="auto"/>
              <w:contextualSpacing/>
              <w:jc w:val="both"/>
              <w:rPr>
                <w:color w:val="FFFFFF" w:themeColor="background2"/>
                <w:lang w:val="es-419"/>
              </w:rPr>
            </w:pPr>
            <w:r w:rsidRPr="00A616C2">
              <w:rPr>
                <w:color w:val="FFFFFF" w:themeColor="background2"/>
                <w:lang w:val="es-419"/>
              </w:rPr>
              <w:t>Estatus</w:t>
            </w:r>
          </w:p>
        </w:tc>
      </w:tr>
      <w:tr w:rsidR="00925F48" w:rsidRPr="005A673A" w14:paraId="5EC4C490" w14:textId="77777777" w:rsidTr="00B14539">
        <w:trPr>
          <w:trHeight w:val="565"/>
        </w:trPr>
        <w:tc>
          <w:tcPr>
            <w:tcW w:w="2405" w:type="dxa"/>
            <w:shd w:val="clear" w:color="auto" w:fill="auto"/>
            <w:noWrap/>
            <w:vAlign w:val="center"/>
            <w:hideMark/>
          </w:tcPr>
          <w:p w14:paraId="51D0F596" w14:textId="77777777" w:rsidR="009B3EAD" w:rsidRPr="0042454D" w:rsidRDefault="009B3EAD" w:rsidP="00925F48">
            <w:pPr>
              <w:pStyle w:val="Sinespaciado"/>
              <w:rPr>
                <w:color w:val="767171"/>
                <w:lang w:val="es-419"/>
              </w:rPr>
            </w:pPr>
            <w:r w:rsidRPr="0042454D">
              <w:rPr>
                <w:color w:val="767171"/>
                <w:lang w:val="es-419"/>
              </w:rPr>
              <w:t>Ministerio de Administración Pública</w:t>
            </w:r>
          </w:p>
        </w:tc>
        <w:tc>
          <w:tcPr>
            <w:tcW w:w="1835" w:type="dxa"/>
            <w:shd w:val="clear" w:color="auto" w:fill="auto"/>
            <w:noWrap/>
            <w:vAlign w:val="center"/>
            <w:hideMark/>
          </w:tcPr>
          <w:p w14:paraId="586A5D92" w14:textId="77777777" w:rsidR="009B3EAD" w:rsidRPr="0042454D" w:rsidRDefault="009B3EAD" w:rsidP="00925F48">
            <w:pPr>
              <w:pStyle w:val="Sinespaciado"/>
              <w:rPr>
                <w:color w:val="767171"/>
                <w:lang w:val="es-419"/>
              </w:rPr>
            </w:pPr>
            <w:r w:rsidRPr="0042454D">
              <w:rPr>
                <w:color w:val="767171"/>
                <w:lang w:val="es-419"/>
              </w:rPr>
              <w:t>SISMAP</w:t>
            </w:r>
          </w:p>
        </w:tc>
        <w:tc>
          <w:tcPr>
            <w:tcW w:w="1425" w:type="dxa"/>
            <w:shd w:val="clear" w:color="auto" w:fill="auto"/>
            <w:noWrap/>
            <w:vAlign w:val="center"/>
            <w:hideMark/>
          </w:tcPr>
          <w:p w14:paraId="0394A154" w14:textId="5FF33163" w:rsidR="009B3EAD" w:rsidRPr="0042454D" w:rsidRDefault="002734A7" w:rsidP="00925F48">
            <w:pPr>
              <w:pStyle w:val="Sinespaciado"/>
              <w:rPr>
                <w:color w:val="767171"/>
                <w:highlight w:val="yellow"/>
                <w:lang w:val="es-419"/>
              </w:rPr>
            </w:pPr>
            <w:r w:rsidRPr="0042454D">
              <w:rPr>
                <w:color w:val="767171"/>
                <w:lang w:val="es-419"/>
              </w:rPr>
              <w:t>84.34</w:t>
            </w:r>
            <w:r w:rsidR="00C35255" w:rsidRPr="0042454D">
              <w:rPr>
                <w:color w:val="767171"/>
                <w:lang w:val="es-419"/>
              </w:rPr>
              <w:t>%</w:t>
            </w:r>
          </w:p>
        </w:tc>
        <w:tc>
          <w:tcPr>
            <w:tcW w:w="2268" w:type="dxa"/>
            <w:shd w:val="clear" w:color="auto" w:fill="auto"/>
            <w:vAlign w:val="center"/>
            <w:hideMark/>
          </w:tcPr>
          <w:p w14:paraId="77FDCD95" w14:textId="77777777" w:rsidR="009B3EAD" w:rsidRPr="0042454D" w:rsidRDefault="009B3EAD" w:rsidP="00925F48">
            <w:pPr>
              <w:pStyle w:val="Sinespaciado"/>
              <w:rPr>
                <w:color w:val="767171"/>
                <w:lang w:val="es-419"/>
              </w:rPr>
            </w:pPr>
            <w:r w:rsidRPr="0042454D">
              <w:rPr>
                <w:color w:val="767171"/>
                <w:lang w:val="es-419"/>
              </w:rPr>
              <w:t>En cumplimiento con los plazos</w:t>
            </w:r>
          </w:p>
        </w:tc>
      </w:tr>
      <w:tr w:rsidR="00925F48" w:rsidRPr="005A673A" w14:paraId="3BA67340" w14:textId="77777777" w:rsidTr="00B14539">
        <w:trPr>
          <w:trHeight w:val="565"/>
        </w:trPr>
        <w:tc>
          <w:tcPr>
            <w:tcW w:w="2405" w:type="dxa"/>
            <w:shd w:val="clear" w:color="auto" w:fill="auto"/>
            <w:noWrap/>
            <w:vAlign w:val="center"/>
            <w:hideMark/>
          </w:tcPr>
          <w:p w14:paraId="3DB5B6D5" w14:textId="77777777" w:rsidR="009B3EAD" w:rsidRPr="0042454D" w:rsidRDefault="009B3EAD" w:rsidP="00925F48">
            <w:pPr>
              <w:pStyle w:val="Sinespaciado"/>
              <w:rPr>
                <w:color w:val="767171"/>
                <w:lang w:val="es-419"/>
              </w:rPr>
            </w:pPr>
            <w:r w:rsidRPr="0042454D">
              <w:rPr>
                <w:color w:val="767171"/>
                <w:lang w:val="es-419"/>
              </w:rPr>
              <w:t>Oficina Gubernamental de Tecnologías de la Información y Comunicación</w:t>
            </w:r>
          </w:p>
        </w:tc>
        <w:tc>
          <w:tcPr>
            <w:tcW w:w="1835" w:type="dxa"/>
            <w:shd w:val="clear" w:color="auto" w:fill="auto"/>
            <w:noWrap/>
            <w:vAlign w:val="center"/>
            <w:hideMark/>
          </w:tcPr>
          <w:p w14:paraId="7F33E024" w14:textId="77777777" w:rsidR="009B3EAD" w:rsidRPr="0042454D" w:rsidRDefault="009B3EAD" w:rsidP="00925F48">
            <w:pPr>
              <w:pStyle w:val="Sinespaciado"/>
              <w:rPr>
                <w:color w:val="767171"/>
                <w:lang w:val="es-419"/>
              </w:rPr>
            </w:pPr>
            <w:r w:rsidRPr="0042454D">
              <w:rPr>
                <w:color w:val="767171"/>
                <w:lang w:val="es-419"/>
              </w:rPr>
              <w:t>SISTICGE</w:t>
            </w:r>
          </w:p>
        </w:tc>
        <w:tc>
          <w:tcPr>
            <w:tcW w:w="1425" w:type="dxa"/>
            <w:shd w:val="clear" w:color="auto" w:fill="auto"/>
            <w:noWrap/>
            <w:vAlign w:val="center"/>
            <w:hideMark/>
          </w:tcPr>
          <w:p w14:paraId="042AD252" w14:textId="2180F2A9" w:rsidR="009B3EAD" w:rsidRPr="0042454D" w:rsidRDefault="005C7F81" w:rsidP="00925F48">
            <w:pPr>
              <w:pStyle w:val="Sinespaciado"/>
              <w:rPr>
                <w:color w:val="767171"/>
                <w:highlight w:val="yellow"/>
                <w:lang w:val="es-419"/>
              </w:rPr>
            </w:pPr>
            <w:r w:rsidRPr="0042454D">
              <w:rPr>
                <w:color w:val="767171"/>
                <w:lang w:val="es-419"/>
              </w:rPr>
              <w:t>90.90</w:t>
            </w:r>
            <w:r w:rsidR="00832511" w:rsidRPr="0042454D">
              <w:rPr>
                <w:color w:val="767171"/>
                <w:lang w:val="es-419"/>
              </w:rPr>
              <w:t>%</w:t>
            </w:r>
          </w:p>
        </w:tc>
        <w:tc>
          <w:tcPr>
            <w:tcW w:w="2268" w:type="dxa"/>
            <w:shd w:val="clear" w:color="auto" w:fill="auto"/>
            <w:vAlign w:val="bottom"/>
            <w:hideMark/>
          </w:tcPr>
          <w:p w14:paraId="79D35666" w14:textId="77777777" w:rsidR="009B3EAD" w:rsidRPr="0042454D" w:rsidRDefault="009B3EAD" w:rsidP="00A616C2">
            <w:pPr>
              <w:pStyle w:val="Sinespaciado"/>
              <w:spacing w:after="240"/>
              <w:rPr>
                <w:color w:val="767171"/>
                <w:lang w:val="es-419"/>
              </w:rPr>
            </w:pPr>
            <w:r w:rsidRPr="0042454D">
              <w:rPr>
                <w:color w:val="767171"/>
                <w:lang w:val="es-419"/>
              </w:rPr>
              <w:t>En proceso de certificación de NORTIC</w:t>
            </w:r>
          </w:p>
        </w:tc>
      </w:tr>
      <w:tr w:rsidR="00925F48" w:rsidRPr="0042454D" w14:paraId="6C9CB0DE" w14:textId="77777777" w:rsidTr="00B14539">
        <w:trPr>
          <w:trHeight w:val="565"/>
        </w:trPr>
        <w:tc>
          <w:tcPr>
            <w:tcW w:w="2405" w:type="dxa"/>
            <w:shd w:val="clear" w:color="auto" w:fill="auto"/>
            <w:noWrap/>
            <w:vAlign w:val="center"/>
            <w:hideMark/>
          </w:tcPr>
          <w:p w14:paraId="7BA0432D" w14:textId="77777777" w:rsidR="009B3EAD" w:rsidRPr="0042454D" w:rsidRDefault="009B3EAD" w:rsidP="00925F48">
            <w:pPr>
              <w:pStyle w:val="Sinespaciado"/>
              <w:rPr>
                <w:color w:val="767171"/>
                <w:lang w:val="es-419"/>
              </w:rPr>
            </w:pPr>
            <w:r w:rsidRPr="0042454D">
              <w:rPr>
                <w:color w:val="767171"/>
                <w:lang w:val="es-419"/>
              </w:rPr>
              <w:t>Dirección General de Contrataciones Públicas</w:t>
            </w:r>
          </w:p>
        </w:tc>
        <w:tc>
          <w:tcPr>
            <w:tcW w:w="1835" w:type="dxa"/>
            <w:shd w:val="clear" w:color="auto" w:fill="auto"/>
            <w:noWrap/>
            <w:vAlign w:val="center"/>
            <w:hideMark/>
          </w:tcPr>
          <w:p w14:paraId="4E3E08E3" w14:textId="77777777" w:rsidR="009B3EAD" w:rsidRPr="0042454D" w:rsidRDefault="009B3EAD" w:rsidP="00925F48">
            <w:pPr>
              <w:pStyle w:val="Sinespaciado"/>
              <w:rPr>
                <w:color w:val="767171"/>
                <w:lang w:val="es-419"/>
              </w:rPr>
            </w:pPr>
            <w:r w:rsidRPr="0042454D">
              <w:rPr>
                <w:color w:val="767171"/>
                <w:lang w:val="es-419"/>
              </w:rPr>
              <w:t>SISCOMPRAS</w:t>
            </w:r>
          </w:p>
        </w:tc>
        <w:tc>
          <w:tcPr>
            <w:tcW w:w="1425" w:type="dxa"/>
            <w:shd w:val="clear" w:color="auto" w:fill="auto"/>
            <w:noWrap/>
            <w:vAlign w:val="center"/>
            <w:hideMark/>
          </w:tcPr>
          <w:p w14:paraId="3CE7C9E7" w14:textId="7E9D6435" w:rsidR="009B3EAD" w:rsidRPr="0042454D" w:rsidRDefault="009B3EAD" w:rsidP="00925F48">
            <w:pPr>
              <w:pStyle w:val="Sinespaciado"/>
              <w:rPr>
                <w:color w:val="767171"/>
                <w:highlight w:val="yellow"/>
                <w:lang w:val="es-419"/>
              </w:rPr>
            </w:pPr>
            <w:r w:rsidRPr="0042454D">
              <w:rPr>
                <w:color w:val="767171"/>
                <w:lang w:val="es-419"/>
              </w:rPr>
              <w:t>94.41</w:t>
            </w:r>
            <w:r w:rsidR="00C35255" w:rsidRPr="0042454D">
              <w:rPr>
                <w:color w:val="767171"/>
                <w:lang w:val="es-419"/>
              </w:rPr>
              <w:t>%</w:t>
            </w:r>
          </w:p>
        </w:tc>
        <w:tc>
          <w:tcPr>
            <w:tcW w:w="2268" w:type="dxa"/>
            <w:shd w:val="clear" w:color="auto" w:fill="auto"/>
            <w:vAlign w:val="center"/>
            <w:hideMark/>
          </w:tcPr>
          <w:p w14:paraId="233969CD" w14:textId="77777777" w:rsidR="009B3EAD" w:rsidRPr="0042454D" w:rsidRDefault="009B3EAD" w:rsidP="00925F48">
            <w:pPr>
              <w:pStyle w:val="Sinespaciado"/>
              <w:rPr>
                <w:color w:val="767171"/>
                <w:lang w:val="es-419"/>
              </w:rPr>
            </w:pPr>
            <w:r w:rsidRPr="0042454D">
              <w:rPr>
                <w:color w:val="767171"/>
                <w:lang w:val="es-419"/>
              </w:rPr>
              <w:t xml:space="preserve">Actualizado  </w:t>
            </w:r>
          </w:p>
        </w:tc>
      </w:tr>
      <w:tr w:rsidR="00925F48" w:rsidRPr="005A673A" w14:paraId="1715F01E" w14:textId="77777777" w:rsidTr="00B14539">
        <w:trPr>
          <w:trHeight w:val="565"/>
        </w:trPr>
        <w:tc>
          <w:tcPr>
            <w:tcW w:w="2405" w:type="dxa"/>
            <w:shd w:val="clear" w:color="auto" w:fill="auto"/>
            <w:noWrap/>
            <w:vAlign w:val="center"/>
            <w:hideMark/>
          </w:tcPr>
          <w:p w14:paraId="523A14DB" w14:textId="77777777" w:rsidR="009B3EAD" w:rsidRPr="0042454D" w:rsidRDefault="009B3EAD" w:rsidP="00925F48">
            <w:pPr>
              <w:pStyle w:val="Sinespaciado"/>
              <w:rPr>
                <w:color w:val="767171"/>
                <w:lang w:val="es-419"/>
              </w:rPr>
            </w:pPr>
            <w:r w:rsidRPr="0042454D">
              <w:rPr>
                <w:color w:val="767171"/>
                <w:lang w:val="es-419"/>
              </w:rPr>
              <w:t>Dirección General de Ética e Integridad Gubernamental</w:t>
            </w:r>
          </w:p>
        </w:tc>
        <w:tc>
          <w:tcPr>
            <w:tcW w:w="1835" w:type="dxa"/>
            <w:shd w:val="clear" w:color="auto" w:fill="auto"/>
            <w:noWrap/>
            <w:vAlign w:val="center"/>
            <w:hideMark/>
          </w:tcPr>
          <w:p w14:paraId="193EF818" w14:textId="77777777" w:rsidR="009B3EAD" w:rsidRPr="0042454D" w:rsidRDefault="009B3EAD" w:rsidP="00925F48">
            <w:pPr>
              <w:pStyle w:val="Sinespaciado"/>
              <w:rPr>
                <w:color w:val="767171"/>
                <w:lang w:val="es-419"/>
              </w:rPr>
            </w:pPr>
            <w:r w:rsidRPr="0042454D">
              <w:rPr>
                <w:color w:val="767171"/>
                <w:lang w:val="es-419"/>
              </w:rPr>
              <w:t>DIGEIG</w:t>
            </w:r>
          </w:p>
        </w:tc>
        <w:tc>
          <w:tcPr>
            <w:tcW w:w="1425" w:type="dxa"/>
            <w:shd w:val="clear" w:color="auto" w:fill="auto"/>
            <w:noWrap/>
            <w:vAlign w:val="center"/>
            <w:hideMark/>
          </w:tcPr>
          <w:p w14:paraId="1FC05EBA" w14:textId="38C8B4CB" w:rsidR="009B3EAD" w:rsidRPr="0042454D" w:rsidRDefault="009B3EAD" w:rsidP="00925F48">
            <w:pPr>
              <w:pStyle w:val="Sinespaciado"/>
              <w:rPr>
                <w:color w:val="767171"/>
                <w:highlight w:val="yellow"/>
                <w:lang w:val="es-419"/>
              </w:rPr>
            </w:pPr>
            <w:r w:rsidRPr="0042454D">
              <w:rPr>
                <w:color w:val="767171"/>
                <w:lang w:val="es-419"/>
              </w:rPr>
              <w:t>100</w:t>
            </w:r>
            <w:r w:rsidR="00832511" w:rsidRPr="0042454D">
              <w:rPr>
                <w:color w:val="767171"/>
                <w:lang w:val="es-419"/>
              </w:rPr>
              <w:t>%</w:t>
            </w:r>
          </w:p>
        </w:tc>
        <w:tc>
          <w:tcPr>
            <w:tcW w:w="2268" w:type="dxa"/>
            <w:shd w:val="clear" w:color="auto" w:fill="auto"/>
            <w:vAlign w:val="bottom"/>
            <w:hideMark/>
          </w:tcPr>
          <w:p w14:paraId="31FECD47" w14:textId="77777777" w:rsidR="009B3EAD" w:rsidRPr="0042454D" w:rsidRDefault="009B3EAD" w:rsidP="00925F48">
            <w:pPr>
              <w:pStyle w:val="Sinespaciado"/>
              <w:rPr>
                <w:color w:val="767171"/>
                <w:lang w:val="es-419"/>
              </w:rPr>
            </w:pPr>
            <w:r w:rsidRPr="0042454D">
              <w:rPr>
                <w:color w:val="767171"/>
                <w:lang w:val="es-419"/>
              </w:rPr>
              <w:t xml:space="preserve">Actualizado al mes de noviembre </w:t>
            </w:r>
          </w:p>
        </w:tc>
      </w:tr>
      <w:tr w:rsidR="00925F48" w:rsidRPr="0042454D" w14:paraId="072B8420" w14:textId="77777777" w:rsidTr="00B14539">
        <w:trPr>
          <w:trHeight w:val="565"/>
        </w:trPr>
        <w:tc>
          <w:tcPr>
            <w:tcW w:w="2405" w:type="dxa"/>
            <w:shd w:val="clear" w:color="auto" w:fill="auto"/>
            <w:noWrap/>
            <w:vAlign w:val="center"/>
            <w:hideMark/>
          </w:tcPr>
          <w:p w14:paraId="3FA961C6" w14:textId="77777777" w:rsidR="009B3EAD" w:rsidRPr="0042454D" w:rsidRDefault="009B3EAD" w:rsidP="00925F48">
            <w:pPr>
              <w:pStyle w:val="Sinespaciado"/>
              <w:rPr>
                <w:color w:val="767171"/>
                <w:lang w:val="es-419"/>
              </w:rPr>
            </w:pPr>
            <w:r w:rsidRPr="0042454D">
              <w:rPr>
                <w:color w:val="767171"/>
                <w:lang w:val="es-419"/>
              </w:rPr>
              <w:t>Indicador Gestión Presupuestaria</w:t>
            </w:r>
          </w:p>
        </w:tc>
        <w:tc>
          <w:tcPr>
            <w:tcW w:w="1835" w:type="dxa"/>
            <w:shd w:val="clear" w:color="auto" w:fill="auto"/>
            <w:vAlign w:val="center"/>
            <w:hideMark/>
          </w:tcPr>
          <w:p w14:paraId="6018CF94" w14:textId="77777777" w:rsidR="009B3EAD" w:rsidRPr="0042454D" w:rsidRDefault="009B3EAD" w:rsidP="00925F48">
            <w:pPr>
              <w:pStyle w:val="Sinespaciado"/>
              <w:rPr>
                <w:color w:val="767171"/>
                <w:lang w:val="es-419"/>
              </w:rPr>
            </w:pPr>
            <w:r w:rsidRPr="0042454D">
              <w:rPr>
                <w:color w:val="767171"/>
                <w:lang w:val="es-419"/>
              </w:rPr>
              <w:t>Gestión Presupuestaria</w:t>
            </w:r>
          </w:p>
        </w:tc>
        <w:tc>
          <w:tcPr>
            <w:tcW w:w="1425" w:type="dxa"/>
            <w:shd w:val="clear" w:color="auto" w:fill="auto"/>
            <w:noWrap/>
            <w:vAlign w:val="center"/>
            <w:hideMark/>
          </w:tcPr>
          <w:p w14:paraId="32E05B20" w14:textId="66BE978C" w:rsidR="009B3EAD" w:rsidRPr="0042454D" w:rsidRDefault="009B3EAD" w:rsidP="00925F48">
            <w:pPr>
              <w:pStyle w:val="Sinespaciado"/>
              <w:rPr>
                <w:color w:val="767171"/>
                <w:highlight w:val="yellow"/>
                <w:lang w:val="es-419"/>
              </w:rPr>
            </w:pPr>
            <w:r w:rsidRPr="0042454D">
              <w:rPr>
                <w:color w:val="767171"/>
                <w:lang w:val="es-419"/>
              </w:rPr>
              <w:t>89</w:t>
            </w:r>
            <w:r w:rsidR="00832511" w:rsidRPr="0042454D">
              <w:rPr>
                <w:color w:val="767171"/>
                <w:lang w:val="es-419"/>
              </w:rPr>
              <w:t>.49%</w:t>
            </w:r>
          </w:p>
        </w:tc>
        <w:tc>
          <w:tcPr>
            <w:tcW w:w="2268" w:type="dxa"/>
            <w:shd w:val="clear" w:color="auto" w:fill="auto"/>
            <w:vAlign w:val="bottom"/>
            <w:hideMark/>
          </w:tcPr>
          <w:p w14:paraId="6414A5DA" w14:textId="77777777" w:rsidR="009B3EAD" w:rsidRPr="0042454D" w:rsidRDefault="009B3EAD" w:rsidP="00925F48">
            <w:pPr>
              <w:pStyle w:val="Sinespaciado"/>
              <w:rPr>
                <w:color w:val="767171"/>
                <w:lang w:val="es-419"/>
              </w:rPr>
            </w:pPr>
            <w:r w:rsidRPr="0042454D">
              <w:rPr>
                <w:color w:val="767171"/>
                <w:lang w:val="es-419"/>
              </w:rPr>
              <w:t>Porcentaje del tercer trimestre</w:t>
            </w:r>
          </w:p>
        </w:tc>
      </w:tr>
      <w:tr w:rsidR="00925F48" w:rsidRPr="0042454D" w14:paraId="197DF9C0" w14:textId="77777777" w:rsidTr="00B14539">
        <w:trPr>
          <w:trHeight w:val="565"/>
        </w:trPr>
        <w:tc>
          <w:tcPr>
            <w:tcW w:w="2405" w:type="dxa"/>
            <w:shd w:val="clear" w:color="auto" w:fill="auto"/>
            <w:noWrap/>
            <w:vAlign w:val="bottom"/>
            <w:hideMark/>
          </w:tcPr>
          <w:p w14:paraId="2B7870A1" w14:textId="77777777" w:rsidR="009B3EAD" w:rsidRPr="0042454D" w:rsidRDefault="009B3EAD" w:rsidP="00925F48">
            <w:pPr>
              <w:pStyle w:val="Sinespaciado"/>
              <w:rPr>
                <w:color w:val="767171"/>
                <w:lang w:val="es-419"/>
              </w:rPr>
            </w:pPr>
            <w:r w:rsidRPr="0042454D">
              <w:rPr>
                <w:color w:val="767171"/>
                <w:lang w:val="es-419"/>
              </w:rPr>
              <w:t xml:space="preserve">Contraloría General de la República </w:t>
            </w:r>
          </w:p>
        </w:tc>
        <w:tc>
          <w:tcPr>
            <w:tcW w:w="1835" w:type="dxa"/>
            <w:shd w:val="clear" w:color="auto" w:fill="auto"/>
            <w:noWrap/>
            <w:vAlign w:val="center"/>
            <w:hideMark/>
          </w:tcPr>
          <w:p w14:paraId="4685A263" w14:textId="77777777" w:rsidR="009B3EAD" w:rsidRPr="0042454D" w:rsidRDefault="009B3EAD" w:rsidP="00925F48">
            <w:pPr>
              <w:pStyle w:val="Sinespaciado"/>
              <w:rPr>
                <w:color w:val="767171"/>
                <w:lang w:val="es-419"/>
              </w:rPr>
            </w:pPr>
            <w:r w:rsidRPr="0042454D">
              <w:rPr>
                <w:color w:val="767171"/>
                <w:lang w:val="es-419"/>
              </w:rPr>
              <w:t>NOBACI</w:t>
            </w:r>
          </w:p>
        </w:tc>
        <w:tc>
          <w:tcPr>
            <w:tcW w:w="1425" w:type="dxa"/>
            <w:shd w:val="clear" w:color="auto" w:fill="auto"/>
            <w:noWrap/>
            <w:vAlign w:val="center"/>
            <w:hideMark/>
          </w:tcPr>
          <w:p w14:paraId="0FB377E6" w14:textId="06CCAEE9" w:rsidR="009B3EAD" w:rsidRPr="0042454D" w:rsidRDefault="009B3EAD" w:rsidP="00925F48">
            <w:pPr>
              <w:pStyle w:val="Sinespaciado"/>
              <w:rPr>
                <w:color w:val="767171"/>
                <w:lang w:val="es-419"/>
              </w:rPr>
            </w:pPr>
            <w:r w:rsidRPr="0042454D">
              <w:rPr>
                <w:color w:val="767171"/>
                <w:lang w:val="es-419"/>
              </w:rPr>
              <w:t>92.41</w:t>
            </w:r>
            <w:r w:rsidR="00832511" w:rsidRPr="0042454D">
              <w:rPr>
                <w:color w:val="767171"/>
                <w:lang w:val="es-419"/>
              </w:rPr>
              <w:t>%</w:t>
            </w:r>
          </w:p>
        </w:tc>
        <w:tc>
          <w:tcPr>
            <w:tcW w:w="2268" w:type="dxa"/>
            <w:shd w:val="clear" w:color="auto" w:fill="auto"/>
            <w:vAlign w:val="center"/>
            <w:hideMark/>
          </w:tcPr>
          <w:p w14:paraId="730B746A" w14:textId="77777777" w:rsidR="009B3EAD" w:rsidRPr="0042454D" w:rsidRDefault="009B3EAD" w:rsidP="00925F48">
            <w:pPr>
              <w:pStyle w:val="Sinespaciado"/>
              <w:rPr>
                <w:color w:val="767171"/>
                <w:lang w:val="es-419"/>
              </w:rPr>
            </w:pPr>
            <w:r w:rsidRPr="0042454D">
              <w:rPr>
                <w:color w:val="767171"/>
                <w:lang w:val="es-419"/>
              </w:rPr>
              <w:t xml:space="preserve">Evaluado </w:t>
            </w:r>
          </w:p>
        </w:tc>
      </w:tr>
    </w:tbl>
    <w:p w14:paraId="075F013A" w14:textId="77777777" w:rsidR="009B3EAD" w:rsidRPr="0042454D" w:rsidRDefault="009B3EAD" w:rsidP="009B3EAD">
      <w:pPr>
        <w:spacing w:line="360" w:lineRule="auto"/>
        <w:jc w:val="both"/>
        <w:rPr>
          <w:bCs/>
          <w:sz w:val="18"/>
          <w:szCs w:val="18"/>
          <w:lang w:val="es-419"/>
        </w:rPr>
      </w:pPr>
      <w:r w:rsidRPr="0042454D">
        <w:rPr>
          <w:bCs/>
          <w:sz w:val="18"/>
          <w:szCs w:val="18"/>
          <w:lang w:val="es-419"/>
        </w:rPr>
        <w:t>Fuente interna: Dirección de Planificación y Desarrollo (INAIPI)</w:t>
      </w:r>
    </w:p>
    <w:p w14:paraId="335251AF" w14:textId="77777777" w:rsidR="009B3EAD" w:rsidRPr="0042454D" w:rsidRDefault="009B3EAD" w:rsidP="009B3EAD">
      <w:pPr>
        <w:spacing w:line="360" w:lineRule="auto"/>
        <w:jc w:val="both"/>
        <w:rPr>
          <w:rFonts w:eastAsia="Calibri"/>
          <w:lang w:val="es-419"/>
        </w:rPr>
      </w:pPr>
      <w:r w:rsidRPr="0042454D">
        <w:rPr>
          <w:rFonts w:eastAsia="Calibri"/>
          <w:lang w:val="es-419"/>
        </w:rPr>
        <w:lastRenderedPageBreak/>
        <w:t>Elaboración y seguimiento a los lineamientos establecido en el PEI Inaipi y PEI Minerd con la finalidad de rendir cuenta de las áreas ejecutorias en cada intervalo de tiempo.</w:t>
      </w:r>
    </w:p>
    <w:p w14:paraId="781462F7" w14:textId="3990FE72" w:rsidR="009B3EAD" w:rsidRPr="0042454D" w:rsidRDefault="009B3EAD" w:rsidP="009B3EAD">
      <w:pPr>
        <w:spacing w:line="360" w:lineRule="auto"/>
        <w:jc w:val="both"/>
        <w:rPr>
          <w:rFonts w:eastAsia="Calibri"/>
          <w:lang w:val="es-419"/>
        </w:rPr>
      </w:pPr>
      <w:r w:rsidRPr="0042454D">
        <w:rPr>
          <w:rFonts w:eastAsia="Calibri"/>
          <w:lang w:val="es-419"/>
        </w:rPr>
        <w:t xml:space="preserve">Frente al cumplimiento de los lineamientos programados en la Estrategia Nacional de Desarrollo, el </w:t>
      </w:r>
      <w:r w:rsidR="00954DE4" w:rsidRPr="0042454D">
        <w:rPr>
          <w:rFonts w:eastAsia="Calibri"/>
          <w:lang w:val="es-419"/>
        </w:rPr>
        <w:t>Inaipi</w:t>
      </w:r>
      <w:r w:rsidRPr="0042454D">
        <w:rPr>
          <w:rFonts w:eastAsia="Calibri"/>
          <w:lang w:val="es-419"/>
        </w:rPr>
        <w:t xml:space="preserve"> forma parte de las 45 instituciones priorizadas para dar respuesta en este año 2023 a la </w:t>
      </w:r>
      <w:r w:rsidR="000D384D" w:rsidRPr="0042454D">
        <w:rPr>
          <w:rFonts w:eastAsia="Calibri"/>
          <w:lang w:val="es-419"/>
        </w:rPr>
        <w:t>Evaluación</w:t>
      </w:r>
      <w:r w:rsidRPr="0042454D">
        <w:rPr>
          <w:rFonts w:eastAsia="Calibri"/>
          <w:lang w:val="es-419"/>
        </w:rPr>
        <w:t xml:space="preserve"> de Desempeño Institucional (EDI).</w:t>
      </w:r>
    </w:p>
    <w:p w14:paraId="41258701" w14:textId="77777777" w:rsidR="009B3EAD" w:rsidRPr="0042454D" w:rsidRDefault="009B3EAD" w:rsidP="00832511">
      <w:pPr>
        <w:spacing w:line="360" w:lineRule="auto"/>
        <w:jc w:val="both"/>
        <w:rPr>
          <w:rFonts w:eastAsia="Calibri"/>
          <w:lang w:val="es-419"/>
        </w:rPr>
      </w:pPr>
      <w:r w:rsidRPr="0042454D">
        <w:rPr>
          <w:rFonts w:eastAsia="Calibri"/>
          <w:lang w:val="es-419"/>
        </w:rPr>
        <w:t>La Evaluación del Desempeño Institucional es un proceso objetivo y basado en evidencias, en el cual se toman como referencia parámetros preestablecidos a nivel estatal, integrando metas, objetivos, procesos, productos, servicios y resultados en la ciudadanía, que considera distintos aspectos y en el que intervienen muchos actores institucionales.</w:t>
      </w:r>
    </w:p>
    <w:p w14:paraId="519EDD87" w14:textId="77777777" w:rsidR="009B3EAD" w:rsidRPr="0042454D" w:rsidRDefault="009B3EAD" w:rsidP="00832511">
      <w:pPr>
        <w:spacing w:line="360" w:lineRule="auto"/>
        <w:jc w:val="both"/>
        <w:rPr>
          <w:rFonts w:eastAsia="Calibri"/>
          <w:lang w:val="es-419"/>
        </w:rPr>
      </w:pPr>
      <w:r w:rsidRPr="0042454D">
        <w:rPr>
          <w:rFonts w:eastAsia="Calibri"/>
          <w:lang w:val="es-419"/>
        </w:rPr>
        <w:t>El presente Acuerdo de Desempeño Institucional tiene por objetivo establecer los compromisos específicos que asumirá para implementar su Plan de Mejora orientado a los resultados esperados, en el marco del Proceso de Evaluación del Desempeño Institucional que apuesta a mejorar la calidad de los servicios que ofrece a la ciudadanía, fortalecer la transparencia y eficiencia en la gestión institucional e incrementar la vinculación de su actuación con los compromisos del Programa de Gobierno y el Plan Nacional Plurianual del Sector Público 2021-2024.</w:t>
      </w:r>
    </w:p>
    <w:p w14:paraId="56A5541A" w14:textId="6E2F5205" w:rsidR="009B3EAD" w:rsidRDefault="009B3EAD" w:rsidP="009B3EAD">
      <w:pPr>
        <w:spacing w:line="360" w:lineRule="auto"/>
        <w:jc w:val="both"/>
        <w:rPr>
          <w:rFonts w:eastAsia="Calibri"/>
          <w:lang w:val="es-419"/>
        </w:rPr>
      </w:pPr>
      <w:r w:rsidRPr="0042454D">
        <w:rPr>
          <w:rFonts w:eastAsia="Calibri"/>
          <w:lang w:val="es-419"/>
        </w:rPr>
        <w:t xml:space="preserve">Para dar cumplimiento al acuerdo establecido, el </w:t>
      </w:r>
      <w:r w:rsidR="00954DE4" w:rsidRPr="0042454D">
        <w:rPr>
          <w:rFonts w:eastAsia="Calibri"/>
          <w:lang w:val="es-419"/>
        </w:rPr>
        <w:t>Inaipi</w:t>
      </w:r>
      <w:r w:rsidRPr="0042454D">
        <w:rPr>
          <w:rFonts w:eastAsia="Calibri"/>
          <w:lang w:val="es-419"/>
        </w:rPr>
        <w:t xml:space="preserve"> creó el Comité de Evaluación de Desempeño Institucional, el cual es aprobado por la Dirección Ejecutiva y tiene la responsabilidad de guiar y dar soporte técnico al esfuerzo institucional para la eficiencia y transparencia.</w:t>
      </w:r>
    </w:p>
    <w:p w14:paraId="5711A99A" w14:textId="77777777" w:rsidR="00B14539" w:rsidRPr="0042454D" w:rsidRDefault="00B14539" w:rsidP="009B3EAD">
      <w:pPr>
        <w:spacing w:line="360" w:lineRule="auto"/>
        <w:jc w:val="both"/>
        <w:rPr>
          <w:rFonts w:eastAsia="Calibri"/>
          <w:lang w:val="es-419"/>
        </w:rPr>
      </w:pPr>
    </w:p>
    <w:p w14:paraId="035E43C2" w14:textId="4328D329" w:rsidR="009B3EAD" w:rsidRPr="0042454D" w:rsidRDefault="009B3EAD" w:rsidP="009B3EAD">
      <w:pPr>
        <w:spacing w:line="360" w:lineRule="auto"/>
        <w:jc w:val="both"/>
        <w:rPr>
          <w:rFonts w:eastAsia="Calibri"/>
          <w:lang w:val="es-419"/>
        </w:rPr>
      </w:pPr>
      <w:r w:rsidRPr="0042454D">
        <w:rPr>
          <w:rFonts w:eastAsia="Calibri"/>
          <w:lang w:val="es-419"/>
        </w:rPr>
        <w:lastRenderedPageBreak/>
        <w:t xml:space="preserve">En ese mismo sentido, se han iniciado procesos de articulación y entrega de documentación ante los requerimientos establecidos para la aplicación de las Políticas </w:t>
      </w:r>
      <w:r w:rsidR="000D384D" w:rsidRPr="0042454D">
        <w:rPr>
          <w:rFonts w:eastAsia="Calibri"/>
          <w:lang w:val="es-419"/>
        </w:rPr>
        <w:t>Transversales</w:t>
      </w:r>
      <w:r w:rsidRPr="0042454D">
        <w:rPr>
          <w:rFonts w:eastAsia="Calibri"/>
          <w:lang w:val="es-419"/>
        </w:rPr>
        <w:t xml:space="preserve">, a las cuales el </w:t>
      </w:r>
      <w:r w:rsidR="00954DE4" w:rsidRPr="0042454D">
        <w:rPr>
          <w:rFonts w:eastAsia="Calibri"/>
          <w:lang w:val="es-419"/>
        </w:rPr>
        <w:t>Inaipi</w:t>
      </w:r>
      <w:r w:rsidRPr="0042454D">
        <w:rPr>
          <w:rFonts w:eastAsia="Calibri"/>
          <w:lang w:val="es-419"/>
        </w:rPr>
        <w:t xml:space="preserve"> debe dar respuesta y </w:t>
      </w:r>
      <w:r w:rsidR="000D384D" w:rsidRPr="0042454D">
        <w:rPr>
          <w:rFonts w:eastAsia="Calibri"/>
          <w:lang w:val="es-419"/>
        </w:rPr>
        <w:t>cumplimiento</w:t>
      </w:r>
      <w:r w:rsidRPr="0042454D">
        <w:rPr>
          <w:rFonts w:eastAsia="Calibri"/>
          <w:lang w:val="es-419"/>
        </w:rPr>
        <w:t xml:space="preserve"> según en las </w:t>
      </w:r>
      <w:r w:rsidR="000D384D" w:rsidRPr="0042454D">
        <w:rPr>
          <w:rFonts w:eastAsia="Calibri"/>
          <w:lang w:val="es-419"/>
        </w:rPr>
        <w:t>guías</w:t>
      </w:r>
      <w:r w:rsidRPr="0042454D">
        <w:rPr>
          <w:rFonts w:eastAsia="Calibri"/>
          <w:lang w:val="es-419"/>
        </w:rPr>
        <w:t xml:space="preserve"> establecidas.</w:t>
      </w:r>
    </w:p>
    <w:p w14:paraId="1548370D" w14:textId="10BA1666" w:rsidR="009B3EAD" w:rsidRPr="0042454D" w:rsidRDefault="009B3EAD" w:rsidP="009B3EAD">
      <w:pPr>
        <w:spacing w:line="360" w:lineRule="auto"/>
        <w:jc w:val="both"/>
        <w:rPr>
          <w:rFonts w:eastAsia="Calibri"/>
          <w:lang w:val="es-419"/>
        </w:rPr>
      </w:pPr>
      <w:r w:rsidRPr="0042454D">
        <w:rPr>
          <w:rFonts w:eastAsia="Calibri"/>
          <w:lang w:val="es-419"/>
        </w:rPr>
        <w:t xml:space="preserve">Desde la institución se han unido esfuerzos para dar respuesta a todos los requerimientos que los órganos rectores y responsables de la Evaluación de Desempeño Institucional (EDI) han requerido, </w:t>
      </w:r>
      <w:r w:rsidR="000D384D" w:rsidRPr="0042454D">
        <w:rPr>
          <w:rFonts w:eastAsia="Calibri"/>
          <w:lang w:val="es-419"/>
        </w:rPr>
        <w:t>así</w:t>
      </w:r>
      <w:r w:rsidRPr="0042454D">
        <w:rPr>
          <w:rFonts w:eastAsia="Calibri"/>
          <w:lang w:val="es-419"/>
        </w:rPr>
        <w:t xml:space="preserve"> mismo, cumpliendo los plazos establecidos.</w:t>
      </w:r>
    </w:p>
    <w:p w14:paraId="0E2E9983" w14:textId="28722138" w:rsidR="00C35255" w:rsidRPr="0042454D" w:rsidRDefault="009B3EAD" w:rsidP="000D384D">
      <w:pPr>
        <w:spacing w:line="360" w:lineRule="auto"/>
        <w:jc w:val="both"/>
        <w:rPr>
          <w:rFonts w:eastAsia="Calibri"/>
          <w:lang w:val="es-419"/>
        </w:rPr>
      </w:pPr>
      <w:r w:rsidRPr="0042454D">
        <w:rPr>
          <w:rFonts w:eastAsia="Calibri"/>
          <w:lang w:val="es-419"/>
        </w:rPr>
        <w:t>En respuesta a que el proceso de Evaluación del Desempeño Institucional (EDI) es responsabilidad de las instituciones priorizadas, fortalecer la integralidad de la evaluación y su vinculación con resultados, en la participación de otros Ministerios del sector público dominicano y de sus sistemas de monitoreo, así como, dar cumplimiento a los lineamientos establecidos a favor de la aplicación de las políticas transversales establecidas en la Estrategia Nacional de Desarrollo (END).</w:t>
      </w:r>
    </w:p>
    <w:tbl>
      <w:tblPr>
        <w:tblStyle w:val="Tablaconcuadrcula4-nfasis11"/>
        <w:tblpPr w:leftFromText="141" w:rightFromText="141" w:vertAnchor="text" w:horzAnchor="page" w:tblpX="2177" w:tblpY="551"/>
        <w:tblW w:w="7933" w:type="dxa"/>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ook w:val="04A0" w:firstRow="1" w:lastRow="0" w:firstColumn="1" w:lastColumn="0" w:noHBand="0" w:noVBand="1"/>
      </w:tblPr>
      <w:tblGrid>
        <w:gridCol w:w="3853"/>
        <w:gridCol w:w="4080"/>
      </w:tblGrid>
      <w:tr w:rsidR="00832511" w:rsidRPr="0042454D" w14:paraId="3AA75BE8" w14:textId="77777777" w:rsidTr="00B14539">
        <w:trPr>
          <w:cnfStyle w:val="100000000000" w:firstRow="1" w:lastRow="0" w:firstColumn="0" w:lastColumn="0" w:oddVBand="0" w:evenVBand="0" w:oddHBand="0"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7933" w:type="dxa"/>
            <w:gridSpan w:val="2"/>
            <w:tcBorders>
              <w:bottom w:val="single" w:sz="4" w:space="0" w:color="767171" w:themeColor="text1"/>
            </w:tcBorders>
            <w:shd w:val="clear" w:color="auto" w:fill="002060"/>
          </w:tcPr>
          <w:p w14:paraId="4868365C" w14:textId="77777777" w:rsidR="009B3EAD" w:rsidRPr="0042454D" w:rsidRDefault="009B3EAD" w:rsidP="00B14539">
            <w:pPr>
              <w:widowControl w:val="0"/>
              <w:autoSpaceDE w:val="0"/>
              <w:autoSpaceDN w:val="0"/>
              <w:spacing w:line="257" w:lineRule="exact"/>
              <w:ind w:right="91"/>
              <w:jc w:val="center"/>
              <w:rPr>
                <w:rFonts w:eastAsia="Arial MT"/>
                <w:spacing w:val="0"/>
                <w:sz w:val="20"/>
                <w:szCs w:val="20"/>
                <w:lang w:val="es-419"/>
              </w:rPr>
            </w:pPr>
            <w:r w:rsidRPr="0042454D">
              <w:rPr>
                <w:rFonts w:eastAsia="Arial MT"/>
                <w:spacing w:val="0"/>
                <w:sz w:val="20"/>
                <w:szCs w:val="20"/>
                <w:lang w:val="es-419"/>
              </w:rPr>
              <w:t xml:space="preserve">GESTIÓN </w:t>
            </w:r>
          </w:p>
          <w:p w14:paraId="60FA3C20" w14:textId="77777777" w:rsidR="009B3EAD" w:rsidRPr="0042454D" w:rsidRDefault="009B3EAD" w:rsidP="00B14539">
            <w:pPr>
              <w:widowControl w:val="0"/>
              <w:autoSpaceDE w:val="0"/>
              <w:autoSpaceDN w:val="0"/>
              <w:spacing w:line="257" w:lineRule="exact"/>
              <w:ind w:right="91"/>
              <w:jc w:val="center"/>
              <w:rPr>
                <w:rFonts w:eastAsia="Arial MT"/>
                <w:spacing w:val="0"/>
                <w:sz w:val="20"/>
                <w:szCs w:val="20"/>
                <w:lang w:val="es-419"/>
              </w:rPr>
            </w:pPr>
            <w:r w:rsidRPr="0042454D">
              <w:rPr>
                <w:rFonts w:eastAsia="Arial MT"/>
                <w:spacing w:val="0"/>
                <w:sz w:val="20"/>
                <w:szCs w:val="20"/>
                <w:lang w:val="es-419"/>
              </w:rPr>
              <w:t>80.65%</w:t>
            </w:r>
          </w:p>
          <w:p w14:paraId="7AE191E8" w14:textId="77777777" w:rsidR="009B3EAD" w:rsidRPr="0042454D" w:rsidRDefault="009B3EAD" w:rsidP="00B14539">
            <w:pPr>
              <w:widowControl w:val="0"/>
              <w:autoSpaceDE w:val="0"/>
              <w:autoSpaceDN w:val="0"/>
              <w:spacing w:line="257" w:lineRule="exact"/>
              <w:ind w:right="91"/>
              <w:jc w:val="center"/>
              <w:rPr>
                <w:rFonts w:eastAsia="Arial MT"/>
                <w:color w:val="808080"/>
                <w:spacing w:val="0"/>
                <w:sz w:val="20"/>
                <w:szCs w:val="20"/>
                <w:lang w:val="es-419"/>
              </w:rPr>
            </w:pPr>
          </w:p>
        </w:tc>
      </w:tr>
      <w:tr w:rsidR="009B3EAD" w:rsidRPr="0042454D" w14:paraId="08DBF3DB" w14:textId="77777777" w:rsidTr="00B14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3" w:type="dxa"/>
            <w:tcBorders>
              <w:top w:val="single" w:sz="4" w:space="0" w:color="767171" w:themeColor="text1"/>
              <w:left w:val="single" w:sz="4" w:space="0" w:color="767171" w:themeColor="text1"/>
              <w:bottom w:val="single" w:sz="4" w:space="0" w:color="767171" w:themeColor="text1"/>
              <w:right w:val="single" w:sz="4" w:space="0" w:color="767171" w:themeColor="text1"/>
            </w:tcBorders>
            <w:shd w:val="clear" w:color="auto" w:fill="FFFFFF" w:themeFill="background2"/>
          </w:tcPr>
          <w:p w14:paraId="0A64F299" w14:textId="1C7E0B2C" w:rsidR="009B3EAD" w:rsidRPr="0042454D" w:rsidRDefault="009B3EAD" w:rsidP="00B14539">
            <w:pPr>
              <w:widowControl w:val="0"/>
              <w:autoSpaceDE w:val="0"/>
              <w:autoSpaceDN w:val="0"/>
              <w:spacing w:line="257" w:lineRule="exact"/>
              <w:ind w:right="90"/>
              <w:jc w:val="center"/>
              <w:rPr>
                <w:rFonts w:eastAsia="Arial MT"/>
                <w:b w:val="0"/>
                <w:bCs w:val="0"/>
                <w:color w:val="808080"/>
                <w:spacing w:val="0"/>
                <w:lang w:val="es-419"/>
              </w:rPr>
            </w:pPr>
            <w:r w:rsidRPr="0042454D">
              <w:rPr>
                <w:rFonts w:eastAsia="Arial MT"/>
                <w:b w:val="0"/>
                <w:bCs w:val="0"/>
                <w:color w:val="808080"/>
                <w:spacing w:val="0"/>
                <w:lang w:val="es-419"/>
              </w:rPr>
              <w:t>SISMAP Gestión Pública</w:t>
            </w:r>
            <w:r w:rsidRPr="0042454D">
              <w:rPr>
                <w:rFonts w:eastAsia="Arial MT"/>
                <w:b w:val="0"/>
                <w:bCs w:val="0"/>
                <w:color w:val="808080"/>
                <w:spacing w:val="1"/>
                <w:lang w:val="es-419"/>
              </w:rPr>
              <w:t xml:space="preserve"> </w:t>
            </w:r>
            <w:r w:rsidRPr="0042454D">
              <w:rPr>
                <w:rFonts w:eastAsia="Arial MT"/>
                <w:b w:val="0"/>
                <w:bCs w:val="0"/>
                <w:color w:val="808080"/>
                <w:spacing w:val="0"/>
                <w:lang w:val="es-419"/>
              </w:rPr>
              <w:t>(MAP + INAP) 8</w:t>
            </w:r>
            <w:r w:rsidR="002734A7" w:rsidRPr="0042454D">
              <w:rPr>
                <w:rFonts w:eastAsia="Arial MT"/>
                <w:b w:val="0"/>
                <w:bCs w:val="0"/>
                <w:color w:val="808080"/>
                <w:spacing w:val="0"/>
                <w:lang w:val="es-419"/>
              </w:rPr>
              <w:t>4.34</w:t>
            </w:r>
            <w:r w:rsidRPr="0042454D">
              <w:rPr>
                <w:rFonts w:eastAsia="Arial MT"/>
                <w:b w:val="0"/>
                <w:bCs w:val="0"/>
                <w:color w:val="808080"/>
                <w:spacing w:val="0"/>
                <w:lang w:val="es-419"/>
              </w:rPr>
              <w:t>%</w:t>
            </w:r>
          </w:p>
        </w:tc>
        <w:tc>
          <w:tcPr>
            <w:tcW w:w="4080" w:type="dxa"/>
            <w:tcBorders>
              <w:top w:val="single" w:sz="4" w:space="0" w:color="767171" w:themeColor="text1"/>
              <w:left w:val="single" w:sz="4" w:space="0" w:color="767171" w:themeColor="text1"/>
              <w:bottom w:val="single" w:sz="4" w:space="0" w:color="767171" w:themeColor="text1"/>
              <w:right w:val="single" w:sz="4" w:space="0" w:color="767171" w:themeColor="text1"/>
            </w:tcBorders>
            <w:shd w:val="clear" w:color="auto" w:fill="FFFFFF" w:themeFill="background2"/>
          </w:tcPr>
          <w:p w14:paraId="5DBB8284" w14:textId="77777777" w:rsidR="009B3EAD" w:rsidRPr="0042454D" w:rsidRDefault="009B3EAD" w:rsidP="00B14539">
            <w:pPr>
              <w:ind w:right="6"/>
              <w:jc w:val="center"/>
              <w:cnfStyle w:val="000000100000" w:firstRow="0" w:lastRow="0" w:firstColumn="0" w:lastColumn="0" w:oddVBand="0" w:evenVBand="0" w:oddHBand="1" w:evenHBand="0" w:firstRowFirstColumn="0" w:firstRowLastColumn="0" w:lastRowFirstColumn="0" w:lastRowLastColumn="0"/>
              <w:rPr>
                <w:rFonts w:eastAsia="Calibri"/>
                <w:color w:val="808080"/>
                <w:spacing w:val="1"/>
                <w:lang w:val="es-419"/>
              </w:rPr>
            </w:pPr>
            <w:r w:rsidRPr="0042454D">
              <w:rPr>
                <w:rFonts w:eastAsia="Calibri"/>
                <w:color w:val="808080"/>
                <w:lang w:val="es-419"/>
              </w:rPr>
              <w:t>SISCOMPRAS</w:t>
            </w:r>
            <w:r w:rsidRPr="0042454D">
              <w:rPr>
                <w:rFonts w:eastAsia="Calibri"/>
                <w:color w:val="808080"/>
                <w:spacing w:val="1"/>
                <w:lang w:val="es-419"/>
              </w:rPr>
              <w:t xml:space="preserve"> </w:t>
            </w:r>
          </w:p>
          <w:p w14:paraId="5394A71D" w14:textId="1E9561C1" w:rsidR="009B3EAD" w:rsidRPr="0042454D" w:rsidRDefault="009B3EAD" w:rsidP="00B14539">
            <w:pPr>
              <w:ind w:right="6"/>
              <w:jc w:val="center"/>
              <w:cnfStyle w:val="000000100000" w:firstRow="0" w:lastRow="0" w:firstColumn="0" w:lastColumn="0" w:oddVBand="0" w:evenVBand="0" w:oddHBand="1" w:evenHBand="0" w:firstRowFirstColumn="0" w:firstRowLastColumn="0" w:lastRowFirstColumn="0" w:lastRowLastColumn="0"/>
              <w:rPr>
                <w:rFonts w:eastAsia="Calibri"/>
                <w:color w:val="808080"/>
                <w:lang w:val="es-419"/>
              </w:rPr>
            </w:pPr>
            <w:r w:rsidRPr="0042454D">
              <w:rPr>
                <w:rFonts w:eastAsia="Calibri"/>
                <w:color w:val="808080"/>
                <w:lang w:val="es-419"/>
              </w:rPr>
              <w:t xml:space="preserve">(DGCP) </w:t>
            </w:r>
            <w:r w:rsidR="00C35255" w:rsidRPr="0042454D">
              <w:rPr>
                <w:rFonts w:eastAsia="Arial MT"/>
                <w:color w:val="808080"/>
                <w:spacing w:val="0"/>
                <w:lang w:val="es-419"/>
              </w:rPr>
              <w:t>94.41</w:t>
            </w:r>
            <w:r w:rsidRPr="0042454D">
              <w:rPr>
                <w:rFonts w:eastAsia="Arial MT"/>
                <w:color w:val="808080"/>
                <w:spacing w:val="0"/>
                <w:lang w:val="es-419"/>
              </w:rPr>
              <w:t>%</w:t>
            </w:r>
          </w:p>
        </w:tc>
      </w:tr>
      <w:tr w:rsidR="009B3EAD" w:rsidRPr="0042454D" w14:paraId="7A4C5273" w14:textId="77777777" w:rsidTr="00B14539">
        <w:tc>
          <w:tcPr>
            <w:cnfStyle w:val="001000000000" w:firstRow="0" w:lastRow="0" w:firstColumn="1" w:lastColumn="0" w:oddVBand="0" w:evenVBand="0" w:oddHBand="0" w:evenHBand="0" w:firstRowFirstColumn="0" w:firstRowLastColumn="0" w:lastRowFirstColumn="0" w:lastRowLastColumn="0"/>
            <w:tcW w:w="3853" w:type="dxa"/>
            <w:tcBorders>
              <w:top w:val="single" w:sz="4" w:space="0" w:color="767171" w:themeColor="text1"/>
              <w:left w:val="single" w:sz="4" w:space="0" w:color="767171" w:themeColor="text1"/>
              <w:bottom w:val="single" w:sz="4" w:space="0" w:color="767171" w:themeColor="text1"/>
              <w:right w:val="single" w:sz="4" w:space="0" w:color="767171" w:themeColor="text1"/>
            </w:tcBorders>
            <w:shd w:val="clear" w:color="auto" w:fill="FFFFFF" w:themeFill="background2"/>
          </w:tcPr>
          <w:p w14:paraId="7926D6BF" w14:textId="77777777" w:rsidR="009B3EAD" w:rsidRPr="0042454D" w:rsidRDefault="009B3EAD" w:rsidP="00B14539">
            <w:pPr>
              <w:ind w:right="6"/>
              <w:jc w:val="center"/>
              <w:rPr>
                <w:rFonts w:eastAsia="Calibri"/>
                <w:b w:val="0"/>
                <w:bCs w:val="0"/>
                <w:color w:val="808080"/>
                <w:spacing w:val="1"/>
                <w:lang w:val="es-419"/>
              </w:rPr>
            </w:pPr>
            <w:r w:rsidRPr="0042454D">
              <w:rPr>
                <w:rFonts w:eastAsia="Calibri"/>
                <w:b w:val="0"/>
                <w:bCs w:val="0"/>
                <w:color w:val="808080"/>
                <w:lang w:val="es-419"/>
              </w:rPr>
              <w:t>ITICGE – TIC</w:t>
            </w:r>
            <w:r w:rsidRPr="0042454D">
              <w:rPr>
                <w:rFonts w:eastAsia="Calibri"/>
                <w:b w:val="0"/>
                <w:bCs w:val="0"/>
                <w:color w:val="808080"/>
                <w:spacing w:val="1"/>
                <w:lang w:val="es-419"/>
              </w:rPr>
              <w:t xml:space="preserve"> </w:t>
            </w:r>
          </w:p>
          <w:p w14:paraId="1AF98B62" w14:textId="3DAD7730" w:rsidR="009B3EAD" w:rsidRPr="0042454D" w:rsidRDefault="009B3EAD" w:rsidP="00B14539">
            <w:pPr>
              <w:ind w:right="6"/>
              <w:jc w:val="center"/>
              <w:rPr>
                <w:rFonts w:eastAsia="Calibri"/>
                <w:color w:val="808080"/>
                <w:lang w:val="es-419"/>
              </w:rPr>
            </w:pPr>
            <w:r w:rsidRPr="0042454D">
              <w:rPr>
                <w:rFonts w:eastAsia="Calibri"/>
                <w:b w:val="0"/>
                <w:bCs w:val="0"/>
                <w:color w:val="808080"/>
                <w:lang w:val="es-419"/>
              </w:rPr>
              <w:t>(OGTIC</w:t>
            </w:r>
            <w:r w:rsidRPr="0042454D">
              <w:rPr>
                <w:rFonts w:eastAsia="Calibri"/>
                <w:b w:val="0"/>
                <w:bCs w:val="0"/>
                <w:color w:val="808080"/>
                <w:spacing w:val="-1"/>
                <w:lang w:val="es-419"/>
              </w:rPr>
              <w:t xml:space="preserve"> </w:t>
            </w:r>
            <w:r w:rsidRPr="0042454D">
              <w:rPr>
                <w:rFonts w:eastAsia="Calibri"/>
                <w:b w:val="0"/>
                <w:bCs w:val="0"/>
                <w:color w:val="808080"/>
                <w:lang w:val="es-419"/>
              </w:rPr>
              <w:t>/</w:t>
            </w:r>
            <w:r w:rsidRPr="0042454D">
              <w:rPr>
                <w:rFonts w:eastAsia="Calibri"/>
                <w:b w:val="0"/>
                <w:bCs w:val="0"/>
                <w:color w:val="808080"/>
                <w:spacing w:val="-1"/>
                <w:lang w:val="es-419"/>
              </w:rPr>
              <w:t xml:space="preserve"> </w:t>
            </w:r>
            <w:r w:rsidRPr="0042454D">
              <w:rPr>
                <w:rFonts w:eastAsia="Calibri"/>
                <w:b w:val="0"/>
                <w:bCs w:val="0"/>
                <w:color w:val="808080"/>
                <w:lang w:val="es-419"/>
              </w:rPr>
              <w:t xml:space="preserve">MAP) </w:t>
            </w:r>
            <w:r w:rsidRPr="0042454D">
              <w:rPr>
                <w:rFonts w:eastAsia="Arial MT"/>
                <w:b w:val="0"/>
                <w:bCs w:val="0"/>
                <w:color w:val="808080"/>
                <w:spacing w:val="0"/>
                <w:lang w:val="es-419"/>
              </w:rPr>
              <w:t>90.90%</w:t>
            </w:r>
          </w:p>
        </w:tc>
        <w:tc>
          <w:tcPr>
            <w:tcW w:w="4080" w:type="dxa"/>
            <w:tcBorders>
              <w:top w:val="single" w:sz="4" w:space="0" w:color="767171" w:themeColor="text1"/>
              <w:left w:val="single" w:sz="4" w:space="0" w:color="767171" w:themeColor="text1"/>
              <w:bottom w:val="single" w:sz="4" w:space="0" w:color="767171" w:themeColor="text1"/>
              <w:right w:val="single" w:sz="4" w:space="0" w:color="767171" w:themeColor="text1"/>
            </w:tcBorders>
            <w:shd w:val="clear" w:color="auto" w:fill="FFFFFF" w:themeFill="background2"/>
          </w:tcPr>
          <w:p w14:paraId="7264ECA4" w14:textId="77777777" w:rsidR="009B3EAD" w:rsidRPr="0042454D" w:rsidRDefault="009B3EAD" w:rsidP="00B14539">
            <w:pPr>
              <w:ind w:right="292"/>
              <w:jc w:val="center"/>
              <w:cnfStyle w:val="000000000000" w:firstRow="0" w:lastRow="0" w:firstColumn="0" w:lastColumn="0" w:oddVBand="0" w:evenVBand="0" w:oddHBand="0" w:evenHBand="0" w:firstRowFirstColumn="0" w:firstRowLastColumn="0" w:lastRowFirstColumn="0" w:lastRowLastColumn="0"/>
              <w:rPr>
                <w:rFonts w:eastAsia="Calibri"/>
                <w:color w:val="808080"/>
                <w:spacing w:val="1"/>
                <w:lang w:val="es-419"/>
              </w:rPr>
            </w:pPr>
            <w:r w:rsidRPr="0042454D">
              <w:rPr>
                <w:rFonts w:eastAsia="Calibri"/>
                <w:color w:val="808080"/>
                <w:lang w:val="es-419"/>
              </w:rPr>
              <w:t>NOBACI</w:t>
            </w:r>
            <w:r w:rsidRPr="0042454D">
              <w:rPr>
                <w:rFonts w:eastAsia="Calibri"/>
                <w:color w:val="808080"/>
                <w:spacing w:val="1"/>
                <w:lang w:val="es-419"/>
              </w:rPr>
              <w:t xml:space="preserve"> </w:t>
            </w:r>
          </w:p>
          <w:p w14:paraId="6FA7253C" w14:textId="307B44CF" w:rsidR="009B3EAD" w:rsidRPr="0042454D" w:rsidRDefault="009B3EAD" w:rsidP="00B14539">
            <w:pPr>
              <w:ind w:right="292"/>
              <w:jc w:val="center"/>
              <w:cnfStyle w:val="000000000000" w:firstRow="0" w:lastRow="0" w:firstColumn="0" w:lastColumn="0" w:oddVBand="0" w:evenVBand="0" w:oddHBand="0" w:evenHBand="0" w:firstRowFirstColumn="0" w:firstRowLastColumn="0" w:lastRowFirstColumn="0" w:lastRowLastColumn="0"/>
              <w:rPr>
                <w:rFonts w:eastAsia="Calibri"/>
                <w:color w:val="808080"/>
                <w:lang w:val="es-419"/>
              </w:rPr>
            </w:pPr>
            <w:r w:rsidRPr="0042454D">
              <w:rPr>
                <w:rFonts w:eastAsia="Calibri"/>
                <w:color w:val="808080"/>
                <w:lang w:val="es-419"/>
              </w:rPr>
              <w:t xml:space="preserve">(CGR) </w:t>
            </w:r>
            <w:r w:rsidRPr="0042454D">
              <w:rPr>
                <w:rFonts w:eastAsia="Arial MT"/>
                <w:color w:val="808080"/>
                <w:spacing w:val="0"/>
                <w:lang w:val="es-419"/>
              </w:rPr>
              <w:t>92.4</w:t>
            </w:r>
            <w:r w:rsidR="00A90E3F" w:rsidRPr="0042454D">
              <w:rPr>
                <w:rFonts w:eastAsia="Arial MT"/>
                <w:color w:val="808080"/>
                <w:spacing w:val="0"/>
                <w:lang w:val="es-419"/>
              </w:rPr>
              <w:t>1</w:t>
            </w:r>
            <w:r w:rsidRPr="0042454D">
              <w:rPr>
                <w:rFonts w:eastAsia="Arial MT"/>
                <w:color w:val="808080"/>
                <w:spacing w:val="0"/>
                <w:lang w:val="es-419"/>
              </w:rPr>
              <w:t>%</w:t>
            </w:r>
          </w:p>
        </w:tc>
      </w:tr>
      <w:tr w:rsidR="009B3EAD" w:rsidRPr="005A673A" w14:paraId="2892155D" w14:textId="77777777" w:rsidTr="00B14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3" w:type="dxa"/>
            <w:tcBorders>
              <w:top w:val="single" w:sz="4" w:space="0" w:color="767171" w:themeColor="text1"/>
              <w:left w:val="single" w:sz="4" w:space="0" w:color="767171" w:themeColor="text1"/>
              <w:bottom w:val="single" w:sz="4" w:space="0" w:color="767171" w:themeColor="text1"/>
              <w:right w:val="single" w:sz="4" w:space="0" w:color="767171" w:themeColor="text1"/>
            </w:tcBorders>
            <w:shd w:val="clear" w:color="auto" w:fill="FFFFFF" w:themeFill="background2"/>
          </w:tcPr>
          <w:p w14:paraId="7C04DB58" w14:textId="6681B35C" w:rsidR="009B3EAD" w:rsidRPr="0042454D" w:rsidRDefault="009B3EAD" w:rsidP="00B14539">
            <w:pPr>
              <w:ind w:right="6"/>
              <w:jc w:val="center"/>
              <w:rPr>
                <w:rFonts w:eastAsia="Calibri"/>
                <w:b w:val="0"/>
                <w:bCs w:val="0"/>
                <w:color w:val="808080"/>
                <w:lang w:val="es-419"/>
              </w:rPr>
            </w:pPr>
            <w:r w:rsidRPr="0042454D">
              <w:rPr>
                <w:rFonts w:eastAsia="Calibri"/>
                <w:b w:val="0"/>
                <w:bCs w:val="0"/>
                <w:color w:val="808080"/>
                <w:lang w:val="es-419"/>
              </w:rPr>
              <w:t>Índice Presupuestario</w:t>
            </w:r>
            <w:r w:rsidRPr="0042454D">
              <w:rPr>
                <w:rFonts w:eastAsia="Calibri"/>
                <w:b w:val="0"/>
                <w:bCs w:val="0"/>
                <w:color w:val="808080"/>
                <w:spacing w:val="1"/>
                <w:lang w:val="es-419"/>
              </w:rPr>
              <w:t xml:space="preserve"> </w:t>
            </w:r>
            <w:r w:rsidRPr="0042454D">
              <w:rPr>
                <w:rFonts w:eastAsia="Calibri"/>
                <w:b w:val="0"/>
                <w:bCs w:val="0"/>
                <w:color w:val="808080"/>
                <w:lang w:val="es-419"/>
              </w:rPr>
              <w:t xml:space="preserve">(DIGEPRES) </w:t>
            </w:r>
            <w:r w:rsidRPr="0042454D">
              <w:rPr>
                <w:rFonts w:eastAsia="Arial MT"/>
                <w:b w:val="0"/>
                <w:bCs w:val="0"/>
                <w:color w:val="808080"/>
                <w:spacing w:val="0"/>
                <w:lang w:val="es-419"/>
              </w:rPr>
              <w:t>96.80%</w:t>
            </w:r>
          </w:p>
        </w:tc>
        <w:tc>
          <w:tcPr>
            <w:tcW w:w="4080" w:type="dxa"/>
            <w:tcBorders>
              <w:top w:val="single" w:sz="4" w:space="0" w:color="767171" w:themeColor="text1"/>
              <w:left w:val="single" w:sz="4" w:space="0" w:color="767171" w:themeColor="text1"/>
              <w:bottom w:val="single" w:sz="4" w:space="0" w:color="767171" w:themeColor="text1"/>
              <w:right w:val="single" w:sz="4" w:space="0" w:color="767171" w:themeColor="text1"/>
            </w:tcBorders>
            <w:shd w:val="clear" w:color="auto" w:fill="FFFFFF" w:themeFill="background2"/>
          </w:tcPr>
          <w:p w14:paraId="615FBCFF" w14:textId="77777777" w:rsidR="009B3EAD" w:rsidRPr="0042454D" w:rsidRDefault="009B3EAD" w:rsidP="00B14539">
            <w:pPr>
              <w:ind w:right="292"/>
              <w:jc w:val="center"/>
              <w:cnfStyle w:val="000000100000" w:firstRow="0" w:lastRow="0" w:firstColumn="0" w:lastColumn="0" w:oddVBand="0" w:evenVBand="0" w:oddHBand="1" w:evenHBand="0" w:firstRowFirstColumn="0" w:firstRowLastColumn="0" w:lastRowFirstColumn="0" w:lastRowLastColumn="0"/>
              <w:rPr>
                <w:rFonts w:eastAsia="Calibri"/>
                <w:color w:val="808080"/>
                <w:lang w:val="es-419"/>
              </w:rPr>
            </w:pPr>
            <w:r w:rsidRPr="0042454D">
              <w:rPr>
                <w:rFonts w:eastAsia="Calibri"/>
                <w:color w:val="808080"/>
                <w:lang w:val="es-419"/>
              </w:rPr>
              <w:t>Índice de transparencia</w:t>
            </w:r>
          </w:p>
          <w:p w14:paraId="7A04E354" w14:textId="20D16A6F" w:rsidR="009B3EAD" w:rsidRPr="0042454D" w:rsidRDefault="009B3EAD" w:rsidP="00B14539">
            <w:pPr>
              <w:ind w:right="292"/>
              <w:jc w:val="center"/>
              <w:cnfStyle w:val="000000100000" w:firstRow="0" w:lastRow="0" w:firstColumn="0" w:lastColumn="0" w:oddVBand="0" w:evenVBand="0" w:oddHBand="1" w:evenHBand="0" w:firstRowFirstColumn="0" w:firstRowLastColumn="0" w:lastRowFirstColumn="0" w:lastRowLastColumn="0"/>
              <w:rPr>
                <w:rFonts w:eastAsia="Calibri"/>
                <w:color w:val="808080"/>
                <w:lang w:val="es-419"/>
              </w:rPr>
            </w:pPr>
            <w:r w:rsidRPr="0042454D">
              <w:rPr>
                <w:rFonts w:eastAsia="Calibri"/>
                <w:color w:val="808080"/>
                <w:lang w:val="es-419"/>
              </w:rPr>
              <w:t xml:space="preserve">Estandarizado (DIGEIG) </w:t>
            </w:r>
            <w:r w:rsidR="00A90E3F" w:rsidRPr="0042454D">
              <w:rPr>
                <w:rFonts w:eastAsia="Arial MT"/>
                <w:color w:val="808080"/>
                <w:spacing w:val="0"/>
                <w:lang w:val="es-419"/>
              </w:rPr>
              <w:t>100%</w:t>
            </w:r>
          </w:p>
        </w:tc>
      </w:tr>
      <w:tr w:rsidR="00832511" w:rsidRPr="0042454D" w14:paraId="7D78A9C1" w14:textId="77777777" w:rsidTr="00B14539">
        <w:trPr>
          <w:trHeight w:val="365"/>
        </w:trPr>
        <w:tc>
          <w:tcPr>
            <w:cnfStyle w:val="001000000000" w:firstRow="0" w:lastRow="0" w:firstColumn="1" w:lastColumn="0" w:oddVBand="0" w:evenVBand="0" w:oddHBand="0" w:evenHBand="0" w:firstRowFirstColumn="0" w:firstRowLastColumn="0" w:lastRowFirstColumn="0" w:lastRowLastColumn="0"/>
            <w:tcW w:w="7933" w:type="dxa"/>
            <w:gridSpan w:val="2"/>
            <w:tcBorders>
              <w:top w:val="single" w:sz="4" w:space="0" w:color="767171" w:themeColor="text1"/>
              <w:left w:val="single" w:sz="4" w:space="0" w:color="767171" w:themeColor="text1"/>
              <w:bottom w:val="single" w:sz="4" w:space="0" w:color="767171" w:themeColor="text1"/>
              <w:right w:val="single" w:sz="4" w:space="0" w:color="767171" w:themeColor="text1"/>
            </w:tcBorders>
            <w:shd w:val="clear" w:color="auto" w:fill="FFFFFF" w:themeFill="background2"/>
          </w:tcPr>
          <w:p w14:paraId="074A5067" w14:textId="77777777" w:rsidR="009B3EAD" w:rsidRPr="0042454D" w:rsidRDefault="009B3EAD" w:rsidP="00B14539">
            <w:pPr>
              <w:ind w:left="295" w:right="6" w:hanging="92"/>
              <w:rPr>
                <w:rFonts w:eastAsia="Calibri"/>
                <w:color w:val="808080"/>
                <w:lang w:val="es-419"/>
              </w:rPr>
            </w:pPr>
          </w:p>
          <w:p w14:paraId="69159EC4" w14:textId="3E1BC4CE" w:rsidR="009B3EAD" w:rsidRPr="0042454D" w:rsidRDefault="009B3EAD" w:rsidP="00B14539">
            <w:pPr>
              <w:ind w:left="295" w:right="6" w:hanging="92"/>
              <w:jc w:val="center"/>
              <w:rPr>
                <w:rFonts w:eastAsia="Calibri"/>
                <w:b w:val="0"/>
                <w:bCs w:val="0"/>
                <w:color w:val="808080"/>
                <w:lang w:val="es-419"/>
              </w:rPr>
            </w:pPr>
            <w:r w:rsidRPr="0042454D">
              <w:rPr>
                <w:rFonts w:eastAsia="Calibri"/>
                <w:b w:val="0"/>
                <w:bCs w:val="0"/>
                <w:color w:val="808080"/>
                <w:lang w:val="es-419"/>
              </w:rPr>
              <w:t>Políticas Transversales</w:t>
            </w:r>
            <w:r w:rsidRPr="0042454D">
              <w:rPr>
                <w:rFonts w:eastAsia="Calibri"/>
                <w:b w:val="0"/>
                <w:bCs w:val="0"/>
                <w:color w:val="808080"/>
                <w:spacing w:val="1"/>
                <w:lang w:val="es-419"/>
              </w:rPr>
              <w:t xml:space="preserve"> </w:t>
            </w:r>
            <w:r w:rsidRPr="0042454D">
              <w:rPr>
                <w:rFonts w:eastAsia="Calibri"/>
                <w:b w:val="0"/>
                <w:bCs w:val="0"/>
                <w:color w:val="808080"/>
                <w:lang w:val="es-419"/>
              </w:rPr>
              <w:t>END</w:t>
            </w:r>
            <w:r w:rsidRPr="0042454D">
              <w:rPr>
                <w:rFonts w:eastAsia="Calibri"/>
                <w:b w:val="0"/>
                <w:bCs w:val="0"/>
                <w:color w:val="808080"/>
                <w:spacing w:val="-1"/>
                <w:lang w:val="es-419"/>
              </w:rPr>
              <w:t xml:space="preserve"> </w:t>
            </w:r>
            <w:r w:rsidRPr="0042454D">
              <w:rPr>
                <w:rFonts w:eastAsia="Calibri"/>
                <w:b w:val="0"/>
                <w:bCs w:val="0"/>
                <w:color w:val="808080"/>
                <w:lang w:val="es-419"/>
              </w:rPr>
              <w:t>(Multisectorial)</w:t>
            </w:r>
            <w:r w:rsidR="00832511" w:rsidRPr="0042454D">
              <w:rPr>
                <w:rFonts w:eastAsia="Calibri"/>
                <w:b w:val="0"/>
                <w:bCs w:val="0"/>
                <w:color w:val="808080"/>
                <w:lang w:val="es-419"/>
              </w:rPr>
              <w:t>*</w:t>
            </w:r>
            <w:r w:rsidRPr="0042454D">
              <w:rPr>
                <w:rFonts w:eastAsia="Calibri"/>
                <w:b w:val="0"/>
                <w:bCs w:val="0"/>
                <w:color w:val="808080"/>
                <w:lang w:val="es-419"/>
              </w:rPr>
              <w:t xml:space="preserve"> </w:t>
            </w:r>
            <w:r w:rsidR="00A90E3F" w:rsidRPr="0042454D">
              <w:rPr>
                <w:rFonts w:eastAsia="Arial MT"/>
                <w:b w:val="0"/>
                <w:bCs w:val="0"/>
                <w:color w:val="808080"/>
                <w:spacing w:val="0"/>
                <w:lang w:val="es-419"/>
              </w:rPr>
              <w:t>79.66</w:t>
            </w:r>
            <w:r w:rsidRPr="0042454D">
              <w:rPr>
                <w:rFonts w:eastAsia="Arial MT"/>
                <w:b w:val="0"/>
                <w:bCs w:val="0"/>
                <w:color w:val="808080"/>
                <w:spacing w:val="0"/>
                <w:lang w:val="es-419"/>
              </w:rPr>
              <w:t>%</w:t>
            </w:r>
          </w:p>
        </w:tc>
      </w:tr>
      <w:tr w:rsidR="00832511" w:rsidRPr="005A673A" w14:paraId="607EB1F3" w14:textId="77777777" w:rsidTr="00B14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3" w:type="dxa"/>
            <w:gridSpan w:val="2"/>
            <w:tcBorders>
              <w:top w:val="single" w:sz="4" w:space="0" w:color="767171" w:themeColor="text1"/>
              <w:left w:val="single" w:sz="4" w:space="0" w:color="767171" w:themeColor="text1"/>
              <w:bottom w:val="single" w:sz="4" w:space="0" w:color="767171" w:themeColor="text1"/>
              <w:right w:val="single" w:sz="4" w:space="0" w:color="767171" w:themeColor="text1"/>
            </w:tcBorders>
            <w:shd w:val="clear" w:color="auto" w:fill="FFFFFF" w:themeFill="background2"/>
          </w:tcPr>
          <w:p w14:paraId="1915482D" w14:textId="77777777" w:rsidR="009B3EAD" w:rsidRPr="0042454D" w:rsidRDefault="009B3EAD" w:rsidP="00B14539">
            <w:pPr>
              <w:spacing w:before="89" w:line="225" w:lineRule="auto"/>
              <w:jc w:val="both"/>
              <w:rPr>
                <w:rFonts w:eastAsia="Calibri"/>
                <w:b w:val="0"/>
                <w:bCs w:val="0"/>
                <w:color w:val="808080"/>
                <w:lang w:val="es-419"/>
              </w:rPr>
            </w:pPr>
            <w:r w:rsidRPr="0042454D">
              <w:rPr>
                <w:rFonts w:eastAsia="Calibri"/>
                <w:b w:val="0"/>
                <w:bCs w:val="0"/>
                <w:color w:val="808080"/>
                <w:lang w:val="es-419"/>
              </w:rPr>
              <w:t>(*) Género (MMujer), Cohesión Territorial (MEPyD), Sostenibilidad</w:t>
            </w:r>
            <w:r w:rsidRPr="0042454D">
              <w:rPr>
                <w:rFonts w:eastAsia="Calibri"/>
                <w:b w:val="0"/>
                <w:bCs w:val="0"/>
                <w:color w:val="808080"/>
                <w:spacing w:val="-40"/>
                <w:lang w:val="es-419"/>
              </w:rPr>
              <w:t xml:space="preserve"> </w:t>
            </w:r>
            <w:r w:rsidRPr="0042454D">
              <w:rPr>
                <w:rFonts w:eastAsia="Calibri"/>
                <w:b w:val="0"/>
                <w:bCs w:val="0"/>
                <w:color w:val="808080"/>
                <w:lang w:val="es-419"/>
              </w:rPr>
              <w:t>Ambiental (MMARN), Gestión de Riesgos</w:t>
            </w:r>
            <w:r w:rsidRPr="0042454D">
              <w:rPr>
                <w:rFonts w:eastAsia="Calibri"/>
                <w:b w:val="0"/>
                <w:bCs w:val="0"/>
                <w:color w:val="808080"/>
                <w:spacing w:val="1"/>
                <w:lang w:val="es-419"/>
              </w:rPr>
              <w:t xml:space="preserve"> </w:t>
            </w:r>
            <w:r w:rsidRPr="0042454D">
              <w:rPr>
                <w:rFonts w:eastAsia="Calibri"/>
                <w:b w:val="0"/>
                <w:bCs w:val="0"/>
                <w:color w:val="808080"/>
                <w:lang w:val="es-419"/>
              </w:rPr>
              <w:t>(MEPyD), Derechos</w:t>
            </w:r>
            <w:r w:rsidRPr="0042454D">
              <w:rPr>
                <w:rFonts w:eastAsia="Calibri"/>
                <w:b w:val="0"/>
                <w:bCs w:val="0"/>
                <w:color w:val="808080"/>
                <w:spacing w:val="1"/>
                <w:lang w:val="es-419"/>
              </w:rPr>
              <w:t xml:space="preserve"> </w:t>
            </w:r>
            <w:r w:rsidRPr="0042454D">
              <w:rPr>
                <w:rFonts w:eastAsia="Calibri"/>
                <w:b w:val="0"/>
                <w:bCs w:val="0"/>
                <w:color w:val="808080"/>
                <w:lang w:val="es-419"/>
              </w:rPr>
              <w:t>Humanos</w:t>
            </w:r>
            <w:r w:rsidRPr="0042454D">
              <w:rPr>
                <w:rFonts w:eastAsia="Calibri"/>
                <w:b w:val="0"/>
                <w:bCs w:val="0"/>
                <w:color w:val="808080"/>
                <w:spacing w:val="-6"/>
                <w:lang w:val="es-419"/>
              </w:rPr>
              <w:t xml:space="preserve"> </w:t>
            </w:r>
            <w:r w:rsidRPr="0042454D">
              <w:rPr>
                <w:rFonts w:eastAsia="Calibri"/>
                <w:b w:val="0"/>
                <w:bCs w:val="0"/>
                <w:color w:val="808080"/>
                <w:lang w:val="es-419"/>
              </w:rPr>
              <w:t>(PGR/MIREX)</w:t>
            </w:r>
            <w:r w:rsidRPr="0042454D">
              <w:rPr>
                <w:rFonts w:eastAsia="Calibri"/>
                <w:b w:val="0"/>
                <w:bCs w:val="0"/>
                <w:color w:val="808080"/>
                <w:spacing w:val="-11"/>
                <w:lang w:val="es-419"/>
              </w:rPr>
              <w:t xml:space="preserve"> </w:t>
            </w:r>
            <w:r w:rsidRPr="0042454D">
              <w:rPr>
                <w:rFonts w:eastAsia="Calibri"/>
                <w:b w:val="0"/>
                <w:bCs w:val="0"/>
                <w:color w:val="808080"/>
                <w:lang w:val="es-419"/>
              </w:rPr>
              <w:t>y</w:t>
            </w:r>
            <w:r w:rsidRPr="0042454D">
              <w:rPr>
                <w:rFonts w:eastAsia="Calibri"/>
                <w:b w:val="0"/>
                <w:bCs w:val="0"/>
                <w:color w:val="808080"/>
                <w:spacing w:val="-7"/>
                <w:lang w:val="es-419"/>
              </w:rPr>
              <w:t xml:space="preserve"> </w:t>
            </w:r>
            <w:r w:rsidRPr="0042454D">
              <w:rPr>
                <w:rFonts w:eastAsia="Calibri"/>
                <w:b w:val="0"/>
                <w:bCs w:val="0"/>
                <w:color w:val="808080"/>
                <w:lang w:val="es-419"/>
              </w:rPr>
              <w:t>Participación</w:t>
            </w:r>
            <w:r w:rsidRPr="0042454D">
              <w:rPr>
                <w:rFonts w:eastAsia="Calibri"/>
                <w:b w:val="0"/>
                <w:bCs w:val="0"/>
                <w:color w:val="808080"/>
                <w:spacing w:val="-6"/>
                <w:lang w:val="es-419"/>
              </w:rPr>
              <w:t xml:space="preserve"> </w:t>
            </w:r>
            <w:r w:rsidRPr="0042454D">
              <w:rPr>
                <w:rFonts w:eastAsia="Calibri"/>
                <w:b w:val="0"/>
                <w:bCs w:val="0"/>
                <w:color w:val="808080"/>
                <w:lang w:val="es-419"/>
              </w:rPr>
              <w:t>Social</w:t>
            </w:r>
            <w:r w:rsidRPr="0042454D">
              <w:rPr>
                <w:rFonts w:eastAsia="Calibri"/>
                <w:b w:val="0"/>
                <w:bCs w:val="0"/>
                <w:color w:val="808080"/>
                <w:spacing w:val="-4"/>
                <w:lang w:val="es-419"/>
              </w:rPr>
              <w:t xml:space="preserve"> </w:t>
            </w:r>
            <w:r w:rsidRPr="0042454D">
              <w:rPr>
                <w:rFonts w:eastAsia="Calibri"/>
                <w:b w:val="0"/>
                <w:bCs w:val="0"/>
                <w:color w:val="808080"/>
                <w:lang w:val="es-419"/>
              </w:rPr>
              <w:t xml:space="preserve">(MINPRE). </w:t>
            </w:r>
          </w:p>
        </w:tc>
      </w:tr>
    </w:tbl>
    <w:p w14:paraId="7D6228DE" w14:textId="17AE1B66" w:rsidR="00C35255" w:rsidRPr="0042454D" w:rsidRDefault="009B3EAD" w:rsidP="009B3EAD">
      <w:pPr>
        <w:spacing w:line="360" w:lineRule="auto"/>
        <w:jc w:val="both"/>
        <w:rPr>
          <w:rFonts w:eastAsia="Calibri"/>
          <w:b/>
          <w:bCs/>
          <w:lang w:val="es-419"/>
        </w:rPr>
      </w:pPr>
      <w:r w:rsidRPr="0042454D">
        <w:rPr>
          <w:rFonts w:eastAsia="Calibri"/>
          <w:b/>
          <w:bCs/>
          <w:lang w:val="es-419"/>
        </w:rPr>
        <w:t>Tabla 66: Indicadores de gestión</w:t>
      </w:r>
    </w:p>
    <w:p w14:paraId="7E88964C" w14:textId="72AFBAFD" w:rsidR="004428E0" w:rsidRDefault="009B3EAD" w:rsidP="009B3EAD">
      <w:pPr>
        <w:spacing w:line="360" w:lineRule="auto"/>
        <w:jc w:val="both"/>
        <w:rPr>
          <w:bCs/>
          <w:sz w:val="18"/>
          <w:szCs w:val="18"/>
          <w:lang w:val="es-419"/>
        </w:rPr>
      </w:pPr>
      <w:r w:rsidRPr="0042454D">
        <w:rPr>
          <w:bCs/>
          <w:sz w:val="18"/>
          <w:szCs w:val="18"/>
          <w:lang w:val="es-419"/>
        </w:rPr>
        <w:t>Fuente interna: Dirección de Planificación y Desarrollo (INAIPI)</w:t>
      </w:r>
    </w:p>
    <w:p w14:paraId="2910A147" w14:textId="77777777" w:rsidR="00B14539" w:rsidRPr="0042454D" w:rsidRDefault="00B14539" w:rsidP="009B3EAD">
      <w:pPr>
        <w:spacing w:line="360" w:lineRule="auto"/>
        <w:jc w:val="both"/>
        <w:rPr>
          <w:bCs/>
          <w:sz w:val="18"/>
          <w:szCs w:val="18"/>
          <w:lang w:val="es-419"/>
        </w:rPr>
      </w:pPr>
    </w:p>
    <w:p w14:paraId="1FCA73F9" w14:textId="72505166" w:rsidR="00A616C2" w:rsidRPr="00A616C2" w:rsidRDefault="000D384D" w:rsidP="009B3EAD">
      <w:pPr>
        <w:spacing w:line="360" w:lineRule="auto"/>
        <w:jc w:val="both"/>
        <w:rPr>
          <w:rFonts w:eastAsia="Calibri"/>
          <w:lang w:val="es-419"/>
        </w:rPr>
      </w:pPr>
      <w:r w:rsidRPr="0042454D">
        <w:rPr>
          <w:rFonts w:eastAsia="Calibri"/>
          <w:lang w:val="es-419"/>
        </w:rPr>
        <w:lastRenderedPageBreak/>
        <w:t>Posición en el ranking EDI:84.73 a de noviembre 2023</w:t>
      </w:r>
      <w:r>
        <w:rPr>
          <w:rFonts w:eastAsia="Calibri"/>
          <w:lang w:val="es-419"/>
        </w:rPr>
        <w:t>.</w:t>
      </w:r>
    </w:p>
    <w:p w14:paraId="26A0D6D4" w14:textId="3D712D3F" w:rsidR="009B3EAD" w:rsidRPr="0042454D" w:rsidRDefault="00832511" w:rsidP="009B3EAD">
      <w:pPr>
        <w:spacing w:line="360" w:lineRule="auto"/>
        <w:jc w:val="both"/>
        <w:rPr>
          <w:bCs/>
          <w:sz w:val="18"/>
          <w:szCs w:val="18"/>
          <w:lang w:val="es-419"/>
        </w:rPr>
      </w:pPr>
      <w:r w:rsidRPr="0042454D">
        <w:rPr>
          <w:rFonts w:eastAsia="Calibri"/>
          <w:b/>
          <w:bCs/>
          <w:lang w:val="es-419"/>
        </w:rPr>
        <w:t>Tabla 67: Indicadores de resultados</w:t>
      </w:r>
    </w:p>
    <w:tbl>
      <w:tblPr>
        <w:tblStyle w:val="Tabladelista4-nfasis6"/>
        <w:tblpPr w:leftFromText="141" w:rightFromText="141" w:vertAnchor="text" w:horzAnchor="margin" w:tblpX="-20" w:tblpY="-87"/>
        <w:tblW w:w="7935" w:type="dxa"/>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shd w:val="clear" w:color="auto" w:fill="FFFFFF" w:themeFill="background2"/>
        <w:tblLook w:val="04A0" w:firstRow="1" w:lastRow="0" w:firstColumn="1" w:lastColumn="0" w:noHBand="0" w:noVBand="1"/>
      </w:tblPr>
      <w:tblGrid>
        <w:gridCol w:w="7935"/>
      </w:tblGrid>
      <w:tr w:rsidR="00832511" w:rsidRPr="0042454D" w14:paraId="4F446BB8" w14:textId="77777777" w:rsidTr="00B14539">
        <w:trPr>
          <w:cnfStyle w:val="100000000000" w:firstRow="1" w:lastRow="0" w:firstColumn="0" w:lastColumn="0" w:oddVBand="0" w:evenVBand="0" w:oddHBand="0"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7935" w:type="dxa"/>
            <w:tcBorders>
              <w:top w:val="none" w:sz="0" w:space="0" w:color="auto"/>
              <w:left w:val="none" w:sz="0" w:space="0" w:color="auto"/>
              <w:bottom w:val="none" w:sz="0" w:space="0" w:color="auto"/>
              <w:right w:val="none" w:sz="0" w:space="0" w:color="auto"/>
            </w:tcBorders>
            <w:shd w:val="clear" w:color="auto" w:fill="002060"/>
          </w:tcPr>
          <w:p w14:paraId="6C3EBB3F" w14:textId="77777777" w:rsidR="00832511" w:rsidRPr="0042454D" w:rsidRDefault="00832511" w:rsidP="00F1723A">
            <w:pPr>
              <w:spacing w:line="257" w:lineRule="exact"/>
              <w:ind w:right="91"/>
              <w:jc w:val="center"/>
              <w:rPr>
                <w:rFonts w:ascii="Times New Roman" w:eastAsia="Arial MT" w:hAnsi="Times New Roman" w:cs="Times New Roman"/>
                <w:color w:val="FFFFFF"/>
                <w:sz w:val="20"/>
                <w:szCs w:val="20"/>
                <w:lang w:val="es-419"/>
              </w:rPr>
            </w:pPr>
            <w:r w:rsidRPr="0042454D">
              <w:rPr>
                <w:rFonts w:ascii="Times New Roman" w:eastAsia="Arial MT" w:hAnsi="Times New Roman" w:cs="Times New Roman"/>
                <w:color w:val="FFFFFF"/>
                <w:sz w:val="20"/>
                <w:szCs w:val="20"/>
                <w:lang w:val="es-419"/>
              </w:rPr>
              <w:t>RESULTADOS</w:t>
            </w:r>
          </w:p>
          <w:p w14:paraId="3DA25D51" w14:textId="77777777" w:rsidR="00832511" w:rsidRPr="0042454D" w:rsidRDefault="00832511" w:rsidP="00F1723A">
            <w:pPr>
              <w:spacing w:line="257" w:lineRule="exact"/>
              <w:ind w:right="91"/>
              <w:jc w:val="center"/>
              <w:rPr>
                <w:rFonts w:ascii="Times New Roman" w:eastAsia="Arial MT" w:hAnsi="Times New Roman" w:cs="Times New Roman"/>
                <w:color w:val="FFFFFF"/>
                <w:sz w:val="20"/>
                <w:szCs w:val="20"/>
                <w:lang w:val="es-419"/>
              </w:rPr>
            </w:pPr>
            <w:r w:rsidRPr="0042454D">
              <w:rPr>
                <w:rFonts w:ascii="Times New Roman" w:eastAsia="Arial MT" w:hAnsi="Times New Roman" w:cs="Times New Roman"/>
                <w:color w:val="FFFFFF"/>
                <w:sz w:val="20"/>
                <w:szCs w:val="20"/>
                <w:lang w:val="es-419"/>
              </w:rPr>
              <w:t>88.51%</w:t>
            </w:r>
          </w:p>
          <w:p w14:paraId="18E2C8F7" w14:textId="77777777" w:rsidR="00832511" w:rsidRPr="0042454D" w:rsidRDefault="00832511" w:rsidP="00F1723A">
            <w:pPr>
              <w:pStyle w:val="Textoindependiente"/>
              <w:spacing w:line="257" w:lineRule="exact"/>
              <w:ind w:right="91"/>
              <w:jc w:val="center"/>
              <w:rPr>
                <w:rFonts w:ascii="Times New Roman" w:hAnsi="Times New Roman" w:cs="Times New Roman"/>
                <w:b w:val="0"/>
                <w:bCs w:val="0"/>
                <w:color w:val="3B3838" w:themeColor="background1" w:themeShade="80"/>
                <w:lang w:val="es-419"/>
              </w:rPr>
            </w:pPr>
          </w:p>
        </w:tc>
      </w:tr>
      <w:tr w:rsidR="00F1723A" w:rsidRPr="005A673A" w14:paraId="2580DA97" w14:textId="77777777" w:rsidTr="00B14539">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935" w:type="dxa"/>
            <w:shd w:val="clear" w:color="auto" w:fill="FFFFFF" w:themeFill="background2"/>
          </w:tcPr>
          <w:p w14:paraId="0EE55055" w14:textId="77777777" w:rsidR="00832511" w:rsidRPr="0042454D" w:rsidRDefault="00832511" w:rsidP="00F1723A">
            <w:pPr>
              <w:widowControl/>
              <w:autoSpaceDE/>
              <w:autoSpaceDN/>
              <w:ind w:left="295" w:right="6" w:hanging="92"/>
              <w:jc w:val="center"/>
              <w:rPr>
                <w:rFonts w:ascii="Times New Roman" w:eastAsia="Calibri" w:hAnsi="Times New Roman" w:cs="Times New Roman"/>
                <w:b w:val="0"/>
                <w:bCs w:val="0"/>
                <w:color w:val="808080"/>
                <w:sz w:val="24"/>
                <w:szCs w:val="24"/>
                <w:lang w:val="es-419"/>
              </w:rPr>
            </w:pPr>
          </w:p>
          <w:p w14:paraId="685BD17F" w14:textId="0C81CDFD" w:rsidR="00832511" w:rsidRPr="0042454D" w:rsidRDefault="00832511" w:rsidP="00F1723A">
            <w:pPr>
              <w:widowControl/>
              <w:autoSpaceDE/>
              <w:autoSpaceDN/>
              <w:ind w:left="295" w:right="6" w:hanging="92"/>
              <w:jc w:val="center"/>
              <w:rPr>
                <w:rFonts w:ascii="Times New Roman" w:eastAsia="Calibri" w:hAnsi="Times New Roman" w:cs="Times New Roman"/>
                <w:b w:val="0"/>
                <w:bCs w:val="0"/>
                <w:color w:val="808080"/>
                <w:sz w:val="24"/>
                <w:szCs w:val="24"/>
                <w:lang w:val="es-419"/>
              </w:rPr>
            </w:pPr>
            <w:r w:rsidRPr="0042454D">
              <w:rPr>
                <w:rFonts w:ascii="Times New Roman" w:eastAsia="Calibri" w:hAnsi="Times New Roman" w:cs="Times New Roman"/>
                <w:b w:val="0"/>
                <w:bCs w:val="0"/>
                <w:color w:val="808080"/>
                <w:sz w:val="24"/>
                <w:szCs w:val="24"/>
                <w:lang w:val="es-419"/>
              </w:rPr>
              <w:t>Índice de Producción Institucional</w:t>
            </w:r>
            <w:r w:rsidRPr="0042454D">
              <w:rPr>
                <w:rFonts w:ascii="Times New Roman" w:eastAsia="Calibri" w:hAnsi="Times New Roman" w:cs="Times New Roman"/>
                <w:b w:val="0"/>
                <w:bCs w:val="0"/>
                <w:color w:val="808080"/>
                <w:spacing w:val="20"/>
                <w:sz w:val="24"/>
                <w:szCs w:val="24"/>
                <w:lang w:val="es-419"/>
              </w:rPr>
              <w:t xml:space="preserve"> </w:t>
            </w:r>
            <w:r w:rsidRPr="0042454D">
              <w:rPr>
                <w:rFonts w:ascii="Times New Roman" w:eastAsia="Calibri" w:hAnsi="Times New Roman" w:cs="Times New Roman"/>
                <w:b w:val="0"/>
                <w:bCs w:val="0"/>
                <w:color w:val="808080"/>
                <w:sz w:val="24"/>
                <w:szCs w:val="24"/>
                <w:lang w:val="es-419"/>
              </w:rPr>
              <w:t>(MEPyD) 83.38%</w:t>
            </w:r>
          </w:p>
        </w:tc>
      </w:tr>
      <w:tr w:rsidR="00832511" w:rsidRPr="005A673A" w14:paraId="2B748CD3" w14:textId="77777777" w:rsidTr="00B14539">
        <w:trPr>
          <w:trHeight w:val="788"/>
        </w:trPr>
        <w:tc>
          <w:tcPr>
            <w:cnfStyle w:val="001000000000" w:firstRow="0" w:lastRow="0" w:firstColumn="1" w:lastColumn="0" w:oddVBand="0" w:evenVBand="0" w:oddHBand="0" w:evenHBand="0" w:firstRowFirstColumn="0" w:firstRowLastColumn="0" w:lastRowFirstColumn="0" w:lastRowLastColumn="0"/>
            <w:tcW w:w="7935" w:type="dxa"/>
            <w:shd w:val="clear" w:color="auto" w:fill="FFFFFF" w:themeFill="background2"/>
          </w:tcPr>
          <w:p w14:paraId="5B4EAA72" w14:textId="77777777" w:rsidR="00832511" w:rsidRPr="0042454D" w:rsidRDefault="00832511" w:rsidP="00F1723A">
            <w:pPr>
              <w:widowControl/>
              <w:autoSpaceDE/>
              <w:autoSpaceDN/>
              <w:ind w:left="295" w:right="6" w:hanging="92"/>
              <w:jc w:val="center"/>
              <w:rPr>
                <w:rFonts w:ascii="Times New Roman" w:eastAsia="Calibri" w:hAnsi="Times New Roman" w:cs="Times New Roman"/>
                <w:b w:val="0"/>
                <w:bCs w:val="0"/>
                <w:color w:val="808080"/>
                <w:sz w:val="24"/>
                <w:szCs w:val="24"/>
                <w:lang w:val="es-419"/>
              </w:rPr>
            </w:pPr>
          </w:p>
          <w:p w14:paraId="73EDBE36" w14:textId="77777777" w:rsidR="00832511" w:rsidRPr="0042454D" w:rsidRDefault="00832511" w:rsidP="00F1723A">
            <w:pPr>
              <w:widowControl/>
              <w:autoSpaceDE/>
              <w:autoSpaceDN/>
              <w:ind w:left="295" w:right="6" w:hanging="92"/>
              <w:jc w:val="center"/>
              <w:rPr>
                <w:rFonts w:ascii="Times New Roman" w:eastAsia="Calibri" w:hAnsi="Times New Roman" w:cs="Times New Roman"/>
                <w:b w:val="0"/>
                <w:bCs w:val="0"/>
                <w:color w:val="808080"/>
                <w:sz w:val="24"/>
                <w:szCs w:val="24"/>
                <w:lang w:val="es-419"/>
              </w:rPr>
            </w:pPr>
            <w:r w:rsidRPr="0042454D">
              <w:rPr>
                <w:rFonts w:ascii="Times New Roman" w:eastAsia="Calibri" w:hAnsi="Times New Roman" w:cs="Times New Roman"/>
                <w:b w:val="0"/>
                <w:bCs w:val="0"/>
                <w:color w:val="808080"/>
                <w:sz w:val="24"/>
                <w:szCs w:val="24"/>
                <w:lang w:val="es-419"/>
              </w:rPr>
              <w:t>Índice de Progreso Sectorial</w:t>
            </w:r>
          </w:p>
          <w:p w14:paraId="61664511" w14:textId="1782F77D" w:rsidR="00832511" w:rsidRPr="0042454D" w:rsidRDefault="00832511" w:rsidP="00F1723A">
            <w:pPr>
              <w:widowControl/>
              <w:autoSpaceDE/>
              <w:autoSpaceDN/>
              <w:ind w:left="295" w:right="6" w:hanging="92"/>
              <w:jc w:val="center"/>
              <w:rPr>
                <w:rFonts w:ascii="Times New Roman" w:eastAsia="Calibri" w:hAnsi="Times New Roman" w:cs="Times New Roman"/>
                <w:b w:val="0"/>
                <w:bCs w:val="0"/>
                <w:color w:val="808080"/>
                <w:sz w:val="24"/>
                <w:szCs w:val="24"/>
                <w:lang w:val="es-419"/>
              </w:rPr>
            </w:pPr>
            <w:r w:rsidRPr="0042454D">
              <w:rPr>
                <w:rFonts w:ascii="Times New Roman" w:eastAsia="Calibri" w:hAnsi="Times New Roman" w:cs="Times New Roman"/>
                <w:b w:val="0"/>
                <w:bCs w:val="0"/>
                <w:color w:val="808080"/>
                <w:spacing w:val="20"/>
                <w:sz w:val="24"/>
                <w:szCs w:val="24"/>
                <w:lang w:val="es-419"/>
              </w:rPr>
              <w:t xml:space="preserve"> </w:t>
            </w:r>
            <w:r w:rsidRPr="0042454D">
              <w:rPr>
                <w:rFonts w:ascii="Times New Roman" w:eastAsia="Calibri" w:hAnsi="Times New Roman" w:cs="Times New Roman"/>
                <w:b w:val="0"/>
                <w:bCs w:val="0"/>
                <w:color w:val="808080"/>
                <w:sz w:val="24"/>
                <w:szCs w:val="24"/>
                <w:lang w:val="es-419"/>
              </w:rPr>
              <w:t>(MEPyD) 82.15%</w:t>
            </w:r>
          </w:p>
        </w:tc>
      </w:tr>
      <w:tr w:rsidR="00832511" w:rsidRPr="005A673A" w14:paraId="476D67D7" w14:textId="77777777" w:rsidTr="00B14539">
        <w:trPr>
          <w:cnfStyle w:val="000000100000" w:firstRow="0" w:lastRow="0" w:firstColumn="0" w:lastColumn="0" w:oddVBand="0" w:evenVBand="0" w:oddHBand="1"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7935" w:type="dxa"/>
            <w:shd w:val="clear" w:color="auto" w:fill="FFFFFF" w:themeFill="background2"/>
          </w:tcPr>
          <w:p w14:paraId="314B377F" w14:textId="77777777" w:rsidR="00832511" w:rsidRPr="0042454D" w:rsidRDefault="00832511" w:rsidP="00F1723A">
            <w:pPr>
              <w:widowControl/>
              <w:autoSpaceDE/>
              <w:autoSpaceDN/>
              <w:ind w:left="295" w:right="6" w:hanging="92"/>
              <w:jc w:val="center"/>
              <w:rPr>
                <w:rFonts w:ascii="Times New Roman" w:eastAsia="Calibri" w:hAnsi="Times New Roman" w:cs="Times New Roman"/>
                <w:b w:val="0"/>
                <w:bCs w:val="0"/>
                <w:color w:val="808080"/>
                <w:sz w:val="24"/>
                <w:szCs w:val="24"/>
                <w:lang w:val="es-419"/>
              </w:rPr>
            </w:pPr>
          </w:p>
          <w:p w14:paraId="2D9CC97F" w14:textId="77777777" w:rsidR="00832511" w:rsidRPr="0042454D" w:rsidRDefault="00832511" w:rsidP="00F1723A">
            <w:pPr>
              <w:widowControl/>
              <w:autoSpaceDE/>
              <w:autoSpaceDN/>
              <w:ind w:left="295" w:right="6" w:hanging="92"/>
              <w:jc w:val="center"/>
              <w:rPr>
                <w:rFonts w:ascii="Times New Roman" w:eastAsia="Calibri" w:hAnsi="Times New Roman" w:cs="Times New Roman"/>
                <w:b w:val="0"/>
                <w:bCs w:val="0"/>
                <w:color w:val="808080"/>
                <w:spacing w:val="20"/>
                <w:sz w:val="24"/>
                <w:szCs w:val="24"/>
                <w:lang w:val="es-419"/>
              </w:rPr>
            </w:pPr>
            <w:r w:rsidRPr="0042454D">
              <w:rPr>
                <w:rFonts w:ascii="Times New Roman" w:eastAsia="Calibri" w:hAnsi="Times New Roman" w:cs="Times New Roman"/>
                <w:b w:val="0"/>
                <w:bCs w:val="0"/>
                <w:color w:val="808080"/>
                <w:sz w:val="24"/>
                <w:szCs w:val="24"/>
                <w:lang w:val="es-419"/>
              </w:rPr>
              <w:t>Índice de Satisfacción Ciudadana</w:t>
            </w:r>
            <w:r w:rsidRPr="0042454D">
              <w:rPr>
                <w:rFonts w:ascii="Times New Roman" w:eastAsia="Calibri" w:hAnsi="Times New Roman" w:cs="Times New Roman"/>
                <w:b w:val="0"/>
                <w:bCs w:val="0"/>
                <w:color w:val="808080"/>
                <w:spacing w:val="20"/>
                <w:sz w:val="24"/>
                <w:szCs w:val="24"/>
                <w:lang w:val="es-419"/>
              </w:rPr>
              <w:t xml:space="preserve"> </w:t>
            </w:r>
          </w:p>
          <w:p w14:paraId="36251397" w14:textId="0E08C78E" w:rsidR="00832511" w:rsidRPr="0042454D" w:rsidRDefault="00832511" w:rsidP="00F1723A">
            <w:pPr>
              <w:widowControl/>
              <w:autoSpaceDE/>
              <w:autoSpaceDN/>
              <w:ind w:left="295" w:right="6" w:hanging="92"/>
              <w:jc w:val="center"/>
              <w:rPr>
                <w:rFonts w:ascii="Times New Roman" w:eastAsia="Calibri" w:hAnsi="Times New Roman" w:cs="Times New Roman"/>
                <w:b w:val="0"/>
                <w:bCs w:val="0"/>
                <w:color w:val="808080"/>
                <w:sz w:val="24"/>
                <w:szCs w:val="24"/>
                <w:lang w:val="es-419"/>
              </w:rPr>
            </w:pPr>
            <w:r w:rsidRPr="0042454D">
              <w:rPr>
                <w:rFonts w:ascii="Times New Roman" w:eastAsia="Calibri" w:hAnsi="Times New Roman" w:cs="Times New Roman"/>
                <w:b w:val="0"/>
                <w:bCs w:val="0"/>
                <w:color w:val="808080"/>
                <w:sz w:val="24"/>
                <w:szCs w:val="24"/>
                <w:lang w:val="es-419"/>
              </w:rPr>
              <w:t>(MAP) 100%</w:t>
            </w:r>
          </w:p>
        </w:tc>
      </w:tr>
      <w:tr w:rsidR="00832511" w:rsidRPr="005A673A" w14:paraId="5C3296AA" w14:textId="77777777" w:rsidTr="00B14539">
        <w:trPr>
          <w:trHeight w:val="836"/>
        </w:trPr>
        <w:tc>
          <w:tcPr>
            <w:cnfStyle w:val="001000000000" w:firstRow="0" w:lastRow="0" w:firstColumn="1" w:lastColumn="0" w:oddVBand="0" w:evenVBand="0" w:oddHBand="0" w:evenHBand="0" w:firstRowFirstColumn="0" w:firstRowLastColumn="0" w:lastRowFirstColumn="0" w:lastRowLastColumn="0"/>
            <w:tcW w:w="7935" w:type="dxa"/>
            <w:shd w:val="clear" w:color="auto" w:fill="FFFFFF" w:themeFill="background2"/>
          </w:tcPr>
          <w:p w14:paraId="4B3570BB" w14:textId="77777777" w:rsidR="00832511" w:rsidRPr="0042454D" w:rsidRDefault="00832511" w:rsidP="00F1723A">
            <w:pPr>
              <w:ind w:left="295" w:right="6" w:hanging="92"/>
              <w:jc w:val="center"/>
              <w:rPr>
                <w:rFonts w:ascii="Times New Roman" w:eastAsia="Calibri" w:hAnsi="Times New Roman" w:cs="Times New Roman"/>
                <w:b w:val="0"/>
                <w:bCs w:val="0"/>
                <w:color w:val="808080"/>
                <w:sz w:val="24"/>
                <w:szCs w:val="24"/>
                <w:lang w:val="es-419"/>
              </w:rPr>
            </w:pPr>
            <w:r w:rsidRPr="0042454D">
              <w:rPr>
                <w:rFonts w:ascii="Times New Roman" w:eastAsia="Calibri" w:hAnsi="Times New Roman" w:cs="Times New Roman"/>
                <w:b w:val="0"/>
                <w:bCs w:val="0"/>
                <w:color w:val="808080"/>
                <w:sz w:val="24"/>
                <w:szCs w:val="24"/>
                <w:lang w:val="es-419"/>
              </w:rPr>
              <w:t>(**) Solo para 2023. En años próximos, la distribución será 20% para el Índice de Satisfacción Ciudadana y 10% para cada uno de los otros dos indicadores</w:t>
            </w:r>
          </w:p>
        </w:tc>
      </w:tr>
    </w:tbl>
    <w:p w14:paraId="5341291F" w14:textId="77777777" w:rsidR="00832511" w:rsidRPr="0042454D" w:rsidRDefault="00832511" w:rsidP="00832511">
      <w:pPr>
        <w:spacing w:line="360" w:lineRule="auto"/>
        <w:jc w:val="both"/>
        <w:rPr>
          <w:bCs/>
          <w:sz w:val="18"/>
          <w:szCs w:val="18"/>
          <w:lang w:val="es-419"/>
        </w:rPr>
      </w:pPr>
      <w:r w:rsidRPr="0042454D">
        <w:rPr>
          <w:bCs/>
          <w:sz w:val="18"/>
          <w:szCs w:val="18"/>
          <w:lang w:val="es-419"/>
        </w:rPr>
        <w:t>Fuente interna: Dirección de Planificación y Desarrollo (INAIPI)</w:t>
      </w:r>
    </w:p>
    <w:p w14:paraId="43DA9483" w14:textId="77777777" w:rsidR="002E579D" w:rsidRPr="0042454D" w:rsidRDefault="00E51470" w:rsidP="00E51470">
      <w:pPr>
        <w:spacing w:line="360" w:lineRule="auto"/>
        <w:jc w:val="both"/>
        <w:rPr>
          <w:rFonts w:eastAsia="Calibri"/>
          <w:lang w:val="es-419"/>
        </w:rPr>
      </w:pPr>
      <w:r w:rsidRPr="0042454D">
        <w:rPr>
          <w:rFonts w:eastAsia="Calibri"/>
          <w:lang w:val="es-419"/>
        </w:rPr>
        <w:t xml:space="preserve">Con la finalidad de dar respuesta al indicador del SISMAP sobre la Autoevaluación CAF y sus subindicadores, procedimos a realizar el levantamiento en conjunto con las áreas de las evidencias que daban respuesta a la Autodiagnóstico Organizacional con el Modelo CAF para el 2023 en base a los ejemplos presentes en la guía y el análisis del Autodiagnóstico 2022, con la finalidad de fortalecer los puntos críticos de la evaluación y verificar el cumplimiento de las mejoras que se establecieron para el año 2023 en el mismo. </w:t>
      </w:r>
    </w:p>
    <w:p w14:paraId="08EC74FC" w14:textId="7DA87D44" w:rsidR="00E51470" w:rsidRPr="0042454D" w:rsidRDefault="00E51470" w:rsidP="00E51470">
      <w:pPr>
        <w:spacing w:line="360" w:lineRule="auto"/>
        <w:jc w:val="both"/>
        <w:rPr>
          <w:rFonts w:eastAsia="Calibri"/>
          <w:lang w:val="es-419"/>
        </w:rPr>
      </w:pPr>
      <w:r w:rsidRPr="0042454D">
        <w:rPr>
          <w:rFonts w:eastAsia="Calibri"/>
          <w:lang w:val="es-419"/>
        </w:rPr>
        <w:t>También se realizó el informe de la Autoevaluación Institucional para el Modelo CAF 2023, donde por medio de los hallazgos y las evidencias recopiladas se estableció la puntuación de los criterios establecidos por el Ministerios de Administración Pública (MAP), dándonos la oportunidad de visualizar el impacto que realizaran las mejoras propuestas para 2024.</w:t>
      </w:r>
    </w:p>
    <w:p w14:paraId="7250AAC1" w14:textId="77777777" w:rsidR="00E51470" w:rsidRPr="0042454D" w:rsidRDefault="00E51470" w:rsidP="00E51470">
      <w:pPr>
        <w:spacing w:line="360" w:lineRule="auto"/>
        <w:jc w:val="both"/>
        <w:rPr>
          <w:rFonts w:eastAsia="Calibri"/>
          <w:lang w:val="es-419"/>
        </w:rPr>
      </w:pPr>
      <w:r w:rsidRPr="0042454D">
        <w:rPr>
          <w:rFonts w:eastAsia="Calibri"/>
          <w:lang w:val="es-419"/>
        </w:rPr>
        <w:t xml:space="preserve">El Indicador de la Gestión Presupuestaria evalúa el grado de cumplimiento de una gestión presupuestaria eficaz, eficiente y </w:t>
      </w:r>
      <w:r w:rsidRPr="0042454D">
        <w:rPr>
          <w:rFonts w:eastAsia="Calibri"/>
          <w:lang w:val="es-419"/>
        </w:rPr>
        <w:lastRenderedPageBreak/>
        <w:t>transparente de acuerdo con la correcta aplicación de normativas vigentes y mejores prácticas presupuestarias.</w:t>
      </w:r>
    </w:p>
    <w:p w14:paraId="76497019" w14:textId="77777777" w:rsidR="00E51470" w:rsidRPr="0042454D" w:rsidRDefault="00E51470" w:rsidP="00E51470">
      <w:pPr>
        <w:spacing w:line="360" w:lineRule="auto"/>
        <w:jc w:val="both"/>
        <w:rPr>
          <w:rFonts w:eastAsia="Calibri"/>
          <w:lang w:val="es-419"/>
        </w:rPr>
      </w:pPr>
      <w:r w:rsidRPr="0042454D">
        <w:rPr>
          <w:rFonts w:eastAsia="Calibri"/>
          <w:lang w:val="es-419"/>
        </w:rPr>
        <w:t>La Dirección General de Presupuesto (DIGEPRES), es la institución responsable de evaluar trimestralmente el indicador, a continuación, presentamos los resultados obtenidos en el segundo trimestre un 96.80%.</w:t>
      </w:r>
    </w:p>
    <w:p w14:paraId="7A5E7221" w14:textId="382DC02C" w:rsidR="00E51470" w:rsidRPr="0042454D" w:rsidRDefault="00E51470" w:rsidP="00E51470">
      <w:pPr>
        <w:spacing w:line="360" w:lineRule="auto"/>
        <w:jc w:val="both"/>
        <w:rPr>
          <w:rFonts w:eastAsia="Calibri"/>
          <w:lang w:val="es-419"/>
        </w:rPr>
      </w:pPr>
      <w:r w:rsidRPr="0042454D">
        <w:rPr>
          <w:rFonts w:eastAsia="Calibri"/>
          <w:lang w:val="es-419"/>
        </w:rPr>
        <w:t>El Departamento de Compras y Contrataciones Públicas del</w:t>
      </w:r>
      <w:r w:rsidR="00954DE4" w:rsidRPr="0042454D">
        <w:rPr>
          <w:rFonts w:eastAsia="Calibri"/>
          <w:lang w:val="es-419"/>
        </w:rPr>
        <w:t xml:space="preserve"> Inaipi</w:t>
      </w:r>
      <w:r w:rsidRPr="0042454D">
        <w:rPr>
          <w:rFonts w:eastAsia="Calibri"/>
          <w:lang w:val="es-419"/>
        </w:rPr>
        <w:t>, es el área responsable de gestionar los procesos relacionados con la contratación pública de bienes, obras, servicios y concesiones, así como de las diferentes modalidades que dentro de cada especialidad puedan considerarse, asegurando el cumplimiento de los principios, leyes y normas generales establecidas que regulan este proceso.</w:t>
      </w:r>
    </w:p>
    <w:p w14:paraId="144D505B" w14:textId="747516EE" w:rsidR="00E51470" w:rsidRPr="0042454D" w:rsidRDefault="00E51470" w:rsidP="00E51470">
      <w:pPr>
        <w:spacing w:line="360" w:lineRule="auto"/>
        <w:jc w:val="both"/>
        <w:rPr>
          <w:rFonts w:eastAsia="Calibri"/>
          <w:lang w:val="es-419"/>
        </w:rPr>
      </w:pPr>
      <w:r w:rsidRPr="0042454D">
        <w:rPr>
          <w:rFonts w:eastAsia="Calibri"/>
          <w:lang w:val="es-419"/>
        </w:rPr>
        <w:t xml:space="preserve">En el transcurso del año 2023 se presenta un desenvolvimiento que le ha valido para que sea efectiva la asistencia y coordinación permanente con el Comité de Veeduría Ciudadana que acompaña al </w:t>
      </w:r>
      <w:r w:rsidR="00954DE4" w:rsidRPr="0042454D">
        <w:rPr>
          <w:rFonts w:eastAsia="Calibri"/>
          <w:lang w:val="es-419"/>
        </w:rPr>
        <w:t>Inaipi</w:t>
      </w:r>
      <w:r w:rsidRPr="0042454D">
        <w:rPr>
          <w:rFonts w:eastAsia="Calibri"/>
          <w:lang w:val="es-419"/>
        </w:rPr>
        <w:t xml:space="preserve"> a que sus   procesos de compras se realicen de la manera que se llevan a cabo, con trasparencia total.</w:t>
      </w:r>
    </w:p>
    <w:p w14:paraId="751069FA" w14:textId="77777777" w:rsidR="00E51470" w:rsidRPr="0042454D" w:rsidRDefault="00E51470" w:rsidP="00E51470">
      <w:pPr>
        <w:spacing w:line="360" w:lineRule="auto"/>
        <w:jc w:val="both"/>
        <w:rPr>
          <w:rFonts w:eastAsia="Calibri"/>
          <w:lang w:val="es-419"/>
        </w:rPr>
      </w:pPr>
      <w:r w:rsidRPr="0042454D">
        <w:rPr>
          <w:rFonts w:eastAsia="Calibri"/>
          <w:lang w:val="es-419"/>
        </w:rPr>
        <w:t xml:space="preserve">Las Normas Básicas de Control Interno (NOBACI) son las que definen el nivel mínimo de calidad o marco general requerido para el control interno del sector público y proveen las bases para que los Sistemas de Administración de Control y las Unidades de Auditoría puedan ser evaluados. </w:t>
      </w:r>
    </w:p>
    <w:p w14:paraId="11BEA17F" w14:textId="7BF804A5" w:rsidR="00E51470" w:rsidRPr="0042454D" w:rsidRDefault="00E51470" w:rsidP="00E51470">
      <w:pPr>
        <w:spacing w:line="360" w:lineRule="auto"/>
        <w:jc w:val="both"/>
        <w:rPr>
          <w:rFonts w:eastAsia="Calibri"/>
          <w:lang w:val="es-419"/>
        </w:rPr>
      </w:pPr>
      <w:r w:rsidRPr="0042454D">
        <w:rPr>
          <w:rFonts w:eastAsia="Calibri"/>
          <w:lang w:val="es-419"/>
        </w:rPr>
        <w:t xml:space="preserve">El </w:t>
      </w:r>
      <w:r w:rsidR="00954DE4" w:rsidRPr="0042454D">
        <w:rPr>
          <w:rFonts w:eastAsia="Calibri"/>
          <w:lang w:val="es-419"/>
        </w:rPr>
        <w:t>Inaipi</w:t>
      </w:r>
      <w:r w:rsidRPr="0042454D">
        <w:rPr>
          <w:rFonts w:eastAsia="Calibri"/>
          <w:lang w:val="es-419"/>
        </w:rPr>
        <w:t xml:space="preserve"> actualmente está en proceso de la implantación y de la carga de la documentación de las Normas Básicas de Control Interno (NOBACI) en la plataforma de la Contraloría General de la República Dominicana (CGR), por medio a la elaboración o actualización de procesos, procedimientos, políticas e instructivos alcanzando una puntuación 92.40% satisfactorio que nos permiten alcanzar los </w:t>
      </w:r>
      <w:r w:rsidRPr="0042454D">
        <w:rPr>
          <w:rFonts w:eastAsia="Calibri"/>
          <w:lang w:val="es-419"/>
        </w:rPr>
        <w:lastRenderedPageBreak/>
        <w:t>niveles de controles y calidad requerido para el cumplimiento de los controles internos.</w:t>
      </w:r>
    </w:p>
    <w:p w14:paraId="088022BB" w14:textId="10C80ABE" w:rsidR="00E51470" w:rsidRPr="0042454D" w:rsidRDefault="00E51470" w:rsidP="00E51470">
      <w:pPr>
        <w:spacing w:line="360" w:lineRule="auto"/>
        <w:jc w:val="both"/>
        <w:rPr>
          <w:rFonts w:eastAsia="Calibri"/>
          <w:b/>
          <w:bCs/>
          <w:lang w:val="es-419"/>
        </w:rPr>
      </w:pPr>
      <w:r w:rsidRPr="0042454D">
        <w:rPr>
          <w:rFonts w:eastAsia="Calibri"/>
          <w:b/>
          <w:bCs/>
          <w:lang w:val="es-419"/>
        </w:rPr>
        <w:t xml:space="preserve">Políticas Transversales: </w:t>
      </w:r>
      <w:r w:rsidR="002E579D" w:rsidRPr="0042454D">
        <w:rPr>
          <w:rFonts w:eastAsia="Calibri"/>
          <w:b/>
          <w:bCs/>
          <w:lang w:val="es-419"/>
        </w:rPr>
        <w:t>I</w:t>
      </w:r>
      <w:r w:rsidRPr="0042454D">
        <w:rPr>
          <w:rFonts w:eastAsia="Calibri"/>
          <w:b/>
          <w:bCs/>
          <w:lang w:val="es-419"/>
        </w:rPr>
        <w:t>ndicadores básicos de organización y gestión</w:t>
      </w:r>
    </w:p>
    <w:p w14:paraId="2F8711B4" w14:textId="5864C3C6" w:rsidR="009B3EAD" w:rsidRPr="0042454D" w:rsidRDefault="00E51470" w:rsidP="009B3EAD">
      <w:pPr>
        <w:spacing w:line="360" w:lineRule="auto"/>
        <w:jc w:val="both"/>
        <w:rPr>
          <w:rFonts w:eastAsia="Calibri"/>
          <w:lang w:val="es-419"/>
        </w:rPr>
      </w:pPr>
      <w:r w:rsidRPr="0042454D">
        <w:rPr>
          <w:rFonts w:eastAsia="Calibri"/>
          <w:lang w:val="es-419"/>
        </w:rPr>
        <w:t>Avances</w:t>
      </w:r>
      <w:r w:rsidR="002E579D" w:rsidRPr="0042454D">
        <w:rPr>
          <w:rFonts w:eastAsia="Calibri"/>
          <w:lang w:val="es-419"/>
        </w:rPr>
        <w:t>:</w:t>
      </w:r>
    </w:p>
    <w:p w14:paraId="7EC0E1CB" w14:textId="77777777" w:rsidR="00E51470" w:rsidRPr="0042454D" w:rsidRDefault="00E51470" w:rsidP="00E51470">
      <w:pPr>
        <w:spacing w:line="360" w:lineRule="auto"/>
        <w:jc w:val="both"/>
        <w:rPr>
          <w:rFonts w:eastAsia="Calibri"/>
          <w:lang w:val="es-419"/>
        </w:rPr>
      </w:pPr>
      <w:r w:rsidRPr="0042454D">
        <w:rPr>
          <w:rFonts w:eastAsia="Calibri"/>
          <w:lang w:val="es-419"/>
        </w:rPr>
        <w:t xml:space="preserve">La Dirección de Planificación y Desarrollo del Instituto Nacional de Atención Integral a la Primera Infancia (INAIPI), asumió la responsabilidad de dar cumplimiento a la Política Transversal de Enfoque de Género. Asimismo, se encuentra en proceso de creación de la Unidad de Igualdad de Género (UIG) que da respuesta a la Política de Enfoque de Género, la cual está encaminada a mejorar y respaldas las acciones institucionales de igualdad que estén disponibles para alcanzar las metas y objetivos que contribuyan en el logro de la visión de la institución. </w:t>
      </w:r>
    </w:p>
    <w:p w14:paraId="48A32859" w14:textId="6A99E5A3" w:rsidR="00E51470" w:rsidRPr="0042454D" w:rsidRDefault="00E51470" w:rsidP="00E51470">
      <w:pPr>
        <w:spacing w:line="360" w:lineRule="auto"/>
        <w:jc w:val="both"/>
        <w:rPr>
          <w:rFonts w:eastAsia="Calibri"/>
          <w:lang w:val="es-419"/>
        </w:rPr>
      </w:pPr>
      <w:r w:rsidRPr="0042454D">
        <w:rPr>
          <w:rFonts w:eastAsia="Calibri"/>
          <w:lang w:val="es-419"/>
        </w:rPr>
        <w:t xml:space="preserve">En esta </w:t>
      </w:r>
      <w:r w:rsidR="000D384D" w:rsidRPr="0042454D">
        <w:rPr>
          <w:rFonts w:eastAsia="Calibri"/>
          <w:lang w:val="es-419"/>
        </w:rPr>
        <w:t>política</w:t>
      </w:r>
      <w:r w:rsidRPr="0042454D">
        <w:rPr>
          <w:rFonts w:eastAsia="Calibri"/>
          <w:lang w:val="es-419"/>
        </w:rPr>
        <w:t xml:space="preserve"> el </w:t>
      </w:r>
      <w:r w:rsidR="00954DE4" w:rsidRPr="0042454D">
        <w:rPr>
          <w:rFonts w:eastAsia="Calibri"/>
          <w:lang w:val="es-419"/>
        </w:rPr>
        <w:t>Inaipi</w:t>
      </w:r>
      <w:r w:rsidRPr="0042454D">
        <w:rPr>
          <w:rFonts w:eastAsia="Calibri"/>
          <w:lang w:val="es-419"/>
        </w:rPr>
        <w:t xml:space="preserve"> tiene al 15 de noviembre 2023 una </w:t>
      </w:r>
      <w:r w:rsidR="000D384D" w:rsidRPr="0042454D">
        <w:rPr>
          <w:rFonts w:eastAsia="Calibri"/>
          <w:lang w:val="es-419"/>
        </w:rPr>
        <w:t>puntuación</w:t>
      </w:r>
      <w:r w:rsidRPr="0042454D">
        <w:rPr>
          <w:rFonts w:eastAsia="Calibri"/>
          <w:lang w:val="es-419"/>
        </w:rPr>
        <w:t xml:space="preserve"> de </w:t>
      </w:r>
      <w:r w:rsidR="006E4AA4" w:rsidRPr="0042454D">
        <w:rPr>
          <w:rFonts w:eastAsia="Calibri"/>
          <w:lang w:val="es-419"/>
        </w:rPr>
        <w:t>79.66</w:t>
      </w:r>
      <w:r w:rsidRPr="0042454D">
        <w:rPr>
          <w:rFonts w:eastAsia="Calibri"/>
          <w:lang w:val="es-419"/>
        </w:rPr>
        <w:t xml:space="preserve"> puntos.</w:t>
      </w:r>
    </w:p>
    <w:p w14:paraId="364FC50F" w14:textId="77777777" w:rsidR="00E51470" w:rsidRPr="0042454D" w:rsidRDefault="00E51470" w:rsidP="00E51470">
      <w:pPr>
        <w:spacing w:line="360" w:lineRule="auto"/>
        <w:jc w:val="both"/>
        <w:rPr>
          <w:rFonts w:eastAsia="Calibri"/>
          <w:lang w:val="es-419"/>
        </w:rPr>
      </w:pPr>
      <w:r w:rsidRPr="0042454D">
        <w:rPr>
          <w:rFonts w:eastAsia="Calibri"/>
          <w:lang w:val="es-419"/>
        </w:rPr>
        <w:t>Acciones realizadas:</w:t>
      </w:r>
    </w:p>
    <w:p w14:paraId="2D47AB6A" w14:textId="77777777" w:rsidR="00E51470" w:rsidRPr="0042454D" w:rsidRDefault="00E51470" w:rsidP="00E51470">
      <w:pPr>
        <w:spacing w:line="360" w:lineRule="auto"/>
        <w:jc w:val="both"/>
        <w:rPr>
          <w:rFonts w:eastAsia="Calibri"/>
          <w:lang w:val="es-419"/>
        </w:rPr>
      </w:pPr>
      <w:r w:rsidRPr="0042454D">
        <w:rPr>
          <w:rFonts w:eastAsia="Calibri"/>
          <w:lang w:val="es-419"/>
        </w:rPr>
        <w:t>En cumplimiento a los lineamientos establecidos por el Ministerio de la Mujer, se remitió a dicho órgano rector el informe trimestral requerido donde se reportan las acciones y avance referente a la política transversal de enfoque de género.</w:t>
      </w:r>
    </w:p>
    <w:p w14:paraId="3187C89E" w14:textId="77777777" w:rsidR="00E51470" w:rsidRPr="0042454D" w:rsidRDefault="00E51470" w:rsidP="00E51470">
      <w:pPr>
        <w:spacing w:line="360" w:lineRule="auto"/>
        <w:jc w:val="both"/>
        <w:rPr>
          <w:rFonts w:eastAsia="Calibri"/>
          <w:lang w:val="es-419"/>
        </w:rPr>
      </w:pPr>
      <w:r w:rsidRPr="0042454D">
        <w:rPr>
          <w:rFonts w:eastAsia="Calibri"/>
          <w:lang w:val="es-419"/>
        </w:rPr>
        <w:t>Se han realizados 3 mesas de trabajo a los fines de dar respuestas a lo requerido en esta política, la cuales están compuesta por equipos de la Dirección de Desarrollo Infantil, Dirección de Recursos Humanos y la Dirección de Planificación y Desarrollo. Se realizo la inscripción al curso de corresponsabilidad a los colaboradores y colaboradoras.</w:t>
      </w:r>
    </w:p>
    <w:p w14:paraId="41281756" w14:textId="4AFF2D09" w:rsidR="00E51470" w:rsidRPr="0042454D" w:rsidRDefault="00E51470" w:rsidP="00E51470">
      <w:pPr>
        <w:spacing w:line="360" w:lineRule="auto"/>
        <w:jc w:val="both"/>
        <w:rPr>
          <w:rFonts w:eastAsia="Calibri"/>
          <w:lang w:val="es-419"/>
        </w:rPr>
      </w:pPr>
      <w:r w:rsidRPr="0042454D">
        <w:rPr>
          <w:rFonts w:eastAsia="Calibri"/>
          <w:lang w:val="es-419"/>
        </w:rPr>
        <w:lastRenderedPageBreak/>
        <w:t xml:space="preserve">Por su parte, también en el Inaipi se inició con la emisión de reportes estadísticos desagregados por género, referente a la nómina del personal y los servicios prestados a los niños. Las actividades 0001-Dirección y coordinación de la Oficina Central del </w:t>
      </w:r>
      <w:r w:rsidR="00954DE4" w:rsidRPr="0042454D">
        <w:rPr>
          <w:rFonts w:eastAsia="Calibri"/>
          <w:lang w:val="es-419"/>
        </w:rPr>
        <w:t>Inaipi</w:t>
      </w:r>
      <w:r w:rsidRPr="0042454D">
        <w:rPr>
          <w:rFonts w:eastAsia="Calibri"/>
          <w:lang w:val="es-419"/>
        </w:rPr>
        <w:t xml:space="preserve"> Enfocada en política de género y la actividad 0003-Administración y coordinación en las modalidades de gestión de los programas de atención integral y base familiar comunitaria enfocada en políticas de género, con el objetivo de identificar por medio a estas actividades las apropiaciones presupuestarias que impactan esta política</w:t>
      </w:r>
    </w:p>
    <w:p w14:paraId="7275CA78" w14:textId="77777777" w:rsidR="00E51470" w:rsidRPr="0042454D" w:rsidRDefault="00E51470" w:rsidP="00E51470">
      <w:pPr>
        <w:spacing w:line="360" w:lineRule="auto"/>
        <w:jc w:val="both"/>
        <w:rPr>
          <w:rFonts w:eastAsia="Calibri"/>
          <w:b/>
          <w:bCs/>
          <w:lang w:val="es-419"/>
        </w:rPr>
      </w:pPr>
      <w:r w:rsidRPr="0042454D">
        <w:rPr>
          <w:rFonts w:eastAsia="Calibri"/>
          <w:b/>
          <w:bCs/>
          <w:lang w:val="es-419"/>
        </w:rPr>
        <w:t>Avances en la Política Transversal de Cohesión Territorial</w:t>
      </w:r>
    </w:p>
    <w:p w14:paraId="40D1F3FE" w14:textId="77777777" w:rsidR="00E51470" w:rsidRPr="0042454D" w:rsidRDefault="00E51470" w:rsidP="00E51470">
      <w:pPr>
        <w:spacing w:line="360" w:lineRule="auto"/>
        <w:jc w:val="both"/>
        <w:rPr>
          <w:rFonts w:eastAsia="Calibri"/>
          <w:lang w:val="es-419"/>
        </w:rPr>
      </w:pPr>
      <w:r w:rsidRPr="0042454D">
        <w:rPr>
          <w:rFonts w:eastAsia="Calibri"/>
          <w:lang w:val="es-419"/>
        </w:rPr>
        <w:t xml:space="preserve">El desarrollo de una nueva visión del espacio, como establece la nueva constitución, cuando introduce las regiones y la puesta en marcha de las propuestas de política de cohesión territorial, tal y como prevé la Propuesta de Estrategia Nacional de Desarrollo (END) 2010-2030, son el comienzo del cambio a un nuevo modelo de desarrollo, pensado desde el territorio y las personas. </w:t>
      </w:r>
    </w:p>
    <w:p w14:paraId="518A1F5B" w14:textId="77777777" w:rsidR="00E51470" w:rsidRPr="0042454D" w:rsidRDefault="00E51470" w:rsidP="00E51470">
      <w:pPr>
        <w:spacing w:line="360" w:lineRule="auto"/>
        <w:jc w:val="both"/>
        <w:rPr>
          <w:rFonts w:eastAsia="Calibri"/>
          <w:lang w:val="es-419"/>
        </w:rPr>
      </w:pPr>
      <w:r w:rsidRPr="0042454D">
        <w:rPr>
          <w:rFonts w:eastAsia="Calibri"/>
          <w:lang w:val="es-419"/>
        </w:rPr>
        <w:t>Durante el trimestre julio - septiembre se realizaron acciones para incorporar la dimensión de la cohesión territorial a fin de promover un desarrollo territorial más equilibrado mediante la dotación de infraestructura, servicios de atención integral y capacidades necesarias para impulsar el desarrollo de las regiones y los municipios menos prósperos.</w:t>
      </w:r>
    </w:p>
    <w:p w14:paraId="3AE1B5DC" w14:textId="262980B5" w:rsidR="00E51470" w:rsidRPr="0042454D" w:rsidRDefault="00E51470" w:rsidP="00E51470">
      <w:pPr>
        <w:spacing w:line="360" w:lineRule="auto"/>
        <w:jc w:val="both"/>
        <w:rPr>
          <w:rFonts w:eastAsia="Calibri"/>
          <w:lang w:val="es-419"/>
        </w:rPr>
      </w:pPr>
      <w:r w:rsidRPr="0042454D">
        <w:rPr>
          <w:rFonts w:eastAsia="Calibri"/>
          <w:lang w:val="es-419"/>
        </w:rPr>
        <w:t xml:space="preserve">En esta </w:t>
      </w:r>
      <w:r w:rsidR="000D384D" w:rsidRPr="0042454D">
        <w:rPr>
          <w:rFonts w:eastAsia="Calibri"/>
          <w:lang w:val="es-419"/>
        </w:rPr>
        <w:t>política</w:t>
      </w:r>
      <w:r w:rsidRPr="0042454D">
        <w:rPr>
          <w:rFonts w:eastAsia="Calibri"/>
          <w:lang w:val="es-419"/>
        </w:rPr>
        <w:t xml:space="preserve"> el </w:t>
      </w:r>
      <w:r w:rsidR="00954DE4" w:rsidRPr="0042454D">
        <w:rPr>
          <w:rFonts w:eastAsia="Calibri"/>
          <w:lang w:val="es-419"/>
        </w:rPr>
        <w:t>Inaipi</w:t>
      </w:r>
      <w:r w:rsidRPr="0042454D">
        <w:rPr>
          <w:rFonts w:eastAsia="Calibri"/>
          <w:lang w:val="es-419"/>
        </w:rPr>
        <w:t xml:space="preserve"> tiene al</w:t>
      </w:r>
      <w:r w:rsidR="006E4AA4" w:rsidRPr="0042454D">
        <w:rPr>
          <w:rFonts w:eastAsia="Calibri"/>
          <w:lang w:val="es-419"/>
        </w:rPr>
        <w:t xml:space="preserve"> 1ero de diciembre</w:t>
      </w:r>
      <w:r w:rsidRPr="0042454D">
        <w:rPr>
          <w:rFonts w:eastAsia="Calibri"/>
          <w:lang w:val="es-419"/>
        </w:rPr>
        <w:t xml:space="preserve"> 2023 una </w:t>
      </w:r>
      <w:r w:rsidR="000D384D" w:rsidRPr="0042454D">
        <w:rPr>
          <w:rFonts w:eastAsia="Calibri"/>
          <w:lang w:val="es-419"/>
        </w:rPr>
        <w:t>puntuación</w:t>
      </w:r>
      <w:r w:rsidRPr="0042454D">
        <w:rPr>
          <w:rFonts w:eastAsia="Calibri"/>
          <w:lang w:val="es-419"/>
        </w:rPr>
        <w:t xml:space="preserve"> de 100 puntos.</w:t>
      </w:r>
    </w:p>
    <w:p w14:paraId="000A7D8F" w14:textId="77777777" w:rsidR="00E51470" w:rsidRPr="0042454D" w:rsidRDefault="00E51470" w:rsidP="00E51470">
      <w:pPr>
        <w:spacing w:line="360" w:lineRule="auto"/>
        <w:jc w:val="both"/>
        <w:rPr>
          <w:rFonts w:eastAsia="Calibri"/>
          <w:lang w:val="es-419"/>
        </w:rPr>
      </w:pPr>
      <w:r w:rsidRPr="0042454D">
        <w:rPr>
          <w:rFonts w:eastAsia="Calibri"/>
          <w:lang w:val="es-419"/>
        </w:rPr>
        <w:t>Acciones realizadas:</w:t>
      </w:r>
    </w:p>
    <w:p w14:paraId="2D7F991D" w14:textId="5FD9FF2D" w:rsidR="00E51470" w:rsidRPr="0042454D" w:rsidRDefault="00E51470" w:rsidP="00E51470">
      <w:pPr>
        <w:spacing w:line="360" w:lineRule="auto"/>
        <w:jc w:val="both"/>
        <w:rPr>
          <w:rFonts w:eastAsia="Calibri"/>
          <w:lang w:val="es-419"/>
        </w:rPr>
      </w:pPr>
      <w:r w:rsidRPr="0042454D">
        <w:rPr>
          <w:rFonts w:eastAsia="Calibri"/>
          <w:lang w:val="es-419"/>
        </w:rPr>
        <w:t xml:space="preserve">Se realizo un análisis de los productos e indicadores del POA 2024 en donde se determinó que 24 de 76 indicadores para el 31.6%, se pueden desagregar a nivel de regiones, provincias y municipios como establece la ley. </w:t>
      </w:r>
    </w:p>
    <w:p w14:paraId="1321AFED" w14:textId="469BC1EB" w:rsidR="00E51470" w:rsidRPr="0042454D" w:rsidRDefault="00E51470" w:rsidP="00E51470">
      <w:pPr>
        <w:spacing w:line="360" w:lineRule="auto"/>
        <w:jc w:val="both"/>
        <w:rPr>
          <w:rFonts w:eastAsia="Calibri"/>
          <w:lang w:val="es-419"/>
        </w:rPr>
      </w:pPr>
      <w:r w:rsidRPr="0042454D">
        <w:rPr>
          <w:rFonts w:eastAsia="Calibri"/>
          <w:lang w:val="es-419"/>
        </w:rPr>
        <w:lastRenderedPageBreak/>
        <w:t xml:space="preserve">El </w:t>
      </w:r>
      <w:r w:rsidR="00954DE4" w:rsidRPr="0042454D">
        <w:rPr>
          <w:rFonts w:eastAsia="Calibri"/>
          <w:lang w:val="es-419"/>
        </w:rPr>
        <w:t xml:space="preserve">Inaipi </w:t>
      </w:r>
      <w:r w:rsidRPr="0042454D">
        <w:rPr>
          <w:rFonts w:eastAsia="Calibri"/>
          <w:lang w:val="es-419"/>
        </w:rPr>
        <w:t xml:space="preserve">fue incluido en el Sistema de Registro Único de Demandas Ciudadanas Territoriales (RUDCT). Es un sistema creado para el registro unificado de demandas y necesidades de la población residente en el territorio (municipios y provincias). Vía el sistema RUDCT el </w:t>
      </w:r>
      <w:r w:rsidR="00954DE4" w:rsidRPr="0042454D">
        <w:rPr>
          <w:rFonts w:eastAsia="Calibri"/>
          <w:lang w:val="es-419"/>
        </w:rPr>
        <w:t>Inaipi</w:t>
      </w:r>
      <w:r w:rsidRPr="0042454D">
        <w:rPr>
          <w:rFonts w:eastAsia="Calibri"/>
          <w:lang w:val="es-419"/>
        </w:rPr>
        <w:t xml:space="preserve"> fue notificado de las demandas de la puesta en funcionamiento de Servicios en las Provincias Monte Cristi, Dajabón y Espaillat. </w:t>
      </w:r>
    </w:p>
    <w:p w14:paraId="0E66D5AB" w14:textId="77777777" w:rsidR="00E51470" w:rsidRPr="0042454D" w:rsidRDefault="00E51470" w:rsidP="00E51470">
      <w:pPr>
        <w:spacing w:line="360" w:lineRule="auto"/>
        <w:jc w:val="both"/>
        <w:rPr>
          <w:rFonts w:eastAsia="Calibri"/>
          <w:lang w:val="es-419"/>
        </w:rPr>
      </w:pPr>
      <w:r w:rsidRPr="0042454D">
        <w:rPr>
          <w:rFonts w:eastAsia="Calibri"/>
          <w:lang w:val="es-419"/>
        </w:rPr>
        <w:t xml:space="preserve">Se ha realizado seguimiento al departamento de Desarrollo e Implementación de Sistemas TIC en la incorporación para la desagregación Territorial (Regiones, Provincia, Distrito Municipal) a nuestras bases de datos, Intranet y Sistema de Gestión de Centros (SIGEPI), estos desarrollos están muy avanzado y se espera que para mediados de octubre estén disponibles las incorporaciones. </w:t>
      </w:r>
    </w:p>
    <w:p w14:paraId="6A242825" w14:textId="77777777" w:rsidR="00E51470" w:rsidRPr="0042454D" w:rsidRDefault="00E51470" w:rsidP="00E51470">
      <w:pPr>
        <w:spacing w:line="360" w:lineRule="auto"/>
        <w:jc w:val="both"/>
        <w:rPr>
          <w:rFonts w:eastAsia="Calibri"/>
          <w:b/>
          <w:bCs/>
          <w:lang w:val="es-419"/>
        </w:rPr>
      </w:pPr>
      <w:r w:rsidRPr="0042454D">
        <w:rPr>
          <w:rFonts w:eastAsia="Calibri"/>
          <w:b/>
          <w:bCs/>
          <w:lang w:val="es-419"/>
        </w:rPr>
        <w:t>Avances de la Política Transversal de Sostenibilidad Ambiental</w:t>
      </w:r>
    </w:p>
    <w:p w14:paraId="74642692" w14:textId="77777777" w:rsidR="00E51470" w:rsidRPr="0042454D" w:rsidRDefault="00E51470" w:rsidP="00E51470">
      <w:pPr>
        <w:spacing w:line="360" w:lineRule="auto"/>
        <w:jc w:val="both"/>
        <w:rPr>
          <w:rFonts w:eastAsia="Calibri"/>
          <w:lang w:val="es-419"/>
        </w:rPr>
      </w:pPr>
      <w:r w:rsidRPr="0042454D">
        <w:rPr>
          <w:rFonts w:eastAsia="Calibri"/>
          <w:lang w:val="es-419"/>
        </w:rPr>
        <w:t>El Inaipi con el objetivo de asegurar el cuidado del medio ambiente en las operaciones que realizar el Instituto Nacional de Atención Integral a la Primera Infancia en la prestación del servicio en cumplimiento con las normas generales previstas por los organismos rectores cuenta con una Política de Protección al Medio Ambiente, que incluye la responsabilidad de los proveedores, por igual se cuanta con un  Protocolo para el manejo y control de Residuos Sólidos y Líquidos generados en la Institución.</w:t>
      </w:r>
    </w:p>
    <w:p w14:paraId="4128B6E2" w14:textId="0C1A90CF" w:rsidR="00E51470" w:rsidRPr="0042454D" w:rsidRDefault="00E51470" w:rsidP="00E51470">
      <w:pPr>
        <w:spacing w:line="360" w:lineRule="auto"/>
        <w:jc w:val="both"/>
        <w:rPr>
          <w:rFonts w:eastAsia="Calibri"/>
          <w:lang w:val="es-419"/>
        </w:rPr>
      </w:pPr>
      <w:r w:rsidRPr="0042454D">
        <w:rPr>
          <w:rFonts w:eastAsia="Calibri"/>
          <w:lang w:val="es-419"/>
        </w:rPr>
        <w:t xml:space="preserve">En el marco del desarrollo del Plan se implementó el proyecto que lleva por nombre “INAIPI VERDE”, con el objetivo de reducir y reutilizar los plásticos desechables en la institución a través de la sensibilización y educación a los Colaboradores sobre el uso excesivo de este material, buscando la forma que todos se comprometan alcanzar las condiciones necesarias para que se pueda liberar la institución de utensilios plásticos. Igualmente, el </w:t>
      </w:r>
      <w:r w:rsidR="00954DE4" w:rsidRPr="0042454D">
        <w:rPr>
          <w:rFonts w:eastAsia="Calibri"/>
          <w:lang w:val="es-419"/>
        </w:rPr>
        <w:t>Inaipi</w:t>
      </w:r>
      <w:r w:rsidRPr="0042454D">
        <w:rPr>
          <w:rFonts w:eastAsia="Calibri"/>
          <w:lang w:val="es-419"/>
        </w:rPr>
        <w:t xml:space="preserve"> apoya y </w:t>
      </w:r>
      <w:r w:rsidRPr="0042454D">
        <w:rPr>
          <w:rFonts w:eastAsia="Calibri"/>
          <w:lang w:val="es-419"/>
        </w:rPr>
        <w:lastRenderedPageBreak/>
        <w:t>motiva en los Centros de Servicios (Niños, Niñas y Colaboradores) al cuidado y protección del medio ambiente y el cuidado del huerto.</w:t>
      </w:r>
    </w:p>
    <w:p w14:paraId="51FCE214" w14:textId="0444695E" w:rsidR="00E51470" w:rsidRPr="0042454D" w:rsidRDefault="00E51470" w:rsidP="00E51470">
      <w:pPr>
        <w:spacing w:line="360" w:lineRule="auto"/>
        <w:jc w:val="both"/>
        <w:rPr>
          <w:rFonts w:eastAsia="Calibri"/>
          <w:lang w:val="es-419"/>
        </w:rPr>
      </w:pPr>
      <w:r w:rsidRPr="0042454D">
        <w:rPr>
          <w:rFonts w:eastAsia="Calibri"/>
          <w:lang w:val="es-419"/>
        </w:rPr>
        <w:t xml:space="preserve">Desde el </w:t>
      </w:r>
      <w:r w:rsidR="00954DE4" w:rsidRPr="0042454D">
        <w:rPr>
          <w:rFonts w:eastAsia="Calibri"/>
          <w:lang w:val="es-419"/>
        </w:rPr>
        <w:t>Inaipi</w:t>
      </w:r>
      <w:r w:rsidRPr="0042454D">
        <w:rPr>
          <w:rFonts w:eastAsia="Calibri"/>
          <w:lang w:val="es-419"/>
        </w:rPr>
        <w:t xml:space="preserve"> se han iniciado acciones respecto a la Política de Sostenibilidad Ambiental, una de las acciones primarias fue el Primer Foro Sobre Cambio Climático y Primera Infancia en República Dominicana, el cual fue realizado en articulación con la Pontificia Universidad Católica Madre y Maestra (PUCMM), la Fundación Popular, el Fondo de Naciones Unidas para la Infancia y la Niñez (UNICEF), la Organización de Estados Iberoamericanos (OEI) y el Consejo Nacional para el Cambio Climático y Mecanismo de Desarrollo Limpio (CNCCMDL.</w:t>
      </w:r>
    </w:p>
    <w:p w14:paraId="6D79FB45" w14:textId="77777777" w:rsidR="00E51470" w:rsidRPr="0042454D" w:rsidRDefault="00E51470" w:rsidP="00E51470">
      <w:pPr>
        <w:spacing w:line="360" w:lineRule="auto"/>
        <w:jc w:val="both"/>
        <w:rPr>
          <w:rFonts w:eastAsia="Calibri"/>
          <w:lang w:val="es-419"/>
        </w:rPr>
      </w:pPr>
      <w:r w:rsidRPr="0042454D">
        <w:rPr>
          <w:rFonts w:eastAsia="Calibri"/>
          <w:lang w:val="es-419"/>
        </w:rPr>
        <w:t>Este foro fue realizado con el fin de visibilizar políticas ambientales estratégicas que garanticen los derechos de los niños y las niñas en tres temáticas fundamentales: Educación, salud y alimentaria.</w:t>
      </w:r>
    </w:p>
    <w:p w14:paraId="7BA97661" w14:textId="77777777" w:rsidR="00E51470" w:rsidRPr="0042454D" w:rsidRDefault="00E51470" w:rsidP="00E51470">
      <w:pPr>
        <w:spacing w:line="360" w:lineRule="auto"/>
        <w:jc w:val="both"/>
        <w:rPr>
          <w:rFonts w:eastAsia="Calibri"/>
          <w:lang w:val="es-419"/>
        </w:rPr>
      </w:pPr>
      <w:r w:rsidRPr="0042454D">
        <w:rPr>
          <w:rFonts w:eastAsia="Calibri"/>
          <w:lang w:val="es-419"/>
        </w:rPr>
        <w:t xml:space="preserve">La conferencia “Cambio climático y los derechos de la primera infancia”, estuvo a cargo del consultor internacional y experto en políticas para la primera infancia con enfoque de cambio climático de Unicef, el sr. Carlos del Castillo, quien explicó que para garantizar los derechos de los infantes ante los efectos del cambio climático, es necesario dictar políticas públicas y disponer acciones multisectoriales que atiendan de manera integral las necesidades de las madres y padres, para asegurar el bienestar de la niñez. </w:t>
      </w:r>
    </w:p>
    <w:p w14:paraId="2F2F723B" w14:textId="77777777" w:rsidR="00E51470" w:rsidRPr="0042454D" w:rsidRDefault="00E51470" w:rsidP="00E51470">
      <w:pPr>
        <w:spacing w:line="360" w:lineRule="auto"/>
        <w:jc w:val="both"/>
        <w:rPr>
          <w:rFonts w:eastAsia="Calibri"/>
          <w:lang w:val="es-419"/>
        </w:rPr>
      </w:pPr>
      <w:r w:rsidRPr="0042454D">
        <w:rPr>
          <w:rFonts w:eastAsia="Calibri"/>
          <w:lang w:val="es-419"/>
        </w:rPr>
        <w:t xml:space="preserve">Se realizó formalmente al Ministerio de Medio Ambiente y Recursos Naturales la su inclusión en el programa gobierno sostenible para 2024, según lo establecido en la guía de aplicación de la Política de Sostenibilidad Ambiental. </w:t>
      </w:r>
    </w:p>
    <w:p w14:paraId="4A3E192D" w14:textId="77777777" w:rsidR="00E51470" w:rsidRPr="0042454D" w:rsidRDefault="00E51470" w:rsidP="00E51470">
      <w:pPr>
        <w:spacing w:line="360" w:lineRule="auto"/>
        <w:jc w:val="both"/>
        <w:rPr>
          <w:rFonts w:eastAsia="Calibri"/>
          <w:lang w:val="es-419"/>
        </w:rPr>
      </w:pPr>
      <w:r w:rsidRPr="0042454D">
        <w:rPr>
          <w:rFonts w:eastAsia="Calibri"/>
          <w:lang w:val="es-419"/>
        </w:rPr>
        <w:t xml:space="preserve">Para dar cumplimiento a los requerido sobre la Unidad de gestión ambiental sectorial según lo establecido en la Ley 64-00, se remite una </w:t>
      </w:r>
      <w:r w:rsidRPr="0042454D">
        <w:rPr>
          <w:rFonts w:eastAsia="Calibri"/>
          <w:lang w:val="es-419"/>
        </w:rPr>
        <w:lastRenderedPageBreak/>
        <w:t xml:space="preserve">comunicación al Ministerio de Medio Ambiente y Recursos Naturales donde se designó a un analista de forma temporal para que desempeñe el cargo que tendrá bajo la responsabilidad a lo interno de la institución de la Unidad de Gestión Ambiental Sectorial (UGAS), el cual se encuentra bajo la estructura de la Dirección de Planificación y Desarrollo. </w:t>
      </w:r>
    </w:p>
    <w:p w14:paraId="4B58A1B9" w14:textId="1C9E4EB2" w:rsidR="00E51470" w:rsidRPr="0042454D" w:rsidRDefault="00E51470" w:rsidP="00E51470">
      <w:pPr>
        <w:spacing w:line="360" w:lineRule="auto"/>
        <w:jc w:val="both"/>
        <w:rPr>
          <w:rFonts w:eastAsia="Calibri"/>
          <w:lang w:val="es-419"/>
        </w:rPr>
      </w:pPr>
      <w:r w:rsidRPr="0042454D">
        <w:rPr>
          <w:rFonts w:eastAsia="Calibri"/>
          <w:lang w:val="es-419"/>
        </w:rPr>
        <w:t>Se realizó el comité de gestión ambiental para dar cumplimiento a lo establecido en esta estrategia</w:t>
      </w:r>
      <w:r w:rsidR="006C4C2D" w:rsidRPr="0042454D">
        <w:rPr>
          <w:rFonts w:eastAsia="Calibri"/>
          <w:lang w:val="es-419"/>
        </w:rPr>
        <w:t>.</w:t>
      </w:r>
    </w:p>
    <w:p w14:paraId="22410FE6" w14:textId="0C9159CC" w:rsidR="00E51470" w:rsidRPr="0042454D" w:rsidRDefault="00E51470" w:rsidP="00E51470">
      <w:pPr>
        <w:spacing w:line="360" w:lineRule="auto"/>
        <w:jc w:val="both"/>
        <w:rPr>
          <w:rFonts w:eastAsia="Calibri"/>
          <w:lang w:val="es-419"/>
        </w:rPr>
      </w:pPr>
      <w:r w:rsidRPr="0042454D">
        <w:rPr>
          <w:rFonts w:eastAsia="Calibri"/>
          <w:lang w:val="es-419"/>
        </w:rPr>
        <w:t xml:space="preserve">En esta </w:t>
      </w:r>
      <w:r w:rsidR="000D384D" w:rsidRPr="0042454D">
        <w:rPr>
          <w:rFonts w:eastAsia="Calibri"/>
          <w:lang w:val="es-419"/>
        </w:rPr>
        <w:t>política</w:t>
      </w:r>
      <w:r w:rsidRPr="0042454D">
        <w:rPr>
          <w:rFonts w:eastAsia="Calibri"/>
          <w:lang w:val="es-419"/>
        </w:rPr>
        <w:t xml:space="preserve"> el </w:t>
      </w:r>
      <w:r w:rsidR="00954DE4" w:rsidRPr="0042454D">
        <w:rPr>
          <w:rFonts w:eastAsia="Calibri"/>
          <w:lang w:val="es-419"/>
        </w:rPr>
        <w:t>Inaipi</w:t>
      </w:r>
      <w:r w:rsidRPr="0042454D">
        <w:rPr>
          <w:rFonts w:eastAsia="Calibri"/>
          <w:lang w:val="es-419"/>
        </w:rPr>
        <w:t xml:space="preserve"> tiene al 15 de noviembre 2023 una </w:t>
      </w:r>
      <w:r w:rsidR="000D384D" w:rsidRPr="0042454D">
        <w:rPr>
          <w:rFonts w:eastAsia="Calibri"/>
          <w:lang w:val="es-419"/>
        </w:rPr>
        <w:t>puntuación</w:t>
      </w:r>
      <w:r w:rsidRPr="0042454D">
        <w:rPr>
          <w:rFonts w:eastAsia="Calibri"/>
          <w:lang w:val="es-419"/>
        </w:rPr>
        <w:t xml:space="preserve"> de 100 puntos.</w:t>
      </w:r>
    </w:p>
    <w:p w14:paraId="313911F4" w14:textId="40D3324A" w:rsidR="00E51470" w:rsidRPr="0042454D" w:rsidRDefault="00E51470" w:rsidP="00E51470">
      <w:pPr>
        <w:spacing w:line="360" w:lineRule="auto"/>
        <w:jc w:val="both"/>
        <w:rPr>
          <w:rFonts w:eastAsia="Calibri"/>
          <w:b/>
          <w:bCs/>
          <w:lang w:val="es-419"/>
        </w:rPr>
      </w:pPr>
      <w:r w:rsidRPr="0042454D">
        <w:rPr>
          <w:rFonts w:eastAsia="Calibri"/>
          <w:b/>
          <w:bCs/>
          <w:lang w:val="es-419"/>
        </w:rPr>
        <w:t>Avances de la Política Transversal de Gestión Integral de Riesgos</w:t>
      </w:r>
    </w:p>
    <w:p w14:paraId="00A5FB0A" w14:textId="77777777" w:rsidR="00E51470" w:rsidRPr="0042454D" w:rsidRDefault="00E51470" w:rsidP="00E51470">
      <w:pPr>
        <w:spacing w:line="360" w:lineRule="auto"/>
        <w:jc w:val="both"/>
        <w:rPr>
          <w:rFonts w:eastAsia="Calibri"/>
          <w:lang w:val="es-419"/>
        </w:rPr>
      </w:pPr>
      <w:r w:rsidRPr="0042454D">
        <w:rPr>
          <w:rFonts w:eastAsia="Calibri"/>
          <w:lang w:val="es-419"/>
        </w:rPr>
        <w:t>El Instituto Nacional de Atención Integral a la Primera Infancia (INAIPI) en conocimiento de que la política Transversal de Gestión de Riesgo con lleva un proceso dirigido a valorar las implicaciones que tienen las acciones públicas, en todas sus fases, a fin de evitar, minimizar y/o restaurar los daños posibles sobre el medio ambiente y los recursos naturales; así como, para prever, reducir y/o mitigar los efectos adversos de fenómenos peligrosos sobre la población, los bienes y servicios y el ambiente, ha iniciado acciones a favor de la aplicación y ejecución de esta política.</w:t>
      </w:r>
    </w:p>
    <w:p w14:paraId="7A9C5CDC" w14:textId="514BFD8F" w:rsidR="00E51470" w:rsidRPr="0042454D" w:rsidRDefault="00E51470" w:rsidP="00E51470">
      <w:pPr>
        <w:spacing w:line="360" w:lineRule="auto"/>
        <w:jc w:val="both"/>
        <w:rPr>
          <w:rFonts w:eastAsia="Calibri"/>
          <w:lang w:val="es-419"/>
        </w:rPr>
      </w:pPr>
      <w:r w:rsidRPr="0042454D">
        <w:rPr>
          <w:rFonts w:eastAsia="Calibri"/>
          <w:lang w:val="es-419"/>
        </w:rPr>
        <w:t xml:space="preserve">En esta </w:t>
      </w:r>
      <w:r w:rsidR="000D384D" w:rsidRPr="0042454D">
        <w:rPr>
          <w:rFonts w:eastAsia="Calibri"/>
          <w:lang w:val="es-419"/>
        </w:rPr>
        <w:t>política</w:t>
      </w:r>
      <w:r w:rsidRPr="0042454D">
        <w:rPr>
          <w:rFonts w:eastAsia="Calibri"/>
          <w:lang w:val="es-419"/>
        </w:rPr>
        <w:t xml:space="preserve"> el </w:t>
      </w:r>
      <w:r w:rsidR="00954DE4" w:rsidRPr="0042454D">
        <w:rPr>
          <w:rFonts w:eastAsia="Calibri"/>
          <w:lang w:val="es-419"/>
        </w:rPr>
        <w:t>Inaipi</w:t>
      </w:r>
      <w:r w:rsidRPr="0042454D">
        <w:rPr>
          <w:rFonts w:eastAsia="Calibri"/>
          <w:lang w:val="es-419"/>
        </w:rPr>
        <w:t xml:space="preserve"> tiene al 15 de noviembre 2023 una </w:t>
      </w:r>
      <w:r w:rsidR="000D384D" w:rsidRPr="0042454D">
        <w:rPr>
          <w:rFonts w:eastAsia="Calibri"/>
          <w:lang w:val="es-419"/>
        </w:rPr>
        <w:t>puntuación</w:t>
      </w:r>
      <w:r w:rsidRPr="0042454D">
        <w:rPr>
          <w:rFonts w:eastAsia="Calibri"/>
          <w:lang w:val="es-419"/>
        </w:rPr>
        <w:t xml:space="preserve"> de 90 puntos.</w:t>
      </w:r>
    </w:p>
    <w:p w14:paraId="65A15481" w14:textId="75783F58" w:rsidR="00E51470" w:rsidRPr="0042454D" w:rsidRDefault="00E51470" w:rsidP="00E51470">
      <w:pPr>
        <w:spacing w:line="360" w:lineRule="auto"/>
        <w:jc w:val="both"/>
        <w:rPr>
          <w:rFonts w:eastAsia="Calibri"/>
          <w:b/>
          <w:bCs/>
          <w:lang w:val="es-419"/>
        </w:rPr>
      </w:pPr>
      <w:r w:rsidRPr="0042454D">
        <w:rPr>
          <w:rFonts w:eastAsia="Calibri"/>
          <w:lang w:val="es-419"/>
        </w:rPr>
        <w:t>Acciones realizadas</w:t>
      </w:r>
      <w:r w:rsidRPr="0042454D">
        <w:rPr>
          <w:rFonts w:eastAsia="Calibri"/>
          <w:b/>
          <w:bCs/>
          <w:lang w:val="es-419"/>
        </w:rPr>
        <w:t>:</w:t>
      </w:r>
    </w:p>
    <w:p w14:paraId="7933C3DC" w14:textId="77777777" w:rsidR="00E51470" w:rsidRPr="0042454D" w:rsidRDefault="00E51470" w:rsidP="00E51470">
      <w:pPr>
        <w:spacing w:line="360" w:lineRule="auto"/>
        <w:jc w:val="both"/>
        <w:rPr>
          <w:rFonts w:eastAsia="Calibri"/>
          <w:lang w:val="es-419"/>
        </w:rPr>
      </w:pPr>
      <w:r w:rsidRPr="0042454D">
        <w:rPr>
          <w:rFonts w:eastAsia="Calibri"/>
          <w:lang w:val="es-419"/>
        </w:rPr>
        <w:t xml:space="preserve">Para dar cumplimiento a los requerido, se remite una comunicación al Ministerio de Medio Ambiente y Recursos Naturales donde se designó a un analista de forma temporal para que desempeñe el cargo que tendrá bajo la responsabilidad a lo interno de la institución de la </w:t>
      </w:r>
      <w:r w:rsidRPr="0042454D">
        <w:rPr>
          <w:rFonts w:eastAsia="Calibri"/>
          <w:lang w:val="es-419"/>
        </w:rPr>
        <w:lastRenderedPageBreak/>
        <w:t>Unidad de Gestión Integral de Riesgo, el cual se encuentra bajo la estructura de la Dirección de Planificación y Desarrollo.</w:t>
      </w:r>
    </w:p>
    <w:p w14:paraId="51EDB772" w14:textId="77777777" w:rsidR="00E51470" w:rsidRPr="0042454D" w:rsidRDefault="00E51470" w:rsidP="00E51470">
      <w:pPr>
        <w:spacing w:line="360" w:lineRule="auto"/>
        <w:jc w:val="both"/>
        <w:rPr>
          <w:rFonts w:eastAsia="Calibri"/>
          <w:b/>
          <w:bCs/>
          <w:lang w:val="es-419"/>
        </w:rPr>
      </w:pPr>
      <w:r w:rsidRPr="0042454D">
        <w:rPr>
          <w:rFonts w:eastAsia="Calibri"/>
          <w:b/>
          <w:bCs/>
          <w:lang w:val="es-419"/>
        </w:rPr>
        <w:t>Avances de las Política Transversal de Derechos Humanos</w:t>
      </w:r>
    </w:p>
    <w:p w14:paraId="27A3793E" w14:textId="117A1DBE" w:rsidR="00E51470" w:rsidRPr="0042454D" w:rsidRDefault="00E51470" w:rsidP="00E51470">
      <w:pPr>
        <w:spacing w:line="360" w:lineRule="auto"/>
        <w:jc w:val="both"/>
        <w:rPr>
          <w:rFonts w:eastAsia="Calibri"/>
          <w:lang w:val="es-419"/>
        </w:rPr>
      </w:pPr>
      <w:r w:rsidRPr="0042454D">
        <w:rPr>
          <w:rFonts w:eastAsia="Calibri"/>
          <w:lang w:val="es-419"/>
        </w:rPr>
        <w:t xml:space="preserve">El Instituto Nacional de Atención Integral a la Primera Infancia (INAIPI)  hace frente a los múltiples desafíos que representan el cuidado y la protección de los niños y las niñas de la primera infancia de la República Dominicana, se formuló el Plan Estratégico Institucional del </w:t>
      </w:r>
      <w:r w:rsidR="00954DE4" w:rsidRPr="0042454D">
        <w:rPr>
          <w:rFonts w:eastAsia="Calibri"/>
          <w:lang w:val="es-419"/>
        </w:rPr>
        <w:t>Inaipi</w:t>
      </w:r>
      <w:r w:rsidRPr="0042454D">
        <w:rPr>
          <w:rFonts w:eastAsia="Calibri"/>
          <w:lang w:val="es-419"/>
        </w:rPr>
        <w:t>, alineado a la Estrategia Nacional de Desarrollo, haciendo énfasis en el objetivo general 2.3 asociado al segundo eje estratégico, el cual procura la igualdad de derechos y oportunidades con el objetivo específico 2.3.4 encaminado a proteger a los niños, niñas, adolescentes y jóvenes desde la primera infancia para propiciar su desarrollo integral e inclusión social, así como con los Objetivos de Desarrollo Sostenible</w:t>
      </w:r>
    </w:p>
    <w:p w14:paraId="456EF76C" w14:textId="01DE5B5D" w:rsidR="00E51470" w:rsidRPr="0042454D" w:rsidRDefault="00E51470" w:rsidP="00E51470">
      <w:pPr>
        <w:spacing w:line="360" w:lineRule="auto"/>
        <w:jc w:val="both"/>
        <w:rPr>
          <w:rFonts w:eastAsia="Calibri"/>
          <w:lang w:val="es-419"/>
        </w:rPr>
      </w:pPr>
      <w:r w:rsidRPr="0042454D">
        <w:rPr>
          <w:rFonts w:eastAsia="Calibri"/>
          <w:lang w:val="es-419"/>
        </w:rPr>
        <w:t xml:space="preserve">Es por lo antes citado que, desde </w:t>
      </w:r>
      <w:r w:rsidR="00954DE4" w:rsidRPr="0042454D">
        <w:rPr>
          <w:rFonts w:eastAsia="Calibri"/>
          <w:lang w:val="es-419"/>
        </w:rPr>
        <w:t>e</w:t>
      </w:r>
      <w:r w:rsidRPr="0042454D">
        <w:rPr>
          <w:rFonts w:eastAsia="Calibri"/>
          <w:lang w:val="es-419"/>
        </w:rPr>
        <w:t xml:space="preserve">l </w:t>
      </w:r>
      <w:r w:rsidR="00954DE4" w:rsidRPr="0042454D">
        <w:rPr>
          <w:rFonts w:eastAsia="Calibri"/>
          <w:lang w:val="es-419"/>
        </w:rPr>
        <w:t>Inaipi</w:t>
      </w:r>
      <w:r w:rsidRPr="0042454D">
        <w:rPr>
          <w:rFonts w:eastAsia="Calibri"/>
          <w:lang w:val="es-419"/>
        </w:rPr>
        <w:t xml:space="preserve"> se han realizado acciones que garantiza los derechos humanos y en ellos respaldar los derechos y el cuidado de los niños y niñas de la República Dominica, por esto, se incluyó dentro del plan de capacitación de los colaboradores y colaboradoras un diplomado en Derechos Humanos, a los fines de capacitar y formar a los servidores públicos que forman parte de la institución a que se orienten al camino del cumplimiento y aplicación de la política transversal de derechos humanos.</w:t>
      </w:r>
    </w:p>
    <w:p w14:paraId="4D16B10B" w14:textId="73D68352" w:rsidR="00E51470" w:rsidRPr="0042454D" w:rsidRDefault="00E51470" w:rsidP="00E51470">
      <w:pPr>
        <w:spacing w:line="360" w:lineRule="auto"/>
        <w:jc w:val="both"/>
        <w:rPr>
          <w:rFonts w:eastAsia="Calibri"/>
          <w:lang w:val="es-419"/>
        </w:rPr>
      </w:pPr>
      <w:r w:rsidRPr="0042454D">
        <w:rPr>
          <w:rFonts w:eastAsia="Calibri"/>
          <w:lang w:val="es-419"/>
        </w:rPr>
        <w:t xml:space="preserve">En esta </w:t>
      </w:r>
      <w:r w:rsidR="000D384D" w:rsidRPr="0042454D">
        <w:rPr>
          <w:rFonts w:eastAsia="Calibri"/>
          <w:lang w:val="es-419"/>
        </w:rPr>
        <w:t>política</w:t>
      </w:r>
      <w:r w:rsidRPr="0042454D">
        <w:rPr>
          <w:rFonts w:eastAsia="Calibri"/>
          <w:lang w:val="es-419"/>
        </w:rPr>
        <w:t xml:space="preserve"> el </w:t>
      </w:r>
      <w:r w:rsidR="00954DE4" w:rsidRPr="0042454D">
        <w:rPr>
          <w:rFonts w:eastAsia="Calibri"/>
          <w:lang w:val="es-419"/>
        </w:rPr>
        <w:t>Inaipi</w:t>
      </w:r>
      <w:r w:rsidRPr="0042454D">
        <w:rPr>
          <w:rFonts w:eastAsia="Calibri"/>
          <w:lang w:val="es-419"/>
        </w:rPr>
        <w:t xml:space="preserve"> tiene al 15 de noviembre 2023 una </w:t>
      </w:r>
      <w:r w:rsidR="000D384D" w:rsidRPr="0042454D">
        <w:rPr>
          <w:rFonts w:eastAsia="Calibri"/>
          <w:lang w:val="es-419"/>
        </w:rPr>
        <w:t>puntuación</w:t>
      </w:r>
      <w:r w:rsidRPr="0042454D">
        <w:rPr>
          <w:rFonts w:eastAsia="Calibri"/>
          <w:lang w:val="es-419"/>
        </w:rPr>
        <w:t xml:space="preserve"> de 0 puntos, debido a que se </w:t>
      </w:r>
      <w:r w:rsidR="000D384D" w:rsidRPr="0042454D">
        <w:rPr>
          <w:rFonts w:eastAsia="Calibri"/>
          <w:lang w:val="es-419"/>
        </w:rPr>
        <w:t>inhabilitó</w:t>
      </w:r>
      <w:r w:rsidRPr="0042454D">
        <w:rPr>
          <w:rFonts w:eastAsia="Calibri"/>
          <w:lang w:val="es-419"/>
        </w:rPr>
        <w:t xml:space="preserve"> esta </w:t>
      </w:r>
      <w:r w:rsidR="000D384D" w:rsidRPr="0042454D">
        <w:rPr>
          <w:rFonts w:eastAsia="Calibri"/>
          <w:lang w:val="es-419"/>
        </w:rPr>
        <w:t>política</w:t>
      </w:r>
      <w:r w:rsidRPr="0042454D">
        <w:rPr>
          <w:rFonts w:eastAsia="Calibri"/>
          <w:lang w:val="es-419"/>
        </w:rPr>
        <w:t>.</w:t>
      </w:r>
    </w:p>
    <w:p w14:paraId="052233C5" w14:textId="77777777" w:rsidR="00E51470" w:rsidRPr="0042454D" w:rsidRDefault="00E51470" w:rsidP="00E51470">
      <w:pPr>
        <w:spacing w:line="360" w:lineRule="auto"/>
        <w:jc w:val="both"/>
        <w:rPr>
          <w:rFonts w:eastAsia="Calibri"/>
          <w:b/>
          <w:bCs/>
          <w:lang w:val="es-419"/>
        </w:rPr>
      </w:pPr>
      <w:r w:rsidRPr="0042454D">
        <w:rPr>
          <w:rFonts w:eastAsia="Calibri"/>
          <w:b/>
          <w:bCs/>
          <w:lang w:val="es-419"/>
        </w:rPr>
        <w:t>Avances de la Política Transversal de Participación Social</w:t>
      </w:r>
    </w:p>
    <w:p w14:paraId="0C28C930" w14:textId="77777777" w:rsidR="00E51470" w:rsidRPr="0042454D" w:rsidRDefault="00E51470" w:rsidP="00E51470">
      <w:pPr>
        <w:spacing w:line="360" w:lineRule="auto"/>
        <w:jc w:val="both"/>
        <w:rPr>
          <w:rFonts w:eastAsia="Calibri"/>
          <w:lang w:val="es-419"/>
        </w:rPr>
      </w:pPr>
      <w:r w:rsidRPr="0042454D">
        <w:rPr>
          <w:rFonts w:eastAsia="Calibri"/>
          <w:lang w:val="es-419"/>
        </w:rPr>
        <w:t xml:space="preserve">En seguimiento a continuar con el objetivo de cumplir lo establecido en La Estrategia Nacional de Desarrollo (Ley 01-12), en la cual se presentaron los indicadores para monitorear y medir las políticas </w:t>
      </w:r>
      <w:r w:rsidRPr="0042454D">
        <w:rPr>
          <w:rFonts w:eastAsia="Calibri"/>
          <w:lang w:val="es-419"/>
        </w:rPr>
        <w:lastRenderedPageBreak/>
        <w:t>transversales, nuestra institución se encuentra en el análisis de los lineamientos para crear la Política de Participación Social en nuestra institución (INAIPI), contactamos a la responsable de colaborarnos en esta política para programar una reunión. Sostuvimos un encuentro el día 29 de septiembre del presente año 2023, con la participación de la Sra. Sandra Guzman y Angela Beltre, en el cual pudimos destacar los puntos clave y los detalles sobre los lineamientos que nos enmarcaran a crear la Política de Participación Social del Inaipi.</w:t>
      </w:r>
    </w:p>
    <w:p w14:paraId="13BAE7E5" w14:textId="2248590F" w:rsidR="00E51470" w:rsidRPr="0042454D" w:rsidRDefault="00E51470" w:rsidP="00E51470">
      <w:pPr>
        <w:spacing w:line="360" w:lineRule="auto"/>
        <w:jc w:val="both"/>
        <w:rPr>
          <w:rFonts w:eastAsia="Calibri"/>
          <w:lang w:val="es-419"/>
        </w:rPr>
      </w:pPr>
      <w:r w:rsidRPr="0042454D">
        <w:rPr>
          <w:rFonts w:eastAsia="Calibri"/>
          <w:lang w:val="es-419"/>
        </w:rPr>
        <w:t xml:space="preserve">También conversamos sobre las solicitudes que recibimos por el botón 3-1-1, que si son casos complejos debemos pedir una prórroga en el sistema para canalizar la solución </w:t>
      </w:r>
      <w:r w:rsidR="000D384D" w:rsidRPr="0042454D">
        <w:rPr>
          <w:rFonts w:eastAsia="Calibri"/>
          <w:lang w:val="es-419"/>
        </w:rPr>
        <w:t>de este</w:t>
      </w:r>
      <w:r w:rsidRPr="0042454D">
        <w:rPr>
          <w:rFonts w:eastAsia="Calibri"/>
          <w:lang w:val="es-419"/>
        </w:rPr>
        <w:t>, que las respuestas oportunas tendrían conclusión dentro de los 15 días desde su solicitud y que sería de suma importancia realizar un proceso de sensibilización con respecto al sistema que utilizamos para recibir las solicitudes de quejas y sugerencias. Anexo colocamos lista de asistencia de la reunión sostenida.</w:t>
      </w:r>
    </w:p>
    <w:p w14:paraId="045EEB2D" w14:textId="77777777" w:rsidR="00E51470" w:rsidRPr="0042454D" w:rsidRDefault="00E51470" w:rsidP="00E51470">
      <w:pPr>
        <w:spacing w:line="360" w:lineRule="auto"/>
        <w:jc w:val="both"/>
        <w:rPr>
          <w:rFonts w:eastAsia="Calibri"/>
          <w:lang w:val="es-419"/>
        </w:rPr>
      </w:pPr>
      <w:r w:rsidRPr="0042454D">
        <w:rPr>
          <w:rFonts w:eastAsia="Calibri"/>
          <w:lang w:val="es-419"/>
        </w:rPr>
        <w:t>Cabe destacar que fue remitido el informe correspondiente al primer semestre del presente año 2023 al MINPRE, donde evidenciamos el cumplimiento a la Ley No. 200-04 de Libre Acceso a la Información Pública, los avances en materia de ética y transparencia y la información de los reportes de las solicitudes que tenemos registradas en el sistema 3-1-1, Portal Único de Acceso a la Información Pública SAIP y el portal de transparencia institucional, evaluado mensualmente por la Dirección General de Ética e Integridad Gubernamental (DIGEIG), con relación a las evidencias que debemos presentar en cumplimiento a la política de Participación Social.</w:t>
      </w:r>
    </w:p>
    <w:p w14:paraId="4870CC8D" w14:textId="525B1BA5" w:rsidR="00E51470" w:rsidRPr="0042454D" w:rsidRDefault="00E51470" w:rsidP="00E51470">
      <w:pPr>
        <w:spacing w:line="360" w:lineRule="auto"/>
        <w:jc w:val="both"/>
        <w:rPr>
          <w:rFonts w:eastAsia="Calibri"/>
          <w:lang w:val="es-419"/>
        </w:rPr>
      </w:pPr>
      <w:r w:rsidRPr="0042454D">
        <w:rPr>
          <w:rFonts w:eastAsia="Calibri"/>
          <w:lang w:val="es-419"/>
        </w:rPr>
        <w:t xml:space="preserve">El </w:t>
      </w:r>
      <w:r w:rsidR="00954DE4" w:rsidRPr="0042454D">
        <w:rPr>
          <w:rFonts w:eastAsia="Calibri"/>
          <w:lang w:val="es-419"/>
        </w:rPr>
        <w:t>Inaipi</w:t>
      </w:r>
      <w:r w:rsidRPr="0042454D">
        <w:rPr>
          <w:rFonts w:eastAsia="Calibri"/>
          <w:lang w:val="es-419"/>
        </w:rPr>
        <w:t xml:space="preserve"> remitió el primer borrador </w:t>
      </w:r>
      <w:r w:rsidR="000D384D" w:rsidRPr="0042454D">
        <w:rPr>
          <w:rFonts w:eastAsia="Calibri"/>
          <w:lang w:val="es-419"/>
        </w:rPr>
        <w:t>correspondiente</w:t>
      </w:r>
      <w:r w:rsidRPr="0042454D">
        <w:rPr>
          <w:rFonts w:eastAsia="Calibri"/>
          <w:lang w:val="es-419"/>
        </w:rPr>
        <w:t xml:space="preserve"> a la </w:t>
      </w:r>
      <w:r w:rsidR="000D384D" w:rsidRPr="0042454D">
        <w:rPr>
          <w:rFonts w:eastAsia="Calibri"/>
          <w:lang w:val="es-419"/>
        </w:rPr>
        <w:t>Política</w:t>
      </w:r>
      <w:r w:rsidRPr="0042454D">
        <w:rPr>
          <w:rFonts w:eastAsia="Calibri"/>
          <w:lang w:val="es-419"/>
        </w:rPr>
        <w:t xml:space="preserve"> de </w:t>
      </w:r>
      <w:r w:rsidR="000D384D" w:rsidRPr="0042454D">
        <w:rPr>
          <w:rFonts w:eastAsia="Calibri"/>
          <w:lang w:val="es-419"/>
        </w:rPr>
        <w:t>Participación</w:t>
      </w:r>
      <w:r w:rsidRPr="0042454D">
        <w:rPr>
          <w:rFonts w:eastAsia="Calibri"/>
          <w:lang w:val="es-419"/>
        </w:rPr>
        <w:t xml:space="preserve"> Social según lo establecido en </w:t>
      </w:r>
      <w:r w:rsidR="000D384D" w:rsidRPr="0042454D">
        <w:rPr>
          <w:rFonts w:eastAsia="Calibri"/>
          <w:lang w:val="es-419"/>
        </w:rPr>
        <w:t>los</w:t>
      </w:r>
      <w:r w:rsidRPr="0042454D">
        <w:rPr>
          <w:rFonts w:eastAsia="Calibri"/>
          <w:lang w:val="es-419"/>
        </w:rPr>
        <w:t xml:space="preserve"> lineamientos de esta </w:t>
      </w:r>
      <w:r w:rsidR="000D384D" w:rsidRPr="0042454D">
        <w:rPr>
          <w:rFonts w:eastAsia="Calibri"/>
          <w:lang w:val="es-419"/>
        </w:rPr>
        <w:t>política</w:t>
      </w:r>
      <w:r w:rsidRPr="0042454D">
        <w:rPr>
          <w:rFonts w:eastAsia="Calibri"/>
          <w:lang w:val="es-419"/>
        </w:rPr>
        <w:t>.</w:t>
      </w:r>
    </w:p>
    <w:p w14:paraId="3565163E" w14:textId="414AFE60" w:rsidR="00FE7C0C" w:rsidRPr="0042454D" w:rsidRDefault="00E51470" w:rsidP="00E51470">
      <w:pPr>
        <w:spacing w:line="360" w:lineRule="auto"/>
        <w:jc w:val="both"/>
        <w:rPr>
          <w:rFonts w:eastAsia="Calibri"/>
          <w:lang w:val="es-419"/>
        </w:rPr>
      </w:pPr>
      <w:r w:rsidRPr="0042454D">
        <w:rPr>
          <w:rFonts w:eastAsia="Calibri"/>
          <w:lang w:val="es-419"/>
        </w:rPr>
        <w:lastRenderedPageBreak/>
        <w:t xml:space="preserve">En esta </w:t>
      </w:r>
      <w:r w:rsidR="000D384D" w:rsidRPr="0042454D">
        <w:rPr>
          <w:rFonts w:eastAsia="Calibri"/>
          <w:lang w:val="es-419"/>
        </w:rPr>
        <w:t>política</w:t>
      </w:r>
      <w:r w:rsidRPr="0042454D">
        <w:rPr>
          <w:rFonts w:eastAsia="Calibri"/>
          <w:lang w:val="es-419"/>
        </w:rPr>
        <w:t xml:space="preserve"> el </w:t>
      </w:r>
      <w:r w:rsidR="00954DE4" w:rsidRPr="0042454D">
        <w:rPr>
          <w:rFonts w:eastAsia="Calibri"/>
          <w:lang w:val="es-419"/>
        </w:rPr>
        <w:t>Inaipi</w:t>
      </w:r>
      <w:r w:rsidRPr="0042454D">
        <w:rPr>
          <w:rFonts w:eastAsia="Calibri"/>
          <w:lang w:val="es-419"/>
        </w:rPr>
        <w:t xml:space="preserve"> tiene al </w:t>
      </w:r>
      <w:r w:rsidR="006E4AA4" w:rsidRPr="0042454D">
        <w:rPr>
          <w:rFonts w:eastAsia="Calibri"/>
          <w:lang w:val="es-419"/>
        </w:rPr>
        <w:t>01</w:t>
      </w:r>
      <w:r w:rsidRPr="0042454D">
        <w:rPr>
          <w:rFonts w:eastAsia="Calibri"/>
          <w:lang w:val="es-419"/>
        </w:rPr>
        <w:t xml:space="preserve"> de </w:t>
      </w:r>
      <w:r w:rsidR="006E4AA4" w:rsidRPr="0042454D">
        <w:rPr>
          <w:rFonts w:eastAsia="Calibri"/>
          <w:lang w:val="es-419"/>
        </w:rPr>
        <w:t>diciembre</w:t>
      </w:r>
      <w:r w:rsidRPr="0042454D">
        <w:rPr>
          <w:rFonts w:eastAsia="Calibri"/>
          <w:lang w:val="es-419"/>
        </w:rPr>
        <w:t xml:space="preserve"> 2023 una </w:t>
      </w:r>
      <w:r w:rsidR="000D384D" w:rsidRPr="0042454D">
        <w:rPr>
          <w:rFonts w:eastAsia="Calibri"/>
          <w:lang w:val="es-419"/>
        </w:rPr>
        <w:t>puntuación</w:t>
      </w:r>
      <w:r w:rsidRPr="0042454D">
        <w:rPr>
          <w:rFonts w:eastAsia="Calibri"/>
          <w:lang w:val="es-419"/>
        </w:rPr>
        <w:t xml:space="preserve"> de 75 puntos.</w:t>
      </w:r>
    </w:p>
    <w:p w14:paraId="3DF59017" w14:textId="77777777" w:rsidR="006E4AA4" w:rsidRPr="0042454D" w:rsidRDefault="006E4AA4" w:rsidP="006E4AA4">
      <w:pPr>
        <w:spacing w:line="360" w:lineRule="auto"/>
        <w:jc w:val="both"/>
        <w:rPr>
          <w:rFonts w:eastAsia="Calibri"/>
          <w:b/>
          <w:bCs/>
          <w:lang w:val="es-419"/>
        </w:rPr>
      </w:pPr>
      <w:r w:rsidRPr="0042454D">
        <w:rPr>
          <w:rFonts w:eastAsia="Calibri"/>
          <w:b/>
          <w:bCs/>
          <w:lang w:val="es-419"/>
        </w:rPr>
        <w:t>Resultados de la evaluación mediante la aplicación del Marco Común de Evaluación (CAF)</w:t>
      </w:r>
    </w:p>
    <w:p w14:paraId="21702F0C" w14:textId="77777777" w:rsidR="006E4AA4" w:rsidRPr="0042454D" w:rsidRDefault="006E4AA4" w:rsidP="006E4AA4">
      <w:pPr>
        <w:spacing w:line="360" w:lineRule="auto"/>
        <w:jc w:val="both"/>
        <w:rPr>
          <w:bCs/>
          <w:lang w:val="es-419"/>
        </w:rPr>
      </w:pPr>
      <w:r w:rsidRPr="0042454D">
        <w:rPr>
          <w:bCs/>
          <w:lang w:val="es-419"/>
        </w:rPr>
        <w:t xml:space="preserve">Para cualquier institución, trabajar el Autodiagnóstico CAF es un reto tanto para los empleados como para la institución, ya que es un tema de análisis profundo de la forma de trabajar día a día, de su razón de ser, de la identidad que tiene con la institución, y eso siempre traerá sentimientos encontrados entre el ¨deber ser¨ y el ¨cómo se hace en la actualidad¨. </w:t>
      </w:r>
    </w:p>
    <w:p w14:paraId="67C9948E" w14:textId="13FB87EB" w:rsidR="006E4AA4" w:rsidRPr="0042454D" w:rsidRDefault="006E4AA4" w:rsidP="006E4AA4">
      <w:pPr>
        <w:spacing w:line="360" w:lineRule="auto"/>
        <w:jc w:val="both"/>
        <w:rPr>
          <w:bCs/>
          <w:lang w:val="es-419"/>
        </w:rPr>
      </w:pPr>
      <w:r w:rsidRPr="0042454D">
        <w:rPr>
          <w:bCs/>
          <w:lang w:val="es-419"/>
        </w:rPr>
        <w:t xml:space="preserve">Con el ejercicio del autodiagnóstico, el </w:t>
      </w:r>
      <w:r w:rsidR="00954DE4" w:rsidRPr="0042454D">
        <w:rPr>
          <w:rFonts w:eastAsia="Calibri"/>
          <w:lang w:val="es-419"/>
        </w:rPr>
        <w:t>Inaipi</w:t>
      </w:r>
      <w:r w:rsidRPr="0042454D">
        <w:rPr>
          <w:bCs/>
          <w:lang w:val="es-419"/>
        </w:rPr>
        <w:t xml:space="preserve"> pudo verificar cuáles son las fortalezas como institución y cuáles son las áreas de mejora que se debe trabajar para cumplir con la misionalidad como institución, que es garantizar una correcta ejecución de calidad servicios ofrecidos.</w:t>
      </w:r>
    </w:p>
    <w:p w14:paraId="34EC5874" w14:textId="1129ADAE" w:rsidR="006E4AA4" w:rsidRPr="0042454D" w:rsidRDefault="006E4AA4" w:rsidP="006E4AA4">
      <w:pPr>
        <w:spacing w:line="360" w:lineRule="auto"/>
        <w:jc w:val="both"/>
        <w:rPr>
          <w:b/>
          <w:lang w:val="es-419"/>
        </w:rPr>
      </w:pPr>
      <w:r w:rsidRPr="0042454D">
        <w:rPr>
          <w:b/>
          <w:lang w:val="es-419"/>
        </w:rPr>
        <w:t>Tabla 68: Puntuación indicador CAF</w:t>
      </w:r>
    </w:p>
    <w:tbl>
      <w:tblPr>
        <w:tblW w:w="7925" w:type="dxa"/>
        <w:tblBorders>
          <w:top w:val="single" w:sz="8" w:space="0" w:color="4C4949" w:themeColor="background1" w:themeShade="A6"/>
          <w:left w:val="single" w:sz="8" w:space="0" w:color="4C4949" w:themeColor="background1" w:themeShade="A6"/>
          <w:bottom w:val="single" w:sz="8" w:space="0" w:color="4C4949" w:themeColor="background1" w:themeShade="A6"/>
          <w:right w:val="single" w:sz="8" w:space="0" w:color="4C4949" w:themeColor="background1" w:themeShade="A6"/>
          <w:insideH w:val="single" w:sz="8" w:space="0" w:color="4C4949" w:themeColor="background1" w:themeShade="A6"/>
          <w:insideV w:val="single" w:sz="8" w:space="0" w:color="4C4949" w:themeColor="background1" w:themeShade="A6"/>
        </w:tblBorders>
        <w:tblCellMar>
          <w:left w:w="70" w:type="dxa"/>
          <w:right w:w="70" w:type="dxa"/>
        </w:tblCellMar>
        <w:tblLook w:val="04A0" w:firstRow="1" w:lastRow="0" w:firstColumn="1" w:lastColumn="0" w:noHBand="0" w:noVBand="1"/>
      </w:tblPr>
      <w:tblGrid>
        <w:gridCol w:w="3974"/>
        <w:gridCol w:w="3951"/>
      </w:tblGrid>
      <w:tr w:rsidR="006E4AA4" w:rsidRPr="0042454D" w14:paraId="08F3AAD6" w14:textId="77777777" w:rsidTr="00B14539">
        <w:trPr>
          <w:trHeight w:val="364"/>
        </w:trPr>
        <w:tc>
          <w:tcPr>
            <w:tcW w:w="3974" w:type="dxa"/>
            <w:shd w:val="clear" w:color="000000" w:fill="002060"/>
            <w:vAlign w:val="center"/>
            <w:hideMark/>
          </w:tcPr>
          <w:p w14:paraId="6A0A25AB" w14:textId="77777777" w:rsidR="006E4AA4" w:rsidRPr="0042454D" w:rsidRDefault="006E4AA4" w:rsidP="001802D1">
            <w:pPr>
              <w:spacing w:after="0" w:line="240" w:lineRule="auto"/>
              <w:jc w:val="center"/>
              <w:rPr>
                <w:rFonts w:eastAsia="Times New Roman"/>
                <w:b/>
                <w:bCs/>
                <w:color w:val="E6E6E6" w:themeColor="background2" w:themeShade="E6"/>
                <w:spacing w:val="0"/>
                <w:lang w:val="es-419" w:eastAsia="es-DO"/>
              </w:rPr>
            </w:pPr>
            <w:r w:rsidRPr="0042454D">
              <w:rPr>
                <w:rFonts w:eastAsia="Times New Roman"/>
                <w:b/>
                <w:bCs/>
                <w:color w:val="E6E6E6" w:themeColor="background2" w:themeShade="E6"/>
                <w:spacing w:val="0"/>
                <w:lang w:val="es-419" w:eastAsia="es-DO"/>
              </w:rPr>
              <w:t xml:space="preserve">Indicador </w:t>
            </w:r>
          </w:p>
        </w:tc>
        <w:tc>
          <w:tcPr>
            <w:tcW w:w="3951" w:type="dxa"/>
            <w:shd w:val="clear" w:color="000000" w:fill="002060"/>
            <w:vAlign w:val="center"/>
            <w:hideMark/>
          </w:tcPr>
          <w:p w14:paraId="2253EE8F" w14:textId="77777777" w:rsidR="006E4AA4" w:rsidRPr="0042454D" w:rsidRDefault="006E4AA4" w:rsidP="001802D1">
            <w:pPr>
              <w:spacing w:after="0" w:line="240" w:lineRule="auto"/>
              <w:jc w:val="center"/>
              <w:rPr>
                <w:rFonts w:eastAsia="Times New Roman"/>
                <w:b/>
                <w:bCs/>
                <w:color w:val="E6E6E6" w:themeColor="background2" w:themeShade="E6"/>
                <w:spacing w:val="0"/>
                <w:lang w:val="es-419" w:eastAsia="es-DO"/>
              </w:rPr>
            </w:pPr>
            <w:r w:rsidRPr="0042454D">
              <w:rPr>
                <w:rFonts w:eastAsia="Times New Roman"/>
                <w:b/>
                <w:bCs/>
                <w:color w:val="E6E6E6" w:themeColor="background2" w:themeShade="E6"/>
                <w:spacing w:val="0"/>
                <w:lang w:val="es-419" w:eastAsia="es-DO"/>
              </w:rPr>
              <w:t>Puntuación</w:t>
            </w:r>
          </w:p>
        </w:tc>
      </w:tr>
      <w:tr w:rsidR="006E4AA4" w:rsidRPr="0042454D" w14:paraId="12487D40" w14:textId="77777777" w:rsidTr="00B14539">
        <w:trPr>
          <w:trHeight w:val="364"/>
        </w:trPr>
        <w:tc>
          <w:tcPr>
            <w:tcW w:w="3974" w:type="dxa"/>
            <w:shd w:val="clear" w:color="auto" w:fill="auto"/>
            <w:vAlign w:val="center"/>
            <w:hideMark/>
          </w:tcPr>
          <w:p w14:paraId="06ED80C7" w14:textId="77777777" w:rsidR="006E4AA4" w:rsidRPr="0042454D" w:rsidRDefault="006E4AA4" w:rsidP="001802D1">
            <w:pPr>
              <w:spacing w:after="0" w:line="240" w:lineRule="auto"/>
              <w:rPr>
                <w:rFonts w:eastAsia="Times New Roman"/>
                <w:spacing w:val="0"/>
                <w:lang w:val="es-419" w:eastAsia="es-DO"/>
              </w:rPr>
            </w:pPr>
            <w:r w:rsidRPr="0042454D">
              <w:rPr>
                <w:rFonts w:eastAsia="Times New Roman"/>
                <w:spacing w:val="0"/>
                <w:lang w:val="es-419" w:eastAsia="es-DO"/>
              </w:rPr>
              <w:t xml:space="preserve">Autoevaluación CAF </w:t>
            </w:r>
          </w:p>
        </w:tc>
        <w:tc>
          <w:tcPr>
            <w:tcW w:w="3951" w:type="dxa"/>
            <w:shd w:val="clear" w:color="auto" w:fill="auto"/>
            <w:vAlign w:val="center"/>
            <w:hideMark/>
          </w:tcPr>
          <w:p w14:paraId="60720C23" w14:textId="77777777" w:rsidR="006E4AA4" w:rsidRPr="0042454D" w:rsidRDefault="006E4AA4" w:rsidP="001802D1">
            <w:pPr>
              <w:spacing w:after="0" w:line="240" w:lineRule="auto"/>
              <w:jc w:val="center"/>
              <w:rPr>
                <w:rFonts w:eastAsia="Times New Roman"/>
                <w:spacing w:val="0"/>
                <w:lang w:val="es-419" w:eastAsia="es-DO"/>
              </w:rPr>
            </w:pPr>
            <w:r w:rsidRPr="0042454D">
              <w:rPr>
                <w:rFonts w:eastAsia="Times New Roman"/>
                <w:spacing w:val="0"/>
                <w:lang w:val="es-419" w:eastAsia="es-DO"/>
              </w:rPr>
              <w:t>100</w:t>
            </w:r>
          </w:p>
        </w:tc>
      </w:tr>
      <w:tr w:rsidR="006E4AA4" w:rsidRPr="0042454D" w14:paraId="0444C9E7" w14:textId="77777777" w:rsidTr="00B14539">
        <w:trPr>
          <w:trHeight w:val="364"/>
        </w:trPr>
        <w:tc>
          <w:tcPr>
            <w:tcW w:w="3974" w:type="dxa"/>
            <w:shd w:val="clear" w:color="auto" w:fill="auto"/>
            <w:vAlign w:val="center"/>
            <w:hideMark/>
          </w:tcPr>
          <w:p w14:paraId="01F9AE43" w14:textId="77777777" w:rsidR="006E4AA4" w:rsidRPr="0042454D" w:rsidRDefault="006E4AA4" w:rsidP="001802D1">
            <w:pPr>
              <w:spacing w:after="0" w:line="240" w:lineRule="auto"/>
              <w:rPr>
                <w:rFonts w:eastAsia="Times New Roman"/>
                <w:spacing w:val="0"/>
                <w:lang w:val="es-419" w:eastAsia="es-DO"/>
              </w:rPr>
            </w:pPr>
            <w:r w:rsidRPr="0042454D">
              <w:rPr>
                <w:rFonts w:eastAsia="Times New Roman"/>
                <w:spacing w:val="0"/>
                <w:lang w:val="es-419" w:eastAsia="es-DO"/>
              </w:rPr>
              <w:t>Plan de Mejora Modelo CAF</w:t>
            </w:r>
          </w:p>
        </w:tc>
        <w:tc>
          <w:tcPr>
            <w:tcW w:w="3951" w:type="dxa"/>
            <w:shd w:val="clear" w:color="auto" w:fill="auto"/>
            <w:vAlign w:val="center"/>
            <w:hideMark/>
          </w:tcPr>
          <w:p w14:paraId="629EE1AE" w14:textId="77777777" w:rsidR="006E4AA4" w:rsidRPr="0042454D" w:rsidRDefault="006E4AA4" w:rsidP="001802D1">
            <w:pPr>
              <w:spacing w:after="0" w:line="240" w:lineRule="auto"/>
              <w:jc w:val="center"/>
              <w:rPr>
                <w:rFonts w:eastAsia="Times New Roman"/>
                <w:spacing w:val="0"/>
                <w:lang w:val="es-419" w:eastAsia="es-DO"/>
              </w:rPr>
            </w:pPr>
            <w:r w:rsidRPr="0042454D">
              <w:rPr>
                <w:rFonts w:eastAsia="Times New Roman"/>
                <w:spacing w:val="0"/>
                <w:lang w:val="es-419" w:eastAsia="es-DO"/>
              </w:rPr>
              <w:t>80</w:t>
            </w:r>
          </w:p>
        </w:tc>
      </w:tr>
    </w:tbl>
    <w:p w14:paraId="0DD334EE" w14:textId="77777777" w:rsidR="006E4AA4" w:rsidRPr="0042454D" w:rsidRDefault="006E4AA4" w:rsidP="006E4AA4">
      <w:pPr>
        <w:spacing w:line="360" w:lineRule="auto"/>
        <w:jc w:val="both"/>
        <w:rPr>
          <w:bCs/>
          <w:sz w:val="18"/>
          <w:szCs w:val="18"/>
          <w:lang w:val="es-419"/>
        </w:rPr>
      </w:pPr>
      <w:r w:rsidRPr="0042454D">
        <w:rPr>
          <w:rFonts w:eastAsia="Calibri"/>
          <w:b/>
          <w:bCs/>
          <w:lang w:val="es-419"/>
        </w:rPr>
        <w:t xml:space="preserve"> </w:t>
      </w:r>
      <w:r w:rsidRPr="0042454D">
        <w:rPr>
          <w:bCs/>
          <w:sz w:val="18"/>
          <w:szCs w:val="18"/>
          <w:lang w:val="es-419"/>
        </w:rPr>
        <w:t>Fuente interna: Dirección de Tecnología (INAIPI)</w:t>
      </w:r>
    </w:p>
    <w:p w14:paraId="1324CB7E" w14:textId="77777777" w:rsidR="006E4AA4" w:rsidRPr="0042454D" w:rsidRDefault="006E4AA4" w:rsidP="006E4AA4">
      <w:pPr>
        <w:spacing w:line="360" w:lineRule="auto"/>
        <w:jc w:val="both"/>
        <w:rPr>
          <w:b/>
          <w:lang w:val="es-419"/>
        </w:rPr>
      </w:pPr>
      <w:r w:rsidRPr="0042454D">
        <w:rPr>
          <w:b/>
          <w:lang w:val="es-419"/>
        </w:rPr>
        <w:t>Resultados del proceso de autoevaluación</w:t>
      </w:r>
    </w:p>
    <w:p w14:paraId="059F60FE" w14:textId="77777777" w:rsidR="006E4AA4" w:rsidRPr="0042454D" w:rsidRDefault="006E4AA4" w:rsidP="006E4AA4">
      <w:pPr>
        <w:spacing w:line="360" w:lineRule="auto"/>
        <w:jc w:val="both"/>
        <w:rPr>
          <w:bCs/>
          <w:lang w:val="es-419"/>
        </w:rPr>
      </w:pPr>
      <w:r w:rsidRPr="0042454D">
        <w:rPr>
          <w:bCs/>
          <w:lang w:val="es-419"/>
        </w:rPr>
        <w:t>Principales fortalezas identificadas</w:t>
      </w:r>
    </w:p>
    <w:p w14:paraId="4E5896F0" w14:textId="77777777" w:rsidR="006E4AA4" w:rsidRPr="0042454D" w:rsidRDefault="006E4AA4" w:rsidP="001D6C1A">
      <w:pPr>
        <w:numPr>
          <w:ilvl w:val="0"/>
          <w:numId w:val="17"/>
        </w:numPr>
        <w:spacing w:line="360" w:lineRule="auto"/>
        <w:jc w:val="both"/>
        <w:rPr>
          <w:rFonts w:eastAsia="Calibri"/>
          <w:lang w:val="es-419"/>
        </w:rPr>
      </w:pPr>
      <w:r w:rsidRPr="0042454D">
        <w:rPr>
          <w:rFonts w:eastAsia="Calibri"/>
          <w:lang w:val="es-419"/>
        </w:rPr>
        <w:t>Se planifican los recursos humanos de acuerdo con la estrategia y planificación de forma transparente, considerando los planes institucionales y la competitividad profesional.</w:t>
      </w:r>
    </w:p>
    <w:p w14:paraId="37A3448A" w14:textId="3861AA80" w:rsidR="006E4AA4" w:rsidRPr="0042454D" w:rsidRDefault="006E4AA4" w:rsidP="001D6C1A">
      <w:pPr>
        <w:numPr>
          <w:ilvl w:val="0"/>
          <w:numId w:val="17"/>
        </w:numPr>
        <w:spacing w:line="360" w:lineRule="auto"/>
        <w:jc w:val="both"/>
        <w:rPr>
          <w:rFonts w:eastAsia="Calibri"/>
          <w:lang w:val="es-419"/>
        </w:rPr>
      </w:pPr>
      <w:r w:rsidRPr="0042454D">
        <w:rPr>
          <w:rFonts w:eastAsia="Calibri"/>
          <w:lang w:val="es-419"/>
        </w:rPr>
        <w:t xml:space="preserve">Capacitación de todo el personal del </w:t>
      </w:r>
      <w:r w:rsidR="00954DE4" w:rsidRPr="0042454D">
        <w:rPr>
          <w:rFonts w:eastAsia="Calibri"/>
          <w:lang w:val="es-419"/>
        </w:rPr>
        <w:t>Inaipi</w:t>
      </w:r>
      <w:r w:rsidRPr="0042454D">
        <w:rPr>
          <w:rFonts w:eastAsia="Calibri"/>
          <w:lang w:val="es-419"/>
        </w:rPr>
        <w:t xml:space="preserve"> para el enriquecimiento y cumplimiento de sus labores.</w:t>
      </w:r>
    </w:p>
    <w:p w14:paraId="0D892353" w14:textId="69D89766" w:rsidR="006E4AA4" w:rsidRPr="0042454D" w:rsidRDefault="006E4AA4" w:rsidP="001D6C1A">
      <w:pPr>
        <w:numPr>
          <w:ilvl w:val="0"/>
          <w:numId w:val="17"/>
        </w:numPr>
        <w:spacing w:line="360" w:lineRule="auto"/>
        <w:jc w:val="both"/>
        <w:rPr>
          <w:rFonts w:eastAsia="Calibri"/>
          <w:lang w:val="es-419"/>
        </w:rPr>
      </w:pPr>
      <w:r w:rsidRPr="0042454D">
        <w:rPr>
          <w:rFonts w:eastAsia="Calibri"/>
          <w:lang w:val="es-419"/>
        </w:rPr>
        <w:lastRenderedPageBreak/>
        <w:t xml:space="preserve">En cuanto al tema de inclusión, el </w:t>
      </w:r>
      <w:r w:rsidR="00954DE4" w:rsidRPr="0042454D">
        <w:rPr>
          <w:rFonts w:eastAsia="Calibri"/>
          <w:lang w:val="es-419"/>
        </w:rPr>
        <w:t>Inaipi</w:t>
      </w:r>
      <w:r w:rsidRPr="0042454D">
        <w:rPr>
          <w:rFonts w:eastAsia="Calibri"/>
          <w:lang w:val="es-419"/>
        </w:rPr>
        <w:t xml:space="preserve"> está totalmente identificado con la idea de que toda persona que demuestre la capacidad para cumplir con sus tareas puede ocupar un cargo sin importar las limitaciones que tenga.</w:t>
      </w:r>
    </w:p>
    <w:p w14:paraId="611CDBAD" w14:textId="77777777" w:rsidR="006E4AA4" w:rsidRPr="0042454D" w:rsidRDefault="006E4AA4" w:rsidP="001D6C1A">
      <w:pPr>
        <w:numPr>
          <w:ilvl w:val="0"/>
          <w:numId w:val="17"/>
        </w:numPr>
        <w:spacing w:line="360" w:lineRule="auto"/>
        <w:jc w:val="both"/>
        <w:rPr>
          <w:rFonts w:eastAsia="Calibri"/>
          <w:lang w:val="es-419"/>
        </w:rPr>
      </w:pPr>
      <w:r w:rsidRPr="0042454D">
        <w:rPr>
          <w:rFonts w:eastAsia="Calibri"/>
          <w:lang w:val="es-419"/>
        </w:rPr>
        <w:t>La gestión de las finanzas y el cumplimiento del presupuesto, demostrando sensatez y buena gestión de recursos.</w:t>
      </w:r>
    </w:p>
    <w:p w14:paraId="34A42D3F" w14:textId="77777777" w:rsidR="00A616C2" w:rsidRDefault="006E4AA4" w:rsidP="001D6C1A">
      <w:pPr>
        <w:numPr>
          <w:ilvl w:val="0"/>
          <w:numId w:val="17"/>
        </w:numPr>
        <w:spacing w:line="360" w:lineRule="auto"/>
        <w:jc w:val="both"/>
        <w:rPr>
          <w:rFonts w:eastAsia="Calibri"/>
          <w:lang w:val="es-419"/>
        </w:rPr>
      </w:pPr>
      <w:r w:rsidRPr="0042454D">
        <w:rPr>
          <w:rFonts w:eastAsia="Calibri"/>
          <w:lang w:val="es-419"/>
        </w:rPr>
        <w:t xml:space="preserve">El desarrollo estratégico de la misión, visión y valores del </w:t>
      </w:r>
      <w:r w:rsidR="0042454D" w:rsidRPr="0042454D">
        <w:rPr>
          <w:rFonts w:eastAsia="Calibri"/>
          <w:lang w:val="es-419"/>
        </w:rPr>
        <w:t>Inaipi</w:t>
      </w:r>
      <w:r w:rsidRPr="0042454D">
        <w:rPr>
          <w:rFonts w:eastAsia="Calibri"/>
          <w:lang w:val="es-419"/>
        </w:rPr>
        <w:t>, conducida con liderazgo y enfoque en los planes estratégicos.</w:t>
      </w:r>
    </w:p>
    <w:p w14:paraId="728B462D" w14:textId="06C7A8D2" w:rsidR="007537BE" w:rsidRPr="00A616C2" w:rsidRDefault="007537BE" w:rsidP="00A616C2">
      <w:pPr>
        <w:spacing w:line="360" w:lineRule="auto"/>
        <w:jc w:val="both"/>
        <w:rPr>
          <w:rFonts w:eastAsia="Calibri"/>
          <w:lang w:val="es-419"/>
        </w:rPr>
      </w:pPr>
      <w:r w:rsidRPr="00A616C2">
        <w:rPr>
          <w:rFonts w:eastAsia="Calibri"/>
          <w:b/>
          <w:bCs/>
          <w:lang w:val="es-419"/>
        </w:rPr>
        <w:t>Resultados de las Normas Básicas de Control Interno (NOBACI)</w:t>
      </w:r>
    </w:p>
    <w:p w14:paraId="44F691BB" w14:textId="77777777" w:rsidR="007537BE" w:rsidRPr="0042454D" w:rsidRDefault="007537BE" w:rsidP="007537BE">
      <w:pPr>
        <w:spacing w:line="360" w:lineRule="auto"/>
        <w:jc w:val="both"/>
        <w:rPr>
          <w:rFonts w:eastAsia="Calibri"/>
          <w:lang w:val="es-419"/>
        </w:rPr>
      </w:pPr>
      <w:r w:rsidRPr="0042454D">
        <w:rPr>
          <w:rFonts w:eastAsia="Calibri"/>
          <w:lang w:val="es-419"/>
        </w:rPr>
        <w:t xml:space="preserve">Las Normas Básicas de Control Interno (NOBACI) son las que definen el nivel mínimo de calidad o marco general requerido para el control interno del sector público y proveen las bases para que los Sistemas de Administración de Control y las Unidades de Auditoría puedan ser evaluados. </w:t>
      </w:r>
    </w:p>
    <w:p w14:paraId="1D3D4482" w14:textId="7A7C1267" w:rsidR="00FE7C0C" w:rsidRPr="000D384D" w:rsidRDefault="007537BE" w:rsidP="007537BE">
      <w:pPr>
        <w:spacing w:line="360" w:lineRule="auto"/>
        <w:jc w:val="both"/>
        <w:rPr>
          <w:rFonts w:eastAsia="Calibri"/>
          <w:lang w:val="es-419"/>
        </w:rPr>
      </w:pPr>
      <w:r w:rsidRPr="0042454D">
        <w:rPr>
          <w:rFonts w:eastAsia="Calibri"/>
          <w:lang w:val="es-419"/>
        </w:rPr>
        <w:t xml:space="preserve">El </w:t>
      </w:r>
      <w:r w:rsidR="0042454D" w:rsidRPr="0042454D">
        <w:rPr>
          <w:rFonts w:eastAsia="Calibri"/>
          <w:lang w:val="es-419"/>
        </w:rPr>
        <w:t>Inaipi</w:t>
      </w:r>
      <w:r w:rsidRPr="0042454D">
        <w:rPr>
          <w:rFonts w:eastAsia="Calibri"/>
          <w:lang w:val="es-419"/>
        </w:rPr>
        <w:t xml:space="preserve"> actualmente está en proceso de la implantación y de la carga de la documentación de las Normas Básicas de Control Interno (NOBACI) en la plataforma de la Contraloría General de la República Dominicana (CGR), por medio a la elaboración o actualización de procesos, procedimientos, políticas e instructivos alcanzando una puntuación 92.41% satisfactorio que nos permiten alcanzar los niveles de controles y calidad requerido para el cumplimiento de los controles internos.</w:t>
      </w:r>
    </w:p>
    <w:p w14:paraId="50DB4BEA" w14:textId="77777777" w:rsidR="007537BE" w:rsidRPr="0042454D" w:rsidRDefault="007537BE" w:rsidP="007537BE">
      <w:pPr>
        <w:spacing w:line="360" w:lineRule="auto"/>
        <w:jc w:val="both"/>
        <w:rPr>
          <w:rFonts w:eastAsia="Calibri"/>
          <w:b/>
          <w:bCs/>
          <w:lang w:val="es-419"/>
        </w:rPr>
      </w:pPr>
      <w:r w:rsidRPr="0042454D">
        <w:rPr>
          <w:rFonts w:eastAsia="Calibri"/>
          <w:b/>
          <w:bCs/>
          <w:lang w:val="es-419"/>
        </w:rPr>
        <w:t xml:space="preserve">Documentación institucional actualizada: </w:t>
      </w:r>
    </w:p>
    <w:p w14:paraId="07FC358A" w14:textId="34CD270C" w:rsidR="007537BE" w:rsidRPr="0042454D" w:rsidRDefault="007537BE" w:rsidP="001D6C1A">
      <w:pPr>
        <w:numPr>
          <w:ilvl w:val="0"/>
          <w:numId w:val="17"/>
        </w:numPr>
        <w:spacing w:line="360" w:lineRule="auto"/>
        <w:jc w:val="both"/>
        <w:rPr>
          <w:rFonts w:eastAsia="Calibri"/>
          <w:lang w:val="es-419"/>
        </w:rPr>
      </w:pPr>
      <w:r w:rsidRPr="0042454D">
        <w:rPr>
          <w:rFonts w:eastAsia="Calibri"/>
          <w:lang w:val="es-419"/>
        </w:rPr>
        <w:t xml:space="preserve">Manual de Organización y Funciones del </w:t>
      </w:r>
      <w:r w:rsidR="0042454D" w:rsidRPr="0042454D">
        <w:rPr>
          <w:rFonts w:eastAsia="Calibri"/>
          <w:lang w:val="es-419"/>
        </w:rPr>
        <w:t>Inaipi</w:t>
      </w:r>
      <w:r w:rsidRPr="0042454D">
        <w:rPr>
          <w:rFonts w:eastAsia="Calibri"/>
          <w:lang w:val="es-419"/>
        </w:rPr>
        <w:t>.</w:t>
      </w:r>
    </w:p>
    <w:p w14:paraId="719EA754" w14:textId="77777777" w:rsidR="007537BE" w:rsidRPr="0042454D" w:rsidRDefault="007537BE" w:rsidP="001D6C1A">
      <w:pPr>
        <w:numPr>
          <w:ilvl w:val="0"/>
          <w:numId w:val="17"/>
        </w:numPr>
        <w:spacing w:line="360" w:lineRule="auto"/>
        <w:jc w:val="both"/>
        <w:rPr>
          <w:rFonts w:eastAsia="Calibri"/>
          <w:lang w:val="es-419"/>
        </w:rPr>
      </w:pPr>
      <w:r w:rsidRPr="0042454D">
        <w:rPr>
          <w:rFonts w:eastAsia="Calibri"/>
          <w:lang w:val="es-419"/>
        </w:rPr>
        <w:t xml:space="preserve">Procedimiento de Resguardo (Backups) y Recuperación de la Información. </w:t>
      </w:r>
    </w:p>
    <w:p w14:paraId="6E862432" w14:textId="77777777" w:rsidR="007537BE" w:rsidRPr="0042454D" w:rsidRDefault="007537BE" w:rsidP="001D6C1A">
      <w:pPr>
        <w:numPr>
          <w:ilvl w:val="0"/>
          <w:numId w:val="17"/>
        </w:numPr>
        <w:spacing w:line="360" w:lineRule="auto"/>
        <w:jc w:val="both"/>
        <w:rPr>
          <w:rFonts w:eastAsia="Calibri"/>
          <w:lang w:val="es-419"/>
        </w:rPr>
      </w:pPr>
      <w:r w:rsidRPr="0042454D">
        <w:rPr>
          <w:rFonts w:eastAsia="Calibri"/>
          <w:lang w:val="es-419"/>
        </w:rPr>
        <w:lastRenderedPageBreak/>
        <w:t>Procedimiento de Inducción de Personal.</w:t>
      </w:r>
    </w:p>
    <w:p w14:paraId="2B27748C" w14:textId="77777777" w:rsidR="007537BE" w:rsidRPr="0042454D" w:rsidRDefault="007537BE" w:rsidP="001D6C1A">
      <w:pPr>
        <w:numPr>
          <w:ilvl w:val="0"/>
          <w:numId w:val="17"/>
        </w:numPr>
        <w:spacing w:line="360" w:lineRule="auto"/>
        <w:jc w:val="both"/>
        <w:rPr>
          <w:rFonts w:eastAsia="Calibri"/>
          <w:lang w:val="es-419"/>
        </w:rPr>
      </w:pPr>
      <w:r w:rsidRPr="0042454D">
        <w:rPr>
          <w:rFonts w:eastAsia="Calibri"/>
          <w:lang w:val="es-419"/>
        </w:rPr>
        <w:t>Procedimiento de Capacitación del Personal</w:t>
      </w:r>
    </w:p>
    <w:p w14:paraId="23AEE55E" w14:textId="77777777" w:rsidR="007537BE" w:rsidRPr="0042454D" w:rsidRDefault="007537BE" w:rsidP="007537BE">
      <w:pPr>
        <w:spacing w:line="360" w:lineRule="auto"/>
        <w:jc w:val="both"/>
        <w:rPr>
          <w:rFonts w:eastAsia="Calibri"/>
          <w:b/>
          <w:bCs/>
          <w:lang w:val="es-419"/>
        </w:rPr>
      </w:pPr>
      <w:r w:rsidRPr="0042454D">
        <w:rPr>
          <w:rFonts w:eastAsia="Calibri"/>
          <w:b/>
          <w:bCs/>
          <w:lang w:val="es-419"/>
        </w:rPr>
        <w:t>Índice de Control Interno – ICI</w:t>
      </w:r>
    </w:p>
    <w:p w14:paraId="07A21E12" w14:textId="77777777" w:rsidR="007537BE" w:rsidRPr="0042454D" w:rsidRDefault="007537BE" w:rsidP="007537BE">
      <w:pPr>
        <w:spacing w:line="360" w:lineRule="auto"/>
        <w:jc w:val="both"/>
        <w:rPr>
          <w:rFonts w:eastAsia="Calibri"/>
          <w:lang w:val="es-419"/>
        </w:rPr>
      </w:pPr>
      <w:r w:rsidRPr="0042454D">
        <w:rPr>
          <w:rFonts w:eastAsia="Calibri"/>
          <w:lang w:val="es-419"/>
        </w:rPr>
        <w:t>El índice de control interno es una métrica agrupada, que permite valorar razonablemente un conjunto de dimensiones asociadas al nivel de cumplimiento del control interno de las instituciones bajo el alcance legal de la Contraloría General de la República, órgano rector del control interno.</w:t>
      </w:r>
    </w:p>
    <w:p w14:paraId="5FE20F1D" w14:textId="2E269ED5" w:rsidR="000B4D77" w:rsidRPr="0042454D" w:rsidRDefault="007537BE" w:rsidP="007537BE">
      <w:pPr>
        <w:spacing w:line="360" w:lineRule="auto"/>
        <w:jc w:val="both"/>
        <w:rPr>
          <w:rFonts w:eastAsia="Calibri"/>
          <w:lang w:val="es-419"/>
        </w:rPr>
      </w:pPr>
      <w:r w:rsidRPr="0042454D">
        <w:rPr>
          <w:rFonts w:eastAsia="Calibri"/>
          <w:lang w:val="es-419"/>
        </w:rPr>
        <w:t>Con el objetivo de seguir promoviendo el cumplimiento de los aspectos normativos, del nuevo índice para la medición del control interno en la institución. Se realizaron la carga de Indicador I-Diseño y Documentación del Sistema de Control Interno con Sub-Indicador 1.2. Alineación POA-PACC-PRESUPUESTO.</w:t>
      </w:r>
    </w:p>
    <w:p w14:paraId="7DEE313D" w14:textId="2E1EEE9C" w:rsidR="000B4D77" w:rsidRPr="0042454D" w:rsidRDefault="000B4D77" w:rsidP="001D6C1A">
      <w:pPr>
        <w:pStyle w:val="Ttulo2"/>
        <w:numPr>
          <w:ilvl w:val="1"/>
          <w:numId w:val="26"/>
        </w:numPr>
        <w:rPr>
          <w:rFonts w:eastAsia="Calibri" w:cs="Times New Roman"/>
          <w:color w:val="767171"/>
          <w:szCs w:val="24"/>
          <w:lang w:val="es-419"/>
        </w:rPr>
      </w:pPr>
      <w:bookmarkStart w:id="56" w:name="_Toc140740719"/>
      <w:r w:rsidRPr="0042454D">
        <w:rPr>
          <w:rFonts w:eastAsia="Calibri" w:cs="Times New Roman"/>
          <w:color w:val="767171"/>
          <w:szCs w:val="24"/>
          <w:lang w:val="es-419"/>
        </w:rPr>
        <w:t xml:space="preserve"> </w:t>
      </w:r>
      <w:bookmarkStart w:id="57" w:name="_Toc154077211"/>
      <w:r w:rsidRPr="0042454D">
        <w:rPr>
          <w:rFonts w:eastAsia="Calibri" w:cs="Times New Roman"/>
          <w:color w:val="767171"/>
          <w:szCs w:val="24"/>
          <w:lang w:val="es-419"/>
        </w:rPr>
        <w:t>Desempeño del Área Comunicaciones</w:t>
      </w:r>
      <w:bookmarkEnd w:id="56"/>
      <w:bookmarkEnd w:id="57"/>
    </w:p>
    <w:p w14:paraId="210691C7" w14:textId="77777777" w:rsidR="000B4D77" w:rsidRPr="0042454D" w:rsidRDefault="000B4D77" w:rsidP="000B4D77">
      <w:pPr>
        <w:rPr>
          <w:lang w:val="es-419"/>
        </w:rPr>
      </w:pPr>
    </w:p>
    <w:p w14:paraId="31FD5A8C" w14:textId="1C0F6F8F" w:rsidR="000B4D77" w:rsidRPr="0042454D" w:rsidRDefault="000B4D77" w:rsidP="000B4D77">
      <w:pPr>
        <w:spacing w:line="360" w:lineRule="auto"/>
        <w:jc w:val="both"/>
        <w:rPr>
          <w:bCs/>
          <w:lang w:val="es-419"/>
        </w:rPr>
      </w:pPr>
      <w:r w:rsidRPr="0042454D">
        <w:rPr>
          <w:bCs/>
          <w:lang w:val="es-419"/>
        </w:rPr>
        <w:t xml:space="preserve">Conforme los planes y proyectos en materia de comunicación, establecidos en el Plan de Comunicación institucional del </w:t>
      </w:r>
      <w:r w:rsidR="0042454D" w:rsidRPr="0042454D">
        <w:rPr>
          <w:rFonts w:eastAsia="Calibri"/>
          <w:lang w:val="es-419"/>
        </w:rPr>
        <w:t>Inaipi</w:t>
      </w:r>
      <w:r w:rsidRPr="0042454D">
        <w:rPr>
          <w:bCs/>
          <w:lang w:val="es-419"/>
        </w:rPr>
        <w:t xml:space="preserve"> y como resultado de la articulación con las distintas áreas que integran la dirección de Comunicaciones: Medios Webs (Redes Sociales), Coordinación de Prensa, Audiovisuales, Comunicación Interna y División de Protocolo, fueron implementadas las  estrategias para visibilizar tanto en el contexto interno como externo, las acciones que se desarrollan  desde las diferentes áreas institucionales y que deben llegar a los distintos públicos de interés o Stakeholders con el propósito dar a conocer lo que hace la entidad.  </w:t>
      </w:r>
    </w:p>
    <w:p w14:paraId="5F878A25" w14:textId="6ED97152" w:rsidR="000B4D77" w:rsidRPr="0042454D" w:rsidRDefault="000B4D77" w:rsidP="000B4D77">
      <w:pPr>
        <w:spacing w:line="360" w:lineRule="auto"/>
        <w:jc w:val="both"/>
        <w:rPr>
          <w:bCs/>
          <w:lang w:val="es-419"/>
        </w:rPr>
      </w:pPr>
      <w:r w:rsidRPr="0042454D">
        <w:rPr>
          <w:bCs/>
          <w:lang w:val="es-419"/>
        </w:rPr>
        <w:t xml:space="preserve">El desarrollo de estas iniciativas, se coordinan por instrucciones de la Dirección Ejecutiva y obedece a una estrategia definida, relacionada con las metas y objetivos institucionales que dan razón de ser </w:t>
      </w:r>
      <w:r w:rsidR="0042454D" w:rsidRPr="0042454D">
        <w:rPr>
          <w:bCs/>
          <w:lang w:val="es-419"/>
        </w:rPr>
        <w:t xml:space="preserve">al </w:t>
      </w:r>
      <w:r w:rsidR="0042454D" w:rsidRPr="0042454D">
        <w:rPr>
          <w:rFonts w:eastAsia="Calibri"/>
          <w:lang w:val="es-419"/>
        </w:rPr>
        <w:t>Inaipi</w:t>
      </w:r>
      <w:r w:rsidRPr="0042454D">
        <w:rPr>
          <w:bCs/>
          <w:lang w:val="es-419"/>
        </w:rPr>
        <w:t xml:space="preserve">. </w:t>
      </w:r>
    </w:p>
    <w:p w14:paraId="6DCB8CBF" w14:textId="77777777" w:rsidR="000B4D77" w:rsidRPr="0042454D" w:rsidRDefault="000B4D77" w:rsidP="000B4D77">
      <w:pPr>
        <w:spacing w:line="360" w:lineRule="auto"/>
        <w:jc w:val="both"/>
        <w:rPr>
          <w:bCs/>
          <w:lang w:val="es-419"/>
        </w:rPr>
      </w:pPr>
      <w:r w:rsidRPr="0042454D">
        <w:rPr>
          <w:bCs/>
          <w:lang w:val="es-419"/>
        </w:rPr>
        <w:lastRenderedPageBreak/>
        <w:t>Estas acciones se difunden a través de los diferentes canales y herramientas de comunicación de las cuales dispone la institución a nivel interno y se gestiona a través de los medios externos de difusión masiva (Prensa, radial, televisada), los cuales se detallan a continuación:</w:t>
      </w:r>
    </w:p>
    <w:p w14:paraId="7899F54D" w14:textId="06920D75" w:rsidR="000B4D77" w:rsidRPr="0042454D" w:rsidRDefault="000B4D77" w:rsidP="000B4D77">
      <w:pPr>
        <w:spacing w:line="360" w:lineRule="auto"/>
        <w:jc w:val="both"/>
        <w:rPr>
          <w:bCs/>
          <w:lang w:val="es-419"/>
        </w:rPr>
      </w:pPr>
      <w:r w:rsidRPr="0042454D">
        <w:rPr>
          <w:bCs/>
          <w:lang w:val="es-419"/>
        </w:rPr>
        <w:t>La División de Relaciones Públicas y Prensa logró mantener una activa presencia del Inaipi en los medios de comunicación impresos, digitales, de televisión y radio, a través de una mayor difusión de las actividades. Además, mantuvo un contacto directo y fluido con ejecutivos de los medios de comunicación nacional y los relacionados para que el Inaipi tenga una mayor conexión con la sociedad.</w:t>
      </w:r>
    </w:p>
    <w:p w14:paraId="4564954A" w14:textId="77777777" w:rsidR="000B4D77" w:rsidRPr="0042454D" w:rsidRDefault="000B4D77" w:rsidP="000B4D77">
      <w:pPr>
        <w:spacing w:line="360" w:lineRule="auto"/>
        <w:jc w:val="both"/>
        <w:rPr>
          <w:bCs/>
          <w:lang w:val="es-419"/>
        </w:rPr>
      </w:pPr>
      <w:r w:rsidRPr="0042454D">
        <w:rPr>
          <w:bCs/>
          <w:lang w:val="es-419"/>
        </w:rPr>
        <w:t>Durante el presente año, la División de Relaciones Públicas y Prensa redactó más de 60 notas informativas, las cuales fueron publicadas en medios de comunicación impresos y digitales, así como en televisión y en el portal institucional.</w:t>
      </w:r>
    </w:p>
    <w:p w14:paraId="3EC01DB6" w14:textId="1159E2E3" w:rsidR="000B4D77" w:rsidRPr="0042454D" w:rsidRDefault="000B4D77" w:rsidP="000B4D77">
      <w:pPr>
        <w:spacing w:line="360" w:lineRule="auto"/>
        <w:jc w:val="both"/>
        <w:rPr>
          <w:bCs/>
          <w:lang w:val="es-419"/>
        </w:rPr>
      </w:pPr>
      <w:r w:rsidRPr="0042454D">
        <w:rPr>
          <w:bCs/>
          <w:lang w:val="es-419"/>
        </w:rPr>
        <w:t xml:space="preserve">Como parte del trabajo de contacto con los medios de comunicación, se logró la participación de la directora ejecutiva del Inaipi en varios periódicos de circulación nacional, así como en diversos programas de televisión. Además, se articuló la participación de funcionarias de las áreas sustantivas en diversos medios radiales y televisivos, exponiendo sobre el quehacer del </w:t>
      </w:r>
      <w:r w:rsidR="0042454D" w:rsidRPr="0042454D">
        <w:rPr>
          <w:rFonts w:eastAsia="Calibri"/>
          <w:lang w:val="es-419"/>
        </w:rPr>
        <w:t>Inaipi</w:t>
      </w:r>
      <w:r w:rsidRPr="0042454D">
        <w:rPr>
          <w:bCs/>
          <w:lang w:val="es-419"/>
        </w:rPr>
        <w:t xml:space="preserve"> y sobre los planes y proyectos desarrollados por la institución.</w:t>
      </w:r>
    </w:p>
    <w:p w14:paraId="16BA8E61" w14:textId="77777777" w:rsidR="000B4D77" w:rsidRPr="0042454D" w:rsidRDefault="000B4D77" w:rsidP="000B4D77">
      <w:pPr>
        <w:spacing w:line="360" w:lineRule="auto"/>
        <w:jc w:val="both"/>
        <w:rPr>
          <w:bCs/>
          <w:lang w:val="es-419"/>
        </w:rPr>
      </w:pPr>
      <w:r w:rsidRPr="0042454D">
        <w:rPr>
          <w:bCs/>
          <w:lang w:val="es-419"/>
        </w:rPr>
        <w:t xml:space="preserve">También, la División de Relaciones Públicas y Prensa, junto con la Dirección de Comunicaciones y la Dirección Ejecutiva desarrollaron dos campañas publicitarias para visibilizar a través de diversos programas de televisión, radio y periódicos digitales dirigidos y conducidos por comunicadores con alto impacto, las acciones institucionales; esto ha permitido posicionar en la palestra pública a la institución. </w:t>
      </w:r>
    </w:p>
    <w:p w14:paraId="0DF4CCDF" w14:textId="052CEBCD" w:rsidR="000B4D77" w:rsidRPr="0042454D" w:rsidRDefault="000B4D77" w:rsidP="000B4D77">
      <w:pPr>
        <w:spacing w:line="360" w:lineRule="auto"/>
        <w:jc w:val="both"/>
        <w:rPr>
          <w:bCs/>
          <w:lang w:val="es-419"/>
        </w:rPr>
      </w:pPr>
      <w:r w:rsidRPr="0042454D">
        <w:rPr>
          <w:bCs/>
          <w:lang w:val="es-419"/>
        </w:rPr>
        <w:lastRenderedPageBreak/>
        <w:t xml:space="preserve">También mantuvo en el Boletín Pasitos, órgano de difusión cuatrimestral del </w:t>
      </w:r>
      <w:r w:rsidR="0042454D" w:rsidRPr="0042454D">
        <w:rPr>
          <w:rFonts w:eastAsia="Calibri"/>
          <w:lang w:val="es-419"/>
        </w:rPr>
        <w:t>Inaipi</w:t>
      </w:r>
      <w:r w:rsidRPr="0042454D">
        <w:rPr>
          <w:bCs/>
          <w:lang w:val="es-419"/>
        </w:rPr>
        <w:t>, el cual integraron importantes artículos coleccionables con trascendentales consejos a los padres, madres y tutores para el cuidado y formación de sus hijos e hijas, así como a las entidades allegadas a la institución, logrando que sea un producto más dinámico e innovador, cuyos contenidos en materia de primera infancia orienten a las familias de nuestros infantes y aporten a nuestros públicos de interés.</w:t>
      </w:r>
    </w:p>
    <w:p w14:paraId="0364523E" w14:textId="77777777" w:rsidR="000B4D77" w:rsidRPr="0042454D" w:rsidRDefault="000B4D77" w:rsidP="000B4D77">
      <w:pPr>
        <w:spacing w:line="360" w:lineRule="auto"/>
        <w:jc w:val="both"/>
        <w:rPr>
          <w:bCs/>
          <w:lang w:val="es-419"/>
        </w:rPr>
      </w:pPr>
      <w:r w:rsidRPr="0042454D">
        <w:rPr>
          <w:bCs/>
          <w:lang w:val="es-419"/>
        </w:rPr>
        <w:t>Además, mantuvo el INAIPI INFORMA, estrategia de difusión diario para informar a los colaboradores y colaboradoras sobre los temas propias de la entidad, primera infancia y las principales acciones del presidente de la República.</w:t>
      </w:r>
    </w:p>
    <w:p w14:paraId="086610BD" w14:textId="00C1EBC8" w:rsidR="000B4D77" w:rsidRPr="0042454D" w:rsidRDefault="000B4D77" w:rsidP="000B4D77">
      <w:pPr>
        <w:spacing w:line="360" w:lineRule="auto"/>
        <w:jc w:val="both"/>
        <w:rPr>
          <w:b/>
          <w:bCs/>
          <w:lang w:val="es-419"/>
        </w:rPr>
      </w:pPr>
      <w:r w:rsidRPr="0042454D">
        <w:rPr>
          <w:b/>
          <w:bCs/>
          <w:lang w:val="es-419"/>
        </w:rPr>
        <w:t>División de Eventos y Protocolos</w:t>
      </w:r>
    </w:p>
    <w:p w14:paraId="4E9CEA37" w14:textId="77777777" w:rsidR="000B4D77" w:rsidRPr="0042454D" w:rsidRDefault="000B4D77" w:rsidP="000B4D77">
      <w:pPr>
        <w:spacing w:line="360" w:lineRule="auto"/>
        <w:jc w:val="both"/>
        <w:rPr>
          <w:bCs/>
          <w:lang w:val="es-419"/>
        </w:rPr>
      </w:pPr>
      <w:r w:rsidRPr="0042454D">
        <w:rPr>
          <w:bCs/>
          <w:lang w:val="es-419"/>
        </w:rPr>
        <w:t xml:space="preserve">Esta división es la encargada de planificar, coordinar y participar en actividades relativas a los eventos y protocolos realizados por la institución, dentro y fuera de la misma, articulando con las diferentes áreas requirentes la implementación del procedimiento de etiqueta y protocolo institucional, así como la ejecución del presupuesto destinado para dichos fines, manejo de las dos recepciones institucionales, control y seguimiento de la recepción de documentos, control de reservas de salón de conferencias. </w:t>
      </w:r>
    </w:p>
    <w:p w14:paraId="4CC0B6EB" w14:textId="77777777" w:rsidR="002734A7" w:rsidRPr="0042454D" w:rsidRDefault="000B4D77" w:rsidP="000B4D77">
      <w:pPr>
        <w:spacing w:line="360" w:lineRule="auto"/>
        <w:jc w:val="both"/>
        <w:rPr>
          <w:bCs/>
          <w:lang w:val="es-419"/>
        </w:rPr>
      </w:pPr>
      <w:r w:rsidRPr="0042454D">
        <w:rPr>
          <w:bCs/>
          <w:lang w:val="es-419"/>
        </w:rPr>
        <w:t>También se encarga de realizar otras tareas afines y complementarias, conforme a la naturaleza del puesto a lo asignado por el superior inmediato, para posicionar al Inaipi como la entidad gestora de los servicios de atención integral a la primera infancia.</w:t>
      </w:r>
    </w:p>
    <w:p w14:paraId="3DE4600D" w14:textId="514B31C2" w:rsidR="000B4D77" w:rsidRPr="0042454D" w:rsidRDefault="000B4D77" w:rsidP="000B4D77">
      <w:pPr>
        <w:spacing w:line="360" w:lineRule="auto"/>
        <w:jc w:val="both"/>
        <w:rPr>
          <w:bCs/>
          <w:lang w:val="es-419"/>
        </w:rPr>
      </w:pPr>
      <w:r w:rsidRPr="0042454D">
        <w:rPr>
          <w:bCs/>
          <w:lang w:val="es-419"/>
        </w:rPr>
        <w:t xml:space="preserve">Tareas Principales </w:t>
      </w:r>
    </w:p>
    <w:p w14:paraId="7D45B8B2" w14:textId="0CD7CB78" w:rsidR="000B4D77" w:rsidRPr="0042454D" w:rsidRDefault="000B4D77" w:rsidP="001D6C1A">
      <w:pPr>
        <w:numPr>
          <w:ilvl w:val="0"/>
          <w:numId w:val="17"/>
        </w:numPr>
        <w:spacing w:line="360" w:lineRule="auto"/>
        <w:jc w:val="both"/>
        <w:rPr>
          <w:rFonts w:eastAsia="Calibri"/>
          <w:lang w:val="es-419"/>
        </w:rPr>
      </w:pPr>
      <w:r w:rsidRPr="0042454D">
        <w:rPr>
          <w:rFonts w:eastAsia="Calibri"/>
          <w:lang w:val="es-419"/>
        </w:rPr>
        <w:t>Coordinar y participar en los eventos especiales que realiza la institución.</w:t>
      </w:r>
    </w:p>
    <w:p w14:paraId="76CB8D08" w14:textId="7C99670E" w:rsidR="000B4D77" w:rsidRPr="0042454D" w:rsidRDefault="000B4D77" w:rsidP="001D6C1A">
      <w:pPr>
        <w:numPr>
          <w:ilvl w:val="0"/>
          <w:numId w:val="17"/>
        </w:numPr>
        <w:spacing w:line="360" w:lineRule="auto"/>
        <w:jc w:val="both"/>
        <w:rPr>
          <w:rFonts w:eastAsia="Calibri"/>
          <w:lang w:val="es-419"/>
        </w:rPr>
      </w:pPr>
      <w:r w:rsidRPr="0042454D">
        <w:rPr>
          <w:rFonts w:eastAsia="Calibri"/>
          <w:lang w:val="es-419"/>
        </w:rPr>
        <w:lastRenderedPageBreak/>
        <w:t xml:space="preserve">Dar apoyo en los eventos que realizan otras instituciones en coordinación con el </w:t>
      </w:r>
      <w:r w:rsidR="0042454D" w:rsidRPr="0042454D">
        <w:rPr>
          <w:rFonts w:eastAsia="Calibri"/>
          <w:lang w:val="es-419"/>
        </w:rPr>
        <w:t>Inaipi</w:t>
      </w:r>
      <w:r w:rsidRPr="0042454D">
        <w:rPr>
          <w:rFonts w:eastAsia="Calibri"/>
          <w:lang w:val="es-419"/>
        </w:rPr>
        <w:t>.</w:t>
      </w:r>
    </w:p>
    <w:p w14:paraId="79EE5C38" w14:textId="348D0B0A" w:rsidR="000B4D77" w:rsidRPr="0042454D" w:rsidRDefault="000B4D77" w:rsidP="001D6C1A">
      <w:pPr>
        <w:numPr>
          <w:ilvl w:val="0"/>
          <w:numId w:val="17"/>
        </w:numPr>
        <w:spacing w:line="360" w:lineRule="auto"/>
        <w:jc w:val="both"/>
        <w:rPr>
          <w:rFonts w:eastAsia="Calibri"/>
          <w:lang w:val="es-419"/>
        </w:rPr>
      </w:pPr>
      <w:r w:rsidRPr="0042454D">
        <w:rPr>
          <w:rFonts w:eastAsia="Calibri"/>
          <w:lang w:val="es-419"/>
        </w:rPr>
        <w:t>Coordinar la asignación y uso de espacios que están bajo nuestra responsabilidad.</w:t>
      </w:r>
    </w:p>
    <w:p w14:paraId="4854DB56" w14:textId="29708B3E" w:rsidR="000B4D77" w:rsidRPr="0042454D" w:rsidRDefault="000B4D77" w:rsidP="001D6C1A">
      <w:pPr>
        <w:numPr>
          <w:ilvl w:val="0"/>
          <w:numId w:val="17"/>
        </w:numPr>
        <w:spacing w:line="360" w:lineRule="auto"/>
        <w:jc w:val="both"/>
        <w:rPr>
          <w:rFonts w:eastAsia="Calibri"/>
          <w:lang w:val="es-419"/>
        </w:rPr>
      </w:pPr>
      <w:r w:rsidRPr="0042454D">
        <w:rPr>
          <w:rFonts w:eastAsia="Calibri"/>
          <w:lang w:val="es-419"/>
        </w:rPr>
        <w:t xml:space="preserve">Supervisar al personal de nuestra dependencia (horario, evaluaciones y planificación de trabajos) y presentar informes al Encargado del Departamento de Comunicaciones. </w:t>
      </w:r>
    </w:p>
    <w:p w14:paraId="337F889B" w14:textId="77777777" w:rsidR="000B4D77" w:rsidRPr="0042454D" w:rsidRDefault="000B4D77" w:rsidP="001D6C1A">
      <w:pPr>
        <w:numPr>
          <w:ilvl w:val="0"/>
          <w:numId w:val="17"/>
        </w:numPr>
        <w:spacing w:line="360" w:lineRule="auto"/>
        <w:jc w:val="both"/>
        <w:rPr>
          <w:rFonts w:eastAsia="Calibri"/>
          <w:lang w:val="es-419"/>
        </w:rPr>
      </w:pPr>
      <w:r w:rsidRPr="0042454D">
        <w:rPr>
          <w:rFonts w:eastAsia="Calibri"/>
          <w:lang w:val="es-419"/>
        </w:rPr>
        <w:t>Asesorar a los solicitantes sobre lineamientos y criterios básicos en materia de protocolos y eventos, así como promover la actualización técnica del personal de la institución en materia de protocolo y eventos.</w:t>
      </w:r>
    </w:p>
    <w:p w14:paraId="3EA876D4" w14:textId="5355C700" w:rsidR="000B4D77" w:rsidRPr="0042454D" w:rsidRDefault="000B4D77" w:rsidP="001D6C1A">
      <w:pPr>
        <w:numPr>
          <w:ilvl w:val="0"/>
          <w:numId w:val="17"/>
        </w:numPr>
        <w:spacing w:line="360" w:lineRule="auto"/>
        <w:jc w:val="both"/>
        <w:rPr>
          <w:rFonts w:eastAsia="Calibri"/>
          <w:lang w:val="es-419"/>
        </w:rPr>
      </w:pPr>
      <w:r w:rsidRPr="0042454D">
        <w:rPr>
          <w:rFonts w:eastAsia="Calibri"/>
          <w:lang w:val="es-419"/>
        </w:rPr>
        <w:t>Supervisar la elaboración del expediente necesario para realizar el proceso de sometimiento para pago de factura al Departamento de Compras.</w:t>
      </w:r>
    </w:p>
    <w:p w14:paraId="5FE378A8" w14:textId="10FC0D2C" w:rsidR="000B4D77" w:rsidRPr="0042454D" w:rsidRDefault="000B4D77" w:rsidP="001D6C1A">
      <w:pPr>
        <w:numPr>
          <w:ilvl w:val="0"/>
          <w:numId w:val="17"/>
        </w:numPr>
        <w:spacing w:line="360" w:lineRule="auto"/>
        <w:jc w:val="both"/>
        <w:rPr>
          <w:rFonts w:eastAsia="Calibri"/>
          <w:lang w:val="es-419"/>
        </w:rPr>
      </w:pPr>
      <w:r w:rsidRPr="0042454D">
        <w:rPr>
          <w:rFonts w:eastAsia="Calibri"/>
          <w:lang w:val="es-419"/>
        </w:rPr>
        <w:t>Gestionar el proceso de convocatoria a los eventos realizados por la institución según corresponda.</w:t>
      </w:r>
    </w:p>
    <w:p w14:paraId="3498B679" w14:textId="6B71A3AB" w:rsidR="000B4D77" w:rsidRPr="0042454D" w:rsidRDefault="000B4D77" w:rsidP="001D6C1A">
      <w:pPr>
        <w:numPr>
          <w:ilvl w:val="0"/>
          <w:numId w:val="17"/>
        </w:numPr>
        <w:spacing w:line="360" w:lineRule="auto"/>
        <w:jc w:val="both"/>
        <w:rPr>
          <w:rFonts w:eastAsia="Calibri"/>
          <w:lang w:val="es-419"/>
        </w:rPr>
      </w:pPr>
      <w:r w:rsidRPr="0042454D">
        <w:rPr>
          <w:rFonts w:eastAsia="Calibri"/>
          <w:lang w:val="es-419"/>
        </w:rPr>
        <w:t>Realizar los requerimientos de todas las áreas de la institución y gestionar con los proveedores la ejecución de dichos requerimientos de catering, ambientación, eventos en general.</w:t>
      </w:r>
    </w:p>
    <w:p w14:paraId="619D19F2" w14:textId="0FE4DA2F" w:rsidR="000B4D77" w:rsidRPr="0042454D" w:rsidRDefault="000B4D77" w:rsidP="001D6C1A">
      <w:pPr>
        <w:numPr>
          <w:ilvl w:val="0"/>
          <w:numId w:val="17"/>
        </w:numPr>
        <w:spacing w:line="360" w:lineRule="auto"/>
        <w:jc w:val="both"/>
        <w:rPr>
          <w:rFonts w:eastAsia="Calibri"/>
          <w:lang w:val="es-419"/>
        </w:rPr>
      </w:pPr>
      <w:r w:rsidRPr="0042454D">
        <w:rPr>
          <w:rFonts w:eastAsia="Calibri"/>
          <w:lang w:val="es-419"/>
        </w:rPr>
        <w:t>Llevar el control y registro de los eventos realizados para rendir cuentas y presentar informes.</w:t>
      </w:r>
    </w:p>
    <w:p w14:paraId="10B9B0C2" w14:textId="1BA17E63" w:rsidR="000B4D77" w:rsidRPr="0042454D" w:rsidRDefault="000B4D77" w:rsidP="000B4D77">
      <w:pPr>
        <w:spacing w:line="360" w:lineRule="auto"/>
        <w:jc w:val="both"/>
        <w:rPr>
          <w:rFonts w:eastAsia="Calibri"/>
          <w:lang w:val="es-419"/>
        </w:rPr>
      </w:pPr>
      <w:r w:rsidRPr="0042454D">
        <w:rPr>
          <w:rFonts w:eastAsia="Calibri"/>
          <w:lang w:val="es-419"/>
        </w:rPr>
        <w:t xml:space="preserve">En ese sentido, durante el periodo el 2023, esta área dio respuestas efectivas y oportunas a todos los requerimientos de las áreas, incluyendo, los montajes de los actos de inauguración de los nuevos Centros de Atención Integral a la Primera Infancia (Caipi) que encabezaron el presidente Luis Abinader, la primera dama Raquel Arbaje, la vicepresidenta Raquel Peña y la directora ejecutiva del </w:t>
      </w:r>
      <w:r w:rsidR="0042454D" w:rsidRPr="0042454D">
        <w:rPr>
          <w:rFonts w:eastAsia="Calibri"/>
          <w:lang w:val="es-419"/>
        </w:rPr>
        <w:lastRenderedPageBreak/>
        <w:t>Inaipi</w:t>
      </w:r>
      <w:r w:rsidRPr="0042454D">
        <w:rPr>
          <w:rFonts w:eastAsia="Calibri"/>
          <w:lang w:val="es-419"/>
        </w:rPr>
        <w:t>, Besaida Manola Santana, a nivel nacional.</w:t>
      </w:r>
    </w:p>
    <w:p w14:paraId="3723E52B" w14:textId="5FE224F7" w:rsidR="000B4D77" w:rsidRPr="0042454D" w:rsidRDefault="000B4D77" w:rsidP="000B4D77">
      <w:pPr>
        <w:spacing w:line="360" w:lineRule="auto"/>
        <w:jc w:val="both"/>
        <w:rPr>
          <w:b/>
          <w:bCs/>
          <w:lang w:val="es-419"/>
        </w:rPr>
      </w:pPr>
      <w:r w:rsidRPr="0042454D">
        <w:rPr>
          <w:b/>
          <w:bCs/>
          <w:lang w:val="es-419"/>
        </w:rPr>
        <w:t>Unidad de Redes Sociales</w:t>
      </w:r>
    </w:p>
    <w:p w14:paraId="771B666E" w14:textId="77777777" w:rsidR="000B4D77" w:rsidRPr="0042454D" w:rsidRDefault="000B4D77" w:rsidP="000B4D77">
      <w:pPr>
        <w:spacing w:line="360" w:lineRule="auto"/>
        <w:jc w:val="both"/>
        <w:rPr>
          <w:rFonts w:eastAsia="Calibri"/>
          <w:lang w:val="es-419"/>
        </w:rPr>
      </w:pPr>
      <w:r w:rsidRPr="0042454D">
        <w:rPr>
          <w:rFonts w:eastAsia="Calibri"/>
          <w:lang w:val="es-419"/>
        </w:rPr>
        <w:t>La coordinación de Medios Web se encarga de crear contenido y gestionar el formato digital adecuado para que el mensaje llegue al público objetivo al cual va dirigido. Estos contenidos son socializados con instituciones relacionadas a través de planes y proyectos específicos y el interés común, su objetivo principal es proyectar la imagen institucional, dar respuesta a nuestros usuarios en las redes sobre los diferentes servicios que ofrecemos a los niños, niñas y sus familias.</w:t>
      </w:r>
    </w:p>
    <w:p w14:paraId="7135728F" w14:textId="77777777" w:rsidR="000B4D77" w:rsidRPr="0042454D" w:rsidRDefault="000B4D77" w:rsidP="000B4D77">
      <w:pPr>
        <w:spacing w:line="360" w:lineRule="auto"/>
        <w:jc w:val="both"/>
        <w:rPr>
          <w:rFonts w:eastAsia="Calibri"/>
          <w:lang w:val="es-419"/>
        </w:rPr>
      </w:pPr>
      <w:r w:rsidRPr="0042454D">
        <w:rPr>
          <w:rFonts w:eastAsia="Calibri"/>
          <w:lang w:val="es-419"/>
        </w:rPr>
        <w:t xml:space="preserve">También, suministra soporte en un 100% a las demandas de comunicar que tienen las distintas áreas de la institución, sirve de apoyo en campañas que se desarrollan en todo el año y que aportan valor significativo al proceso de difusión del quehacer del Inaipi. </w:t>
      </w:r>
    </w:p>
    <w:p w14:paraId="2A78C7AB" w14:textId="77777777" w:rsidR="000B4D77" w:rsidRPr="0042454D" w:rsidRDefault="000B4D77" w:rsidP="000B4D77">
      <w:pPr>
        <w:spacing w:line="360" w:lineRule="auto"/>
        <w:jc w:val="both"/>
        <w:rPr>
          <w:rFonts w:eastAsia="Calibri"/>
          <w:lang w:val="es-419"/>
        </w:rPr>
      </w:pPr>
      <w:r w:rsidRPr="0042454D">
        <w:rPr>
          <w:rFonts w:eastAsia="Calibri"/>
          <w:lang w:val="es-419"/>
        </w:rPr>
        <w:t xml:space="preserve">El equipo de redes sociales está integrado por una coordinadora de Medios Web y una Gestora de Redes Sociales y pertenece al departamento de Comunicaciones. </w:t>
      </w:r>
    </w:p>
    <w:p w14:paraId="7690BE5D" w14:textId="0A795B24" w:rsidR="000B4D77" w:rsidRPr="0042454D" w:rsidRDefault="000B4D77" w:rsidP="000B4D77">
      <w:pPr>
        <w:spacing w:line="360" w:lineRule="auto"/>
        <w:jc w:val="both"/>
        <w:rPr>
          <w:rFonts w:eastAsia="Calibri"/>
          <w:lang w:val="es-419"/>
        </w:rPr>
      </w:pPr>
      <w:r w:rsidRPr="0042454D">
        <w:rPr>
          <w:rFonts w:eastAsia="Calibri"/>
          <w:lang w:val="es-419"/>
        </w:rPr>
        <w:t>Nuestro nombre de usuario en redes sociales es @INAIPIRD, para Facebook, Twitter, Instagram y YouTube.</w:t>
      </w:r>
    </w:p>
    <w:p w14:paraId="62A7ECE7" w14:textId="3800C807" w:rsidR="000B4D77" w:rsidRPr="0042454D" w:rsidRDefault="000B4D77" w:rsidP="000B4D77">
      <w:pPr>
        <w:spacing w:line="360" w:lineRule="auto"/>
        <w:jc w:val="both"/>
        <w:rPr>
          <w:rFonts w:eastAsia="Calibri"/>
          <w:lang w:val="es-419"/>
        </w:rPr>
      </w:pPr>
      <w:r w:rsidRPr="0042454D">
        <w:rPr>
          <w:rFonts w:eastAsia="Calibri"/>
          <w:lang w:val="es-419"/>
        </w:rPr>
        <w:t>El objetivo principal de esta coordinación es proyectar la imagen institucional, dar respuestas a nuestros usuarios en las redes sobre las inquietudes con relación a los diferentes servicios que ofrecemos a los niños, niñas y sus familias desde los centros CAIPI y CAFI.</w:t>
      </w:r>
    </w:p>
    <w:p w14:paraId="5F384271" w14:textId="2CF00E78" w:rsidR="000B4D77" w:rsidRPr="0042454D" w:rsidRDefault="000B4D77" w:rsidP="000B4D77">
      <w:pPr>
        <w:spacing w:line="360" w:lineRule="auto"/>
        <w:jc w:val="both"/>
        <w:rPr>
          <w:rFonts w:eastAsia="Calibri"/>
          <w:lang w:val="es-419"/>
        </w:rPr>
      </w:pPr>
      <w:r w:rsidRPr="0042454D">
        <w:rPr>
          <w:rFonts w:eastAsia="Calibri"/>
          <w:lang w:val="es-419"/>
        </w:rPr>
        <w:t xml:space="preserve">Actualmente el </w:t>
      </w:r>
      <w:r w:rsidR="0042454D" w:rsidRPr="0042454D">
        <w:rPr>
          <w:rFonts w:eastAsia="Calibri"/>
          <w:lang w:val="es-419"/>
        </w:rPr>
        <w:t>Inaipi</w:t>
      </w:r>
      <w:r w:rsidRPr="0042454D">
        <w:rPr>
          <w:rFonts w:eastAsia="Calibri"/>
          <w:lang w:val="es-419"/>
        </w:rPr>
        <w:t xml:space="preserve"> Cuenta con las siguientes redes: Instagram, X (antiguo Twitter), Facebook, YouTube y Threads, todos posicionadas con un número de seguidores orgánicos por encima de los 1000 seguidores por mes, para un total estadístico de más de 3000 seguidores por trimestre en tiempos de normalidad y en tiempos de </w:t>
      </w:r>
      <w:r w:rsidRPr="0042454D">
        <w:rPr>
          <w:rFonts w:eastAsia="Calibri"/>
          <w:lang w:val="es-419"/>
        </w:rPr>
        <w:lastRenderedPageBreak/>
        <w:t xml:space="preserve">inestabilidad se mantiene entre los 2500 seguidores. La cuenta oficial del </w:t>
      </w:r>
      <w:r w:rsidR="0042454D" w:rsidRPr="0042454D">
        <w:rPr>
          <w:rFonts w:eastAsia="Calibri"/>
          <w:lang w:val="es-419"/>
        </w:rPr>
        <w:t>Inaipi</w:t>
      </w:r>
      <w:r w:rsidRPr="0042454D">
        <w:rPr>
          <w:rFonts w:eastAsia="Calibri"/>
          <w:lang w:val="es-419"/>
        </w:rPr>
        <w:t xml:space="preserve"> para todas sus redes es @inaipird. </w:t>
      </w:r>
    </w:p>
    <w:p w14:paraId="3F6C8214" w14:textId="77777777" w:rsidR="00A616C2" w:rsidRDefault="000B4D77" w:rsidP="000B4D77">
      <w:pPr>
        <w:spacing w:line="360" w:lineRule="auto"/>
        <w:jc w:val="both"/>
        <w:rPr>
          <w:rFonts w:eastAsia="Calibri"/>
          <w:lang w:val="es-419"/>
        </w:rPr>
      </w:pPr>
      <w:r w:rsidRPr="0042454D">
        <w:rPr>
          <w:rFonts w:eastAsia="Calibri"/>
          <w:lang w:val="es-419"/>
        </w:rPr>
        <w:t xml:space="preserve">En Instagram al mes de octubre 2023 contamos con un total de 116 mil seguidores, utilizando la herramienta de medición Meta Bussiness Suite. </w:t>
      </w:r>
      <w:r w:rsidR="002734A7" w:rsidRPr="0042454D">
        <w:rPr>
          <w:rFonts w:eastAsia="Calibri"/>
          <w:lang w:val="es-419"/>
        </w:rPr>
        <w:t>En Twitter contamos con un total de 12,603 seguidores también orgánicos, en Facebook tenemos un total de 52,277 seguidores.</w:t>
      </w:r>
    </w:p>
    <w:p w14:paraId="2EFD7795" w14:textId="1D3AF1E6" w:rsidR="002734A7" w:rsidRPr="00B14539" w:rsidRDefault="002734A7" w:rsidP="00B14539">
      <w:pPr>
        <w:spacing w:line="360" w:lineRule="auto"/>
        <w:jc w:val="both"/>
        <w:rPr>
          <w:rFonts w:eastAsia="Calibri"/>
          <w:lang w:val="es-419"/>
        </w:rPr>
      </w:pPr>
      <w:r w:rsidRPr="0042454D">
        <w:rPr>
          <w:rFonts w:eastAsia="Calibri"/>
          <w:b/>
          <w:bCs/>
          <w:lang w:val="es-419"/>
        </w:rPr>
        <w:t xml:space="preserve">Tabla 69: Cantidad de seguidores al mes de octubre 2023 </w:t>
      </w:r>
    </w:p>
    <w:tbl>
      <w:tblPr>
        <w:tblW w:w="7938" w:type="dxa"/>
        <w:tblInd w:w="-5" w:type="dxa"/>
        <w:tblBorders>
          <w:top w:val="single" w:sz="4" w:space="0" w:color="4C4949" w:themeColor="background1" w:themeShade="A6"/>
          <w:left w:val="single" w:sz="4" w:space="0" w:color="4C4949" w:themeColor="background1" w:themeShade="A6"/>
          <w:bottom w:val="single" w:sz="4" w:space="0" w:color="4C4949" w:themeColor="background1" w:themeShade="A6"/>
          <w:right w:val="single" w:sz="4" w:space="0" w:color="4C4949" w:themeColor="background1" w:themeShade="A6"/>
          <w:insideH w:val="single" w:sz="4" w:space="0" w:color="4C4949" w:themeColor="background1" w:themeShade="A6"/>
          <w:insideV w:val="single" w:sz="4" w:space="0" w:color="4C4949" w:themeColor="background1" w:themeShade="A6"/>
        </w:tblBorders>
        <w:tblCellMar>
          <w:top w:w="15" w:type="dxa"/>
          <w:left w:w="70" w:type="dxa"/>
          <w:right w:w="70" w:type="dxa"/>
        </w:tblCellMar>
        <w:tblLook w:val="04A0" w:firstRow="1" w:lastRow="0" w:firstColumn="1" w:lastColumn="0" w:noHBand="0" w:noVBand="1"/>
      </w:tblPr>
      <w:tblGrid>
        <w:gridCol w:w="2243"/>
        <w:gridCol w:w="2148"/>
        <w:gridCol w:w="3547"/>
      </w:tblGrid>
      <w:tr w:rsidR="002734A7" w:rsidRPr="0042454D" w14:paraId="26E74217" w14:textId="77777777" w:rsidTr="00B14539">
        <w:trPr>
          <w:trHeight w:val="458"/>
        </w:trPr>
        <w:tc>
          <w:tcPr>
            <w:tcW w:w="2243" w:type="dxa"/>
            <w:vMerge w:val="restart"/>
            <w:shd w:val="clear" w:color="auto" w:fill="002060"/>
            <w:vAlign w:val="center"/>
            <w:hideMark/>
          </w:tcPr>
          <w:p w14:paraId="4CE160A7" w14:textId="77777777" w:rsidR="002734A7" w:rsidRPr="0042454D" w:rsidRDefault="002734A7" w:rsidP="002734A7">
            <w:pPr>
              <w:spacing w:after="0" w:line="240" w:lineRule="auto"/>
              <w:jc w:val="center"/>
              <w:rPr>
                <w:rFonts w:eastAsia="Times New Roman"/>
                <w:b/>
                <w:bCs/>
                <w:color w:val="E6E6E6" w:themeColor="background2" w:themeShade="E6"/>
                <w:spacing w:val="0"/>
                <w:lang w:val="es-419" w:eastAsia="es-DO"/>
              </w:rPr>
            </w:pPr>
            <w:r w:rsidRPr="0042454D">
              <w:rPr>
                <w:rFonts w:eastAsia="Times New Roman"/>
                <w:b/>
                <w:bCs/>
                <w:color w:val="E6E6E6" w:themeColor="background2" w:themeShade="E6"/>
                <w:spacing w:val="0"/>
                <w:lang w:val="es-419" w:eastAsia="es-DO"/>
              </w:rPr>
              <w:t>Facebook</w:t>
            </w:r>
          </w:p>
        </w:tc>
        <w:tc>
          <w:tcPr>
            <w:tcW w:w="2148" w:type="dxa"/>
            <w:vMerge w:val="restart"/>
            <w:shd w:val="clear" w:color="auto" w:fill="002060"/>
            <w:vAlign w:val="center"/>
            <w:hideMark/>
          </w:tcPr>
          <w:p w14:paraId="7D45B21E" w14:textId="77777777" w:rsidR="002734A7" w:rsidRPr="0042454D" w:rsidRDefault="002734A7" w:rsidP="002734A7">
            <w:pPr>
              <w:spacing w:after="0" w:line="240" w:lineRule="auto"/>
              <w:jc w:val="center"/>
              <w:rPr>
                <w:rFonts w:eastAsia="Times New Roman"/>
                <w:b/>
                <w:bCs/>
                <w:color w:val="E6E6E6" w:themeColor="background2" w:themeShade="E6"/>
                <w:spacing w:val="0"/>
                <w:lang w:val="es-419" w:eastAsia="es-DO"/>
              </w:rPr>
            </w:pPr>
            <w:r w:rsidRPr="0042454D">
              <w:rPr>
                <w:rFonts w:eastAsia="Times New Roman"/>
                <w:b/>
                <w:bCs/>
                <w:color w:val="E6E6E6" w:themeColor="background2" w:themeShade="E6"/>
                <w:spacing w:val="0"/>
                <w:lang w:val="es-419" w:eastAsia="es-DO"/>
              </w:rPr>
              <w:t>Instagram</w:t>
            </w:r>
          </w:p>
        </w:tc>
        <w:tc>
          <w:tcPr>
            <w:tcW w:w="3547" w:type="dxa"/>
            <w:vMerge w:val="restart"/>
            <w:shd w:val="clear" w:color="auto" w:fill="002060"/>
            <w:vAlign w:val="center"/>
            <w:hideMark/>
          </w:tcPr>
          <w:p w14:paraId="75CF25BA" w14:textId="77777777" w:rsidR="002734A7" w:rsidRPr="0042454D" w:rsidRDefault="002734A7" w:rsidP="002734A7">
            <w:pPr>
              <w:spacing w:after="0" w:line="240" w:lineRule="auto"/>
              <w:jc w:val="center"/>
              <w:rPr>
                <w:rFonts w:eastAsia="Times New Roman"/>
                <w:b/>
                <w:bCs/>
                <w:color w:val="E6E6E6" w:themeColor="background2" w:themeShade="E6"/>
                <w:spacing w:val="0"/>
                <w:lang w:val="es-419" w:eastAsia="es-DO"/>
              </w:rPr>
            </w:pPr>
            <w:r w:rsidRPr="0042454D">
              <w:rPr>
                <w:rFonts w:eastAsia="Times New Roman"/>
                <w:b/>
                <w:bCs/>
                <w:color w:val="E6E6E6" w:themeColor="background2" w:themeShade="E6"/>
                <w:spacing w:val="0"/>
                <w:lang w:val="es-419" w:eastAsia="es-DO"/>
              </w:rPr>
              <w:t>Twitter</w:t>
            </w:r>
          </w:p>
        </w:tc>
      </w:tr>
      <w:tr w:rsidR="002734A7" w:rsidRPr="0042454D" w14:paraId="70945639" w14:textId="77777777" w:rsidTr="00B14539">
        <w:trPr>
          <w:trHeight w:val="458"/>
        </w:trPr>
        <w:tc>
          <w:tcPr>
            <w:tcW w:w="2243" w:type="dxa"/>
            <w:vMerge/>
            <w:shd w:val="clear" w:color="auto" w:fill="002060"/>
            <w:vAlign w:val="center"/>
            <w:hideMark/>
          </w:tcPr>
          <w:p w14:paraId="10DF2707" w14:textId="77777777" w:rsidR="002734A7" w:rsidRPr="0042454D" w:rsidRDefault="002734A7" w:rsidP="001802D1">
            <w:pPr>
              <w:tabs>
                <w:tab w:val="num" w:pos="720"/>
              </w:tabs>
              <w:spacing w:line="360" w:lineRule="auto"/>
              <w:ind w:left="720" w:hanging="360"/>
              <w:jc w:val="both"/>
              <w:rPr>
                <w:rFonts w:eastAsia="Calibri"/>
                <w:lang w:val="es-419"/>
              </w:rPr>
            </w:pPr>
          </w:p>
        </w:tc>
        <w:tc>
          <w:tcPr>
            <w:tcW w:w="2148" w:type="dxa"/>
            <w:vMerge/>
            <w:shd w:val="clear" w:color="auto" w:fill="002060"/>
            <w:vAlign w:val="center"/>
            <w:hideMark/>
          </w:tcPr>
          <w:p w14:paraId="5BE8F3A2" w14:textId="77777777" w:rsidR="002734A7" w:rsidRPr="0042454D" w:rsidRDefault="002734A7" w:rsidP="001802D1">
            <w:pPr>
              <w:tabs>
                <w:tab w:val="num" w:pos="720"/>
              </w:tabs>
              <w:spacing w:line="360" w:lineRule="auto"/>
              <w:ind w:left="720" w:hanging="360"/>
              <w:jc w:val="both"/>
              <w:rPr>
                <w:rFonts w:eastAsia="Calibri"/>
                <w:lang w:val="es-419"/>
              </w:rPr>
            </w:pPr>
          </w:p>
        </w:tc>
        <w:tc>
          <w:tcPr>
            <w:tcW w:w="3547" w:type="dxa"/>
            <w:vMerge/>
            <w:shd w:val="clear" w:color="auto" w:fill="002060"/>
            <w:vAlign w:val="center"/>
            <w:hideMark/>
          </w:tcPr>
          <w:p w14:paraId="12D7819E" w14:textId="77777777" w:rsidR="002734A7" w:rsidRPr="0042454D" w:rsidRDefault="002734A7" w:rsidP="001802D1">
            <w:pPr>
              <w:tabs>
                <w:tab w:val="num" w:pos="720"/>
              </w:tabs>
              <w:spacing w:line="360" w:lineRule="auto"/>
              <w:ind w:left="720" w:hanging="360"/>
              <w:jc w:val="both"/>
              <w:rPr>
                <w:rFonts w:eastAsia="Calibri"/>
                <w:lang w:val="es-419"/>
              </w:rPr>
            </w:pPr>
          </w:p>
        </w:tc>
      </w:tr>
      <w:tr w:rsidR="002734A7" w:rsidRPr="0042454D" w14:paraId="32B7C763" w14:textId="77777777" w:rsidTr="00B14539">
        <w:trPr>
          <w:trHeight w:val="552"/>
        </w:trPr>
        <w:tc>
          <w:tcPr>
            <w:tcW w:w="2243" w:type="dxa"/>
            <w:vMerge w:val="restart"/>
            <w:shd w:val="clear" w:color="auto" w:fill="auto"/>
            <w:vAlign w:val="center"/>
            <w:hideMark/>
          </w:tcPr>
          <w:p w14:paraId="05BCC205" w14:textId="14F54406" w:rsidR="002734A7" w:rsidRPr="0042454D" w:rsidRDefault="002734A7" w:rsidP="001802D1">
            <w:pPr>
              <w:tabs>
                <w:tab w:val="num" w:pos="720"/>
              </w:tabs>
              <w:spacing w:line="360" w:lineRule="auto"/>
              <w:ind w:left="720" w:hanging="360"/>
              <w:jc w:val="both"/>
              <w:rPr>
                <w:rFonts w:eastAsia="Calibri"/>
                <w:lang w:val="es-419"/>
              </w:rPr>
            </w:pPr>
            <w:r w:rsidRPr="0042454D">
              <w:rPr>
                <w:rFonts w:eastAsia="Calibri"/>
                <w:lang w:val="es-419"/>
              </w:rPr>
              <w:t>52,277</w:t>
            </w:r>
          </w:p>
        </w:tc>
        <w:tc>
          <w:tcPr>
            <w:tcW w:w="2148" w:type="dxa"/>
            <w:vMerge w:val="restart"/>
            <w:shd w:val="clear" w:color="auto" w:fill="auto"/>
            <w:vAlign w:val="center"/>
            <w:hideMark/>
          </w:tcPr>
          <w:p w14:paraId="356BF04A" w14:textId="4B284393" w:rsidR="002734A7" w:rsidRPr="0042454D" w:rsidRDefault="002734A7" w:rsidP="001802D1">
            <w:pPr>
              <w:tabs>
                <w:tab w:val="num" w:pos="720"/>
              </w:tabs>
              <w:spacing w:line="360" w:lineRule="auto"/>
              <w:ind w:left="720" w:hanging="360"/>
              <w:jc w:val="both"/>
              <w:rPr>
                <w:rFonts w:eastAsia="Calibri"/>
                <w:lang w:val="es-419"/>
              </w:rPr>
            </w:pPr>
            <w:r w:rsidRPr="0042454D">
              <w:rPr>
                <w:rFonts w:eastAsia="Calibri"/>
                <w:lang w:val="es-419"/>
              </w:rPr>
              <w:t>116,000</w:t>
            </w:r>
          </w:p>
        </w:tc>
        <w:tc>
          <w:tcPr>
            <w:tcW w:w="3547" w:type="dxa"/>
            <w:vMerge w:val="restart"/>
            <w:shd w:val="clear" w:color="auto" w:fill="auto"/>
            <w:vAlign w:val="center"/>
            <w:hideMark/>
          </w:tcPr>
          <w:p w14:paraId="08EE22C0" w14:textId="268E92E1" w:rsidR="002734A7" w:rsidRPr="0042454D" w:rsidRDefault="002734A7" w:rsidP="001802D1">
            <w:pPr>
              <w:tabs>
                <w:tab w:val="num" w:pos="720"/>
              </w:tabs>
              <w:spacing w:line="360" w:lineRule="auto"/>
              <w:ind w:left="720" w:hanging="360"/>
              <w:jc w:val="both"/>
              <w:rPr>
                <w:rFonts w:eastAsia="Calibri"/>
                <w:lang w:val="es-419"/>
              </w:rPr>
            </w:pPr>
            <w:r w:rsidRPr="0042454D">
              <w:rPr>
                <w:rFonts w:eastAsia="Calibri"/>
                <w:lang w:val="es-419"/>
              </w:rPr>
              <w:t>12,603</w:t>
            </w:r>
          </w:p>
        </w:tc>
      </w:tr>
      <w:tr w:rsidR="002734A7" w:rsidRPr="0042454D" w14:paraId="5B5F2ABF" w14:textId="77777777" w:rsidTr="00B14539">
        <w:trPr>
          <w:trHeight w:val="458"/>
        </w:trPr>
        <w:tc>
          <w:tcPr>
            <w:tcW w:w="2243" w:type="dxa"/>
            <w:vMerge/>
            <w:vAlign w:val="center"/>
            <w:hideMark/>
          </w:tcPr>
          <w:p w14:paraId="4F68FE2D" w14:textId="77777777" w:rsidR="002734A7" w:rsidRPr="0042454D" w:rsidRDefault="002734A7" w:rsidP="001802D1">
            <w:pPr>
              <w:tabs>
                <w:tab w:val="num" w:pos="720"/>
              </w:tabs>
              <w:spacing w:line="360" w:lineRule="auto"/>
              <w:ind w:left="720" w:hanging="360"/>
              <w:jc w:val="both"/>
              <w:rPr>
                <w:rFonts w:eastAsia="Calibri"/>
                <w:lang w:val="es-419"/>
              </w:rPr>
            </w:pPr>
          </w:p>
        </w:tc>
        <w:tc>
          <w:tcPr>
            <w:tcW w:w="2148" w:type="dxa"/>
            <w:vMerge/>
            <w:vAlign w:val="center"/>
            <w:hideMark/>
          </w:tcPr>
          <w:p w14:paraId="09EBDCB1" w14:textId="77777777" w:rsidR="002734A7" w:rsidRPr="0042454D" w:rsidRDefault="002734A7" w:rsidP="001802D1">
            <w:pPr>
              <w:tabs>
                <w:tab w:val="num" w:pos="720"/>
              </w:tabs>
              <w:spacing w:line="360" w:lineRule="auto"/>
              <w:ind w:left="720" w:hanging="360"/>
              <w:jc w:val="both"/>
              <w:rPr>
                <w:rFonts w:eastAsia="Calibri"/>
                <w:lang w:val="es-419"/>
              </w:rPr>
            </w:pPr>
          </w:p>
        </w:tc>
        <w:tc>
          <w:tcPr>
            <w:tcW w:w="3547" w:type="dxa"/>
            <w:vMerge/>
            <w:vAlign w:val="center"/>
            <w:hideMark/>
          </w:tcPr>
          <w:p w14:paraId="387E2BB2" w14:textId="77777777" w:rsidR="002734A7" w:rsidRPr="0042454D" w:rsidRDefault="002734A7" w:rsidP="001802D1">
            <w:pPr>
              <w:tabs>
                <w:tab w:val="num" w:pos="720"/>
              </w:tabs>
              <w:spacing w:line="360" w:lineRule="auto"/>
              <w:ind w:left="720" w:hanging="360"/>
              <w:jc w:val="both"/>
              <w:rPr>
                <w:rFonts w:eastAsia="Calibri"/>
                <w:lang w:val="es-419"/>
              </w:rPr>
            </w:pPr>
          </w:p>
        </w:tc>
      </w:tr>
    </w:tbl>
    <w:p w14:paraId="6CF7CE7B" w14:textId="77777777" w:rsidR="002734A7" w:rsidRPr="0042454D" w:rsidRDefault="002734A7" w:rsidP="002734A7">
      <w:pPr>
        <w:tabs>
          <w:tab w:val="num" w:pos="720"/>
        </w:tabs>
        <w:spacing w:line="360" w:lineRule="auto"/>
        <w:jc w:val="both"/>
        <w:rPr>
          <w:rFonts w:eastAsia="Calibri"/>
          <w:sz w:val="18"/>
          <w:szCs w:val="18"/>
          <w:lang w:val="es-419"/>
        </w:rPr>
      </w:pPr>
      <w:r w:rsidRPr="0042454D">
        <w:rPr>
          <w:rFonts w:eastAsia="Calibri"/>
          <w:lang w:val="es-419"/>
        </w:rPr>
        <w:t xml:space="preserve"> </w:t>
      </w:r>
      <w:r w:rsidRPr="0042454D">
        <w:rPr>
          <w:rFonts w:eastAsia="Calibri"/>
          <w:sz w:val="18"/>
          <w:szCs w:val="18"/>
          <w:lang w:val="es-419"/>
        </w:rPr>
        <w:t>Fuente interna: Departamento de Comunicaciones (INAIPI)</w:t>
      </w:r>
    </w:p>
    <w:p w14:paraId="794D713D" w14:textId="77777777" w:rsidR="002734A7" w:rsidRPr="0042454D" w:rsidRDefault="002734A7" w:rsidP="002734A7">
      <w:pPr>
        <w:spacing w:line="360" w:lineRule="auto"/>
        <w:jc w:val="both"/>
        <w:rPr>
          <w:rFonts w:eastAsia="Calibri"/>
          <w:lang w:val="es-419"/>
        </w:rPr>
      </w:pPr>
      <w:r w:rsidRPr="0042454D">
        <w:rPr>
          <w:rFonts w:eastAsia="Calibri"/>
          <w:lang w:val="es-419"/>
        </w:rPr>
        <w:t xml:space="preserve">En el caso de YouTube contamos con un total de 1.86K, (K es igual a 1000). </w:t>
      </w:r>
    </w:p>
    <w:p w14:paraId="67220767" w14:textId="02E230EA" w:rsidR="002734A7" w:rsidRPr="0042454D" w:rsidRDefault="002734A7" w:rsidP="002734A7">
      <w:pPr>
        <w:spacing w:line="360" w:lineRule="auto"/>
        <w:jc w:val="both"/>
        <w:rPr>
          <w:rFonts w:eastAsia="Calibri"/>
          <w:lang w:val="es-419"/>
        </w:rPr>
      </w:pPr>
      <w:r w:rsidRPr="0042454D">
        <w:rPr>
          <w:rFonts w:eastAsia="Calibri"/>
          <w:lang w:val="es-419"/>
        </w:rPr>
        <w:t xml:space="preserve">Actualmente desde el mes de julio 2023, hemos sumado a nuestras redes sociales la </w:t>
      </w:r>
      <w:r w:rsidR="00B14539">
        <w:rPr>
          <w:rFonts w:eastAsia="Calibri"/>
          <w:lang w:val="es-419"/>
        </w:rPr>
        <w:t>A</w:t>
      </w:r>
      <w:r w:rsidRPr="0042454D">
        <w:rPr>
          <w:rFonts w:eastAsia="Calibri"/>
          <w:lang w:val="es-419"/>
        </w:rPr>
        <w:t xml:space="preserve">pp </w:t>
      </w:r>
      <w:proofErr w:type="spellStart"/>
      <w:r w:rsidRPr="0042454D">
        <w:rPr>
          <w:rFonts w:eastAsia="Calibri"/>
          <w:lang w:val="es-419"/>
        </w:rPr>
        <w:t>Threads</w:t>
      </w:r>
      <w:proofErr w:type="spellEnd"/>
      <w:r w:rsidRPr="0042454D">
        <w:rPr>
          <w:rFonts w:eastAsia="Calibri"/>
          <w:lang w:val="es-419"/>
        </w:rPr>
        <w:t xml:space="preserve">, es una nueva red social, utilizada por muchas figuras del medio mundialmente reconocidas, incluso utilizada por nuestro presidente Luis Abinader, y demás instituciones del Estado. </w:t>
      </w:r>
    </w:p>
    <w:p w14:paraId="1F82F39E" w14:textId="0A909898" w:rsidR="002734A7" w:rsidRPr="0042454D" w:rsidRDefault="002734A7" w:rsidP="002734A7">
      <w:pPr>
        <w:spacing w:line="360" w:lineRule="auto"/>
        <w:jc w:val="both"/>
        <w:rPr>
          <w:rFonts w:eastAsia="Calibri"/>
          <w:lang w:val="es-419"/>
        </w:rPr>
      </w:pPr>
      <w:r w:rsidRPr="0042454D">
        <w:rPr>
          <w:rFonts w:eastAsia="Calibri"/>
          <w:lang w:val="es-419"/>
        </w:rPr>
        <w:t>La red social Threads cuenta con un total de 8143 seguidores al mes de octubre.</w:t>
      </w:r>
    </w:p>
    <w:p w14:paraId="7DC8B37C" w14:textId="77777777" w:rsidR="002734A7" w:rsidRDefault="002734A7" w:rsidP="002734A7">
      <w:pPr>
        <w:spacing w:line="360" w:lineRule="auto"/>
        <w:jc w:val="both"/>
        <w:rPr>
          <w:rFonts w:eastAsia="Calibri"/>
          <w:lang w:val="es-419"/>
        </w:rPr>
      </w:pPr>
      <w:r w:rsidRPr="0042454D">
        <w:rPr>
          <w:rFonts w:eastAsia="Calibri"/>
          <w:lang w:val="es-419"/>
        </w:rPr>
        <w:t xml:space="preserve">Todas nuestras redes se encuentran posicionadas dentro del estándar de calidad establecido por las instituciones del estado en cuanto a diseño, contenido y funcionalidad, además cumple en su totalidad con las leyes de monitoreo y seguimiento de la carta compromiso y sobre todo, esta recientemente certificada con la NORTIC E1-2022, que desde el año 2014 no se </w:t>
      </w:r>
      <w:r w:rsidRPr="0042454D">
        <w:rPr>
          <w:rFonts w:eastAsia="Calibri"/>
          <w:lang w:val="es-419"/>
        </w:rPr>
        <w:lastRenderedPageBreak/>
        <w:t xml:space="preserve">actualizaba, la misma contiene dentro de sus compromisos un plan de Medios Web y un Plan de Gestión de Crisis para Redes Sociales aprobado por la Oficina Gubernamental de Tecnologías de la Información y Comunicación OGTIC. </w:t>
      </w:r>
    </w:p>
    <w:p w14:paraId="179A9A01" w14:textId="7ABA95C8" w:rsidR="002734A7" w:rsidRPr="0042454D" w:rsidRDefault="002734A7" w:rsidP="002734A7">
      <w:pPr>
        <w:spacing w:line="360" w:lineRule="auto"/>
        <w:jc w:val="both"/>
        <w:rPr>
          <w:rFonts w:eastAsia="Calibri"/>
          <w:lang w:val="es-419"/>
        </w:rPr>
      </w:pPr>
      <w:r w:rsidRPr="0042454D">
        <w:rPr>
          <w:rFonts w:eastAsia="Calibri"/>
          <w:lang w:val="es-419"/>
        </w:rPr>
        <w:t xml:space="preserve">El sello de la Nortic E1 actualmente se exhibe en la página principal del </w:t>
      </w:r>
      <w:r w:rsidR="0042454D" w:rsidRPr="0042454D">
        <w:rPr>
          <w:rFonts w:eastAsia="Calibri"/>
          <w:lang w:val="es-419"/>
        </w:rPr>
        <w:t>Inaipi</w:t>
      </w:r>
      <w:r w:rsidRPr="0042454D">
        <w:rPr>
          <w:rFonts w:eastAsia="Calibri"/>
          <w:lang w:val="es-419"/>
        </w:rPr>
        <w:t xml:space="preserve"> de esta manera junto a los demás sellos. </w:t>
      </w:r>
    </w:p>
    <w:p w14:paraId="581AF47B" w14:textId="72673FFF" w:rsidR="000B4D77" w:rsidRPr="0042454D" w:rsidRDefault="002734A7" w:rsidP="000B4D77">
      <w:pPr>
        <w:spacing w:line="360" w:lineRule="auto"/>
        <w:jc w:val="both"/>
        <w:rPr>
          <w:rFonts w:eastAsia="Calibri"/>
          <w:lang w:val="es-419"/>
        </w:rPr>
      </w:pPr>
      <w:r w:rsidRPr="0042454D">
        <w:rPr>
          <w:rFonts w:eastAsia="Calibri"/>
          <w:noProof/>
          <w:lang w:val="es-419"/>
        </w:rPr>
        <w:drawing>
          <wp:inline distT="0" distB="0" distL="0" distR="0" wp14:anchorId="6F896D8E" wp14:editId="26156405">
            <wp:extent cx="5034744" cy="3116911"/>
            <wp:effectExtent l="0" t="0" r="0" b="7620"/>
            <wp:docPr id="48123510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86875" cy="3149184"/>
                    </a:xfrm>
                    <a:prstGeom prst="rect">
                      <a:avLst/>
                    </a:prstGeom>
                    <a:noFill/>
                  </pic:spPr>
                </pic:pic>
              </a:graphicData>
            </a:graphic>
          </wp:inline>
        </w:drawing>
      </w:r>
    </w:p>
    <w:p w14:paraId="3CC4492C" w14:textId="2DABACE2" w:rsidR="00E074E7" w:rsidRPr="0042454D" w:rsidRDefault="00E074E7" w:rsidP="00E074E7">
      <w:pPr>
        <w:spacing w:line="360" w:lineRule="auto"/>
        <w:jc w:val="both"/>
        <w:rPr>
          <w:rFonts w:eastAsia="Calibri"/>
          <w:lang w:val="es-419"/>
        </w:rPr>
      </w:pPr>
      <w:r w:rsidRPr="0042454D">
        <w:rPr>
          <w:rFonts w:eastAsia="Calibri"/>
          <w:lang w:val="es-419"/>
        </w:rPr>
        <w:t xml:space="preserve">A nivel de redes nosotros trabajamos los contenidos apegados a los valores y objetivos principales de la institución, además de un material sustancioso y beneficioso para la primera infancia y sus familias, cuidando la imagen de esta y de su directora ejecutiva, Besaida Manola Santana de Báez. También tenemos un contenido fijo que se maneja con las efemérides, donde se diseña y se crea un texto o copy que habla sobre la misma. </w:t>
      </w:r>
    </w:p>
    <w:p w14:paraId="354DAE4A" w14:textId="2170463A" w:rsidR="00E074E7" w:rsidRPr="0042454D" w:rsidRDefault="00E074E7" w:rsidP="00E074E7">
      <w:pPr>
        <w:spacing w:line="360" w:lineRule="auto"/>
        <w:jc w:val="both"/>
        <w:rPr>
          <w:rFonts w:eastAsia="Calibri"/>
          <w:lang w:val="es-419"/>
        </w:rPr>
      </w:pPr>
      <w:r w:rsidRPr="0042454D">
        <w:rPr>
          <w:rFonts w:eastAsia="Calibri"/>
          <w:lang w:val="es-419"/>
        </w:rPr>
        <w:t xml:space="preserve">En Redes Sociales se gestiona que todas las informaciones que se generan con la realización de aperturas de centros, capacitaciones continuas, actividades sociales, convenios, actividades dinámicas en </w:t>
      </w:r>
      <w:r w:rsidRPr="0042454D">
        <w:rPr>
          <w:rFonts w:eastAsia="Calibri"/>
          <w:lang w:val="es-419"/>
        </w:rPr>
        <w:lastRenderedPageBreak/>
        <w:t>los centros C</w:t>
      </w:r>
      <w:r w:rsidR="009073AA" w:rsidRPr="0042454D">
        <w:rPr>
          <w:rFonts w:eastAsia="Calibri"/>
          <w:lang w:val="es-419"/>
        </w:rPr>
        <w:t>aipi</w:t>
      </w:r>
      <w:r w:rsidRPr="0042454D">
        <w:rPr>
          <w:rFonts w:eastAsia="Calibri"/>
          <w:lang w:val="es-419"/>
        </w:rPr>
        <w:t xml:space="preserve"> y CAFI, sean difundidas en nuestras redes para que se destaque el trabajo de todos los que integramos en </w:t>
      </w:r>
      <w:r w:rsidR="0042454D" w:rsidRPr="0042454D">
        <w:rPr>
          <w:rFonts w:eastAsia="Calibri"/>
          <w:lang w:val="es-419"/>
        </w:rPr>
        <w:t>Inaipi</w:t>
      </w:r>
      <w:r w:rsidRPr="0042454D">
        <w:rPr>
          <w:rFonts w:eastAsia="Calibri"/>
          <w:lang w:val="es-419"/>
        </w:rPr>
        <w:t xml:space="preserve">. </w:t>
      </w:r>
    </w:p>
    <w:p w14:paraId="00240C93" w14:textId="77777777" w:rsidR="00E074E7" w:rsidRPr="0042454D" w:rsidRDefault="00E074E7" w:rsidP="00E074E7">
      <w:pPr>
        <w:spacing w:line="360" w:lineRule="auto"/>
        <w:jc w:val="both"/>
        <w:rPr>
          <w:rFonts w:eastAsia="Calibri"/>
          <w:lang w:val="es-419"/>
        </w:rPr>
      </w:pPr>
      <w:r w:rsidRPr="0042454D">
        <w:rPr>
          <w:rFonts w:eastAsia="Calibri"/>
          <w:lang w:val="es-419"/>
        </w:rPr>
        <w:t>Además, tenemos un uso constante de nuestras etiquetas para simplificar el rastreo de nuestra información por nuestros usuarios #INAIPIRD #PrimeraInfanciaRD #MasCalidadenlosServicios.</w:t>
      </w:r>
    </w:p>
    <w:p w14:paraId="02032605" w14:textId="77777777" w:rsidR="00E074E7" w:rsidRPr="0042454D" w:rsidRDefault="00E074E7" w:rsidP="00E074E7">
      <w:pPr>
        <w:spacing w:line="360" w:lineRule="auto"/>
        <w:jc w:val="both"/>
        <w:rPr>
          <w:rFonts w:eastAsia="Calibri"/>
          <w:lang w:val="es-419"/>
        </w:rPr>
      </w:pPr>
      <w:r w:rsidRPr="0042454D">
        <w:rPr>
          <w:rFonts w:eastAsia="Calibri"/>
          <w:lang w:val="es-419"/>
        </w:rPr>
        <w:t xml:space="preserve">Nuestra área de Redes Sociales también crea campañas de difusión que tengan que ver con un tema especial durante el año como el Síndrome de Down, Lactancia Materna, Mi Verano en Familia, Autismo, etc., pero también participa activamente de todos los contenidos que las áreas de la institución tengan el deseo de proyectar a través de nuestras redes. </w:t>
      </w:r>
    </w:p>
    <w:p w14:paraId="4DD62D4A" w14:textId="77777777" w:rsidR="00E074E7" w:rsidRPr="0042454D" w:rsidRDefault="00E074E7" w:rsidP="00E074E7">
      <w:pPr>
        <w:spacing w:line="360" w:lineRule="auto"/>
        <w:jc w:val="both"/>
        <w:rPr>
          <w:rFonts w:eastAsia="Calibri"/>
          <w:lang w:val="es-419"/>
        </w:rPr>
      </w:pPr>
      <w:r w:rsidRPr="0042454D">
        <w:rPr>
          <w:rFonts w:eastAsia="Calibri"/>
          <w:lang w:val="es-419"/>
        </w:rPr>
        <w:t xml:space="preserve">En nuestro caso trabajamos en equipo con diseño y audiovisuales para la elaboración de nuestros contenidos, además damos cobertura al 100% de todas las actividades que realiza la institución para fines de difusión en nuestras historias y diferentes redes sociales. </w:t>
      </w:r>
    </w:p>
    <w:p w14:paraId="4149B5F3" w14:textId="77777777" w:rsidR="009073AA" w:rsidRPr="0042454D" w:rsidRDefault="009073AA" w:rsidP="009073AA">
      <w:pPr>
        <w:spacing w:line="360" w:lineRule="auto"/>
        <w:jc w:val="both"/>
        <w:rPr>
          <w:rFonts w:eastAsia="Calibri"/>
          <w:lang w:val="es-419"/>
        </w:rPr>
      </w:pPr>
      <w:r w:rsidRPr="0042454D">
        <w:rPr>
          <w:rFonts w:eastAsia="Calibri"/>
          <w:lang w:val="es-419"/>
        </w:rPr>
        <w:t>Nuestros likes por publicación por hora ascienden a los 400 likes, lo que nos ha posicionado entre las redes de referencia dentro de las instituciones del estado, además del Ministerio de Educación quienes semanalmente comparten dos y tres publicaciones nuestras, llegando a obtener más de 600 likes en menos de 24 horas.</w:t>
      </w:r>
    </w:p>
    <w:p w14:paraId="2EBB0D23" w14:textId="4CFA1235" w:rsidR="009073AA" w:rsidRPr="0042454D" w:rsidRDefault="009073AA" w:rsidP="009073AA">
      <w:pPr>
        <w:spacing w:line="360" w:lineRule="auto"/>
        <w:jc w:val="both"/>
        <w:rPr>
          <w:b/>
          <w:bCs/>
          <w:lang w:val="es-419"/>
        </w:rPr>
      </w:pPr>
      <w:r w:rsidRPr="0042454D">
        <w:rPr>
          <w:b/>
          <w:bCs/>
          <w:lang w:val="es-419"/>
        </w:rPr>
        <w:t xml:space="preserve">Unidad de Audiovisuales </w:t>
      </w:r>
    </w:p>
    <w:p w14:paraId="58F3CACF" w14:textId="77777777" w:rsidR="009073AA" w:rsidRPr="0042454D" w:rsidRDefault="009073AA" w:rsidP="009073AA">
      <w:pPr>
        <w:spacing w:line="360" w:lineRule="auto"/>
        <w:jc w:val="both"/>
        <w:rPr>
          <w:rFonts w:eastAsia="Calibri"/>
          <w:lang w:val="es-419"/>
        </w:rPr>
      </w:pPr>
      <w:r w:rsidRPr="0042454D">
        <w:rPr>
          <w:rFonts w:eastAsia="Calibri"/>
          <w:lang w:val="es-419"/>
        </w:rPr>
        <w:t>En tanto que, la Coordinación de Audiovisuales continuó registrando todas las actividades de la institución que así lo han requerido en archivos audiovisuales, como pruebas audiovisuales de las actividades.</w:t>
      </w:r>
    </w:p>
    <w:p w14:paraId="1BB851E6" w14:textId="0D4E4F62" w:rsidR="009073AA" w:rsidRPr="0042454D" w:rsidRDefault="009073AA" w:rsidP="009073AA">
      <w:pPr>
        <w:spacing w:line="360" w:lineRule="auto"/>
        <w:jc w:val="both"/>
        <w:rPr>
          <w:rFonts w:eastAsia="Calibri"/>
          <w:lang w:val="es-419"/>
        </w:rPr>
      </w:pPr>
      <w:r w:rsidRPr="0042454D">
        <w:rPr>
          <w:rFonts w:eastAsia="Calibri"/>
          <w:lang w:val="es-419"/>
        </w:rPr>
        <w:t xml:space="preserve">Realizamos el montaje de la exposición “El Modelo de Atención Integral del Inaipi” en Galería 360, con el objetivo de dar a conocer aspectos importantes sobre la primera infancia y como el </w:t>
      </w:r>
      <w:r w:rsidR="0042454D" w:rsidRPr="0042454D">
        <w:rPr>
          <w:rFonts w:eastAsia="Calibri"/>
          <w:lang w:val="es-419"/>
        </w:rPr>
        <w:t>Inaipi</w:t>
      </w:r>
      <w:r w:rsidRPr="0042454D">
        <w:rPr>
          <w:rFonts w:eastAsia="Calibri"/>
          <w:lang w:val="es-419"/>
        </w:rPr>
        <w:t xml:space="preserve"> </w:t>
      </w:r>
      <w:r w:rsidRPr="0042454D">
        <w:rPr>
          <w:rFonts w:eastAsia="Calibri"/>
          <w:lang w:val="es-419"/>
        </w:rPr>
        <w:lastRenderedPageBreak/>
        <w:t>garantiza el mejor desarrollo para los niños y niñas de la primera infancia.</w:t>
      </w:r>
    </w:p>
    <w:p w14:paraId="092AB136" w14:textId="77777777" w:rsidR="009073AA" w:rsidRPr="0042454D" w:rsidRDefault="009073AA" w:rsidP="009073AA">
      <w:pPr>
        <w:spacing w:line="360" w:lineRule="auto"/>
        <w:jc w:val="both"/>
        <w:rPr>
          <w:rFonts w:eastAsia="Calibri"/>
          <w:lang w:val="es-419"/>
        </w:rPr>
      </w:pPr>
      <w:r w:rsidRPr="0042454D">
        <w:rPr>
          <w:rFonts w:eastAsia="Calibri"/>
          <w:lang w:val="es-419"/>
        </w:rPr>
        <w:t>Creamos las piezas audiovisuales para anuncios institucionales y para la campaña de fomento a la lactancia.</w:t>
      </w:r>
    </w:p>
    <w:p w14:paraId="45DD1120" w14:textId="77777777" w:rsidR="009073AA" w:rsidRPr="0042454D" w:rsidRDefault="009073AA" w:rsidP="009073AA">
      <w:pPr>
        <w:spacing w:line="360" w:lineRule="auto"/>
        <w:jc w:val="both"/>
        <w:rPr>
          <w:rFonts w:eastAsia="Calibri"/>
          <w:lang w:val="es-419"/>
        </w:rPr>
      </w:pPr>
      <w:r w:rsidRPr="0042454D">
        <w:rPr>
          <w:rFonts w:eastAsia="Calibri"/>
          <w:lang w:val="es-419"/>
        </w:rPr>
        <w:t>La cobertura a las actividades regulares de la institución, como son el aniversario que se celebra en enero, el mes de la patria y las fechas especiales se conmemoran nacional e internacionalmente.</w:t>
      </w:r>
    </w:p>
    <w:p w14:paraId="4CE6CE6B" w14:textId="379DD949" w:rsidR="009073AA" w:rsidRPr="0042454D" w:rsidRDefault="009073AA" w:rsidP="009073AA">
      <w:pPr>
        <w:spacing w:line="360" w:lineRule="auto"/>
        <w:jc w:val="both"/>
        <w:rPr>
          <w:rFonts w:eastAsia="Calibri"/>
          <w:lang w:val="es-419"/>
        </w:rPr>
      </w:pPr>
      <w:r w:rsidRPr="0042454D">
        <w:rPr>
          <w:rFonts w:eastAsia="Calibri"/>
          <w:lang w:val="es-419"/>
        </w:rPr>
        <w:t xml:space="preserve">Este año continuamos creando materiales audiovisuales para la plataforma de E-Learning del </w:t>
      </w:r>
      <w:r w:rsidR="0042454D" w:rsidRPr="0042454D">
        <w:rPr>
          <w:rFonts w:eastAsia="Calibri"/>
          <w:lang w:val="es-419"/>
        </w:rPr>
        <w:t>Inaipi</w:t>
      </w:r>
      <w:r w:rsidRPr="0042454D">
        <w:rPr>
          <w:rFonts w:eastAsia="Calibri"/>
          <w:lang w:val="es-419"/>
        </w:rPr>
        <w:t>, que facilitara la formación a los nuevos colaboradores y la capacitación continua del personal.</w:t>
      </w:r>
    </w:p>
    <w:p w14:paraId="4D89B7E3" w14:textId="77777777" w:rsidR="009073AA" w:rsidRPr="0042454D" w:rsidRDefault="009073AA" w:rsidP="009073AA">
      <w:pPr>
        <w:spacing w:line="360" w:lineRule="auto"/>
        <w:jc w:val="both"/>
        <w:rPr>
          <w:rFonts w:eastAsia="Calibri"/>
          <w:lang w:val="es-419"/>
        </w:rPr>
      </w:pPr>
      <w:r w:rsidRPr="0042454D">
        <w:rPr>
          <w:rFonts w:eastAsia="Calibri"/>
          <w:lang w:val="es-419"/>
        </w:rPr>
        <w:t>Seguimos sumando contenido para el Sistema de Medición de Desarrollo Infantil Dominicano (SIMEDID).</w:t>
      </w:r>
    </w:p>
    <w:p w14:paraId="37605136" w14:textId="137839C6" w:rsidR="009073AA" w:rsidRPr="0042454D" w:rsidRDefault="009073AA" w:rsidP="009073AA">
      <w:pPr>
        <w:spacing w:line="360" w:lineRule="auto"/>
        <w:jc w:val="both"/>
        <w:rPr>
          <w:rFonts w:eastAsia="Calibri"/>
          <w:lang w:val="es-419"/>
        </w:rPr>
      </w:pPr>
      <w:r w:rsidRPr="0042454D">
        <w:rPr>
          <w:rFonts w:eastAsia="Calibri"/>
          <w:lang w:val="es-419"/>
        </w:rPr>
        <w:t xml:space="preserve">Continuamos los trabajos de actualización del App de </w:t>
      </w:r>
      <w:r w:rsidR="0042454D" w:rsidRPr="0042454D">
        <w:rPr>
          <w:rFonts w:eastAsia="Calibri"/>
          <w:lang w:val="es-419"/>
        </w:rPr>
        <w:t>Inaipi</w:t>
      </w:r>
      <w:r w:rsidRPr="0042454D">
        <w:rPr>
          <w:rFonts w:eastAsia="Calibri"/>
          <w:lang w:val="es-419"/>
        </w:rPr>
        <w:t xml:space="preserve"> Creciendo Juntos.</w:t>
      </w:r>
    </w:p>
    <w:p w14:paraId="051864FB" w14:textId="77777777" w:rsidR="009073AA" w:rsidRPr="0042454D" w:rsidRDefault="009073AA" w:rsidP="009073AA">
      <w:pPr>
        <w:spacing w:line="360" w:lineRule="auto"/>
        <w:jc w:val="both"/>
        <w:rPr>
          <w:rFonts w:eastAsia="Calibri"/>
          <w:lang w:val="es-419"/>
        </w:rPr>
      </w:pPr>
      <w:r w:rsidRPr="0042454D">
        <w:rPr>
          <w:rFonts w:eastAsia="Calibri"/>
          <w:lang w:val="es-419"/>
        </w:rPr>
        <w:t>Continuamos dando apoyo al proceso de carnetización, en lo que tiene que ver con la recepción de las imágenes y la homologación de estas al sistema de carnetización de recursos humanos.</w:t>
      </w:r>
    </w:p>
    <w:p w14:paraId="13E694ED" w14:textId="77777777" w:rsidR="009073AA" w:rsidRPr="0042454D" w:rsidRDefault="009073AA" w:rsidP="009073AA">
      <w:pPr>
        <w:spacing w:line="360" w:lineRule="auto"/>
        <w:jc w:val="both"/>
        <w:rPr>
          <w:rFonts w:eastAsia="Calibri"/>
          <w:lang w:val="es-419"/>
        </w:rPr>
      </w:pPr>
      <w:r w:rsidRPr="0042454D">
        <w:rPr>
          <w:rFonts w:eastAsia="Calibri"/>
          <w:lang w:val="es-419"/>
        </w:rPr>
        <w:t>Participamos con la Dirección General de Comunicaciones del Palacio Presidencial en la jornada El Gobierno desde las Provincias.</w:t>
      </w:r>
    </w:p>
    <w:p w14:paraId="37A24445" w14:textId="161512F3" w:rsidR="009073AA" w:rsidRPr="0042454D" w:rsidRDefault="009073AA" w:rsidP="009073AA">
      <w:pPr>
        <w:spacing w:line="360" w:lineRule="auto"/>
        <w:jc w:val="both"/>
        <w:rPr>
          <w:rFonts w:eastAsia="Calibri"/>
          <w:lang w:val="es-419"/>
        </w:rPr>
      </w:pPr>
      <w:r w:rsidRPr="0042454D">
        <w:rPr>
          <w:rFonts w:eastAsia="Calibri"/>
          <w:lang w:val="es-419"/>
        </w:rPr>
        <w:t>Entre los logros citamos:</w:t>
      </w:r>
    </w:p>
    <w:p w14:paraId="6AAA787F" w14:textId="55F22D01" w:rsidR="00186D2F" w:rsidRDefault="009073AA" w:rsidP="009073AA">
      <w:pPr>
        <w:spacing w:line="360" w:lineRule="auto"/>
        <w:jc w:val="both"/>
        <w:rPr>
          <w:rFonts w:eastAsia="Calibri"/>
          <w:lang w:val="es-419"/>
        </w:rPr>
      </w:pPr>
      <w:r w:rsidRPr="0042454D">
        <w:rPr>
          <w:rFonts w:eastAsia="Calibri"/>
          <w:lang w:val="es-419"/>
        </w:rPr>
        <w:t xml:space="preserve">Anuncios del </w:t>
      </w:r>
      <w:r w:rsidR="0042454D" w:rsidRPr="0042454D">
        <w:rPr>
          <w:rFonts w:eastAsia="Calibri"/>
          <w:lang w:val="es-419"/>
        </w:rPr>
        <w:t>Inaipi</w:t>
      </w:r>
      <w:r w:rsidRPr="0042454D">
        <w:rPr>
          <w:rFonts w:eastAsia="Calibri"/>
          <w:lang w:val="es-419"/>
        </w:rPr>
        <w:t xml:space="preserve">, campaña de Lactancia, 34,260 archivos de foto y video, así como 100 vídeos editados de las actividades del </w:t>
      </w:r>
      <w:proofErr w:type="spellStart"/>
      <w:r w:rsidRPr="0042454D">
        <w:rPr>
          <w:rFonts w:eastAsia="Calibri"/>
          <w:lang w:val="es-419"/>
        </w:rPr>
        <w:t>Inaipi</w:t>
      </w:r>
      <w:proofErr w:type="spellEnd"/>
      <w:r w:rsidRPr="0042454D">
        <w:rPr>
          <w:rFonts w:eastAsia="Calibri"/>
          <w:lang w:val="es-419"/>
        </w:rPr>
        <w:t>.</w:t>
      </w:r>
    </w:p>
    <w:p w14:paraId="3E8C38D0" w14:textId="77777777" w:rsidR="00B14539" w:rsidRDefault="00B14539" w:rsidP="009073AA">
      <w:pPr>
        <w:spacing w:line="360" w:lineRule="auto"/>
        <w:jc w:val="both"/>
        <w:rPr>
          <w:rFonts w:eastAsia="Calibri"/>
          <w:lang w:val="es-419"/>
        </w:rPr>
      </w:pPr>
    </w:p>
    <w:p w14:paraId="6956EBF9" w14:textId="77777777" w:rsidR="00B14539" w:rsidRDefault="00B14539" w:rsidP="009073AA">
      <w:pPr>
        <w:spacing w:line="360" w:lineRule="auto"/>
        <w:jc w:val="both"/>
        <w:rPr>
          <w:rFonts w:eastAsia="Calibri"/>
          <w:lang w:val="es-419"/>
        </w:rPr>
      </w:pPr>
    </w:p>
    <w:p w14:paraId="250E717D" w14:textId="77777777" w:rsidR="00B14539" w:rsidRPr="0042454D" w:rsidRDefault="00B14539" w:rsidP="009073AA">
      <w:pPr>
        <w:spacing w:line="360" w:lineRule="auto"/>
        <w:jc w:val="both"/>
        <w:rPr>
          <w:rFonts w:eastAsia="Calibri"/>
          <w:lang w:val="es-419"/>
        </w:rPr>
      </w:pPr>
    </w:p>
    <w:p w14:paraId="110D8390" w14:textId="4570995B" w:rsidR="009073AA" w:rsidRPr="0042454D" w:rsidRDefault="009073AA" w:rsidP="009073AA">
      <w:pPr>
        <w:spacing w:line="360" w:lineRule="auto"/>
        <w:jc w:val="both"/>
        <w:rPr>
          <w:rFonts w:eastAsia="Calibri"/>
          <w:b/>
          <w:lang w:val="es-419"/>
        </w:rPr>
      </w:pPr>
      <w:r w:rsidRPr="0042454D">
        <w:rPr>
          <w:rFonts w:eastAsia="Calibri"/>
          <w:b/>
          <w:lang w:val="es-419"/>
        </w:rPr>
        <w:lastRenderedPageBreak/>
        <w:t xml:space="preserve">Comunicación </w:t>
      </w:r>
      <w:r w:rsidR="00186D2F" w:rsidRPr="0042454D">
        <w:rPr>
          <w:rFonts w:eastAsia="Calibri"/>
          <w:b/>
          <w:lang w:val="es-419"/>
        </w:rPr>
        <w:t>I</w:t>
      </w:r>
      <w:r w:rsidRPr="0042454D">
        <w:rPr>
          <w:rFonts w:eastAsia="Calibri"/>
          <w:b/>
          <w:lang w:val="es-419"/>
        </w:rPr>
        <w:t xml:space="preserve">nterna </w:t>
      </w:r>
    </w:p>
    <w:p w14:paraId="4E7CE1B6" w14:textId="77777777" w:rsidR="009073AA" w:rsidRPr="0042454D" w:rsidRDefault="009073AA" w:rsidP="009073AA">
      <w:pPr>
        <w:spacing w:line="360" w:lineRule="auto"/>
        <w:jc w:val="both"/>
        <w:rPr>
          <w:rFonts w:eastAsia="Calibri"/>
          <w:b/>
          <w:lang w:val="es-419"/>
        </w:rPr>
      </w:pPr>
      <w:r w:rsidRPr="0042454D">
        <w:rPr>
          <w:rFonts w:eastAsia="Calibri"/>
          <w:b/>
          <w:lang w:val="es-419"/>
        </w:rPr>
        <w:t>Impacto de la Comunicación Interna</w:t>
      </w:r>
    </w:p>
    <w:p w14:paraId="27EBD803" w14:textId="77777777" w:rsidR="009073AA" w:rsidRPr="0042454D" w:rsidRDefault="009073AA" w:rsidP="009073AA">
      <w:pPr>
        <w:spacing w:line="360" w:lineRule="auto"/>
        <w:jc w:val="both"/>
        <w:rPr>
          <w:rFonts w:eastAsia="Calibri"/>
          <w:bCs/>
          <w:lang w:val="es-419"/>
        </w:rPr>
      </w:pPr>
      <w:r w:rsidRPr="0042454D">
        <w:rPr>
          <w:rFonts w:eastAsia="Calibri"/>
          <w:bCs/>
          <w:lang w:val="es-419"/>
        </w:rPr>
        <w:t>La Comunicación Interna en las instituciones es clave para el buen funcionamiento de los equipos, la efectividad de los esfuerzos de cada departamento y para que todos trabajen por el mismo objetivo.</w:t>
      </w:r>
    </w:p>
    <w:p w14:paraId="1DCABD37" w14:textId="77777777" w:rsidR="009073AA" w:rsidRPr="0042454D" w:rsidRDefault="009073AA" w:rsidP="009073AA">
      <w:pPr>
        <w:spacing w:line="360" w:lineRule="auto"/>
        <w:jc w:val="both"/>
        <w:rPr>
          <w:rFonts w:eastAsia="Calibri"/>
          <w:bCs/>
          <w:lang w:val="es-419"/>
        </w:rPr>
      </w:pPr>
      <w:r w:rsidRPr="0042454D">
        <w:rPr>
          <w:rFonts w:eastAsia="Calibri"/>
          <w:bCs/>
          <w:lang w:val="es-419"/>
        </w:rPr>
        <w:t>Para lograr que a los colaboradores y colaboradoras les lleguen las informaciones de forma efectiva; así como para informarlos, lograr integrarlos y motivarlos a fin de que puedan contribuir con su trabajo e identidad institucional. la Coordinación de Comunicación Interna cuenta con las siguientes herramientas:</w:t>
      </w:r>
    </w:p>
    <w:p w14:paraId="05C99D75" w14:textId="208E346E" w:rsidR="009073AA" w:rsidRPr="0042454D" w:rsidRDefault="009073AA" w:rsidP="001D6C1A">
      <w:pPr>
        <w:numPr>
          <w:ilvl w:val="0"/>
          <w:numId w:val="17"/>
        </w:numPr>
        <w:spacing w:line="360" w:lineRule="auto"/>
        <w:jc w:val="both"/>
        <w:rPr>
          <w:rFonts w:eastAsia="Calibri"/>
          <w:lang w:val="es-419"/>
        </w:rPr>
      </w:pPr>
      <w:r w:rsidRPr="0042454D">
        <w:rPr>
          <w:rFonts w:eastAsia="Calibri"/>
          <w:lang w:val="es-419"/>
        </w:rPr>
        <w:t>Grupos creados para eficientizar la comunicación entre nuestros colaboradores y colaboradoras.</w:t>
      </w:r>
    </w:p>
    <w:p w14:paraId="22AA4701" w14:textId="37C41F33" w:rsidR="009073AA" w:rsidRPr="0042454D" w:rsidRDefault="009073AA" w:rsidP="001D6C1A">
      <w:pPr>
        <w:numPr>
          <w:ilvl w:val="0"/>
          <w:numId w:val="17"/>
        </w:numPr>
        <w:spacing w:line="360" w:lineRule="auto"/>
        <w:jc w:val="both"/>
        <w:rPr>
          <w:rFonts w:eastAsia="Calibri"/>
          <w:lang w:val="es-419"/>
        </w:rPr>
      </w:pPr>
      <w:r w:rsidRPr="0042454D">
        <w:rPr>
          <w:rFonts w:eastAsia="Calibri"/>
          <w:lang w:val="es-419"/>
        </w:rPr>
        <w:t xml:space="preserve">Correos de difusión masiva (Comunicaciones </w:t>
      </w:r>
      <w:r w:rsidR="0042454D" w:rsidRPr="0042454D">
        <w:rPr>
          <w:rFonts w:eastAsia="Calibri"/>
          <w:lang w:val="es-419"/>
        </w:rPr>
        <w:t>Inaipi</w:t>
      </w:r>
      <w:r w:rsidRPr="0042454D">
        <w:rPr>
          <w:rFonts w:eastAsia="Calibri"/>
          <w:lang w:val="es-419"/>
        </w:rPr>
        <w:t xml:space="preserve"> comunicaciones@Inaipi.gob.do y   Dirección RRHH Comunica direccionrrhh@Inaipi.gob.do)</w:t>
      </w:r>
    </w:p>
    <w:p w14:paraId="7972BF5C" w14:textId="548CC470" w:rsidR="009073AA" w:rsidRPr="0042454D" w:rsidRDefault="009073AA" w:rsidP="001D6C1A">
      <w:pPr>
        <w:numPr>
          <w:ilvl w:val="0"/>
          <w:numId w:val="17"/>
        </w:numPr>
        <w:spacing w:line="360" w:lineRule="auto"/>
        <w:jc w:val="both"/>
        <w:rPr>
          <w:rFonts w:eastAsia="Calibri"/>
          <w:lang w:val="es-419"/>
        </w:rPr>
      </w:pPr>
      <w:r w:rsidRPr="0042454D">
        <w:rPr>
          <w:rFonts w:eastAsia="Calibri"/>
          <w:lang w:val="es-419"/>
        </w:rPr>
        <w:t>Murales e Intranet.</w:t>
      </w:r>
    </w:p>
    <w:p w14:paraId="42242FFF" w14:textId="478F614C" w:rsidR="009073AA" w:rsidRPr="0042454D" w:rsidRDefault="009073AA" w:rsidP="001D6C1A">
      <w:pPr>
        <w:numPr>
          <w:ilvl w:val="0"/>
          <w:numId w:val="17"/>
        </w:numPr>
        <w:spacing w:line="360" w:lineRule="auto"/>
        <w:jc w:val="both"/>
        <w:rPr>
          <w:rFonts w:eastAsia="Calibri"/>
          <w:lang w:val="es-419"/>
        </w:rPr>
      </w:pPr>
      <w:r w:rsidRPr="0042454D">
        <w:rPr>
          <w:rFonts w:eastAsia="Calibri"/>
          <w:lang w:val="es-419"/>
        </w:rPr>
        <w:t>Entrega de kits de bienvenida a nuevos colaboradores y colaboradoras.</w:t>
      </w:r>
    </w:p>
    <w:p w14:paraId="015221FB" w14:textId="72AC3C28" w:rsidR="009073AA" w:rsidRPr="0042454D" w:rsidRDefault="009073AA" w:rsidP="001D6C1A">
      <w:pPr>
        <w:numPr>
          <w:ilvl w:val="0"/>
          <w:numId w:val="17"/>
        </w:numPr>
        <w:spacing w:line="360" w:lineRule="auto"/>
        <w:jc w:val="both"/>
        <w:rPr>
          <w:rFonts w:eastAsia="Calibri"/>
          <w:lang w:val="es-419"/>
        </w:rPr>
      </w:pPr>
      <w:r w:rsidRPr="0042454D">
        <w:rPr>
          <w:rFonts w:eastAsia="Calibri"/>
          <w:lang w:val="es-419"/>
        </w:rPr>
        <w:t>Entrega de polos, tshirts, gorras, lapiceros, memorias institucionales fomentando la identidad institucional.</w:t>
      </w:r>
    </w:p>
    <w:p w14:paraId="46EE5394" w14:textId="77777777" w:rsidR="009073AA" w:rsidRPr="0042454D" w:rsidRDefault="009073AA" w:rsidP="009073AA">
      <w:pPr>
        <w:spacing w:line="360" w:lineRule="auto"/>
        <w:jc w:val="both"/>
        <w:rPr>
          <w:rFonts w:eastAsia="Calibri"/>
          <w:bCs/>
          <w:lang w:val="es-419"/>
        </w:rPr>
      </w:pPr>
      <w:r w:rsidRPr="0042454D">
        <w:rPr>
          <w:rFonts w:eastAsia="Calibri"/>
          <w:bCs/>
          <w:lang w:val="es-419"/>
        </w:rPr>
        <w:t>La difusión de los correos es solicitada con anticipación para ser analizados y corregidos (de ser necesario).</w:t>
      </w:r>
    </w:p>
    <w:p w14:paraId="400933DA" w14:textId="77777777" w:rsidR="009073AA" w:rsidRPr="0042454D" w:rsidRDefault="009073AA" w:rsidP="009073AA">
      <w:pPr>
        <w:spacing w:line="360" w:lineRule="auto"/>
        <w:jc w:val="both"/>
        <w:rPr>
          <w:rFonts w:eastAsia="Calibri"/>
          <w:bCs/>
          <w:lang w:val="es-419"/>
        </w:rPr>
      </w:pPr>
      <w:r w:rsidRPr="0042454D">
        <w:rPr>
          <w:rFonts w:eastAsia="Calibri"/>
          <w:bCs/>
          <w:lang w:val="es-419"/>
        </w:rPr>
        <w:t>Para enviar los correos masivos deben estar aprobados por directores o encargados de departamentos.</w:t>
      </w:r>
    </w:p>
    <w:p w14:paraId="3C170464" w14:textId="77777777" w:rsidR="009073AA" w:rsidRPr="0042454D" w:rsidRDefault="009073AA" w:rsidP="009073AA">
      <w:pPr>
        <w:spacing w:line="360" w:lineRule="auto"/>
        <w:jc w:val="both"/>
        <w:rPr>
          <w:rFonts w:eastAsia="Calibri"/>
          <w:bCs/>
          <w:lang w:val="es-419"/>
        </w:rPr>
      </w:pPr>
      <w:r w:rsidRPr="0042454D">
        <w:rPr>
          <w:rFonts w:eastAsia="Calibri"/>
          <w:bCs/>
          <w:lang w:val="es-419"/>
        </w:rPr>
        <w:t>Las informaciones para difundir por comunicación interna deben enviarse en horario laborable.</w:t>
      </w:r>
    </w:p>
    <w:p w14:paraId="5A105422" w14:textId="77777777" w:rsidR="009073AA" w:rsidRPr="0042454D" w:rsidRDefault="009073AA" w:rsidP="009073AA">
      <w:pPr>
        <w:spacing w:line="360" w:lineRule="auto"/>
        <w:jc w:val="both"/>
        <w:rPr>
          <w:rFonts w:eastAsia="Calibri"/>
          <w:bCs/>
          <w:lang w:val="es-419"/>
        </w:rPr>
      </w:pPr>
      <w:r w:rsidRPr="0042454D">
        <w:rPr>
          <w:rFonts w:eastAsia="Calibri"/>
          <w:bCs/>
          <w:lang w:val="es-419"/>
        </w:rPr>
        <w:lastRenderedPageBreak/>
        <w:t>El contenido de los correos de difusión masiva puede ser montados en un diseño de plantilla para fines de mejor entendimiento colectivo.</w:t>
      </w:r>
    </w:p>
    <w:p w14:paraId="3F787418" w14:textId="77777777" w:rsidR="009073AA" w:rsidRPr="0042454D" w:rsidRDefault="009073AA" w:rsidP="009073AA">
      <w:pPr>
        <w:spacing w:line="360" w:lineRule="auto"/>
        <w:jc w:val="both"/>
        <w:rPr>
          <w:rFonts w:eastAsia="Calibri"/>
          <w:bCs/>
          <w:lang w:val="es-419"/>
        </w:rPr>
      </w:pPr>
      <w:r w:rsidRPr="0042454D">
        <w:rPr>
          <w:rFonts w:eastAsia="Calibri"/>
          <w:bCs/>
          <w:lang w:val="es-419"/>
        </w:rPr>
        <w:t>Es de lugar enviar amables recordatorios de las reuniones y/o actividades a las que se inviten los colaboradores/as.</w:t>
      </w:r>
    </w:p>
    <w:p w14:paraId="0B0A8B19" w14:textId="65D5BF2B" w:rsidR="009073AA" w:rsidRPr="0042454D" w:rsidRDefault="009073AA" w:rsidP="009073AA">
      <w:pPr>
        <w:spacing w:line="360" w:lineRule="auto"/>
        <w:jc w:val="both"/>
        <w:rPr>
          <w:rFonts w:eastAsia="Calibri"/>
          <w:bCs/>
          <w:lang w:val="es-419"/>
        </w:rPr>
      </w:pPr>
      <w:r w:rsidRPr="0042454D">
        <w:rPr>
          <w:rFonts w:eastAsia="Calibri"/>
          <w:bCs/>
          <w:lang w:val="es-419"/>
        </w:rPr>
        <w:t>Durante el primer semestre del 2023, desde la Coordinación de Comunicación Interna, se logró mantener diariamente informados a todos los colaboradores y colaboradoras, tanto de los centros Caipi, CAFI (a nivel nacional) así como también Sede Central. Sirviendo de enlace entre todas las áreas para que mediante los correos Dirección RRHH y Comunicaciones Inaipi se mantengan enterados de temas de importancia para la institución.</w:t>
      </w:r>
    </w:p>
    <w:p w14:paraId="2E86F169" w14:textId="23B6754C" w:rsidR="009073AA" w:rsidRPr="0042454D" w:rsidRDefault="009073AA" w:rsidP="009073AA">
      <w:pPr>
        <w:spacing w:line="360" w:lineRule="auto"/>
        <w:jc w:val="both"/>
        <w:rPr>
          <w:rFonts w:eastAsia="Calibri"/>
          <w:bCs/>
          <w:lang w:val="es-419"/>
        </w:rPr>
      </w:pPr>
      <w:r w:rsidRPr="0042454D">
        <w:rPr>
          <w:rFonts w:eastAsia="Calibri"/>
          <w:bCs/>
          <w:lang w:val="es-419"/>
        </w:rPr>
        <w:t>Por vía del correo Comunicaciones Inaip</w:t>
      </w:r>
      <w:r w:rsidR="000D384D">
        <w:rPr>
          <w:rFonts w:eastAsia="Calibri"/>
          <w:bCs/>
          <w:lang w:val="es-419"/>
        </w:rPr>
        <w:t>i</w:t>
      </w:r>
      <w:r w:rsidRPr="0042454D">
        <w:rPr>
          <w:rFonts w:eastAsia="Calibri"/>
          <w:bCs/>
          <w:lang w:val="es-419"/>
        </w:rPr>
        <w:t>, se envía el “Inai</w:t>
      </w:r>
      <w:r w:rsidR="000D384D">
        <w:rPr>
          <w:rFonts w:eastAsia="Calibri"/>
          <w:bCs/>
          <w:lang w:val="es-419"/>
        </w:rPr>
        <w:t>pi</w:t>
      </w:r>
      <w:r w:rsidRPr="0042454D">
        <w:rPr>
          <w:rFonts w:eastAsia="Calibri"/>
          <w:bCs/>
          <w:lang w:val="es-419"/>
        </w:rPr>
        <w:t xml:space="preserve"> informa” para mantener informado a todo el personal con noticias nacionales de interés general, así como también, de todo lo relacionado con las actividades concernientes al Inaip</w:t>
      </w:r>
      <w:r w:rsidR="000D384D">
        <w:rPr>
          <w:rFonts w:eastAsia="Calibri"/>
          <w:bCs/>
          <w:lang w:val="es-419"/>
        </w:rPr>
        <w:t>i</w:t>
      </w:r>
      <w:r w:rsidRPr="0042454D">
        <w:rPr>
          <w:rFonts w:eastAsia="Calibri"/>
          <w:bCs/>
          <w:lang w:val="es-419"/>
        </w:rPr>
        <w:t>.</w:t>
      </w:r>
    </w:p>
    <w:p w14:paraId="0B07DD52" w14:textId="2F991669" w:rsidR="009073AA" w:rsidRPr="0042454D" w:rsidRDefault="009073AA" w:rsidP="009073AA">
      <w:pPr>
        <w:spacing w:line="360" w:lineRule="auto"/>
        <w:jc w:val="both"/>
        <w:rPr>
          <w:rFonts w:eastAsia="Calibri"/>
          <w:lang w:val="es-419"/>
        </w:rPr>
      </w:pPr>
      <w:r w:rsidRPr="0042454D">
        <w:rPr>
          <w:rFonts w:eastAsia="Calibri"/>
          <w:lang w:val="es-419"/>
        </w:rPr>
        <w:t xml:space="preserve">El correo comunicaciones </w:t>
      </w:r>
      <w:r w:rsidR="0042454D" w:rsidRPr="0042454D">
        <w:rPr>
          <w:rFonts w:eastAsia="Calibri"/>
          <w:lang w:val="es-419"/>
        </w:rPr>
        <w:t>Inaipi</w:t>
      </w:r>
      <w:r w:rsidRPr="0042454D">
        <w:rPr>
          <w:rFonts w:eastAsia="Calibri"/>
          <w:lang w:val="es-419"/>
        </w:rPr>
        <w:t xml:space="preserve">, facilita difundir todas las informaciones oportunamente para integrarlos a las diversas reuniones virtuales (links), acuerdos interinstitucionales, transmisión de las normas, reglamentos y políticas institucionales, amables recordatorios de las actividades programadas. </w:t>
      </w:r>
    </w:p>
    <w:p w14:paraId="7F1AE961" w14:textId="7ED89699" w:rsidR="009073AA" w:rsidRDefault="009073AA" w:rsidP="009073AA">
      <w:pPr>
        <w:spacing w:line="360" w:lineRule="auto"/>
        <w:jc w:val="both"/>
        <w:rPr>
          <w:rFonts w:eastAsia="Calibri"/>
          <w:lang w:val="es-419"/>
        </w:rPr>
      </w:pPr>
      <w:r w:rsidRPr="0042454D">
        <w:rPr>
          <w:rFonts w:eastAsia="Calibri"/>
          <w:lang w:val="es-419"/>
        </w:rPr>
        <w:t xml:space="preserve">En el primer semestre el </w:t>
      </w:r>
      <w:r w:rsidR="0042454D" w:rsidRPr="0042454D">
        <w:rPr>
          <w:rFonts w:eastAsia="Calibri"/>
          <w:lang w:val="es-419"/>
        </w:rPr>
        <w:t>Inaipi</w:t>
      </w:r>
      <w:r w:rsidRPr="0042454D">
        <w:rPr>
          <w:rFonts w:eastAsia="Calibri"/>
          <w:lang w:val="es-419"/>
        </w:rPr>
        <w:t xml:space="preserve"> envió y respondió 1,080 correos, contribuyendo así con la oportuna divulgación de los temas de interés. En este segundo semestre, por vía de este correo antes mencionado, se difundieron 1,750 mensajes al igual que respondimos oportunamente preguntas e inquietudes que surgen a las familias reciben nuestros servicios por mediación de los niños que asisten a nuestros centros.</w:t>
      </w:r>
    </w:p>
    <w:p w14:paraId="349F97E0" w14:textId="77777777" w:rsidR="00B14539" w:rsidRPr="0042454D" w:rsidRDefault="00B14539" w:rsidP="009073AA">
      <w:pPr>
        <w:spacing w:line="360" w:lineRule="auto"/>
        <w:jc w:val="both"/>
        <w:rPr>
          <w:rFonts w:eastAsia="Calibri"/>
          <w:lang w:val="es-419"/>
        </w:rPr>
      </w:pPr>
    </w:p>
    <w:p w14:paraId="6D48FB76" w14:textId="168B752C" w:rsidR="009073AA" w:rsidRPr="0042454D" w:rsidRDefault="009073AA" w:rsidP="009073AA">
      <w:pPr>
        <w:spacing w:line="360" w:lineRule="auto"/>
        <w:jc w:val="both"/>
        <w:rPr>
          <w:rFonts w:eastAsia="Calibri"/>
          <w:lang w:val="es-419"/>
        </w:rPr>
      </w:pPr>
      <w:r w:rsidRPr="0042454D">
        <w:rPr>
          <w:rFonts w:eastAsia="Calibri"/>
          <w:lang w:val="es-419"/>
        </w:rPr>
        <w:lastRenderedPageBreak/>
        <w:t>Cabe destacar, que también recibimos preguntas de familias interesadas en inscribir sus niños en los CAIPI y CAFI y damos respuesta inmediata de cómo lograrlo de acuerdo con el protocolo establecido por la institución.</w:t>
      </w:r>
    </w:p>
    <w:p w14:paraId="4FB6C822" w14:textId="34A2163C" w:rsidR="009073AA" w:rsidRPr="0042454D" w:rsidRDefault="009073AA" w:rsidP="009073AA">
      <w:pPr>
        <w:spacing w:line="360" w:lineRule="auto"/>
        <w:jc w:val="both"/>
        <w:rPr>
          <w:rFonts w:eastAsia="Calibri"/>
          <w:lang w:val="es-419"/>
        </w:rPr>
      </w:pPr>
      <w:r w:rsidRPr="0042454D">
        <w:rPr>
          <w:rFonts w:eastAsia="Calibri"/>
          <w:lang w:val="es-419"/>
        </w:rPr>
        <w:t xml:space="preserve">Desde el correo Dirección RRHH, el </w:t>
      </w:r>
      <w:r w:rsidR="0042454D" w:rsidRPr="0042454D">
        <w:rPr>
          <w:rFonts w:eastAsia="Calibri"/>
          <w:lang w:val="es-419"/>
        </w:rPr>
        <w:t>Inaipi</w:t>
      </w:r>
      <w:r w:rsidRPr="0042454D">
        <w:rPr>
          <w:rFonts w:eastAsia="Calibri"/>
          <w:lang w:val="es-419"/>
        </w:rPr>
        <w:t xml:space="preserve"> logró alcanzar todos los colaboradores/as a nivel nacional, dándole a diario informaciones de charlas, talleres, cursos y reuniones virtuales, jornadas médicas, prevención ante enfermedades, jornadas oftalmológicas, odontológicas, encuestas, información de becas disponibles, agenda de capacitaciones, jornadas de seguridad laboral, anuncio de fallecimiento de algún colaborador o familiar, jornadas de fumigación, boletines de prevención, menú diario (almuerzos comedores económicos para Sede Central), cumpleaños de los colaboradores (as) entre otras.</w:t>
      </w:r>
    </w:p>
    <w:p w14:paraId="23E3E0B2" w14:textId="05BD7178" w:rsidR="009073AA" w:rsidRPr="0042454D" w:rsidRDefault="009073AA" w:rsidP="009073AA">
      <w:pPr>
        <w:spacing w:line="360" w:lineRule="auto"/>
        <w:jc w:val="both"/>
        <w:rPr>
          <w:rFonts w:eastAsia="Calibri"/>
          <w:lang w:val="es-419"/>
        </w:rPr>
      </w:pPr>
      <w:r w:rsidRPr="0042454D">
        <w:rPr>
          <w:rFonts w:eastAsia="Calibri"/>
          <w:lang w:val="es-419"/>
        </w:rPr>
        <w:t>En el primer semestre del 2023 se han difundido 491 correos, en segundo semestre 523, logrando así, impactar a nuestro público interno.</w:t>
      </w:r>
    </w:p>
    <w:p w14:paraId="782FC5D5" w14:textId="77777777" w:rsidR="009073AA" w:rsidRPr="0042454D" w:rsidRDefault="009073AA" w:rsidP="009073AA">
      <w:pPr>
        <w:spacing w:line="360" w:lineRule="auto"/>
        <w:jc w:val="both"/>
        <w:rPr>
          <w:rFonts w:eastAsia="Calibri"/>
          <w:lang w:val="es-419"/>
        </w:rPr>
      </w:pPr>
      <w:r w:rsidRPr="0042454D">
        <w:rPr>
          <w:rFonts w:eastAsia="Calibri"/>
          <w:lang w:val="es-419"/>
        </w:rPr>
        <w:t>A principio de cada mes, la institución coloca las efemérides de más importancia en nuestros murales que están distribuidos en todos los centros distribuidos en todo el territorio nacional.</w:t>
      </w:r>
    </w:p>
    <w:p w14:paraId="5BC56CEB" w14:textId="2398E251" w:rsidR="009073AA" w:rsidRPr="0042454D" w:rsidRDefault="009073AA" w:rsidP="009073AA">
      <w:pPr>
        <w:spacing w:line="360" w:lineRule="auto"/>
        <w:jc w:val="both"/>
        <w:rPr>
          <w:rFonts w:eastAsia="Calibri"/>
          <w:lang w:val="es-419"/>
        </w:rPr>
      </w:pPr>
      <w:r w:rsidRPr="0042454D">
        <w:rPr>
          <w:rFonts w:eastAsia="Calibri"/>
          <w:lang w:val="es-419"/>
        </w:rPr>
        <w:t>Otros logros:</w:t>
      </w:r>
    </w:p>
    <w:p w14:paraId="3FF06CFB" w14:textId="7EF1F6E0" w:rsidR="009073AA" w:rsidRPr="0042454D" w:rsidRDefault="009073AA" w:rsidP="009073AA">
      <w:pPr>
        <w:spacing w:line="360" w:lineRule="auto"/>
        <w:jc w:val="both"/>
        <w:rPr>
          <w:rFonts w:eastAsia="Calibri"/>
          <w:lang w:val="es-419"/>
        </w:rPr>
      </w:pPr>
      <w:r w:rsidRPr="0042454D">
        <w:rPr>
          <w:rFonts w:eastAsia="Calibri"/>
          <w:lang w:val="es-419"/>
        </w:rPr>
        <w:t>Durante el primer trimestre se entregó 2,131 polos; 1,558 tshirts; 252 memorias USB; 154 gorras y 764 kits promocionales de bienvenida. Y en el segundo semestre 2,567 polos y tshirts logrando así fomentar la identidad institucional en todos los centros Caipi y CAFI diseminados en todo el territorio nacional.</w:t>
      </w:r>
    </w:p>
    <w:p w14:paraId="0591AB75" w14:textId="77777777" w:rsidR="009073AA" w:rsidRPr="0042454D" w:rsidRDefault="009073AA" w:rsidP="009073AA">
      <w:pPr>
        <w:spacing w:line="360" w:lineRule="auto"/>
        <w:jc w:val="both"/>
        <w:rPr>
          <w:rFonts w:eastAsia="Calibri"/>
          <w:lang w:val="es-419"/>
        </w:rPr>
      </w:pPr>
      <w:r w:rsidRPr="0042454D">
        <w:rPr>
          <w:rFonts w:eastAsia="Calibri"/>
          <w:lang w:val="es-419"/>
        </w:rPr>
        <w:t>A nivel de ejecución presupuestaria en este capítulo se solicitó mediante memorándum los siguientes procesos:</w:t>
      </w:r>
    </w:p>
    <w:p w14:paraId="76F5DB08" w14:textId="406B6BEA" w:rsidR="000B4D77" w:rsidRPr="0042454D" w:rsidRDefault="009073AA" w:rsidP="009073AA">
      <w:pPr>
        <w:spacing w:line="360" w:lineRule="auto"/>
        <w:jc w:val="both"/>
        <w:rPr>
          <w:rFonts w:eastAsia="Calibri"/>
          <w:lang w:val="es-419"/>
        </w:rPr>
      </w:pPr>
      <w:r w:rsidRPr="0042454D">
        <w:rPr>
          <w:rFonts w:eastAsia="Calibri"/>
          <w:lang w:val="es-419"/>
        </w:rPr>
        <w:lastRenderedPageBreak/>
        <w:t>Se ha solicitado licitación de adquisición de artículos promocionales (de identidad institucional) y diseños gráficos, tal y como lo establece el POA y el PACC de los diferentes departamentos requirentes.</w:t>
      </w:r>
    </w:p>
    <w:p w14:paraId="774835B1" w14:textId="77777777" w:rsidR="000B4D77" w:rsidRPr="0042454D" w:rsidRDefault="000B4D77" w:rsidP="000B4D77">
      <w:pPr>
        <w:spacing w:line="360" w:lineRule="auto"/>
        <w:jc w:val="both"/>
        <w:rPr>
          <w:rFonts w:eastAsia="Calibri"/>
          <w:lang w:val="es-419"/>
        </w:rPr>
      </w:pPr>
    </w:p>
    <w:p w14:paraId="59445B88" w14:textId="77777777" w:rsidR="000D384D" w:rsidRPr="0042454D" w:rsidRDefault="000D384D" w:rsidP="00BA2267">
      <w:pPr>
        <w:spacing w:line="360" w:lineRule="auto"/>
        <w:jc w:val="both"/>
        <w:rPr>
          <w:rFonts w:eastAsia="Calibri"/>
          <w:lang w:val="es-419"/>
        </w:rPr>
      </w:pPr>
    </w:p>
    <w:p w14:paraId="6D690888" w14:textId="02034E70" w:rsidR="0035429F" w:rsidRPr="0042454D" w:rsidRDefault="00967739" w:rsidP="001D6C1A">
      <w:pPr>
        <w:pStyle w:val="Ttulo1"/>
        <w:numPr>
          <w:ilvl w:val="0"/>
          <w:numId w:val="5"/>
        </w:numPr>
        <w:rPr>
          <w:lang w:val="es-419"/>
        </w:rPr>
      </w:pPr>
      <w:bookmarkStart w:id="58" w:name="_Toc154077212"/>
      <w:r w:rsidRPr="0042454D">
        <w:rPr>
          <w:lang w:val="es-419"/>
        </w:rPr>
        <w:t xml:space="preserve">SERVICIO AL CIUDADANO Y </w:t>
      </w:r>
      <w:r w:rsidR="00485B71" w:rsidRPr="0042454D">
        <w:rPr>
          <w:lang w:val="es-419"/>
        </w:rPr>
        <w:t>TRANSPARENCIA INSTITUCIONAL</w:t>
      </w:r>
      <w:bookmarkEnd w:id="58"/>
    </w:p>
    <w:p w14:paraId="7179426A" w14:textId="53E4DBFA" w:rsidR="0035429F" w:rsidRPr="0042454D" w:rsidRDefault="00B14539" w:rsidP="0035429F">
      <w:pPr>
        <w:jc w:val="both"/>
        <w:rPr>
          <w:rFonts w:eastAsia="Calibri"/>
          <w:sz w:val="18"/>
          <w:lang w:val="es-419"/>
        </w:rPr>
      </w:pPr>
      <w:r w:rsidRPr="0042454D">
        <w:rPr>
          <w:rFonts w:eastAsia="Calibri"/>
          <w:noProof/>
          <w:sz w:val="18"/>
          <w:lang w:val="es-419"/>
        </w:rPr>
        <mc:AlternateContent>
          <mc:Choice Requires="wps">
            <w:drawing>
              <wp:anchor distT="0" distB="0" distL="114300" distR="114300" simplePos="0" relativeHeight="251731968" behindDoc="0" locked="0" layoutInCell="1" allowOverlap="1" wp14:anchorId="01C7E3CD" wp14:editId="304C7A4A">
                <wp:simplePos x="0" y="0"/>
                <wp:positionH relativeFrom="margin">
                  <wp:posOffset>2225675</wp:posOffset>
                </wp:positionH>
                <wp:positionV relativeFrom="page">
                  <wp:posOffset>3563206</wp:posOffset>
                </wp:positionV>
                <wp:extent cx="463550" cy="0"/>
                <wp:effectExtent l="0" t="19050" r="317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73503B"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75.25pt,280.55pt" to="211.75pt,2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" strokecolor="#ee2a24" strokeweight="2.25pt">
                <v:stroke joinstyle="miter"/>
                <w10:wrap anchorx="margin" anchory="page"/>
              </v:line>
            </w:pict>
          </mc:Fallback>
        </mc:AlternateContent>
      </w:r>
    </w:p>
    <w:p w14:paraId="1666AECE" w14:textId="563D22BC" w:rsidR="0035429F" w:rsidRPr="0042454D" w:rsidRDefault="0035429F" w:rsidP="00B55AEC">
      <w:pPr>
        <w:jc w:val="center"/>
        <w:rPr>
          <w:rFonts w:eastAsia="Calibri"/>
          <w:szCs w:val="36"/>
          <w:lang w:val="es-419"/>
        </w:rPr>
      </w:pPr>
      <w:r w:rsidRPr="0042454D">
        <w:rPr>
          <w:rFonts w:eastAsia="Calibri"/>
          <w:szCs w:val="36"/>
          <w:lang w:val="es-419"/>
        </w:rPr>
        <w:t xml:space="preserve">Memoria </w:t>
      </w:r>
      <w:r w:rsidR="009547F0" w:rsidRPr="0042454D">
        <w:rPr>
          <w:rFonts w:eastAsia="Calibri"/>
          <w:szCs w:val="36"/>
          <w:lang w:val="es-419"/>
        </w:rPr>
        <w:t>I</w:t>
      </w:r>
      <w:r w:rsidRPr="0042454D">
        <w:rPr>
          <w:rFonts w:eastAsia="Calibri"/>
          <w:szCs w:val="36"/>
          <w:lang w:val="es-419"/>
        </w:rPr>
        <w:t>nstitucional 202</w:t>
      </w:r>
      <w:r w:rsidR="009547F0" w:rsidRPr="0042454D">
        <w:rPr>
          <w:rFonts w:eastAsia="Calibri"/>
          <w:szCs w:val="36"/>
          <w:lang w:val="es-419"/>
        </w:rPr>
        <w:t>3</w:t>
      </w:r>
    </w:p>
    <w:p w14:paraId="55A81D1D" w14:textId="77777777" w:rsidR="00B55AEC" w:rsidRPr="0042454D" w:rsidRDefault="00B55AEC" w:rsidP="00B55AEC">
      <w:pPr>
        <w:jc w:val="center"/>
        <w:rPr>
          <w:rFonts w:eastAsia="Calibri"/>
          <w:szCs w:val="36"/>
          <w:lang w:val="es-419"/>
        </w:rPr>
      </w:pPr>
    </w:p>
    <w:p w14:paraId="23476A8A" w14:textId="0C134C08" w:rsidR="00B55AEC" w:rsidRPr="0042454D" w:rsidRDefault="00B55AEC" w:rsidP="001D6C1A">
      <w:pPr>
        <w:pStyle w:val="Ttulo2"/>
        <w:numPr>
          <w:ilvl w:val="1"/>
          <w:numId w:val="28"/>
        </w:numPr>
        <w:rPr>
          <w:rFonts w:eastAsia="Calibri" w:cs="Times New Roman"/>
          <w:color w:val="767171"/>
          <w:szCs w:val="24"/>
          <w:lang w:val="es-419"/>
        </w:rPr>
      </w:pPr>
      <w:bookmarkStart w:id="59" w:name="_Toc140740721"/>
      <w:bookmarkStart w:id="60" w:name="_Hlk153283532"/>
      <w:r w:rsidRPr="0042454D">
        <w:rPr>
          <w:rFonts w:eastAsia="Calibri" w:cs="Times New Roman"/>
          <w:color w:val="767171"/>
          <w:szCs w:val="24"/>
          <w:lang w:val="es-419"/>
        </w:rPr>
        <w:t xml:space="preserve"> </w:t>
      </w:r>
      <w:bookmarkStart w:id="61" w:name="_Toc154077213"/>
      <w:r w:rsidRPr="0042454D">
        <w:rPr>
          <w:rFonts w:eastAsia="Calibri" w:cs="Times New Roman"/>
          <w:color w:val="767171"/>
          <w:szCs w:val="24"/>
          <w:lang w:val="es-419"/>
        </w:rPr>
        <w:t>Nivel de la satisfacción con el servicio</w:t>
      </w:r>
      <w:bookmarkEnd w:id="59"/>
      <w:bookmarkEnd w:id="61"/>
      <w:r w:rsidRPr="0042454D">
        <w:rPr>
          <w:rFonts w:eastAsia="Calibri" w:cs="Times New Roman"/>
          <w:color w:val="767171"/>
          <w:szCs w:val="24"/>
          <w:lang w:val="es-419"/>
        </w:rPr>
        <w:t xml:space="preserve"> </w:t>
      </w:r>
    </w:p>
    <w:bookmarkEnd w:id="60"/>
    <w:p w14:paraId="48107834" w14:textId="77777777" w:rsidR="00B55AEC" w:rsidRPr="0042454D" w:rsidRDefault="00B55AEC" w:rsidP="00B55AEC">
      <w:pPr>
        <w:rPr>
          <w:rFonts w:eastAsia="Calibri"/>
          <w:szCs w:val="36"/>
          <w:lang w:val="es-419"/>
        </w:rPr>
      </w:pPr>
    </w:p>
    <w:p w14:paraId="5CB1A0F0" w14:textId="77777777" w:rsidR="00B55AEC" w:rsidRPr="0042454D" w:rsidRDefault="00B55AEC" w:rsidP="00B55AEC">
      <w:pPr>
        <w:spacing w:line="360" w:lineRule="auto"/>
        <w:rPr>
          <w:b/>
          <w:lang w:val="es-419"/>
        </w:rPr>
      </w:pPr>
      <w:r w:rsidRPr="0042454D">
        <w:rPr>
          <w:b/>
          <w:lang w:val="es-419"/>
        </w:rPr>
        <w:t>Carta Compromiso</w:t>
      </w:r>
    </w:p>
    <w:p w14:paraId="2577EDCE" w14:textId="77777777" w:rsidR="00B55AEC" w:rsidRPr="0042454D" w:rsidRDefault="00B55AEC" w:rsidP="00B55AEC">
      <w:pPr>
        <w:spacing w:line="360" w:lineRule="auto"/>
        <w:jc w:val="both"/>
        <w:rPr>
          <w:rFonts w:eastAsia="Calibri"/>
          <w:lang w:val="es-419"/>
        </w:rPr>
      </w:pPr>
      <w:r w:rsidRPr="0042454D">
        <w:rPr>
          <w:rFonts w:eastAsia="Calibri"/>
          <w:lang w:val="es-419"/>
        </w:rPr>
        <w:t xml:space="preserve">La Carta Compromiso al Ciudadano del Instituto Nacional de Atención Integral a la Primera Infancia (INAIPI), es una herramienta de calidad y participación ciudadana, la cual, a través de un documento público, accesible, descrito de forma clara y sencilla, la institución explica su misión, visión, objetivos, los derechos y deberes de los ciudadanos, grupos de interés y beneficiarios. </w:t>
      </w:r>
    </w:p>
    <w:p w14:paraId="04EAD0C8" w14:textId="77777777" w:rsidR="00B55AEC" w:rsidRPr="0042454D" w:rsidRDefault="00B55AEC" w:rsidP="00B55AEC">
      <w:pPr>
        <w:spacing w:line="360" w:lineRule="auto"/>
        <w:jc w:val="both"/>
        <w:rPr>
          <w:rFonts w:eastAsia="Calibri"/>
          <w:lang w:val="es-419"/>
        </w:rPr>
      </w:pPr>
      <w:r w:rsidRPr="0042454D">
        <w:rPr>
          <w:rFonts w:eastAsia="Calibri"/>
          <w:lang w:val="es-419"/>
        </w:rPr>
        <w:t>El programa Carta Compromiso al Ciudadano establece que tanto la institución que ha publicado la carta, como el Ministerio de Administración Pública (MAP), deben llevar a cabo evaluaciones periódicas que garanticen el cumplimiento de los compromisos asumidos, así como la veracidad de las informaciones publicadas en la misma.</w:t>
      </w:r>
    </w:p>
    <w:p w14:paraId="4B183D52" w14:textId="00FC4726" w:rsidR="00B55AEC" w:rsidRPr="0042454D" w:rsidRDefault="00B55AEC" w:rsidP="00B55AEC">
      <w:pPr>
        <w:spacing w:line="360" w:lineRule="auto"/>
        <w:jc w:val="both"/>
        <w:rPr>
          <w:rFonts w:eastAsia="Calibri"/>
          <w:lang w:val="es-419"/>
        </w:rPr>
      </w:pPr>
      <w:r w:rsidRPr="0042454D">
        <w:rPr>
          <w:rFonts w:eastAsia="Calibri"/>
          <w:lang w:val="es-419"/>
        </w:rPr>
        <w:t xml:space="preserve">En ese mismo orden, el artículo 13 del Decreto 211-10 establece que, el Ministerio de Administración Pública debe evaluar anualmente la </w:t>
      </w:r>
      <w:r w:rsidRPr="0042454D">
        <w:rPr>
          <w:rFonts w:eastAsia="Calibri"/>
          <w:lang w:val="es-419"/>
        </w:rPr>
        <w:lastRenderedPageBreak/>
        <w:t xml:space="preserve">carta compromiso que ha sido aprobada y puede retirar del programa cualquier carta compromiso que incumpla los requisitos establecidos por la entidad reguladora. </w:t>
      </w:r>
    </w:p>
    <w:p w14:paraId="2A2C3233" w14:textId="14DC1E48" w:rsidR="00B55AEC" w:rsidRPr="0042454D" w:rsidRDefault="00B55AEC" w:rsidP="00B55AEC">
      <w:pPr>
        <w:spacing w:line="360" w:lineRule="auto"/>
        <w:jc w:val="both"/>
        <w:rPr>
          <w:rFonts w:eastAsia="Calibri"/>
          <w:lang w:val="es-419"/>
        </w:rPr>
      </w:pPr>
      <w:r w:rsidRPr="0042454D">
        <w:rPr>
          <w:rFonts w:eastAsia="Calibri"/>
          <w:lang w:val="es-419"/>
        </w:rPr>
        <w:t xml:space="preserve">Con el objetivo de dar seguimiento a la Carta Compromiso al Ciudadano del </w:t>
      </w:r>
      <w:r w:rsidR="0042454D" w:rsidRPr="0042454D">
        <w:rPr>
          <w:rFonts w:eastAsia="Calibri"/>
          <w:lang w:val="es-419"/>
        </w:rPr>
        <w:t>Inaipi</w:t>
      </w:r>
      <w:r w:rsidRPr="0042454D">
        <w:rPr>
          <w:rFonts w:eastAsia="Calibri"/>
          <w:lang w:val="es-419"/>
        </w:rPr>
        <w:t xml:space="preserve">, la Dirección de Diseño y Mejora de Servicios Públicos del Ministerio de Administración Pública (MAP), coordinó una reunión con la institución, a los fines de evaluar los documentos evidenciados y los resultados obtenidos durante el período octubre 2022- septiembre 2023. </w:t>
      </w:r>
    </w:p>
    <w:p w14:paraId="7C8E8C57" w14:textId="77777777" w:rsidR="00B55AEC" w:rsidRPr="0042454D" w:rsidRDefault="00B55AEC" w:rsidP="00B55AEC">
      <w:pPr>
        <w:spacing w:line="360" w:lineRule="auto"/>
        <w:jc w:val="both"/>
        <w:rPr>
          <w:rFonts w:eastAsia="Calibri"/>
          <w:lang w:val="es-419"/>
        </w:rPr>
      </w:pPr>
      <w:r w:rsidRPr="0042454D">
        <w:rPr>
          <w:rFonts w:eastAsia="Calibri"/>
          <w:lang w:val="es-419"/>
        </w:rPr>
        <w:t>Dentro de la documentación revisada por el evaluador, se contempla la verificación del portal web institucional, sistema spiceworks, procesos del centro de atención al usuario (CAU), redes sociales, correo electrónico, sistema de gestión de la primera infancia (SIGEPI), informe de encuestas y el reporte de quejas y sugerencias.</w:t>
      </w:r>
    </w:p>
    <w:p w14:paraId="03AAE031" w14:textId="22B3B57A" w:rsidR="00B55AEC" w:rsidRPr="0042454D" w:rsidRDefault="00B55AEC" w:rsidP="00B55AEC">
      <w:pPr>
        <w:spacing w:line="360" w:lineRule="auto"/>
        <w:jc w:val="both"/>
        <w:rPr>
          <w:rFonts w:eastAsia="Calibri"/>
          <w:lang w:val="es-419"/>
        </w:rPr>
      </w:pPr>
      <w:r w:rsidRPr="0042454D">
        <w:rPr>
          <w:rFonts w:eastAsia="Calibri"/>
          <w:lang w:val="es-419"/>
        </w:rPr>
        <w:t>A través de la remisión de los resultados facilitados por el evaluador del MAP, se destacaron los siguientes puntos fuertes hacia el Inaipi:</w:t>
      </w:r>
    </w:p>
    <w:p w14:paraId="4D677192" w14:textId="77777777" w:rsidR="00B55AEC" w:rsidRPr="0042454D" w:rsidRDefault="00B55AEC" w:rsidP="001D6C1A">
      <w:pPr>
        <w:numPr>
          <w:ilvl w:val="0"/>
          <w:numId w:val="17"/>
        </w:numPr>
        <w:spacing w:line="360" w:lineRule="auto"/>
        <w:jc w:val="both"/>
        <w:rPr>
          <w:rFonts w:eastAsia="Calibri"/>
          <w:lang w:val="es-419"/>
        </w:rPr>
      </w:pPr>
      <w:r w:rsidRPr="0042454D">
        <w:rPr>
          <w:rFonts w:eastAsia="Calibri"/>
          <w:lang w:val="es-419"/>
        </w:rPr>
        <w:t>Buen funcionamiento en las vías comunicación/participación ciudadana.</w:t>
      </w:r>
    </w:p>
    <w:p w14:paraId="147CC99B" w14:textId="77777777" w:rsidR="00B55AEC" w:rsidRPr="0042454D" w:rsidRDefault="00B55AEC" w:rsidP="001D6C1A">
      <w:pPr>
        <w:numPr>
          <w:ilvl w:val="0"/>
          <w:numId w:val="17"/>
        </w:numPr>
        <w:spacing w:line="360" w:lineRule="auto"/>
        <w:jc w:val="both"/>
        <w:rPr>
          <w:rFonts w:eastAsia="Calibri"/>
          <w:lang w:val="es-419"/>
        </w:rPr>
      </w:pPr>
      <w:r w:rsidRPr="0042454D">
        <w:rPr>
          <w:rFonts w:eastAsia="Calibri"/>
          <w:lang w:val="es-419"/>
        </w:rPr>
        <w:t>Respuesta de forma oportuna a los requerimientos de información de los usuarios por las vías establecidas.</w:t>
      </w:r>
    </w:p>
    <w:p w14:paraId="124EF170" w14:textId="77777777" w:rsidR="00B55AEC" w:rsidRPr="0042454D" w:rsidRDefault="00B55AEC" w:rsidP="001D6C1A">
      <w:pPr>
        <w:numPr>
          <w:ilvl w:val="0"/>
          <w:numId w:val="17"/>
        </w:numPr>
        <w:spacing w:line="360" w:lineRule="auto"/>
        <w:jc w:val="both"/>
        <w:rPr>
          <w:rFonts w:eastAsia="Calibri"/>
          <w:lang w:val="es-419"/>
        </w:rPr>
      </w:pPr>
      <w:r w:rsidRPr="0042454D">
        <w:rPr>
          <w:rFonts w:eastAsia="Calibri"/>
          <w:lang w:val="es-419"/>
        </w:rPr>
        <w:t>Servicios en el portal web actualizados (información, requisitos y medios de solicitud).</w:t>
      </w:r>
    </w:p>
    <w:p w14:paraId="79911D04" w14:textId="77777777" w:rsidR="00B55AEC" w:rsidRPr="0042454D" w:rsidRDefault="00B55AEC" w:rsidP="001D6C1A">
      <w:pPr>
        <w:numPr>
          <w:ilvl w:val="0"/>
          <w:numId w:val="17"/>
        </w:numPr>
        <w:spacing w:line="360" w:lineRule="auto"/>
        <w:jc w:val="both"/>
        <w:rPr>
          <w:rFonts w:eastAsia="Calibri"/>
          <w:lang w:val="es-419"/>
        </w:rPr>
      </w:pPr>
      <w:r w:rsidRPr="0042454D">
        <w:rPr>
          <w:rFonts w:eastAsia="Calibri"/>
          <w:lang w:val="es-419"/>
        </w:rPr>
        <w:t>Se evidencia la publicación en el portal web de la Carta Compromiso al Ciudadano.</w:t>
      </w:r>
    </w:p>
    <w:p w14:paraId="39A45F69" w14:textId="1A15039E" w:rsidR="00B55AEC" w:rsidRPr="00994C43" w:rsidRDefault="00B55AEC" w:rsidP="001D6C1A">
      <w:pPr>
        <w:numPr>
          <w:ilvl w:val="0"/>
          <w:numId w:val="17"/>
        </w:numPr>
        <w:spacing w:line="360" w:lineRule="auto"/>
        <w:jc w:val="both"/>
        <w:rPr>
          <w:rFonts w:eastAsia="Calibri"/>
          <w:lang w:val="es-419"/>
        </w:rPr>
      </w:pPr>
      <w:r w:rsidRPr="0042454D">
        <w:rPr>
          <w:rFonts w:eastAsia="Calibri"/>
          <w:lang w:val="es-419"/>
        </w:rPr>
        <w:t xml:space="preserve">Se evidencia la publicación en el portal web los resultados correspondientes de las mediciones de los compromisos de calidad. </w:t>
      </w:r>
    </w:p>
    <w:p w14:paraId="2BB25DF4" w14:textId="77777777" w:rsidR="00B55AEC" w:rsidRPr="0042454D" w:rsidRDefault="00B55AEC" w:rsidP="001D6C1A">
      <w:pPr>
        <w:numPr>
          <w:ilvl w:val="0"/>
          <w:numId w:val="17"/>
        </w:numPr>
        <w:spacing w:line="360" w:lineRule="auto"/>
        <w:jc w:val="both"/>
        <w:rPr>
          <w:rFonts w:eastAsia="Calibri"/>
          <w:lang w:val="es-419"/>
        </w:rPr>
      </w:pPr>
      <w:r w:rsidRPr="0042454D">
        <w:rPr>
          <w:rFonts w:eastAsia="Calibri"/>
          <w:lang w:val="es-419"/>
        </w:rPr>
        <w:lastRenderedPageBreak/>
        <w:t>Cumplimiento en el servicio Centros de Atención Integral a la Primera Infancia (CAIPI) comprometidos con los atributos de accesibilidad con un 90%, fiabilidad y profesionalidad con un estándar de 95% en todo el periodo evaluado.</w:t>
      </w:r>
    </w:p>
    <w:p w14:paraId="74CB1F05" w14:textId="4B78B52C" w:rsidR="00B55AEC" w:rsidRPr="0042454D" w:rsidRDefault="00B55AEC" w:rsidP="001D6C1A">
      <w:pPr>
        <w:numPr>
          <w:ilvl w:val="0"/>
          <w:numId w:val="17"/>
        </w:numPr>
        <w:spacing w:line="360" w:lineRule="auto"/>
        <w:jc w:val="both"/>
        <w:rPr>
          <w:rFonts w:eastAsia="Calibri"/>
          <w:lang w:val="es-419"/>
        </w:rPr>
      </w:pPr>
      <w:r w:rsidRPr="0042454D">
        <w:rPr>
          <w:rFonts w:eastAsia="Calibri"/>
          <w:lang w:val="es-419"/>
        </w:rPr>
        <w:t xml:space="preserve">Se evidencia cumplimiento en los atributos de accesibilidad </w:t>
      </w:r>
      <w:r w:rsidR="000D384D" w:rsidRPr="0042454D">
        <w:rPr>
          <w:rFonts w:eastAsia="Calibri"/>
          <w:lang w:val="es-419"/>
        </w:rPr>
        <w:t>comprometido</w:t>
      </w:r>
      <w:r w:rsidRPr="0042454D">
        <w:rPr>
          <w:rFonts w:eastAsia="Calibri"/>
          <w:lang w:val="es-419"/>
        </w:rPr>
        <w:t xml:space="preserve"> con un 90% y profesionalidad con un 95% para el programa de Centro de Atención Integral a la Infancia y la Familia (CAFI) en el periodo evaluado.</w:t>
      </w:r>
    </w:p>
    <w:p w14:paraId="2F720AAA" w14:textId="77777777" w:rsidR="00B55AEC" w:rsidRPr="0042454D" w:rsidRDefault="00B55AEC" w:rsidP="001D6C1A">
      <w:pPr>
        <w:numPr>
          <w:ilvl w:val="0"/>
          <w:numId w:val="17"/>
        </w:numPr>
        <w:spacing w:line="360" w:lineRule="auto"/>
        <w:jc w:val="both"/>
        <w:rPr>
          <w:rFonts w:eastAsia="Calibri"/>
          <w:lang w:val="es-419"/>
        </w:rPr>
      </w:pPr>
      <w:r w:rsidRPr="0042454D">
        <w:rPr>
          <w:rFonts w:eastAsia="Calibri"/>
          <w:lang w:val="es-419"/>
        </w:rPr>
        <w:t>Se evidencian buenas prácticas implementadas relativas a la inclusión como lo son: Campañas de difusión y sensibilización del personal para atención de niños/as con discapacidad y diseño de políticas y guías relativas a la identificación, seguimiento y tratamiento de casos de niños con discapacidad.</w:t>
      </w:r>
    </w:p>
    <w:p w14:paraId="450FDB5F" w14:textId="77777777" w:rsidR="00B55AEC" w:rsidRPr="0042454D" w:rsidRDefault="00B55AEC" w:rsidP="001D6C1A">
      <w:pPr>
        <w:numPr>
          <w:ilvl w:val="0"/>
          <w:numId w:val="17"/>
        </w:numPr>
        <w:spacing w:line="360" w:lineRule="auto"/>
        <w:jc w:val="both"/>
        <w:rPr>
          <w:rFonts w:eastAsia="Calibri"/>
          <w:lang w:val="es-419"/>
        </w:rPr>
      </w:pPr>
      <w:r w:rsidRPr="0042454D">
        <w:rPr>
          <w:rFonts w:eastAsia="Calibri"/>
          <w:lang w:val="es-419"/>
        </w:rPr>
        <w:t>Se evidencia el cumplimiento en cada una de las vías de quejas y sugerencias asumidas durante todo el periodo evaluado.</w:t>
      </w:r>
    </w:p>
    <w:p w14:paraId="1959AD1B" w14:textId="0C5FAD85" w:rsidR="00B55AEC" w:rsidRPr="0042454D" w:rsidRDefault="00B55AEC" w:rsidP="001D6C1A">
      <w:pPr>
        <w:numPr>
          <w:ilvl w:val="0"/>
          <w:numId w:val="17"/>
        </w:numPr>
        <w:spacing w:line="360" w:lineRule="auto"/>
        <w:jc w:val="both"/>
        <w:rPr>
          <w:rFonts w:eastAsia="Calibri"/>
          <w:lang w:val="es-419"/>
        </w:rPr>
      </w:pPr>
      <w:r w:rsidRPr="0042454D">
        <w:rPr>
          <w:rFonts w:eastAsia="Calibri"/>
          <w:lang w:val="es-419"/>
        </w:rPr>
        <w:t>Empoderamiento del personal responsable de la Carta Compromiso de las informaciones comprometidas.</w:t>
      </w:r>
    </w:p>
    <w:p w14:paraId="16881F28" w14:textId="77777777" w:rsidR="00B55AEC" w:rsidRPr="0042454D" w:rsidRDefault="00B55AEC" w:rsidP="00B55AEC">
      <w:pPr>
        <w:spacing w:line="360" w:lineRule="auto"/>
        <w:jc w:val="both"/>
        <w:rPr>
          <w:rFonts w:eastAsia="Calibri"/>
          <w:lang w:val="es-419"/>
        </w:rPr>
      </w:pPr>
      <w:r w:rsidRPr="0042454D">
        <w:rPr>
          <w:rFonts w:eastAsia="Calibri"/>
          <w:lang w:val="es-419"/>
        </w:rPr>
        <w:t>Resultados</w:t>
      </w:r>
    </w:p>
    <w:p w14:paraId="185A1DC5" w14:textId="69580844" w:rsidR="00B55AEC" w:rsidRPr="0042454D" w:rsidRDefault="00B55AEC" w:rsidP="00B55AEC">
      <w:pPr>
        <w:spacing w:line="360" w:lineRule="auto"/>
        <w:jc w:val="both"/>
        <w:rPr>
          <w:rFonts w:eastAsia="Calibri"/>
          <w:lang w:val="es-419"/>
        </w:rPr>
      </w:pPr>
      <w:r w:rsidRPr="0042454D">
        <w:rPr>
          <w:rFonts w:eastAsia="Calibri"/>
          <w:lang w:val="es-419"/>
        </w:rPr>
        <w:t>De acuerdo a los resultados de la evaluación para el periodo octubre 2022- septiembre 2023, la institución tuvo un nivel de cumplimiento de la carta de un 99%, siendo el mismo, el nivel de satisfacción de los servicios que ofrecemos como institución, la cual actualmente está reflejada en el indicador de Carta Compromiso al Ciudadano del SISMAP.</w:t>
      </w:r>
    </w:p>
    <w:p w14:paraId="5A1EAE64" w14:textId="77777777" w:rsidR="00B55AEC" w:rsidRPr="0042454D" w:rsidRDefault="00B55AEC" w:rsidP="00B55AEC">
      <w:pPr>
        <w:spacing w:line="360" w:lineRule="auto"/>
        <w:jc w:val="both"/>
        <w:rPr>
          <w:rFonts w:eastAsia="Calibri"/>
          <w:b/>
          <w:bCs/>
          <w:lang w:val="es-419"/>
        </w:rPr>
      </w:pPr>
      <w:r w:rsidRPr="0042454D">
        <w:rPr>
          <w:rFonts w:eastAsia="Calibri"/>
          <w:b/>
          <w:bCs/>
          <w:lang w:val="es-419"/>
        </w:rPr>
        <w:t xml:space="preserve">Encuesta de Satisfacción Ciudadana </w:t>
      </w:r>
    </w:p>
    <w:p w14:paraId="661506C5" w14:textId="77777777" w:rsidR="00B55AEC" w:rsidRPr="0042454D" w:rsidRDefault="00B55AEC" w:rsidP="00B55AEC">
      <w:pPr>
        <w:spacing w:line="360" w:lineRule="auto"/>
        <w:jc w:val="both"/>
        <w:rPr>
          <w:rFonts w:eastAsia="Calibri"/>
          <w:lang w:val="es-419"/>
        </w:rPr>
      </w:pPr>
      <w:r w:rsidRPr="0042454D">
        <w:rPr>
          <w:rFonts w:eastAsia="Calibri"/>
          <w:lang w:val="es-419"/>
        </w:rPr>
        <w:t xml:space="preserve">El Instituto Nacional de Atención Integral a la Primera Infancia (INAIPI) tiene como objetivo incrementar la capacidad de respuesta institucional para </w:t>
      </w:r>
      <w:r w:rsidRPr="0042454D">
        <w:rPr>
          <w:rFonts w:eastAsia="Calibri"/>
          <w:lang w:val="es-419"/>
        </w:rPr>
        <w:lastRenderedPageBreak/>
        <w:t>satisfacer las necesidades de los niños, niñas y sus familias a través del control de los procesos para la mejora continua de los servicios ofertados.</w:t>
      </w:r>
    </w:p>
    <w:p w14:paraId="4FB1A89B" w14:textId="1FF9A243" w:rsidR="00B55AEC" w:rsidRPr="0042454D" w:rsidRDefault="00B55AEC" w:rsidP="00B55AEC">
      <w:pPr>
        <w:spacing w:line="360" w:lineRule="auto"/>
        <w:jc w:val="both"/>
        <w:rPr>
          <w:rFonts w:eastAsia="Calibri"/>
          <w:lang w:val="es-419"/>
        </w:rPr>
      </w:pPr>
      <w:r w:rsidRPr="0042454D">
        <w:rPr>
          <w:rFonts w:eastAsia="Calibri"/>
          <w:lang w:val="es-419"/>
        </w:rPr>
        <w:t xml:space="preserve">Para ello, se realiza una encuesta de satisfacción ciudadana a los fines de identificar la percepción de los ciudadanos (padres, madres y/o tutores de los Niños y Niñas) que reciben los servicios ofrecidos por </w:t>
      </w:r>
      <w:r w:rsidR="00A616C2" w:rsidRPr="0042454D">
        <w:rPr>
          <w:rFonts w:eastAsia="Calibri"/>
          <w:lang w:val="es-419"/>
        </w:rPr>
        <w:t>el,</w:t>
      </w:r>
      <w:r w:rsidRPr="0042454D">
        <w:rPr>
          <w:rFonts w:eastAsia="Calibri"/>
          <w:lang w:val="es-419"/>
        </w:rPr>
        <w:t xml:space="preserve"> a través del CAIPI y CAFI; detectando las necesidades de mejoras.</w:t>
      </w:r>
    </w:p>
    <w:p w14:paraId="77E0F631" w14:textId="6D9E1181" w:rsidR="00B55AEC" w:rsidRPr="0042454D" w:rsidRDefault="00B55AEC" w:rsidP="00B55AEC">
      <w:pPr>
        <w:spacing w:line="360" w:lineRule="auto"/>
        <w:jc w:val="both"/>
        <w:rPr>
          <w:rFonts w:eastAsia="Calibri"/>
          <w:lang w:val="es-419"/>
        </w:rPr>
      </w:pPr>
      <w:r w:rsidRPr="0042454D">
        <w:rPr>
          <w:rFonts w:eastAsia="Calibri"/>
          <w:lang w:val="es-419"/>
        </w:rPr>
        <w:t>De acuerdo con lo establecido en nuestro Plan Operativo Anual (POA) para el año 2023 se realizó una encuesta de satisfacción ciudadana durante el mes de abril, en consonancia con lo establecido por el Ministerio de Administración Pública (MAP).  A continuación, se reflejan los resultados obtenidos:</w:t>
      </w:r>
    </w:p>
    <w:p w14:paraId="19C21817" w14:textId="77777777" w:rsidR="00B55AEC" w:rsidRPr="0042454D" w:rsidRDefault="00B55AEC" w:rsidP="00B55AEC">
      <w:pPr>
        <w:spacing w:line="360" w:lineRule="auto"/>
        <w:jc w:val="both"/>
        <w:rPr>
          <w:rFonts w:eastAsia="Calibri"/>
          <w:b/>
          <w:bCs/>
          <w:lang w:val="es-419"/>
        </w:rPr>
      </w:pPr>
      <w:r w:rsidRPr="0042454D">
        <w:rPr>
          <w:rFonts w:eastAsia="Calibri"/>
          <w:b/>
          <w:bCs/>
          <w:lang w:val="es-419"/>
        </w:rPr>
        <w:t xml:space="preserve">Población </w:t>
      </w:r>
    </w:p>
    <w:p w14:paraId="4573A5B8" w14:textId="09A155D3" w:rsidR="00B55AEC" w:rsidRPr="0042454D" w:rsidRDefault="00B55AEC" w:rsidP="00B55AEC">
      <w:pPr>
        <w:spacing w:line="360" w:lineRule="auto"/>
        <w:jc w:val="both"/>
        <w:rPr>
          <w:rFonts w:eastAsia="Calibri"/>
          <w:lang w:val="es-419"/>
        </w:rPr>
      </w:pPr>
      <w:r w:rsidRPr="0042454D">
        <w:rPr>
          <w:rFonts w:eastAsia="Calibri"/>
          <w:lang w:val="es-419"/>
        </w:rPr>
        <w:t>Servicios Presenciales:</w:t>
      </w:r>
    </w:p>
    <w:p w14:paraId="00A962C8" w14:textId="77777777" w:rsidR="00B55AEC" w:rsidRPr="0042454D" w:rsidRDefault="00B55AEC" w:rsidP="001D6C1A">
      <w:pPr>
        <w:numPr>
          <w:ilvl w:val="0"/>
          <w:numId w:val="17"/>
        </w:numPr>
        <w:spacing w:line="360" w:lineRule="auto"/>
        <w:jc w:val="both"/>
        <w:rPr>
          <w:rFonts w:eastAsia="Calibri"/>
          <w:lang w:val="es-419"/>
        </w:rPr>
      </w:pPr>
      <w:r w:rsidRPr="0042454D">
        <w:rPr>
          <w:rFonts w:eastAsia="Calibri"/>
          <w:lang w:val="es-419"/>
        </w:rPr>
        <w:t>Centros de Atención Integral a la Primera Infancia (Caipi).</w:t>
      </w:r>
    </w:p>
    <w:p w14:paraId="7D3F4B73" w14:textId="77777777" w:rsidR="00B55AEC" w:rsidRPr="0042454D" w:rsidRDefault="00B55AEC" w:rsidP="001D6C1A">
      <w:pPr>
        <w:numPr>
          <w:ilvl w:val="0"/>
          <w:numId w:val="17"/>
        </w:numPr>
        <w:spacing w:line="360" w:lineRule="auto"/>
        <w:jc w:val="both"/>
        <w:rPr>
          <w:rFonts w:eastAsia="Calibri"/>
          <w:lang w:val="es-419"/>
        </w:rPr>
      </w:pPr>
      <w:r w:rsidRPr="0042454D">
        <w:rPr>
          <w:rFonts w:eastAsia="Calibri"/>
          <w:lang w:val="es-419"/>
        </w:rPr>
        <w:t>Centros de Atención a la Infancia y la Familia (CAFI).</w:t>
      </w:r>
    </w:p>
    <w:p w14:paraId="003E6ED9" w14:textId="77777777" w:rsidR="00B55AEC" w:rsidRPr="0042454D" w:rsidRDefault="00B55AEC" w:rsidP="00B55AEC">
      <w:pPr>
        <w:spacing w:line="360" w:lineRule="auto"/>
        <w:jc w:val="both"/>
        <w:rPr>
          <w:rFonts w:eastAsia="Calibri"/>
          <w:b/>
          <w:bCs/>
          <w:lang w:val="es-419"/>
        </w:rPr>
      </w:pPr>
      <w:r w:rsidRPr="0042454D">
        <w:rPr>
          <w:rFonts w:eastAsia="Calibri"/>
          <w:b/>
          <w:bCs/>
          <w:lang w:val="es-419"/>
        </w:rPr>
        <w:t>Ámbito</w:t>
      </w:r>
    </w:p>
    <w:p w14:paraId="1ECC2B52" w14:textId="46D29B0A" w:rsidR="00B55AEC" w:rsidRPr="0042454D" w:rsidRDefault="00B55AEC" w:rsidP="00B55AEC">
      <w:pPr>
        <w:spacing w:line="360" w:lineRule="auto"/>
        <w:jc w:val="both"/>
        <w:rPr>
          <w:rFonts w:eastAsia="Calibri"/>
          <w:lang w:val="es-419"/>
        </w:rPr>
      </w:pPr>
      <w:r w:rsidRPr="0042454D">
        <w:rPr>
          <w:rFonts w:eastAsia="Calibri"/>
          <w:lang w:val="es-419"/>
        </w:rPr>
        <w:t>Sede del Instituto Nacional de Atención Integral a la Primera Infancia (Inaipi).</w:t>
      </w:r>
    </w:p>
    <w:p w14:paraId="106F7801" w14:textId="77777777" w:rsidR="00B55AEC" w:rsidRPr="0042454D" w:rsidRDefault="00B55AEC" w:rsidP="00B55AEC">
      <w:pPr>
        <w:spacing w:line="360" w:lineRule="auto"/>
        <w:jc w:val="both"/>
        <w:rPr>
          <w:rFonts w:eastAsia="Calibri"/>
          <w:b/>
          <w:lang w:val="es-419"/>
        </w:rPr>
      </w:pPr>
      <w:r w:rsidRPr="0042454D">
        <w:rPr>
          <w:rFonts w:eastAsia="Calibri"/>
          <w:b/>
          <w:lang w:val="es-419"/>
        </w:rPr>
        <w:t>Muestra</w:t>
      </w:r>
    </w:p>
    <w:p w14:paraId="1F5B6ACC" w14:textId="342A6997" w:rsidR="00B55AEC" w:rsidRPr="0042454D" w:rsidRDefault="00B55AEC" w:rsidP="00B55AEC">
      <w:pPr>
        <w:spacing w:line="360" w:lineRule="auto"/>
        <w:jc w:val="both"/>
        <w:rPr>
          <w:rFonts w:eastAsia="Calibri"/>
          <w:b/>
          <w:lang w:val="es-419"/>
        </w:rPr>
      </w:pPr>
      <w:r w:rsidRPr="0042454D">
        <w:rPr>
          <w:rFonts w:eastAsia="Calibri"/>
          <w:b/>
          <w:lang w:val="es-419"/>
        </w:rPr>
        <w:t>Tabla 70: Muestra óptima de los servicios</w:t>
      </w:r>
      <w:r w:rsidR="00AF2EB3" w:rsidRPr="0042454D">
        <w:rPr>
          <w:rFonts w:eastAsia="Calibri"/>
          <w:b/>
          <w:lang w:val="es-419"/>
        </w:rPr>
        <w:t xml:space="preserve"> Caipi</w:t>
      </w:r>
    </w:p>
    <w:tbl>
      <w:tblPr>
        <w:tblStyle w:val="Tablaconcuadrcula"/>
        <w:tblpPr w:leftFromText="141" w:rightFromText="141" w:vertAnchor="text" w:horzAnchor="margin" w:tblpY="58"/>
        <w:tblW w:w="7933" w:type="dxa"/>
        <w:tblBorders>
          <w:top w:val="single" w:sz="4" w:space="0" w:color="4C4949" w:themeColor="background1" w:themeShade="A6"/>
          <w:left w:val="single" w:sz="4" w:space="0" w:color="4C4949" w:themeColor="background1" w:themeShade="A6"/>
          <w:bottom w:val="single" w:sz="4" w:space="0" w:color="4C4949" w:themeColor="background1" w:themeShade="A6"/>
          <w:right w:val="single" w:sz="4" w:space="0" w:color="4C4949" w:themeColor="background1" w:themeShade="A6"/>
          <w:insideH w:val="single" w:sz="4" w:space="0" w:color="4C4949" w:themeColor="background1" w:themeShade="A6"/>
          <w:insideV w:val="single" w:sz="4" w:space="0" w:color="4C4949" w:themeColor="background1" w:themeShade="A6"/>
        </w:tblBorders>
        <w:tblLook w:val="04A0" w:firstRow="1" w:lastRow="0" w:firstColumn="1" w:lastColumn="0" w:noHBand="0" w:noVBand="1"/>
      </w:tblPr>
      <w:tblGrid>
        <w:gridCol w:w="2955"/>
        <w:gridCol w:w="4978"/>
      </w:tblGrid>
      <w:tr w:rsidR="00B55AEC" w:rsidRPr="0042454D" w14:paraId="1C3AC7F6" w14:textId="77777777" w:rsidTr="00B14539">
        <w:trPr>
          <w:trHeight w:val="266"/>
          <w:tblHeader/>
        </w:trPr>
        <w:tc>
          <w:tcPr>
            <w:tcW w:w="7933" w:type="dxa"/>
            <w:gridSpan w:val="2"/>
            <w:shd w:val="clear" w:color="auto" w:fill="011650"/>
          </w:tcPr>
          <w:p w14:paraId="111CE2F0" w14:textId="77777777" w:rsidR="00B55AEC" w:rsidRPr="0042454D" w:rsidRDefault="00B55AEC" w:rsidP="00994C43">
            <w:pPr>
              <w:jc w:val="center"/>
              <w:rPr>
                <w:rFonts w:eastAsia="Calibri"/>
                <w:b/>
                <w:bCs/>
                <w:lang w:val="es-419"/>
              </w:rPr>
            </w:pPr>
            <w:r w:rsidRPr="0042454D">
              <w:rPr>
                <w:rFonts w:eastAsia="Times New Roman"/>
                <w:b/>
                <w:bCs/>
                <w:color w:val="E6E6E6" w:themeColor="background2" w:themeShade="E6"/>
                <w:spacing w:val="0"/>
                <w:lang w:val="es-419" w:eastAsia="es-DO"/>
              </w:rPr>
              <w:t xml:space="preserve">Muestra óptima: </w:t>
            </w:r>
            <w:proofErr w:type="spellStart"/>
            <w:r w:rsidRPr="0042454D">
              <w:rPr>
                <w:rFonts w:eastAsia="Times New Roman"/>
                <w:b/>
                <w:bCs/>
                <w:color w:val="E6E6E6" w:themeColor="background2" w:themeShade="E6"/>
                <w:spacing w:val="0"/>
                <w:lang w:val="es-419" w:eastAsia="es-DO"/>
              </w:rPr>
              <w:t>Caipi</w:t>
            </w:r>
            <w:proofErr w:type="spellEnd"/>
          </w:p>
        </w:tc>
      </w:tr>
      <w:tr w:rsidR="00B55AEC" w:rsidRPr="0042454D" w14:paraId="6E33ABD7" w14:textId="77777777" w:rsidTr="00B14539">
        <w:trPr>
          <w:trHeight w:val="266"/>
        </w:trPr>
        <w:tc>
          <w:tcPr>
            <w:tcW w:w="2955" w:type="dxa"/>
          </w:tcPr>
          <w:p w14:paraId="1615F9BE" w14:textId="77777777" w:rsidR="00B55AEC" w:rsidRPr="0042454D" w:rsidRDefault="00B55AEC" w:rsidP="00994C43">
            <w:pPr>
              <w:spacing w:after="160" w:line="360" w:lineRule="auto"/>
              <w:jc w:val="both"/>
              <w:rPr>
                <w:rFonts w:eastAsia="Calibri"/>
                <w:lang w:val="es-419"/>
              </w:rPr>
            </w:pPr>
            <w:r w:rsidRPr="0042454D">
              <w:rPr>
                <w:rFonts w:eastAsia="Calibri"/>
                <w:lang w:val="es-419"/>
              </w:rPr>
              <w:t>Nivel de confianza</w:t>
            </w:r>
          </w:p>
        </w:tc>
        <w:tc>
          <w:tcPr>
            <w:tcW w:w="4978" w:type="dxa"/>
          </w:tcPr>
          <w:p w14:paraId="641AAB8A" w14:textId="77777777" w:rsidR="00B55AEC" w:rsidRPr="0042454D" w:rsidRDefault="00B55AEC" w:rsidP="00994C43">
            <w:pPr>
              <w:spacing w:after="160" w:line="360" w:lineRule="auto"/>
              <w:jc w:val="center"/>
              <w:rPr>
                <w:rFonts w:eastAsia="Calibri"/>
                <w:lang w:val="es-419"/>
              </w:rPr>
            </w:pPr>
            <w:r w:rsidRPr="0042454D">
              <w:rPr>
                <w:rFonts w:eastAsia="Calibri"/>
                <w:lang w:val="es-419"/>
              </w:rPr>
              <w:t>95%</w:t>
            </w:r>
          </w:p>
        </w:tc>
      </w:tr>
      <w:tr w:rsidR="00B55AEC" w:rsidRPr="0042454D" w14:paraId="79404383" w14:textId="77777777" w:rsidTr="00B14539">
        <w:trPr>
          <w:trHeight w:val="266"/>
        </w:trPr>
        <w:tc>
          <w:tcPr>
            <w:tcW w:w="2955" w:type="dxa"/>
          </w:tcPr>
          <w:p w14:paraId="4F5447B9" w14:textId="77777777" w:rsidR="00B55AEC" w:rsidRPr="0042454D" w:rsidRDefault="00B55AEC" w:rsidP="00994C43">
            <w:pPr>
              <w:spacing w:after="160" w:line="360" w:lineRule="auto"/>
              <w:jc w:val="both"/>
              <w:rPr>
                <w:rFonts w:eastAsia="Calibri"/>
                <w:lang w:val="es-419"/>
              </w:rPr>
            </w:pPr>
            <w:r w:rsidRPr="0042454D">
              <w:rPr>
                <w:rFonts w:eastAsia="Calibri"/>
                <w:lang w:val="es-419"/>
              </w:rPr>
              <w:t>Margen de Error</w:t>
            </w:r>
          </w:p>
        </w:tc>
        <w:tc>
          <w:tcPr>
            <w:tcW w:w="4978" w:type="dxa"/>
          </w:tcPr>
          <w:p w14:paraId="6F505E58" w14:textId="77777777" w:rsidR="00B55AEC" w:rsidRPr="0042454D" w:rsidRDefault="00B55AEC" w:rsidP="00994C43">
            <w:pPr>
              <w:spacing w:after="160" w:line="360" w:lineRule="auto"/>
              <w:jc w:val="center"/>
              <w:rPr>
                <w:rFonts w:eastAsia="Calibri"/>
                <w:lang w:val="es-419"/>
              </w:rPr>
            </w:pPr>
            <w:r w:rsidRPr="0042454D">
              <w:rPr>
                <w:rFonts w:eastAsia="Calibri"/>
                <w:lang w:val="es-419"/>
              </w:rPr>
              <w:t>5%</w:t>
            </w:r>
          </w:p>
        </w:tc>
      </w:tr>
      <w:tr w:rsidR="00B55AEC" w:rsidRPr="0042454D" w14:paraId="355AFBA0" w14:textId="77777777" w:rsidTr="00B14539">
        <w:trPr>
          <w:trHeight w:val="266"/>
        </w:trPr>
        <w:tc>
          <w:tcPr>
            <w:tcW w:w="2955" w:type="dxa"/>
          </w:tcPr>
          <w:p w14:paraId="316AE802" w14:textId="77777777" w:rsidR="00B55AEC" w:rsidRPr="0042454D" w:rsidRDefault="00B55AEC" w:rsidP="00994C43">
            <w:pPr>
              <w:spacing w:after="160" w:line="360" w:lineRule="auto"/>
              <w:jc w:val="both"/>
              <w:rPr>
                <w:rFonts w:eastAsia="Calibri"/>
                <w:lang w:val="es-419"/>
              </w:rPr>
            </w:pPr>
            <w:r w:rsidRPr="0042454D">
              <w:rPr>
                <w:rFonts w:eastAsia="Calibri"/>
                <w:lang w:val="es-419"/>
              </w:rPr>
              <w:lastRenderedPageBreak/>
              <w:t>Población de niños y niñas</w:t>
            </w:r>
          </w:p>
        </w:tc>
        <w:tc>
          <w:tcPr>
            <w:tcW w:w="4978" w:type="dxa"/>
          </w:tcPr>
          <w:p w14:paraId="6D537276" w14:textId="77777777" w:rsidR="00B55AEC" w:rsidRPr="0042454D" w:rsidRDefault="00B55AEC" w:rsidP="00994C43">
            <w:pPr>
              <w:spacing w:after="160" w:line="360" w:lineRule="auto"/>
              <w:jc w:val="center"/>
              <w:rPr>
                <w:rFonts w:eastAsia="Calibri"/>
                <w:lang w:val="es-419"/>
              </w:rPr>
            </w:pPr>
            <w:r w:rsidRPr="0042454D">
              <w:rPr>
                <w:rFonts w:eastAsia="Calibri"/>
                <w:lang w:val="es-419"/>
              </w:rPr>
              <w:t>37,395</w:t>
            </w:r>
          </w:p>
        </w:tc>
      </w:tr>
      <w:tr w:rsidR="00B55AEC" w:rsidRPr="0042454D" w14:paraId="5AC67D32" w14:textId="77777777" w:rsidTr="00B14539">
        <w:trPr>
          <w:trHeight w:val="266"/>
        </w:trPr>
        <w:tc>
          <w:tcPr>
            <w:tcW w:w="2955" w:type="dxa"/>
          </w:tcPr>
          <w:p w14:paraId="7E73EC2F" w14:textId="77777777" w:rsidR="00B55AEC" w:rsidRPr="0042454D" w:rsidRDefault="00B55AEC" w:rsidP="00994C43">
            <w:pPr>
              <w:spacing w:after="160" w:line="360" w:lineRule="auto"/>
              <w:jc w:val="both"/>
              <w:rPr>
                <w:rFonts w:eastAsia="Calibri"/>
                <w:b/>
                <w:bCs/>
                <w:lang w:val="es-419"/>
              </w:rPr>
            </w:pPr>
            <w:r w:rsidRPr="0042454D">
              <w:rPr>
                <w:rFonts w:eastAsia="Calibri"/>
                <w:b/>
                <w:bCs/>
                <w:lang w:val="es-419"/>
              </w:rPr>
              <w:t>Muestra</w:t>
            </w:r>
          </w:p>
        </w:tc>
        <w:tc>
          <w:tcPr>
            <w:tcW w:w="4978" w:type="dxa"/>
            <w:shd w:val="clear" w:color="auto" w:fill="D9D9D9"/>
          </w:tcPr>
          <w:p w14:paraId="4038B6B8" w14:textId="77777777" w:rsidR="00B55AEC" w:rsidRPr="0042454D" w:rsidRDefault="00B55AEC" w:rsidP="00994C43">
            <w:pPr>
              <w:spacing w:after="160" w:line="360" w:lineRule="auto"/>
              <w:jc w:val="center"/>
              <w:rPr>
                <w:rFonts w:eastAsia="Calibri"/>
                <w:b/>
                <w:bCs/>
                <w:lang w:val="es-419"/>
              </w:rPr>
            </w:pPr>
            <w:r w:rsidRPr="0042454D">
              <w:rPr>
                <w:rFonts w:eastAsia="Calibri"/>
                <w:b/>
                <w:bCs/>
                <w:lang w:val="es-419"/>
              </w:rPr>
              <w:t>381</w:t>
            </w:r>
          </w:p>
        </w:tc>
      </w:tr>
    </w:tbl>
    <w:p w14:paraId="0A292EF6" w14:textId="77777777" w:rsidR="00B55AEC" w:rsidRDefault="00B55AEC" w:rsidP="00B55AEC">
      <w:pPr>
        <w:spacing w:line="360" w:lineRule="auto"/>
        <w:jc w:val="both"/>
        <w:rPr>
          <w:rFonts w:eastAsia="Calibri"/>
          <w:bCs/>
          <w:sz w:val="18"/>
          <w:szCs w:val="18"/>
          <w:lang w:val="es-419"/>
        </w:rPr>
      </w:pPr>
      <w:r w:rsidRPr="0042454D">
        <w:rPr>
          <w:rFonts w:eastAsia="Calibri"/>
          <w:bCs/>
          <w:sz w:val="18"/>
          <w:szCs w:val="18"/>
          <w:lang w:val="es-419"/>
        </w:rPr>
        <w:t>Fuente interna: Dirección de Planificación y Desarrollo (INAIPI)</w:t>
      </w:r>
    </w:p>
    <w:p w14:paraId="54E47943" w14:textId="15521C19" w:rsidR="00AF2EB3" w:rsidRPr="0042454D" w:rsidRDefault="00AF2EB3" w:rsidP="00AF2EB3">
      <w:pPr>
        <w:spacing w:line="360" w:lineRule="auto"/>
        <w:jc w:val="both"/>
        <w:rPr>
          <w:rFonts w:eastAsia="Calibri"/>
          <w:b/>
          <w:lang w:val="es-419"/>
        </w:rPr>
      </w:pPr>
      <w:r w:rsidRPr="0042454D">
        <w:rPr>
          <w:rFonts w:eastAsia="Calibri"/>
          <w:b/>
          <w:lang w:val="es-419"/>
        </w:rPr>
        <w:t>Tabla 71: Muestra óptima de los servicios CAFI</w:t>
      </w:r>
    </w:p>
    <w:tbl>
      <w:tblPr>
        <w:tblStyle w:val="Tablaconcuadrcula"/>
        <w:tblpPr w:leftFromText="141" w:rightFromText="141" w:vertAnchor="text" w:horzAnchor="margin" w:tblpY="58"/>
        <w:tblW w:w="7936" w:type="dxa"/>
        <w:tblBorders>
          <w:top w:val="single" w:sz="4" w:space="0" w:color="4C4949" w:themeColor="background1" w:themeShade="A6"/>
          <w:left w:val="single" w:sz="4" w:space="0" w:color="4C4949" w:themeColor="background1" w:themeShade="A6"/>
          <w:bottom w:val="single" w:sz="4" w:space="0" w:color="4C4949" w:themeColor="background1" w:themeShade="A6"/>
          <w:right w:val="single" w:sz="4" w:space="0" w:color="4C4949" w:themeColor="background1" w:themeShade="A6"/>
          <w:insideH w:val="single" w:sz="4" w:space="0" w:color="4C4949" w:themeColor="background1" w:themeShade="A6"/>
          <w:insideV w:val="single" w:sz="4" w:space="0" w:color="4C4949" w:themeColor="background1" w:themeShade="A6"/>
        </w:tblBorders>
        <w:tblLook w:val="04A0" w:firstRow="1" w:lastRow="0" w:firstColumn="1" w:lastColumn="0" w:noHBand="0" w:noVBand="1"/>
      </w:tblPr>
      <w:tblGrid>
        <w:gridCol w:w="2923"/>
        <w:gridCol w:w="5013"/>
      </w:tblGrid>
      <w:tr w:rsidR="00AF2EB3" w:rsidRPr="0042454D" w14:paraId="5143E554" w14:textId="77777777" w:rsidTr="00B14539">
        <w:trPr>
          <w:trHeight w:val="105"/>
        </w:trPr>
        <w:tc>
          <w:tcPr>
            <w:tcW w:w="7936" w:type="dxa"/>
            <w:gridSpan w:val="2"/>
            <w:shd w:val="clear" w:color="auto" w:fill="011650"/>
          </w:tcPr>
          <w:p w14:paraId="0B6F8B69" w14:textId="77777777" w:rsidR="00AF2EB3" w:rsidRPr="0042454D" w:rsidRDefault="00AF2EB3" w:rsidP="00994C43">
            <w:pPr>
              <w:jc w:val="center"/>
              <w:rPr>
                <w:rFonts w:eastAsia="Calibri"/>
                <w:b/>
                <w:bCs/>
                <w:lang w:val="es-419"/>
              </w:rPr>
            </w:pPr>
            <w:r w:rsidRPr="0042454D">
              <w:rPr>
                <w:rFonts w:eastAsia="Times New Roman"/>
                <w:b/>
                <w:bCs/>
                <w:color w:val="E6E6E6" w:themeColor="background2" w:themeShade="E6"/>
                <w:spacing w:val="0"/>
                <w:lang w:val="es-419" w:eastAsia="es-DO"/>
              </w:rPr>
              <w:t>Muestra óptima: Caipi</w:t>
            </w:r>
          </w:p>
        </w:tc>
      </w:tr>
      <w:tr w:rsidR="00AF2EB3" w:rsidRPr="0042454D" w14:paraId="07034391" w14:textId="77777777" w:rsidTr="00B14539">
        <w:trPr>
          <w:trHeight w:val="105"/>
        </w:trPr>
        <w:tc>
          <w:tcPr>
            <w:tcW w:w="2923" w:type="dxa"/>
          </w:tcPr>
          <w:p w14:paraId="34C1AB79" w14:textId="77777777" w:rsidR="00AF2EB3" w:rsidRPr="0042454D" w:rsidRDefault="00AF2EB3" w:rsidP="00994C43">
            <w:pPr>
              <w:spacing w:after="160" w:line="360" w:lineRule="auto"/>
              <w:jc w:val="both"/>
              <w:rPr>
                <w:rFonts w:eastAsia="Calibri"/>
                <w:lang w:val="es-419"/>
              </w:rPr>
            </w:pPr>
            <w:r w:rsidRPr="0042454D">
              <w:rPr>
                <w:rFonts w:eastAsia="Calibri"/>
                <w:lang w:val="es-419"/>
              </w:rPr>
              <w:t>Nivel de confianza</w:t>
            </w:r>
          </w:p>
        </w:tc>
        <w:tc>
          <w:tcPr>
            <w:tcW w:w="5012" w:type="dxa"/>
          </w:tcPr>
          <w:p w14:paraId="04DC0046" w14:textId="77777777" w:rsidR="00AF2EB3" w:rsidRPr="0042454D" w:rsidRDefault="00AF2EB3" w:rsidP="00994C43">
            <w:pPr>
              <w:spacing w:after="160" w:line="360" w:lineRule="auto"/>
              <w:jc w:val="center"/>
              <w:rPr>
                <w:rFonts w:eastAsia="Calibri"/>
                <w:lang w:val="es-419"/>
              </w:rPr>
            </w:pPr>
            <w:r w:rsidRPr="0042454D">
              <w:rPr>
                <w:rFonts w:eastAsia="Calibri"/>
                <w:lang w:val="es-419"/>
              </w:rPr>
              <w:t>95%</w:t>
            </w:r>
          </w:p>
        </w:tc>
      </w:tr>
      <w:tr w:rsidR="00AF2EB3" w:rsidRPr="0042454D" w14:paraId="5BE4729E" w14:textId="77777777" w:rsidTr="00B14539">
        <w:trPr>
          <w:trHeight w:val="105"/>
        </w:trPr>
        <w:tc>
          <w:tcPr>
            <w:tcW w:w="2923" w:type="dxa"/>
          </w:tcPr>
          <w:p w14:paraId="2343C5C1" w14:textId="77777777" w:rsidR="00AF2EB3" w:rsidRPr="0042454D" w:rsidRDefault="00AF2EB3" w:rsidP="00994C43">
            <w:pPr>
              <w:spacing w:after="160" w:line="360" w:lineRule="auto"/>
              <w:jc w:val="both"/>
              <w:rPr>
                <w:rFonts w:eastAsia="Calibri"/>
                <w:lang w:val="es-419"/>
              </w:rPr>
            </w:pPr>
            <w:r w:rsidRPr="0042454D">
              <w:rPr>
                <w:rFonts w:eastAsia="Calibri"/>
                <w:lang w:val="es-419"/>
              </w:rPr>
              <w:t>Margen de Error</w:t>
            </w:r>
          </w:p>
        </w:tc>
        <w:tc>
          <w:tcPr>
            <w:tcW w:w="5012" w:type="dxa"/>
          </w:tcPr>
          <w:p w14:paraId="7A0639CD" w14:textId="77777777" w:rsidR="00AF2EB3" w:rsidRPr="0042454D" w:rsidRDefault="00AF2EB3" w:rsidP="00994C43">
            <w:pPr>
              <w:spacing w:after="160" w:line="360" w:lineRule="auto"/>
              <w:jc w:val="center"/>
              <w:rPr>
                <w:rFonts w:eastAsia="Calibri"/>
                <w:lang w:val="es-419"/>
              </w:rPr>
            </w:pPr>
            <w:r w:rsidRPr="0042454D">
              <w:rPr>
                <w:rFonts w:eastAsia="Calibri"/>
                <w:lang w:val="es-419"/>
              </w:rPr>
              <w:t>5%</w:t>
            </w:r>
          </w:p>
        </w:tc>
      </w:tr>
      <w:tr w:rsidR="00AF2EB3" w:rsidRPr="0042454D" w14:paraId="60DC9F40" w14:textId="77777777" w:rsidTr="00B14539">
        <w:trPr>
          <w:trHeight w:val="105"/>
        </w:trPr>
        <w:tc>
          <w:tcPr>
            <w:tcW w:w="2923" w:type="dxa"/>
          </w:tcPr>
          <w:p w14:paraId="660E0F0F" w14:textId="77777777" w:rsidR="00AF2EB3" w:rsidRPr="0042454D" w:rsidRDefault="00AF2EB3" w:rsidP="00994C43">
            <w:pPr>
              <w:spacing w:after="160" w:line="360" w:lineRule="auto"/>
              <w:jc w:val="both"/>
              <w:rPr>
                <w:rFonts w:eastAsia="Calibri"/>
                <w:lang w:val="es-419"/>
              </w:rPr>
            </w:pPr>
            <w:r w:rsidRPr="0042454D">
              <w:rPr>
                <w:rFonts w:eastAsia="Calibri"/>
                <w:lang w:val="es-419"/>
              </w:rPr>
              <w:t>Población de niños y niñas</w:t>
            </w:r>
          </w:p>
        </w:tc>
        <w:tc>
          <w:tcPr>
            <w:tcW w:w="5012" w:type="dxa"/>
          </w:tcPr>
          <w:p w14:paraId="44648F5C" w14:textId="08026E8B" w:rsidR="00AF2EB3" w:rsidRPr="0042454D" w:rsidRDefault="00AF2EB3" w:rsidP="00994C43">
            <w:pPr>
              <w:spacing w:after="160" w:line="360" w:lineRule="auto"/>
              <w:jc w:val="center"/>
              <w:rPr>
                <w:rFonts w:eastAsia="Calibri"/>
                <w:lang w:val="es-419"/>
              </w:rPr>
            </w:pPr>
            <w:r w:rsidRPr="0042454D">
              <w:rPr>
                <w:rFonts w:eastAsia="Calibri"/>
                <w:lang w:val="es-419"/>
              </w:rPr>
              <w:t>137,202</w:t>
            </w:r>
          </w:p>
        </w:tc>
      </w:tr>
      <w:tr w:rsidR="00AF2EB3" w:rsidRPr="0042454D" w14:paraId="18DF1B3E" w14:textId="77777777" w:rsidTr="00B14539">
        <w:trPr>
          <w:trHeight w:val="105"/>
        </w:trPr>
        <w:tc>
          <w:tcPr>
            <w:tcW w:w="2923" w:type="dxa"/>
          </w:tcPr>
          <w:p w14:paraId="0AD64A7F" w14:textId="77777777" w:rsidR="00AF2EB3" w:rsidRPr="0042454D" w:rsidRDefault="00AF2EB3" w:rsidP="00994C43">
            <w:pPr>
              <w:spacing w:after="160" w:line="360" w:lineRule="auto"/>
              <w:jc w:val="both"/>
              <w:rPr>
                <w:rFonts w:eastAsia="Calibri"/>
                <w:b/>
                <w:bCs/>
                <w:lang w:val="es-419"/>
              </w:rPr>
            </w:pPr>
            <w:r w:rsidRPr="0042454D">
              <w:rPr>
                <w:rFonts w:eastAsia="Calibri"/>
                <w:b/>
                <w:bCs/>
                <w:lang w:val="es-419"/>
              </w:rPr>
              <w:t>Muestra</w:t>
            </w:r>
          </w:p>
        </w:tc>
        <w:tc>
          <w:tcPr>
            <w:tcW w:w="5012" w:type="dxa"/>
            <w:shd w:val="clear" w:color="auto" w:fill="D9D9D9"/>
          </w:tcPr>
          <w:p w14:paraId="59F4A15C" w14:textId="45E1943B" w:rsidR="00AF2EB3" w:rsidRPr="0042454D" w:rsidRDefault="00AF2EB3" w:rsidP="00994C43">
            <w:pPr>
              <w:spacing w:after="160" w:line="360" w:lineRule="auto"/>
              <w:jc w:val="center"/>
              <w:rPr>
                <w:rFonts w:eastAsia="Calibri"/>
                <w:b/>
                <w:bCs/>
                <w:lang w:val="es-419"/>
              </w:rPr>
            </w:pPr>
            <w:r w:rsidRPr="0042454D">
              <w:rPr>
                <w:rFonts w:eastAsia="Calibri"/>
                <w:b/>
                <w:bCs/>
                <w:lang w:val="es-419"/>
              </w:rPr>
              <w:t>384</w:t>
            </w:r>
          </w:p>
        </w:tc>
      </w:tr>
    </w:tbl>
    <w:p w14:paraId="16892DA7" w14:textId="64CD35B8" w:rsidR="00994C43" w:rsidRPr="0042454D" w:rsidRDefault="00AF2EB3" w:rsidP="00AF2EB3">
      <w:pPr>
        <w:spacing w:line="360" w:lineRule="auto"/>
        <w:jc w:val="both"/>
        <w:rPr>
          <w:rFonts w:eastAsia="Calibri"/>
          <w:bCs/>
          <w:sz w:val="18"/>
          <w:szCs w:val="18"/>
          <w:lang w:val="es-419"/>
        </w:rPr>
      </w:pPr>
      <w:r w:rsidRPr="0042454D">
        <w:rPr>
          <w:rFonts w:eastAsia="Calibri"/>
          <w:bCs/>
          <w:sz w:val="18"/>
          <w:szCs w:val="18"/>
          <w:lang w:val="es-419"/>
        </w:rPr>
        <w:t>Fuente interna: Dirección de Planificación y Desarrollo (INAIPI)</w:t>
      </w:r>
    </w:p>
    <w:tbl>
      <w:tblPr>
        <w:tblStyle w:val="Tablaconcuadrcula"/>
        <w:tblpPr w:leftFromText="141" w:rightFromText="141" w:vertAnchor="text" w:horzAnchor="margin" w:tblpY="647"/>
        <w:tblW w:w="7933"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211"/>
        <w:gridCol w:w="2308"/>
        <w:gridCol w:w="4414"/>
      </w:tblGrid>
      <w:tr w:rsidR="00AF2EB3" w:rsidRPr="005A673A" w14:paraId="0AD03C81" w14:textId="77777777" w:rsidTr="00B14539">
        <w:trPr>
          <w:trHeight w:val="673"/>
        </w:trPr>
        <w:tc>
          <w:tcPr>
            <w:tcW w:w="3519" w:type="dxa"/>
            <w:gridSpan w:val="2"/>
            <w:shd w:val="clear" w:color="auto" w:fill="011650"/>
            <w:vAlign w:val="center"/>
          </w:tcPr>
          <w:p w14:paraId="119D009B" w14:textId="77777777" w:rsidR="00AF2EB3" w:rsidRPr="0042454D" w:rsidRDefault="00AF2EB3" w:rsidP="00AF2EB3">
            <w:pPr>
              <w:spacing w:line="360" w:lineRule="auto"/>
              <w:jc w:val="center"/>
              <w:rPr>
                <w:rFonts w:eastAsia="Calibri"/>
                <w:b/>
                <w:bCs/>
                <w:color w:val="D0CECE"/>
                <w:lang w:val="es-419"/>
              </w:rPr>
            </w:pPr>
            <w:r w:rsidRPr="0042454D">
              <w:rPr>
                <w:rFonts w:eastAsia="Calibri"/>
                <w:b/>
                <w:bCs/>
                <w:color w:val="D0CECE"/>
                <w:lang w:val="es-419"/>
              </w:rPr>
              <w:t>Población</w:t>
            </w:r>
          </w:p>
        </w:tc>
        <w:tc>
          <w:tcPr>
            <w:tcW w:w="4414" w:type="dxa"/>
            <w:shd w:val="clear" w:color="auto" w:fill="011650"/>
          </w:tcPr>
          <w:p w14:paraId="4F2CF56D" w14:textId="77777777" w:rsidR="00AF2EB3" w:rsidRPr="0042454D" w:rsidRDefault="00AF2EB3" w:rsidP="00AF2EB3">
            <w:pPr>
              <w:spacing w:line="360" w:lineRule="auto"/>
              <w:jc w:val="center"/>
              <w:rPr>
                <w:rFonts w:eastAsia="Calibri"/>
                <w:b/>
                <w:bCs/>
                <w:color w:val="D0CECE"/>
                <w:lang w:val="es-419"/>
              </w:rPr>
            </w:pPr>
            <w:r w:rsidRPr="0042454D">
              <w:rPr>
                <w:rFonts w:eastAsia="Calibri"/>
                <w:b/>
                <w:bCs/>
                <w:color w:val="D0CECE"/>
                <w:lang w:val="es-419"/>
              </w:rPr>
              <w:t>Cantidad de encuestas por servicio</w:t>
            </w:r>
          </w:p>
        </w:tc>
      </w:tr>
      <w:tr w:rsidR="00AF2EB3" w:rsidRPr="0042454D" w14:paraId="28F61C49" w14:textId="77777777" w:rsidTr="00B14539">
        <w:trPr>
          <w:trHeight w:val="323"/>
        </w:trPr>
        <w:tc>
          <w:tcPr>
            <w:tcW w:w="1211" w:type="dxa"/>
            <w:vAlign w:val="center"/>
          </w:tcPr>
          <w:p w14:paraId="71ADD589" w14:textId="77777777" w:rsidR="00AF2EB3" w:rsidRPr="0042454D" w:rsidRDefault="00AF2EB3" w:rsidP="00AF2EB3">
            <w:pPr>
              <w:spacing w:line="360" w:lineRule="auto"/>
              <w:rPr>
                <w:rFonts w:eastAsia="Calibri"/>
                <w:lang w:val="es-419"/>
              </w:rPr>
            </w:pPr>
            <w:proofErr w:type="spellStart"/>
            <w:r w:rsidRPr="0042454D">
              <w:rPr>
                <w:rFonts w:eastAsia="Calibri"/>
                <w:lang w:val="es-419"/>
              </w:rPr>
              <w:t>Caipi</w:t>
            </w:r>
            <w:proofErr w:type="spellEnd"/>
          </w:p>
        </w:tc>
        <w:tc>
          <w:tcPr>
            <w:tcW w:w="2308" w:type="dxa"/>
            <w:vAlign w:val="center"/>
          </w:tcPr>
          <w:p w14:paraId="34E5DD36" w14:textId="77777777" w:rsidR="00AF2EB3" w:rsidRPr="0042454D" w:rsidRDefault="00AF2EB3" w:rsidP="00AF2EB3">
            <w:pPr>
              <w:spacing w:line="360" w:lineRule="auto"/>
              <w:jc w:val="center"/>
              <w:rPr>
                <w:rFonts w:eastAsia="Calibri"/>
                <w:lang w:val="es-419"/>
              </w:rPr>
            </w:pPr>
            <w:r w:rsidRPr="0042454D">
              <w:rPr>
                <w:rFonts w:eastAsia="Calibri"/>
                <w:lang w:val="es-419"/>
              </w:rPr>
              <w:t>33,020 niños y niñas</w:t>
            </w:r>
          </w:p>
        </w:tc>
        <w:tc>
          <w:tcPr>
            <w:tcW w:w="4414" w:type="dxa"/>
            <w:vAlign w:val="center"/>
          </w:tcPr>
          <w:p w14:paraId="71641E95" w14:textId="77777777" w:rsidR="00AF2EB3" w:rsidRPr="0042454D" w:rsidRDefault="00AF2EB3" w:rsidP="00AF2EB3">
            <w:pPr>
              <w:spacing w:line="360" w:lineRule="auto"/>
              <w:jc w:val="center"/>
              <w:rPr>
                <w:rFonts w:eastAsia="Calibri"/>
                <w:lang w:val="es-419"/>
              </w:rPr>
            </w:pPr>
            <w:r w:rsidRPr="0042454D">
              <w:rPr>
                <w:rFonts w:eastAsia="Calibri"/>
                <w:lang w:val="es-419"/>
              </w:rPr>
              <w:t>381</w:t>
            </w:r>
          </w:p>
        </w:tc>
      </w:tr>
      <w:tr w:rsidR="00AF2EB3" w:rsidRPr="0042454D" w14:paraId="34996688" w14:textId="77777777" w:rsidTr="00B14539">
        <w:trPr>
          <w:trHeight w:val="469"/>
        </w:trPr>
        <w:tc>
          <w:tcPr>
            <w:tcW w:w="1211" w:type="dxa"/>
            <w:vAlign w:val="center"/>
          </w:tcPr>
          <w:p w14:paraId="04A7F490" w14:textId="77777777" w:rsidR="00AF2EB3" w:rsidRPr="0042454D" w:rsidRDefault="00AF2EB3" w:rsidP="00AF2EB3">
            <w:pPr>
              <w:spacing w:line="360" w:lineRule="auto"/>
              <w:rPr>
                <w:rFonts w:eastAsia="Calibri"/>
                <w:lang w:val="es-419"/>
              </w:rPr>
            </w:pPr>
            <w:r w:rsidRPr="0042454D">
              <w:rPr>
                <w:rFonts w:eastAsia="Calibri"/>
                <w:lang w:val="es-419"/>
              </w:rPr>
              <w:t>CAFI</w:t>
            </w:r>
          </w:p>
        </w:tc>
        <w:tc>
          <w:tcPr>
            <w:tcW w:w="2308" w:type="dxa"/>
            <w:vAlign w:val="center"/>
          </w:tcPr>
          <w:p w14:paraId="3A5DFC33" w14:textId="77777777" w:rsidR="00AF2EB3" w:rsidRPr="0042454D" w:rsidRDefault="00AF2EB3" w:rsidP="00AF2EB3">
            <w:pPr>
              <w:spacing w:line="360" w:lineRule="auto"/>
              <w:jc w:val="center"/>
              <w:rPr>
                <w:rFonts w:eastAsia="Calibri"/>
                <w:lang w:val="es-419"/>
              </w:rPr>
            </w:pPr>
            <w:r w:rsidRPr="0042454D">
              <w:rPr>
                <w:rFonts w:eastAsia="Calibri"/>
                <w:lang w:val="es-419"/>
              </w:rPr>
              <w:t>142,299 niños y niñas</w:t>
            </w:r>
          </w:p>
        </w:tc>
        <w:tc>
          <w:tcPr>
            <w:tcW w:w="4414" w:type="dxa"/>
            <w:vAlign w:val="center"/>
          </w:tcPr>
          <w:p w14:paraId="42A0F9BC" w14:textId="77777777" w:rsidR="00AF2EB3" w:rsidRPr="0042454D" w:rsidRDefault="00AF2EB3" w:rsidP="00AF2EB3">
            <w:pPr>
              <w:spacing w:line="360" w:lineRule="auto"/>
              <w:jc w:val="center"/>
              <w:rPr>
                <w:rFonts w:eastAsia="Calibri"/>
                <w:lang w:val="es-419"/>
              </w:rPr>
            </w:pPr>
            <w:r w:rsidRPr="0042454D">
              <w:rPr>
                <w:rFonts w:eastAsia="Calibri"/>
                <w:lang w:val="es-419"/>
              </w:rPr>
              <w:t>384</w:t>
            </w:r>
          </w:p>
        </w:tc>
      </w:tr>
      <w:tr w:rsidR="00AF2EB3" w:rsidRPr="0042454D" w14:paraId="714B5089" w14:textId="77777777" w:rsidTr="00B14539">
        <w:trPr>
          <w:trHeight w:val="483"/>
        </w:trPr>
        <w:tc>
          <w:tcPr>
            <w:tcW w:w="1211" w:type="dxa"/>
            <w:vAlign w:val="center"/>
          </w:tcPr>
          <w:p w14:paraId="7BFF42F3" w14:textId="77777777" w:rsidR="00AF2EB3" w:rsidRPr="0042454D" w:rsidRDefault="00AF2EB3" w:rsidP="00AF2EB3">
            <w:pPr>
              <w:spacing w:line="360" w:lineRule="auto"/>
              <w:rPr>
                <w:rFonts w:eastAsia="Calibri"/>
                <w:b/>
                <w:bCs/>
                <w:lang w:val="es-419"/>
              </w:rPr>
            </w:pPr>
            <w:r w:rsidRPr="0042454D">
              <w:rPr>
                <w:rFonts w:eastAsia="Calibri"/>
                <w:b/>
                <w:bCs/>
                <w:lang w:val="es-419"/>
              </w:rPr>
              <w:t>Total</w:t>
            </w:r>
          </w:p>
        </w:tc>
        <w:tc>
          <w:tcPr>
            <w:tcW w:w="2308" w:type="dxa"/>
            <w:vAlign w:val="center"/>
          </w:tcPr>
          <w:p w14:paraId="0AB8526D" w14:textId="77777777" w:rsidR="00AF2EB3" w:rsidRPr="0042454D" w:rsidRDefault="00AF2EB3" w:rsidP="00AF2EB3">
            <w:pPr>
              <w:spacing w:line="360" w:lineRule="auto"/>
              <w:jc w:val="center"/>
              <w:rPr>
                <w:rFonts w:eastAsia="Calibri"/>
                <w:lang w:val="es-419"/>
              </w:rPr>
            </w:pPr>
            <w:r w:rsidRPr="0042454D">
              <w:rPr>
                <w:rFonts w:eastAsia="Calibri"/>
                <w:lang w:val="es-419"/>
              </w:rPr>
              <w:t>175,319 niños y niñas</w:t>
            </w:r>
          </w:p>
        </w:tc>
        <w:tc>
          <w:tcPr>
            <w:tcW w:w="4414" w:type="dxa"/>
            <w:shd w:val="clear" w:color="auto" w:fill="D9D9D9"/>
            <w:vAlign w:val="center"/>
          </w:tcPr>
          <w:p w14:paraId="5C3ED3AC" w14:textId="77777777" w:rsidR="00AF2EB3" w:rsidRPr="0042454D" w:rsidRDefault="00AF2EB3" w:rsidP="00AF2EB3">
            <w:pPr>
              <w:spacing w:line="360" w:lineRule="auto"/>
              <w:jc w:val="center"/>
              <w:rPr>
                <w:rFonts w:eastAsia="Calibri"/>
                <w:lang w:val="es-419"/>
              </w:rPr>
            </w:pPr>
            <w:r w:rsidRPr="0042454D">
              <w:rPr>
                <w:rFonts w:eastAsia="Calibri"/>
                <w:b/>
                <w:bCs/>
                <w:lang w:val="es-419"/>
              </w:rPr>
              <w:t>765</w:t>
            </w:r>
          </w:p>
        </w:tc>
      </w:tr>
    </w:tbl>
    <w:p w14:paraId="0EE04126" w14:textId="6A136778" w:rsidR="00AF2EB3" w:rsidRPr="0042454D" w:rsidRDefault="00AF2EB3" w:rsidP="00AF2EB3">
      <w:pPr>
        <w:spacing w:line="360" w:lineRule="auto"/>
        <w:jc w:val="both"/>
        <w:rPr>
          <w:rFonts w:eastAsia="Calibri"/>
          <w:b/>
          <w:lang w:val="es-419"/>
        </w:rPr>
      </w:pPr>
      <w:r w:rsidRPr="0042454D">
        <w:rPr>
          <w:rFonts w:eastAsia="Calibri"/>
          <w:b/>
          <w:lang w:val="es-419"/>
        </w:rPr>
        <w:t>Tabla 72: Cantidad de encuestas por servicios</w:t>
      </w:r>
    </w:p>
    <w:p w14:paraId="15334F79" w14:textId="342ED408" w:rsidR="00AF2EB3" w:rsidRPr="0042454D" w:rsidRDefault="00AF2EB3" w:rsidP="00AF2EB3">
      <w:pPr>
        <w:spacing w:line="360" w:lineRule="auto"/>
        <w:jc w:val="both"/>
        <w:rPr>
          <w:rFonts w:eastAsia="Calibri"/>
          <w:bCs/>
          <w:sz w:val="18"/>
          <w:szCs w:val="18"/>
          <w:lang w:val="es-419"/>
        </w:rPr>
      </w:pPr>
      <w:r w:rsidRPr="0042454D">
        <w:rPr>
          <w:rFonts w:eastAsia="Calibri"/>
          <w:bCs/>
          <w:sz w:val="18"/>
          <w:szCs w:val="18"/>
          <w:lang w:val="es-419"/>
        </w:rPr>
        <w:t>Fuente interna: Dirección de Planificación y Desarrollo (INAIPI)</w:t>
      </w:r>
    </w:p>
    <w:p w14:paraId="7405D880" w14:textId="77777777" w:rsidR="00F450EF" w:rsidRPr="0042454D" w:rsidRDefault="00F450EF" w:rsidP="00F450EF">
      <w:pPr>
        <w:spacing w:line="360" w:lineRule="auto"/>
        <w:jc w:val="both"/>
        <w:rPr>
          <w:rFonts w:eastAsia="Calibri"/>
          <w:b/>
          <w:bCs/>
          <w:lang w:val="es-419"/>
        </w:rPr>
      </w:pPr>
      <w:r w:rsidRPr="0042454D">
        <w:rPr>
          <w:rFonts w:eastAsia="Calibri"/>
          <w:b/>
          <w:bCs/>
          <w:lang w:val="es-419"/>
        </w:rPr>
        <w:t>Metodología</w:t>
      </w:r>
    </w:p>
    <w:p w14:paraId="1F4F8D14" w14:textId="77777777" w:rsidR="00F450EF" w:rsidRPr="0042454D" w:rsidRDefault="00F450EF" w:rsidP="00F450EF">
      <w:pPr>
        <w:spacing w:line="360" w:lineRule="auto"/>
        <w:jc w:val="both"/>
        <w:rPr>
          <w:rFonts w:eastAsia="Calibri"/>
          <w:bCs/>
          <w:lang w:val="es-419"/>
        </w:rPr>
      </w:pPr>
      <w:r w:rsidRPr="0042454D">
        <w:rPr>
          <w:rFonts w:eastAsia="Calibri"/>
          <w:bCs/>
          <w:lang w:val="es-419"/>
        </w:rPr>
        <w:t xml:space="preserve">La metodología utilizada para este estudio fue basada en el modelo SERVQUAL, la cual identifica las cinco dimensiones relativas a los criterios de evaluación que utilizan los clientes para valorar la </w:t>
      </w:r>
      <w:r w:rsidRPr="0042454D">
        <w:rPr>
          <w:rFonts w:eastAsia="Calibri"/>
          <w:bCs/>
          <w:lang w:val="es-419"/>
        </w:rPr>
        <w:lastRenderedPageBreak/>
        <w:t xml:space="preserve">calidad en un servicio. En este estudio se identificaron servicios prestados a los ciudadanos y usuarios institucionales en la modalidad presencial en los centros de atención a la infancia y la familia (CAFI) y los centros de atención integral a la primera infancia (Caipi). </w:t>
      </w:r>
    </w:p>
    <w:p w14:paraId="4BAEBD77" w14:textId="4F1CE54F" w:rsidR="00F450EF" w:rsidRPr="0042454D" w:rsidRDefault="00F450EF" w:rsidP="00F450EF">
      <w:pPr>
        <w:spacing w:line="360" w:lineRule="auto"/>
        <w:jc w:val="both"/>
        <w:rPr>
          <w:rFonts w:eastAsia="Calibri"/>
          <w:bCs/>
          <w:lang w:val="es-419"/>
        </w:rPr>
      </w:pPr>
      <w:r w:rsidRPr="0042454D">
        <w:rPr>
          <w:rFonts w:eastAsia="Calibri"/>
          <w:bCs/>
          <w:lang w:val="es-419"/>
        </w:rPr>
        <w:t>El modelo SERVQUAL mide la calidad de los servicios en base a las cinco dimensiones descritas a continuación:</w:t>
      </w:r>
    </w:p>
    <w:p w14:paraId="09A761AA" w14:textId="77777777" w:rsidR="00F450EF" w:rsidRPr="0042454D" w:rsidRDefault="00F450EF" w:rsidP="001D6C1A">
      <w:pPr>
        <w:numPr>
          <w:ilvl w:val="0"/>
          <w:numId w:val="29"/>
        </w:numPr>
        <w:spacing w:line="360" w:lineRule="auto"/>
        <w:jc w:val="both"/>
        <w:rPr>
          <w:rFonts w:eastAsia="Calibri"/>
          <w:bCs/>
          <w:lang w:val="es-419"/>
        </w:rPr>
      </w:pPr>
      <w:r w:rsidRPr="0042454D">
        <w:rPr>
          <w:rFonts w:eastAsia="Calibri"/>
          <w:b/>
          <w:bCs/>
          <w:lang w:val="es-419"/>
        </w:rPr>
        <w:t>Elementos tangibles</w:t>
      </w:r>
      <w:r w:rsidRPr="0042454D">
        <w:rPr>
          <w:rFonts w:eastAsia="Calibri"/>
          <w:bCs/>
          <w:lang w:val="es-419"/>
        </w:rPr>
        <w:t xml:space="preserve">: Apariencia de las instalaciones físicas, equipos, cuidado, higiene e identificación del personal y los materiales de comunicación utilizados por la institución. </w:t>
      </w:r>
    </w:p>
    <w:p w14:paraId="755A6BA7" w14:textId="77777777" w:rsidR="00F450EF" w:rsidRPr="0042454D" w:rsidRDefault="00F450EF" w:rsidP="001D6C1A">
      <w:pPr>
        <w:numPr>
          <w:ilvl w:val="0"/>
          <w:numId w:val="29"/>
        </w:numPr>
        <w:spacing w:line="360" w:lineRule="auto"/>
        <w:jc w:val="both"/>
        <w:rPr>
          <w:rFonts w:eastAsia="Calibri"/>
          <w:bCs/>
          <w:lang w:val="es-419"/>
        </w:rPr>
      </w:pPr>
      <w:r w:rsidRPr="0042454D">
        <w:rPr>
          <w:rFonts w:eastAsia="Calibri"/>
          <w:b/>
          <w:bCs/>
          <w:lang w:val="es-419"/>
        </w:rPr>
        <w:t>Fiabilidad:</w:t>
      </w:r>
      <w:r w:rsidRPr="0042454D">
        <w:rPr>
          <w:rFonts w:eastAsia="Calibri"/>
          <w:bCs/>
          <w:lang w:val="es-419"/>
        </w:rPr>
        <w:t xml:space="preserve"> Habilidad para realizar el servicio de modo cuidadoso y fiable.</w:t>
      </w:r>
    </w:p>
    <w:p w14:paraId="28E0EF03" w14:textId="77777777" w:rsidR="00F450EF" w:rsidRPr="0042454D" w:rsidRDefault="00F450EF" w:rsidP="001D6C1A">
      <w:pPr>
        <w:numPr>
          <w:ilvl w:val="0"/>
          <w:numId w:val="29"/>
        </w:numPr>
        <w:spacing w:line="360" w:lineRule="auto"/>
        <w:jc w:val="both"/>
        <w:rPr>
          <w:rFonts w:eastAsia="Calibri"/>
          <w:bCs/>
          <w:lang w:val="es-419"/>
        </w:rPr>
      </w:pPr>
      <w:r w:rsidRPr="0042454D">
        <w:rPr>
          <w:rFonts w:eastAsia="Calibri"/>
          <w:b/>
          <w:bCs/>
          <w:lang w:val="es-419"/>
        </w:rPr>
        <w:t>Capacidad de respuesta:</w:t>
      </w:r>
      <w:r w:rsidRPr="0042454D">
        <w:rPr>
          <w:rFonts w:eastAsia="Calibri"/>
          <w:bCs/>
          <w:lang w:val="es-419"/>
        </w:rPr>
        <w:t xml:space="preserve"> Tiempo que tarda la institución en brindar el servicio, disposición y voluntad para ayudar a los usuarios y proporcionarles un servicio rápido.</w:t>
      </w:r>
    </w:p>
    <w:p w14:paraId="583E1DFB" w14:textId="77777777" w:rsidR="00F450EF" w:rsidRPr="0042454D" w:rsidRDefault="00F450EF" w:rsidP="001D6C1A">
      <w:pPr>
        <w:numPr>
          <w:ilvl w:val="0"/>
          <w:numId w:val="29"/>
        </w:numPr>
        <w:spacing w:line="360" w:lineRule="auto"/>
        <w:jc w:val="both"/>
        <w:rPr>
          <w:rFonts w:eastAsia="Calibri"/>
          <w:b/>
          <w:bCs/>
          <w:lang w:val="es-419"/>
        </w:rPr>
      </w:pPr>
      <w:r w:rsidRPr="0042454D">
        <w:rPr>
          <w:rFonts w:eastAsia="Calibri"/>
          <w:b/>
          <w:bCs/>
          <w:lang w:val="es-419"/>
        </w:rPr>
        <w:t xml:space="preserve">Seguridad: </w:t>
      </w:r>
      <w:r w:rsidRPr="0042454D">
        <w:rPr>
          <w:rFonts w:eastAsia="Calibri"/>
          <w:bCs/>
          <w:lang w:val="es-419"/>
        </w:rPr>
        <w:t>Conocimiento de los empleados y sus habilidades para inspirar credibilidad y confianza a los usuarios/ciudadanos en el servicio brindado.</w:t>
      </w:r>
      <w:r w:rsidRPr="0042454D">
        <w:rPr>
          <w:rFonts w:eastAsia="Calibri"/>
          <w:b/>
          <w:bCs/>
          <w:lang w:val="es-419"/>
        </w:rPr>
        <w:t xml:space="preserve"> </w:t>
      </w:r>
    </w:p>
    <w:p w14:paraId="5CE4D9AE" w14:textId="611FB468" w:rsidR="00F450EF" w:rsidRPr="00994C43" w:rsidRDefault="00F450EF" w:rsidP="001D6C1A">
      <w:pPr>
        <w:numPr>
          <w:ilvl w:val="0"/>
          <w:numId w:val="29"/>
        </w:numPr>
        <w:spacing w:line="360" w:lineRule="auto"/>
        <w:jc w:val="both"/>
        <w:rPr>
          <w:rFonts w:eastAsia="Calibri"/>
          <w:bCs/>
          <w:lang w:val="es-419"/>
        </w:rPr>
      </w:pPr>
      <w:r w:rsidRPr="0042454D">
        <w:rPr>
          <w:rFonts w:eastAsia="Calibri"/>
          <w:b/>
          <w:bCs/>
          <w:lang w:val="es-419"/>
        </w:rPr>
        <w:t>Empatía:</w:t>
      </w:r>
      <w:r w:rsidRPr="0042454D">
        <w:rPr>
          <w:rFonts w:eastAsia="Calibri"/>
          <w:bCs/>
          <w:lang w:val="es-419"/>
        </w:rPr>
        <w:t xml:space="preserve"> Atención individualizada que ofrecen empleados de las instituciones a sus usuarios, abarca aspectos tales como: cortesía, amabilidad, trato, comunicación y comprensión de la necesidad del ciudadano/usuario.</w:t>
      </w:r>
    </w:p>
    <w:p w14:paraId="32039A7E" w14:textId="77777777" w:rsidR="00F450EF" w:rsidRPr="0042454D" w:rsidRDefault="00F450EF" w:rsidP="00F450EF">
      <w:pPr>
        <w:spacing w:line="360" w:lineRule="auto"/>
        <w:jc w:val="both"/>
        <w:rPr>
          <w:rFonts w:eastAsia="Calibri"/>
          <w:b/>
          <w:bCs/>
          <w:lang w:val="es-419"/>
        </w:rPr>
      </w:pPr>
      <w:r w:rsidRPr="0042454D">
        <w:rPr>
          <w:rFonts w:eastAsia="Calibri"/>
          <w:b/>
          <w:bCs/>
          <w:lang w:val="es-419"/>
        </w:rPr>
        <w:t>Tabulación de los datos</w:t>
      </w:r>
    </w:p>
    <w:p w14:paraId="7C2D3D26" w14:textId="42AEB507" w:rsidR="00F450EF" w:rsidRDefault="00F450EF" w:rsidP="00F450EF">
      <w:pPr>
        <w:spacing w:line="360" w:lineRule="auto"/>
        <w:jc w:val="both"/>
        <w:rPr>
          <w:rFonts w:eastAsia="Calibri"/>
          <w:lang w:val="es-419"/>
        </w:rPr>
      </w:pPr>
      <w:r w:rsidRPr="0042454D">
        <w:rPr>
          <w:rFonts w:eastAsia="Calibri"/>
          <w:lang w:val="es-419"/>
        </w:rPr>
        <w:t>Para la tabulación de los datos y la presentación del informe, agruparon en las siguientes clasificaciones:</w:t>
      </w:r>
    </w:p>
    <w:p w14:paraId="73471E5C" w14:textId="77777777" w:rsidR="00B14539" w:rsidRDefault="00B14539" w:rsidP="00F450EF">
      <w:pPr>
        <w:spacing w:line="360" w:lineRule="auto"/>
        <w:jc w:val="both"/>
        <w:rPr>
          <w:rFonts w:eastAsia="Calibri"/>
          <w:lang w:val="es-419"/>
        </w:rPr>
      </w:pPr>
    </w:p>
    <w:p w14:paraId="510BFD64" w14:textId="77777777" w:rsidR="00B14539" w:rsidRPr="0042454D" w:rsidRDefault="00B14539" w:rsidP="00F450EF">
      <w:pPr>
        <w:spacing w:line="360" w:lineRule="auto"/>
        <w:jc w:val="both"/>
        <w:rPr>
          <w:rFonts w:eastAsia="Calibri"/>
          <w:lang w:val="es-419"/>
        </w:rPr>
      </w:pPr>
    </w:p>
    <w:p w14:paraId="3097AB5B" w14:textId="6F8F3DED" w:rsidR="00AF2EB3" w:rsidRPr="0042454D" w:rsidRDefault="00F450EF" w:rsidP="00AF2EB3">
      <w:pPr>
        <w:spacing w:line="360" w:lineRule="auto"/>
        <w:jc w:val="both"/>
        <w:rPr>
          <w:rFonts w:eastAsia="Calibri"/>
          <w:b/>
          <w:lang w:val="es-419"/>
        </w:rPr>
      </w:pPr>
      <w:r w:rsidRPr="0042454D">
        <w:rPr>
          <w:rFonts w:eastAsia="Calibri"/>
          <w:b/>
          <w:lang w:val="es-419"/>
        </w:rPr>
        <w:lastRenderedPageBreak/>
        <w:t>Tabla 73: Tabulación de datos</w:t>
      </w:r>
    </w:p>
    <w:tbl>
      <w:tblPr>
        <w:tblStyle w:val="Tablaconcuadrcula"/>
        <w:tblW w:w="7926"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796"/>
        <w:gridCol w:w="6130"/>
      </w:tblGrid>
      <w:tr w:rsidR="00F450EF" w:rsidRPr="0042454D" w14:paraId="16B8B35F" w14:textId="77777777" w:rsidTr="00B14539">
        <w:trPr>
          <w:trHeight w:val="370"/>
        </w:trPr>
        <w:tc>
          <w:tcPr>
            <w:tcW w:w="1796" w:type="dxa"/>
            <w:shd w:val="clear" w:color="auto" w:fill="011650"/>
          </w:tcPr>
          <w:p w14:paraId="0BBA79FA" w14:textId="77777777" w:rsidR="00F450EF" w:rsidRPr="0042454D" w:rsidRDefault="00F450EF" w:rsidP="00F450EF">
            <w:pPr>
              <w:jc w:val="center"/>
              <w:rPr>
                <w:rFonts w:eastAsia="Calibri"/>
                <w:b/>
                <w:bCs/>
                <w:color w:val="D0CECE"/>
                <w:lang w:val="es-419"/>
              </w:rPr>
            </w:pPr>
            <w:r w:rsidRPr="0042454D">
              <w:rPr>
                <w:rFonts w:eastAsia="Calibri"/>
                <w:b/>
                <w:bCs/>
                <w:color w:val="D0CECE"/>
                <w:lang w:val="es-419"/>
              </w:rPr>
              <w:t>Rango</w:t>
            </w:r>
          </w:p>
        </w:tc>
        <w:tc>
          <w:tcPr>
            <w:tcW w:w="6130" w:type="dxa"/>
            <w:shd w:val="clear" w:color="auto" w:fill="011650"/>
          </w:tcPr>
          <w:p w14:paraId="0BE62226" w14:textId="77777777" w:rsidR="00F450EF" w:rsidRPr="0042454D" w:rsidRDefault="00F450EF" w:rsidP="00F450EF">
            <w:pPr>
              <w:jc w:val="center"/>
              <w:rPr>
                <w:rFonts w:eastAsia="Calibri"/>
                <w:b/>
                <w:bCs/>
                <w:color w:val="D0CECE"/>
                <w:lang w:val="es-419"/>
              </w:rPr>
            </w:pPr>
            <w:r w:rsidRPr="0042454D">
              <w:rPr>
                <w:rFonts w:eastAsia="Calibri"/>
                <w:b/>
                <w:bCs/>
                <w:color w:val="D0CECE"/>
                <w:lang w:val="es-419"/>
              </w:rPr>
              <w:t>Clasificación</w:t>
            </w:r>
          </w:p>
        </w:tc>
      </w:tr>
      <w:tr w:rsidR="00F450EF" w:rsidRPr="0042454D" w14:paraId="192B67C5" w14:textId="77777777" w:rsidTr="00B14539">
        <w:trPr>
          <w:trHeight w:val="416"/>
        </w:trPr>
        <w:tc>
          <w:tcPr>
            <w:tcW w:w="1796" w:type="dxa"/>
            <w:shd w:val="clear" w:color="auto" w:fill="FFFFFF"/>
          </w:tcPr>
          <w:p w14:paraId="46C5F364" w14:textId="77777777" w:rsidR="00F450EF" w:rsidRPr="0042454D" w:rsidRDefault="00F450EF" w:rsidP="00F450EF">
            <w:pPr>
              <w:jc w:val="center"/>
              <w:rPr>
                <w:rFonts w:eastAsia="Calibri"/>
                <w:b/>
                <w:bCs/>
                <w:color w:val="808080"/>
                <w:lang w:val="es-419"/>
              </w:rPr>
            </w:pPr>
            <w:r w:rsidRPr="0042454D">
              <w:rPr>
                <w:rFonts w:eastAsia="Calibri"/>
                <w:b/>
                <w:bCs/>
                <w:color w:val="808080"/>
                <w:lang w:val="es-419"/>
              </w:rPr>
              <w:t>0-3</w:t>
            </w:r>
          </w:p>
        </w:tc>
        <w:tc>
          <w:tcPr>
            <w:tcW w:w="6130" w:type="dxa"/>
          </w:tcPr>
          <w:p w14:paraId="33171FCA" w14:textId="77777777" w:rsidR="00F450EF" w:rsidRPr="0042454D" w:rsidRDefault="00F450EF" w:rsidP="00F450EF">
            <w:pPr>
              <w:jc w:val="center"/>
              <w:rPr>
                <w:rFonts w:eastAsia="Calibri"/>
                <w:lang w:val="es-419"/>
              </w:rPr>
            </w:pPr>
            <w:r w:rsidRPr="0042454D">
              <w:rPr>
                <w:rFonts w:eastAsia="Calibri"/>
                <w:lang w:val="es-419"/>
              </w:rPr>
              <w:t>Insatisfecho</w:t>
            </w:r>
          </w:p>
        </w:tc>
      </w:tr>
      <w:tr w:rsidR="00F450EF" w:rsidRPr="0042454D" w14:paraId="4DCCDDB8" w14:textId="77777777" w:rsidTr="00B14539">
        <w:trPr>
          <w:trHeight w:val="361"/>
        </w:trPr>
        <w:tc>
          <w:tcPr>
            <w:tcW w:w="1796" w:type="dxa"/>
            <w:shd w:val="clear" w:color="auto" w:fill="FFFFFF"/>
          </w:tcPr>
          <w:p w14:paraId="3138ACCF" w14:textId="77777777" w:rsidR="00F450EF" w:rsidRPr="0042454D" w:rsidRDefault="00F450EF" w:rsidP="00F450EF">
            <w:pPr>
              <w:jc w:val="center"/>
              <w:rPr>
                <w:rFonts w:eastAsia="Calibri"/>
                <w:b/>
                <w:bCs/>
                <w:color w:val="808080"/>
                <w:lang w:val="es-419"/>
              </w:rPr>
            </w:pPr>
            <w:r w:rsidRPr="0042454D">
              <w:rPr>
                <w:rFonts w:eastAsia="Calibri"/>
                <w:b/>
                <w:bCs/>
                <w:color w:val="808080"/>
                <w:lang w:val="es-419"/>
              </w:rPr>
              <w:t>4-6</w:t>
            </w:r>
          </w:p>
        </w:tc>
        <w:tc>
          <w:tcPr>
            <w:tcW w:w="6130" w:type="dxa"/>
            <w:shd w:val="clear" w:color="auto" w:fill="FFFFFF"/>
          </w:tcPr>
          <w:p w14:paraId="664A5C89" w14:textId="77777777" w:rsidR="00F450EF" w:rsidRPr="0042454D" w:rsidRDefault="00F450EF" w:rsidP="00F450EF">
            <w:pPr>
              <w:jc w:val="center"/>
              <w:rPr>
                <w:rFonts w:eastAsia="Calibri"/>
                <w:lang w:val="es-419"/>
              </w:rPr>
            </w:pPr>
            <w:r w:rsidRPr="0042454D">
              <w:rPr>
                <w:rFonts w:eastAsia="Calibri"/>
                <w:lang w:val="es-419"/>
              </w:rPr>
              <w:t>Poco Satisfecho</w:t>
            </w:r>
          </w:p>
        </w:tc>
      </w:tr>
      <w:tr w:rsidR="00F450EF" w:rsidRPr="0042454D" w14:paraId="687A7B3D" w14:textId="77777777" w:rsidTr="00B14539">
        <w:trPr>
          <w:trHeight w:val="353"/>
        </w:trPr>
        <w:tc>
          <w:tcPr>
            <w:tcW w:w="1796" w:type="dxa"/>
            <w:shd w:val="clear" w:color="auto" w:fill="FFFFFF"/>
          </w:tcPr>
          <w:p w14:paraId="4762AF8A" w14:textId="77777777" w:rsidR="00F450EF" w:rsidRPr="0042454D" w:rsidRDefault="00F450EF" w:rsidP="00F450EF">
            <w:pPr>
              <w:jc w:val="center"/>
              <w:rPr>
                <w:rFonts w:eastAsia="Calibri"/>
                <w:b/>
                <w:bCs/>
                <w:color w:val="808080"/>
                <w:lang w:val="es-419"/>
              </w:rPr>
            </w:pPr>
            <w:r w:rsidRPr="0042454D">
              <w:rPr>
                <w:rFonts w:eastAsia="Calibri"/>
                <w:b/>
                <w:bCs/>
                <w:color w:val="808080"/>
                <w:lang w:val="es-419"/>
              </w:rPr>
              <w:t>7-10</w:t>
            </w:r>
          </w:p>
        </w:tc>
        <w:tc>
          <w:tcPr>
            <w:tcW w:w="6130" w:type="dxa"/>
          </w:tcPr>
          <w:p w14:paraId="2FF516DA" w14:textId="77777777" w:rsidR="00F450EF" w:rsidRPr="0042454D" w:rsidRDefault="00F450EF" w:rsidP="00F450EF">
            <w:pPr>
              <w:jc w:val="center"/>
              <w:rPr>
                <w:rFonts w:eastAsia="Calibri"/>
                <w:lang w:val="es-419"/>
              </w:rPr>
            </w:pPr>
            <w:r w:rsidRPr="0042454D">
              <w:rPr>
                <w:rFonts w:eastAsia="Calibri"/>
                <w:lang w:val="es-419"/>
              </w:rPr>
              <w:t>Satisfecho</w:t>
            </w:r>
          </w:p>
        </w:tc>
      </w:tr>
    </w:tbl>
    <w:p w14:paraId="16481EA4" w14:textId="77777777" w:rsidR="00F450EF" w:rsidRPr="0042454D" w:rsidRDefault="00F450EF" w:rsidP="00F450EF">
      <w:pPr>
        <w:spacing w:line="360" w:lineRule="auto"/>
        <w:jc w:val="both"/>
        <w:rPr>
          <w:rFonts w:eastAsia="Calibri"/>
          <w:bCs/>
          <w:sz w:val="18"/>
          <w:szCs w:val="18"/>
          <w:lang w:val="es-419"/>
        </w:rPr>
      </w:pPr>
      <w:r w:rsidRPr="0042454D">
        <w:rPr>
          <w:rFonts w:eastAsia="Calibri"/>
          <w:bCs/>
          <w:sz w:val="18"/>
          <w:szCs w:val="18"/>
          <w:lang w:val="es-419"/>
        </w:rPr>
        <w:t>Fuente interna: Dirección de Planificación y Desarrollo (INAIPI)</w:t>
      </w:r>
    </w:p>
    <w:p w14:paraId="6A05FFF8" w14:textId="77777777" w:rsidR="00F450EF" w:rsidRPr="0042454D" w:rsidRDefault="00F450EF" w:rsidP="00F450EF">
      <w:pPr>
        <w:spacing w:line="360" w:lineRule="auto"/>
        <w:jc w:val="both"/>
        <w:rPr>
          <w:b/>
          <w:lang w:val="es-419"/>
        </w:rPr>
      </w:pPr>
      <w:r w:rsidRPr="0042454D">
        <w:rPr>
          <w:b/>
          <w:lang w:val="es-419"/>
        </w:rPr>
        <w:t>Índice de satisfacción general</w:t>
      </w:r>
    </w:p>
    <w:p w14:paraId="0339BA1F" w14:textId="77777777" w:rsidR="00F450EF" w:rsidRPr="0042454D" w:rsidRDefault="00F450EF" w:rsidP="00F450EF">
      <w:pPr>
        <w:spacing w:line="360" w:lineRule="auto"/>
        <w:jc w:val="both"/>
        <w:rPr>
          <w:rFonts w:eastAsia="Calibri"/>
          <w:lang w:val="es-419"/>
        </w:rPr>
      </w:pPr>
      <w:r w:rsidRPr="0042454D">
        <w:rPr>
          <w:rFonts w:eastAsia="Calibri"/>
          <w:lang w:val="es-419"/>
        </w:rPr>
        <w:t xml:space="preserve">A partir del promedio de satisfacción obtenido en la encuesta realizada a los padres, madres y/o tutores de los niños y niñas que reciben nuestros servicios en los Centros de Atención a la Infancia y la Familia (CAFI) y los Centros de Atención Integral a la Primera Infancia (Caipi) se obtuvo el índice de satisfacción total de los ciudadanos la cual es de un 100%. </w:t>
      </w:r>
    </w:p>
    <w:p w14:paraId="58A5E664" w14:textId="0F8D31D3" w:rsidR="00F450EF" w:rsidRPr="0042454D" w:rsidRDefault="00F450EF" w:rsidP="00F450EF">
      <w:pPr>
        <w:spacing w:line="360" w:lineRule="auto"/>
        <w:jc w:val="both"/>
        <w:rPr>
          <w:b/>
          <w:lang w:val="es-419"/>
        </w:rPr>
      </w:pPr>
      <w:r w:rsidRPr="0042454D">
        <w:rPr>
          <w:b/>
          <w:lang w:val="es-419"/>
        </w:rPr>
        <w:t>Gráfico 11: Promedio de satisfacción CAFI</w:t>
      </w:r>
    </w:p>
    <w:p w14:paraId="32A86D5D" w14:textId="00F8C1C7" w:rsidR="00F450EF" w:rsidRPr="0042454D" w:rsidRDefault="00F450EF" w:rsidP="00AF2EB3">
      <w:pPr>
        <w:spacing w:line="360" w:lineRule="auto"/>
        <w:jc w:val="both"/>
        <w:rPr>
          <w:rFonts w:eastAsia="Calibri"/>
          <w:b/>
          <w:lang w:val="es-419"/>
        </w:rPr>
      </w:pPr>
      <w:r w:rsidRPr="0042454D">
        <w:rPr>
          <w:rFonts w:ascii="Gill Sans MT" w:hAnsi="Gill Sans MT"/>
          <w:b/>
          <w:bCs/>
          <w:noProof/>
          <w:color w:val="002060"/>
          <w:lang w:val="es-419" w:eastAsia="es-DO"/>
        </w:rPr>
        <w:drawing>
          <wp:inline distT="0" distB="0" distL="0" distR="0" wp14:anchorId="622E9115" wp14:editId="59D88A4C">
            <wp:extent cx="5081905" cy="2870791"/>
            <wp:effectExtent l="0" t="0" r="0" b="0"/>
            <wp:docPr id="1248437930" name="Gráfico 12484379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BB13024" w14:textId="77777777" w:rsidR="00F450EF" w:rsidRPr="0042454D" w:rsidRDefault="00F450EF" w:rsidP="00F450EF">
      <w:pPr>
        <w:spacing w:line="360" w:lineRule="auto"/>
        <w:jc w:val="both"/>
        <w:rPr>
          <w:bCs/>
          <w:sz w:val="18"/>
          <w:szCs w:val="18"/>
          <w:lang w:val="es-419"/>
        </w:rPr>
      </w:pPr>
      <w:r w:rsidRPr="0042454D">
        <w:rPr>
          <w:bCs/>
          <w:sz w:val="18"/>
          <w:szCs w:val="18"/>
          <w:lang w:val="es-419"/>
        </w:rPr>
        <w:t>Fuente interna: Dirección de Planificación y Desarrollo (Inaipi)</w:t>
      </w:r>
    </w:p>
    <w:p w14:paraId="2724F99C" w14:textId="5088A6BE" w:rsidR="00994C43" w:rsidRDefault="00F450EF" w:rsidP="00F450EF">
      <w:pPr>
        <w:spacing w:line="360" w:lineRule="auto"/>
        <w:rPr>
          <w:bCs/>
          <w:lang w:val="es-419"/>
        </w:rPr>
      </w:pPr>
      <w:r w:rsidRPr="0042454D">
        <w:rPr>
          <w:bCs/>
          <w:lang w:val="es-419"/>
        </w:rPr>
        <w:t>Promedio de satisfacción= 99.88%</w:t>
      </w:r>
    </w:p>
    <w:p w14:paraId="0DBF4D54" w14:textId="77777777" w:rsidR="00B14539" w:rsidRPr="0042454D" w:rsidRDefault="00B14539" w:rsidP="00F450EF">
      <w:pPr>
        <w:spacing w:line="360" w:lineRule="auto"/>
        <w:rPr>
          <w:bCs/>
          <w:lang w:val="es-419"/>
        </w:rPr>
      </w:pPr>
    </w:p>
    <w:p w14:paraId="6847D3ED" w14:textId="016F6121" w:rsidR="00F450EF" w:rsidRPr="0042454D" w:rsidRDefault="00F450EF" w:rsidP="00F450EF">
      <w:pPr>
        <w:spacing w:line="360" w:lineRule="auto"/>
        <w:jc w:val="both"/>
        <w:rPr>
          <w:b/>
          <w:lang w:val="es-419"/>
        </w:rPr>
      </w:pPr>
      <w:r w:rsidRPr="0042454D">
        <w:rPr>
          <w:b/>
          <w:lang w:val="es-419"/>
        </w:rPr>
        <w:lastRenderedPageBreak/>
        <w:t>Gráfico 12: Promedio de satisfacción Caipi</w:t>
      </w:r>
    </w:p>
    <w:p w14:paraId="3919CFD8" w14:textId="3300C6FA" w:rsidR="00F450EF" w:rsidRPr="0042454D" w:rsidRDefault="00F450EF" w:rsidP="00AF2EB3">
      <w:pPr>
        <w:spacing w:line="360" w:lineRule="auto"/>
        <w:jc w:val="both"/>
        <w:rPr>
          <w:rFonts w:eastAsia="Calibri"/>
          <w:b/>
          <w:lang w:val="es-419"/>
        </w:rPr>
      </w:pPr>
      <w:r w:rsidRPr="0042454D">
        <w:rPr>
          <w:rFonts w:ascii="Gill Sans MT" w:hAnsi="Gill Sans MT"/>
          <w:b/>
          <w:bCs/>
          <w:noProof/>
          <w:color w:val="002060"/>
          <w:shd w:val="clear" w:color="auto" w:fill="011650"/>
          <w:lang w:val="es-419" w:eastAsia="es-DO"/>
        </w:rPr>
        <w:drawing>
          <wp:inline distT="0" distB="0" distL="0" distR="0" wp14:anchorId="3FDE2FD3" wp14:editId="58088421">
            <wp:extent cx="4791710" cy="2775098"/>
            <wp:effectExtent l="0" t="0" r="8890" b="6350"/>
            <wp:docPr id="572413259" name="Gráfico 57241325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55BAB15" w14:textId="77777777" w:rsidR="00F450EF" w:rsidRPr="0042454D" w:rsidRDefault="00F450EF" w:rsidP="00F450EF">
      <w:pPr>
        <w:spacing w:line="360" w:lineRule="auto"/>
        <w:jc w:val="both"/>
        <w:rPr>
          <w:bCs/>
          <w:sz w:val="18"/>
          <w:szCs w:val="18"/>
          <w:lang w:val="es-419"/>
        </w:rPr>
      </w:pPr>
      <w:r w:rsidRPr="0042454D">
        <w:rPr>
          <w:bCs/>
          <w:sz w:val="18"/>
          <w:szCs w:val="18"/>
          <w:lang w:val="es-419"/>
        </w:rPr>
        <w:t>Fuente interna: Dirección de Planificación y Desarrollo (Inaipi)</w:t>
      </w:r>
    </w:p>
    <w:p w14:paraId="233A6206" w14:textId="77777777" w:rsidR="00F450EF" w:rsidRPr="0042454D" w:rsidRDefault="00F450EF" w:rsidP="00F450EF">
      <w:pPr>
        <w:rPr>
          <w:bCs/>
          <w:lang w:val="es-419"/>
        </w:rPr>
      </w:pPr>
      <w:r w:rsidRPr="0042454D">
        <w:rPr>
          <w:bCs/>
          <w:lang w:val="es-419"/>
        </w:rPr>
        <w:t>Promedio de satisfacción= 99.78%</w:t>
      </w:r>
    </w:p>
    <w:p w14:paraId="11CF457E" w14:textId="77777777" w:rsidR="00F450EF" w:rsidRPr="0042454D" w:rsidRDefault="00F450EF" w:rsidP="00F450EF">
      <w:pPr>
        <w:rPr>
          <w:sz w:val="6"/>
          <w:szCs w:val="6"/>
          <w:lang w:val="es-419"/>
        </w:rPr>
      </w:pPr>
    </w:p>
    <w:p w14:paraId="57A9A6EC" w14:textId="77777777" w:rsidR="00F450EF" w:rsidRPr="0042454D" w:rsidRDefault="00F450EF" w:rsidP="00F450EF">
      <w:pPr>
        <w:shd w:val="clear" w:color="auto" w:fill="D9D9D9"/>
        <w:jc w:val="center"/>
        <w:rPr>
          <w:b/>
          <w:bCs/>
          <w:sz w:val="22"/>
          <w:szCs w:val="22"/>
          <w:lang w:val="es-419"/>
        </w:rPr>
      </w:pPr>
      <w:r w:rsidRPr="0042454D">
        <w:rPr>
          <w:b/>
          <w:bCs/>
          <w:sz w:val="22"/>
          <w:szCs w:val="22"/>
          <w:lang w:val="es-419"/>
        </w:rPr>
        <w:t>INDICE DE SATISFACCIÓN GENERAL</w:t>
      </w:r>
    </w:p>
    <w:p w14:paraId="227595C3" w14:textId="46FB3E0B" w:rsidR="00F450EF" w:rsidRPr="0042454D" w:rsidRDefault="00F450EF" w:rsidP="00F450EF">
      <w:pPr>
        <w:rPr>
          <w:lang w:val="es-419"/>
        </w:rPr>
      </w:pPr>
      <w:r w:rsidRPr="0042454D">
        <w:rPr>
          <w:noProof/>
          <w:lang w:val="es-419" w:eastAsia="es-DO"/>
        </w:rPr>
        <mc:AlternateContent>
          <mc:Choice Requires="wps">
            <w:drawing>
              <wp:anchor distT="0" distB="0" distL="114300" distR="114300" simplePos="0" relativeHeight="251748352" behindDoc="0" locked="0" layoutInCell="1" allowOverlap="1" wp14:anchorId="0E24B235" wp14:editId="63CE0D2E">
                <wp:simplePos x="0" y="0"/>
                <wp:positionH relativeFrom="column">
                  <wp:posOffset>335812</wp:posOffset>
                </wp:positionH>
                <wp:positionV relativeFrom="paragraph">
                  <wp:posOffset>54610</wp:posOffset>
                </wp:positionV>
                <wp:extent cx="1762125" cy="876300"/>
                <wp:effectExtent l="0" t="0" r="0" b="0"/>
                <wp:wrapNone/>
                <wp:docPr id="45163398" name="Cuadro de texto 1"/>
                <wp:cNvGraphicFramePr/>
                <a:graphic xmlns:a="http://schemas.openxmlformats.org/drawingml/2006/main">
                  <a:graphicData uri="http://schemas.microsoft.com/office/word/2010/wordprocessingShape">
                    <wps:wsp>
                      <wps:cNvSpPr txBox="1"/>
                      <wps:spPr>
                        <a:xfrm>
                          <a:off x="0" y="0"/>
                          <a:ext cx="1762125" cy="876300"/>
                        </a:xfrm>
                        <a:prstGeom prst="rect">
                          <a:avLst/>
                        </a:prstGeom>
                        <a:noFill/>
                        <a:ln w="6350">
                          <a:noFill/>
                        </a:ln>
                      </wps:spPr>
                      <wps:txbx>
                        <w:txbxContent>
                          <w:p w14:paraId="6511EB77" w14:textId="77777777" w:rsidR="00F450EF" w:rsidRPr="00EA545B" w:rsidRDefault="00F450EF" w:rsidP="00F450EF">
                            <w:pPr>
                              <w:jc w:val="center"/>
                              <w:rPr>
                                <w:b/>
                                <w:bCs/>
                                <w:sz w:val="22"/>
                                <w:szCs w:val="22"/>
                                <w:lang w:val="es-DO"/>
                              </w:rPr>
                            </w:pPr>
                            <w:r w:rsidRPr="00EA545B">
                              <w:rPr>
                                <w:b/>
                                <w:bCs/>
                                <w:sz w:val="22"/>
                                <w:szCs w:val="22"/>
                                <w:lang w:val="es-DO"/>
                              </w:rPr>
                              <w:t>Promedio de satisfacción de servicio presencial CAIPI</w:t>
                            </w:r>
                          </w:p>
                          <w:p w14:paraId="7B8323CC" w14:textId="77777777" w:rsidR="00F450EF" w:rsidRPr="00EA545B" w:rsidRDefault="00F450EF" w:rsidP="00F450EF">
                            <w:pPr>
                              <w:rPr>
                                <w:rFonts w:ascii="Franklin Gothic Book" w:hAnsi="Franklin Gothic Book"/>
                                <w:b/>
                                <w:bCs/>
                                <w:lang w:val="es-D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24B235" id="Cuadro de texto 1" o:spid="_x0000_s1042" type="#_x0000_t202" style="position:absolute;margin-left:26.45pt;margin-top:4.3pt;width:138.75pt;height:6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" filled="f" stroked="f" strokeweight=".5pt">
                <v:textbox>
                  <w:txbxContent>
                    <w:p w14:paraId="6511EB77" w14:textId="77777777" w:rsidR="00F450EF" w:rsidRPr="00EA545B" w:rsidRDefault="00F450EF" w:rsidP="00F450EF">
                      <w:pPr>
                        <w:jc w:val="center"/>
                        <w:rPr>
                          <w:b/>
                          <w:bCs/>
                          <w:sz w:val="22"/>
                          <w:szCs w:val="22"/>
                          <w:lang w:val="es-DO"/>
                        </w:rPr>
                      </w:pPr>
                      <w:r w:rsidRPr="00EA545B">
                        <w:rPr>
                          <w:b/>
                          <w:bCs/>
                          <w:sz w:val="22"/>
                          <w:szCs w:val="22"/>
                          <w:lang w:val="es-DO"/>
                        </w:rPr>
                        <w:t>Promedio de satisfacción de servicio presencial CAIPI</w:t>
                      </w:r>
                    </w:p>
                    <w:p w14:paraId="7B8323CC" w14:textId="77777777" w:rsidR="00F450EF" w:rsidRPr="00EA545B" w:rsidRDefault="00F450EF" w:rsidP="00F450EF">
                      <w:pPr>
                        <w:rPr>
                          <w:rFonts w:ascii="Franklin Gothic Book" w:hAnsi="Franklin Gothic Book"/>
                          <w:b/>
                          <w:bCs/>
                          <w:lang w:val="es-DO"/>
                        </w:rPr>
                      </w:pPr>
                    </w:p>
                  </w:txbxContent>
                </v:textbox>
              </v:shape>
            </w:pict>
          </mc:Fallback>
        </mc:AlternateContent>
      </w:r>
      <w:r w:rsidRPr="0042454D">
        <w:rPr>
          <w:noProof/>
          <w:lang w:val="es-419" w:eastAsia="es-DO"/>
        </w:rPr>
        <mc:AlternateContent>
          <mc:Choice Requires="wps">
            <w:drawing>
              <wp:anchor distT="0" distB="0" distL="114300" distR="114300" simplePos="0" relativeHeight="251750400" behindDoc="0" locked="0" layoutInCell="1" allowOverlap="1" wp14:anchorId="68B5A4F6" wp14:editId="1DED85B3">
                <wp:simplePos x="0" y="0"/>
                <wp:positionH relativeFrom="column">
                  <wp:posOffset>2838450</wp:posOffset>
                </wp:positionH>
                <wp:positionV relativeFrom="paragraph">
                  <wp:posOffset>46355</wp:posOffset>
                </wp:positionV>
                <wp:extent cx="1762125" cy="838200"/>
                <wp:effectExtent l="0" t="0" r="0" b="0"/>
                <wp:wrapNone/>
                <wp:docPr id="39038790" name="Cuadro de texto 1"/>
                <wp:cNvGraphicFramePr/>
                <a:graphic xmlns:a="http://schemas.openxmlformats.org/drawingml/2006/main">
                  <a:graphicData uri="http://schemas.microsoft.com/office/word/2010/wordprocessingShape">
                    <wps:wsp>
                      <wps:cNvSpPr txBox="1"/>
                      <wps:spPr>
                        <a:xfrm>
                          <a:off x="0" y="0"/>
                          <a:ext cx="1762125" cy="838200"/>
                        </a:xfrm>
                        <a:prstGeom prst="rect">
                          <a:avLst/>
                        </a:prstGeom>
                        <a:noFill/>
                        <a:ln w="6350">
                          <a:noFill/>
                        </a:ln>
                      </wps:spPr>
                      <wps:txbx>
                        <w:txbxContent>
                          <w:p w14:paraId="39846EB4" w14:textId="77777777" w:rsidR="00F450EF" w:rsidRPr="00EA545B" w:rsidRDefault="00F450EF" w:rsidP="00F450EF">
                            <w:pPr>
                              <w:jc w:val="center"/>
                              <w:rPr>
                                <w:rFonts w:ascii="Franklin Gothic Book" w:hAnsi="Franklin Gothic Book"/>
                                <w:b/>
                                <w:bCs/>
                                <w:lang w:val="es-DO"/>
                              </w:rPr>
                            </w:pPr>
                            <w:r w:rsidRPr="00EA545B">
                              <w:rPr>
                                <w:b/>
                                <w:bCs/>
                                <w:sz w:val="22"/>
                                <w:szCs w:val="22"/>
                                <w:lang w:val="es-DO"/>
                              </w:rPr>
                              <w:t>Promedio de satisfacción de servicio presencial</w:t>
                            </w:r>
                            <w:r w:rsidRPr="00EA545B">
                              <w:rPr>
                                <w:rFonts w:ascii="Franklin Gothic Book" w:hAnsi="Franklin Gothic Book"/>
                                <w:b/>
                                <w:bCs/>
                                <w:sz w:val="22"/>
                                <w:szCs w:val="22"/>
                                <w:lang w:val="es-DO"/>
                              </w:rPr>
                              <w:t xml:space="preserve"> </w:t>
                            </w:r>
                            <w:r w:rsidRPr="00EA545B">
                              <w:rPr>
                                <w:b/>
                                <w:bCs/>
                                <w:sz w:val="22"/>
                                <w:szCs w:val="22"/>
                                <w:lang w:val="es-DO"/>
                              </w:rPr>
                              <w:t>CAFI</w:t>
                            </w:r>
                          </w:p>
                          <w:p w14:paraId="2897CFE6" w14:textId="77777777" w:rsidR="00F450EF" w:rsidRPr="00EA545B" w:rsidRDefault="00F450EF" w:rsidP="00F450EF">
                            <w:pPr>
                              <w:rPr>
                                <w:rFonts w:ascii="Franklin Gothic Book" w:hAnsi="Franklin Gothic Book"/>
                                <w:b/>
                                <w:bCs/>
                                <w:lang w:val="es-D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5A4F6" id="_x0000_s1043" type="#_x0000_t202" style="position:absolute;margin-left:223.5pt;margin-top:3.65pt;width:138.75pt;height:66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" filled="f" stroked="f" strokeweight=".5pt">
                <v:textbox>
                  <w:txbxContent>
                    <w:p w14:paraId="39846EB4" w14:textId="77777777" w:rsidR="00F450EF" w:rsidRPr="00EA545B" w:rsidRDefault="00F450EF" w:rsidP="00F450EF">
                      <w:pPr>
                        <w:jc w:val="center"/>
                        <w:rPr>
                          <w:rFonts w:ascii="Franklin Gothic Book" w:hAnsi="Franklin Gothic Book"/>
                          <w:b/>
                          <w:bCs/>
                          <w:lang w:val="es-DO"/>
                        </w:rPr>
                      </w:pPr>
                      <w:r w:rsidRPr="00EA545B">
                        <w:rPr>
                          <w:b/>
                          <w:bCs/>
                          <w:sz w:val="22"/>
                          <w:szCs w:val="22"/>
                          <w:lang w:val="es-DO"/>
                        </w:rPr>
                        <w:t>Promedio de satisfacción de servicio presencial</w:t>
                      </w:r>
                      <w:r w:rsidRPr="00EA545B">
                        <w:rPr>
                          <w:rFonts w:ascii="Franklin Gothic Book" w:hAnsi="Franklin Gothic Book"/>
                          <w:b/>
                          <w:bCs/>
                          <w:sz w:val="22"/>
                          <w:szCs w:val="22"/>
                          <w:lang w:val="es-DO"/>
                        </w:rPr>
                        <w:t xml:space="preserve"> </w:t>
                      </w:r>
                      <w:r w:rsidRPr="00EA545B">
                        <w:rPr>
                          <w:b/>
                          <w:bCs/>
                          <w:sz w:val="22"/>
                          <w:szCs w:val="22"/>
                          <w:lang w:val="es-DO"/>
                        </w:rPr>
                        <w:t>CAFI</w:t>
                      </w:r>
                    </w:p>
                    <w:p w14:paraId="2897CFE6" w14:textId="77777777" w:rsidR="00F450EF" w:rsidRPr="00EA545B" w:rsidRDefault="00F450EF" w:rsidP="00F450EF">
                      <w:pPr>
                        <w:rPr>
                          <w:rFonts w:ascii="Franklin Gothic Book" w:hAnsi="Franklin Gothic Book"/>
                          <w:b/>
                          <w:bCs/>
                          <w:lang w:val="es-DO"/>
                        </w:rPr>
                      </w:pPr>
                    </w:p>
                  </w:txbxContent>
                </v:textbox>
              </v:shape>
            </w:pict>
          </mc:Fallback>
        </mc:AlternateContent>
      </w:r>
    </w:p>
    <w:p w14:paraId="13FF0E25" w14:textId="77777777" w:rsidR="00F450EF" w:rsidRPr="0042454D" w:rsidRDefault="00F450EF" w:rsidP="00F450EF">
      <w:pPr>
        <w:rPr>
          <w:lang w:val="es-419"/>
        </w:rPr>
      </w:pPr>
    </w:p>
    <w:p w14:paraId="3ACE4CAD" w14:textId="55B0A5FF" w:rsidR="00F450EF" w:rsidRPr="0042454D" w:rsidRDefault="00F450EF" w:rsidP="00F450EF">
      <w:pPr>
        <w:ind w:left="426" w:right="849"/>
        <w:jc w:val="center"/>
        <w:rPr>
          <w:lang w:val="es-419"/>
        </w:rPr>
      </w:pPr>
      <w:r w:rsidRPr="0042454D">
        <w:rPr>
          <w:rFonts w:ascii="Gill Sans MT" w:hAnsi="Gill Sans MT"/>
          <w:b/>
          <w:bCs/>
          <w:noProof/>
          <w:color w:val="002060"/>
          <w:lang w:val="es-419" w:eastAsia="es-DO"/>
        </w:rPr>
        <mc:AlternateContent>
          <mc:Choice Requires="wps">
            <w:drawing>
              <wp:anchor distT="0" distB="0" distL="114300" distR="114300" simplePos="0" relativeHeight="251749376" behindDoc="0" locked="0" layoutInCell="1" allowOverlap="1" wp14:anchorId="6656F18C" wp14:editId="6412348A">
                <wp:simplePos x="0" y="0"/>
                <wp:positionH relativeFrom="column">
                  <wp:posOffset>742064</wp:posOffset>
                </wp:positionH>
                <wp:positionV relativeFrom="paragraph">
                  <wp:posOffset>246380</wp:posOffset>
                </wp:positionV>
                <wp:extent cx="933450" cy="419100"/>
                <wp:effectExtent l="0" t="0" r="19050" b="19050"/>
                <wp:wrapNone/>
                <wp:docPr id="7537526" name="Rectángulo: esquinas redondeadas 7"/>
                <wp:cNvGraphicFramePr/>
                <a:graphic xmlns:a="http://schemas.openxmlformats.org/drawingml/2006/main">
                  <a:graphicData uri="http://schemas.microsoft.com/office/word/2010/wordprocessingShape">
                    <wps:wsp>
                      <wps:cNvSpPr/>
                      <wps:spPr>
                        <a:xfrm>
                          <a:off x="0" y="0"/>
                          <a:ext cx="933450" cy="419100"/>
                        </a:xfrm>
                        <a:prstGeom prst="roundRect">
                          <a:avLst/>
                        </a:prstGeom>
                        <a:solidFill>
                          <a:srgbClr val="002060"/>
                        </a:solidFill>
                      </wps:spPr>
                      <wps:style>
                        <a:lnRef idx="3">
                          <a:schemeClr val="lt1"/>
                        </a:lnRef>
                        <a:fillRef idx="1">
                          <a:schemeClr val="accent5"/>
                        </a:fillRef>
                        <a:effectRef idx="1">
                          <a:schemeClr val="accent5"/>
                        </a:effectRef>
                        <a:fontRef idx="minor">
                          <a:schemeClr val="lt1"/>
                        </a:fontRef>
                      </wps:style>
                      <wps:txbx>
                        <w:txbxContent>
                          <w:p w14:paraId="2E72E246" w14:textId="77777777" w:rsidR="00F450EF" w:rsidRPr="00EA545B" w:rsidRDefault="00F450EF" w:rsidP="00F450EF">
                            <w:pPr>
                              <w:shd w:val="clear" w:color="auto" w:fill="002060"/>
                              <w:jc w:val="center"/>
                              <w:rPr>
                                <w:b/>
                                <w:bCs/>
                              </w:rPr>
                            </w:pPr>
                            <w:r w:rsidRPr="00EA545B">
                              <w:rPr>
                                <w:b/>
                                <w:bCs/>
                              </w:rPr>
                              <w:t>99.78%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56F18C" id="Rectángulo: esquinas redondeadas 7" o:spid="_x0000_s1044" style="position:absolute;left:0;text-align:left;margin-left:58.45pt;margin-top:19.4pt;width:73.5pt;height:33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" fillcolor="#002060" strokecolor="#767171 [3201]" strokeweight="1.5pt">
                <v:stroke joinstyle="miter"/>
                <v:textbox>
                  <w:txbxContent>
                    <w:p w14:paraId="2E72E246" w14:textId="77777777" w:rsidR="00F450EF" w:rsidRPr="00EA545B" w:rsidRDefault="00F450EF" w:rsidP="00F450EF">
                      <w:pPr>
                        <w:shd w:val="clear" w:color="auto" w:fill="002060"/>
                        <w:jc w:val="center"/>
                        <w:rPr>
                          <w:b/>
                          <w:bCs/>
                        </w:rPr>
                      </w:pPr>
                      <w:r w:rsidRPr="00EA545B">
                        <w:rPr>
                          <w:b/>
                          <w:bCs/>
                        </w:rPr>
                        <w:t>99.78%</w:t>
                      </w:r>
                    </w:p>
                  </w:txbxContent>
                </v:textbox>
              </v:roundrect>
            </w:pict>
          </mc:Fallback>
        </mc:AlternateContent>
      </w:r>
      <w:r w:rsidRPr="0042454D">
        <w:rPr>
          <w:rFonts w:ascii="Gill Sans MT" w:hAnsi="Gill Sans MT"/>
          <w:b/>
          <w:bCs/>
          <w:noProof/>
          <w:color w:val="002060"/>
          <w:lang w:val="es-419" w:eastAsia="es-DO"/>
        </w:rPr>
        <mc:AlternateContent>
          <mc:Choice Requires="wps">
            <w:drawing>
              <wp:anchor distT="0" distB="0" distL="114300" distR="114300" simplePos="0" relativeHeight="251751424" behindDoc="0" locked="0" layoutInCell="1" allowOverlap="1" wp14:anchorId="043CB676" wp14:editId="1401E3BB">
                <wp:simplePos x="0" y="0"/>
                <wp:positionH relativeFrom="column">
                  <wp:posOffset>3257550</wp:posOffset>
                </wp:positionH>
                <wp:positionV relativeFrom="paragraph">
                  <wp:posOffset>246380</wp:posOffset>
                </wp:positionV>
                <wp:extent cx="933450" cy="419100"/>
                <wp:effectExtent l="0" t="0" r="19050" b="19050"/>
                <wp:wrapNone/>
                <wp:docPr id="223968870" name="Rectángulo: esquinas redondeadas 7"/>
                <wp:cNvGraphicFramePr/>
                <a:graphic xmlns:a="http://schemas.openxmlformats.org/drawingml/2006/main">
                  <a:graphicData uri="http://schemas.microsoft.com/office/word/2010/wordprocessingShape">
                    <wps:wsp>
                      <wps:cNvSpPr/>
                      <wps:spPr>
                        <a:xfrm>
                          <a:off x="0" y="0"/>
                          <a:ext cx="933450" cy="419100"/>
                        </a:xfrm>
                        <a:prstGeom prst="roundRect">
                          <a:avLst/>
                        </a:prstGeom>
                        <a:solidFill>
                          <a:srgbClr val="002060"/>
                        </a:solidFill>
                      </wps:spPr>
                      <wps:style>
                        <a:lnRef idx="3">
                          <a:schemeClr val="lt1"/>
                        </a:lnRef>
                        <a:fillRef idx="1">
                          <a:schemeClr val="accent5"/>
                        </a:fillRef>
                        <a:effectRef idx="1">
                          <a:schemeClr val="accent5"/>
                        </a:effectRef>
                        <a:fontRef idx="minor">
                          <a:schemeClr val="lt1"/>
                        </a:fontRef>
                      </wps:style>
                      <wps:txbx>
                        <w:txbxContent>
                          <w:p w14:paraId="564FD74C" w14:textId="77777777" w:rsidR="00F450EF" w:rsidRPr="00EA545B" w:rsidRDefault="00F450EF" w:rsidP="00F450EF">
                            <w:pPr>
                              <w:jc w:val="center"/>
                              <w:rPr>
                                <w:b/>
                                <w:bCs/>
                              </w:rPr>
                            </w:pPr>
                            <w:r>
                              <w:rPr>
                                <w:b/>
                                <w:bCs/>
                              </w:rPr>
                              <w:t xml:space="preserve">  </w:t>
                            </w:r>
                            <w:r w:rsidRPr="00EA545B">
                              <w:rPr>
                                <w:b/>
                                <w:bCs/>
                              </w:rPr>
                              <w:t>99.88%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3CB676" id="_x0000_s1045" style="position:absolute;left:0;text-align:left;margin-left:256.5pt;margin-top:19.4pt;width:73.5pt;height:33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" fillcolor="#002060" strokecolor="#767171 [3201]" strokeweight="1.5pt">
                <v:stroke joinstyle="miter"/>
                <v:textbox>
                  <w:txbxContent>
                    <w:p w14:paraId="564FD74C" w14:textId="77777777" w:rsidR="00F450EF" w:rsidRPr="00EA545B" w:rsidRDefault="00F450EF" w:rsidP="00F450EF">
                      <w:pPr>
                        <w:jc w:val="center"/>
                        <w:rPr>
                          <w:b/>
                          <w:bCs/>
                        </w:rPr>
                      </w:pPr>
                      <w:r>
                        <w:rPr>
                          <w:b/>
                          <w:bCs/>
                        </w:rPr>
                        <w:t xml:space="preserve">  </w:t>
                      </w:r>
                      <w:r w:rsidRPr="00EA545B">
                        <w:rPr>
                          <w:b/>
                          <w:bCs/>
                        </w:rPr>
                        <w:t>99.88%</w:t>
                      </w:r>
                    </w:p>
                  </w:txbxContent>
                </v:textbox>
              </v:roundrect>
            </w:pict>
          </mc:Fallback>
        </mc:AlternateContent>
      </w:r>
    </w:p>
    <w:p w14:paraId="17605B46" w14:textId="77777777" w:rsidR="00F450EF" w:rsidRPr="0042454D" w:rsidRDefault="00F450EF" w:rsidP="00F450EF">
      <w:pPr>
        <w:ind w:left="426" w:right="849"/>
        <w:jc w:val="center"/>
        <w:rPr>
          <w:lang w:val="es-419"/>
        </w:rPr>
      </w:pPr>
    </w:p>
    <w:p w14:paraId="669A3869" w14:textId="7BC9C43F" w:rsidR="00F450EF" w:rsidRPr="0042454D" w:rsidRDefault="00F450EF" w:rsidP="00F450EF">
      <w:pPr>
        <w:pBdr>
          <w:bottom w:val="single" w:sz="18" w:space="1" w:color="436EBE" w:themeColor="accent3"/>
        </w:pBdr>
        <w:tabs>
          <w:tab w:val="right" w:pos="7089"/>
        </w:tabs>
        <w:ind w:left="426" w:right="849" w:firstLine="708"/>
        <w:rPr>
          <w:b/>
          <w:lang w:val="es-419"/>
        </w:rPr>
      </w:pPr>
      <w:r w:rsidRPr="0042454D">
        <w:rPr>
          <w:noProof/>
          <w:lang w:val="es-419" w:eastAsia="es-DO"/>
        </w:rPr>
        <mc:AlternateContent>
          <mc:Choice Requires="wps">
            <w:drawing>
              <wp:anchor distT="0" distB="0" distL="114300" distR="114300" simplePos="0" relativeHeight="251752448" behindDoc="0" locked="0" layoutInCell="1" allowOverlap="1" wp14:anchorId="5641F461" wp14:editId="3B490428">
                <wp:simplePos x="0" y="0"/>
                <wp:positionH relativeFrom="column">
                  <wp:posOffset>2529840</wp:posOffset>
                </wp:positionH>
                <wp:positionV relativeFrom="paragraph">
                  <wp:posOffset>208915</wp:posOffset>
                </wp:positionV>
                <wp:extent cx="85725" cy="114300"/>
                <wp:effectExtent l="0" t="0" r="9525" b="0"/>
                <wp:wrapNone/>
                <wp:docPr id="329255706" name="Flecha: hacia abajo 3"/>
                <wp:cNvGraphicFramePr/>
                <a:graphic xmlns:a="http://schemas.openxmlformats.org/drawingml/2006/main">
                  <a:graphicData uri="http://schemas.microsoft.com/office/word/2010/wordprocessingShape">
                    <wps:wsp>
                      <wps:cNvSpPr/>
                      <wps:spPr>
                        <a:xfrm>
                          <a:off x="0" y="0"/>
                          <a:ext cx="85725" cy="114300"/>
                        </a:xfrm>
                        <a:prstGeom prst="downArrow">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199B9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hacia abajo 3" o:spid="_x0000_s1026" type="#_x0000_t67" style="position:absolute;margin-left:199.2pt;margin-top:16.45pt;width:6.75pt;height:9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" adj="13500" fillcolor="#436ebe [3206]" stroked="f" strokeweight="1pt"/>
            </w:pict>
          </mc:Fallback>
        </mc:AlternateContent>
      </w:r>
      <w:r w:rsidRPr="0042454D">
        <w:rPr>
          <w:sz w:val="2"/>
          <w:szCs w:val="2"/>
          <w:lang w:val="es-419"/>
        </w:rPr>
        <w:t xml:space="preserve"> </w:t>
      </w:r>
      <w:r w:rsidRPr="0042454D">
        <w:rPr>
          <w:sz w:val="2"/>
          <w:szCs w:val="2"/>
          <w:lang w:val="es-419"/>
        </w:rPr>
        <w:tab/>
        <w:t xml:space="preserve"> </w:t>
      </w:r>
    </w:p>
    <w:p w14:paraId="457305E3" w14:textId="77777777" w:rsidR="00F450EF" w:rsidRPr="0042454D" w:rsidRDefault="00F450EF" w:rsidP="00F450EF">
      <w:pPr>
        <w:spacing w:line="360" w:lineRule="auto"/>
        <w:jc w:val="both"/>
        <w:rPr>
          <w:b/>
          <w:lang w:val="es-419"/>
        </w:rPr>
      </w:pPr>
      <w:r w:rsidRPr="0042454D">
        <w:rPr>
          <w:rFonts w:ascii="Gill Sans MT" w:hAnsi="Gill Sans MT"/>
          <w:b/>
          <w:bCs/>
          <w:noProof/>
          <w:color w:val="002060"/>
          <w:lang w:val="es-419" w:eastAsia="es-DO"/>
        </w:rPr>
        <mc:AlternateContent>
          <mc:Choice Requires="wps">
            <w:drawing>
              <wp:anchor distT="0" distB="0" distL="114300" distR="114300" simplePos="0" relativeHeight="251753472" behindDoc="0" locked="0" layoutInCell="1" allowOverlap="1" wp14:anchorId="7B3140FA" wp14:editId="2B96BDD8">
                <wp:simplePos x="0" y="0"/>
                <wp:positionH relativeFrom="column">
                  <wp:posOffset>2162175</wp:posOffset>
                </wp:positionH>
                <wp:positionV relativeFrom="paragraph">
                  <wp:posOffset>37465</wp:posOffset>
                </wp:positionV>
                <wp:extent cx="800100" cy="419100"/>
                <wp:effectExtent l="0" t="0" r="19050" b="19050"/>
                <wp:wrapNone/>
                <wp:docPr id="409132836" name="Rectángulo: esquinas redondeadas 7"/>
                <wp:cNvGraphicFramePr/>
                <a:graphic xmlns:a="http://schemas.openxmlformats.org/drawingml/2006/main">
                  <a:graphicData uri="http://schemas.microsoft.com/office/word/2010/wordprocessingShape">
                    <wps:wsp>
                      <wps:cNvSpPr/>
                      <wps:spPr>
                        <a:xfrm>
                          <a:off x="0" y="0"/>
                          <a:ext cx="800100" cy="419100"/>
                        </a:xfrm>
                        <a:prstGeom prst="roundRect">
                          <a:avLst/>
                        </a:prstGeom>
                        <a:solidFill>
                          <a:srgbClr val="002060"/>
                        </a:solidFill>
                      </wps:spPr>
                      <wps:style>
                        <a:lnRef idx="3">
                          <a:schemeClr val="lt1"/>
                        </a:lnRef>
                        <a:fillRef idx="1">
                          <a:schemeClr val="accent5"/>
                        </a:fillRef>
                        <a:effectRef idx="1">
                          <a:schemeClr val="accent5"/>
                        </a:effectRef>
                        <a:fontRef idx="minor">
                          <a:schemeClr val="lt1"/>
                        </a:fontRef>
                      </wps:style>
                      <wps:txbx>
                        <w:txbxContent>
                          <w:p w14:paraId="4F360500" w14:textId="77777777" w:rsidR="00F450EF" w:rsidRPr="00EA545B" w:rsidRDefault="00F450EF" w:rsidP="00F450EF">
                            <w:pPr>
                              <w:shd w:val="clear" w:color="auto" w:fill="002060"/>
                              <w:jc w:val="center"/>
                              <w:rPr>
                                <w:b/>
                                <w:bCs/>
                              </w:rPr>
                            </w:pPr>
                            <w:r>
                              <w:rPr>
                                <w:b/>
                                <w:bCs/>
                              </w:rPr>
                              <w:t xml:space="preserve">  100</w:t>
                            </w:r>
                            <w:r w:rsidRPr="00EA545B">
                              <w:rPr>
                                <w:b/>
                                <w:bC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3140FA" id="_x0000_s1046" style="position:absolute;left:0;text-align:left;margin-left:170.25pt;margin-top:2.95pt;width:63pt;height:33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" fillcolor="#002060" strokecolor="#767171 [3201]" strokeweight="1.5pt">
                <v:stroke joinstyle="miter"/>
                <v:textbox>
                  <w:txbxContent>
                    <w:p w14:paraId="4F360500" w14:textId="77777777" w:rsidR="00F450EF" w:rsidRPr="00EA545B" w:rsidRDefault="00F450EF" w:rsidP="00F450EF">
                      <w:pPr>
                        <w:shd w:val="clear" w:color="auto" w:fill="002060"/>
                        <w:jc w:val="center"/>
                        <w:rPr>
                          <w:b/>
                          <w:bCs/>
                        </w:rPr>
                      </w:pPr>
                      <w:r>
                        <w:rPr>
                          <w:b/>
                          <w:bCs/>
                        </w:rPr>
                        <w:t xml:space="preserve">  100</w:t>
                      </w:r>
                      <w:r w:rsidRPr="00EA545B">
                        <w:rPr>
                          <w:b/>
                          <w:bCs/>
                        </w:rPr>
                        <w:t>%</w:t>
                      </w:r>
                    </w:p>
                  </w:txbxContent>
                </v:textbox>
              </v:roundrect>
            </w:pict>
          </mc:Fallback>
        </mc:AlternateContent>
      </w:r>
    </w:p>
    <w:p w14:paraId="6409C1C6" w14:textId="77777777" w:rsidR="00F450EF" w:rsidRPr="0042454D" w:rsidRDefault="00F450EF" w:rsidP="00AF2EB3">
      <w:pPr>
        <w:spacing w:line="360" w:lineRule="auto"/>
        <w:jc w:val="both"/>
        <w:rPr>
          <w:rFonts w:eastAsia="Calibri"/>
          <w:b/>
          <w:lang w:val="es-419"/>
        </w:rPr>
      </w:pPr>
    </w:p>
    <w:p w14:paraId="0B28D57F" w14:textId="77777777" w:rsidR="002F5EF2" w:rsidRPr="0042454D" w:rsidRDefault="002F5EF2" w:rsidP="00F450EF">
      <w:pPr>
        <w:spacing w:line="360" w:lineRule="auto"/>
        <w:jc w:val="both"/>
        <w:rPr>
          <w:b/>
          <w:lang w:val="es-419"/>
        </w:rPr>
      </w:pPr>
    </w:p>
    <w:p w14:paraId="59BFC9CD" w14:textId="0C7983BF" w:rsidR="00F450EF" w:rsidRPr="0042454D" w:rsidRDefault="00F450EF" w:rsidP="00F450EF">
      <w:pPr>
        <w:spacing w:line="360" w:lineRule="auto"/>
        <w:jc w:val="both"/>
        <w:rPr>
          <w:b/>
          <w:lang w:val="es-419"/>
        </w:rPr>
      </w:pPr>
      <w:r w:rsidRPr="0042454D">
        <w:rPr>
          <w:b/>
          <w:lang w:val="es-419"/>
        </w:rPr>
        <w:t xml:space="preserve">Plan de </w:t>
      </w:r>
      <w:r w:rsidR="00186D2F" w:rsidRPr="0042454D">
        <w:rPr>
          <w:b/>
          <w:lang w:val="es-419"/>
        </w:rPr>
        <w:t>A</w:t>
      </w:r>
      <w:r w:rsidRPr="0042454D">
        <w:rPr>
          <w:b/>
          <w:lang w:val="es-419"/>
        </w:rPr>
        <w:t>cción</w:t>
      </w:r>
    </w:p>
    <w:p w14:paraId="23AE31AD" w14:textId="77777777" w:rsidR="00F450EF" w:rsidRPr="0042454D" w:rsidRDefault="00F450EF" w:rsidP="00F450EF">
      <w:pPr>
        <w:spacing w:line="360" w:lineRule="auto"/>
        <w:jc w:val="both"/>
        <w:rPr>
          <w:bCs/>
          <w:lang w:val="es-419"/>
        </w:rPr>
      </w:pPr>
      <w:r w:rsidRPr="0042454D">
        <w:rPr>
          <w:bCs/>
          <w:lang w:val="es-419"/>
        </w:rPr>
        <w:t xml:space="preserve">A partir de los resultados obtenidos en la auditoría de la Carta Compromiso al Ciudadano realizada por el MAP y los resultados alcanzados de la encuesta de satisfacción ciudadana quedó </w:t>
      </w:r>
      <w:r w:rsidRPr="0042454D">
        <w:rPr>
          <w:bCs/>
          <w:lang w:val="es-419"/>
        </w:rPr>
        <w:lastRenderedPageBreak/>
        <w:t xml:space="preserve">demostrado que se ha cumplido de forma satisfactoria con el servicio ofrecido, sin embargo, como plan de acción, el Inaipi se enfoca en la dimensión que obtuvo menor porcentaje de satisfacción, a los fines de implementar de forma inmediata acciones de mejora que puedan impactar significativamente la satisfacción del usuario. </w:t>
      </w:r>
    </w:p>
    <w:p w14:paraId="6AB9B7C6" w14:textId="31EB332D" w:rsidR="00AF2EB3" w:rsidRPr="0042454D" w:rsidRDefault="00F450EF" w:rsidP="00F450EF">
      <w:pPr>
        <w:spacing w:line="360" w:lineRule="auto"/>
        <w:jc w:val="both"/>
        <w:rPr>
          <w:rFonts w:eastAsia="Calibri"/>
          <w:b/>
          <w:lang w:val="es-419"/>
        </w:rPr>
      </w:pPr>
      <w:r w:rsidRPr="0042454D">
        <w:rPr>
          <w:bCs/>
          <w:lang w:val="es-419"/>
        </w:rPr>
        <w:t>Para ello, se propuso lo que se ilustra a continuación:</w:t>
      </w:r>
    </w:p>
    <w:p w14:paraId="5E346CD9" w14:textId="3721F896" w:rsidR="002F5EF2" w:rsidRPr="0042454D" w:rsidRDefault="00F450EF" w:rsidP="00F450EF">
      <w:pPr>
        <w:spacing w:line="360" w:lineRule="auto"/>
        <w:jc w:val="both"/>
        <w:rPr>
          <w:b/>
          <w:lang w:val="es-419"/>
        </w:rPr>
      </w:pPr>
      <w:r w:rsidRPr="0042454D">
        <w:rPr>
          <w:rFonts w:eastAsia="Calibri"/>
          <w:b/>
          <w:bCs/>
          <w:lang w:val="es-419"/>
        </w:rPr>
        <w:t>Tabla 74:</w:t>
      </w:r>
      <w:r w:rsidRPr="0042454D">
        <w:rPr>
          <w:b/>
          <w:lang w:val="es-419"/>
        </w:rPr>
        <w:t xml:space="preserve"> Plan de acción</w:t>
      </w:r>
    </w:p>
    <w:tbl>
      <w:tblPr>
        <w:tblStyle w:val="Tablaconcuadrcula"/>
        <w:tblW w:w="5094" w:type="pct"/>
        <w:jc w:val="center"/>
        <w:tblBorders>
          <w:top w:val="single" w:sz="4" w:space="0" w:color="4C4949" w:themeColor="background1" w:themeShade="A6"/>
          <w:left w:val="single" w:sz="4" w:space="0" w:color="4C4949" w:themeColor="background1" w:themeShade="A6"/>
          <w:bottom w:val="single" w:sz="4" w:space="0" w:color="4C4949" w:themeColor="background1" w:themeShade="A6"/>
          <w:right w:val="single" w:sz="4" w:space="0" w:color="4C4949" w:themeColor="background1" w:themeShade="A6"/>
          <w:insideH w:val="single" w:sz="4" w:space="0" w:color="4C4949" w:themeColor="background1" w:themeShade="A6"/>
          <w:insideV w:val="single" w:sz="4" w:space="0" w:color="4C4949" w:themeColor="background1" w:themeShade="A6"/>
        </w:tblBorders>
        <w:tblLook w:val="04A0" w:firstRow="1" w:lastRow="0" w:firstColumn="1" w:lastColumn="0" w:noHBand="0" w:noVBand="1"/>
      </w:tblPr>
      <w:tblGrid>
        <w:gridCol w:w="1217"/>
        <w:gridCol w:w="2088"/>
        <w:gridCol w:w="1711"/>
        <w:gridCol w:w="808"/>
        <w:gridCol w:w="809"/>
        <w:gridCol w:w="1426"/>
      </w:tblGrid>
      <w:tr w:rsidR="002F5EF2" w:rsidRPr="00994C43" w14:paraId="1461BCC7" w14:textId="77777777" w:rsidTr="00B14539">
        <w:trPr>
          <w:trHeight w:val="1047"/>
          <w:tblHeader/>
          <w:jc w:val="center"/>
        </w:trPr>
        <w:tc>
          <w:tcPr>
            <w:tcW w:w="670" w:type="pct"/>
            <w:shd w:val="clear" w:color="auto" w:fill="011650"/>
            <w:vAlign w:val="center"/>
          </w:tcPr>
          <w:p w14:paraId="0B411BE1" w14:textId="77777777" w:rsidR="002F5EF2" w:rsidRPr="00994C43" w:rsidRDefault="002F5EF2" w:rsidP="001802D1">
            <w:pPr>
              <w:jc w:val="center"/>
              <w:rPr>
                <w:rFonts w:eastAsia="Calibri"/>
                <w:b/>
                <w:bCs/>
                <w:color w:val="D0CECE"/>
                <w:sz w:val="18"/>
                <w:szCs w:val="18"/>
                <w:lang w:val="es-419"/>
              </w:rPr>
            </w:pPr>
            <w:r w:rsidRPr="00994C43">
              <w:rPr>
                <w:rFonts w:eastAsia="Calibri"/>
                <w:b/>
                <w:bCs/>
                <w:color w:val="D0CECE"/>
                <w:sz w:val="18"/>
                <w:szCs w:val="18"/>
                <w:lang w:val="es-419"/>
              </w:rPr>
              <w:t>Dimensión</w:t>
            </w:r>
          </w:p>
        </w:tc>
        <w:tc>
          <w:tcPr>
            <w:tcW w:w="1317" w:type="pct"/>
            <w:shd w:val="clear" w:color="auto" w:fill="011650"/>
            <w:vAlign w:val="center"/>
          </w:tcPr>
          <w:p w14:paraId="5BD74A2C" w14:textId="77777777" w:rsidR="002F5EF2" w:rsidRPr="00994C43" w:rsidRDefault="002F5EF2" w:rsidP="001802D1">
            <w:pPr>
              <w:jc w:val="center"/>
              <w:rPr>
                <w:rFonts w:eastAsia="Calibri"/>
                <w:b/>
                <w:bCs/>
                <w:color w:val="D0CECE"/>
                <w:sz w:val="18"/>
                <w:szCs w:val="18"/>
                <w:lang w:val="es-419"/>
              </w:rPr>
            </w:pPr>
            <w:r w:rsidRPr="00994C43">
              <w:rPr>
                <w:rFonts w:eastAsia="Calibri"/>
                <w:b/>
                <w:bCs/>
                <w:color w:val="D0CECE"/>
                <w:sz w:val="18"/>
                <w:szCs w:val="18"/>
                <w:lang w:val="es-419"/>
              </w:rPr>
              <w:t>Oportunidad de mejora</w:t>
            </w:r>
          </w:p>
        </w:tc>
        <w:tc>
          <w:tcPr>
            <w:tcW w:w="1083" w:type="pct"/>
            <w:shd w:val="clear" w:color="auto" w:fill="011650"/>
            <w:vAlign w:val="center"/>
          </w:tcPr>
          <w:p w14:paraId="6D45661A" w14:textId="77777777" w:rsidR="002F5EF2" w:rsidRPr="00994C43" w:rsidRDefault="002F5EF2" w:rsidP="001802D1">
            <w:pPr>
              <w:jc w:val="center"/>
              <w:rPr>
                <w:rFonts w:eastAsia="Calibri"/>
                <w:b/>
                <w:bCs/>
                <w:color w:val="D0CECE"/>
                <w:sz w:val="18"/>
                <w:szCs w:val="18"/>
                <w:lang w:val="es-419"/>
              </w:rPr>
            </w:pPr>
            <w:r w:rsidRPr="00994C43">
              <w:rPr>
                <w:rFonts w:eastAsia="Calibri"/>
                <w:b/>
                <w:bCs/>
                <w:color w:val="D0CECE"/>
                <w:sz w:val="18"/>
                <w:szCs w:val="18"/>
                <w:lang w:val="es-419"/>
              </w:rPr>
              <w:t>Acción de mejora</w:t>
            </w:r>
          </w:p>
        </w:tc>
        <w:tc>
          <w:tcPr>
            <w:tcW w:w="523" w:type="pct"/>
            <w:shd w:val="clear" w:color="auto" w:fill="011650"/>
            <w:vAlign w:val="center"/>
          </w:tcPr>
          <w:p w14:paraId="1A6AF7C5" w14:textId="77777777" w:rsidR="002F5EF2" w:rsidRPr="00994C43" w:rsidRDefault="002F5EF2" w:rsidP="001802D1">
            <w:pPr>
              <w:jc w:val="center"/>
              <w:rPr>
                <w:rFonts w:eastAsia="Calibri"/>
                <w:b/>
                <w:bCs/>
                <w:color w:val="D0CECE"/>
                <w:sz w:val="18"/>
                <w:szCs w:val="18"/>
                <w:lang w:val="es-419"/>
              </w:rPr>
            </w:pPr>
            <w:r w:rsidRPr="00994C43">
              <w:rPr>
                <w:rFonts w:eastAsia="Calibri"/>
                <w:b/>
                <w:bCs/>
                <w:color w:val="D0CECE"/>
                <w:sz w:val="18"/>
                <w:szCs w:val="18"/>
                <w:lang w:val="es-419"/>
              </w:rPr>
              <w:t>Fecha de inicio</w:t>
            </w:r>
          </w:p>
        </w:tc>
        <w:tc>
          <w:tcPr>
            <w:tcW w:w="523" w:type="pct"/>
            <w:shd w:val="clear" w:color="auto" w:fill="011650"/>
            <w:vAlign w:val="center"/>
          </w:tcPr>
          <w:p w14:paraId="14B01204" w14:textId="77777777" w:rsidR="002F5EF2" w:rsidRPr="00994C43" w:rsidRDefault="002F5EF2" w:rsidP="001802D1">
            <w:pPr>
              <w:jc w:val="center"/>
              <w:rPr>
                <w:rFonts w:eastAsia="Calibri"/>
                <w:b/>
                <w:bCs/>
                <w:color w:val="D0CECE"/>
                <w:sz w:val="18"/>
                <w:szCs w:val="18"/>
                <w:lang w:val="es-419"/>
              </w:rPr>
            </w:pPr>
            <w:r w:rsidRPr="00994C43">
              <w:rPr>
                <w:rFonts w:eastAsia="Calibri"/>
                <w:b/>
                <w:bCs/>
                <w:color w:val="D0CECE"/>
                <w:sz w:val="18"/>
                <w:szCs w:val="18"/>
                <w:lang w:val="es-419"/>
              </w:rPr>
              <w:t>Fecha fin</w:t>
            </w:r>
          </w:p>
        </w:tc>
        <w:tc>
          <w:tcPr>
            <w:tcW w:w="885" w:type="pct"/>
            <w:shd w:val="clear" w:color="auto" w:fill="011650"/>
            <w:vAlign w:val="center"/>
          </w:tcPr>
          <w:p w14:paraId="41AFE7F0" w14:textId="77777777" w:rsidR="002F5EF2" w:rsidRPr="00994C43" w:rsidRDefault="002F5EF2" w:rsidP="001802D1">
            <w:pPr>
              <w:jc w:val="center"/>
              <w:rPr>
                <w:rFonts w:eastAsia="Calibri"/>
                <w:b/>
                <w:bCs/>
                <w:color w:val="D0CECE"/>
                <w:sz w:val="18"/>
                <w:szCs w:val="18"/>
                <w:lang w:val="es-419"/>
              </w:rPr>
            </w:pPr>
            <w:r w:rsidRPr="00994C43">
              <w:rPr>
                <w:rFonts w:eastAsia="Calibri"/>
                <w:b/>
                <w:bCs/>
                <w:color w:val="D0CECE"/>
                <w:sz w:val="18"/>
                <w:szCs w:val="18"/>
                <w:lang w:val="es-419"/>
              </w:rPr>
              <w:t>Área Responsable</w:t>
            </w:r>
          </w:p>
        </w:tc>
      </w:tr>
      <w:tr w:rsidR="002F5EF2" w:rsidRPr="005A673A" w14:paraId="40178436" w14:textId="77777777" w:rsidTr="00B14539">
        <w:trPr>
          <w:trHeight w:val="1460"/>
          <w:jc w:val="center"/>
        </w:trPr>
        <w:tc>
          <w:tcPr>
            <w:tcW w:w="670" w:type="pct"/>
            <w:vMerge w:val="restart"/>
            <w:vAlign w:val="center"/>
          </w:tcPr>
          <w:p w14:paraId="0493E8ED" w14:textId="77777777" w:rsidR="002F5EF2" w:rsidRPr="00994C43" w:rsidRDefault="002F5EF2" w:rsidP="001802D1">
            <w:pPr>
              <w:jc w:val="center"/>
              <w:rPr>
                <w:bCs/>
                <w:sz w:val="18"/>
                <w:szCs w:val="18"/>
                <w:lang w:val="es-419"/>
              </w:rPr>
            </w:pPr>
            <w:r w:rsidRPr="00994C43">
              <w:rPr>
                <w:bCs/>
                <w:sz w:val="18"/>
                <w:szCs w:val="18"/>
                <w:lang w:val="es-419"/>
              </w:rPr>
              <w:t>Fiabilidad</w:t>
            </w:r>
          </w:p>
        </w:tc>
        <w:tc>
          <w:tcPr>
            <w:tcW w:w="1317" w:type="pct"/>
            <w:vMerge w:val="restart"/>
            <w:vAlign w:val="center"/>
          </w:tcPr>
          <w:p w14:paraId="395B7C47" w14:textId="77777777" w:rsidR="002F5EF2" w:rsidRPr="00994C43" w:rsidRDefault="002F5EF2" w:rsidP="001802D1">
            <w:pPr>
              <w:jc w:val="center"/>
              <w:rPr>
                <w:bCs/>
                <w:sz w:val="18"/>
                <w:szCs w:val="18"/>
                <w:lang w:val="es-419"/>
              </w:rPr>
            </w:pPr>
            <w:r w:rsidRPr="00994C43">
              <w:rPr>
                <w:bCs/>
                <w:sz w:val="18"/>
                <w:szCs w:val="18"/>
                <w:lang w:val="es-419"/>
              </w:rPr>
              <w:t>Aumentar la confianza en la atención brindada a los niños y niñas en el acompañamiento y atención a hogares</w:t>
            </w:r>
          </w:p>
        </w:tc>
        <w:tc>
          <w:tcPr>
            <w:tcW w:w="1083" w:type="pct"/>
            <w:vAlign w:val="center"/>
          </w:tcPr>
          <w:p w14:paraId="05BB81C5" w14:textId="77777777" w:rsidR="002F5EF2" w:rsidRPr="00994C43" w:rsidRDefault="002F5EF2" w:rsidP="001802D1">
            <w:pPr>
              <w:jc w:val="center"/>
              <w:rPr>
                <w:bCs/>
                <w:sz w:val="18"/>
                <w:szCs w:val="18"/>
                <w:lang w:val="es-419"/>
              </w:rPr>
            </w:pPr>
            <w:r w:rsidRPr="00994C43">
              <w:rPr>
                <w:bCs/>
                <w:sz w:val="18"/>
                <w:szCs w:val="18"/>
                <w:lang w:val="es-419"/>
              </w:rPr>
              <w:t>.</w:t>
            </w:r>
            <w:r w:rsidRPr="00994C43">
              <w:rPr>
                <w:sz w:val="18"/>
                <w:szCs w:val="18"/>
                <w:lang w:val="es-419"/>
              </w:rPr>
              <w:t xml:space="preserve"> </w:t>
            </w:r>
            <w:r w:rsidRPr="00994C43">
              <w:rPr>
                <w:bCs/>
                <w:sz w:val="18"/>
                <w:szCs w:val="18"/>
                <w:lang w:val="es-419"/>
              </w:rPr>
              <w:t>Establecer un sistema de seguimiento de calidad que permita recopilar regularmente comentarios y opiniones de los padres y cuidadores sobre la atención brindada en los hogares.</w:t>
            </w:r>
          </w:p>
        </w:tc>
        <w:tc>
          <w:tcPr>
            <w:tcW w:w="523" w:type="pct"/>
            <w:vMerge w:val="restart"/>
            <w:vAlign w:val="center"/>
          </w:tcPr>
          <w:p w14:paraId="056E0B1B" w14:textId="77777777" w:rsidR="002F5EF2" w:rsidRPr="00994C43" w:rsidRDefault="002F5EF2" w:rsidP="001802D1">
            <w:pPr>
              <w:jc w:val="center"/>
              <w:rPr>
                <w:bCs/>
                <w:sz w:val="18"/>
                <w:szCs w:val="18"/>
                <w:lang w:val="es-419"/>
              </w:rPr>
            </w:pPr>
            <w:r w:rsidRPr="00994C43">
              <w:rPr>
                <w:bCs/>
                <w:sz w:val="18"/>
                <w:szCs w:val="18"/>
                <w:lang w:val="es-419"/>
              </w:rPr>
              <w:t>Julio 2023</w:t>
            </w:r>
          </w:p>
        </w:tc>
        <w:tc>
          <w:tcPr>
            <w:tcW w:w="523" w:type="pct"/>
            <w:vMerge w:val="restart"/>
            <w:vAlign w:val="center"/>
          </w:tcPr>
          <w:p w14:paraId="69ACC88C" w14:textId="77777777" w:rsidR="002F5EF2" w:rsidRPr="00994C43" w:rsidRDefault="002F5EF2" w:rsidP="001802D1">
            <w:pPr>
              <w:jc w:val="center"/>
              <w:rPr>
                <w:bCs/>
                <w:sz w:val="18"/>
                <w:szCs w:val="18"/>
                <w:lang w:val="es-419"/>
              </w:rPr>
            </w:pPr>
            <w:r w:rsidRPr="00994C43">
              <w:rPr>
                <w:bCs/>
                <w:sz w:val="18"/>
                <w:szCs w:val="18"/>
                <w:lang w:val="es-419"/>
              </w:rPr>
              <w:t>Mayo 2024</w:t>
            </w:r>
          </w:p>
        </w:tc>
        <w:tc>
          <w:tcPr>
            <w:tcW w:w="885" w:type="pct"/>
            <w:vMerge w:val="restart"/>
            <w:vAlign w:val="center"/>
          </w:tcPr>
          <w:p w14:paraId="2496967A" w14:textId="77777777" w:rsidR="002F5EF2" w:rsidRPr="00994C43" w:rsidRDefault="002F5EF2" w:rsidP="001802D1">
            <w:pPr>
              <w:jc w:val="center"/>
              <w:rPr>
                <w:bCs/>
                <w:sz w:val="18"/>
                <w:szCs w:val="18"/>
                <w:lang w:val="es-419"/>
              </w:rPr>
            </w:pPr>
            <w:r w:rsidRPr="00994C43">
              <w:rPr>
                <w:bCs/>
                <w:sz w:val="18"/>
                <w:szCs w:val="18"/>
                <w:lang w:val="es-419"/>
              </w:rPr>
              <w:t>Dirección de Planificación y Desarrollo</w:t>
            </w:r>
          </w:p>
        </w:tc>
      </w:tr>
      <w:tr w:rsidR="002F5EF2" w:rsidRPr="005A673A" w14:paraId="2DF60374" w14:textId="77777777" w:rsidTr="00B14539">
        <w:trPr>
          <w:trHeight w:val="1460"/>
          <w:jc w:val="center"/>
        </w:trPr>
        <w:tc>
          <w:tcPr>
            <w:tcW w:w="670" w:type="pct"/>
            <w:vMerge/>
            <w:vAlign w:val="center"/>
          </w:tcPr>
          <w:p w14:paraId="6137E6CE" w14:textId="77777777" w:rsidR="002F5EF2" w:rsidRPr="00994C43" w:rsidRDefault="002F5EF2" w:rsidP="001802D1">
            <w:pPr>
              <w:jc w:val="center"/>
              <w:rPr>
                <w:bCs/>
                <w:sz w:val="18"/>
                <w:szCs w:val="18"/>
                <w:lang w:val="es-419"/>
              </w:rPr>
            </w:pPr>
          </w:p>
        </w:tc>
        <w:tc>
          <w:tcPr>
            <w:tcW w:w="1317" w:type="pct"/>
            <w:vMerge/>
            <w:vAlign w:val="center"/>
          </w:tcPr>
          <w:p w14:paraId="389E48D9" w14:textId="77777777" w:rsidR="002F5EF2" w:rsidRPr="00994C43" w:rsidRDefault="002F5EF2" w:rsidP="001802D1">
            <w:pPr>
              <w:jc w:val="center"/>
              <w:rPr>
                <w:bCs/>
                <w:sz w:val="18"/>
                <w:szCs w:val="18"/>
                <w:lang w:val="es-419"/>
              </w:rPr>
            </w:pPr>
          </w:p>
        </w:tc>
        <w:tc>
          <w:tcPr>
            <w:tcW w:w="1083" w:type="pct"/>
            <w:vAlign w:val="center"/>
          </w:tcPr>
          <w:p w14:paraId="2B5D88C5" w14:textId="58BF4E03" w:rsidR="002F5EF2" w:rsidRPr="00994C43" w:rsidRDefault="002F5EF2" w:rsidP="001802D1">
            <w:pPr>
              <w:jc w:val="center"/>
              <w:rPr>
                <w:bCs/>
                <w:sz w:val="18"/>
                <w:szCs w:val="18"/>
                <w:lang w:val="es-419"/>
              </w:rPr>
            </w:pPr>
            <w:r w:rsidRPr="00994C43">
              <w:rPr>
                <w:bCs/>
                <w:sz w:val="18"/>
                <w:szCs w:val="18"/>
                <w:lang w:val="es-419"/>
              </w:rPr>
              <w:t xml:space="preserve">Promover el uso de canales de comunicación claros y efectivos entre el personal del </w:t>
            </w:r>
            <w:r w:rsidR="0042454D" w:rsidRPr="00994C43">
              <w:rPr>
                <w:rFonts w:eastAsia="Calibri"/>
                <w:sz w:val="18"/>
                <w:szCs w:val="18"/>
                <w:lang w:val="es-419"/>
              </w:rPr>
              <w:t>Inaipi</w:t>
            </w:r>
            <w:r w:rsidRPr="00994C43">
              <w:rPr>
                <w:bCs/>
                <w:sz w:val="18"/>
                <w:szCs w:val="18"/>
                <w:lang w:val="es-419"/>
              </w:rPr>
              <w:t xml:space="preserve"> y los padres y cuidadores, facilitando la comunicación de dudas, inquietudes y sugerencias.</w:t>
            </w:r>
          </w:p>
        </w:tc>
        <w:tc>
          <w:tcPr>
            <w:tcW w:w="523" w:type="pct"/>
            <w:vMerge/>
            <w:vAlign w:val="center"/>
          </w:tcPr>
          <w:p w14:paraId="3E54C289" w14:textId="77777777" w:rsidR="002F5EF2" w:rsidRPr="00994C43" w:rsidRDefault="002F5EF2" w:rsidP="001802D1">
            <w:pPr>
              <w:jc w:val="center"/>
              <w:rPr>
                <w:bCs/>
                <w:sz w:val="18"/>
                <w:szCs w:val="18"/>
                <w:lang w:val="es-419"/>
              </w:rPr>
            </w:pPr>
          </w:p>
        </w:tc>
        <w:tc>
          <w:tcPr>
            <w:tcW w:w="523" w:type="pct"/>
            <w:vMerge/>
            <w:vAlign w:val="center"/>
          </w:tcPr>
          <w:p w14:paraId="54B7DADC" w14:textId="77777777" w:rsidR="002F5EF2" w:rsidRPr="00994C43" w:rsidRDefault="002F5EF2" w:rsidP="001802D1">
            <w:pPr>
              <w:jc w:val="center"/>
              <w:rPr>
                <w:bCs/>
                <w:sz w:val="18"/>
                <w:szCs w:val="18"/>
                <w:lang w:val="es-419"/>
              </w:rPr>
            </w:pPr>
          </w:p>
        </w:tc>
        <w:tc>
          <w:tcPr>
            <w:tcW w:w="885" w:type="pct"/>
            <w:vMerge/>
            <w:vAlign w:val="center"/>
          </w:tcPr>
          <w:p w14:paraId="2C5402A3" w14:textId="77777777" w:rsidR="002F5EF2" w:rsidRPr="00994C43" w:rsidRDefault="002F5EF2" w:rsidP="001802D1">
            <w:pPr>
              <w:jc w:val="center"/>
              <w:rPr>
                <w:bCs/>
                <w:sz w:val="18"/>
                <w:szCs w:val="18"/>
                <w:lang w:val="es-419"/>
              </w:rPr>
            </w:pPr>
          </w:p>
        </w:tc>
      </w:tr>
      <w:tr w:rsidR="002F5EF2" w:rsidRPr="005A673A" w14:paraId="306CF2D6" w14:textId="77777777" w:rsidTr="00B14539">
        <w:trPr>
          <w:trHeight w:val="1460"/>
          <w:jc w:val="center"/>
        </w:trPr>
        <w:tc>
          <w:tcPr>
            <w:tcW w:w="670" w:type="pct"/>
            <w:vMerge/>
            <w:vAlign w:val="center"/>
          </w:tcPr>
          <w:p w14:paraId="51EF439E" w14:textId="77777777" w:rsidR="002F5EF2" w:rsidRPr="00994C43" w:rsidRDefault="002F5EF2" w:rsidP="001802D1">
            <w:pPr>
              <w:jc w:val="center"/>
              <w:rPr>
                <w:bCs/>
                <w:sz w:val="18"/>
                <w:szCs w:val="18"/>
                <w:lang w:val="es-419"/>
              </w:rPr>
            </w:pPr>
          </w:p>
        </w:tc>
        <w:tc>
          <w:tcPr>
            <w:tcW w:w="1317" w:type="pct"/>
            <w:vMerge/>
            <w:vAlign w:val="center"/>
          </w:tcPr>
          <w:p w14:paraId="6301F35E" w14:textId="77777777" w:rsidR="002F5EF2" w:rsidRPr="00994C43" w:rsidRDefault="002F5EF2" w:rsidP="001802D1">
            <w:pPr>
              <w:jc w:val="center"/>
              <w:rPr>
                <w:bCs/>
                <w:sz w:val="18"/>
                <w:szCs w:val="18"/>
                <w:lang w:val="es-419"/>
              </w:rPr>
            </w:pPr>
          </w:p>
        </w:tc>
        <w:tc>
          <w:tcPr>
            <w:tcW w:w="1083" w:type="pct"/>
            <w:vAlign w:val="center"/>
          </w:tcPr>
          <w:p w14:paraId="5CE2375C" w14:textId="77777777" w:rsidR="002F5EF2" w:rsidRPr="00994C43" w:rsidRDefault="002F5EF2" w:rsidP="001802D1">
            <w:pPr>
              <w:jc w:val="center"/>
              <w:rPr>
                <w:bCs/>
                <w:sz w:val="18"/>
                <w:szCs w:val="18"/>
                <w:lang w:val="es-419"/>
              </w:rPr>
            </w:pPr>
            <w:r w:rsidRPr="00994C43">
              <w:rPr>
                <w:bCs/>
                <w:sz w:val="18"/>
                <w:szCs w:val="18"/>
                <w:lang w:val="es-419"/>
              </w:rPr>
              <w:t xml:space="preserve">Promover la participación activa de los padres y cuidadores en la evaluación de los servicios, fomentando un ambiente de </w:t>
            </w:r>
            <w:r w:rsidRPr="00994C43">
              <w:rPr>
                <w:bCs/>
                <w:sz w:val="18"/>
                <w:szCs w:val="18"/>
                <w:lang w:val="es-419"/>
              </w:rPr>
              <w:lastRenderedPageBreak/>
              <w:t>confianza y transparencia.</w:t>
            </w:r>
          </w:p>
        </w:tc>
        <w:tc>
          <w:tcPr>
            <w:tcW w:w="523" w:type="pct"/>
            <w:vMerge/>
            <w:vAlign w:val="center"/>
          </w:tcPr>
          <w:p w14:paraId="6D72B8EF" w14:textId="77777777" w:rsidR="002F5EF2" w:rsidRPr="00994C43" w:rsidRDefault="002F5EF2" w:rsidP="001802D1">
            <w:pPr>
              <w:jc w:val="center"/>
              <w:rPr>
                <w:bCs/>
                <w:sz w:val="18"/>
                <w:szCs w:val="18"/>
                <w:lang w:val="es-419"/>
              </w:rPr>
            </w:pPr>
          </w:p>
        </w:tc>
        <w:tc>
          <w:tcPr>
            <w:tcW w:w="523" w:type="pct"/>
            <w:vMerge/>
            <w:vAlign w:val="center"/>
          </w:tcPr>
          <w:p w14:paraId="652D93F8" w14:textId="77777777" w:rsidR="002F5EF2" w:rsidRPr="00994C43" w:rsidRDefault="002F5EF2" w:rsidP="001802D1">
            <w:pPr>
              <w:jc w:val="center"/>
              <w:rPr>
                <w:bCs/>
                <w:sz w:val="18"/>
                <w:szCs w:val="18"/>
                <w:lang w:val="es-419"/>
              </w:rPr>
            </w:pPr>
          </w:p>
        </w:tc>
        <w:tc>
          <w:tcPr>
            <w:tcW w:w="885" w:type="pct"/>
            <w:vMerge/>
            <w:vAlign w:val="center"/>
          </w:tcPr>
          <w:p w14:paraId="209287B5" w14:textId="77777777" w:rsidR="002F5EF2" w:rsidRPr="00994C43" w:rsidRDefault="002F5EF2" w:rsidP="001802D1">
            <w:pPr>
              <w:jc w:val="center"/>
              <w:rPr>
                <w:bCs/>
                <w:sz w:val="18"/>
                <w:szCs w:val="18"/>
                <w:lang w:val="es-419"/>
              </w:rPr>
            </w:pPr>
          </w:p>
        </w:tc>
      </w:tr>
      <w:tr w:rsidR="002F5EF2" w:rsidRPr="00994C43" w14:paraId="13975278" w14:textId="77777777" w:rsidTr="00B14539">
        <w:trPr>
          <w:trHeight w:val="1460"/>
          <w:jc w:val="center"/>
        </w:trPr>
        <w:tc>
          <w:tcPr>
            <w:tcW w:w="670" w:type="pct"/>
          </w:tcPr>
          <w:p w14:paraId="5EACCB8A" w14:textId="77777777" w:rsidR="002F5EF2" w:rsidRPr="00994C43" w:rsidRDefault="002F5EF2" w:rsidP="001802D1">
            <w:pPr>
              <w:jc w:val="center"/>
              <w:rPr>
                <w:sz w:val="18"/>
                <w:szCs w:val="18"/>
                <w:lang w:val="es-419"/>
              </w:rPr>
            </w:pPr>
          </w:p>
          <w:p w14:paraId="26095822" w14:textId="77777777" w:rsidR="002F5EF2" w:rsidRPr="00994C43" w:rsidRDefault="002F5EF2" w:rsidP="001802D1">
            <w:pPr>
              <w:jc w:val="center"/>
              <w:rPr>
                <w:bCs/>
                <w:sz w:val="18"/>
                <w:szCs w:val="18"/>
                <w:lang w:val="es-419"/>
              </w:rPr>
            </w:pPr>
            <w:r w:rsidRPr="00994C43">
              <w:rPr>
                <w:sz w:val="18"/>
                <w:szCs w:val="18"/>
                <w:lang w:val="es-419"/>
              </w:rPr>
              <w:t>Capacidad de Respuesta</w:t>
            </w:r>
          </w:p>
        </w:tc>
        <w:tc>
          <w:tcPr>
            <w:tcW w:w="1317" w:type="pct"/>
          </w:tcPr>
          <w:p w14:paraId="4F86D283" w14:textId="77777777" w:rsidR="002F5EF2" w:rsidRPr="00994C43" w:rsidRDefault="002F5EF2" w:rsidP="001802D1">
            <w:pPr>
              <w:jc w:val="center"/>
              <w:rPr>
                <w:sz w:val="18"/>
                <w:szCs w:val="18"/>
                <w:lang w:val="es-419"/>
              </w:rPr>
            </w:pPr>
          </w:p>
          <w:p w14:paraId="0246D458" w14:textId="77777777" w:rsidR="002F5EF2" w:rsidRPr="00994C43" w:rsidRDefault="002F5EF2" w:rsidP="001802D1">
            <w:pPr>
              <w:jc w:val="center"/>
              <w:rPr>
                <w:bCs/>
                <w:sz w:val="18"/>
                <w:szCs w:val="18"/>
                <w:lang w:val="es-419"/>
              </w:rPr>
            </w:pPr>
            <w:r w:rsidRPr="00994C43">
              <w:rPr>
                <w:sz w:val="18"/>
                <w:szCs w:val="18"/>
                <w:lang w:val="es-419"/>
              </w:rPr>
              <w:t>Eficientizar el tiempo de espera de obtener el servicio</w:t>
            </w:r>
          </w:p>
        </w:tc>
        <w:tc>
          <w:tcPr>
            <w:tcW w:w="1083" w:type="pct"/>
          </w:tcPr>
          <w:p w14:paraId="724CE4E5" w14:textId="77777777" w:rsidR="002F5EF2" w:rsidRPr="00994C43" w:rsidRDefault="002F5EF2" w:rsidP="001802D1">
            <w:pPr>
              <w:jc w:val="center"/>
              <w:rPr>
                <w:sz w:val="18"/>
                <w:szCs w:val="18"/>
                <w:lang w:val="es-419"/>
              </w:rPr>
            </w:pPr>
          </w:p>
          <w:p w14:paraId="0AF6167D" w14:textId="77777777" w:rsidR="002F5EF2" w:rsidRPr="00994C43" w:rsidRDefault="002F5EF2" w:rsidP="001802D1">
            <w:pPr>
              <w:jc w:val="center"/>
              <w:rPr>
                <w:sz w:val="18"/>
                <w:szCs w:val="18"/>
                <w:lang w:val="es-419"/>
              </w:rPr>
            </w:pPr>
            <w:r w:rsidRPr="00994C43">
              <w:rPr>
                <w:sz w:val="18"/>
                <w:szCs w:val="18"/>
                <w:lang w:val="es-419"/>
              </w:rPr>
              <w:t>Seguimiento periódico a las solicitudes de los padres, madres y/o tutores de los niños y niñas.</w:t>
            </w:r>
          </w:p>
          <w:p w14:paraId="1DC9762E" w14:textId="77777777" w:rsidR="002F5EF2" w:rsidRPr="00994C43" w:rsidRDefault="002F5EF2" w:rsidP="001802D1">
            <w:pPr>
              <w:jc w:val="center"/>
              <w:rPr>
                <w:bCs/>
                <w:sz w:val="18"/>
                <w:szCs w:val="18"/>
                <w:lang w:val="es-419"/>
              </w:rPr>
            </w:pPr>
            <w:r w:rsidRPr="00994C43">
              <w:rPr>
                <w:sz w:val="18"/>
                <w:szCs w:val="18"/>
                <w:lang w:val="es-419"/>
              </w:rPr>
              <w:t xml:space="preserve"> </w:t>
            </w:r>
          </w:p>
        </w:tc>
        <w:tc>
          <w:tcPr>
            <w:tcW w:w="523" w:type="pct"/>
          </w:tcPr>
          <w:p w14:paraId="54C78219" w14:textId="77777777" w:rsidR="002F5EF2" w:rsidRPr="00994C43" w:rsidRDefault="002F5EF2" w:rsidP="001802D1">
            <w:pPr>
              <w:rPr>
                <w:sz w:val="18"/>
                <w:szCs w:val="18"/>
                <w:lang w:val="es-419"/>
              </w:rPr>
            </w:pPr>
          </w:p>
          <w:p w14:paraId="04D6EC8D" w14:textId="77777777" w:rsidR="002F5EF2" w:rsidRPr="00994C43" w:rsidRDefault="002F5EF2" w:rsidP="001802D1">
            <w:pPr>
              <w:jc w:val="center"/>
              <w:rPr>
                <w:bCs/>
                <w:sz w:val="18"/>
                <w:szCs w:val="18"/>
                <w:lang w:val="es-419"/>
              </w:rPr>
            </w:pPr>
            <w:r w:rsidRPr="00994C43">
              <w:rPr>
                <w:sz w:val="18"/>
                <w:szCs w:val="18"/>
                <w:lang w:val="es-419"/>
              </w:rPr>
              <w:t>Julio 2023</w:t>
            </w:r>
          </w:p>
        </w:tc>
        <w:tc>
          <w:tcPr>
            <w:tcW w:w="523" w:type="pct"/>
          </w:tcPr>
          <w:p w14:paraId="443D8D2D" w14:textId="77777777" w:rsidR="002F5EF2" w:rsidRPr="00994C43" w:rsidRDefault="002F5EF2" w:rsidP="001802D1">
            <w:pPr>
              <w:jc w:val="center"/>
              <w:rPr>
                <w:sz w:val="18"/>
                <w:szCs w:val="18"/>
                <w:lang w:val="es-419"/>
              </w:rPr>
            </w:pPr>
          </w:p>
          <w:p w14:paraId="085DDAC8" w14:textId="77777777" w:rsidR="002F5EF2" w:rsidRPr="00994C43" w:rsidRDefault="002F5EF2" w:rsidP="001802D1">
            <w:pPr>
              <w:jc w:val="center"/>
              <w:rPr>
                <w:sz w:val="18"/>
                <w:szCs w:val="18"/>
                <w:lang w:val="es-419"/>
              </w:rPr>
            </w:pPr>
            <w:r w:rsidRPr="00994C43">
              <w:rPr>
                <w:sz w:val="18"/>
                <w:szCs w:val="18"/>
                <w:lang w:val="es-419"/>
              </w:rPr>
              <w:t>Mayo 2024</w:t>
            </w:r>
          </w:p>
          <w:p w14:paraId="139EDF8F" w14:textId="77777777" w:rsidR="002F5EF2" w:rsidRPr="00994C43" w:rsidRDefault="002F5EF2" w:rsidP="001802D1">
            <w:pPr>
              <w:jc w:val="center"/>
              <w:rPr>
                <w:bCs/>
                <w:sz w:val="18"/>
                <w:szCs w:val="18"/>
                <w:lang w:val="es-419"/>
              </w:rPr>
            </w:pPr>
          </w:p>
        </w:tc>
        <w:tc>
          <w:tcPr>
            <w:tcW w:w="885" w:type="pct"/>
          </w:tcPr>
          <w:p w14:paraId="50F32D91" w14:textId="77777777" w:rsidR="002F5EF2" w:rsidRPr="00994C43" w:rsidRDefault="002F5EF2" w:rsidP="001802D1">
            <w:pPr>
              <w:jc w:val="center"/>
              <w:rPr>
                <w:sz w:val="18"/>
                <w:szCs w:val="18"/>
                <w:lang w:val="es-419"/>
              </w:rPr>
            </w:pPr>
          </w:p>
          <w:p w14:paraId="1C27EB7F" w14:textId="77777777" w:rsidR="002F5EF2" w:rsidRPr="00994C43" w:rsidRDefault="002F5EF2" w:rsidP="001802D1">
            <w:pPr>
              <w:jc w:val="center"/>
              <w:rPr>
                <w:sz w:val="18"/>
                <w:szCs w:val="18"/>
                <w:lang w:val="es-419"/>
              </w:rPr>
            </w:pPr>
            <w:r w:rsidRPr="00994C43">
              <w:rPr>
                <w:sz w:val="18"/>
                <w:szCs w:val="18"/>
                <w:lang w:val="es-419"/>
              </w:rPr>
              <w:t>Dirección de Planificación y Desarrollo</w:t>
            </w:r>
          </w:p>
          <w:p w14:paraId="4282161E" w14:textId="77777777" w:rsidR="002F5EF2" w:rsidRPr="00994C43" w:rsidRDefault="002F5EF2" w:rsidP="001802D1">
            <w:pPr>
              <w:jc w:val="center"/>
              <w:rPr>
                <w:bCs/>
                <w:sz w:val="18"/>
                <w:szCs w:val="18"/>
                <w:lang w:val="es-419"/>
              </w:rPr>
            </w:pPr>
          </w:p>
        </w:tc>
      </w:tr>
      <w:tr w:rsidR="002F5EF2" w:rsidRPr="00994C43" w14:paraId="15D6BA59" w14:textId="77777777" w:rsidTr="00B14539">
        <w:trPr>
          <w:trHeight w:val="1460"/>
          <w:jc w:val="center"/>
        </w:trPr>
        <w:tc>
          <w:tcPr>
            <w:tcW w:w="670" w:type="pct"/>
          </w:tcPr>
          <w:p w14:paraId="2F4389B4" w14:textId="77777777" w:rsidR="002F5EF2" w:rsidRPr="00994C43" w:rsidRDefault="002F5EF2" w:rsidP="001802D1">
            <w:pPr>
              <w:jc w:val="center"/>
              <w:rPr>
                <w:sz w:val="18"/>
                <w:szCs w:val="18"/>
                <w:lang w:val="es-419"/>
              </w:rPr>
            </w:pPr>
          </w:p>
          <w:p w14:paraId="4D069C80" w14:textId="77777777" w:rsidR="002F5EF2" w:rsidRPr="00994C43" w:rsidRDefault="002F5EF2" w:rsidP="001802D1">
            <w:pPr>
              <w:jc w:val="center"/>
              <w:rPr>
                <w:sz w:val="18"/>
                <w:szCs w:val="18"/>
                <w:lang w:val="es-419"/>
              </w:rPr>
            </w:pPr>
            <w:r w:rsidRPr="00994C43">
              <w:rPr>
                <w:sz w:val="18"/>
                <w:szCs w:val="18"/>
                <w:lang w:val="es-419"/>
              </w:rPr>
              <w:t>Empatía</w:t>
            </w:r>
          </w:p>
        </w:tc>
        <w:tc>
          <w:tcPr>
            <w:tcW w:w="1317" w:type="pct"/>
          </w:tcPr>
          <w:p w14:paraId="11AEB9BD" w14:textId="77777777" w:rsidR="002F5EF2" w:rsidRPr="00994C43" w:rsidRDefault="002F5EF2" w:rsidP="001802D1">
            <w:pPr>
              <w:jc w:val="center"/>
              <w:rPr>
                <w:sz w:val="18"/>
                <w:szCs w:val="18"/>
                <w:lang w:val="es-419"/>
              </w:rPr>
            </w:pPr>
          </w:p>
          <w:p w14:paraId="771835F6" w14:textId="77777777" w:rsidR="002F5EF2" w:rsidRPr="00994C43" w:rsidRDefault="002F5EF2" w:rsidP="001802D1">
            <w:pPr>
              <w:jc w:val="center"/>
              <w:rPr>
                <w:sz w:val="18"/>
                <w:szCs w:val="18"/>
                <w:lang w:val="es-419"/>
              </w:rPr>
            </w:pPr>
            <w:r w:rsidRPr="00994C43">
              <w:rPr>
                <w:sz w:val="18"/>
                <w:szCs w:val="18"/>
                <w:lang w:val="es-419"/>
              </w:rPr>
              <w:t>Facilitar más información en los diversos medios de comunicación y redes sociales institucionales sobre el servicio CAIPI.</w:t>
            </w:r>
          </w:p>
        </w:tc>
        <w:tc>
          <w:tcPr>
            <w:tcW w:w="1083" w:type="pct"/>
          </w:tcPr>
          <w:p w14:paraId="76DB284F" w14:textId="77777777" w:rsidR="002F5EF2" w:rsidRPr="00994C43" w:rsidRDefault="002F5EF2" w:rsidP="001802D1">
            <w:pPr>
              <w:jc w:val="center"/>
              <w:rPr>
                <w:sz w:val="18"/>
                <w:szCs w:val="18"/>
                <w:lang w:val="es-419"/>
              </w:rPr>
            </w:pPr>
          </w:p>
          <w:p w14:paraId="50A647F9" w14:textId="77777777" w:rsidR="002F5EF2" w:rsidRPr="00994C43" w:rsidRDefault="002F5EF2" w:rsidP="001802D1">
            <w:pPr>
              <w:jc w:val="center"/>
              <w:rPr>
                <w:sz w:val="18"/>
                <w:szCs w:val="18"/>
                <w:lang w:val="es-419"/>
              </w:rPr>
            </w:pPr>
            <w:r w:rsidRPr="00994C43">
              <w:rPr>
                <w:sz w:val="18"/>
                <w:szCs w:val="18"/>
                <w:lang w:val="es-419"/>
              </w:rPr>
              <w:t xml:space="preserve">Publicar a través de los diferentes medios de comunicación (Redes Sociales, Portal Web, Recepción, etc.) toda la información relevante referente al servicio CAIPI. </w:t>
            </w:r>
          </w:p>
        </w:tc>
        <w:tc>
          <w:tcPr>
            <w:tcW w:w="523" w:type="pct"/>
          </w:tcPr>
          <w:p w14:paraId="1623FD3E" w14:textId="77777777" w:rsidR="002F5EF2" w:rsidRPr="00994C43" w:rsidRDefault="002F5EF2" w:rsidP="001802D1">
            <w:pPr>
              <w:rPr>
                <w:sz w:val="18"/>
                <w:szCs w:val="18"/>
                <w:lang w:val="es-419"/>
              </w:rPr>
            </w:pPr>
          </w:p>
          <w:p w14:paraId="7DB6E892" w14:textId="77777777" w:rsidR="002F5EF2" w:rsidRPr="00994C43" w:rsidRDefault="002F5EF2" w:rsidP="001802D1">
            <w:pPr>
              <w:rPr>
                <w:sz w:val="18"/>
                <w:szCs w:val="18"/>
                <w:lang w:val="es-419"/>
              </w:rPr>
            </w:pPr>
            <w:r w:rsidRPr="00994C43">
              <w:rPr>
                <w:sz w:val="18"/>
                <w:szCs w:val="18"/>
                <w:lang w:val="es-419"/>
              </w:rPr>
              <w:t>Julio 2023</w:t>
            </w:r>
          </w:p>
        </w:tc>
        <w:tc>
          <w:tcPr>
            <w:tcW w:w="523" w:type="pct"/>
          </w:tcPr>
          <w:p w14:paraId="6D0519F4" w14:textId="77777777" w:rsidR="002F5EF2" w:rsidRPr="00994C43" w:rsidRDefault="002F5EF2" w:rsidP="001802D1">
            <w:pPr>
              <w:jc w:val="center"/>
              <w:rPr>
                <w:sz w:val="18"/>
                <w:szCs w:val="18"/>
                <w:lang w:val="es-419"/>
              </w:rPr>
            </w:pPr>
          </w:p>
          <w:p w14:paraId="77C19BA6" w14:textId="77777777" w:rsidR="002F5EF2" w:rsidRPr="00994C43" w:rsidRDefault="002F5EF2" w:rsidP="001802D1">
            <w:pPr>
              <w:jc w:val="center"/>
              <w:rPr>
                <w:sz w:val="18"/>
                <w:szCs w:val="18"/>
                <w:lang w:val="es-419"/>
              </w:rPr>
            </w:pPr>
            <w:r w:rsidRPr="00994C43">
              <w:rPr>
                <w:sz w:val="18"/>
                <w:szCs w:val="18"/>
                <w:lang w:val="es-419"/>
              </w:rPr>
              <w:t>Mayo 2024</w:t>
            </w:r>
          </w:p>
          <w:p w14:paraId="597D32CD" w14:textId="77777777" w:rsidR="002F5EF2" w:rsidRPr="00994C43" w:rsidRDefault="002F5EF2" w:rsidP="001802D1">
            <w:pPr>
              <w:jc w:val="center"/>
              <w:rPr>
                <w:sz w:val="18"/>
                <w:szCs w:val="18"/>
                <w:lang w:val="es-419"/>
              </w:rPr>
            </w:pPr>
          </w:p>
        </w:tc>
        <w:tc>
          <w:tcPr>
            <w:tcW w:w="885" w:type="pct"/>
          </w:tcPr>
          <w:p w14:paraId="3312DA49" w14:textId="77777777" w:rsidR="002F5EF2" w:rsidRPr="00994C43" w:rsidRDefault="002F5EF2" w:rsidP="001802D1">
            <w:pPr>
              <w:jc w:val="center"/>
              <w:rPr>
                <w:sz w:val="18"/>
                <w:szCs w:val="18"/>
                <w:lang w:val="es-419"/>
              </w:rPr>
            </w:pPr>
          </w:p>
          <w:p w14:paraId="754CE700" w14:textId="77777777" w:rsidR="002F5EF2" w:rsidRPr="00994C43" w:rsidRDefault="002F5EF2" w:rsidP="001802D1">
            <w:pPr>
              <w:jc w:val="center"/>
              <w:rPr>
                <w:sz w:val="18"/>
                <w:szCs w:val="18"/>
                <w:lang w:val="es-419"/>
              </w:rPr>
            </w:pPr>
            <w:r w:rsidRPr="00994C43">
              <w:rPr>
                <w:sz w:val="18"/>
                <w:szCs w:val="18"/>
                <w:lang w:val="es-419"/>
              </w:rPr>
              <w:t>Dirección de Planificación y Desarrollo</w:t>
            </w:r>
          </w:p>
          <w:p w14:paraId="2246EBF4" w14:textId="77777777" w:rsidR="002F5EF2" w:rsidRPr="00994C43" w:rsidRDefault="002F5EF2" w:rsidP="001802D1">
            <w:pPr>
              <w:jc w:val="center"/>
              <w:rPr>
                <w:sz w:val="18"/>
                <w:szCs w:val="18"/>
                <w:lang w:val="es-419"/>
              </w:rPr>
            </w:pPr>
          </w:p>
        </w:tc>
      </w:tr>
    </w:tbl>
    <w:p w14:paraId="6D3137A3" w14:textId="77777777" w:rsidR="002F5EF2" w:rsidRPr="0042454D" w:rsidRDefault="002F5EF2" w:rsidP="002F5EF2">
      <w:pPr>
        <w:spacing w:line="360" w:lineRule="auto"/>
        <w:jc w:val="both"/>
        <w:rPr>
          <w:bCs/>
          <w:sz w:val="18"/>
          <w:szCs w:val="18"/>
          <w:lang w:val="es-419"/>
        </w:rPr>
      </w:pPr>
      <w:r w:rsidRPr="0042454D">
        <w:rPr>
          <w:bCs/>
          <w:sz w:val="18"/>
          <w:szCs w:val="18"/>
          <w:lang w:val="es-419"/>
        </w:rPr>
        <w:t>Fuente interna: Dirección de Planificación y Desarrollo (Inaipi)</w:t>
      </w:r>
    </w:p>
    <w:p w14:paraId="3D01CE64" w14:textId="1E992695" w:rsidR="00B14539" w:rsidRDefault="002F5EF2" w:rsidP="00936718">
      <w:pPr>
        <w:spacing w:line="360" w:lineRule="auto"/>
        <w:jc w:val="both"/>
        <w:rPr>
          <w:rFonts w:eastAsia="Calibri"/>
          <w:lang w:val="es-419"/>
        </w:rPr>
      </w:pPr>
      <w:r w:rsidRPr="0042454D">
        <w:rPr>
          <w:rFonts w:eastAsia="Calibri"/>
          <w:lang w:val="es-419"/>
        </w:rPr>
        <w:t>El Departamento de Calidad de la Gestión, continua sus esfuerzos en los diferentes ámbitos para lograr la implementación del Sistema de Gestión de Calidad a través de la certificación basada en un estándar internacional como </w:t>
      </w:r>
      <w:hyperlink r:id="rId29" w:history="1">
        <w:r w:rsidRPr="0042454D">
          <w:rPr>
            <w:rFonts w:eastAsia="Calibri"/>
            <w:lang w:val="es-419"/>
          </w:rPr>
          <w:t>ISO 9001</w:t>
        </w:r>
      </w:hyperlink>
      <w:r w:rsidRPr="0042454D">
        <w:rPr>
          <w:rFonts w:eastAsia="Calibri"/>
          <w:lang w:val="es-419"/>
        </w:rPr>
        <w:t>, que permite la estandarización, la optimización de los procesos y el seguimiento de acciones para la mejora continua de los servicios ofrecidos.</w:t>
      </w:r>
    </w:p>
    <w:p w14:paraId="1EC3A3FD" w14:textId="77777777" w:rsidR="00B14539" w:rsidRPr="0042454D" w:rsidRDefault="00B14539" w:rsidP="00936718">
      <w:pPr>
        <w:spacing w:line="360" w:lineRule="auto"/>
        <w:jc w:val="both"/>
        <w:rPr>
          <w:rFonts w:eastAsia="Calibri"/>
          <w:lang w:val="es-419"/>
        </w:rPr>
      </w:pPr>
    </w:p>
    <w:p w14:paraId="556B4D6D" w14:textId="06FC5F2D" w:rsidR="00936718" w:rsidRPr="0042454D" w:rsidRDefault="00936718" w:rsidP="001D6C1A">
      <w:pPr>
        <w:pStyle w:val="Ttulo2"/>
        <w:numPr>
          <w:ilvl w:val="1"/>
          <w:numId w:val="28"/>
        </w:numPr>
        <w:tabs>
          <w:tab w:val="left" w:pos="567"/>
        </w:tabs>
        <w:spacing w:before="0" w:after="160" w:line="360" w:lineRule="auto"/>
        <w:rPr>
          <w:color w:val="767171" w:themeColor="background1"/>
          <w:lang w:val="es-419"/>
        </w:rPr>
      </w:pPr>
      <w:bookmarkStart w:id="62" w:name="_Hlk153286027"/>
      <w:bookmarkStart w:id="63" w:name="_Hlk153286003"/>
      <w:bookmarkStart w:id="64" w:name="_Toc140740722"/>
      <w:bookmarkStart w:id="65" w:name="_Hlk153285739"/>
      <w:r w:rsidRPr="0042454D">
        <w:rPr>
          <w:color w:val="767171" w:themeColor="background1"/>
          <w:lang w:val="es-419"/>
        </w:rPr>
        <w:t xml:space="preserve"> </w:t>
      </w:r>
      <w:bookmarkStart w:id="66" w:name="_Toc154077214"/>
      <w:r w:rsidR="002F5EF2" w:rsidRPr="0042454D">
        <w:rPr>
          <w:color w:val="767171" w:themeColor="background1"/>
          <w:lang w:val="es-419"/>
        </w:rPr>
        <w:t>Nive</w:t>
      </w:r>
      <w:bookmarkEnd w:id="62"/>
      <w:r w:rsidR="002F5EF2" w:rsidRPr="0042454D">
        <w:rPr>
          <w:color w:val="767171" w:themeColor="background1"/>
          <w:lang w:val="es-419"/>
        </w:rPr>
        <w:t>l</w:t>
      </w:r>
      <w:bookmarkEnd w:id="63"/>
      <w:r w:rsidR="002F5EF2" w:rsidRPr="0042454D">
        <w:rPr>
          <w:color w:val="767171" w:themeColor="background1"/>
          <w:lang w:val="es-419"/>
        </w:rPr>
        <w:t xml:space="preserve"> de cumplimiento acceso a la información</w:t>
      </w:r>
      <w:bookmarkEnd w:id="64"/>
      <w:bookmarkEnd w:id="66"/>
      <w:r w:rsidR="002F5EF2" w:rsidRPr="0042454D">
        <w:rPr>
          <w:color w:val="767171" w:themeColor="background1"/>
          <w:lang w:val="es-419"/>
        </w:rPr>
        <w:t xml:space="preserve"> </w:t>
      </w:r>
      <w:bookmarkEnd w:id="65"/>
    </w:p>
    <w:p w14:paraId="76CE2013" w14:textId="11D4B9F8" w:rsidR="002F5EF2" w:rsidRPr="0042454D" w:rsidRDefault="002F5EF2" w:rsidP="00936718">
      <w:pPr>
        <w:spacing w:line="360" w:lineRule="auto"/>
        <w:jc w:val="both"/>
        <w:rPr>
          <w:rFonts w:eastAsia="Calibri"/>
          <w:lang w:val="es-419"/>
        </w:rPr>
      </w:pPr>
      <w:r w:rsidRPr="0042454D">
        <w:rPr>
          <w:rFonts w:eastAsia="Calibri"/>
          <w:lang w:val="es-419"/>
        </w:rPr>
        <w:t xml:space="preserve">La Ley No. 200-04 de Libre Acceso a la Información Pública, establece como un deber del Estado “brindar la información que esta </w:t>
      </w:r>
      <w:r w:rsidRPr="0042454D">
        <w:rPr>
          <w:rFonts w:eastAsia="Calibri"/>
          <w:lang w:val="es-419"/>
        </w:rPr>
        <w:lastRenderedPageBreak/>
        <w:t>ley No. 200-04 establece con carácter obligatorio y de disponibilidad y actualización permanente y las informaciones que fueran requeridas en forma especial por los interesados”.</w:t>
      </w:r>
    </w:p>
    <w:p w14:paraId="5CB17728" w14:textId="06874595" w:rsidR="002F5EF2" w:rsidRPr="0042454D" w:rsidRDefault="002F5EF2" w:rsidP="002F5EF2">
      <w:pPr>
        <w:spacing w:line="360" w:lineRule="auto"/>
        <w:jc w:val="both"/>
        <w:rPr>
          <w:rFonts w:eastAsia="Calibri"/>
          <w:lang w:val="es-419"/>
        </w:rPr>
      </w:pPr>
      <w:r w:rsidRPr="0042454D">
        <w:rPr>
          <w:rFonts w:eastAsia="Calibri"/>
          <w:lang w:val="es-419"/>
        </w:rPr>
        <w:t xml:space="preserve">Para la Oficina de Libre Acceso a la información (OAI) del </w:t>
      </w:r>
      <w:r w:rsidR="0042454D" w:rsidRPr="0042454D">
        <w:rPr>
          <w:rFonts w:eastAsia="Calibri"/>
          <w:lang w:val="es-419"/>
        </w:rPr>
        <w:t>Inaipi</w:t>
      </w:r>
      <w:r w:rsidRPr="0042454D">
        <w:rPr>
          <w:rFonts w:eastAsia="Calibri"/>
          <w:lang w:val="es-419"/>
        </w:rPr>
        <w:t xml:space="preserve"> es de suma importancia que cada ciudadano que requiere una información sea atendida y respondida de manera satisfactoria, cumpliendo los plazos que la ley establece.</w:t>
      </w:r>
    </w:p>
    <w:p w14:paraId="1F3515EC" w14:textId="246C7434" w:rsidR="002F5EF2" w:rsidRPr="0042454D" w:rsidRDefault="002F5EF2" w:rsidP="002F5EF2">
      <w:pPr>
        <w:spacing w:line="360" w:lineRule="auto"/>
        <w:jc w:val="both"/>
        <w:rPr>
          <w:rFonts w:eastAsia="Calibri"/>
          <w:lang w:val="es-419"/>
        </w:rPr>
      </w:pPr>
      <w:r w:rsidRPr="0042454D">
        <w:rPr>
          <w:rFonts w:eastAsia="Calibri"/>
          <w:lang w:val="es-419"/>
        </w:rPr>
        <w:t xml:space="preserve">En busca de poder dar un mejor servicio a los ciudadanos que utilizan los servicios del </w:t>
      </w:r>
      <w:r w:rsidR="0042454D" w:rsidRPr="0042454D">
        <w:rPr>
          <w:rFonts w:eastAsia="Calibri"/>
          <w:lang w:val="es-419"/>
        </w:rPr>
        <w:t>Inaipi</w:t>
      </w:r>
      <w:r w:rsidRPr="0042454D">
        <w:rPr>
          <w:rFonts w:eastAsia="Calibri"/>
          <w:lang w:val="es-419"/>
        </w:rPr>
        <w:t>, desde la OAI se han organizado e impartido charlas para los coordinadores y técnicos de centros CAIPI, orientadas a crear conciencia de la importancia del cumplimiento de la ley 200-04 para el fortalecimiento de la democracia representativa.</w:t>
      </w:r>
    </w:p>
    <w:p w14:paraId="5296B0C9" w14:textId="77777777" w:rsidR="002F5EF2" w:rsidRPr="0042454D" w:rsidRDefault="002F5EF2" w:rsidP="002F5EF2">
      <w:pPr>
        <w:spacing w:line="360" w:lineRule="auto"/>
        <w:jc w:val="both"/>
        <w:rPr>
          <w:rFonts w:eastAsia="Calibri"/>
          <w:lang w:val="es-419"/>
        </w:rPr>
      </w:pPr>
      <w:r w:rsidRPr="0042454D">
        <w:rPr>
          <w:rFonts w:eastAsia="Calibri"/>
          <w:lang w:val="es-419"/>
        </w:rPr>
        <w:t>En estas charlas se expusieron diferentes temas de transparencia y al mismo tiempo se entregó material POP (afiches) para ser colocados en la recepción de los CAIPI y CAFI, donde se le informa al ciudadano sobre su derecho a recibir un buen servicio y al mismo tiempo donde comunicarse para dar sugerencias, quejas o denuncias.</w:t>
      </w:r>
    </w:p>
    <w:p w14:paraId="7A08F5BE" w14:textId="77777777" w:rsidR="002F5EF2" w:rsidRPr="0042454D" w:rsidRDefault="002F5EF2" w:rsidP="002F5EF2">
      <w:pPr>
        <w:spacing w:line="360" w:lineRule="auto"/>
        <w:jc w:val="both"/>
        <w:rPr>
          <w:rFonts w:eastAsia="Calibri"/>
          <w:lang w:val="es-419"/>
        </w:rPr>
      </w:pPr>
      <w:r w:rsidRPr="0042454D">
        <w:rPr>
          <w:rFonts w:eastAsia="Calibri"/>
          <w:lang w:val="es-419"/>
        </w:rPr>
        <w:t>Otro de los afiches les informa que la institución no cobra por ninguno de los servicios que ofrece.</w:t>
      </w:r>
    </w:p>
    <w:p w14:paraId="16FB0A23" w14:textId="44C87B5A" w:rsidR="002F5EF2" w:rsidRPr="0042454D" w:rsidRDefault="002F5EF2" w:rsidP="002F5EF2">
      <w:pPr>
        <w:spacing w:line="360" w:lineRule="auto"/>
        <w:jc w:val="both"/>
        <w:rPr>
          <w:rFonts w:eastAsia="Calibri"/>
          <w:lang w:val="es-419"/>
        </w:rPr>
      </w:pPr>
      <w:r w:rsidRPr="0042454D">
        <w:rPr>
          <w:rFonts w:eastAsia="Calibri"/>
          <w:lang w:val="es-419"/>
        </w:rPr>
        <w:t>Además, se elaboró un cronograma de visitas a los centros CAIPI del país, donde se impartieron breves charlas al personal y fueron colocados los afiches en las entradas de los centros.</w:t>
      </w:r>
    </w:p>
    <w:p w14:paraId="362810D9" w14:textId="381F075E" w:rsidR="002F5EF2" w:rsidRPr="0042454D" w:rsidRDefault="00936718" w:rsidP="002F5EF2">
      <w:pPr>
        <w:spacing w:line="360" w:lineRule="auto"/>
        <w:jc w:val="both"/>
        <w:rPr>
          <w:rFonts w:eastAsia="Calibri"/>
          <w:lang w:val="es-419"/>
        </w:rPr>
      </w:pPr>
      <w:r w:rsidRPr="0042454D">
        <w:rPr>
          <w:rFonts w:eastAsia="Calibri"/>
          <w:lang w:val="es-419"/>
        </w:rPr>
        <w:t xml:space="preserve">Durante el año 2023, la Oficina de Libre Acceso a la Información (OAI) del </w:t>
      </w:r>
      <w:r w:rsidR="0042454D" w:rsidRPr="0042454D">
        <w:rPr>
          <w:rFonts w:eastAsia="Calibri"/>
          <w:lang w:val="es-419"/>
        </w:rPr>
        <w:t>Inaipi</w:t>
      </w:r>
      <w:r w:rsidRPr="0042454D">
        <w:rPr>
          <w:rFonts w:eastAsia="Calibri"/>
          <w:lang w:val="es-419"/>
        </w:rPr>
        <w:t xml:space="preserve"> recibió un total de 109 solicitudes, que fueron tramitadas a través de la plataforma del SAIP y otras, vía correo electrónico de la OAI, de las cuales 108 han sido respondidas dentro del plazo establecido por la Ley 200-04 sobre Acceso a la Información Pública.</w:t>
      </w:r>
    </w:p>
    <w:p w14:paraId="3B35864E" w14:textId="21C132D4" w:rsidR="00936718" w:rsidRPr="0042454D" w:rsidRDefault="00936718" w:rsidP="00936718">
      <w:pPr>
        <w:spacing w:line="360" w:lineRule="auto"/>
        <w:jc w:val="both"/>
        <w:rPr>
          <w:rFonts w:eastAsia="Calibri"/>
          <w:lang w:val="es-419"/>
        </w:rPr>
      </w:pPr>
      <w:r w:rsidRPr="0042454D">
        <w:rPr>
          <w:rFonts w:eastAsia="Calibri"/>
          <w:lang w:val="es-419"/>
        </w:rPr>
        <w:lastRenderedPageBreak/>
        <w:t xml:space="preserve">Cabe destacar que direcciones y departamentos de la institución como son: el departamento de Compras y Contrataciones, departamento de  Registro de Control y Nómina, departamento de Relaciones Laborales, la dirección de Comunicaciones, así como las direcciones de Planificación y Desarrollo, la dirección Administrativa y Financiera, la dirección de Desarrollo Infantil y la dirección de  Gestión de Redes y Servicios, Departamento de Relaciones Interinstitucionales, Dirección Jurídica, cumplieron con todos los requerimiento solicitados por la OAI en los plazos hábiles, no presentando  atraso en él envió de sus informes mensuales, los cuales son colgados en la página de transparencia del </w:t>
      </w:r>
      <w:r w:rsidR="0042454D" w:rsidRPr="0042454D">
        <w:rPr>
          <w:rFonts w:eastAsia="Calibri"/>
          <w:lang w:val="es-419"/>
        </w:rPr>
        <w:t>Inaipi</w:t>
      </w:r>
      <w:r w:rsidRPr="0042454D">
        <w:rPr>
          <w:rFonts w:eastAsia="Calibri"/>
          <w:lang w:val="es-419"/>
        </w:rPr>
        <w:t>, del mismo modo, cumplieron en responder las solicitudes  de información que les fueron enviadas, que fueron recibidas a través del portal (SAIP) Solicitud de Acceso a la Información Pública.</w:t>
      </w:r>
    </w:p>
    <w:p w14:paraId="37D158CC" w14:textId="77777777" w:rsidR="00936718" w:rsidRPr="0042454D" w:rsidRDefault="00936718" w:rsidP="00936718">
      <w:pPr>
        <w:spacing w:line="360" w:lineRule="auto"/>
        <w:jc w:val="both"/>
        <w:rPr>
          <w:rFonts w:eastAsia="Calibri"/>
          <w:b/>
          <w:bCs/>
          <w:lang w:val="es-419"/>
        </w:rPr>
      </w:pPr>
      <w:r w:rsidRPr="0042454D">
        <w:rPr>
          <w:rFonts w:eastAsia="Calibri"/>
          <w:b/>
          <w:bCs/>
          <w:lang w:val="es-419"/>
        </w:rPr>
        <w:t>Plan de mejora</w:t>
      </w:r>
    </w:p>
    <w:p w14:paraId="75484C45" w14:textId="77777777" w:rsidR="00936718" w:rsidRPr="0042454D" w:rsidRDefault="00936718" w:rsidP="00936718">
      <w:pPr>
        <w:spacing w:line="360" w:lineRule="auto"/>
        <w:jc w:val="both"/>
        <w:rPr>
          <w:rFonts w:eastAsia="Calibri"/>
          <w:lang w:val="es-419"/>
        </w:rPr>
      </w:pPr>
      <w:r w:rsidRPr="0042454D">
        <w:rPr>
          <w:rFonts w:eastAsia="Calibri"/>
          <w:lang w:val="es-419"/>
        </w:rPr>
        <w:t>Se tuvo buenos resultados referente a la entrega de información en tiempo oportuno, a través de la socialización de la importancia del cumplimiento de los plazos.</w:t>
      </w:r>
    </w:p>
    <w:p w14:paraId="71A2DBD0" w14:textId="085186AC" w:rsidR="00936718" w:rsidRPr="0042454D" w:rsidRDefault="00936718" w:rsidP="00936718">
      <w:pPr>
        <w:spacing w:line="360" w:lineRule="auto"/>
        <w:jc w:val="both"/>
        <w:rPr>
          <w:rFonts w:eastAsia="Calibri"/>
          <w:lang w:val="es-419"/>
        </w:rPr>
      </w:pPr>
      <w:r w:rsidRPr="0042454D">
        <w:rPr>
          <w:rFonts w:eastAsia="Calibri"/>
          <w:lang w:val="es-419"/>
        </w:rPr>
        <w:t xml:space="preserve">Con la finalidad de mejorar el tiempo de respuesta de las diferentes Direcciones, Departamentos y Secciones, hemos establecido un plazo de fecha </w:t>
      </w:r>
      <w:r w:rsidR="000D384D" w:rsidRPr="0042454D">
        <w:rPr>
          <w:rFonts w:eastAsia="Calibri"/>
          <w:lang w:val="es-419"/>
        </w:rPr>
        <w:t>límite</w:t>
      </w:r>
      <w:r w:rsidRPr="0042454D">
        <w:rPr>
          <w:rFonts w:eastAsia="Calibri"/>
          <w:lang w:val="es-419"/>
        </w:rPr>
        <w:t xml:space="preserve"> para la entrega de los diferentes informes mensuales, trimestrales, semestrales y anuales a todas las </w:t>
      </w:r>
      <w:r w:rsidR="000D384D" w:rsidRPr="0042454D">
        <w:rPr>
          <w:rFonts w:eastAsia="Calibri"/>
          <w:lang w:val="es-419"/>
        </w:rPr>
        <w:t>áreas</w:t>
      </w:r>
      <w:r w:rsidRPr="0042454D">
        <w:rPr>
          <w:rFonts w:eastAsia="Calibri"/>
          <w:lang w:val="es-419"/>
        </w:rPr>
        <w:t xml:space="preserve"> responsables de rendir cuentas de forma </w:t>
      </w:r>
      <w:r w:rsidR="000D384D" w:rsidRPr="0042454D">
        <w:rPr>
          <w:rFonts w:eastAsia="Calibri"/>
          <w:lang w:val="es-419"/>
        </w:rPr>
        <w:t>periódica</w:t>
      </w:r>
      <w:r w:rsidRPr="0042454D">
        <w:rPr>
          <w:rFonts w:eastAsia="Calibri"/>
          <w:lang w:val="es-419"/>
        </w:rPr>
        <w:t xml:space="preserve"> en nuestro portal de transparencia gubernamental, </w:t>
      </w:r>
      <w:r w:rsidR="000D384D" w:rsidRPr="0042454D">
        <w:rPr>
          <w:rFonts w:eastAsia="Calibri"/>
          <w:lang w:val="es-419"/>
        </w:rPr>
        <w:t>estableci</w:t>
      </w:r>
      <w:r w:rsidR="000D384D">
        <w:rPr>
          <w:rFonts w:eastAsia="Calibri"/>
          <w:lang w:val="es-419"/>
        </w:rPr>
        <w:t>en</w:t>
      </w:r>
      <w:r w:rsidR="000D384D" w:rsidRPr="0042454D">
        <w:rPr>
          <w:rFonts w:eastAsia="Calibri"/>
          <w:lang w:val="es-419"/>
        </w:rPr>
        <w:t>do</w:t>
      </w:r>
      <w:r w:rsidRPr="0042454D">
        <w:rPr>
          <w:rFonts w:eastAsia="Calibri"/>
          <w:lang w:val="es-419"/>
        </w:rPr>
        <w:t xml:space="preserve"> como fecha </w:t>
      </w:r>
      <w:r w:rsidR="000D384D" w:rsidRPr="0042454D">
        <w:rPr>
          <w:rFonts w:eastAsia="Calibri"/>
          <w:lang w:val="es-419"/>
        </w:rPr>
        <w:t>límite</w:t>
      </w:r>
      <w:r w:rsidRPr="0042454D">
        <w:rPr>
          <w:rFonts w:eastAsia="Calibri"/>
          <w:lang w:val="es-419"/>
        </w:rPr>
        <w:t xml:space="preserve"> los </w:t>
      </w:r>
      <w:r w:rsidR="000D384D" w:rsidRPr="0042454D">
        <w:rPr>
          <w:rFonts w:eastAsia="Calibri"/>
          <w:lang w:val="es-419"/>
        </w:rPr>
        <w:t>días</w:t>
      </w:r>
      <w:r w:rsidRPr="0042454D">
        <w:rPr>
          <w:rFonts w:eastAsia="Calibri"/>
          <w:lang w:val="es-419"/>
        </w:rPr>
        <w:t xml:space="preserve"> </w:t>
      </w:r>
      <w:r w:rsidRPr="000D384D">
        <w:rPr>
          <w:rFonts w:eastAsia="Calibri"/>
          <w:bCs/>
          <w:lang w:val="es-419"/>
        </w:rPr>
        <w:t>15 d</w:t>
      </w:r>
      <w:r w:rsidRPr="0042454D">
        <w:rPr>
          <w:rFonts w:eastAsia="Calibri"/>
          <w:lang w:val="es-419"/>
        </w:rPr>
        <w:t xml:space="preserve">e cada mes, cada </w:t>
      </w:r>
      <w:r w:rsidR="000D384D" w:rsidRPr="0042454D">
        <w:rPr>
          <w:rFonts w:eastAsia="Calibri"/>
          <w:lang w:val="es-419"/>
        </w:rPr>
        <w:t>área</w:t>
      </w:r>
      <w:r w:rsidRPr="0042454D">
        <w:rPr>
          <w:rFonts w:eastAsia="Calibri"/>
          <w:lang w:val="es-419"/>
        </w:rPr>
        <w:t xml:space="preserve"> debe responder a la entrega de dichos informes tomando esta fecha como fecha </w:t>
      </w:r>
      <w:r w:rsidR="000D384D" w:rsidRPr="0042454D">
        <w:rPr>
          <w:rFonts w:eastAsia="Calibri"/>
          <w:lang w:val="es-419"/>
        </w:rPr>
        <w:t>límite</w:t>
      </w:r>
      <w:r w:rsidRPr="0042454D">
        <w:rPr>
          <w:rFonts w:eastAsia="Calibri"/>
          <w:lang w:val="es-419"/>
        </w:rPr>
        <w:t xml:space="preserve">, esto con la finalidad de que desde la OAI sea posible verificar todos los documentos y detectar cualquier posible error en los informes, siendo </w:t>
      </w:r>
      <w:r w:rsidR="000D384D" w:rsidRPr="0042454D">
        <w:rPr>
          <w:rFonts w:eastAsia="Calibri"/>
          <w:lang w:val="es-419"/>
        </w:rPr>
        <w:t>así</w:t>
      </w:r>
      <w:r w:rsidRPr="0042454D">
        <w:rPr>
          <w:rFonts w:eastAsia="Calibri"/>
          <w:lang w:val="es-419"/>
        </w:rPr>
        <w:t xml:space="preserve"> posible informar al </w:t>
      </w:r>
      <w:r w:rsidR="000D384D" w:rsidRPr="0042454D">
        <w:rPr>
          <w:rFonts w:eastAsia="Calibri"/>
          <w:lang w:val="es-419"/>
        </w:rPr>
        <w:t>área</w:t>
      </w:r>
      <w:r w:rsidRPr="0042454D">
        <w:rPr>
          <w:rFonts w:eastAsia="Calibri"/>
          <w:lang w:val="es-419"/>
        </w:rPr>
        <w:t xml:space="preserve"> remitente dicho error y que cada quien tenga tiempo suficiente </w:t>
      </w:r>
      <w:r w:rsidRPr="0042454D">
        <w:rPr>
          <w:rFonts w:eastAsia="Calibri"/>
          <w:lang w:val="es-419"/>
        </w:rPr>
        <w:lastRenderedPageBreak/>
        <w:t>para poder hacer las correcciones de lugar</w:t>
      </w:r>
    </w:p>
    <w:p w14:paraId="0FD7B85F" w14:textId="5EAD6A13" w:rsidR="00936718" w:rsidRPr="0042454D" w:rsidRDefault="00936718" w:rsidP="00936718">
      <w:pPr>
        <w:spacing w:line="360" w:lineRule="auto"/>
        <w:jc w:val="both"/>
        <w:rPr>
          <w:rFonts w:eastAsia="Calibri"/>
          <w:lang w:val="es-419"/>
        </w:rPr>
      </w:pPr>
      <w:r w:rsidRPr="0042454D">
        <w:rPr>
          <w:rFonts w:eastAsia="Calibri"/>
          <w:lang w:val="es-419"/>
        </w:rPr>
        <w:t xml:space="preserve">hemos utilizado el correo institucional para solicitar la información y enviamos correos en los cuales incluimos un cuadro donde aparece lo que cada área debe </w:t>
      </w:r>
      <w:r w:rsidR="000D384D" w:rsidRPr="0042454D">
        <w:rPr>
          <w:rFonts w:eastAsia="Calibri"/>
          <w:lang w:val="es-419"/>
        </w:rPr>
        <w:t>entregar,</w:t>
      </w:r>
      <w:r w:rsidRPr="0042454D">
        <w:rPr>
          <w:rFonts w:eastAsia="Calibri"/>
          <w:lang w:val="es-419"/>
        </w:rPr>
        <w:t xml:space="preserve"> el cual se envía 3 veces al mes recordando los plazos, en este correo esta copiada la dirección ejecutiva, que al mismo tiempo da seguimiento al cumplimiento de la entrega a tiempo de las áreas.</w:t>
      </w:r>
    </w:p>
    <w:p w14:paraId="36D6974E" w14:textId="55DA74D3" w:rsidR="00936718" w:rsidRPr="00630585" w:rsidRDefault="00936718" w:rsidP="00936718">
      <w:pPr>
        <w:spacing w:line="360" w:lineRule="auto"/>
        <w:jc w:val="both"/>
        <w:rPr>
          <w:rFonts w:eastAsia="Calibri"/>
          <w:lang w:val="es-419"/>
        </w:rPr>
      </w:pPr>
      <w:r w:rsidRPr="0042454D">
        <w:rPr>
          <w:rFonts w:eastAsia="Calibri"/>
          <w:lang w:val="es-419"/>
        </w:rPr>
        <w:t>A continuación, se desglosan las solicitudes de información del periodo enero- noviembre 2023, del SAIP.</w:t>
      </w:r>
    </w:p>
    <w:p w14:paraId="72D88BC0" w14:textId="24890020" w:rsidR="00936718" w:rsidRPr="0042454D" w:rsidRDefault="00936718" w:rsidP="00936718">
      <w:pPr>
        <w:spacing w:line="360" w:lineRule="auto"/>
        <w:jc w:val="both"/>
        <w:rPr>
          <w:rFonts w:eastAsia="Calibri"/>
          <w:b/>
          <w:bCs/>
          <w:lang w:val="es-419"/>
        </w:rPr>
      </w:pPr>
      <w:r w:rsidRPr="0042454D">
        <w:rPr>
          <w:rFonts w:eastAsia="Calibri"/>
          <w:b/>
          <w:bCs/>
          <w:lang w:val="es-419"/>
        </w:rPr>
        <w:t xml:space="preserve">Tabla 75: Medios de solicitud </w:t>
      </w:r>
    </w:p>
    <w:tbl>
      <w:tblPr>
        <w:tblW w:w="7938" w:type="dxa"/>
        <w:tblInd w:w="-5" w:type="dxa"/>
        <w:tblCellMar>
          <w:left w:w="70" w:type="dxa"/>
          <w:right w:w="70" w:type="dxa"/>
        </w:tblCellMar>
        <w:tblLook w:val="04A0" w:firstRow="1" w:lastRow="0" w:firstColumn="1" w:lastColumn="0" w:noHBand="0" w:noVBand="1"/>
      </w:tblPr>
      <w:tblGrid>
        <w:gridCol w:w="2172"/>
        <w:gridCol w:w="1520"/>
        <w:gridCol w:w="1520"/>
        <w:gridCol w:w="1412"/>
        <w:gridCol w:w="1314"/>
      </w:tblGrid>
      <w:tr w:rsidR="00936718" w:rsidRPr="0042454D" w14:paraId="62B49DEA" w14:textId="77777777" w:rsidTr="00B14539">
        <w:trPr>
          <w:trHeight w:val="283"/>
        </w:trPr>
        <w:tc>
          <w:tcPr>
            <w:tcW w:w="2172" w:type="dxa"/>
            <w:tcBorders>
              <w:top w:val="single" w:sz="8" w:space="0" w:color="auto"/>
              <w:left w:val="single" w:sz="4" w:space="0" w:color="auto"/>
              <w:bottom w:val="single" w:sz="4" w:space="0" w:color="auto"/>
              <w:right w:val="single" w:sz="4" w:space="0" w:color="auto"/>
            </w:tcBorders>
            <w:shd w:val="clear" w:color="auto" w:fill="002060"/>
            <w:noWrap/>
            <w:vAlign w:val="bottom"/>
            <w:hideMark/>
          </w:tcPr>
          <w:p w14:paraId="12361F20" w14:textId="77777777" w:rsidR="00936718" w:rsidRPr="0042454D" w:rsidRDefault="00936718" w:rsidP="00936718">
            <w:pPr>
              <w:spacing w:after="0" w:line="240" w:lineRule="auto"/>
              <w:jc w:val="center"/>
              <w:rPr>
                <w:rFonts w:eastAsia="Calibri"/>
                <w:b/>
                <w:bCs/>
                <w:color w:val="D0CECE"/>
                <w:lang w:val="es-419"/>
              </w:rPr>
            </w:pPr>
            <w:r w:rsidRPr="0042454D">
              <w:rPr>
                <w:rFonts w:eastAsia="Calibri"/>
                <w:b/>
                <w:bCs/>
                <w:color w:val="D0CECE"/>
                <w:lang w:val="es-419"/>
              </w:rPr>
              <w:t>Medio de solicitud</w:t>
            </w:r>
          </w:p>
        </w:tc>
        <w:tc>
          <w:tcPr>
            <w:tcW w:w="1520" w:type="dxa"/>
            <w:tcBorders>
              <w:top w:val="single" w:sz="8" w:space="0" w:color="auto"/>
              <w:left w:val="nil"/>
              <w:bottom w:val="single" w:sz="4" w:space="0" w:color="auto"/>
              <w:right w:val="single" w:sz="4" w:space="0" w:color="auto"/>
            </w:tcBorders>
            <w:shd w:val="clear" w:color="auto" w:fill="002060"/>
            <w:noWrap/>
            <w:vAlign w:val="bottom"/>
            <w:hideMark/>
          </w:tcPr>
          <w:p w14:paraId="4154C3C0" w14:textId="77777777" w:rsidR="00936718" w:rsidRPr="0042454D" w:rsidRDefault="00936718" w:rsidP="00936718">
            <w:pPr>
              <w:spacing w:after="0" w:line="240" w:lineRule="auto"/>
              <w:jc w:val="center"/>
              <w:rPr>
                <w:rFonts w:eastAsia="Calibri"/>
                <w:b/>
                <w:bCs/>
                <w:color w:val="D0CECE"/>
                <w:lang w:val="es-419"/>
              </w:rPr>
            </w:pPr>
            <w:r w:rsidRPr="0042454D">
              <w:rPr>
                <w:rFonts w:eastAsia="Calibri"/>
                <w:b/>
                <w:bCs/>
                <w:color w:val="D0CECE"/>
                <w:lang w:val="es-419"/>
              </w:rPr>
              <w:t>Recibidas</w:t>
            </w:r>
          </w:p>
        </w:tc>
        <w:tc>
          <w:tcPr>
            <w:tcW w:w="1520" w:type="dxa"/>
            <w:tcBorders>
              <w:top w:val="single" w:sz="8" w:space="0" w:color="auto"/>
              <w:left w:val="nil"/>
              <w:bottom w:val="single" w:sz="4" w:space="0" w:color="auto"/>
              <w:right w:val="nil"/>
            </w:tcBorders>
            <w:shd w:val="clear" w:color="auto" w:fill="002060"/>
            <w:noWrap/>
            <w:vAlign w:val="bottom"/>
            <w:hideMark/>
          </w:tcPr>
          <w:p w14:paraId="6BE66E45" w14:textId="77777777" w:rsidR="00936718" w:rsidRPr="0042454D" w:rsidRDefault="00936718" w:rsidP="00936718">
            <w:pPr>
              <w:spacing w:after="0" w:line="240" w:lineRule="auto"/>
              <w:jc w:val="center"/>
              <w:rPr>
                <w:rFonts w:eastAsia="Calibri"/>
                <w:b/>
                <w:bCs/>
                <w:color w:val="D0CECE"/>
                <w:lang w:val="es-419"/>
              </w:rPr>
            </w:pPr>
            <w:r w:rsidRPr="0042454D">
              <w:rPr>
                <w:rFonts w:eastAsia="Calibri"/>
                <w:b/>
                <w:bCs/>
                <w:color w:val="D0CECE"/>
                <w:lang w:val="es-419"/>
              </w:rPr>
              <w:t>Pendientes</w:t>
            </w:r>
          </w:p>
        </w:tc>
        <w:tc>
          <w:tcPr>
            <w:tcW w:w="1412"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02213EE3" w14:textId="1D921463" w:rsidR="00936718" w:rsidRPr="0042454D" w:rsidRDefault="00936718" w:rsidP="00936718">
            <w:pPr>
              <w:spacing w:after="0" w:line="240" w:lineRule="auto"/>
              <w:jc w:val="center"/>
              <w:rPr>
                <w:rFonts w:eastAsia="Calibri"/>
                <w:b/>
                <w:bCs/>
                <w:color w:val="D0CECE"/>
                <w:lang w:val="es-419"/>
              </w:rPr>
            </w:pPr>
            <w:r w:rsidRPr="0042454D">
              <w:rPr>
                <w:rFonts w:eastAsia="Calibri"/>
                <w:b/>
                <w:bCs/>
                <w:color w:val="D0CECE"/>
                <w:lang w:val="es-419"/>
              </w:rPr>
              <w:t xml:space="preserve">&lt; 5 </w:t>
            </w:r>
            <w:r w:rsidR="00630585" w:rsidRPr="0042454D">
              <w:rPr>
                <w:rFonts w:eastAsia="Calibri"/>
                <w:b/>
                <w:bCs/>
                <w:color w:val="D0CECE"/>
                <w:lang w:val="es-419"/>
              </w:rPr>
              <w:t>días</w:t>
            </w:r>
          </w:p>
        </w:tc>
        <w:tc>
          <w:tcPr>
            <w:tcW w:w="1314" w:type="dxa"/>
            <w:tcBorders>
              <w:top w:val="single" w:sz="4" w:space="0" w:color="auto"/>
              <w:left w:val="nil"/>
              <w:bottom w:val="single" w:sz="4" w:space="0" w:color="auto"/>
              <w:right w:val="single" w:sz="4" w:space="0" w:color="auto"/>
            </w:tcBorders>
            <w:shd w:val="clear" w:color="auto" w:fill="002060"/>
            <w:noWrap/>
            <w:vAlign w:val="bottom"/>
            <w:hideMark/>
          </w:tcPr>
          <w:p w14:paraId="50763AA5" w14:textId="0893A696" w:rsidR="00936718" w:rsidRPr="0042454D" w:rsidRDefault="00936718" w:rsidP="00936718">
            <w:pPr>
              <w:spacing w:after="0" w:line="240" w:lineRule="auto"/>
              <w:jc w:val="center"/>
              <w:rPr>
                <w:rFonts w:eastAsia="Calibri"/>
                <w:b/>
                <w:bCs/>
                <w:color w:val="D0CECE"/>
                <w:lang w:val="es-419"/>
              </w:rPr>
            </w:pPr>
            <w:r w:rsidRPr="0042454D">
              <w:rPr>
                <w:rFonts w:eastAsia="Calibri"/>
                <w:b/>
                <w:bCs/>
                <w:color w:val="D0CECE"/>
                <w:lang w:val="es-419"/>
              </w:rPr>
              <w:t xml:space="preserve">5 </w:t>
            </w:r>
            <w:r w:rsidR="00630585" w:rsidRPr="0042454D">
              <w:rPr>
                <w:rFonts w:eastAsia="Calibri"/>
                <w:b/>
                <w:bCs/>
                <w:color w:val="D0CECE"/>
                <w:lang w:val="es-419"/>
              </w:rPr>
              <w:t>días</w:t>
            </w:r>
            <w:r w:rsidRPr="0042454D">
              <w:rPr>
                <w:rFonts w:eastAsia="Calibri"/>
                <w:b/>
                <w:bCs/>
                <w:color w:val="D0CECE"/>
                <w:lang w:val="es-419"/>
              </w:rPr>
              <w:t xml:space="preserve"> &gt;</w:t>
            </w:r>
          </w:p>
        </w:tc>
      </w:tr>
      <w:tr w:rsidR="00936718" w:rsidRPr="0042454D" w14:paraId="6E3124D5" w14:textId="77777777" w:rsidTr="00B14539">
        <w:trPr>
          <w:trHeight w:val="283"/>
        </w:trPr>
        <w:tc>
          <w:tcPr>
            <w:tcW w:w="2172" w:type="dxa"/>
            <w:tcBorders>
              <w:top w:val="nil"/>
              <w:left w:val="single" w:sz="4" w:space="0" w:color="auto"/>
              <w:bottom w:val="single" w:sz="4" w:space="0" w:color="auto"/>
              <w:right w:val="single" w:sz="4" w:space="0" w:color="auto"/>
            </w:tcBorders>
            <w:shd w:val="clear" w:color="auto" w:fill="auto"/>
            <w:noWrap/>
            <w:vAlign w:val="bottom"/>
            <w:hideMark/>
          </w:tcPr>
          <w:p w14:paraId="461AFFE9" w14:textId="77777777" w:rsidR="00936718" w:rsidRPr="0042454D" w:rsidRDefault="00936718" w:rsidP="00936718">
            <w:pPr>
              <w:spacing w:after="0" w:line="240" w:lineRule="auto"/>
              <w:rPr>
                <w:rFonts w:eastAsia="Calibri"/>
                <w:lang w:val="es-419"/>
              </w:rPr>
            </w:pPr>
            <w:r w:rsidRPr="0042454D">
              <w:rPr>
                <w:rFonts w:eastAsia="Calibri"/>
                <w:lang w:val="es-419"/>
              </w:rPr>
              <w:t>Física (SAIP)</w:t>
            </w:r>
          </w:p>
        </w:tc>
        <w:tc>
          <w:tcPr>
            <w:tcW w:w="1520" w:type="dxa"/>
            <w:tcBorders>
              <w:top w:val="nil"/>
              <w:left w:val="nil"/>
              <w:bottom w:val="single" w:sz="4" w:space="0" w:color="auto"/>
              <w:right w:val="single" w:sz="4" w:space="0" w:color="auto"/>
            </w:tcBorders>
            <w:shd w:val="clear" w:color="auto" w:fill="auto"/>
            <w:noWrap/>
            <w:vAlign w:val="center"/>
            <w:hideMark/>
          </w:tcPr>
          <w:p w14:paraId="14D868AF" w14:textId="77777777" w:rsidR="00936718" w:rsidRPr="0042454D" w:rsidRDefault="00936718" w:rsidP="00936718">
            <w:pPr>
              <w:spacing w:after="0" w:line="240" w:lineRule="auto"/>
              <w:jc w:val="right"/>
              <w:rPr>
                <w:rFonts w:eastAsia="Times New Roman"/>
                <w:spacing w:val="0"/>
                <w:lang w:val="es-419" w:eastAsia="es-ES"/>
              </w:rPr>
            </w:pPr>
            <w:r w:rsidRPr="0042454D">
              <w:rPr>
                <w:rFonts w:eastAsia="Times New Roman"/>
                <w:spacing w:val="0"/>
                <w:lang w:val="es-419" w:eastAsia="es-ES"/>
              </w:rPr>
              <w:t>5</w:t>
            </w:r>
          </w:p>
        </w:tc>
        <w:tc>
          <w:tcPr>
            <w:tcW w:w="1520" w:type="dxa"/>
            <w:tcBorders>
              <w:top w:val="nil"/>
              <w:left w:val="nil"/>
              <w:bottom w:val="single" w:sz="4" w:space="0" w:color="auto"/>
              <w:right w:val="nil"/>
            </w:tcBorders>
            <w:shd w:val="clear" w:color="auto" w:fill="auto"/>
            <w:noWrap/>
            <w:vAlign w:val="center"/>
            <w:hideMark/>
          </w:tcPr>
          <w:p w14:paraId="4D34CFA6" w14:textId="77777777" w:rsidR="00936718" w:rsidRPr="0042454D" w:rsidRDefault="00936718" w:rsidP="00936718">
            <w:pPr>
              <w:spacing w:after="0" w:line="240" w:lineRule="auto"/>
              <w:jc w:val="right"/>
              <w:rPr>
                <w:rFonts w:eastAsia="Times New Roman"/>
                <w:spacing w:val="0"/>
                <w:lang w:val="es-419" w:eastAsia="es-ES"/>
              </w:rPr>
            </w:pPr>
            <w:r w:rsidRPr="0042454D">
              <w:rPr>
                <w:rFonts w:eastAsia="Times New Roman"/>
                <w:spacing w:val="0"/>
                <w:lang w:val="es-419" w:eastAsia="es-ES"/>
              </w:rPr>
              <w:t>0</w:t>
            </w:r>
          </w:p>
        </w:tc>
        <w:tc>
          <w:tcPr>
            <w:tcW w:w="1412" w:type="dxa"/>
            <w:tcBorders>
              <w:top w:val="nil"/>
              <w:left w:val="single" w:sz="4" w:space="0" w:color="auto"/>
              <w:bottom w:val="single" w:sz="4" w:space="0" w:color="auto"/>
              <w:right w:val="single" w:sz="4" w:space="0" w:color="auto"/>
            </w:tcBorders>
            <w:shd w:val="clear" w:color="auto" w:fill="auto"/>
            <w:noWrap/>
            <w:vAlign w:val="center"/>
            <w:hideMark/>
          </w:tcPr>
          <w:p w14:paraId="7E0EF77B" w14:textId="77777777" w:rsidR="00936718" w:rsidRPr="0042454D" w:rsidRDefault="00936718" w:rsidP="00936718">
            <w:pPr>
              <w:spacing w:after="0" w:line="240" w:lineRule="auto"/>
              <w:jc w:val="right"/>
              <w:rPr>
                <w:rFonts w:eastAsia="Times New Roman"/>
                <w:spacing w:val="0"/>
                <w:lang w:val="es-419" w:eastAsia="es-ES"/>
              </w:rPr>
            </w:pPr>
            <w:r w:rsidRPr="0042454D">
              <w:rPr>
                <w:rFonts w:eastAsia="Times New Roman"/>
                <w:spacing w:val="0"/>
                <w:lang w:val="es-419" w:eastAsia="es-ES"/>
              </w:rPr>
              <w:t>0</w:t>
            </w:r>
          </w:p>
        </w:tc>
        <w:tc>
          <w:tcPr>
            <w:tcW w:w="1314" w:type="dxa"/>
            <w:tcBorders>
              <w:top w:val="nil"/>
              <w:left w:val="nil"/>
              <w:bottom w:val="single" w:sz="4" w:space="0" w:color="auto"/>
              <w:right w:val="single" w:sz="4" w:space="0" w:color="auto"/>
            </w:tcBorders>
            <w:shd w:val="clear" w:color="auto" w:fill="auto"/>
            <w:noWrap/>
            <w:vAlign w:val="center"/>
            <w:hideMark/>
          </w:tcPr>
          <w:p w14:paraId="1F392445" w14:textId="77777777" w:rsidR="00936718" w:rsidRPr="0042454D" w:rsidRDefault="00936718" w:rsidP="00936718">
            <w:pPr>
              <w:spacing w:after="0" w:line="240" w:lineRule="auto"/>
              <w:jc w:val="right"/>
              <w:rPr>
                <w:rFonts w:eastAsia="Times New Roman"/>
                <w:spacing w:val="0"/>
                <w:lang w:val="es-419" w:eastAsia="es-ES"/>
              </w:rPr>
            </w:pPr>
            <w:r w:rsidRPr="0042454D">
              <w:rPr>
                <w:rFonts w:eastAsia="Times New Roman"/>
                <w:spacing w:val="0"/>
                <w:lang w:val="es-419" w:eastAsia="es-ES"/>
              </w:rPr>
              <w:t>5</w:t>
            </w:r>
          </w:p>
        </w:tc>
      </w:tr>
      <w:tr w:rsidR="00936718" w:rsidRPr="0042454D" w14:paraId="6D03FFBC" w14:textId="77777777" w:rsidTr="00B14539">
        <w:trPr>
          <w:trHeight w:val="283"/>
        </w:trPr>
        <w:tc>
          <w:tcPr>
            <w:tcW w:w="2172" w:type="dxa"/>
            <w:tcBorders>
              <w:top w:val="nil"/>
              <w:left w:val="single" w:sz="4" w:space="0" w:color="auto"/>
              <w:bottom w:val="single" w:sz="4" w:space="0" w:color="auto"/>
              <w:right w:val="single" w:sz="4" w:space="0" w:color="auto"/>
            </w:tcBorders>
            <w:shd w:val="clear" w:color="auto" w:fill="auto"/>
            <w:noWrap/>
            <w:vAlign w:val="bottom"/>
            <w:hideMark/>
          </w:tcPr>
          <w:p w14:paraId="6E5F014D" w14:textId="77777777" w:rsidR="00936718" w:rsidRPr="0042454D" w:rsidRDefault="00936718" w:rsidP="00936718">
            <w:pPr>
              <w:spacing w:after="0" w:line="240" w:lineRule="auto"/>
              <w:rPr>
                <w:rFonts w:eastAsia="Calibri"/>
                <w:lang w:val="es-419"/>
              </w:rPr>
            </w:pPr>
            <w:r w:rsidRPr="0042454D">
              <w:rPr>
                <w:rFonts w:eastAsia="Calibri"/>
                <w:lang w:val="es-419"/>
              </w:rPr>
              <w:t>Electrónica (SAIP)</w:t>
            </w:r>
          </w:p>
        </w:tc>
        <w:tc>
          <w:tcPr>
            <w:tcW w:w="1520" w:type="dxa"/>
            <w:tcBorders>
              <w:top w:val="nil"/>
              <w:left w:val="nil"/>
              <w:bottom w:val="single" w:sz="4" w:space="0" w:color="auto"/>
              <w:right w:val="single" w:sz="4" w:space="0" w:color="auto"/>
            </w:tcBorders>
            <w:shd w:val="clear" w:color="auto" w:fill="auto"/>
            <w:noWrap/>
            <w:vAlign w:val="center"/>
            <w:hideMark/>
          </w:tcPr>
          <w:p w14:paraId="4DC1E5FA" w14:textId="77777777" w:rsidR="00936718" w:rsidRPr="0042454D" w:rsidRDefault="00936718" w:rsidP="00936718">
            <w:pPr>
              <w:spacing w:after="0" w:line="240" w:lineRule="auto"/>
              <w:jc w:val="right"/>
              <w:rPr>
                <w:rFonts w:eastAsia="Times New Roman"/>
                <w:spacing w:val="0"/>
                <w:lang w:val="es-419" w:eastAsia="es-ES"/>
              </w:rPr>
            </w:pPr>
            <w:r w:rsidRPr="0042454D">
              <w:rPr>
                <w:rFonts w:eastAsia="Times New Roman"/>
                <w:spacing w:val="0"/>
                <w:lang w:val="es-419" w:eastAsia="es-ES"/>
              </w:rPr>
              <w:t>38</w:t>
            </w:r>
          </w:p>
        </w:tc>
        <w:tc>
          <w:tcPr>
            <w:tcW w:w="1520" w:type="dxa"/>
            <w:tcBorders>
              <w:top w:val="nil"/>
              <w:left w:val="nil"/>
              <w:bottom w:val="single" w:sz="4" w:space="0" w:color="auto"/>
              <w:right w:val="nil"/>
            </w:tcBorders>
            <w:shd w:val="clear" w:color="auto" w:fill="auto"/>
            <w:noWrap/>
            <w:vAlign w:val="center"/>
            <w:hideMark/>
          </w:tcPr>
          <w:p w14:paraId="22A07D2A" w14:textId="77777777" w:rsidR="00936718" w:rsidRPr="0042454D" w:rsidRDefault="00936718" w:rsidP="00936718">
            <w:pPr>
              <w:spacing w:after="0" w:line="240" w:lineRule="auto"/>
              <w:jc w:val="right"/>
              <w:rPr>
                <w:rFonts w:eastAsia="Times New Roman"/>
                <w:spacing w:val="0"/>
                <w:lang w:val="es-419" w:eastAsia="es-ES"/>
              </w:rPr>
            </w:pPr>
            <w:r w:rsidRPr="0042454D">
              <w:rPr>
                <w:rFonts w:eastAsia="Times New Roman"/>
                <w:spacing w:val="0"/>
                <w:lang w:val="es-419" w:eastAsia="es-ES"/>
              </w:rPr>
              <w:t>1</w:t>
            </w:r>
          </w:p>
        </w:tc>
        <w:tc>
          <w:tcPr>
            <w:tcW w:w="1412" w:type="dxa"/>
            <w:tcBorders>
              <w:top w:val="nil"/>
              <w:left w:val="single" w:sz="4" w:space="0" w:color="auto"/>
              <w:bottom w:val="single" w:sz="4" w:space="0" w:color="auto"/>
              <w:right w:val="single" w:sz="4" w:space="0" w:color="auto"/>
            </w:tcBorders>
            <w:shd w:val="clear" w:color="auto" w:fill="auto"/>
            <w:noWrap/>
            <w:vAlign w:val="center"/>
            <w:hideMark/>
          </w:tcPr>
          <w:p w14:paraId="01EE89D4" w14:textId="77777777" w:rsidR="00936718" w:rsidRPr="0042454D" w:rsidRDefault="00936718" w:rsidP="00936718">
            <w:pPr>
              <w:spacing w:after="0" w:line="240" w:lineRule="auto"/>
              <w:jc w:val="right"/>
              <w:rPr>
                <w:rFonts w:eastAsia="Times New Roman"/>
                <w:spacing w:val="0"/>
                <w:lang w:val="es-419" w:eastAsia="es-ES"/>
              </w:rPr>
            </w:pPr>
            <w:r w:rsidRPr="0042454D">
              <w:rPr>
                <w:rFonts w:eastAsia="Times New Roman"/>
                <w:spacing w:val="0"/>
                <w:lang w:val="es-419" w:eastAsia="es-ES"/>
              </w:rPr>
              <w:t>20</w:t>
            </w:r>
          </w:p>
        </w:tc>
        <w:tc>
          <w:tcPr>
            <w:tcW w:w="1314" w:type="dxa"/>
            <w:tcBorders>
              <w:top w:val="nil"/>
              <w:left w:val="nil"/>
              <w:bottom w:val="single" w:sz="4" w:space="0" w:color="auto"/>
              <w:right w:val="single" w:sz="4" w:space="0" w:color="auto"/>
            </w:tcBorders>
            <w:shd w:val="clear" w:color="auto" w:fill="auto"/>
            <w:noWrap/>
            <w:vAlign w:val="center"/>
            <w:hideMark/>
          </w:tcPr>
          <w:p w14:paraId="372A4E20" w14:textId="77777777" w:rsidR="00936718" w:rsidRPr="0042454D" w:rsidRDefault="00936718" w:rsidP="00936718">
            <w:pPr>
              <w:spacing w:after="0" w:line="240" w:lineRule="auto"/>
              <w:jc w:val="right"/>
              <w:rPr>
                <w:rFonts w:eastAsia="Times New Roman"/>
                <w:spacing w:val="0"/>
                <w:lang w:val="es-419" w:eastAsia="es-ES"/>
              </w:rPr>
            </w:pPr>
            <w:r w:rsidRPr="0042454D">
              <w:rPr>
                <w:rFonts w:eastAsia="Times New Roman"/>
                <w:spacing w:val="0"/>
                <w:lang w:val="es-419" w:eastAsia="es-ES"/>
              </w:rPr>
              <w:t>17</w:t>
            </w:r>
          </w:p>
        </w:tc>
      </w:tr>
      <w:tr w:rsidR="00936718" w:rsidRPr="0042454D" w14:paraId="4DDCFAAF" w14:textId="77777777" w:rsidTr="00B14539">
        <w:trPr>
          <w:trHeight w:val="283"/>
        </w:trPr>
        <w:tc>
          <w:tcPr>
            <w:tcW w:w="2172" w:type="dxa"/>
            <w:tcBorders>
              <w:top w:val="nil"/>
              <w:left w:val="single" w:sz="4" w:space="0" w:color="auto"/>
              <w:bottom w:val="single" w:sz="4" w:space="0" w:color="auto"/>
              <w:right w:val="single" w:sz="4" w:space="0" w:color="auto"/>
            </w:tcBorders>
            <w:shd w:val="clear" w:color="auto" w:fill="auto"/>
            <w:noWrap/>
            <w:vAlign w:val="bottom"/>
            <w:hideMark/>
          </w:tcPr>
          <w:p w14:paraId="4D76C589" w14:textId="77777777" w:rsidR="00936718" w:rsidRPr="0042454D" w:rsidRDefault="00936718" w:rsidP="00936718">
            <w:pPr>
              <w:spacing w:after="0" w:line="240" w:lineRule="auto"/>
              <w:rPr>
                <w:rFonts w:eastAsia="Calibri"/>
                <w:lang w:val="es-419"/>
              </w:rPr>
            </w:pPr>
            <w:r w:rsidRPr="0042454D">
              <w:rPr>
                <w:rFonts w:eastAsia="Calibri"/>
                <w:lang w:val="es-419"/>
              </w:rPr>
              <w:t>Otra (CORREO OAI)</w:t>
            </w:r>
          </w:p>
        </w:tc>
        <w:tc>
          <w:tcPr>
            <w:tcW w:w="1520" w:type="dxa"/>
            <w:tcBorders>
              <w:top w:val="nil"/>
              <w:left w:val="nil"/>
              <w:bottom w:val="single" w:sz="4" w:space="0" w:color="auto"/>
              <w:right w:val="single" w:sz="4" w:space="0" w:color="auto"/>
            </w:tcBorders>
            <w:shd w:val="clear" w:color="auto" w:fill="auto"/>
            <w:noWrap/>
            <w:vAlign w:val="center"/>
            <w:hideMark/>
          </w:tcPr>
          <w:p w14:paraId="6084E485" w14:textId="77777777" w:rsidR="00936718" w:rsidRPr="0042454D" w:rsidRDefault="00936718" w:rsidP="00936718">
            <w:pPr>
              <w:spacing w:after="0" w:line="240" w:lineRule="auto"/>
              <w:jc w:val="right"/>
              <w:rPr>
                <w:rFonts w:eastAsia="Times New Roman"/>
                <w:spacing w:val="0"/>
                <w:lang w:val="es-419" w:eastAsia="es-ES"/>
              </w:rPr>
            </w:pPr>
            <w:r w:rsidRPr="0042454D">
              <w:rPr>
                <w:rFonts w:eastAsia="Times New Roman"/>
                <w:spacing w:val="0"/>
                <w:lang w:val="es-419" w:eastAsia="es-ES"/>
              </w:rPr>
              <w:t>44</w:t>
            </w:r>
          </w:p>
        </w:tc>
        <w:tc>
          <w:tcPr>
            <w:tcW w:w="1520" w:type="dxa"/>
            <w:tcBorders>
              <w:top w:val="nil"/>
              <w:left w:val="nil"/>
              <w:bottom w:val="single" w:sz="4" w:space="0" w:color="auto"/>
              <w:right w:val="nil"/>
            </w:tcBorders>
            <w:shd w:val="clear" w:color="auto" w:fill="auto"/>
            <w:noWrap/>
            <w:vAlign w:val="center"/>
            <w:hideMark/>
          </w:tcPr>
          <w:p w14:paraId="653FB4A8" w14:textId="77777777" w:rsidR="00936718" w:rsidRPr="0042454D" w:rsidRDefault="00936718" w:rsidP="00936718">
            <w:pPr>
              <w:spacing w:after="0" w:line="240" w:lineRule="auto"/>
              <w:jc w:val="right"/>
              <w:rPr>
                <w:rFonts w:eastAsia="Times New Roman"/>
                <w:spacing w:val="0"/>
                <w:lang w:val="es-419" w:eastAsia="es-ES"/>
              </w:rPr>
            </w:pPr>
            <w:r w:rsidRPr="0042454D">
              <w:rPr>
                <w:rFonts w:eastAsia="Times New Roman"/>
                <w:spacing w:val="0"/>
                <w:lang w:val="es-419" w:eastAsia="es-ES"/>
              </w:rPr>
              <w:t>0</w:t>
            </w:r>
          </w:p>
        </w:tc>
        <w:tc>
          <w:tcPr>
            <w:tcW w:w="1412" w:type="dxa"/>
            <w:tcBorders>
              <w:top w:val="nil"/>
              <w:left w:val="single" w:sz="4" w:space="0" w:color="auto"/>
              <w:bottom w:val="single" w:sz="4" w:space="0" w:color="auto"/>
              <w:right w:val="single" w:sz="4" w:space="0" w:color="auto"/>
            </w:tcBorders>
            <w:shd w:val="clear" w:color="auto" w:fill="auto"/>
            <w:noWrap/>
            <w:vAlign w:val="center"/>
            <w:hideMark/>
          </w:tcPr>
          <w:p w14:paraId="580271EA" w14:textId="77777777" w:rsidR="00936718" w:rsidRPr="0042454D" w:rsidRDefault="00936718" w:rsidP="00936718">
            <w:pPr>
              <w:spacing w:after="0" w:line="240" w:lineRule="auto"/>
              <w:jc w:val="right"/>
              <w:rPr>
                <w:rFonts w:eastAsia="Times New Roman"/>
                <w:spacing w:val="0"/>
                <w:lang w:val="es-419" w:eastAsia="es-ES"/>
              </w:rPr>
            </w:pPr>
            <w:r w:rsidRPr="0042454D">
              <w:rPr>
                <w:rFonts w:eastAsia="Times New Roman"/>
                <w:spacing w:val="0"/>
                <w:lang w:val="es-419" w:eastAsia="es-ES"/>
              </w:rPr>
              <w:t>42</w:t>
            </w:r>
          </w:p>
        </w:tc>
        <w:tc>
          <w:tcPr>
            <w:tcW w:w="1314" w:type="dxa"/>
            <w:tcBorders>
              <w:top w:val="nil"/>
              <w:left w:val="nil"/>
              <w:bottom w:val="single" w:sz="4" w:space="0" w:color="auto"/>
              <w:right w:val="single" w:sz="4" w:space="0" w:color="auto"/>
            </w:tcBorders>
            <w:shd w:val="clear" w:color="auto" w:fill="auto"/>
            <w:noWrap/>
            <w:vAlign w:val="center"/>
            <w:hideMark/>
          </w:tcPr>
          <w:p w14:paraId="70D8F286" w14:textId="77777777" w:rsidR="00936718" w:rsidRPr="0042454D" w:rsidRDefault="00936718" w:rsidP="00936718">
            <w:pPr>
              <w:spacing w:after="0" w:line="240" w:lineRule="auto"/>
              <w:jc w:val="right"/>
              <w:rPr>
                <w:rFonts w:eastAsia="Times New Roman"/>
                <w:spacing w:val="0"/>
                <w:lang w:val="es-419" w:eastAsia="es-ES"/>
              </w:rPr>
            </w:pPr>
            <w:r w:rsidRPr="0042454D">
              <w:rPr>
                <w:rFonts w:eastAsia="Times New Roman"/>
                <w:spacing w:val="0"/>
                <w:lang w:val="es-419" w:eastAsia="es-ES"/>
              </w:rPr>
              <w:t>2</w:t>
            </w:r>
          </w:p>
        </w:tc>
      </w:tr>
      <w:tr w:rsidR="00936718" w:rsidRPr="0042454D" w14:paraId="34C5C693" w14:textId="77777777" w:rsidTr="00B14539">
        <w:trPr>
          <w:trHeight w:val="283"/>
        </w:trPr>
        <w:tc>
          <w:tcPr>
            <w:tcW w:w="2172" w:type="dxa"/>
            <w:tcBorders>
              <w:top w:val="nil"/>
              <w:left w:val="single" w:sz="4" w:space="0" w:color="auto"/>
              <w:bottom w:val="single" w:sz="4" w:space="0" w:color="auto"/>
              <w:right w:val="single" w:sz="4" w:space="0" w:color="auto"/>
            </w:tcBorders>
            <w:shd w:val="clear" w:color="auto" w:fill="FFFFFF"/>
            <w:noWrap/>
            <w:vAlign w:val="bottom"/>
            <w:hideMark/>
          </w:tcPr>
          <w:p w14:paraId="3189FD17" w14:textId="77777777" w:rsidR="00936718" w:rsidRPr="0042454D" w:rsidRDefault="00936718" w:rsidP="00936718">
            <w:pPr>
              <w:spacing w:after="0" w:line="240" w:lineRule="auto"/>
              <w:rPr>
                <w:rFonts w:eastAsia="Calibri"/>
                <w:b/>
                <w:bCs/>
                <w:lang w:val="es-419"/>
              </w:rPr>
            </w:pPr>
            <w:r w:rsidRPr="0042454D">
              <w:rPr>
                <w:rFonts w:eastAsia="Calibri"/>
                <w:b/>
                <w:bCs/>
                <w:lang w:val="es-419"/>
              </w:rPr>
              <w:t>Total</w:t>
            </w:r>
          </w:p>
        </w:tc>
        <w:tc>
          <w:tcPr>
            <w:tcW w:w="1520" w:type="dxa"/>
            <w:tcBorders>
              <w:top w:val="nil"/>
              <w:left w:val="nil"/>
              <w:bottom w:val="single" w:sz="4" w:space="0" w:color="auto"/>
              <w:right w:val="single" w:sz="4" w:space="0" w:color="auto"/>
            </w:tcBorders>
            <w:shd w:val="clear" w:color="auto" w:fill="FFFFFF"/>
            <w:noWrap/>
            <w:vAlign w:val="center"/>
            <w:hideMark/>
          </w:tcPr>
          <w:p w14:paraId="15BF3C51" w14:textId="77777777" w:rsidR="00936718" w:rsidRPr="0042454D" w:rsidRDefault="00936718" w:rsidP="00936718">
            <w:pPr>
              <w:spacing w:after="0" w:line="240" w:lineRule="auto"/>
              <w:jc w:val="right"/>
              <w:rPr>
                <w:rFonts w:eastAsia="Calibri"/>
                <w:b/>
                <w:bCs/>
                <w:lang w:val="es-419"/>
              </w:rPr>
            </w:pPr>
            <w:r w:rsidRPr="0042454D">
              <w:rPr>
                <w:rFonts w:eastAsia="Calibri"/>
                <w:b/>
                <w:bCs/>
                <w:lang w:val="es-419"/>
              </w:rPr>
              <w:t>87</w:t>
            </w:r>
          </w:p>
        </w:tc>
        <w:tc>
          <w:tcPr>
            <w:tcW w:w="1520" w:type="dxa"/>
            <w:tcBorders>
              <w:top w:val="nil"/>
              <w:left w:val="nil"/>
              <w:bottom w:val="single" w:sz="4" w:space="0" w:color="auto"/>
              <w:right w:val="single" w:sz="4" w:space="0" w:color="auto"/>
            </w:tcBorders>
            <w:shd w:val="clear" w:color="auto" w:fill="FFFFFF"/>
            <w:noWrap/>
            <w:vAlign w:val="center"/>
            <w:hideMark/>
          </w:tcPr>
          <w:p w14:paraId="6479A48C" w14:textId="77777777" w:rsidR="00936718" w:rsidRPr="0042454D" w:rsidRDefault="00936718" w:rsidP="00936718">
            <w:pPr>
              <w:spacing w:after="0" w:line="240" w:lineRule="auto"/>
              <w:jc w:val="right"/>
              <w:rPr>
                <w:rFonts w:eastAsia="Calibri"/>
                <w:b/>
                <w:bCs/>
                <w:lang w:val="es-419"/>
              </w:rPr>
            </w:pPr>
            <w:r w:rsidRPr="0042454D">
              <w:rPr>
                <w:rFonts w:eastAsia="Calibri"/>
                <w:b/>
                <w:bCs/>
                <w:lang w:val="es-419"/>
              </w:rPr>
              <w:t>1</w:t>
            </w:r>
          </w:p>
        </w:tc>
        <w:tc>
          <w:tcPr>
            <w:tcW w:w="1412" w:type="dxa"/>
            <w:tcBorders>
              <w:top w:val="nil"/>
              <w:left w:val="nil"/>
              <w:bottom w:val="single" w:sz="4" w:space="0" w:color="auto"/>
              <w:right w:val="single" w:sz="4" w:space="0" w:color="auto"/>
            </w:tcBorders>
            <w:shd w:val="clear" w:color="auto" w:fill="FFFFFF"/>
            <w:noWrap/>
            <w:vAlign w:val="bottom"/>
            <w:hideMark/>
          </w:tcPr>
          <w:p w14:paraId="29AA86BF" w14:textId="77777777" w:rsidR="00936718" w:rsidRPr="0042454D" w:rsidRDefault="00936718" w:rsidP="00936718">
            <w:pPr>
              <w:spacing w:after="0" w:line="240" w:lineRule="auto"/>
              <w:jc w:val="right"/>
              <w:rPr>
                <w:rFonts w:eastAsia="Calibri"/>
                <w:b/>
                <w:bCs/>
                <w:lang w:val="es-419"/>
              </w:rPr>
            </w:pPr>
            <w:r w:rsidRPr="0042454D">
              <w:rPr>
                <w:rFonts w:eastAsia="Calibri"/>
                <w:b/>
                <w:bCs/>
                <w:lang w:val="es-419"/>
              </w:rPr>
              <w:t>62</w:t>
            </w:r>
          </w:p>
        </w:tc>
        <w:tc>
          <w:tcPr>
            <w:tcW w:w="1314" w:type="dxa"/>
            <w:tcBorders>
              <w:top w:val="nil"/>
              <w:left w:val="nil"/>
              <w:bottom w:val="single" w:sz="4" w:space="0" w:color="auto"/>
              <w:right w:val="single" w:sz="4" w:space="0" w:color="auto"/>
            </w:tcBorders>
            <w:shd w:val="clear" w:color="auto" w:fill="FFFFFF"/>
            <w:noWrap/>
            <w:vAlign w:val="bottom"/>
            <w:hideMark/>
          </w:tcPr>
          <w:p w14:paraId="0E0018D8" w14:textId="77777777" w:rsidR="00936718" w:rsidRPr="0042454D" w:rsidRDefault="00936718" w:rsidP="00936718">
            <w:pPr>
              <w:spacing w:after="0" w:line="240" w:lineRule="auto"/>
              <w:jc w:val="right"/>
              <w:rPr>
                <w:rFonts w:eastAsia="Calibri"/>
                <w:b/>
                <w:bCs/>
                <w:lang w:val="es-419"/>
              </w:rPr>
            </w:pPr>
            <w:r w:rsidRPr="0042454D">
              <w:rPr>
                <w:rFonts w:eastAsia="Calibri"/>
                <w:b/>
                <w:bCs/>
                <w:lang w:val="es-419"/>
              </w:rPr>
              <w:t>24</w:t>
            </w:r>
          </w:p>
        </w:tc>
      </w:tr>
    </w:tbl>
    <w:p w14:paraId="5C941B51" w14:textId="77777777" w:rsidR="00B14539" w:rsidRDefault="00936718" w:rsidP="00936718">
      <w:pPr>
        <w:spacing w:line="360" w:lineRule="auto"/>
        <w:jc w:val="both"/>
        <w:rPr>
          <w:bCs/>
          <w:sz w:val="18"/>
          <w:szCs w:val="18"/>
          <w:lang w:val="es-419"/>
        </w:rPr>
      </w:pPr>
      <w:r w:rsidRPr="0042454D">
        <w:rPr>
          <w:bCs/>
          <w:sz w:val="18"/>
          <w:szCs w:val="18"/>
          <w:lang w:val="es-419"/>
        </w:rPr>
        <w:t>Fuente interna: Oficina de Acceso a la Información (Inaipi)</w:t>
      </w:r>
    </w:p>
    <w:p w14:paraId="3240A5A3" w14:textId="141AA0B6" w:rsidR="00C17469" w:rsidRPr="00B14539" w:rsidRDefault="00C17469" w:rsidP="00936718">
      <w:pPr>
        <w:spacing w:line="360" w:lineRule="auto"/>
        <w:jc w:val="both"/>
        <w:rPr>
          <w:bCs/>
          <w:sz w:val="18"/>
          <w:szCs w:val="18"/>
          <w:lang w:val="es-419"/>
        </w:rPr>
      </w:pPr>
      <w:r w:rsidRPr="0042454D">
        <w:rPr>
          <w:b/>
          <w:bCs/>
          <w:lang w:val="es-419"/>
        </w:rPr>
        <w:t>Gráfico 13: Datos SAIP</w:t>
      </w:r>
    </w:p>
    <w:p w14:paraId="617034F5" w14:textId="77777777" w:rsidR="00B14539" w:rsidRDefault="00C17469" w:rsidP="00B14539">
      <w:pPr>
        <w:spacing w:line="360" w:lineRule="auto"/>
        <w:jc w:val="center"/>
        <w:rPr>
          <w:bCs/>
          <w:sz w:val="18"/>
          <w:szCs w:val="18"/>
          <w:lang w:val="es-419"/>
        </w:rPr>
      </w:pPr>
      <w:r w:rsidRPr="0042454D">
        <w:rPr>
          <w:noProof/>
          <w:highlight w:val="yellow"/>
          <w:lang w:val="es-419" w:eastAsia="es-ES"/>
        </w:rPr>
        <w:drawing>
          <wp:inline distT="0" distB="0" distL="0" distR="0" wp14:anchorId="34D837FB" wp14:editId="4DCB4379">
            <wp:extent cx="5111115" cy="2170706"/>
            <wp:effectExtent l="0" t="0" r="13335" b="1270"/>
            <wp:docPr id="25573287" name="Gráfico 1">
              <a:extLst xmlns:a="http://schemas.openxmlformats.org/drawingml/2006/main">
                <a:ext uri="{FF2B5EF4-FFF2-40B4-BE49-F238E27FC236}">
                  <a16:creationId xmlns:a16="http://schemas.microsoft.com/office/drawing/2014/main" id="{A2D172F6-604D-06DB-6E2A-9D83025913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F5E602B" w14:textId="395733EF" w:rsidR="008F40E9" w:rsidRPr="00B14539" w:rsidRDefault="00C17469" w:rsidP="00B14539">
      <w:pPr>
        <w:spacing w:line="360" w:lineRule="auto"/>
        <w:rPr>
          <w:rFonts w:eastAsia="Calibri"/>
          <w:lang w:val="es-419"/>
        </w:rPr>
      </w:pPr>
      <w:r w:rsidRPr="0042454D">
        <w:rPr>
          <w:bCs/>
          <w:sz w:val="18"/>
          <w:szCs w:val="18"/>
          <w:lang w:val="es-419"/>
        </w:rPr>
        <w:t>Fuente interna: Oficina de Acceso a la Información (Inaipi)</w:t>
      </w:r>
    </w:p>
    <w:p w14:paraId="387D6927" w14:textId="77777777" w:rsidR="00994C43" w:rsidRPr="0042454D" w:rsidRDefault="00994C43" w:rsidP="00630585">
      <w:pPr>
        <w:spacing w:line="360" w:lineRule="auto"/>
        <w:jc w:val="center"/>
        <w:rPr>
          <w:bCs/>
          <w:sz w:val="18"/>
          <w:szCs w:val="18"/>
          <w:lang w:val="es-419"/>
        </w:rPr>
      </w:pPr>
    </w:p>
    <w:p w14:paraId="44E05E49" w14:textId="464F07CA" w:rsidR="008F40E9" w:rsidRPr="0042454D" w:rsidRDefault="00292BB2" w:rsidP="001D6C1A">
      <w:pPr>
        <w:pStyle w:val="Ttulo2"/>
        <w:numPr>
          <w:ilvl w:val="1"/>
          <w:numId w:val="28"/>
        </w:numPr>
        <w:tabs>
          <w:tab w:val="left" w:pos="567"/>
        </w:tabs>
        <w:spacing w:before="0" w:after="160" w:line="360" w:lineRule="auto"/>
        <w:rPr>
          <w:color w:val="767171" w:themeColor="background1"/>
          <w:lang w:val="es-419"/>
        </w:rPr>
      </w:pPr>
      <w:bookmarkStart w:id="67" w:name="_Toc140740723"/>
      <w:r w:rsidRPr="0042454D">
        <w:rPr>
          <w:color w:val="767171" w:themeColor="background1"/>
          <w:lang w:val="es-419"/>
        </w:rPr>
        <w:lastRenderedPageBreak/>
        <w:t xml:space="preserve"> </w:t>
      </w:r>
      <w:bookmarkStart w:id="68" w:name="_Toc154077215"/>
      <w:r w:rsidR="008F40E9" w:rsidRPr="0042454D">
        <w:rPr>
          <w:color w:val="767171" w:themeColor="background1"/>
          <w:lang w:val="es-419"/>
        </w:rPr>
        <w:t>Resultado Sistema de Quejas, Reclamos y Sugerencias</w:t>
      </w:r>
      <w:bookmarkEnd w:id="68"/>
    </w:p>
    <w:bookmarkEnd w:id="67"/>
    <w:p w14:paraId="39144A1E" w14:textId="77777777" w:rsidR="00C17469" w:rsidRPr="0042454D" w:rsidRDefault="00C17469" w:rsidP="00C17469">
      <w:pPr>
        <w:spacing w:line="360" w:lineRule="auto"/>
        <w:jc w:val="both"/>
        <w:rPr>
          <w:rFonts w:eastAsia="Calibri"/>
          <w:lang w:val="es-419"/>
        </w:rPr>
      </w:pPr>
      <w:r w:rsidRPr="0042454D">
        <w:rPr>
          <w:rFonts w:eastAsia="Calibri"/>
          <w:lang w:val="es-419"/>
        </w:rPr>
        <w:t>El Sistema 311 es el servicio del Gobierno de la República Dominicana cuyo propósito es la canalización de las denuncias, quejas, reclamaciones y sugerencias de los ciudadanos hacia las instituciones u organismos públicos a los que les corresponde dar respuesta a las mismas.</w:t>
      </w:r>
    </w:p>
    <w:p w14:paraId="3945D2F2" w14:textId="4E8756A8" w:rsidR="00C17469" w:rsidRPr="0042454D" w:rsidRDefault="00C17469" w:rsidP="00C17469">
      <w:pPr>
        <w:spacing w:line="360" w:lineRule="auto"/>
        <w:jc w:val="both"/>
        <w:rPr>
          <w:rFonts w:eastAsia="Calibri"/>
          <w:lang w:val="es-419"/>
        </w:rPr>
      </w:pPr>
      <w:r w:rsidRPr="0042454D">
        <w:rPr>
          <w:rFonts w:eastAsia="Calibri"/>
          <w:lang w:val="es-419"/>
        </w:rPr>
        <w:t>El Sistema 311, cuenta con una plataforma tecnológica que facilita el acceso, registro y seguimiento de los casos de manera segura y confiable.</w:t>
      </w:r>
    </w:p>
    <w:p w14:paraId="46BA51F3" w14:textId="77777777" w:rsidR="00C17469" w:rsidRPr="0042454D" w:rsidRDefault="00C17469" w:rsidP="00C17469">
      <w:pPr>
        <w:spacing w:line="360" w:lineRule="auto"/>
        <w:jc w:val="both"/>
        <w:rPr>
          <w:rFonts w:eastAsia="Calibri"/>
          <w:lang w:val="es-419"/>
        </w:rPr>
      </w:pPr>
      <w:r w:rsidRPr="0042454D">
        <w:rPr>
          <w:rFonts w:eastAsia="Calibri"/>
          <w:lang w:val="es-419"/>
        </w:rPr>
        <w:t>En el periodo que abarca desde el 1 de enero hasta el 20 de noviembre 2023, en este periodo se registraron a través del portal 311 y de llamadas telefónicas un total de 22 casos, los cuales fueron procesados y respondidos de acuerdo con la complejidad de cada uno.</w:t>
      </w:r>
    </w:p>
    <w:p w14:paraId="14F04071" w14:textId="270F0D2C" w:rsidR="00630585" w:rsidRPr="0042454D" w:rsidRDefault="00C26011" w:rsidP="00C17469">
      <w:pPr>
        <w:spacing w:line="360" w:lineRule="auto"/>
        <w:jc w:val="both"/>
        <w:rPr>
          <w:rFonts w:eastAsia="Calibri"/>
          <w:lang w:val="es-419"/>
        </w:rPr>
      </w:pPr>
      <w:r w:rsidRPr="0042454D">
        <w:rPr>
          <w:rFonts w:eastAsia="Calibri"/>
          <w:lang w:val="es-419"/>
        </w:rPr>
        <w:t>Casos atendidos entre el 1 de enero al 20 de noviembre del 2023.</w:t>
      </w:r>
    </w:p>
    <w:p w14:paraId="41460161" w14:textId="77777777" w:rsidR="00C17469" w:rsidRPr="0042454D" w:rsidRDefault="00C17469" w:rsidP="00C17469">
      <w:pPr>
        <w:spacing w:line="360" w:lineRule="auto"/>
        <w:jc w:val="both"/>
        <w:rPr>
          <w:rFonts w:eastAsia="Calibri"/>
          <w:b/>
          <w:bCs/>
          <w:lang w:val="es-419"/>
        </w:rPr>
      </w:pPr>
      <w:r w:rsidRPr="0042454D">
        <w:rPr>
          <w:rFonts w:eastAsia="Calibri"/>
          <w:b/>
          <w:bCs/>
          <w:lang w:val="es-419"/>
        </w:rPr>
        <w:t>Tabla 76: Resultado Sistema de Quejas, Reclamos y Sugerencias línea 3-1-1</w:t>
      </w:r>
    </w:p>
    <w:tbl>
      <w:tblPr>
        <w:tblW w:w="7962" w:type="dxa"/>
        <w:tblBorders>
          <w:top w:val="single" w:sz="8" w:space="0" w:color="4C4949" w:themeColor="background1" w:themeShade="A6"/>
          <w:left w:val="single" w:sz="8" w:space="0" w:color="4C4949" w:themeColor="background1" w:themeShade="A6"/>
          <w:bottom w:val="single" w:sz="8" w:space="0" w:color="4C4949" w:themeColor="background1" w:themeShade="A6"/>
          <w:right w:val="single" w:sz="8" w:space="0" w:color="4C4949" w:themeColor="background1" w:themeShade="A6"/>
          <w:insideH w:val="single" w:sz="8" w:space="0" w:color="4C4949" w:themeColor="background1" w:themeShade="A6"/>
          <w:insideV w:val="single" w:sz="8" w:space="0" w:color="4C4949" w:themeColor="background1" w:themeShade="A6"/>
        </w:tblBorders>
        <w:tblCellMar>
          <w:left w:w="70" w:type="dxa"/>
          <w:right w:w="70" w:type="dxa"/>
        </w:tblCellMar>
        <w:tblLook w:val="04A0" w:firstRow="1" w:lastRow="0" w:firstColumn="1" w:lastColumn="0" w:noHBand="0" w:noVBand="1"/>
      </w:tblPr>
      <w:tblGrid>
        <w:gridCol w:w="2039"/>
        <w:gridCol w:w="1723"/>
        <w:gridCol w:w="2046"/>
        <w:gridCol w:w="2154"/>
      </w:tblGrid>
      <w:tr w:rsidR="00C17469" w:rsidRPr="0042454D" w14:paraId="69EFE939" w14:textId="77777777" w:rsidTr="0070269D">
        <w:trPr>
          <w:trHeight w:val="341"/>
          <w:tblHeader/>
        </w:trPr>
        <w:tc>
          <w:tcPr>
            <w:tcW w:w="2039" w:type="dxa"/>
            <w:shd w:val="clear" w:color="000000" w:fill="002060"/>
            <w:noWrap/>
            <w:vAlign w:val="center"/>
            <w:hideMark/>
          </w:tcPr>
          <w:p w14:paraId="35AFB118" w14:textId="77777777" w:rsidR="00C17469" w:rsidRPr="0042454D" w:rsidRDefault="00C17469" w:rsidP="001802D1">
            <w:pPr>
              <w:spacing w:after="0" w:line="240" w:lineRule="auto"/>
              <w:jc w:val="center"/>
              <w:rPr>
                <w:rFonts w:eastAsia="Calibri"/>
                <w:b/>
                <w:bCs/>
                <w:color w:val="D0CECE"/>
                <w:lang w:val="es-419"/>
              </w:rPr>
            </w:pPr>
            <w:r w:rsidRPr="0042454D">
              <w:rPr>
                <w:rFonts w:eastAsia="Calibri"/>
                <w:b/>
                <w:bCs/>
                <w:color w:val="D0CECE"/>
                <w:lang w:val="es-419"/>
              </w:rPr>
              <w:t>Tipo</w:t>
            </w:r>
          </w:p>
        </w:tc>
        <w:tc>
          <w:tcPr>
            <w:tcW w:w="1723" w:type="dxa"/>
            <w:shd w:val="clear" w:color="000000" w:fill="002060"/>
            <w:noWrap/>
            <w:vAlign w:val="center"/>
            <w:hideMark/>
          </w:tcPr>
          <w:p w14:paraId="3029AACE" w14:textId="77777777" w:rsidR="00C17469" w:rsidRPr="0042454D" w:rsidRDefault="00C17469" w:rsidP="001802D1">
            <w:pPr>
              <w:spacing w:after="0" w:line="240" w:lineRule="auto"/>
              <w:jc w:val="center"/>
              <w:rPr>
                <w:rFonts w:eastAsia="Calibri"/>
                <w:b/>
                <w:bCs/>
                <w:color w:val="D0CECE"/>
                <w:lang w:val="es-419"/>
              </w:rPr>
            </w:pPr>
            <w:r w:rsidRPr="0042454D">
              <w:rPr>
                <w:rFonts w:eastAsia="Calibri"/>
                <w:b/>
                <w:bCs/>
                <w:color w:val="D0CECE"/>
                <w:lang w:val="es-419"/>
              </w:rPr>
              <w:t>Caso</w:t>
            </w:r>
          </w:p>
        </w:tc>
        <w:tc>
          <w:tcPr>
            <w:tcW w:w="2046" w:type="dxa"/>
            <w:shd w:val="clear" w:color="000000" w:fill="002060"/>
            <w:noWrap/>
            <w:vAlign w:val="center"/>
            <w:hideMark/>
          </w:tcPr>
          <w:p w14:paraId="498A6672" w14:textId="77777777" w:rsidR="00C17469" w:rsidRPr="0042454D" w:rsidRDefault="00C17469" w:rsidP="001802D1">
            <w:pPr>
              <w:spacing w:after="0" w:line="240" w:lineRule="auto"/>
              <w:jc w:val="center"/>
              <w:rPr>
                <w:rFonts w:eastAsia="Calibri"/>
                <w:b/>
                <w:bCs/>
                <w:color w:val="D0CECE"/>
                <w:lang w:val="es-419"/>
              </w:rPr>
            </w:pPr>
            <w:r w:rsidRPr="0042454D">
              <w:rPr>
                <w:rFonts w:eastAsia="Calibri"/>
                <w:b/>
                <w:bCs/>
                <w:color w:val="D0CECE"/>
                <w:lang w:val="es-419"/>
              </w:rPr>
              <w:t xml:space="preserve">Resueltos &gt; 5 días </w:t>
            </w:r>
          </w:p>
        </w:tc>
        <w:tc>
          <w:tcPr>
            <w:tcW w:w="2154" w:type="dxa"/>
            <w:shd w:val="clear" w:color="000000" w:fill="002060"/>
            <w:noWrap/>
            <w:vAlign w:val="center"/>
            <w:hideMark/>
          </w:tcPr>
          <w:p w14:paraId="5D88F370" w14:textId="77777777" w:rsidR="00C17469" w:rsidRPr="0042454D" w:rsidRDefault="00C17469" w:rsidP="001802D1">
            <w:pPr>
              <w:spacing w:after="0" w:line="240" w:lineRule="auto"/>
              <w:jc w:val="center"/>
              <w:rPr>
                <w:rFonts w:eastAsia="Calibri"/>
                <w:b/>
                <w:bCs/>
                <w:color w:val="D0CECE"/>
                <w:lang w:val="es-419"/>
              </w:rPr>
            </w:pPr>
            <w:r w:rsidRPr="0042454D">
              <w:rPr>
                <w:rFonts w:eastAsia="Calibri"/>
                <w:b/>
                <w:bCs/>
                <w:color w:val="D0CECE"/>
                <w:lang w:val="es-419"/>
              </w:rPr>
              <w:t>Resueltos &lt; 5 días</w:t>
            </w:r>
          </w:p>
        </w:tc>
      </w:tr>
      <w:tr w:rsidR="00C17469" w:rsidRPr="0042454D" w14:paraId="7F1F3F5B" w14:textId="77777777" w:rsidTr="0070269D">
        <w:trPr>
          <w:trHeight w:val="341"/>
        </w:trPr>
        <w:tc>
          <w:tcPr>
            <w:tcW w:w="2039" w:type="dxa"/>
            <w:shd w:val="clear" w:color="auto" w:fill="auto"/>
            <w:noWrap/>
            <w:vAlign w:val="center"/>
            <w:hideMark/>
          </w:tcPr>
          <w:p w14:paraId="33D3323C" w14:textId="77777777" w:rsidR="00C17469" w:rsidRPr="0042454D" w:rsidRDefault="00C17469" w:rsidP="001802D1">
            <w:pPr>
              <w:spacing w:after="0" w:line="240" w:lineRule="auto"/>
              <w:jc w:val="center"/>
              <w:rPr>
                <w:rFonts w:eastAsia="Times New Roman"/>
                <w:spacing w:val="0"/>
                <w:lang w:val="es-419" w:eastAsia="es-DO"/>
              </w:rPr>
            </w:pPr>
            <w:r w:rsidRPr="0042454D">
              <w:rPr>
                <w:rFonts w:eastAsia="Times New Roman"/>
                <w:spacing w:val="0"/>
                <w:lang w:val="es-419" w:eastAsia="es-DO"/>
              </w:rPr>
              <w:t>Quejas</w:t>
            </w:r>
          </w:p>
        </w:tc>
        <w:tc>
          <w:tcPr>
            <w:tcW w:w="1723" w:type="dxa"/>
            <w:shd w:val="clear" w:color="auto" w:fill="auto"/>
            <w:noWrap/>
            <w:hideMark/>
          </w:tcPr>
          <w:p w14:paraId="483AEB4F" w14:textId="77777777" w:rsidR="00C17469" w:rsidRPr="0042454D" w:rsidRDefault="00C17469" w:rsidP="001802D1">
            <w:pPr>
              <w:spacing w:after="0" w:line="240" w:lineRule="auto"/>
              <w:jc w:val="center"/>
              <w:rPr>
                <w:rFonts w:eastAsia="Times New Roman"/>
                <w:spacing w:val="0"/>
                <w:lang w:val="es-419" w:eastAsia="es-DO"/>
              </w:rPr>
            </w:pPr>
            <w:r w:rsidRPr="0042454D">
              <w:rPr>
                <w:lang w:val="es-419"/>
              </w:rPr>
              <w:t>16</w:t>
            </w:r>
          </w:p>
        </w:tc>
        <w:tc>
          <w:tcPr>
            <w:tcW w:w="2046" w:type="dxa"/>
            <w:shd w:val="clear" w:color="auto" w:fill="auto"/>
            <w:noWrap/>
            <w:hideMark/>
          </w:tcPr>
          <w:p w14:paraId="1762026E" w14:textId="77777777" w:rsidR="00C17469" w:rsidRPr="0042454D" w:rsidRDefault="00C17469" w:rsidP="001802D1">
            <w:pPr>
              <w:spacing w:after="0" w:line="240" w:lineRule="auto"/>
              <w:jc w:val="center"/>
              <w:rPr>
                <w:rFonts w:eastAsia="Times New Roman"/>
                <w:spacing w:val="0"/>
                <w:lang w:val="es-419" w:eastAsia="es-DO"/>
              </w:rPr>
            </w:pPr>
            <w:r w:rsidRPr="0042454D">
              <w:rPr>
                <w:lang w:val="es-419"/>
              </w:rPr>
              <w:t>5</w:t>
            </w:r>
          </w:p>
        </w:tc>
        <w:tc>
          <w:tcPr>
            <w:tcW w:w="2154" w:type="dxa"/>
            <w:shd w:val="clear" w:color="auto" w:fill="auto"/>
            <w:noWrap/>
            <w:hideMark/>
          </w:tcPr>
          <w:p w14:paraId="2603E970" w14:textId="77777777" w:rsidR="00C17469" w:rsidRPr="0042454D" w:rsidRDefault="00C17469" w:rsidP="001802D1">
            <w:pPr>
              <w:spacing w:after="0" w:line="240" w:lineRule="auto"/>
              <w:jc w:val="center"/>
              <w:rPr>
                <w:rFonts w:eastAsia="Times New Roman"/>
                <w:spacing w:val="0"/>
                <w:lang w:val="es-419" w:eastAsia="es-DO"/>
              </w:rPr>
            </w:pPr>
            <w:r w:rsidRPr="0042454D">
              <w:rPr>
                <w:lang w:val="es-419"/>
              </w:rPr>
              <w:t>11</w:t>
            </w:r>
          </w:p>
        </w:tc>
      </w:tr>
      <w:tr w:rsidR="00C17469" w:rsidRPr="0042454D" w14:paraId="08A28E48" w14:textId="77777777" w:rsidTr="0070269D">
        <w:trPr>
          <w:trHeight w:val="341"/>
        </w:trPr>
        <w:tc>
          <w:tcPr>
            <w:tcW w:w="2039" w:type="dxa"/>
            <w:shd w:val="clear" w:color="auto" w:fill="auto"/>
            <w:noWrap/>
            <w:vAlign w:val="center"/>
            <w:hideMark/>
          </w:tcPr>
          <w:p w14:paraId="6CCE85CF" w14:textId="77777777" w:rsidR="00C17469" w:rsidRPr="0042454D" w:rsidRDefault="00C17469" w:rsidP="001802D1">
            <w:pPr>
              <w:spacing w:after="0" w:line="240" w:lineRule="auto"/>
              <w:jc w:val="center"/>
              <w:rPr>
                <w:rFonts w:eastAsia="Times New Roman"/>
                <w:spacing w:val="0"/>
                <w:lang w:val="es-419" w:eastAsia="es-DO"/>
              </w:rPr>
            </w:pPr>
            <w:r w:rsidRPr="0042454D">
              <w:rPr>
                <w:rFonts w:eastAsia="Times New Roman"/>
                <w:spacing w:val="0"/>
                <w:lang w:val="es-419" w:eastAsia="es-DO"/>
              </w:rPr>
              <w:t>Reclamos</w:t>
            </w:r>
          </w:p>
        </w:tc>
        <w:tc>
          <w:tcPr>
            <w:tcW w:w="1723" w:type="dxa"/>
            <w:shd w:val="clear" w:color="auto" w:fill="auto"/>
            <w:noWrap/>
            <w:hideMark/>
          </w:tcPr>
          <w:p w14:paraId="49F04ADD" w14:textId="77777777" w:rsidR="00C17469" w:rsidRPr="0042454D" w:rsidRDefault="00C17469" w:rsidP="001802D1">
            <w:pPr>
              <w:spacing w:after="0" w:line="240" w:lineRule="auto"/>
              <w:jc w:val="center"/>
              <w:rPr>
                <w:rFonts w:eastAsia="Times New Roman"/>
                <w:spacing w:val="0"/>
                <w:lang w:val="es-419" w:eastAsia="es-DO"/>
              </w:rPr>
            </w:pPr>
            <w:r w:rsidRPr="0042454D">
              <w:rPr>
                <w:lang w:val="es-419"/>
              </w:rPr>
              <w:t>3</w:t>
            </w:r>
          </w:p>
        </w:tc>
        <w:tc>
          <w:tcPr>
            <w:tcW w:w="2046" w:type="dxa"/>
            <w:shd w:val="clear" w:color="auto" w:fill="auto"/>
            <w:noWrap/>
            <w:hideMark/>
          </w:tcPr>
          <w:p w14:paraId="2274D315" w14:textId="77777777" w:rsidR="00C17469" w:rsidRPr="0042454D" w:rsidRDefault="00C17469" w:rsidP="001802D1">
            <w:pPr>
              <w:spacing w:after="0" w:line="240" w:lineRule="auto"/>
              <w:jc w:val="center"/>
              <w:rPr>
                <w:rFonts w:eastAsia="Times New Roman"/>
                <w:spacing w:val="0"/>
                <w:lang w:val="es-419" w:eastAsia="es-DO"/>
              </w:rPr>
            </w:pPr>
            <w:r w:rsidRPr="0042454D">
              <w:rPr>
                <w:lang w:val="es-419"/>
              </w:rPr>
              <w:t>1</w:t>
            </w:r>
          </w:p>
        </w:tc>
        <w:tc>
          <w:tcPr>
            <w:tcW w:w="2154" w:type="dxa"/>
            <w:shd w:val="clear" w:color="auto" w:fill="auto"/>
            <w:noWrap/>
            <w:hideMark/>
          </w:tcPr>
          <w:p w14:paraId="76D29B73" w14:textId="77777777" w:rsidR="00C17469" w:rsidRPr="0042454D" w:rsidRDefault="00C17469" w:rsidP="001802D1">
            <w:pPr>
              <w:spacing w:after="0" w:line="240" w:lineRule="auto"/>
              <w:jc w:val="center"/>
              <w:rPr>
                <w:rFonts w:eastAsia="Times New Roman"/>
                <w:spacing w:val="0"/>
                <w:lang w:val="es-419" w:eastAsia="es-DO"/>
              </w:rPr>
            </w:pPr>
            <w:r w:rsidRPr="0042454D">
              <w:rPr>
                <w:lang w:val="es-419"/>
              </w:rPr>
              <w:t>2</w:t>
            </w:r>
          </w:p>
        </w:tc>
      </w:tr>
      <w:tr w:rsidR="00C17469" w:rsidRPr="0042454D" w14:paraId="63B54AA0" w14:textId="77777777" w:rsidTr="0070269D">
        <w:trPr>
          <w:trHeight w:val="341"/>
        </w:trPr>
        <w:tc>
          <w:tcPr>
            <w:tcW w:w="2039" w:type="dxa"/>
            <w:shd w:val="clear" w:color="auto" w:fill="auto"/>
            <w:noWrap/>
            <w:vAlign w:val="center"/>
            <w:hideMark/>
          </w:tcPr>
          <w:p w14:paraId="5F390B3D" w14:textId="77777777" w:rsidR="00C17469" w:rsidRPr="0042454D" w:rsidRDefault="00C17469" w:rsidP="001802D1">
            <w:pPr>
              <w:spacing w:after="0" w:line="240" w:lineRule="auto"/>
              <w:jc w:val="center"/>
              <w:rPr>
                <w:rFonts w:eastAsia="Times New Roman"/>
                <w:spacing w:val="0"/>
                <w:lang w:val="es-419" w:eastAsia="es-DO"/>
              </w:rPr>
            </w:pPr>
            <w:r w:rsidRPr="0042454D">
              <w:rPr>
                <w:rFonts w:eastAsia="Times New Roman"/>
                <w:spacing w:val="0"/>
                <w:lang w:val="es-419" w:eastAsia="es-DO"/>
              </w:rPr>
              <w:t>Sugerencias</w:t>
            </w:r>
          </w:p>
        </w:tc>
        <w:tc>
          <w:tcPr>
            <w:tcW w:w="1723" w:type="dxa"/>
            <w:shd w:val="clear" w:color="auto" w:fill="auto"/>
            <w:noWrap/>
            <w:hideMark/>
          </w:tcPr>
          <w:p w14:paraId="2A710E02" w14:textId="77777777" w:rsidR="00C17469" w:rsidRPr="0042454D" w:rsidRDefault="00C17469" w:rsidP="001802D1">
            <w:pPr>
              <w:spacing w:after="0" w:line="240" w:lineRule="auto"/>
              <w:jc w:val="center"/>
              <w:rPr>
                <w:rFonts w:eastAsia="Times New Roman"/>
                <w:spacing w:val="0"/>
                <w:lang w:val="es-419" w:eastAsia="es-DO"/>
              </w:rPr>
            </w:pPr>
            <w:r w:rsidRPr="0042454D">
              <w:rPr>
                <w:lang w:val="es-419"/>
              </w:rPr>
              <w:t>3</w:t>
            </w:r>
          </w:p>
        </w:tc>
        <w:tc>
          <w:tcPr>
            <w:tcW w:w="2046" w:type="dxa"/>
            <w:shd w:val="clear" w:color="auto" w:fill="auto"/>
            <w:noWrap/>
            <w:hideMark/>
          </w:tcPr>
          <w:p w14:paraId="4E333D50" w14:textId="77777777" w:rsidR="00C17469" w:rsidRPr="0042454D" w:rsidRDefault="00C17469" w:rsidP="001802D1">
            <w:pPr>
              <w:spacing w:after="0" w:line="240" w:lineRule="auto"/>
              <w:jc w:val="center"/>
              <w:rPr>
                <w:rFonts w:eastAsia="Times New Roman"/>
                <w:spacing w:val="0"/>
                <w:lang w:val="es-419" w:eastAsia="es-DO"/>
              </w:rPr>
            </w:pPr>
            <w:r w:rsidRPr="0042454D">
              <w:rPr>
                <w:lang w:val="es-419"/>
              </w:rPr>
              <w:t>3</w:t>
            </w:r>
          </w:p>
        </w:tc>
        <w:tc>
          <w:tcPr>
            <w:tcW w:w="2154" w:type="dxa"/>
            <w:shd w:val="clear" w:color="auto" w:fill="auto"/>
            <w:noWrap/>
            <w:hideMark/>
          </w:tcPr>
          <w:p w14:paraId="1EC4170F" w14:textId="77777777" w:rsidR="00C17469" w:rsidRPr="0042454D" w:rsidRDefault="00C17469" w:rsidP="001802D1">
            <w:pPr>
              <w:spacing w:after="0" w:line="240" w:lineRule="auto"/>
              <w:jc w:val="center"/>
              <w:rPr>
                <w:rFonts w:eastAsia="Times New Roman"/>
                <w:spacing w:val="0"/>
                <w:lang w:val="es-419" w:eastAsia="es-DO"/>
              </w:rPr>
            </w:pPr>
            <w:r w:rsidRPr="0042454D">
              <w:rPr>
                <w:lang w:val="es-419"/>
              </w:rPr>
              <w:t>0</w:t>
            </w:r>
          </w:p>
        </w:tc>
      </w:tr>
      <w:tr w:rsidR="00C17469" w:rsidRPr="0042454D" w14:paraId="03F1A589" w14:textId="77777777" w:rsidTr="0070269D">
        <w:trPr>
          <w:trHeight w:val="341"/>
        </w:trPr>
        <w:tc>
          <w:tcPr>
            <w:tcW w:w="2039" w:type="dxa"/>
            <w:shd w:val="clear" w:color="auto" w:fill="auto"/>
            <w:noWrap/>
            <w:vAlign w:val="center"/>
            <w:hideMark/>
          </w:tcPr>
          <w:p w14:paraId="3CFCD476" w14:textId="77777777" w:rsidR="00C17469" w:rsidRPr="0042454D" w:rsidRDefault="00C17469" w:rsidP="001802D1">
            <w:pPr>
              <w:spacing w:after="0" w:line="240" w:lineRule="auto"/>
              <w:jc w:val="center"/>
              <w:rPr>
                <w:rFonts w:eastAsia="Times New Roman"/>
                <w:spacing w:val="0"/>
                <w:lang w:val="es-419" w:eastAsia="es-DO"/>
              </w:rPr>
            </w:pPr>
            <w:r w:rsidRPr="0042454D">
              <w:rPr>
                <w:rFonts w:eastAsia="Times New Roman"/>
                <w:spacing w:val="0"/>
                <w:lang w:val="es-419" w:eastAsia="es-DO"/>
              </w:rPr>
              <w:t>Otras</w:t>
            </w:r>
          </w:p>
        </w:tc>
        <w:tc>
          <w:tcPr>
            <w:tcW w:w="1723" w:type="dxa"/>
            <w:shd w:val="clear" w:color="auto" w:fill="auto"/>
            <w:noWrap/>
            <w:hideMark/>
          </w:tcPr>
          <w:p w14:paraId="4A6F81C4" w14:textId="77777777" w:rsidR="00C17469" w:rsidRPr="0042454D" w:rsidRDefault="00C17469" w:rsidP="001802D1">
            <w:pPr>
              <w:spacing w:after="0" w:line="240" w:lineRule="auto"/>
              <w:jc w:val="center"/>
              <w:rPr>
                <w:rFonts w:eastAsia="Times New Roman"/>
                <w:spacing w:val="0"/>
                <w:lang w:val="es-419" w:eastAsia="es-DO"/>
              </w:rPr>
            </w:pPr>
            <w:r w:rsidRPr="0042454D">
              <w:rPr>
                <w:lang w:val="es-419"/>
              </w:rPr>
              <w:t>0</w:t>
            </w:r>
          </w:p>
        </w:tc>
        <w:tc>
          <w:tcPr>
            <w:tcW w:w="2046" w:type="dxa"/>
            <w:shd w:val="clear" w:color="auto" w:fill="auto"/>
            <w:noWrap/>
            <w:hideMark/>
          </w:tcPr>
          <w:p w14:paraId="32D2204F" w14:textId="77777777" w:rsidR="00C17469" w:rsidRPr="0042454D" w:rsidRDefault="00C17469" w:rsidP="001802D1">
            <w:pPr>
              <w:spacing w:after="0" w:line="240" w:lineRule="auto"/>
              <w:jc w:val="center"/>
              <w:rPr>
                <w:rFonts w:eastAsia="Times New Roman"/>
                <w:spacing w:val="0"/>
                <w:lang w:val="es-419" w:eastAsia="es-DO"/>
              </w:rPr>
            </w:pPr>
            <w:r w:rsidRPr="0042454D">
              <w:rPr>
                <w:lang w:val="es-419"/>
              </w:rPr>
              <w:t>0</w:t>
            </w:r>
          </w:p>
        </w:tc>
        <w:tc>
          <w:tcPr>
            <w:tcW w:w="2154" w:type="dxa"/>
            <w:shd w:val="clear" w:color="auto" w:fill="auto"/>
            <w:noWrap/>
            <w:hideMark/>
          </w:tcPr>
          <w:p w14:paraId="422E43F3" w14:textId="77777777" w:rsidR="00C17469" w:rsidRPr="0042454D" w:rsidRDefault="00C17469" w:rsidP="001802D1">
            <w:pPr>
              <w:spacing w:after="0" w:line="240" w:lineRule="auto"/>
              <w:jc w:val="center"/>
              <w:rPr>
                <w:rFonts w:eastAsia="Times New Roman"/>
                <w:spacing w:val="0"/>
                <w:lang w:val="es-419" w:eastAsia="es-DO"/>
              </w:rPr>
            </w:pPr>
            <w:r w:rsidRPr="0042454D">
              <w:rPr>
                <w:lang w:val="es-419"/>
              </w:rPr>
              <w:t>0</w:t>
            </w:r>
          </w:p>
        </w:tc>
      </w:tr>
      <w:tr w:rsidR="00C17469" w:rsidRPr="0042454D" w14:paraId="4DDFCBA5" w14:textId="77777777" w:rsidTr="0070269D">
        <w:trPr>
          <w:trHeight w:val="341"/>
        </w:trPr>
        <w:tc>
          <w:tcPr>
            <w:tcW w:w="2039" w:type="dxa"/>
            <w:shd w:val="clear" w:color="auto" w:fill="auto"/>
            <w:noWrap/>
            <w:vAlign w:val="center"/>
            <w:hideMark/>
          </w:tcPr>
          <w:p w14:paraId="68682D98" w14:textId="77777777" w:rsidR="00C17469" w:rsidRPr="0042454D" w:rsidRDefault="00C17469" w:rsidP="001802D1">
            <w:pPr>
              <w:spacing w:after="0" w:line="240" w:lineRule="auto"/>
              <w:jc w:val="center"/>
              <w:rPr>
                <w:rFonts w:eastAsia="Times New Roman"/>
                <w:b/>
                <w:bCs/>
                <w:spacing w:val="0"/>
                <w:lang w:val="es-419" w:eastAsia="es-DO"/>
              </w:rPr>
            </w:pPr>
            <w:r w:rsidRPr="0042454D">
              <w:rPr>
                <w:rFonts w:eastAsia="Times New Roman"/>
                <w:b/>
                <w:bCs/>
                <w:spacing w:val="0"/>
                <w:lang w:val="es-419" w:eastAsia="es-DO"/>
              </w:rPr>
              <w:t>Total</w:t>
            </w:r>
          </w:p>
        </w:tc>
        <w:tc>
          <w:tcPr>
            <w:tcW w:w="1723" w:type="dxa"/>
            <w:shd w:val="clear" w:color="auto" w:fill="auto"/>
            <w:noWrap/>
            <w:hideMark/>
          </w:tcPr>
          <w:p w14:paraId="7FA9FC3A" w14:textId="77777777" w:rsidR="00C17469" w:rsidRPr="0042454D" w:rsidRDefault="00C17469" w:rsidP="001802D1">
            <w:pPr>
              <w:spacing w:after="0" w:line="240" w:lineRule="auto"/>
              <w:jc w:val="center"/>
              <w:rPr>
                <w:rFonts w:eastAsia="Times New Roman"/>
                <w:b/>
                <w:bCs/>
                <w:spacing w:val="0"/>
                <w:lang w:val="es-419" w:eastAsia="es-DO"/>
              </w:rPr>
            </w:pPr>
            <w:r w:rsidRPr="0042454D">
              <w:rPr>
                <w:b/>
                <w:bCs/>
                <w:lang w:val="es-419"/>
              </w:rPr>
              <w:t>13</w:t>
            </w:r>
          </w:p>
        </w:tc>
        <w:tc>
          <w:tcPr>
            <w:tcW w:w="2046" w:type="dxa"/>
            <w:shd w:val="clear" w:color="auto" w:fill="auto"/>
            <w:noWrap/>
            <w:hideMark/>
          </w:tcPr>
          <w:p w14:paraId="373E3F5F" w14:textId="77777777" w:rsidR="00C17469" w:rsidRPr="0042454D" w:rsidRDefault="00C17469" w:rsidP="001802D1">
            <w:pPr>
              <w:spacing w:after="0" w:line="240" w:lineRule="auto"/>
              <w:jc w:val="center"/>
              <w:rPr>
                <w:rFonts w:eastAsia="Times New Roman"/>
                <w:b/>
                <w:bCs/>
                <w:spacing w:val="0"/>
                <w:lang w:val="es-419" w:eastAsia="es-DO"/>
              </w:rPr>
            </w:pPr>
            <w:r w:rsidRPr="0042454D">
              <w:rPr>
                <w:b/>
                <w:bCs/>
                <w:lang w:val="es-419"/>
              </w:rPr>
              <w:t>13</w:t>
            </w:r>
          </w:p>
        </w:tc>
        <w:tc>
          <w:tcPr>
            <w:tcW w:w="2154" w:type="dxa"/>
            <w:shd w:val="clear" w:color="auto" w:fill="auto"/>
            <w:noWrap/>
            <w:hideMark/>
          </w:tcPr>
          <w:p w14:paraId="6A11F48E" w14:textId="77777777" w:rsidR="00C17469" w:rsidRPr="0042454D" w:rsidRDefault="00C17469" w:rsidP="001802D1">
            <w:pPr>
              <w:spacing w:after="0" w:line="240" w:lineRule="auto"/>
              <w:jc w:val="center"/>
              <w:rPr>
                <w:rFonts w:eastAsia="Times New Roman"/>
                <w:b/>
                <w:bCs/>
                <w:spacing w:val="0"/>
                <w:lang w:val="es-419" w:eastAsia="es-DO"/>
              </w:rPr>
            </w:pPr>
            <w:r w:rsidRPr="0042454D">
              <w:rPr>
                <w:b/>
                <w:bCs/>
                <w:lang w:val="es-419"/>
              </w:rPr>
              <w:t>0</w:t>
            </w:r>
          </w:p>
        </w:tc>
      </w:tr>
    </w:tbl>
    <w:p w14:paraId="1D944D8A" w14:textId="77777777" w:rsidR="00C17469" w:rsidRPr="0042454D" w:rsidRDefault="00C17469" w:rsidP="00C17469">
      <w:pPr>
        <w:spacing w:line="360" w:lineRule="auto"/>
        <w:jc w:val="both"/>
        <w:rPr>
          <w:bCs/>
          <w:sz w:val="18"/>
          <w:szCs w:val="18"/>
          <w:lang w:val="es-419"/>
        </w:rPr>
      </w:pPr>
      <w:bookmarkStart w:id="69" w:name="_Hlk153286417"/>
      <w:r w:rsidRPr="0042454D">
        <w:rPr>
          <w:bCs/>
          <w:sz w:val="18"/>
          <w:szCs w:val="18"/>
          <w:lang w:val="es-419"/>
        </w:rPr>
        <w:t>Fuente interna: Oficina de Acceso a la Información (Inaipi)</w:t>
      </w:r>
    </w:p>
    <w:p w14:paraId="3A2B3B4B" w14:textId="77777777" w:rsidR="00A91F15" w:rsidRPr="0042454D" w:rsidRDefault="00A91F15" w:rsidP="00A91F15">
      <w:pPr>
        <w:spacing w:line="360" w:lineRule="auto"/>
        <w:jc w:val="both"/>
        <w:rPr>
          <w:rFonts w:eastAsia="Calibri"/>
          <w:lang w:val="es-419"/>
        </w:rPr>
      </w:pPr>
      <w:r w:rsidRPr="0042454D">
        <w:rPr>
          <w:rFonts w:eastAsia="Calibri"/>
          <w:lang w:val="es-419"/>
        </w:rPr>
        <w:t>En este periodo los casos recibidos en mayor porcentaje son quejas de usuarios de los servicios (padres que tienen niños en nuestros centros de atención) ejemplo: horarios irregulares de los centros, quejas sobre trato entre colaboradores, prestaciones laborales y situaciones de diversos indoles en cuanto la atención a los niños.</w:t>
      </w:r>
    </w:p>
    <w:p w14:paraId="4C46AECC" w14:textId="4EAC997B" w:rsidR="002F55F0" w:rsidRDefault="00A91F15" w:rsidP="00C17469">
      <w:pPr>
        <w:spacing w:line="360" w:lineRule="auto"/>
        <w:jc w:val="both"/>
        <w:rPr>
          <w:rFonts w:eastAsia="Calibri"/>
          <w:lang w:val="es-419"/>
        </w:rPr>
      </w:pPr>
      <w:r w:rsidRPr="0042454D">
        <w:rPr>
          <w:rFonts w:eastAsia="Calibri"/>
          <w:lang w:val="es-419"/>
        </w:rPr>
        <w:lastRenderedPageBreak/>
        <w:t>Las personas se comunicaron en algunos casos vía telefónica, y nuestro personal registro los casos en el sistema 311, Para este periodo no se registraron en el sistema denuncias de ninguna índole.</w:t>
      </w:r>
    </w:p>
    <w:p w14:paraId="157C34EF" w14:textId="0C898814" w:rsidR="00A91F15" w:rsidRPr="0042454D" w:rsidRDefault="00A91F15" w:rsidP="00A91F15">
      <w:pPr>
        <w:spacing w:line="360" w:lineRule="auto"/>
        <w:jc w:val="both"/>
        <w:rPr>
          <w:b/>
          <w:bCs/>
          <w:lang w:val="es-419"/>
        </w:rPr>
      </w:pPr>
      <w:r w:rsidRPr="0042454D">
        <w:rPr>
          <w:b/>
          <w:bCs/>
          <w:lang w:val="es-419"/>
        </w:rPr>
        <w:t>Gráfico 14: Tiempo de respuesta</w:t>
      </w:r>
    </w:p>
    <w:p w14:paraId="0AA7C3CC" w14:textId="610F32B0" w:rsidR="00A91F15" w:rsidRPr="0042454D" w:rsidRDefault="00A91F15" w:rsidP="00630585">
      <w:pPr>
        <w:spacing w:line="360" w:lineRule="auto"/>
        <w:jc w:val="center"/>
        <w:rPr>
          <w:b/>
          <w:bCs/>
          <w:lang w:val="es-419"/>
        </w:rPr>
      </w:pPr>
      <w:r w:rsidRPr="0042454D">
        <w:rPr>
          <w:rFonts w:eastAsia="Calibri"/>
          <w:noProof/>
          <w:lang w:val="es-419"/>
        </w:rPr>
        <w:drawing>
          <wp:inline distT="0" distB="0" distL="0" distR="0" wp14:anchorId="1F187204" wp14:editId="28232AEC">
            <wp:extent cx="5060950" cy="3009014"/>
            <wp:effectExtent l="0" t="0" r="6350" b="1270"/>
            <wp:docPr id="1282352689" name="Gráfico 1">
              <a:extLst xmlns:a="http://schemas.openxmlformats.org/drawingml/2006/main">
                <a:ext uri="{FF2B5EF4-FFF2-40B4-BE49-F238E27FC236}">
                  <a16:creationId xmlns:a16="http://schemas.microsoft.com/office/drawing/2014/main" id="{7BCDE47D-B84E-FE60-F33F-71C8B9CCA0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B63C870" w14:textId="77777777" w:rsidR="00A91F15" w:rsidRPr="0042454D" w:rsidRDefault="00A91F15" w:rsidP="0070269D">
      <w:pPr>
        <w:spacing w:line="360" w:lineRule="auto"/>
        <w:rPr>
          <w:bCs/>
          <w:sz w:val="18"/>
          <w:szCs w:val="18"/>
          <w:lang w:val="es-419"/>
        </w:rPr>
      </w:pPr>
      <w:r w:rsidRPr="0042454D">
        <w:rPr>
          <w:bCs/>
          <w:sz w:val="18"/>
          <w:szCs w:val="18"/>
          <w:lang w:val="es-419"/>
        </w:rPr>
        <w:t>Fuente interna: Oficina de Acceso a la Información (Inaipi)</w:t>
      </w:r>
    </w:p>
    <w:p w14:paraId="4451782B" w14:textId="1A788512" w:rsidR="00994C43" w:rsidRDefault="00A91F15" w:rsidP="00A91F15">
      <w:pPr>
        <w:spacing w:line="360" w:lineRule="auto"/>
        <w:jc w:val="both"/>
        <w:rPr>
          <w:rFonts w:eastAsia="Calibri"/>
          <w:lang w:val="es-419"/>
        </w:rPr>
      </w:pPr>
      <w:bookmarkStart w:id="70" w:name="_Hlk151383945"/>
      <w:r w:rsidRPr="0042454D">
        <w:rPr>
          <w:rFonts w:eastAsia="Calibri"/>
          <w:lang w:val="es-419"/>
        </w:rPr>
        <w:t>En este periodo el 59% de los casos fue resuelto en menos de 5 días</w:t>
      </w:r>
      <w:r w:rsidR="00413EEE" w:rsidRPr="0042454D">
        <w:rPr>
          <w:rFonts w:eastAsia="Calibri"/>
          <w:lang w:val="es-419"/>
        </w:rPr>
        <w:t xml:space="preserve">, </w:t>
      </w:r>
      <w:r w:rsidRPr="0042454D">
        <w:rPr>
          <w:rFonts w:eastAsia="Calibri"/>
          <w:lang w:val="es-419"/>
        </w:rPr>
        <w:t xml:space="preserve">el 41% de los casos se tomó </w:t>
      </w:r>
      <w:r w:rsidR="000D384D" w:rsidRPr="0042454D">
        <w:rPr>
          <w:rFonts w:eastAsia="Calibri"/>
          <w:lang w:val="es-419"/>
        </w:rPr>
        <w:t>más</w:t>
      </w:r>
      <w:r w:rsidRPr="0042454D">
        <w:rPr>
          <w:rFonts w:eastAsia="Calibri"/>
          <w:lang w:val="es-419"/>
        </w:rPr>
        <w:t xml:space="preserve"> de 5 días debido en su gran mayoría a que los casos ameritaban una investigación de campo realizada por diferentes áreas del </w:t>
      </w:r>
      <w:r w:rsidR="0042454D" w:rsidRPr="0042454D">
        <w:rPr>
          <w:rFonts w:eastAsia="Calibri"/>
          <w:lang w:val="es-419"/>
        </w:rPr>
        <w:t>Inaipi,</w:t>
      </w:r>
      <w:r w:rsidRPr="0042454D">
        <w:rPr>
          <w:rFonts w:eastAsia="Calibri"/>
          <w:lang w:val="es-419"/>
        </w:rPr>
        <w:t xml:space="preserve"> pero fueron resueltos de manera satisfactoria.</w:t>
      </w:r>
      <w:bookmarkStart w:id="71" w:name="_Toc139970597"/>
      <w:bookmarkStart w:id="72" w:name="_Toc140740724"/>
      <w:bookmarkEnd w:id="70"/>
    </w:p>
    <w:p w14:paraId="398C043E" w14:textId="77777777" w:rsidR="0070269D" w:rsidRPr="0042454D" w:rsidRDefault="0070269D" w:rsidP="00A91F15">
      <w:pPr>
        <w:spacing w:line="360" w:lineRule="auto"/>
        <w:jc w:val="both"/>
        <w:rPr>
          <w:rFonts w:eastAsia="Calibri"/>
          <w:lang w:val="es-419"/>
        </w:rPr>
      </w:pPr>
    </w:p>
    <w:p w14:paraId="0921C711" w14:textId="39795A43" w:rsidR="00292BB2" w:rsidRPr="0042454D" w:rsidRDefault="00292BB2" w:rsidP="001D6C1A">
      <w:pPr>
        <w:pStyle w:val="Ttulo2"/>
        <w:numPr>
          <w:ilvl w:val="1"/>
          <w:numId w:val="28"/>
        </w:numPr>
        <w:tabs>
          <w:tab w:val="left" w:pos="567"/>
        </w:tabs>
        <w:spacing w:before="0" w:after="160" w:line="360" w:lineRule="auto"/>
        <w:rPr>
          <w:color w:val="767171" w:themeColor="background1"/>
          <w:lang w:val="es-419"/>
        </w:rPr>
      </w:pPr>
      <w:r w:rsidRPr="0042454D">
        <w:rPr>
          <w:color w:val="767171" w:themeColor="background1"/>
          <w:lang w:val="es-419"/>
        </w:rPr>
        <w:t xml:space="preserve"> </w:t>
      </w:r>
      <w:bookmarkStart w:id="73" w:name="_Toc154077216"/>
      <w:r w:rsidRPr="0042454D">
        <w:rPr>
          <w:color w:val="767171" w:themeColor="background1"/>
          <w:lang w:val="es-419"/>
        </w:rPr>
        <w:t xml:space="preserve">Resultado </w:t>
      </w:r>
      <w:r w:rsidR="000D384D" w:rsidRPr="0042454D">
        <w:rPr>
          <w:color w:val="767171" w:themeColor="background1"/>
          <w:lang w:val="es-419"/>
        </w:rPr>
        <w:t>medición</w:t>
      </w:r>
      <w:r w:rsidRPr="0042454D">
        <w:rPr>
          <w:color w:val="767171" w:themeColor="background1"/>
          <w:lang w:val="es-419"/>
        </w:rPr>
        <w:t xml:space="preserve"> del portal de transparencia</w:t>
      </w:r>
      <w:bookmarkEnd w:id="73"/>
    </w:p>
    <w:bookmarkEnd w:id="71"/>
    <w:bookmarkEnd w:id="72"/>
    <w:p w14:paraId="11715A05" w14:textId="353F6E78" w:rsidR="00A91F15" w:rsidRPr="0042454D" w:rsidRDefault="00A91F15" w:rsidP="00A91F15">
      <w:pPr>
        <w:spacing w:line="360" w:lineRule="auto"/>
        <w:jc w:val="both"/>
        <w:rPr>
          <w:rFonts w:eastAsia="Calibri"/>
          <w:lang w:val="es-419"/>
        </w:rPr>
      </w:pPr>
      <w:r w:rsidRPr="0042454D">
        <w:rPr>
          <w:rFonts w:eastAsia="Calibri"/>
          <w:lang w:val="es-419"/>
        </w:rPr>
        <w:t xml:space="preserve">Para la OAI del </w:t>
      </w:r>
      <w:r w:rsidR="0042454D" w:rsidRPr="0042454D">
        <w:rPr>
          <w:rFonts w:eastAsia="Calibri"/>
          <w:lang w:val="es-419"/>
        </w:rPr>
        <w:t>Inaipi</w:t>
      </w:r>
      <w:r w:rsidRPr="0042454D">
        <w:rPr>
          <w:rFonts w:eastAsia="Calibri"/>
          <w:lang w:val="es-419"/>
        </w:rPr>
        <w:t xml:space="preserve"> es de suma importancia que cada las informaciones solicitadas por los ciudadanos sean atendidas y respondidas de manera satisfactoria y oportuna, cumpliendo los plazos que la ley establece. </w:t>
      </w:r>
    </w:p>
    <w:p w14:paraId="4FFEBAF4" w14:textId="77777777" w:rsidR="00413EEE" w:rsidRPr="0042454D" w:rsidRDefault="00A91F15" w:rsidP="00A91F15">
      <w:pPr>
        <w:spacing w:line="360" w:lineRule="auto"/>
        <w:jc w:val="both"/>
        <w:rPr>
          <w:rFonts w:eastAsia="Calibri"/>
          <w:lang w:val="es-419"/>
        </w:rPr>
      </w:pPr>
      <w:r w:rsidRPr="0042454D">
        <w:rPr>
          <w:rFonts w:eastAsia="Calibri"/>
          <w:lang w:val="es-419"/>
        </w:rPr>
        <w:lastRenderedPageBreak/>
        <w:t>A los fines de poder brindar un mejor servicio a los ciudadanos y usuarios de los servicios, la OAI realizó visitas a los centros de servicio (CAIPI y CAFI) en las cuales se socializaron temas sobre aspectos relacionados con las funciones de la OAI, transparencia, atención a los ciudadanos además de que se colocaron afiches en la recepción que informan sobre los derechos de los ciudadanos y los medios para acceder al portal 311.</w:t>
      </w:r>
    </w:p>
    <w:p w14:paraId="7641F71F" w14:textId="1FEBC0BD" w:rsidR="00A91F15" w:rsidRPr="0042454D" w:rsidRDefault="00A91F15" w:rsidP="00A91F15">
      <w:pPr>
        <w:spacing w:line="360" w:lineRule="auto"/>
        <w:jc w:val="both"/>
        <w:rPr>
          <w:rFonts w:eastAsia="Calibri"/>
          <w:lang w:val="es-419"/>
        </w:rPr>
      </w:pPr>
      <w:r w:rsidRPr="0042454D">
        <w:rPr>
          <w:rFonts w:eastAsia="Calibri"/>
          <w:lang w:val="es-419"/>
        </w:rPr>
        <w:t>El portal de transparencia institucional es evaluado mensualmente por la Dirección General de Ética e Integridad Gubernamental (DIGEIG).</w:t>
      </w:r>
      <w:r w:rsidR="00413EEE" w:rsidRPr="0042454D">
        <w:rPr>
          <w:rFonts w:eastAsia="Calibri"/>
          <w:lang w:val="es-419"/>
        </w:rPr>
        <w:t xml:space="preserve"> </w:t>
      </w:r>
      <w:r w:rsidRPr="0042454D">
        <w:rPr>
          <w:rFonts w:eastAsia="Calibri"/>
          <w:lang w:val="es-419"/>
        </w:rPr>
        <w:t xml:space="preserve">En </w:t>
      </w:r>
      <w:r w:rsidR="00413EEE" w:rsidRPr="0042454D">
        <w:rPr>
          <w:rFonts w:eastAsia="Calibri"/>
          <w:lang w:val="es-419"/>
        </w:rPr>
        <w:t>las</w:t>
      </w:r>
      <w:r w:rsidRPr="0042454D">
        <w:rPr>
          <w:rFonts w:eastAsia="Calibri"/>
          <w:lang w:val="es-419"/>
        </w:rPr>
        <w:t xml:space="preserve"> evaluaciones el I</w:t>
      </w:r>
      <w:r w:rsidR="00413EEE" w:rsidRPr="0042454D">
        <w:rPr>
          <w:rFonts w:eastAsia="Calibri"/>
          <w:lang w:val="es-419"/>
        </w:rPr>
        <w:t>naipi</w:t>
      </w:r>
      <w:r w:rsidRPr="0042454D">
        <w:rPr>
          <w:rFonts w:eastAsia="Calibri"/>
          <w:lang w:val="es-419"/>
        </w:rPr>
        <w:t xml:space="preserve"> alcanzó altos estándares a nivel de transparencia, </w:t>
      </w:r>
      <w:r w:rsidR="00413EEE" w:rsidRPr="0042454D">
        <w:rPr>
          <w:rFonts w:eastAsia="Calibri"/>
          <w:lang w:val="es-419"/>
        </w:rPr>
        <w:t>en enero 98.36, febrero 98.09, marzo 97.79, abril 96.58, mayo 99.22, junio 94.83, julio 100, agosto 100 y septiembre 100.</w:t>
      </w:r>
    </w:p>
    <w:p w14:paraId="494CB66A" w14:textId="1E337121" w:rsidR="00413EEE" w:rsidRPr="0042454D" w:rsidRDefault="00413EEE" w:rsidP="00413EEE">
      <w:pPr>
        <w:pStyle w:val="Prrafodelista"/>
        <w:spacing w:line="360" w:lineRule="auto"/>
        <w:ind w:left="0"/>
        <w:jc w:val="both"/>
        <w:rPr>
          <w:rFonts w:eastAsia="Calibri"/>
          <w:lang w:val="es-419"/>
        </w:rPr>
      </w:pPr>
      <w:r w:rsidRPr="0042454D">
        <w:rPr>
          <w:rFonts w:eastAsia="Calibri"/>
          <w:lang w:val="es-419"/>
        </w:rPr>
        <w:t xml:space="preserve">Alcanzando un promedio de 98.40, quedando pendiente las </w:t>
      </w:r>
      <w:r w:rsidR="000773DC" w:rsidRPr="0042454D">
        <w:rPr>
          <w:rFonts w:eastAsia="Calibri"/>
          <w:lang w:val="es-419"/>
        </w:rPr>
        <w:t>evaluaciones correspondientes</w:t>
      </w:r>
      <w:r w:rsidRPr="0042454D">
        <w:rPr>
          <w:rFonts w:eastAsia="Calibri"/>
          <w:lang w:val="es-419"/>
        </w:rPr>
        <w:t xml:space="preserve"> a los meses octubre, noviembre y diciembre del año en curso.</w:t>
      </w:r>
    </w:p>
    <w:p w14:paraId="40279191" w14:textId="68B94463" w:rsidR="00413EEE" w:rsidRPr="0042454D" w:rsidRDefault="00413EEE" w:rsidP="00C551BA">
      <w:pPr>
        <w:spacing w:line="360" w:lineRule="auto"/>
        <w:jc w:val="both"/>
        <w:rPr>
          <w:rFonts w:eastAsia="Calibri"/>
          <w:lang w:val="es-419"/>
        </w:rPr>
      </w:pPr>
      <w:r w:rsidRPr="0042454D">
        <w:rPr>
          <w:rFonts w:eastAsia="Calibri"/>
          <w:lang w:val="es-419"/>
        </w:rPr>
        <w:t>Durante el periodo del año 2023 el sistema de respuesta cumplió con un 100% de las solicitudes recibidas a través del Portal Único de Transparencia SAIP.</w:t>
      </w:r>
    </w:p>
    <w:bookmarkEnd w:id="69"/>
    <w:p w14:paraId="6798D993" w14:textId="77777777" w:rsidR="0035429F" w:rsidRPr="0042454D" w:rsidRDefault="0035429F" w:rsidP="0035429F">
      <w:pPr>
        <w:spacing w:line="360" w:lineRule="auto"/>
        <w:jc w:val="both"/>
        <w:rPr>
          <w:rFonts w:eastAsia="Calibri"/>
          <w:lang w:val="es-419"/>
        </w:rPr>
      </w:pPr>
    </w:p>
    <w:p w14:paraId="697EC89D" w14:textId="77777777" w:rsidR="00C551BA" w:rsidRPr="0042454D" w:rsidRDefault="00C551BA" w:rsidP="0035429F">
      <w:pPr>
        <w:spacing w:line="360" w:lineRule="auto"/>
        <w:jc w:val="both"/>
        <w:rPr>
          <w:rFonts w:eastAsia="Calibri"/>
          <w:lang w:val="es-419"/>
        </w:rPr>
      </w:pPr>
    </w:p>
    <w:p w14:paraId="07985FDB" w14:textId="77777777" w:rsidR="00C551BA" w:rsidRPr="0042454D" w:rsidRDefault="00C551BA" w:rsidP="0035429F">
      <w:pPr>
        <w:spacing w:line="360" w:lineRule="auto"/>
        <w:jc w:val="both"/>
        <w:rPr>
          <w:rFonts w:eastAsia="Calibri"/>
          <w:lang w:val="es-419"/>
        </w:rPr>
      </w:pPr>
    </w:p>
    <w:p w14:paraId="6E346D7D" w14:textId="77777777" w:rsidR="00C551BA" w:rsidRPr="0042454D" w:rsidRDefault="00C551BA" w:rsidP="0035429F">
      <w:pPr>
        <w:spacing w:line="360" w:lineRule="auto"/>
        <w:jc w:val="both"/>
        <w:rPr>
          <w:rFonts w:eastAsia="Calibri"/>
          <w:lang w:val="es-419"/>
        </w:rPr>
      </w:pPr>
    </w:p>
    <w:p w14:paraId="7D9F1794" w14:textId="77777777" w:rsidR="00C551BA" w:rsidRPr="0042454D" w:rsidRDefault="00C551BA" w:rsidP="0035429F">
      <w:pPr>
        <w:spacing w:line="360" w:lineRule="auto"/>
        <w:jc w:val="both"/>
        <w:rPr>
          <w:rFonts w:eastAsia="Calibri"/>
          <w:lang w:val="es-419"/>
        </w:rPr>
      </w:pPr>
    </w:p>
    <w:p w14:paraId="725AB601" w14:textId="77777777" w:rsidR="00C551BA" w:rsidRDefault="00C551BA" w:rsidP="0035429F">
      <w:pPr>
        <w:spacing w:line="360" w:lineRule="auto"/>
        <w:jc w:val="both"/>
        <w:rPr>
          <w:rFonts w:eastAsia="Calibri"/>
          <w:lang w:val="es-419"/>
        </w:rPr>
      </w:pPr>
    </w:p>
    <w:p w14:paraId="60B981CD" w14:textId="77777777" w:rsidR="002F55F0" w:rsidRDefault="002F55F0" w:rsidP="0035429F">
      <w:pPr>
        <w:spacing w:line="360" w:lineRule="auto"/>
        <w:jc w:val="both"/>
        <w:rPr>
          <w:rFonts w:eastAsia="Calibri"/>
          <w:lang w:val="es-419"/>
        </w:rPr>
      </w:pPr>
    </w:p>
    <w:p w14:paraId="496C99CB" w14:textId="77777777" w:rsidR="00C551BA" w:rsidRPr="0042454D" w:rsidRDefault="00C551BA" w:rsidP="0035429F">
      <w:pPr>
        <w:spacing w:line="360" w:lineRule="auto"/>
        <w:jc w:val="both"/>
        <w:rPr>
          <w:rFonts w:eastAsia="Calibri"/>
          <w:lang w:val="es-419"/>
        </w:rPr>
      </w:pPr>
    </w:p>
    <w:p w14:paraId="06A827E3" w14:textId="4580953F" w:rsidR="00485B71" w:rsidRPr="0042454D" w:rsidRDefault="00485B71" w:rsidP="001D6C1A">
      <w:pPr>
        <w:pStyle w:val="Ttulo1"/>
        <w:numPr>
          <w:ilvl w:val="0"/>
          <w:numId w:val="5"/>
        </w:numPr>
        <w:rPr>
          <w:lang w:val="es-419"/>
        </w:rPr>
      </w:pPr>
      <w:bookmarkStart w:id="74" w:name="_Toc154077217"/>
      <w:r w:rsidRPr="0042454D">
        <w:rPr>
          <w:lang w:val="es-419"/>
        </w:rPr>
        <w:lastRenderedPageBreak/>
        <w:t>PROYECCIONES AL PRÓXIMO AÑO</w:t>
      </w:r>
      <w:bookmarkEnd w:id="74"/>
    </w:p>
    <w:p w14:paraId="7C0ED659" w14:textId="77777777" w:rsidR="00485B71" w:rsidRPr="0042454D" w:rsidRDefault="00485B71" w:rsidP="00485B71">
      <w:pPr>
        <w:jc w:val="both"/>
        <w:rPr>
          <w:rFonts w:eastAsia="Calibri"/>
          <w:sz w:val="18"/>
          <w:lang w:val="es-419"/>
        </w:rPr>
      </w:pPr>
      <w:r w:rsidRPr="0042454D">
        <w:rPr>
          <w:rFonts w:eastAsia="Calibri"/>
          <w:noProof/>
          <w:sz w:val="18"/>
          <w:lang w:val="es-419"/>
        </w:rPr>
        <mc:AlternateContent>
          <mc:Choice Requires="wps">
            <w:drawing>
              <wp:anchor distT="0" distB="0" distL="114300" distR="114300" simplePos="0" relativeHeight="251734016" behindDoc="0" locked="0" layoutInCell="1" allowOverlap="1" wp14:anchorId="1C839693" wp14:editId="3D79B4A1">
                <wp:simplePos x="0" y="0"/>
                <wp:positionH relativeFrom="margin">
                  <wp:posOffset>2177498</wp:posOffset>
                </wp:positionH>
                <wp:positionV relativeFrom="page">
                  <wp:posOffset>1330602</wp:posOffset>
                </wp:positionV>
                <wp:extent cx="463550" cy="0"/>
                <wp:effectExtent l="0" t="19050" r="317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9B954"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71.45pt,104.75pt" to="207.95pt,10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" strokecolor="#ee2a24" strokeweight="2.25pt">
                <v:stroke joinstyle="miter"/>
                <w10:wrap anchorx="margin" anchory="page"/>
              </v:line>
            </w:pict>
          </mc:Fallback>
        </mc:AlternateContent>
      </w:r>
    </w:p>
    <w:p w14:paraId="60421EF3" w14:textId="29767E42" w:rsidR="00485B71" w:rsidRPr="0042454D" w:rsidRDefault="00485B71" w:rsidP="00485B71">
      <w:pPr>
        <w:jc w:val="center"/>
        <w:rPr>
          <w:rFonts w:eastAsia="Calibri"/>
          <w:szCs w:val="36"/>
          <w:lang w:val="es-419"/>
        </w:rPr>
      </w:pPr>
      <w:r w:rsidRPr="0042454D">
        <w:rPr>
          <w:rFonts w:eastAsia="Calibri"/>
          <w:szCs w:val="36"/>
          <w:lang w:val="es-419"/>
        </w:rPr>
        <w:t xml:space="preserve">Memoria </w:t>
      </w:r>
      <w:r w:rsidR="009547F0" w:rsidRPr="0042454D">
        <w:rPr>
          <w:rFonts w:eastAsia="Calibri"/>
          <w:szCs w:val="36"/>
          <w:lang w:val="es-419"/>
        </w:rPr>
        <w:t>I</w:t>
      </w:r>
      <w:r w:rsidRPr="0042454D">
        <w:rPr>
          <w:rFonts w:eastAsia="Calibri"/>
          <w:szCs w:val="36"/>
          <w:lang w:val="es-419"/>
        </w:rPr>
        <w:t>nstitucional 202</w:t>
      </w:r>
      <w:r w:rsidR="009547F0" w:rsidRPr="0042454D">
        <w:rPr>
          <w:rFonts w:eastAsia="Calibri"/>
          <w:szCs w:val="36"/>
          <w:lang w:val="es-419"/>
        </w:rPr>
        <w:t>3</w:t>
      </w:r>
    </w:p>
    <w:p w14:paraId="63AA2B9D" w14:textId="77777777" w:rsidR="00485B71" w:rsidRPr="0042454D" w:rsidRDefault="00485B71" w:rsidP="00485B71">
      <w:pPr>
        <w:spacing w:line="360" w:lineRule="auto"/>
        <w:jc w:val="both"/>
        <w:rPr>
          <w:rFonts w:eastAsia="Calibri"/>
          <w:lang w:val="es-419"/>
        </w:rPr>
      </w:pPr>
    </w:p>
    <w:p w14:paraId="30E915EF" w14:textId="1B49E9A3" w:rsidR="006C4C2D" w:rsidRPr="0042454D" w:rsidRDefault="006C4C2D" w:rsidP="006C4C2D">
      <w:pPr>
        <w:spacing w:line="360" w:lineRule="auto"/>
        <w:jc w:val="both"/>
        <w:rPr>
          <w:b/>
          <w:bCs/>
          <w:lang w:val="es-419" w:eastAsia="es-DO"/>
        </w:rPr>
      </w:pPr>
      <w:r w:rsidRPr="0042454D">
        <w:rPr>
          <w:b/>
          <w:bCs/>
          <w:lang w:val="es-419" w:eastAsia="es-DO"/>
        </w:rPr>
        <w:t xml:space="preserve">Redes de </w:t>
      </w:r>
      <w:r w:rsidR="00186D2F" w:rsidRPr="0042454D">
        <w:rPr>
          <w:b/>
          <w:bCs/>
          <w:lang w:val="es-419" w:eastAsia="es-DO"/>
        </w:rPr>
        <w:t>S</w:t>
      </w:r>
      <w:r w:rsidRPr="0042454D">
        <w:rPr>
          <w:b/>
          <w:bCs/>
          <w:lang w:val="es-419" w:eastAsia="es-DO"/>
        </w:rPr>
        <w:t>ervicios</w:t>
      </w:r>
    </w:p>
    <w:p w14:paraId="78FB509B" w14:textId="3E3CEFA2" w:rsidR="006C4C2D" w:rsidRPr="0042454D" w:rsidRDefault="006C4C2D" w:rsidP="006C4C2D">
      <w:pPr>
        <w:spacing w:line="360" w:lineRule="auto"/>
        <w:jc w:val="both"/>
        <w:rPr>
          <w:rFonts w:eastAsia="Calibri"/>
          <w:lang w:val="es-419"/>
        </w:rPr>
      </w:pPr>
      <w:r w:rsidRPr="0042454D">
        <w:rPr>
          <w:rFonts w:eastAsia="Calibri"/>
          <w:lang w:val="es-419"/>
        </w:rPr>
        <w:t xml:space="preserve">Para el año 2024, el </w:t>
      </w:r>
      <w:r w:rsidR="0042454D" w:rsidRPr="0042454D">
        <w:rPr>
          <w:rFonts w:eastAsia="Calibri"/>
          <w:lang w:val="es-419"/>
        </w:rPr>
        <w:t>Inaipi</w:t>
      </w:r>
      <w:r w:rsidRPr="0042454D">
        <w:rPr>
          <w:rFonts w:eastAsia="Calibri"/>
          <w:lang w:val="es-419"/>
        </w:rPr>
        <w:t xml:space="preserve"> tiene proyectado la apertura de 47 nuevos centros C</w:t>
      </w:r>
      <w:r w:rsidR="00925F48" w:rsidRPr="0042454D">
        <w:rPr>
          <w:rFonts w:eastAsia="Calibri"/>
          <w:lang w:val="es-419"/>
        </w:rPr>
        <w:t>aipi</w:t>
      </w:r>
      <w:r w:rsidRPr="0042454D">
        <w:rPr>
          <w:rFonts w:eastAsia="Calibri"/>
          <w:lang w:val="es-419"/>
        </w:rPr>
        <w:t xml:space="preserve"> que impactarán a 6,870 niños y niñas y sus familias.</w:t>
      </w:r>
    </w:p>
    <w:p w14:paraId="5A9E1375" w14:textId="64C19CB7" w:rsidR="006C4C2D" w:rsidRPr="0042454D" w:rsidRDefault="006C4C2D" w:rsidP="006C4C2D">
      <w:pPr>
        <w:spacing w:line="360" w:lineRule="auto"/>
        <w:jc w:val="both"/>
        <w:rPr>
          <w:rFonts w:eastAsia="Calibri"/>
          <w:lang w:val="es-419"/>
        </w:rPr>
      </w:pPr>
      <w:r w:rsidRPr="0042454D">
        <w:rPr>
          <w:rFonts w:eastAsia="Calibri"/>
          <w:lang w:val="es-419"/>
        </w:rPr>
        <w:t>En la modalidad de Gestión Directa, la proyección es de 37 centros C</w:t>
      </w:r>
      <w:r w:rsidR="00925F48" w:rsidRPr="0042454D">
        <w:rPr>
          <w:rFonts w:eastAsia="Calibri"/>
          <w:lang w:val="es-419"/>
        </w:rPr>
        <w:t>aipi</w:t>
      </w:r>
      <w:r w:rsidRPr="0042454D">
        <w:rPr>
          <w:rFonts w:eastAsia="Calibri"/>
          <w:lang w:val="es-419"/>
        </w:rPr>
        <w:t xml:space="preserve"> con un impacto directo de 5,870 niños y niñas y sus familias. Así mismo, a través de la modalidad de C</w:t>
      </w:r>
      <w:r w:rsidR="00925F48" w:rsidRPr="0042454D">
        <w:rPr>
          <w:rFonts w:eastAsia="Calibri"/>
          <w:lang w:val="es-419"/>
        </w:rPr>
        <w:t>aipi</w:t>
      </w:r>
      <w:r w:rsidRPr="0042454D">
        <w:rPr>
          <w:rFonts w:eastAsia="Calibri"/>
          <w:lang w:val="es-419"/>
        </w:rPr>
        <w:t xml:space="preserve"> Cogestión se proyecta la puesta en funcionamiento de 10 Centros C</w:t>
      </w:r>
      <w:r w:rsidR="00925F48" w:rsidRPr="0042454D">
        <w:rPr>
          <w:rFonts w:eastAsia="Calibri"/>
          <w:lang w:val="es-419"/>
        </w:rPr>
        <w:t>aipi</w:t>
      </w:r>
      <w:r w:rsidRPr="0042454D">
        <w:rPr>
          <w:rFonts w:eastAsia="Calibri"/>
          <w:lang w:val="es-419"/>
        </w:rPr>
        <w:t xml:space="preserve"> que impactarán 1,000 niños y niñas.</w:t>
      </w:r>
    </w:p>
    <w:p w14:paraId="40CB6DBC" w14:textId="003DB6E5" w:rsidR="006D534A" w:rsidRPr="0042454D" w:rsidRDefault="006D534A" w:rsidP="006D534A">
      <w:pPr>
        <w:spacing w:line="360" w:lineRule="auto"/>
        <w:ind w:right="488"/>
        <w:jc w:val="both"/>
        <w:rPr>
          <w:rFonts w:eastAsia="Calibri"/>
          <w:b/>
          <w:bCs/>
          <w:lang w:val="es-419"/>
        </w:rPr>
      </w:pPr>
      <w:r w:rsidRPr="0042454D">
        <w:rPr>
          <w:rFonts w:eastAsia="Calibri"/>
          <w:b/>
          <w:bCs/>
          <w:lang w:val="es-419"/>
        </w:rPr>
        <w:t xml:space="preserve">Gestión de insumos de apoyo a </w:t>
      </w:r>
      <w:r w:rsidR="00C551BA" w:rsidRPr="0042454D">
        <w:rPr>
          <w:rFonts w:eastAsia="Calibri"/>
          <w:b/>
          <w:bCs/>
          <w:lang w:val="es-419"/>
        </w:rPr>
        <w:t>niños y niñas</w:t>
      </w:r>
      <w:r w:rsidRPr="0042454D">
        <w:rPr>
          <w:rFonts w:eastAsia="Calibri"/>
          <w:b/>
          <w:bCs/>
          <w:lang w:val="es-419"/>
        </w:rPr>
        <w:t xml:space="preserve"> con condición de discapacidad </w:t>
      </w:r>
    </w:p>
    <w:p w14:paraId="573D989E" w14:textId="41018348" w:rsidR="006D534A" w:rsidRPr="0042454D" w:rsidRDefault="006D534A" w:rsidP="006D534A">
      <w:pPr>
        <w:spacing w:line="360" w:lineRule="auto"/>
        <w:jc w:val="both"/>
        <w:rPr>
          <w:rFonts w:eastAsia="Calibri"/>
          <w:lang w:val="es-419"/>
        </w:rPr>
      </w:pPr>
      <w:r w:rsidRPr="0042454D">
        <w:rPr>
          <w:rFonts w:eastAsia="Calibri"/>
          <w:lang w:val="es-419"/>
        </w:rPr>
        <w:t xml:space="preserve">Durante el periodo 2023-2024 tenemos contemplado coordinación 19 silla de rueda estándar infantil, 12 silla de rueda especializada infantil, 12 andadores pediátricos y 4 muletas pediátricas para las familias con </w:t>
      </w:r>
      <w:r w:rsidR="00C551BA" w:rsidRPr="0042454D">
        <w:rPr>
          <w:rFonts w:eastAsia="Calibri"/>
          <w:lang w:val="es-419"/>
        </w:rPr>
        <w:t>niños y niñas</w:t>
      </w:r>
      <w:r w:rsidRPr="0042454D">
        <w:rPr>
          <w:rFonts w:eastAsia="Calibri"/>
          <w:lang w:val="es-419"/>
        </w:rPr>
        <w:t xml:space="preserve"> con discapacidad que necesiten de estos dispositivos de apoyo para poder obtener un mejor desarrollo. En el presente año 2023 se estarán entregando 2 sillas de ruedas estándar infantil y 1 muleta pediátrica.</w:t>
      </w:r>
    </w:p>
    <w:p w14:paraId="4121EB84" w14:textId="55BB823D" w:rsidR="003B63D7" w:rsidRPr="0042454D" w:rsidRDefault="003B63D7" w:rsidP="003B63D7">
      <w:pPr>
        <w:spacing w:line="360" w:lineRule="auto"/>
        <w:ind w:right="488"/>
        <w:jc w:val="both"/>
        <w:rPr>
          <w:b/>
          <w:bCs/>
          <w:lang w:val="es-419" w:eastAsia="es-DO"/>
        </w:rPr>
      </w:pPr>
      <w:r w:rsidRPr="0042454D">
        <w:rPr>
          <w:b/>
          <w:bCs/>
          <w:lang w:val="es-419" w:eastAsia="es-DO"/>
        </w:rPr>
        <w:t xml:space="preserve">Proyecto de </w:t>
      </w:r>
      <w:r w:rsidR="00C551BA" w:rsidRPr="0042454D">
        <w:rPr>
          <w:b/>
          <w:bCs/>
          <w:lang w:val="es-419" w:eastAsia="es-DO"/>
        </w:rPr>
        <w:t>promoción de lactancia materna y consolidación bancos de leche</w:t>
      </w:r>
    </w:p>
    <w:p w14:paraId="348DDB46" w14:textId="31FE2E64" w:rsidR="003B63D7" w:rsidRDefault="003B63D7" w:rsidP="006D534A">
      <w:pPr>
        <w:spacing w:line="360" w:lineRule="auto"/>
        <w:jc w:val="both"/>
        <w:rPr>
          <w:rFonts w:eastAsia="Calibri"/>
          <w:lang w:val="es-419"/>
        </w:rPr>
      </w:pPr>
      <w:r w:rsidRPr="0042454D">
        <w:rPr>
          <w:rFonts w:eastAsia="Calibri"/>
          <w:lang w:val="es-419"/>
        </w:rPr>
        <w:t>Desde el I</w:t>
      </w:r>
      <w:r w:rsidR="00C551BA" w:rsidRPr="0042454D">
        <w:rPr>
          <w:rFonts w:eastAsia="Calibri"/>
          <w:lang w:val="es-419"/>
        </w:rPr>
        <w:t>naipi</w:t>
      </w:r>
      <w:r w:rsidRPr="0042454D">
        <w:rPr>
          <w:rFonts w:eastAsia="Calibri"/>
          <w:lang w:val="es-419"/>
        </w:rPr>
        <w:t>, estamos gestionando la adquisición de insumos necesarios para habilitar en el año 2024 aproximadamente 25 salas de lactancia materna a nivel nacional.</w:t>
      </w:r>
    </w:p>
    <w:p w14:paraId="5F80E967" w14:textId="77777777" w:rsidR="0070269D" w:rsidRPr="0042454D" w:rsidRDefault="0070269D" w:rsidP="006D534A">
      <w:pPr>
        <w:spacing w:line="360" w:lineRule="auto"/>
        <w:jc w:val="both"/>
        <w:rPr>
          <w:rFonts w:eastAsia="Calibri"/>
          <w:lang w:val="es-419"/>
        </w:rPr>
      </w:pPr>
    </w:p>
    <w:p w14:paraId="32830884" w14:textId="77777777" w:rsidR="00C551BA" w:rsidRPr="0042454D" w:rsidRDefault="00C551BA" w:rsidP="00C551BA">
      <w:pPr>
        <w:spacing w:line="360" w:lineRule="auto"/>
        <w:jc w:val="both"/>
        <w:rPr>
          <w:rFonts w:eastAsia="Calibri"/>
          <w:b/>
          <w:bCs/>
          <w:lang w:val="es-419"/>
        </w:rPr>
      </w:pPr>
      <w:r w:rsidRPr="0042454D">
        <w:rPr>
          <w:rFonts w:eastAsia="Calibri"/>
          <w:b/>
          <w:bCs/>
          <w:lang w:val="es-419"/>
        </w:rPr>
        <w:lastRenderedPageBreak/>
        <w:t>Planes de acción para mejora y porcentaje de ejecución</w:t>
      </w:r>
    </w:p>
    <w:p w14:paraId="67EA8931" w14:textId="10404521" w:rsidR="00C551BA" w:rsidRPr="0042454D" w:rsidRDefault="00C551BA" w:rsidP="00C551BA">
      <w:pPr>
        <w:spacing w:line="360" w:lineRule="auto"/>
        <w:jc w:val="both"/>
        <w:rPr>
          <w:rFonts w:eastAsia="Calibri"/>
          <w:lang w:val="es-419"/>
        </w:rPr>
      </w:pPr>
      <w:r w:rsidRPr="0042454D">
        <w:rPr>
          <w:rFonts w:eastAsia="Calibri"/>
          <w:lang w:val="es-419"/>
        </w:rPr>
        <w:t>Para fines de mejora en cuanto a la publicación de informaciones de calidad y a tiempo, además de poder subir y mantener las calificaciones el I</w:t>
      </w:r>
      <w:r w:rsidR="00074D17" w:rsidRPr="0042454D">
        <w:rPr>
          <w:rFonts w:eastAsia="Calibri"/>
          <w:lang w:val="es-419"/>
        </w:rPr>
        <w:t>naipi</w:t>
      </w:r>
      <w:r w:rsidRPr="0042454D">
        <w:rPr>
          <w:rFonts w:eastAsia="Calibri"/>
          <w:lang w:val="es-419"/>
        </w:rPr>
        <w:t xml:space="preserve">, con el objetivo de mejorar la calidad del soporte brindado a los ciudadanos, para el año 2024, la Oficina de Acceso a la </w:t>
      </w:r>
      <w:r w:rsidR="000773DC" w:rsidRPr="0042454D">
        <w:rPr>
          <w:rFonts w:eastAsia="Calibri"/>
          <w:lang w:val="es-419"/>
        </w:rPr>
        <w:t>información</w:t>
      </w:r>
      <w:r w:rsidRPr="0042454D">
        <w:rPr>
          <w:rFonts w:eastAsia="Calibri"/>
          <w:lang w:val="es-419"/>
        </w:rPr>
        <w:t xml:space="preserve"> (OAI), </w:t>
      </w:r>
      <w:r w:rsidR="000773DC" w:rsidRPr="0042454D">
        <w:rPr>
          <w:rFonts w:eastAsia="Calibri"/>
          <w:lang w:val="es-419"/>
        </w:rPr>
        <w:t>contará</w:t>
      </w:r>
      <w:r w:rsidRPr="0042454D">
        <w:rPr>
          <w:rFonts w:eastAsia="Calibri"/>
          <w:lang w:val="es-419"/>
        </w:rPr>
        <w:t xml:space="preserve"> con una Unidad de </w:t>
      </w:r>
      <w:r w:rsidR="000773DC" w:rsidRPr="0042454D">
        <w:rPr>
          <w:rFonts w:eastAsia="Calibri"/>
          <w:lang w:val="es-419"/>
        </w:rPr>
        <w:t>Atención</w:t>
      </w:r>
      <w:r w:rsidRPr="0042454D">
        <w:rPr>
          <w:rFonts w:eastAsia="Calibri"/>
          <w:lang w:val="es-419"/>
        </w:rPr>
        <w:t xml:space="preserve"> al Ciudadano (UAC), esto con el objetivo de dar fortalecimiento a la </w:t>
      </w:r>
      <w:r w:rsidR="000773DC" w:rsidRPr="0042454D">
        <w:rPr>
          <w:rFonts w:eastAsia="Calibri"/>
          <w:lang w:val="es-419"/>
        </w:rPr>
        <w:t>recepción</w:t>
      </w:r>
      <w:r w:rsidRPr="0042454D">
        <w:rPr>
          <w:rFonts w:eastAsia="Calibri"/>
          <w:lang w:val="es-419"/>
        </w:rPr>
        <w:t xml:space="preserve"> de quejas, sugerencias y denuncias </w:t>
      </w:r>
      <w:r w:rsidR="000773DC" w:rsidRPr="0042454D">
        <w:rPr>
          <w:rFonts w:eastAsia="Calibri"/>
          <w:lang w:val="es-419"/>
        </w:rPr>
        <w:t>relacionadas</w:t>
      </w:r>
      <w:r w:rsidRPr="0042454D">
        <w:rPr>
          <w:rFonts w:eastAsia="Calibri"/>
          <w:lang w:val="es-419"/>
        </w:rPr>
        <w:t xml:space="preserve"> al servicios que recibe el ciudadano de parte del Instituto Nacional de </w:t>
      </w:r>
      <w:r w:rsidR="000773DC" w:rsidRPr="0042454D">
        <w:rPr>
          <w:rFonts w:eastAsia="Calibri"/>
          <w:lang w:val="es-419"/>
        </w:rPr>
        <w:t>Atención</w:t>
      </w:r>
      <w:r w:rsidRPr="0042454D">
        <w:rPr>
          <w:rFonts w:eastAsia="Calibri"/>
          <w:lang w:val="es-419"/>
        </w:rPr>
        <w:t xml:space="preserve"> Integral a la Primera Infancia (I</w:t>
      </w:r>
      <w:r w:rsidR="00074D17" w:rsidRPr="0042454D">
        <w:rPr>
          <w:rFonts w:eastAsia="Calibri"/>
          <w:lang w:val="es-419"/>
        </w:rPr>
        <w:t>naipi</w:t>
      </w:r>
      <w:r w:rsidRPr="0042454D">
        <w:rPr>
          <w:rFonts w:eastAsia="Calibri"/>
          <w:lang w:val="es-419"/>
        </w:rPr>
        <w:t>).</w:t>
      </w:r>
    </w:p>
    <w:p w14:paraId="2B9E0374" w14:textId="7581EDBB" w:rsidR="00C551BA" w:rsidRPr="0042454D" w:rsidRDefault="00C551BA" w:rsidP="00C551BA">
      <w:pPr>
        <w:spacing w:line="360" w:lineRule="auto"/>
        <w:jc w:val="both"/>
        <w:rPr>
          <w:rFonts w:eastAsia="Calibri"/>
          <w:lang w:val="es-419"/>
        </w:rPr>
      </w:pPr>
      <w:r w:rsidRPr="0042454D">
        <w:rPr>
          <w:rFonts w:eastAsia="Calibri"/>
          <w:lang w:val="es-419"/>
        </w:rPr>
        <w:t>En lo concerniente a la publicidad y socialización de la ley de libre acceso a la información, así como el uso del portal 311, el I</w:t>
      </w:r>
      <w:r w:rsidR="00925F48" w:rsidRPr="0042454D">
        <w:rPr>
          <w:rFonts w:eastAsia="Calibri"/>
          <w:lang w:val="es-419"/>
        </w:rPr>
        <w:t>naipi</w:t>
      </w:r>
      <w:r w:rsidRPr="0042454D">
        <w:rPr>
          <w:rFonts w:eastAsia="Calibri"/>
          <w:lang w:val="es-419"/>
        </w:rPr>
        <w:t xml:space="preserve"> ha programado realizar visitas a más centros de servicio, para dar a conocer a nuestro personal las informaciones sobre estos temas y colocar en lugares visibles</w:t>
      </w:r>
    </w:p>
    <w:p w14:paraId="18976F35" w14:textId="69C171AE" w:rsidR="00C551BA" w:rsidRPr="0042454D" w:rsidRDefault="00C551BA" w:rsidP="00F51BA9">
      <w:pPr>
        <w:spacing w:line="360" w:lineRule="auto"/>
        <w:jc w:val="both"/>
        <w:rPr>
          <w:rFonts w:eastAsia="Calibri"/>
          <w:lang w:val="es-419"/>
        </w:rPr>
      </w:pPr>
      <w:r w:rsidRPr="0042454D">
        <w:rPr>
          <w:rFonts w:eastAsia="Calibri"/>
          <w:lang w:val="es-419"/>
        </w:rPr>
        <w:t xml:space="preserve">La Unidad de </w:t>
      </w:r>
      <w:r w:rsidR="000773DC" w:rsidRPr="0042454D">
        <w:rPr>
          <w:rFonts w:eastAsia="Calibri"/>
          <w:lang w:val="es-419"/>
        </w:rPr>
        <w:t>Atención</w:t>
      </w:r>
      <w:r w:rsidRPr="0042454D">
        <w:rPr>
          <w:rFonts w:eastAsia="Calibri"/>
          <w:lang w:val="es-419"/>
        </w:rPr>
        <w:t xml:space="preserve"> al Ciudadano (UAC) contara con un personal capacitado y con los equipos necesarios para poder atender las llamadas </w:t>
      </w:r>
      <w:r w:rsidR="000773DC" w:rsidRPr="0042454D">
        <w:rPr>
          <w:rFonts w:eastAsia="Calibri"/>
          <w:lang w:val="es-419"/>
        </w:rPr>
        <w:t>telefónicas</w:t>
      </w:r>
      <w:r w:rsidRPr="0042454D">
        <w:rPr>
          <w:rFonts w:eastAsia="Calibri"/>
          <w:lang w:val="es-419"/>
        </w:rPr>
        <w:t xml:space="preserve"> de parte de los ciudadanos y dar respuesta a las mismas, </w:t>
      </w:r>
      <w:r w:rsidR="000773DC" w:rsidRPr="0042454D">
        <w:rPr>
          <w:rFonts w:eastAsia="Calibri"/>
          <w:lang w:val="es-419"/>
        </w:rPr>
        <w:t>también</w:t>
      </w:r>
      <w:r w:rsidRPr="0042454D">
        <w:rPr>
          <w:rFonts w:eastAsia="Calibri"/>
          <w:lang w:val="es-419"/>
        </w:rPr>
        <w:t xml:space="preserve"> poder dar seguimiento a los casos recibidos que sea redirigidos a las </w:t>
      </w:r>
      <w:r w:rsidR="000773DC" w:rsidRPr="0042454D">
        <w:rPr>
          <w:rFonts w:eastAsia="Calibri"/>
          <w:lang w:val="es-419"/>
        </w:rPr>
        <w:t>diferentes</w:t>
      </w:r>
      <w:r w:rsidRPr="0042454D">
        <w:rPr>
          <w:rFonts w:eastAsia="Calibri"/>
          <w:lang w:val="es-419"/>
        </w:rPr>
        <w:t xml:space="preserve"> </w:t>
      </w:r>
      <w:r w:rsidR="000773DC" w:rsidRPr="0042454D">
        <w:rPr>
          <w:rFonts w:eastAsia="Calibri"/>
          <w:lang w:val="es-419"/>
        </w:rPr>
        <w:t>áreas</w:t>
      </w:r>
      <w:r w:rsidRPr="0042454D">
        <w:rPr>
          <w:rFonts w:eastAsia="Calibri"/>
          <w:lang w:val="es-419"/>
        </w:rPr>
        <w:t xml:space="preserve"> de acuerdo al tema que se trate.</w:t>
      </w:r>
    </w:p>
    <w:p w14:paraId="642CB588" w14:textId="26CE120B" w:rsidR="00C551BA" w:rsidRPr="0042454D" w:rsidRDefault="000773DC" w:rsidP="00C551BA">
      <w:pPr>
        <w:spacing w:line="360" w:lineRule="auto"/>
        <w:jc w:val="both"/>
        <w:rPr>
          <w:rFonts w:eastAsia="Calibri"/>
          <w:lang w:val="es-419"/>
        </w:rPr>
      </w:pPr>
      <w:r w:rsidRPr="0042454D">
        <w:rPr>
          <w:rFonts w:eastAsia="Calibri"/>
          <w:lang w:val="es-419"/>
        </w:rPr>
        <w:t>También</w:t>
      </w:r>
      <w:r w:rsidR="00C551BA" w:rsidRPr="0042454D">
        <w:rPr>
          <w:rFonts w:eastAsia="Calibri"/>
          <w:lang w:val="es-419"/>
        </w:rPr>
        <w:t xml:space="preserve">, desde la Oficina de Acceso a la </w:t>
      </w:r>
      <w:r w:rsidRPr="0042454D">
        <w:rPr>
          <w:rFonts w:eastAsia="Calibri"/>
          <w:lang w:val="es-419"/>
        </w:rPr>
        <w:t>información</w:t>
      </w:r>
      <w:r w:rsidR="00C551BA" w:rsidRPr="0042454D">
        <w:rPr>
          <w:rFonts w:eastAsia="Calibri"/>
          <w:lang w:val="es-419"/>
        </w:rPr>
        <w:t xml:space="preserve"> (OAI), hemos reorganizado nuestro cronograma de visitas a los centros para la entrega de los afiches correspondiente a las informaciones del Sistema 311 y sobre el aviso del No Cobro por los servicios brindados por el </w:t>
      </w:r>
      <w:r w:rsidR="0042454D" w:rsidRPr="0042454D">
        <w:rPr>
          <w:rFonts w:eastAsia="Calibri"/>
          <w:lang w:val="es-419"/>
        </w:rPr>
        <w:t>Inaipi</w:t>
      </w:r>
      <w:r w:rsidR="00C551BA" w:rsidRPr="0042454D">
        <w:rPr>
          <w:rFonts w:eastAsia="Calibri"/>
          <w:lang w:val="es-419"/>
        </w:rPr>
        <w:t xml:space="preserve">, planificando para el año 2024 aumentar la cantidad de centros visitados y entregados los afiches de forma mucho </w:t>
      </w:r>
      <w:r w:rsidRPr="0042454D">
        <w:rPr>
          <w:rFonts w:eastAsia="Calibri"/>
          <w:lang w:val="es-419"/>
        </w:rPr>
        <w:t>más</w:t>
      </w:r>
      <w:r w:rsidR="00C551BA" w:rsidRPr="0042454D">
        <w:rPr>
          <w:rFonts w:eastAsia="Calibri"/>
          <w:lang w:val="es-419"/>
        </w:rPr>
        <w:t xml:space="preserve"> </w:t>
      </w:r>
      <w:r w:rsidRPr="0042454D">
        <w:rPr>
          <w:rFonts w:eastAsia="Calibri"/>
          <w:lang w:val="es-419"/>
        </w:rPr>
        <w:t>rápida</w:t>
      </w:r>
      <w:r w:rsidR="00C551BA" w:rsidRPr="0042454D">
        <w:rPr>
          <w:rFonts w:eastAsia="Calibri"/>
          <w:lang w:val="es-419"/>
        </w:rPr>
        <w:t xml:space="preserve"> y efectiva, proponiendo cubrir gran cantidad de los centros faltantes en todo el territorio nacional.</w:t>
      </w:r>
    </w:p>
    <w:p w14:paraId="154CCC3B" w14:textId="5D3D8BC9" w:rsidR="006C4C2D" w:rsidRPr="0042454D" w:rsidRDefault="004F7C94" w:rsidP="006C4C2D">
      <w:pPr>
        <w:spacing w:line="360" w:lineRule="auto"/>
        <w:jc w:val="both"/>
        <w:rPr>
          <w:rFonts w:eastAsia="Calibri"/>
          <w:lang w:val="es-419"/>
        </w:rPr>
      </w:pPr>
      <w:r w:rsidRPr="0042454D">
        <w:rPr>
          <w:rFonts w:eastAsia="Calibri"/>
          <w:b/>
          <w:bCs/>
          <w:lang w:val="es-419"/>
        </w:rPr>
        <w:lastRenderedPageBreak/>
        <w:t>Articulación</w:t>
      </w:r>
      <w:r w:rsidR="006C4C2D" w:rsidRPr="0042454D">
        <w:rPr>
          <w:rFonts w:eastAsia="Calibri"/>
          <w:b/>
          <w:bCs/>
          <w:lang w:val="es-419"/>
        </w:rPr>
        <w:t xml:space="preserve"> Territorial</w:t>
      </w:r>
      <w:r w:rsidR="006C4C2D" w:rsidRPr="0042454D">
        <w:rPr>
          <w:rFonts w:eastAsia="Calibri"/>
          <w:lang w:val="es-419"/>
        </w:rPr>
        <w:t xml:space="preserve"> </w:t>
      </w:r>
    </w:p>
    <w:p w14:paraId="294A7A20" w14:textId="6B635DEA" w:rsidR="006C4C2D" w:rsidRPr="0042454D" w:rsidRDefault="006C4C2D" w:rsidP="006C4C2D">
      <w:pPr>
        <w:spacing w:line="360" w:lineRule="auto"/>
        <w:jc w:val="both"/>
        <w:rPr>
          <w:rFonts w:eastAsia="Calibri"/>
          <w:lang w:val="es-419"/>
        </w:rPr>
      </w:pPr>
      <w:r w:rsidRPr="0042454D">
        <w:rPr>
          <w:rFonts w:eastAsia="Calibri"/>
          <w:lang w:val="es-419"/>
        </w:rPr>
        <w:t xml:space="preserve">Para el 2023 el Inaipi plantea grandes retos y desafíos por alcanzar como son: </w:t>
      </w:r>
    </w:p>
    <w:p w14:paraId="293BEB7A" w14:textId="77777777" w:rsidR="006C4C2D" w:rsidRPr="0042454D" w:rsidRDefault="006C4C2D" w:rsidP="001D6C1A">
      <w:pPr>
        <w:numPr>
          <w:ilvl w:val="0"/>
          <w:numId w:val="31"/>
        </w:numPr>
        <w:spacing w:line="360" w:lineRule="auto"/>
        <w:jc w:val="both"/>
        <w:rPr>
          <w:rFonts w:eastAsia="Calibri"/>
          <w:lang w:val="es-419"/>
        </w:rPr>
      </w:pPr>
      <w:r w:rsidRPr="0042454D">
        <w:rPr>
          <w:rFonts w:eastAsia="Calibri"/>
          <w:lang w:val="es-419"/>
        </w:rPr>
        <w:t xml:space="preserve">Dotar de transportes acordes a la necesidad de movilidad departamental. </w:t>
      </w:r>
    </w:p>
    <w:p w14:paraId="7AC57697" w14:textId="77777777" w:rsidR="006C4C2D" w:rsidRPr="0042454D" w:rsidRDefault="006C4C2D" w:rsidP="001D6C1A">
      <w:pPr>
        <w:numPr>
          <w:ilvl w:val="0"/>
          <w:numId w:val="31"/>
        </w:numPr>
        <w:spacing w:line="360" w:lineRule="auto"/>
        <w:jc w:val="both"/>
        <w:rPr>
          <w:rFonts w:eastAsia="Calibri"/>
          <w:lang w:val="es-419"/>
        </w:rPr>
      </w:pPr>
      <w:r w:rsidRPr="0042454D">
        <w:rPr>
          <w:rFonts w:eastAsia="Calibri"/>
          <w:lang w:val="es-419"/>
        </w:rPr>
        <w:t xml:space="preserve">Dotar de herramientas y personal al subcomponte de Animación Sociocultural. </w:t>
      </w:r>
    </w:p>
    <w:p w14:paraId="18B67CAF" w14:textId="77777777" w:rsidR="006C4C2D" w:rsidRPr="0042454D" w:rsidRDefault="006C4C2D" w:rsidP="001D6C1A">
      <w:pPr>
        <w:numPr>
          <w:ilvl w:val="0"/>
          <w:numId w:val="31"/>
        </w:numPr>
        <w:spacing w:line="360" w:lineRule="auto"/>
        <w:jc w:val="both"/>
        <w:rPr>
          <w:rFonts w:eastAsia="Calibri"/>
          <w:lang w:val="es-419"/>
        </w:rPr>
      </w:pPr>
      <w:r w:rsidRPr="0042454D">
        <w:rPr>
          <w:rFonts w:eastAsia="Calibri"/>
          <w:lang w:val="es-419"/>
        </w:rPr>
        <w:t xml:space="preserve">Articular con las instituciones nacionales para abordar el tema del Voluntariado en el país, a fin de aunar esfuerzos sobre la niñez. </w:t>
      </w:r>
    </w:p>
    <w:p w14:paraId="2BDA0B09" w14:textId="77777777" w:rsidR="006C4C2D" w:rsidRPr="0042454D" w:rsidRDefault="006C4C2D" w:rsidP="001D6C1A">
      <w:pPr>
        <w:numPr>
          <w:ilvl w:val="0"/>
          <w:numId w:val="31"/>
        </w:numPr>
        <w:spacing w:line="360" w:lineRule="auto"/>
        <w:jc w:val="both"/>
        <w:rPr>
          <w:rFonts w:eastAsia="Calibri"/>
          <w:lang w:val="es-419"/>
        </w:rPr>
      </w:pPr>
      <w:r w:rsidRPr="0042454D">
        <w:rPr>
          <w:rFonts w:eastAsia="Calibri"/>
          <w:lang w:val="es-419"/>
        </w:rPr>
        <w:t xml:space="preserve">Generación de estadísticas sociodemográficas para la toma de decisiones en favor de la primera infancia.  </w:t>
      </w:r>
    </w:p>
    <w:p w14:paraId="66E61A5B" w14:textId="77777777" w:rsidR="006C4C2D" w:rsidRPr="0042454D" w:rsidRDefault="006C4C2D" w:rsidP="001D6C1A">
      <w:pPr>
        <w:numPr>
          <w:ilvl w:val="0"/>
          <w:numId w:val="31"/>
        </w:numPr>
        <w:spacing w:line="360" w:lineRule="auto"/>
        <w:jc w:val="both"/>
        <w:rPr>
          <w:rFonts w:eastAsia="Calibri"/>
          <w:lang w:val="es-419"/>
        </w:rPr>
      </w:pPr>
      <w:r w:rsidRPr="0042454D">
        <w:rPr>
          <w:rFonts w:eastAsia="Calibri"/>
          <w:lang w:val="es-419"/>
        </w:rPr>
        <w:t xml:space="preserve">Presentación de los resultados estadísticos sobre los factores de riesgos en las comunidades. </w:t>
      </w:r>
    </w:p>
    <w:p w14:paraId="248DF6D8" w14:textId="77777777" w:rsidR="006C4C2D" w:rsidRPr="0042454D" w:rsidRDefault="006C4C2D" w:rsidP="001D6C1A">
      <w:pPr>
        <w:numPr>
          <w:ilvl w:val="0"/>
          <w:numId w:val="31"/>
        </w:numPr>
        <w:spacing w:line="360" w:lineRule="auto"/>
        <w:jc w:val="both"/>
        <w:rPr>
          <w:rFonts w:eastAsia="Calibri"/>
          <w:lang w:val="es-419"/>
        </w:rPr>
      </w:pPr>
      <w:r w:rsidRPr="0042454D">
        <w:rPr>
          <w:rFonts w:eastAsia="Calibri"/>
          <w:lang w:val="es-419"/>
        </w:rPr>
        <w:t xml:space="preserve">Conformación de los Espacios de Diálogos. </w:t>
      </w:r>
    </w:p>
    <w:p w14:paraId="75437184" w14:textId="77777777" w:rsidR="006C4C2D" w:rsidRPr="0042454D" w:rsidRDefault="006C4C2D" w:rsidP="001D6C1A">
      <w:pPr>
        <w:numPr>
          <w:ilvl w:val="0"/>
          <w:numId w:val="31"/>
        </w:numPr>
        <w:spacing w:line="360" w:lineRule="auto"/>
        <w:jc w:val="both"/>
        <w:rPr>
          <w:rFonts w:eastAsia="Calibri"/>
          <w:lang w:val="es-419"/>
        </w:rPr>
      </w:pPr>
      <w:r w:rsidRPr="0042454D">
        <w:rPr>
          <w:rFonts w:eastAsia="Calibri"/>
          <w:lang w:val="es-419"/>
        </w:rPr>
        <w:t xml:space="preserve">Conformación de las juntas descentralizadas para la mejora de la calidad en los servicios. </w:t>
      </w:r>
    </w:p>
    <w:p w14:paraId="3766C5DF" w14:textId="2085C031" w:rsidR="006C4C2D" w:rsidRPr="0042454D" w:rsidRDefault="006C4C2D" w:rsidP="001D6C1A">
      <w:pPr>
        <w:numPr>
          <w:ilvl w:val="0"/>
          <w:numId w:val="31"/>
        </w:numPr>
        <w:spacing w:line="360" w:lineRule="auto"/>
        <w:jc w:val="both"/>
        <w:rPr>
          <w:rFonts w:eastAsia="Calibri"/>
          <w:lang w:val="es-419"/>
        </w:rPr>
      </w:pPr>
      <w:r w:rsidRPr="0042454D">
        <w:rPr>
          <w:rFonts w:eastAsia="Calibri"/>
          <w:lang w:val="es-419"/>
        </w:rPr>
        <w:t>Implementación de los cambios institucionales surgidos por la aplicación de la nueva Ley 342-22 que crea el Sistema Nacional de Protección y Atención Integral a la Primera Infancia.</w:t>
      </w:r>
    </w:p>
    <w:p w14:paraId="058D9522" w14:textId="3D6A0878" w:rsidR="00F51BA9" w:rsidRPr="0042454D" w:rsidRDefault="00F51BA9" w:rsidP="006D534A">
      <w:pPr>
        <w:spacing w:line="360" w:lineRule="auto"/>
        <w:jc w:val="both"/>
        <w:rPr>
          <w:rFonts w:eastAsia="Calibri"/>
          <w:lang w:val="es-419"/>
        </w:rPr>
      </w:pPr>
    </w:p>
    <w:p w14:paraId="4654D451" w14:textId="47B4FD2B" w:rsidR="003D72E3" w:rsidRPr="0042454D" w:rsidRDefault="003D72E3" w:rsidP="0035429F">
      <w:pPr>
        <w:spacing w:line="360" w:lineRule="auto"/>
        <w:jc w:val="both"/>
        <w:rPr>
          <w:rFonts w:eastAsia="Calibri"/>
          <w:lang w:val="es-419"/>
        </w:rPr>
      </w:pPr>
    </w:p>
    <w:p w14:paraId="743D355D" w14:textId="5E4A1183" w:rsidR="004F7C94" w:rsidRDefault="004F7C94" w:rsidP="0035429F">
      <w:pPr>
        <w:spacing w:line="360" w:lineRule="auto"/>
        <w:jc w:val="both"/>
        <w:rPr>
          <w:rFonts w:eastAsia="Calibri"/>
          <w:lang w:val="es-419"/>
        </w:rPr>
      </w:pPr>
    </w:p>
    <w:p w14:paraId="198C1982" w14:textId="77777777" w:rsidR="00E65A1C" w:rsidRPr="0042454D" w:rsidRDefault="00E65A1C" w:rsidP="0035429F">
      <w:pPr>
        <w:spacing w:line="360" w:lineRule="auto"/>
        <w:jc w:val="both"/>
        <w:rPr>
          <w:rFonts w:eastAsia="Calibri"/>
          <w:lang w:val="es-419"/>
        </w:rPr>
      </w:pPr>
    </w:p>
    <w:p w14:paraId="10DE8845" w14:textId="4C5FC556" w:rsidR="00485B71" w:rsidRPr="0042454D" w:rsidRDefault="009870D7" w:rsidP="001D6C1A">
      <w:pPr>
        <w:pStyle w:val="Ttulo1"/>
        <w:numPr>
          <w:ilvl w:val="0"/>
          <w:numId w:val="5"/>
        </w:numPr>
        <w:rPr>
          <w:lang w:val="es-419"/>
        </w:rPr>
      </w:pPr>
      <w:bookmarkStart w:id="75" w:name="_Toc154077218"/>
      <w:r w:rsidRPr="0042454D">
        <w:rPr>
          <w:lang w:val="es-419"/>
        </w:rPr>
        <w:lastRenderedPageBreak/>
        <w:t>ANEXOS</w:t>
      </w:r>
      <w:bookmarkEnd w:id="75"/>
      <w:r w:rsidRPr="0042454D">
        <w:rPr>
          <w:lang w:val="es-419"/>
        </w:rPr>
        <w:t xml:space="preserve"> </w:t>
      </w:r>
    </w:p>
    <w:p w14:paraId="441E6667" w14:textId="020BE3EC" w:rsidR="00485B71" w:rsidRPr="0042454D" w:rsidRDefault="0070269D" w:rsidP="00485B71">
      <w:pPr>
        <w:jc w:val="both"/>
        <w:rPr>
          <w:rFonts w:eastAsia="Calibri"/>
          <w:sz w:val="18"/>
          <w:lang w:val="es-419"/>
        </w:rPr>
      </w:pPr>
      <w:r w:rsidRPr="0042454D">
        <w:rPr>
          <w:rFonts w:eastAsia="Calibri"/>
          <w:noProof/>
          <w:sz w:val="18"/>
          <w:lang w:val="es-419"/>
        </w:rPr>
        <mc:AlternateContent>
          <mc:Choice Requires="wps">
            <w:drawing>
              <wp:anchor distT="0" distB="0" distL="114300" distR="114300" simplePos="0" relativeHeight="251736064" behindDoc="0" locked="0" layoutInCell="1" allowOverlap="1" wp14:anchorId="72F28ECC" wp14:editId="584413F3">
                <wp:simplePos x="0" y="0"/>
                <wp:positionH relativeFrom="margin">
                  <wp:posOffset>2226006</wp:posOffset>
                </wp:positionH>
                <wp:positionV relativeFrom="page">
                  <wp:posOffset>1320165</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F6C65D"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75.3pt,103.95pt" to="211.8pt,10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" strokecolor="#ee2a24" strokeweight="2.25pt">
                <v:stroke joinstyle="miter"/>
                <w10:wrap anchorx="margin" anchory="page"/>
              </v:line>
            </w:pict>
          </mc:Fallback>
        </mc:AlternateContent>
      </w:r>
    </w:p>
    <w:p w14:paraId="76352373" w14:textId="3B247E3E" w:rsidR="00925F48" w:rsidRPr="0042454D" w:rsidRDefault="00485B71" w:rsidP="0005030E">
      <w:pPr>
        <w:jc w:val="center"/>
        <w:rPr>
          <w:rFonts w:eastAsia="Calibri"/>
          <w:szCs w:val="36"/>
          <w:lang w:val="es-419"/>
        </w:rPr>
      </w:pPr>
      <w:r w:rsidRPr="0042454D">
        <w:rPr>
          <w:rFonts w:eastAsia="Calibri"/>
          <w:szCs w:val="36"/>
          <w:lang w:val="es-419"/>
        </w:rPr>
        <w:t xml:space="preserve">Memoria </w:t>
      </w:r>
      <w:r w:rsidR="009547F0" w:rsidRPr="0042454D">
        <w:rPr>
          <w:rFonts w:eastAsia="Calibri"/>
          <w:szCs w:val="36"/>
          <w:lang w:val="es-419"/>
        </w:rPr>
        <w:t>I</w:t>
      </w:r>
      <w:r w:rsidRPr="0042454D">
        <w:rPr>
          <w:rFonts w:eastAsia="Calibri"/>
          <w:szCs w:val="36"/>
          <w:lang w:val="es-419"/>
        </w:rPr>
        <w:t>nstitucional 202</w:t>
      </w:r>
      <w:r w:rsidR="009547F0" w:rsidRPr="0042454D">
        <w:rPr>
          <w:rFonts w:eastAsia="Calibri"/>
          <w:szCs w:val="36"/>
          <w:lang w:val="es-419"/>
        </w:rPr>
        <w:t>3</w:t>
      </w:r>
    </w:p>
    <w:p w14:paraId="700ECAA5" w14:textId="2A754E7A" w:rsidR="0005030E" w:rsidRPr="0042454D" w:rsidRDefault="0005030E" w:rsidP="0005030E">
      <w:pPr>
        <w:jc w:val="center"/>
        <w:rPr>
          <w:rFonts w:eastAsia="Calibri"/>
          <w:szCs w:val="36"/>
          <w:lang w:val="es-419"/>
        </w:rPr>
      </w:pPr>
    </w:p>
    <w:p w14:paraId="1DB696DD" w14:textId="6D98A31F" w:rsidR="008C2770" w:rsidRPr="0042454D" w:rsidRDefault="00631573" w:rsidP="001D6C1A">
      <w:pPr>
        <w:pStyle w:val="Prrafodelista"/>
        <w:numPr>
          <w:ilvl w:val="2"/>
          <w:numId w:val="16"/>
        </w:numPr>
        <w:jc w:val="center"/>
        <w:rPr>
          <w:rFonts w:eastAsia="Calibri"/>
          <w:b/>
          <w:bCs/>
          <w:lang w:val="es-419"/>
        </w:rPr>
      </w:pPr>
      <w:r w:rsidRPr="0042454D">
        <w:rPr>
          <w:rFonts w:eastAsia="Calibri"/>
          <w:b/>
          <w:bCs/>
          <w:lang w:val="es-419"/>
        </w:rPr>
        <w:t xml:space="preserve">Matriz de </w:t>
      </w:r>
      <w:r w:rsidR="00856FA5" w:rsidRPr="0042454D">
        <w:rPr>
          <w:rFonts w:eastAsia="Calibri"/>
          <w:b/>
          <w:bCs/>
          <w:lang w:val="es-419"/>
        </w:rPr>
        <w:t>L</w:t>
      </w:r>
      <w:r w:rsidRPr="0042454D">
        <w:rPr>
          <w:rFonts w:eastAsia="Calibri"/>
          <w:b/>
          <w:bCs/>
          <w:lang w:val="es-419"/>
        </w:rPr>
        <w:t xml:space="preserve">ogros </w:t>
      </w:r>
      <w:r w:rsidR="00856FA5" w:rsidRPr="0042454D">
        <w:rPr>
          <w:rFonts w:eastAsia="Calibri"/>
          <w:b/>
          <w:bCs/>
          <w:lang w:val="es-419"/>
        </w:rPr>
        <w:t>R</w:t>
      </w:r>
      <w:r w:rsidRPr="0042454D">
        <w:rPr>
          <w:rFonts w:eastAsia="Calibri"/>
          <w:b/>
          <w:bCs/>
          <w:lang w:val="es-419"/>
        </w:rPr>
        <w:t>elevantes</w:t>
      </w:r>
    </w:p>
    <w:p w14:paraId="03157560" w14:textId="32EBE9E5" w:rsidR="00E73E7B" w:rsidRDefault="00E73E7B" w:rsidP="0005030E"/>
    <w:tbl>
      <w:tblPr>
        <w:tblW w:w="10065" w:type="dxa"/>
        <w:tblInd w:w="-1003" w:type="dxa"/>
        <w:tblCellMar>
          <w:left w:w="70" w:type="dxa"/>
          <w:right w:w="70" w:type="dxa"/>
        </w:tblCellMar>
        <w:tblLook w:val="04A0" w:firstRow="1" w:lastRow="0" w:firstColumn="1" w:lastColumn="0" w:noHBand="0" w:noVBand="1"/>
      </w:tblPr>
      <w:tblGrid>
        <w:gridCol w:w="2588"/>
        <w:gridCol w:w="1120"/>
        <w:gridCol w:w="1206"/>
        <w:gridCol w:w="1206"/>
        <w:gridCol w:w="1206"/>
        <w:gridCol w:w="1206"/>
        <w:gridCol w:w="1533"/>
      </w:tblGrid>
      <w:tr w:rsidR="0070269D" w:rsidRPr="0070269D" w14:paraId="0968364B" w14:textId="77777777" w:rsidTr="0070269D">
        <w:trPr>
          <w:trHeight w:val="313"/>
          <w:tblHeader/>
        </w:trPr>
        <w:tc>
          <w:tcPr>
            <w:tcW w:w="10065" w:type="dxa"/>
            <w:gridSpan w:val="7"/>
            <w:tcBorders>
              <w:top w:val="single" w:sz="8" w:space="0" w:color="5B9BD5"/>
              <w:left w:val="single" w:sz="8" w:space="0" w:color="5B9BD5"/>
              <w:bottom w:val="single" w:sz="8" w:space="0" w:color="5B9BD5"/>
              <w:right w:val="single" w:sz="8" w:space="0" w:color="5B9BD5"/>
            </w:tcBorders>
            <w:shd w:val="clear" w:color="000000" w:fill="5B9BD5"/>
            <w:noWrap/>
            <w:vAlign w:val="center"/>
            <w:hideMark/>
          </w:tcPr>
          <w:p w14:paraId="76ADECF4" w14:textId="3CD63154" w:rsidR="0070269D" w:rsidRPr="0070269D" w:rsidRDefault="0070269D" w:rsidP="0070269D">
            <w:pPr>
              <w:spacing w:after="0" w:line="240" w:lineRule="auto"/>
              <w:jc w:val="center"/>
              <w:rPr>
                <w:rFonts w:eastAsia="Times New Roman"/>
                <w:b/>
                <w:bCs/>
                <w:color w:val="FFFFFF"/>
                <w:spacing w:val="0"/>
                <w:sz w:val="16"/>
                <w:szCs w:val="16"/>
                <w:lang w:val="es-419" w:eastAsia="es-419"/>
              </w:rPr>
            </w:pPr>
            <w:r w:rsidRPr="0070269D">
              <w:rPr>
                <w:rFonts w:eastAsia="Times New Roman"/>
                <w:b/>
                <w:bCs/>
                <w:color w:val="FFFFFF"/>
                <w:spacing w:val="0"/>
                <w:sz w:val="16"/>
                <w:szCs w:val="16"/>
                <w:lang w:val="es-419" w:eastAsia="es-419"/>
              </w:rPr>
              <w:t xml:space="preserve">Logros relevantes </w:t>
            </w:r>
            <w:r>
              <w:rPr>
                <w:rFonts w:eastAsia="Times New Roman"/>
                <w:b/>
                <w:bCs/>
                <w:color w:val="FFFFFF"/>
                <w:spacing w:val="0"/>
                <w:sz w:val="16"/>
                <w:szCs w:val="16"/>
                <w:lang w:val="es-419" w:eastAsia="es-419"/>
              </w:rPr>
              <w:t xml:space="preserve">1er semestre </w:t>
            </w:r>
            <w:r w:rsidRPr="0070269D">
              <w:rPr>
                <w:rFonts w:eastAsia="Times New Roman"/>
                <w:b/>
                <w:bCs/>
                <w:color w:val="FFFFFF"/>
                <w:spacing w:val="0"/>
                <w:sz w:val="16"/>
                <w:szCs w:val="16"/>
                <w:lang w:val="es-419" w:eastAsia="es-419"/>
              </w:rPr>
              <w:t>2023</w:t>
            </w:r>
          </w:p>
        </w:tc>
      </w:tr>
      <w:tr w:rsidR="0070269D" w:rsidRPr="0070269D" w14:paraId="40DBA730" w14:textId="77777777" w:rsidTr="0070269D">
        <w:trPr>
          <w:trHeight w:val="207"/>
          <w:tblHeader/>
        </w:trPr>
        <w:tc>
          <w:tcPr>
            <w:tcW w:w="2588" w:type="dxa"/>
            <w:tcBorders>
              <w:top w:val="nil"/>
              <w:left w:val="single" w:sz="8" w:space="0" w:color="5B9BD5"/>
              <w:bottom w:val="single" w:sz="8" w:space="0" w:color="5B9BD5"/>
              <w:right w:val="single" w:sz="8" w:space="0" w:color="5B9BD5"/>
            </w:tcBorders>
            <w:shd w:val="clear" w:color="000000" w:fill="DEEAF6"/>
            <w:vAlign w:val="center"/>
            <w:hideMark/>
          </w:tcPr>
          <w:p w14:paraId="7DF79337"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Producto / servicio</w:t>
            </w:r>
          </w:p>
        </w:tc>
        <w:tc>
          <w:tcPr>
            <w:tcW w:w="1120" w:type="dxa"/>
            <w:tcBorders>
              <w:top w:val="nil"/>
              <w:left w:val="nil"/>
              <w:bottom w:val="single" w:sz="8" w:space="0" w:color="5B9BD5"/>
              <w:right w:val="single" w:sz="8" w:space="0" w:color="5B9BD5"/>
            </w:tcBorders>
            <w:shd w:val="clear" w:color="000000" w:fill="DEEAF6"/>
            <w:vAlign w:val="center"/>
            <w:hideMark/>
          </w:tcPr>
          <w:p w14:paraId="1DD7991F"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Enero</w:t>
            </w:r>
          </w:p>
        </w:tc>
        <w:tc>
          <w:tcPr>
            <w:tcW w:w="1206" w:type="dxa"/>
            <w:tcBorders>
              <w:top w:val="nil"/>
              <w:left w:val="nil"/>
              <w:bottom w:val="single" w:sz="8" w:space="0" w:color="5B9BD5"/>
              <w:right w:val="single" w:sz="8" w:space="0" w:color="5B9BD5"/>
            </w:tcBorders>
            <w:shd w:val="clear" w:color="000000" w:fill="DEEAF6"/>
            <w:vAlign w:val="center"/>
            <w:hideMark/>
          </w:tcPr>
          <w:p w14:paraId="731A02B7"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Febrero</w:t>
            </w:r>
          </w:p>
        </w:tc>
        <w:tc>
          <w:tcPr>
            <w:tcW w:w="1206" w:type="dxa"/>
            <w:tcBorders>
              <w:top w:val="nil"/>
              <w:left w:val="nil"/>
              <w:bottom w:val="single" w:sz="8" w:space="0" w:color="5B9BD5"/>
              <w:right w:val="single" w:sz="8" w:space="0" w:color="5B9BD5"/>
            </w:tcBorders>
            <w:shd w:val="clear" w:color="000000" w:fill="DEEAF6"/>
            <w:vAlign w:val="center"/>
            <w:hideMark/>
          </w:tcPr>
          <w:p w14:paraId="47E7191F"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Marzo</w:t>
            </w:r>
          </w:p>
        </w:tc>
        <w:tc>
          <w:tcPr>
            <w:tcW w:w="1206" w:type="dxa"/>
            <w:tcBorders>
              <w:top w:val="nil"/>
              <w:left w:val="nil"/>
              <w:bottom w:val="single" w:sz="8" w:space="0" w:color="5B9BD5"/>
              <w:right w:val="single" w:sz="8" w:space="0" w:color="5B9BD5"/>
            </w:tcBorders>
            <w:shd w:val="clear" w:color="000000" w:fill="DEEAF6"/>
            <w:vAlign w:val="center"/>
            <w:hideMark/>
          </w:tcPr>
          <w:p w14:paraId="07BB90CF"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Abril</w:t>
            </w:r>
          </w:p>
        </w:tc>
        <w:tc>
          <w:tcPr>
            <w:tcW w:w="1206" w:type="dxa"/>
            <w:tcBorders>
              <w:top w:val="nil"/>
              <w:left w:val="nil"/>
              <w:bottom w:val="single" w:sz="8" w:space="0" w:color="5B9BD5"/>
              <w:right w:val="single" w:sz="8" w:space="0" w:color="5B9BD5"/>
            </w:tcBorders>
            <w:shd w:val="clear" w:color="000000" w:fill="DEEAF6"/>
            <w:vAlign w:val="center"/>
            <w:hideMark/>
          </w:tcPr>
          <w:p w14:paraId="41AF00CF"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Mayo</w:t>
            </w:r>
          </w:p>
        </w:tc>
        <w:tc>
          <w:tcPr>
            <w:tcW w:w="1533" w:type="dxa"/>
            <w:tcBorders>
              <w:top w:val="nil"/>
              <w:left w:val="nil"/>
              <w:bottom w:val="single" w:sz="8" w:space="0" w:color="5B9BD5"/>
              <w:right w:val="single" w:sz="8" w:space="0" w:color="5B9BD5"/>
            </w:tcBorders>
            <w:shd w:val="clear" w:color="000000" w:fill="DEEAF6"/>
            <w:vAlign w:val="center"/>
            <w:hideMark/>
          </w:tcPr>
          <w:p w14:paraId="71BED419"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Junio</w:t>
            </w:r>
          </w:p>
        </w:tc>
      </w:tr>
      <w:tr w:rsidR="0070269D" w:rsidRPr="0070269D" w14:paraId="3052A627" w14:textId="77777777" w:rsidTr="0070269D">
        <w:trPr>
          <w:trHeight w:val="834"/>
        </w:trPr>
        <w:tc>
          <w:tcPr>
            <w:tcW w:w="2588" w:type="dxa"/>
            <w:tcBorders>
              <w:top w:val="nil"/>
              <w:left w:val="single" w:sz="8" w:space="0" w:color="5B9BD5"/>
              <w:bottom w:val="single" w:sz="8" w:space="0" w:color="5B9BD5"/>
              <w:right w:val="single" w:sz="8" w:space="0" w:color="5B9BD5"/>
            </w:tcBorders>
            <w:shd w:val="clear" w:color="000000" w:fill="DEEAF6"/>
            <w:vAlign w:val="center"/>
            <w:hideMark/>
          </w:tcPr>
          <w:p w14:paraId="45A9A9B0" w14:textId="77777777" w:rsidR="0070269D" w:rsidRPr="0070269D" w:rsidRDefault="0070269D" w:rsidP="0070269D">
            <w:pPr>
              <w:spacing w:after="0" w:line="240" w:lineRule="auto"/>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Inversión producto Niños y niñas de 0 a 4 años y 11 meses y 29 días que reciben atención de acuerdo a su condición de discapacidad</w:t>
            </w:r>
          </w:p>
        </w:tc>
        <w:tc>
          <w:tcPr>
            <w:tcW w:w="1120" w:type="dxa"/>
            <w:tcBorders>
              <w:top w:val="nil"/>
              <w:left w:val="nil"/>
              <w:bottom w:val="single" w:sz="8" w:space="0" w:color="5B9BD5"/>
              <w:right w:val="single" w:sz="8" w:space="0" w:color="5B9BD5"/>
            </w:tcBorders>
            <w:shd w:val="clear" w:color="000000" w:fill="DEEAF6"/>
            <w:noWrap/>
            <w:vAlign w:val="center"/>
            <w:hideMark/>
          </w:tcPr>
          <w:p w14:paraId="18DFA932"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11,229,160.41</w:t>
            </w:r>
          </w:p>
        </w:tc>
        <w:tc>
          <w:tcPr>
            <w:tcW w:w="1206" w:type="dxa"/>
            <w:tcBorders>
              <w:top w:val="nil"/>
              <w:left w:val="nil"/>
              <w:bottom w:val="single" w:sz="8" w:space="0" w:color="5B9BD5"/>
              <w:right w:val="single" w:sz="8" w:space="0" w:color="5B9BD5"/>
            </w:tcBorders>
            <w:shd w:val="clear" w:color="000000" w:fill="DEEAF6"/>
            <w:noWrap/>
            <w:vAlign w:val="center"/>
            <w:hideMark/>
          </w:tcPr>
          <w:p w14:paraId="576A97FD"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17,149,960.51</w:t>
            </w:r>
          </w:p>
        </w:tc>
        <w:tc>
          <w:tcPr>
            <w:tcW w:w="1206" w:type="dxa"/>
            <w:tcBorders>
              <w:top w:val="nil"/>
              <w:left w:val="nil"/>
              <w:bottom w:val="single" w:sz="8" w:space="0" w:color="5B9BD5"/>
              <w:right w:val="single" w:sz="8" w:space="0" w:color="5B9BD5"/>
            </w:tcBorders>
            <w:shd w:val="clear" w:color="000000" w:fill="DEEAF6"/>
            <w:noWrap/>
            <w:vAlign w:val="center"/>
            <w:hideMark/>
          </w:tcPr>
          <w:p w14:paraId="2F55A0EC"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12,862,914.29</w:t>
            </w:r>
          </w:p>
        </w:tc>
        <w:tc>
          <w:tcPr>
            <w:tcW w:w="1206" w:type="dxa"/>
            <w:tcBorders>
              <w:top w:val="nil"/>
              <w:left w:val="nil"/>
              <w:bottom w:val="single" w:sz="8" w:space="0" w:color="5B9BD5"/>
              <w:right w:val="single" w:sz="8" w:space="0" w:color="5B9BD5"/>
            </w:tcBorders>
            <w:shd w:val="clear" w:color="000000" w:fill="DEEAF6"/>
            <w:noWrap/>
            <w:vAlign w:val="center"/>
            <w:hideMark/>
          </w:tcPr>
          <w:p w14:paraId="030B59AD"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13,359,587.73</w:t>
            </w:r>
          </w:p>
        </w:tc>
        <w:tc>
          <w:tcPr>
            <w:tcW w:w="1206" w:type="dxa"/>
            <w:tcBorders>
              <w:top w:val="nil"/>
              <w:left w:val="nil"/>
              <w:bottom w:val="single" w:sz="8" w:space="0" w:color="5B9BD5"/>
              <w:right w:val="single" w:sz="8" w:space="0" w:color="5B9BD5"/>
            </w:tcBorders>
            <w:shd w:val="clear" w:color="000000" w:fill="DEEAF6"/>
            <w:noWrap/>
            <w:vAlign w:val="center"/>
            <w:hideMark/>
          </w:tcPr>
          <w:p w14:paraId="657BF073"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21,045,174.98</w:t>
            </w:r>
          </w:p>
        </w:tc>
        <w:tc>
          <w:tcPr>
            <w:tcW w:w="1533" w:type="dxa"/>
            <w:tcBorders>
              <w:top w:val="nil"/>
              <w:left w:val="nil"/>
              <w:bottom w:val="single" w:sz="8" w:space="0" w:color="5B9BD5"/>
              <w:right w:val="single" w:sz="8" w:space="0" w:color="5B9BD5"/>
            </w:tcBorders>
            <w:shd w:val="clear" w:color="000000" w:fill="DEEAF6"/>
            <w:noWrap/>
            <w:vAlign w:val="center"/>
            <w:hideMark/>
          </w:tcPr>
          <w:p w14:paraId="5EC46B3B"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19,683,379.82</w:t>
            </w:r>
          </w:p>
        </w:tc>
      </w:tr>
      <w:tr w:rsidR="0070269D" w:rsidRPr="0070269D" w14:paraId="3064F052" w14:textId="77777777" w:rsidTr="0070269D">
        <w:trPr>
          <w:trHeight w:val="974"/>
        </w:trPr>
        <w:tc>
          <w:tcPr>
            <w:tcW w:w="2588" w:type="dxa"/>
            <w:tcBorders>
              <w:top w:val="nil"/>
              <w:left w:val="single" w:sz="8" w:space="0" w:color="5B9BD5"/>
              <w:bottom w:val="single" w:sz="8" w:space="0" w:color="5B9BD5"/>
              <w:right w:val="single" w:sz="8" w:space="0" w:color="5B9BD5"/>
            </w:tcBorders>
            <w:shd w:val="clear" w:color="auto" w:fill="auto"/>
            <w:vAlign w:val="center"/>
            <w:hideMark/>
          </w:tcPr>
          <w:p w14:paraId="6DBCF956" w14:textId="77777777" w:rsidR="0070269D" w:rsidRPr="0070269D" w:rsidRDefault="0070269D" w:rsidP="0070269D">
            <w:pPr>
              <w:spacing w:after="0" w:line="240" w:lineRule="auto"/>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Cantidad de Producto Niños y niñas de 0 a 4 años y 11 meses y 29 días que reciben atención de acuerdo a su condición de discapacidad</w:t>
            </w:r>
          </w:p>
        </w:tc>
        <w:tc>
          <w:tcPr>
            <w:tcW w:w="1120" w:type="dxa"/>
            <w:tcBorders>
              <w:top w:val="nil"/>
              <w:left w:val="nil"/>
              <w:bottom w:val="single" w:sz="8" w:space="0" w:color="5B9BD5"/>
              <w:right w:val="single" w:sz="8" w:space="0" w:color="5B9BD5"/>
            </w:tcBorders>
            <w:shd w:val="clear" w:color="auto" w:fill="auto"/>
            <w:noWrap/>
            <w:vAlign w:val="center"/>
            <w:hideMark/>
          </w:tcPr>
          <w:p w14:paraId="05B649EA"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1,202</w:t>
            </w:r>
          </w:p>
        </w:tc>
        <w:tc>
          <w:tcPr>
            <w:tcW w:w="1206" w:type="dxa"/>
            <w:tcBorders>
              <w:top w:val="nil"/>
              <w:left w:val="nil"/>
              <w:bottom w:val="single" w:sz="8" w:space="0" w:color="5B9BD5"/>
              <w:right w:val="single" w:sz="8" w:space="0" w:color="5B9BD5"/>
            </w:tcBorders>
            <w:shd w:val="clear" w:color="auto" w:fill="auto"/>
            <w:noWrap/>
            <w:vAlign w:val="center"/>
            <w:hideMark/>
          </w:tcPr>
          <w:p w14:paraId="3D3E3840"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1.202</w:t>
            </w:r>
          </w:p>
        </w:tc>
        <w:tc>
          <w:tcPr>
            <w:tcW w:w="1206" w:type="dxa"/>
            <w:tcBorders>
              <w:top w:val="nil"/>
              <w:left w:val="nil"/>
              <w:bottom w:val="single" w:sz="8" w:space="0" w:color="5B9BD5"/>
              <w:right w:val="single" w:sz="8" w:space="0" w:color="5B9BD5"/>
            </w:tcBorders>
            <w:shd w:val="clear" w:color="auto" w:fill="auto"/>
            <w:noWrap/>
            <w:vAlign w:val="center"/>
            <w:hideMark/>
          </w:tcPr>
          <w:p w14:paraId="1700C977"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1,202</w:t>
            </w:r>
          </w:p>
        </w:tc>
        <w:tc>
          <w:tcPr>
            <w:tcW w:w="1206" w:type="dxa"/>
            <w:tcBorders>
              <w:top w:val="nil"/>
              <w:left w:val="nil"/>
              <w:bottom w:val="single" w:sz="8" w:space="0" w:color="5B9BD5"/>
              <w:right w:val="single" w:sz="8" w:space="0" w:color="5B9BD5"/>
            </w:tcBorders>
            <w:shd w:val="clear" w:color="auto" w:fill="auto"/>
            <w:noWrap/>
            <w:vAlign w:val="center"/>
            <w:hideMark/>
          </w:tcPr>
          <w:p w14:paraId="143DA862"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1585</w:t>
            </w:r>
          </w:p>
        </w:tc>
        <w:tc>
          <w:tcPr>
            <w:tcW w:w="1206" w:type="dxa"/>
            <w:tcBorders>
              <w:top w:val="nil"/>
              <w:left w:val="nil"/>
              <w:bottom w:val="single" w:sz="8" w:space="0" w:color="5B9BD5"/>
              <w:right w:val="single" w:sz="8" w:space="0" w:color="5B9BD5"/>
            </w:tcBorders>
            <w:shd w:val="clear" w:color="auto" w:fill="auto"/>
            <w:noWrap/>
            <w:vAlign w:val="center"/>
            <w:hideMark/>
          </w:tcPr>
          <w:p w14:paraId="1C717C63"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1585</w:t>
            </w:r>
          </w:p>
        </w:tc>
        <w:tc>
          <w:tcPr>
            <w:tcW w:w="1533" w:type="dxa"/>
            <w:tcBorders>
              <w:top w:val="nil"/>
              <w:left w:val="nil"/>
              <w:bottom w:val="single" w:sz="8" w:space="0" w:color="5B9BD5"/>
              <w:right w:val="single" w:sz="8" w:space="0" w:color="5B9BD5"/>
            </w:tcBorders>
            <w:shd w:val="clear" w:color="auto" w:fill="auto"/>
            <w:noWrap/>
            <w:vAlign w:val="center"/>
            <w:hideMark/>
          </w:tcPr>
          <w:p w14:paraId="48BDB210"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1,585</w:t>
            </w:r>
          </w:p>
        </w:tc>
      </w:tr>
      <w:tr w:rsidR="0070269D" w:rsidRPr="0070269D" w14:paraId="6F018275" w14:textId="77777777" w:rsidTr="0070269D">
        <w:trPr>
          <w:trHeight w:val="549"/>
        </w:trPr>
        <w:tc>
          <w:tcPr>
            <w:tcW w:w="2588" w:type="dxa"/>
            <w:tcBorders>
              <w:top w:val="nil"/>
              <w:left w:val="single" w:sz="8" w:space="0" w:color="5B9BD5"/>
              <w:bottom w:val="single" w:sz="8" w:space="0" w:color="5B9BD5"/>
              <w:right w:val="single" w:sz="8" w:space="0" w:color="5B9BD5"/>
            </w:tcBorders>
            <w:shd w:val="clear" w:color="000000" w:fill="DEEAF6"/>
            <w:vAlign w:val="center"/>
            <w:hideMark/>
          </w:tcPr>
          <w:p w14:paraId="2B6451D5" w14:textId="77777777" w:rsidR="0070269D" w:rsidRPr="0070269D" w:rsidRDefault="0070269D" w:rsidP="0070269D">
            <w:pPr>
              <w:spacing w:after="0" w:line="240" w:lineRule="auto"/>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Inversión producto Niños y niñas reciben servicio de educación del primer ciclo nivel inicial</w:t>
            </w:r>
          </w:p>
        </w:tc>
        <w:tc>
          <w:tcPr>
            <w:tcW w:w="1120" w:type="dxa"/>
            <w:tcBorders>
              <w:top w:val="nil"/>
              <w:left w:val="nil"/>
              <w:bottom w:val="single" w:sz="8" w:space="0" w:color="5B9BD5"/>
              <w:right w:val="single" w:sz="8" w:space="0" w:color="5B9BD5"/>
            </w:tcBorders>
            <w:shd w:val="clear" w:color="000000" w:fill="DEEAF6"/>
            <w:noWrap/>
            <w:vAlign w:val="center"/>
            <w:hideMark/>
          </w:tcPr>
          <w:p w14:paraId="42A41C44"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38,528,794.38</w:t>
            </w:r>
          </w:p>
        </w:tc>
        <w:tc>
          <w:tcPr>
            <w:tcW w:w="1206" w:type="dxa"/>
            <w:tcBorders>
              <w:top w:val="nil"/>
              <w:left w:val="nil"/>
              <w:bottom w:val="single" w:sz="8" w:space="0" w:color="5B9BD5"/>
              <w:right w:val="single" w:sz="8" w:space="0" w:color="5B9BD5"/>
            </w:tcBorders>
            <w:shd w:val="clear" w:color="000000" w:fill="DEEAF6"/>
            <w:noWrap/>
            <w:vAlign w:val="center"/>
            <w:hideMark/>
          </w:tcPr>
          <w:p w14:paraId="2CDD25E9"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80,548,436.40</w:t>
            </w:r>
          </w:p>
        </w:tc>
        <w:tc>
          <w:tcPr>
            <w:tcW w:w="1206" w:type="dxa"/>
            <w:tcBorders>
              <w:top w:val="nil"/>
              <w:left w:val="nil"/>
              <w:bottom w:val="single" w:sz="8" w:space="0" w:color="5B9BD5"/>
              <w:right w:val="single" w:sz="8" w:space="0" w:color="5B9BD5"/>
            </w:tcBorders>
            <w:shd w:val="clear" w:color="000000" w:fill="DEEAF6"/>
            <w:noWrap/>
            <w:vAlign w:val="center"/>
            <w:hideMark/>
          </w:tcPr>
          <w:p w14:paraId="3B0420E1"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47,763,949.58</w:t>
            </w:r>
          </w:p>
        </w:tc>
        <w:tc>
          <w:tcPr>
            <w:tcW w:w="1206" w:type="dxa"/>
            <w:tcBorders>
              <w:top w:val="nil"/>
              <w:left w:val="nil"/>
              <w:bottom w:val="single" w:sz="8" w:space="0" w:color="5B9BD5"/>
              <w:right w:val="single" w:sz="8" w:space="0" w:color="5B9BD5"/>
            </w:tcBorders>
            <w:shd w:val="clear" w:color="000000" w:fill="DEEAF6"/>
            <w:noWrap/>
            <w:vAlign w:val="center"/>
            <w:hideMark/>
          </w:tcPr>
          <w:p w14:paraId="286E2B49"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49,520,207.97</w:t>
            </w:r>
          </w:p>
        </w:tc>
        <w:tc>
          <w:tcPr>
            <w:tcW w:w="1206" w:type="dxa"/>
            <w:tcBorders>
              <w:top w:val="nil"/>
              <w:left w:val="nil"/>
              <w:bottom w:val="single" w:sz="8" w:space="0" w:color="5B9BD5"/>
              <w:right w:val="single" w:sz="8" w:space="0" w:color="5B9BD5"/>
            </w:tcBorders>
            <w:shd w:val="clear" w:color="000000" w:fill="DEEAF6"/>
            <w:noWrap/>
            <w:vAlign w:val="center"/>
            <w:hideMark/>
          </w:tcPr>
          <w:p w14:paraId="257F574E"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86,309,936.15</w:t>
            </w:r>
          </w:p>
        </w:tc>
        <w:tc>
          <w:tcPr>
            <w:tcW w:w="1533" w:type="dxa"/>
            <w:tcBorders>
              <w:top w:val="nil"/>
              <w:left w:val="nil"/>
              <w:bottom w:val="single" w:sz="8" w:space="0" w:color="5B9BD5"/>
              <w:right w:val="single" w:sz="8" w:space="0" w:color="5B9BD5"/>
            </w:tcBorders>
            <w:shd w:val="clear" w:color="000000" w:fill="DEEAF6"/>
            <w:noWrap/>
            <w:vAlign w:val="center"/>
            <w:hideMark/>
          </w:tcPr>
          <w:p w14:paraId="2144FF43"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71,442,160.94</w:t>
            </w:r>
          </w:p>
        </w:tc>
      </w:tr>
      <w:tr w:rsidR="0070269D" w:rsidRPr="0070269D" w14:paraId="06D89C58" w14:textId="77777777" w:rsidTr="0070269D">
        <w:trPr>
          <w:trHeight w:val="542"/>
        </w:trPr>
        <w:tc>
          <w:tcPr>
            <w:tcW w:w="2588" w:type="dxa"/>
            <w:tcBorders>
              <w:top w:val="nil"/>
              <w:left w:val="single" w:sz="8" w:space="0" w:color="5B9BD5"/>
              <w:bottom w:val="single" w:sz="8" w:space="0" w:color="5B9BD5"/>
              <w:right w:val="single" w:sz="8" w:space="0" w:color="5B9BD5"/>
            </w:tcBorders>
            <w:shd w:val="clear" w:color="auto" w:fill="auto"/>
            <w:vAlign w:val="center"/>
            <w:hideMark/>
          </w:tcPr>
          <w:p w14:paraId="27F6A988" w14:textId="77777777" w:rsidR="0070269D" w:rsidRPr="0070269D" w:rsidRDefault="0070269D" w:rsidP="0070269D">
            <w:pPr>
              <w:spacing w:after="0" w:line="240" w:lineRule="auto"/>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Cantidad de Producto Niños y niñas reciben servicio de educación del primer ciclo nivel inicial</w:t>
            </w:r>
          </w:p>
        </w:tc>
        <w:tc>
          <w:tcPr>
            <w:tcW w:w="1120" w:type="dxa"/>
            <w:tcBorders>
              <w:top w:val="nil"/>
              <w:left w:val="nil"/>
              <w:bottom w:val="single" w:sz="8" w:space="0" w:color="5B9BD5"/>
              <w:right w:val="single" w:sz="8" w:space="0" w:color="5B9BD5"/>
            </w:tcBorders>
            <w:shd w:val="clear" w:color="auto" w:fill="auto"/>
            <w:noWrap/>
            <w:vAlign w:val="center"/>
            <w:hideMark/>
          </w:tcPr>
          <w:p w14:paraId="3CD296F4"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14,843</w:t>
            </w:r>
          </w:p>
        </w:tc>
        <w:tc>
          <w:tcPr>
            <w:tcW w:w="1206" w:type="dxa"/>
            <w:tcBorders>
              <w:top w:val="nil"/>
              <w:left w:val="nil"/>
              <w:bottom w:val="single" w:sz="8" w:space="0" w:color="5B9BD5"/>
              <w:right w:val="single" w:sz="8" w:space="0" w:color="5B9BD5"/>
            </w:tcBorders>
            <w:shd w:val="clear" w:color="auto" w:fill="auto"/>
            <w:noWrap/>
            <w:vAlign w:val="center"/>
            <w:hideMark/>
          </w:tcPr>
          <w:p w14:paraId="75F5F298"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15,245</w:t>
            </w:r>
          </w:p>
        </w:tc>
        <w:tc>
          <w:tcPr>
            <w:tcW w:w="1206" w:type="dxa"/>
            <w:tcBorders>
              <w:top w:val="nil"/>
              <w:left w:val="nil"/>
              <w:bottom w:val="single" w:sz="8" w:space="0" w:color="5B9BD5"/>
              <w:right w:val="single" w:sz="8" w:space="0" w:color="5B9BD5"/>
            </w:tcBorders>
            <w:shd w:val="clear" w:color="auto" w:fill="auto"/>
            <w:noWrap/>
            <w:vAlign w:val="center"/>
            <w:hideMark/>
          </w:tcPr>
          <w:p w14:paraId="776896E5"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15,931</w:t>
            </w:r>
          </w:p>
        </w:tc>
        <w:tc>
          <w:tcPr>
            <w:tcW w:w="1206" w:type="dxa"/>
            <w:tcBorders>
              <w:top w:val="nil"/>
              <w:left w:val="nil"/>
              <w:bottom w:val="single" w:sz="8" w:space="0" w:color="5B9BD5"/>
              <w:right w:val="single" w:sz="8" w:space="0" w:color="5B9BD5"/>
            </w:tcBorders>
            <w:shd w:val="clear" w:color="auto" w:fill="auto"/>
            <w:noWrap/>
            <w:vAlign w:val="center"/>
            <w:hideMark/>
          </w:tcPr>
          <w:p w14:paraId="0271BBC4"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15,583</w:t>
            </w:r>
          </w:p>
        </w:tc>
        <w:tc>
          <w:tcPr>
            <w:tcW w:w="1206" w:type="dxa"/>
            <w:tcBorders>
              <w:top w:val="nil"/>
              <w:left w:val="nil"/>
              <w:bottom w:val="single" w:sz="8" w:space="0" w:color="5B9BD5"/>
              <w:right w:val="single" w:sz="8" w:space="0" w:color="5B9BD5"/>
            </w:tcBorders>
            <w:shd w:val="clear" w:color="auto" w:fill="auto"/>
            <w:noWrap/>
            <w:vAlign w:val="center"/>
            <w:hideMark/>
          </w:tcPr>
          <w:p w14:paraId="603D0952"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15,038</w:t>
            </w:r>
          </w:p>
        </w:tc>
        <w:tc>
          <w:tcPr>
            <w:tcW w:w="1533" w:type="dxa"/>
            <w:tcBorders>
              <w:top w:val="nil"/>
              <w:left w:val="nil"/>
              <w:bottom w:val="single" w:sz="8" w:space="0" w:color="5B9BD5"/>
              <w:right w:val="single" w:sz="8" w:space="0" w:color="5B9BD5"/>
            </w:tcBorders>
            <w:shd w:val="clear" w:color="auto" w:fill="auto"/>
            <w:noWrap/>
            <w:vAlign w:val="center"/>
            <w:hideMark/>
          </w:tcPr>
          <w:p w14:paraId="209B74B2"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14,574</w:t>
            </w:r>
          </w:p>
        </w:tc>
      </w:tr>
      <w:tr w:rsidR="0070269D" w:rsidRPr="0070269D" w14:paraId="7C0F1E22" w14:textId="77777777" w:rsidTr="0070269D">
        <w:trPr>
          <w:trHeight w:val="537"/>
        </w:trPr>
        <w:tc>
          <w:tcPr>
            <w:tcW w:w="2588" w:type="dxa"/>
            <w:tcBorders>
              <w:top w:val="nil"/>
              <w:left w:val="single" w:sz="8" w:space="0" w:color="5B9BD5"/>
              <w:bottom w:val="single" w:sz="8" w:space="0" w:color="5B9BD5"/>
              <w:right w:val="single" w:sz="8" w:space="0" w:color="5B9BD5"/>
            </w:tcBorders>
            <w:shd w:val="clear" w:color="000000" w:fill="DEEAF6"/>
            <w:vAlign w:val="center"/>
            <w:hideMark/>
          </w:tcPr>
          <w:p w14:paraId="3EF2A0FA" w14:textId="77777777" w:rsidR="0070269D" w:rsidRPr="0070269D" w:rsidRDefault="0070269D" w:rsidP="0070269D">
            <w:pPr>
              <w:spacing w:after="0" w:line="240" w:lineRule="auto"/>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Inversión producto Niños y niñas reciben servicio de educación del segundo ciclo nivel inicial</w:t>
            </w:r>
          </w:p>
        </w:tc>
        <w:tc>
          <w:tcPr>
            <w:tcW w:w="1120" w:type="dxa"/>
            <w:tcBorders>
              <w:top w:val="nil"/>
              <w:left w:val="nil"/>
              <w:bottom w:val="single" w:sz="8" w:space="0" w:color="5B9BD5"/>
              <w:right w:val="single" w:sz="8" w:space="0" w:color="5B9BD5"/>
            </w:tcBorders>
            <w:shd w:val="clear" w:color="000000" w:fill="DEEAF6"/>
            <w:noWrap/>
            <w:vAlign w:val="center"/>
            <w:hideMark/>
          </w:tcPr>
          <w:p w14:paraId="7D167BD2"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56,909,094.27</w:t>
            </w:r>
          </w:p>
        </w:tc>
        <w:tc>
          <w:tcPr>
            <w:tcW w:w="1206" w:type="dxa"/>
            <w:tcBorders>
              <w:top w:val="nil"/>
              <w:left w:val="nil"/>
              <w:bottom w:val="single" w:sz="8" w:space="0" w:color="5B9BD5"/>
              <w:right w:val="single" w:sz="8" w:space="0" w:color="5B9BD5"/>
            </w:tcBorders>
            <w:shd w:val="clear" w:color="000000" w:fill="DEEAF6"/>
            <w:noWrap/>
            <w:vAlign w:val="center"/>
            <w:hideMark/>
          </w:tcPr>
          <w:p w14:paraId="629921CC"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103,171,365.76</w:t>
            </w:r>
          </w:p>
        </w:tc>
        <w:tc>
          <w:tcPr>
            <w:tcW w:w="1206" w:type="dxa"/>
            <w:tcBorders>
              <w:top w:val="nil"/>
              <w:left w:val="nil"/>
              <w:bottom w:val="single" w:sz="8" w:space="0" w:color="5B9BD5"/>
              <w:right w:val="single" w:sz="8" w:space="0" w:color="5B9BD5"/>
            </w:tcBorders>
            <w:shd w:val="clear" w:color="000000" w:fill="DEEAF6"/>
            <w:noWrap/>
            <w:vAlign w:val="center"/>
            <w:hideMark/>
          </w:tcPr>
          <w:p w14:paraId="27B2685A"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72,315,022.71</w:t>
            </w:r>
          </w:p>
        </w:tc>
        <w:tc>
          <w:tcPr>
            <w:tcW w:w="1206" w:type="dxa"/>
            <w:tcBorders>
              <w:top w:val="nil"/>
              <w:left w:val="nil"/>
              <w:bottom w:val="single" w:sz="8" w:space="0" w:color="5B9BD5"/>
              <w:right w:val="single" w:sz="8" w:space="0" w:color="5B9BD5"/>
            </w:tcBorders>
            <w:shd w:val="clear" w:color="000000" w:fill="DEEAF6"/>
            <w:noWrap/>
            <w:vAlign w:val="center"/>
            <w:hideMark/>
          </w:tcPr>
          <w:p w14:paraId="025A04FD"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73,663,384.87</w:t>
            </w:r>
          </w:p>
        </w:tc>
        <w:tc>
          <w:tcPr>
            <w:tcW w:w="1206" w:type="dxa"/>
            <w:tcBorders>
              <w:top w:val="nil"/>
              <w:left w:val="nil"/>
              <w:bottom w:val="single" w:sz="8" w:space="0" w:color="5B9BD5"/>
              <w:right w:val="single" w:sz="8" w:space="0" w:color="5B9BD5"/>
            </w:tcBorders>
            <w:shd w:val="clear" w:color="000000" w:fill="DEEAF6"/>
            <w:noWrap/>
            <w:vAlign w:val="center"/>
            <w:hideMark/>
          </w:tcPr>
          <w:p w14:paraId="527E0B8A"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109,309,828.15</w:t>
            </w:r>
          </w:p>
        </w:tc>
        <w:tc>
          <w:tcPr>
            <w:tcW w:w="1533" w:type="dxa"/>
            <w:tcBorders>
              <w:top w:val="nil"/>
              <w:left w:val="nil"/>
              <w:bottom w:val="single" w:sz="8" w:space="0" w:color="5B9BD5"/>
              <w:right w:val="single" w:sz="8" w:space="0" w:color="5B9BD5"/>
            </w:tcBorders>
            <w:shd w:val="clear" w:color="000000" w:fill="DEEAF6"/>
            <w:noWrap/>
            <w:vAlign w:val="center"/>
            <w:hideMark/>
          </w:tcPr>
          <w:p w14:paraId="488D9EBA"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85,379,114.35</w:t>
            </w:r>
          </w:p>
        </w:tc>
      </w:tr>
      <w:tr w:rsidR="0070269D" w:rsidRPr="0070269D" w14:paraId="6C2827CB" w14:textId="77777777" w:rsidTr="0070269D">
        <w:trPr>
          <w:trHeight w:val="544"/>
        </w:trPr>
        <w:tc>
          <w:tcPr>
            <w:tcW w:w="2588" w:type="dxa"/>
            <w:tcBorders>
              <w:top w:val="nil"/>
              <w:left w:val="single" w:sz="8" w:space="0" w:color="5B9BD5"/>
              <w:bottom w:val="single" w:sz="8" w:space="0" w:color="5B9BD5"/>
              <w:right w:val="single" w:sz="8" w:space="0" w:color="5B9BD5"/>
            </w:tcBorders>
            <w:shd w:val="clear" w:color="auto" w:fill="auto"/>
            <w:vAlign w:val="center"/>
            <w:hideMark/>
          </w:tcPr>
          <w:p w14:paraId="6B03F303" w14:textId="77777777" w:rsidR="0070269D" w:rsidRPr="0070269D" w:rsidRDefault="0070269D" w:rsidP="0070269D">
            <w:pPr>
              <w:spacing w:after="0" w:line="240" w:lineRule="auto"/>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Cantidad de Producto Niños y niñas reciben servicio de educación del segundo ciclo nivel inicial</w:t>
            </w:r>
          </w:p>
        </w:tc>
        <w:tc>
          <w:tcPr>
            <w:tcW w:w="1120" w:type="dxa"/>
            <w:tcBorders>
              <w:top w:val="nil"/>
              <w:left w:val="nil"/>
              <w:bottom w:val="single" w:sz="8" w:space="0" w:color="5B9BD5"/>
              <w:right w:val="single" w:sz="8" w:space="0" w:color="5B9BD5"/>
            </w:tcBorders>
            <w:shd w:val="clear" w:color="auto" w:fill="auto"/>
            <w:noWrap/>
            <w:vAlign w:val="center"/>
            <w:hideMark/>
          </w:tcPr>
          <w:p w14:paraId="118EB341"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21,466</w:t>
            </w:r>
          </w:p>
        </w:tc>
        <w:tc>
          <w:tcPr>
            <w:tcW w:w="1206" w:type="dxa"/>
            <w:tcBorders>
              <w:top w:val="nil"/>
              <w:left w:val="nil"/>
              <w:bottom w:val="single" w:sz="8" w:space="0" w:color="5B9BD5"/>
              <w:right w:val="single" w:sz="8" w:space="0" w:color="5B9BD5"/>
            </w:tcBorders>
            <w:shd w:val="clear" w:color="auto" w:fill="auto"/>
            <w:noWrap/>
            <w:vAlign w:val="center"/>
            <w:hideMark/>
          </w:tcPr>
          <w:p w14:paraId="2A7F6D27"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21,593</w:t>
            </w:r>
          </w:p>
        </w:tc>
        <w:tc>
          <w:tcPr>
            <w:tcW w:w="1206" w:type="dxa"/>
            <w:tcBorders>
              <w:top w:val="nil"/>
              <w:left w:val="nil"/>
              <w:bottom w:val="single" w:sz="8" w:space="0" w:color="5B9BD5"/>
              <w:right w:val="single" w:sz="8" w:space="0" w:color="5B9BD5"/>
            </w:tcBorders>
            <w:shd w:val="clear" w:color="auto" w:fill="auto"/>
            <w:noWrap/>
            <w:vAlign w:val="center"/>
            <w:hideMark/>
          </w:tcPr>
          <w:p w14:paraId="758B2EE8"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21,854</w:t>
            </w:r>
          </w:p>
        </w:tc>
        <w:tc>
          <w:tcPr>
            <w:tcW w:w="1206" w:type="dxa"/>
            <w:tcBorders>
              <w:top w:val="nil"/>
              <w:left w:val="nil"/>
              <w:bottom w:val="single" w:sz="8" w:space="0" w:color="5B9BD5"/>
              <w:right w:val="single" w:sz="8" w:space="0" w:color="5B9BD5"/>
            </w:tcBorders>
            <w:shd w:val="clear" w:color="auto" w:fill="auto"/>
            <w:noWrap/>
            <w:vAlign w:val="center"/>
            <w:hideMark/>
          </w:tcPr>
          <w:p w14:paraId="77936DE4"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22,584</w:t>
            </w:r>
          </w:p>
        </w:tc>
        <w:tc>
          <w:tcPr>
            <w:tcW w:w="1206" w:type="dxa"/>
            <w:tcBorders>
              <w:top w:val="nil"/>
              <w:left w:val="nil"/>
              <w:bottom w:val="single" w:sz="8" w:space="0" w:color="5B9BD5"/>
              <w:right w:val="single" w:sz="8" w:space="0" w:color="5B9BD5"/>
            </w:tcBorders>
            <w:shd w:val="clear" w:color="auto" w:fill="auto"/>
            <w:noWrap/>
            <w:vAlign w:val="center"/>
            <w:hideMark/>
          </w:tcPr>
          <w:p w14:paraId="6DEBCE85"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23,549</w:t>
            </w:r>
          </w:p>
        </w:tc>
        <w:tc>
          <w:tcPr>
            <w:tcW w:w="1533" w:type="dxa"/>
            <w:tcBorders>
              <w:top w:val="nil"/>
              <w:left w:val="nil"/>
              <w:bottom w:val="single" w:sz="8" w:space="0" w:color="5B9BD5"/>
              <w:right w:val="single" w:sz="8" w:space="0" w:color="5B9BD5"/>
            </w:tcBorders>
            <w:shd w:val="clear" w:color="auto" w:fill="auto"/>
            <w:noWrap/>
            <w:vAlign w:val="center"/>
            <w:hideMark/>
          </w:tcPr>
          <w:p w14:paraId="0A5EA68D"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23,507</w:t>
            </w:r>
          </w:p>
        </w:tc>
      </w:tr>
      <w:tr w:rsidR="0070269D" w:rsidRPr="0070269D" w14:paraId="7CA1298E" w14:textId="77777777" w:rsidTr="0070269D">
        <w:trPr>
          <w:trHeight w:val="808"/>
        </w:trPr>
        <w:tc>
          <w:tcPr>
            <w:tcW w:w="2588" w:type="dxa"/>
            <w:tcBorders>
              <w:top w:val="nil"/>
              <w:left w:val="single" w:sz="8" w:space="0" w:color="5B9BD5"/>
              <w:bottom w:val="single" w:sz="8" w:space="0" w:color="5B9BD5"/>
              <w:right w:val="single" w:sz="8" w:space="0" w:color="5B9BD5"/>
            </w:tcBorders>
            <w:shd w:val="clear" w:color="000000" w:fill="DEEAF6"/>
            <w:vAlign w:val="center"/>
            <w:hideMark/>
          </w:tcPr>
          <w:p w14:paraId="5B8B75E7" w14:textId="77777777" w:rsidR="0070269D" w:rsidRPr="0070269D" w:rsidRDefault="0070269D" w:rsidP="0070269D">
            <w:pPr>
              <w:spacing w:after="0" w:line="240" w:lineRule="auto"/>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Inversión producto Niños y niñas de 0 a 4 años, 11 meses y 29 días en los CAIPI que reciben alimentación de acuerdo al requerimiento calórico y nutricional de su edad</w:t>
            </w:r>
          </w:p>
        </w:tc>
        <w:tc>
          <w:tcPr>
            <w:tcW w:w="1120" w:type="dxa"/>
            <w:tcBorders>
              <w:top w:val="nil"/>
              <w:left w:val="nil"/>
              <w:bottom w:val="single" w:sz="8" w:space="0" w:color="5B9BD5"/>
              <w:right w:val="single" w:sz="8" w:space="0" w:color="5B9BD5"/>
            </w:tcBorders>
            <w:shd w:val="clear" w:color="000000" w:fill="DEEAF6"/>
            <w:noWrap/>
            <w:vAlign w:val="center"/>
            <w:hideMark/>
          </w:tcPr>
          <w:p w14:paraId="10371323"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19,427,987.38</w:t>
            </w:r>
          </w:p>
        </w:tc>
        <w:tc>
          <w:tcPr>
            <w:tcW w:w="1206" w:type="dxa"/>
            <w:tcBorders>
              <w:top w:val="nil"/>
              <w:left w:val="nil"/>
              <w:bottom w:val="single" w:sz="8" w:space="0" w:color="5B9BD5"/>
              <w:right w:val="single" w:sz="8" w:space="0" w:color="5B9BD5"/>
            </w:tcBorders>
            <w:shd w:val="clear" w:color="000000" w:fill="DEEAF6"/>
            <w:noWrap/>
            <w:vAlign w:val="center"/>
            <w:hideMark/>
          </w:tcPr>
          <w:p w14:paraId="2BE5CEA1"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23,407,861.29</w:t>
            </w:r>
          </w:p>
        </w:tc>
        <w:tc>
          <w:tcPr>
            <w:tcW w:w="1206" w:type="dxa"/>
            <w:tcBorders>
              <w:top w:val="nil"/>
              <w:left w:val="nil"/>
              <w:bottom w:val="single" w:sz="8" w:space="0" w:color="5B9BD5"/>
              <w:right w:val="single" w:sz="8" w:space="0" w:color="5B9BD5"/>
            </w:tcBorders>
            <w:shd w:val="clear" w:color="000000" w:fill="DEEAF6"/>
            <w:noWrap/>
            <w:vAlign w:val="center"/>
            <w:hideMark/>
          </w:tcPr>
          <w:p w14:paraId="2A34B0B6"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71,934,979.53</w:t>
            </w:r>
          </w:p>
        </w:tc>
        <w:tc>
          <w:tcPr>
            <w:tcW w:w="1206" w:type="dxa"/>
            <w:tcBorders>
              <w:top w:val="nil"/>
              <w:left w:val="nil"/>
              <w:bottom w:val="single" w:sz="8" w:space="0" w:color="5B9BD5"/>
              <w:right w:val="single" w:sz="8" w:space="0" w:color="5B9BD5"/>
            </w:tcBorders>
            <w:shd w:val="clear" w:color="000000" w:fill="DEEAF6"/>
            <w:noWrap/>
            <w:vAlign w:val="center"/>
            <w:hideMark/>
          </w:tcPr>
          <w:p w14:paraId="426BEEC3"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48,625,396.18</w:t>
            </w:r>
          </w:p>
        </w:tc>
        <w:tc>
          <w:tcPr>
            <w:tcW w:w="1206" w:type="dxa"/>
            <w:tcBorders>
              <w:top w:val="nil"/>
              <w:left w:val="nil"/>
              <w:bottom w:val="single" w:sz="8" w:space="0" w:color="5B9BD5"/>
              <w:right w:val="single" w:sz="8" w:space="0" w:color="5B9BD5"/>
            </w:tcBorders>
            <w:shd w:val="clear" w:color="000000" w:fill="DEEAF6"/>
            <w:noWrap/>
            <w:vAlign w:val="center"/>
            <w:hideMark/>
          </w:tcPr>
          <w:p w14:paraId="41B394F8"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80,575,704.74</w:t>
            </w:r>
          </w:p>
        </w:tc>
        <w:tc>
          <w:tcPr>
            <w:tcW w:w="1533" w:type="dxa"/>
            <w:tcBorders>
              <w:top w:val="nil"/>
              <w:left w:val="nil"/>
              <w:bottom w:val="single" w:sz="8" w:space="0" w:color="5B9BD5"/>
              <w:right w:val="single" w:sz="8" w:space="0" w:color="5B9BD5"/>
            </w:tcBorders>
            <w:shd w:val="clear" w:color="000000" w:fill="DEEAF6"/>
            <w:noWrap/>
            <w:vAlign w:val="center"/>
            <w:hideMark/>
          </w:tcPr>
          <w:p w14:paraId="2166B7AD"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43,973,031.23</w:t>
            </w:r>
          </w:p>
        </w:tc>
      </w:tr>
      <w:tr w:rsidR="0070269D" w:rsidRPr="0070269D" w14:paraId="5F0FD1E9" w14:textId="77777777" w:rsidTr="0070269D">
        <w:trPr>
          <w:trHeight w:val="864"/>
        </w:trPr>
        <w:tc>
          <w:tcPr>
            <w:tcW w:w="2588" w:type="dxa"/>
            <w:tcBorders>
              <w:top w:val="nil"/>
              <w:left w:val="single" w:sz="8" w:space="0" w:color="5B9BD5"/>
              <w:bottom w:val="single" w:sz="8" w:space="0" w:color="5B9BD5"/>
              <w:right w:val="single" w:sz="8" w:space="0" w:color="5B9BD5"/>
            </w:tcBorders>
            <w:shd w:val="clear" w:color="auto" w:fill="auto"/>
            <w:vAlign w:val="center"/>
            <w:hideMark/>
          </w:tcPr>
          <w:p w14:paraId="4DC43840" w14:textId="77777777" w:rsidR="0070269D" w:rsidRPr="0070269D" w:rsidRDefault="0070269D" w:rsidP="0070269D">
            <w:pPr>
              <w:spacing w:after="0" w:line="240" w:lineRule="auto"/>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Cantidad de Producto Niños y niñas de 0 a 4 años, 11 meses y 29 días en los CAIPI que reciben alimentación de acuerdo al requerimiento calórico y nutricional de su edad</w:t>
            </w:r>
          </w:p>
        </w:tc>
        <w:tc>
          <w:tcPr>
            <w:tcW w:w="1120" w:type="dxa"/>
            <w:tcBorders>
              <w:top w:val="nil"/>
              <w:left w:val="nil"/>
              <w:bottom w:val="single" w:sz="8" w:space="0" w:color="5B9BD5"/>
              <w:right w:val="single" w:sz="8" w:space="0" w:color="5B9BD5"/>
            </w:tcBorders>
            <w:shd w:val="clear" w:color="auto" w:fill="auto"/>
            <w:noWrap/>
            <w:vAlign w:val="center"/>
            <w:hideMark/>
          </w:tcPr>
          <w:p w14:paraId="7BAEDF44"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36,309</w:t>
            </w:r>
          </w:p>
        </w:tc>
        <w:tc>
          <w:tcPr>
            <w:tcW w:w="1206" w:type="dxa"/>
            <w:tcBorders>
              <w:top w:val="nil"/>
              <w:left w:val="nil"/>
              <w:bottom w:val="single" w:sz="8" w:space="0" w:color="5B9BD5"/>
              <w:right w:val="single" w:sz="8" w:space="0" w:color="5B9BD5"/>
            </w:tcBorders>
            <w:shd w:val="clear" w:color="auto" w:fill="auto"/>
            <w:noWrap/>
            <w:vAlign w:val="center"/>
            <w:hideMark/>
          </w:tcPr>
          <w:p w14:paraId="7EB822BE"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36,838</w:t>
            </w:r>
          </w:p>
        </w:tc>
        <w:tc>
          <w:tcPr>
            <w:tcW w:w="1206" w:type="dxa"/>
            <w:tcBorders>
              <w:top w:val="nil"/>
              <w:left w:val="nil"/>
              <w:bottom w:val="single" w:sz="8" w:space="0" w:color="5B9BD5"/>
              <w:right w:val="single" w:sz="8" w:space="0" w:color="5B9BD5"/>
            </w:tcBorders>
            <w:shd w:val="clear" w:color="auto" w:fill="auto"/>
            <w:noWrap/>
            <w:vAlign w:val="center"/>
            <w:hideMark/>
          </w:tcPr>
          <w:p w14:paraId="7919DAB7"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37,785</w:t>
            </w:r>
          </w:p>
        </w:tc>
        <w:tc>
          <w:tcPr>
            <w:tcW w:w="1206" w:type="dxa"/>
            <w:tcBorders>
              <w:top w:val="nil"/>
              <w:left w:val="nil"/>
              <w:bottom w:val="single" w:sz="8" w:space="0" w:color="5B9BD5"/>
              <w:right w:val="single" w:sz="8" w:space="0" w:color="5B9BD5"/>
            </w:tcBorders>
            <w:shd w:val="clear" w:color="auto" w:fill="auto"/>
            <w:noWrap/>
            <w:vAlign w:val="center"/>
            <w:hideMark/>
          </w:tcPr>
          <w:p w14:paraId="6FE89CE2"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38,167</w:t>
            </w:r>
          </w:p>
        </w:tc>
        <w:tc>
          <w:tcPr>
            <w:tcW w:w="1206" w:type="dxa"/>
            <w:tcBorders>
              <w:top w:val="nil"/>
              <w:left w:val="nil"/>
              <w:bottom w:val="single" w:sz="8" w:space="0" w:color="5B9BD5"/>
              <w:right w:val="single" w:sz="8" w:space="0" w:color="5B9BD5"/>
            </w:tcBorders>
            <w:shd w:val="clear" w:color="auto" w:fill="auto"/>
            <w:noWrap/>
            <w:vAlign w:val="center"/>
            <w:hideMark/>
          </w:tcPr>
          <w:p w14:paraId="49D7746D"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38,587</w:t>
            </w:r>
          </w:p>
        </w:tc>
        <w:tc>
          <w:tcPr>
            <w:tcW w:w="1533" w:type="dxa"/>
            <w:tcBorders>
              <w:top w:val="nil"/>
              <w:left w:val="nil"/>
              <w:bottom w:val="single" w:sz="8" w:space="0" w:color="5B9BD5"/>
              <w:right w:val="single" w:sz="8" w:space="0" w:color="5B9BD5"/>
            </w:tcBorders>
            <w:shd w:val="clear" w:color="auto" w:fill="auto"/>
            <w:noWrap/>
            <w:vAlign w:val="center"/>
            <w:hideMark/>
          </w:tcPr>
          <w:p w14:paraId="699A49D8"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38,576</w:t>
            </w:r>
          </w:p>
        </w:tc>
      </w:tr>
      <w:tr w:rsidR="0070269D" w:rsidRPr="0070269D" w14:paraId="0BED5584" w14:textId="77777777" w:rsidTr="0070269D">
        <w:trPr>
          <w:trHeight w:val="739"/>
        </w:trPr>
        <w:tc>
          <w:tcPr>
            <w:tcW w:w="2588" w:type="dxa"/>
            <w:tcBorders>
              <w:top w:val="nil"/>
              <w:left w:val="single" w:sz="8" w:space="0" w:color="5B9BD5"/>
              <w:bottom w:val="single" w:sz="8" w:space="0" w:color="5B9BD5"/>
              <w:right w:val="single" w:sz="8" w:space="0" w:color="5B9BD5"/>
            </w:tcBorders>
            <w:shd w:val="clear" w:color="000000" w:fill="DEEAF6"/>
            <w:vAlign w:val="center"/>
            <w:hideMark/>
          </w:tcPr>
          <w:p w14:paraId="7CF4CDCE" w14:textId="77777777" w:rsidR="0070269D" w:rsidRPr="0070269D" w:rsidRDefault="0070269D" w:rsidP="0070269D">
            <w:pPr>
              <w:spacing w:after="0" w:line="240" w:lineRule="auto"/>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Inversión producto Familias reciben servicios de acompañamiento conforme al modelo de atención integral</w:t>
            </w:r>
          </w:p>
        </w:tc>
        <w:tc>
          <w:tcPr>
            <w:tcW w:w="1120" w:type="dxa"/>
            <w:tcBorders>
              <w:top w:val="nil"/>
              <w:left w:val="nil"/>
              <w:bottom w:val="single" w:sz="8" w:space="0" w:color="5B9BD5"/>
              <w:right w:val="single" w:sz="8" w:space="0" w:color="5B9BD5"/>
            </w:tcBorders>
            <w:shd w:val="clear" w:color="000000" w:fill="DEEAF6"/>
            <w:noWrap/>
            <w:vAlign w:val="center"/>
            <w:hideMark/>
          </w:tcPr>
          <w:p w14:paraId="568842D5"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88,416,328.39</w:t>
            </w:r>
          </w:p>
        </w:tc>
        <w:tc>
          <w:tcPr>
            <w:tcW w:w="1206" w:type="dxa"/>
            <w:tcBorders>
              <w:top w:val="nil"/>
              <w:left w:val="nil"/>
              <w:bottom w:val="single" w:sz="8" w:space="0" w:color="5B9BD5"/>
              <w:right w:val="single" w:sz="8" w:space="0" w:color="5B9BD5"/>
            </w:tcBorders>
            <w:shd w:val="clear" w:color="000000" w:fill="DEEAF6"/>
            <w:noWrap/>
            <w:vAlign w:val="center"/>
            <w:hideMark/>
          </w:tcPr>
          <w:p w14:paraId="4478CDE7"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187,275,103.22</w:t>
            </w:r>
          </w:p>
        </w:tc>
        <w:tc>
          <w:tcPr>
            <w:tcW w:w="1206" w:type="dxa"/>
            <w:tcBorders>
              <w:top w:val="nil"/>
              <w:left w:val="nil"/>
              <w:bottom w:val="single" w:sz="8" w:space="0" w:color="5B9BD5"/>
              <w:right w:val="single" w:sz="8" w:space="0" w:color="5B9BD5"/>
            </w:tcBorders>
            <w:shd w:val="clear" w:color="000000" w:fill="DEEAF6"/>
            <w:noWrap/>
            <w:vAlign w:val="center"/>
            <w:hideMark/>
          </w:tcPr>
          <w:p w14:paraId="697FFFAA"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130,565,509.02</w:t>
            </w:r>
          </w:p>
        </w:tc>
        <w:tc>
          <w:tcPr>
            <w:tcW w:w="1206" w:type="dxa"/>
            <w:tcBorders>
              <w:top w:val="nil"/>
              <w:left w:val="nil"/>
              <w:bottom w:val="single" w:sz="8" w:space="0" w:color="5B9BD5"/>
              <w:right w:val="single" w:sz="8" w:space="0" w:color="5B9BD5"/>
            </w:tcBorders>
            <w:shd w:val="clear" w:color="000000" w:fill="DEEAF6"/>
            <w:noWrap/>
            <w:vAlign w:val="center"/>
            <w:hideMark/>
          </w:tcPr>
          <w:p w14:paraId="6E801A69"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126,755,840.35</w:t>
            </w:r>
          </w:p>
        </w:tc>
        <w:tc>
          <w:tcPr>
            <w:tcW w:w="1206" w:type="dxa"/>
            <w:tcBorders>
              <w:top w:val="nil"/>
              <w:left w:val="nil"/>
              <w:bottom w:val="single" w:sz="8" w:space="0" w:color="5B9BD5"/>
              <w:right w:val="single" w:sz="8" w:space="0" w:color="5B9BD5"/>
            </w:tcBorders>
            <w:shd w:val="clear" w:color="000000" w:fill="DEEAF6"/>
            <w:noWrap/>
            <w:vAlign w:val="center"/>
            <w:hideMark/>
          </w:tcPr>
          <w:p w14:paraId="43821F70"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232,401,343.05</w:t>
            </w:r>
          </w:p>
        </w:tc>
        <w:tc>
          <w:tcPr>
            <w:tcW w:w="1533" w:type="dxa"/>
            <w:tcBorders>
              <w:top w:val="nil"/>
              <w:left w:val="nil"/>
              <w:bottom w:val="single" w:sz="8" w:space="0" w:color="5B9BD5"/>
              <w:right w:val="single" w:sz="8" w:space="0" w:color="5B9BD5"/>
            </w:tcBorders>
            <w:shd w:val="clear" w:color="000000" w:fill="DEEAF6"/>
            <w:noWrap/>
            <w:vAlign w:val="center"/>
            <w:hideMark/>
          </w:tcPr>
          <w:p w14:paraId="71FCD7BD"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116,893,920.64</w:t>
            </w:r>
          </w:p>
        </w:tc>
      </w:tr>
      <w:tr w:rsidR="0070269D" w:rsidRPr="0070269D" w14:paraId="6013F1F6" w14:textId="77777777" w:rsidTr="0070269D">
        <w:trPr>
          <w:trHeight w:val="1011"/>
        </w:trPr>
        <w:tc>
          <w:tcPr>
            <w:tcW w:w="2588" w:type="dxa"/>
            <w:tcBorders>
              <w:top w:val="nil"/>
              <w:left w:val="single" w:sz="8" w:space="0" w:color="5B9BD5"/>
              <w:bottom w:val="single" w:sz="8" w:space="0" w:color="5B9BD5"/>
              <w:right w:val="single" w:sz="8" w:space="0" w:color="5B9BD5"/>
            </w:tcBorders>
            <w:shd w:val="clear" w:color="auto" w:fill="auto"/>
            <w:vAlign w:val="center"/>
            <w:hideMark/>
          </w:tcPr>
          <w:p w14:paraId="2AF65324" w14:textId="77777777" w:rsidR="0070269D" w:rsidRPr="0070269D" w:rsidRDefault="0070269D" w:rsidP="0070269D">
            <w:pPr>
              <w:spacing w:after="0" w:line="240" w:lineRule="auto"/>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Cantidad de Producto Familias reciben servicios de acompañamiento conforme al modelo de atención integral</w:t>
            </w:r>
          </w:p>
        </w:tc>
        <w:tc>
          <w:tcPr>
            <w:tcW w:w="1120" w:type="dxa"/>
            <w:tcBorders>
              <w:top w:val="nil"/>
              <w:left w:val="nil"/>
              <w:bottom w:val="single" w:sz="8" w:space="0" w:color="5B9BD5"/>
              <w:right w:val="single" w:sz="8" w:space="0" w:color="5B9BD5"/>
            </w:tcBorders>
            <w:shd w:val="clear" w:color="auto" w:fill="auto"/>
            <w:noWrap/>
            <w:vAlign w:val="center"/>
            <w:hideMark/>
          </w:tcPr>
          <w:p w14:paraId="46E049AB"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65,622</w:t>
            </w:r>
          </w:p>
        </w:tc>
        <w:tc>
          <w:tcPr>
            <w:tcW w:w="1206" w:type="dxa"/>
            <w:tcBorders>
              <w:top w:val="nil"/>
              <w:left w:val="nil"/>
              <w:bottom w:val="single" w:sz="8" w:space="0" w:color="5B9BD5"/>
              <w:right w:val="single" w:sz="8" w:space="0" w:color="5B9BD5"/>
            </w:tcBorders>
            <w:shd w:val="clear" w:color="auto" w:fill="auto"/>
            <w:noWrap/>
            <w:vAlign w:val="center"/>
            <w:hideMark/>
          </w:tcPr>
          <w:p w14:paraId="25770ACD"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76,440</w:t>
            </w:r>
          </w:p>
        </w:tc>
        <w:tc>
          <w:tcPr>
            <w:tcW w:w="1206" w:type="dxa"/>
            <w:tcBorders>
              <w:top w:val="nil"/>
              <w:left w:val="nil"/>
              <w:bottom w:val="single" w:sz="8" w:space="0" w:color="5B9BD5"/>
              <w:right w:val="single" w:sz="8" w:space="0" w:color="5B9BD5"/>
            </w:tcBorders>
            <w:shd w:val="clear" w:color="auto" w:fill="auto"/>
            <w:noWrap/>
            <w:vAlign w:val="center"/>
            <w:hideMark/>
          </w:tcPr>
          <w:p w14:paraId="62E6209B"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82,531</w:t>
            </w:r>
          </w:p>
        </w:tc>
        <w:tc>
          <w:tcPr>
            <w:tcW w:w="1206" w:type="dxa"/>
            <w:tcBorders>
              <w:top w:val="nil"/>
              <w:left w:val="nil"/>
              <w:bottom w:val="single" w:sz="8" w:space="0" w:color="5B9BD5"/>
              <w:right w:val="single" w:sz="8" w:space="0" w:color="5B9BD5"/>
            </w:tcBorders>
            <w:shd w:val="clear" w:color="auto" w:fill="auto"/>
            <w:noWrap/>
            <w:vAlign w:val="center"/>
            <w:hideMark/>
          </w:tcPr>
          <w:p w14:paraId="317DB4C0"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115,954</w:t>
            </w:r>
          </w:p>
        </w:tc>
        <w:tc>
          <w:tcPr>
            <w:tcW w:w="1206" w:type="dxa"/>
            <w:tcBorders>
              <w:top w:val="nil"/>
              <w:left w:val="nil"/>
              <w:bottom w:val="single" w:sz="8" w:space="0" w:color="5B9BD5"/>
              <w:right w:val="single" w:sz="8" w:space="0" w:color="5B9BD5"/>
            </w:tcBorders>
            <w:shd w:val="clear" w:color="auto" w:fill="auto"/>
            <w:noWrap/>
            <w:vAlign w:val="center"/>
            <w:hideMark/>
          </w:tcPr>
          <w:p w14:paraId="3E8BE671"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82,451</w:t>
            </w:r>
          </w:p>
        </w:tc>
        <w:tc>
          <w:tcPr>
            <w:tcW w:w="1533" w:type="dxa"/>
            <w:tcBorders>
              <w:top w:val="nil"/>
              <w:left w:val="nil"/>
              <w:bottom w:val="single" w:sz="8" w:space="0" w:color="5B9BD5"/>
              <w:right w:val="single" w:sz="8" w:space="0" w:color="5B9BD5"/>
            </w:tcBorders>
            <w:shd w:val="clear" w:color="auto" w:fill="auto"/>
            <w:noWrap/>
            <w:vAlign w:val="center"/>
            <w:hideMark/>
          </w:tcPr>
          <w:p w14:paraId="18145BD6"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119,319</w:t>
            </w:r>
          </w:p>
        </w:tc>
      </w:tr>
      <w:tr w:rsidR="0070269D" w:rsidRPr="0070269D" w14:paraId="7DE75F44" w14:textId="77777777" w:rsidTr="0070269D">
        <w:trPr>
          <w:trHeight w:val="1264"/>
        </w:trPr>
        <w:tc>
          <w:tcPr>
            <w:tcW w:w="2588" w:type="dxa"/>
            <w:tcBorders>
              <w:top w:val="nil"/>
              <w:left w:val="single" w:sz="8" w:space="0" w:color="5B9BD5"/>
              <w:bottom w:val="single" w:sz="8" w:space="0" w:color="5B9BD5"/>
              <w:right w:val="single" w:sz="8" w:space="0" w:color="5B9BD5"/>
            </w:tcBorders>
            <w:shd w:val="clear" w:color="000000" w:fill="DEEAF6"/>
            <w:vAlign w:val="center"/>
            <w:hideMark/>
          </w:tcPr>
          <w:p w14:paraId="783666AC" w14:textId="77777777" w:rsidR="0070269D" w:rsidRPr="0070269D" w:rsidRDefault="0070269D" w:rsidP="0070269D">
            <w:pPr>
              <w:spacing w:after="0" w:line="240" w:lineRule="auto"/>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Inversión producto Comunidades acompañadas en la formulación y ejecución de acciones para asegurar entornos favorables para los niños y las niñas de 0 a 4 años, 11 meses y 29 días</w:t>
            </w:r>
          </w:p>
        </w:tc>
        <w:tc>
          <w:tcPr>
            <w:tcW w:w="1120" w:type="dxa"/>
            <w:tcBorders>
              <w:top w:val="nil"/>
              <w:left w:val="nil"/>
              <w:bottom w:val="single" w:sz="8" w:space="0" w:color="5B9BD5"/>
              <w:right w:val="single" w:sz="8" w:space="0" w:color="5B9BD5"/>
            </w:tcBorders>
            <w:shd w:val="clear" w:color="000000" w:fill="DEEAF6"/>
            <w:noWrap/>
            <w:vAlign w:val="center"/>
            <w:hideMark/>
          </w:tcPr>
          <w:p w14:paraId="5A0DBB6F"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2,157,360.00</w:t>
            </w:r>
          </w:p>
        </w:tc>
        <w:tc>
          <w:tcPr>
            <w:tcW w:w="1206" w:type="dxa"/>
            <w:tcBorders>
              <w:top w:val="nil"/>
              <w:left w:val="nil"/>
              <w:bottom w:val="single" w:sz="8" w:space="0" w:color="5B9BD5"/>
              <w:right w:val="single" w:sz="8" w:space="0" w:color="5B9BD5"/>
            </w:tcBorders>
            <w:shd w:val="clear" w:color="000000" w:fill="DEEAF6"/>
            <w:noWrap/>
            <w:vAlign w:val="center"/>
            <w:hideMark/>
          </w:tcPr>
          <w:p w14:paraId="5BDC8157"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2,209,280.00</w:t>
            </w:r>
          </w:p>
        </w:tc>
        <w:tc>
          <w:tcPr>
            <w:tcW w:w="1206" w:type="dxa"/>
            <w:tcBorders>
              <w:top w:val="nil"/>
              <w:left w:val="nil"/>
              <w:bottom w:val="single" w:sz="8" w:space="0" w:color="5B9BD5"/>
              <w:right w:val="single" w:sz="8" w:space="0" w:color="5B9BD5"/>
            </w:tcBorders>
            <w:shd w:val="clear" w:color="000000" w:fill="DEEAF6"/>
            <w:noWrap/>
            <w:vAlign w:val="center"/>
            <w:hideMark/>
          </w:tcPr>
          <w:p w14:paraId="355AD5A6"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3,617,175.00</w:t>
            </w:r>
          </w:p>
        </w:tc>
        <w:tc>
          <w:tcPr>
            <w:tcW w:w="1206" w:type="dxa"/>
            <w:tcBorders>
              <w:top w:val="nil"/>
              <w:left w:val="nil"/>
              <w:bottom w:val="single" w:sz="8" w:space="0" w:color="5B9BD5"/>
              <w:right w:val="single" w:sz="8" w:space="0" w:color="5B9BD5"/>
            </w:tcBorders>
            <w:shd w:val="clear" w:color="000000" w:fill="DEEAF6"/>
            <w:noWrap/>
            <w:vAlign w:val="center"/>
            <w:hideMark/>
          </w:tcPr>
          <w:p w14:paraId="78C3227C"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11,106,273.62</w:t>
            </w:r>
          </w:p>
        </w:tc>
        <w:tc>
          <w:tcPr>
            <w:tcW w:w="1206" w:type="dxa"/>
            <w:tcBorders>
              <w:top w:val="nil"/>
              <w:left w:val="nil"/>
              <w:bottom w:val="single" w:sz="8" w:space="0" w:color="5B9BD5"/>
              <w:right w:val="single" w:sz="8" w:space="0" w:color="5B9BD5"/>
            </w:tcBorders>
            <w:shd w:val="clear" w:color="000000" w:fill="DEEAF6"/>
            <w:noWrap/>
            <w:vAlign w:val="center"/>
            <w:hideMark/>
          </w:tcPr>
          <w:p w14:paraId="710EDF70"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5,266,365.57</w:t>
            </w:r>
          </w:p>
        </w:tc>
        <w:tc>
          <w:tcPr>
            <w:tcW w:w="1533" w:type="dxa"/>
            <w:tcBorders>
              <w:top w:val="nil"/>
              <w:left w:val="nil"/>
              <w:bottom w:val="single" w:sz="8" w:space="0" w:color="5B9BD5"/>
              <w:right w:val="single" w:sz="8" w:space="0" w:color="5B9BD5"/>
            </w:tcBorders>
            <w:shd w:val="clear" w:color="000000" w:fill="DEEAF6"/>
            <w:noWrap/>
            <w:vAlign w:val="center"/>
            <w:hideMark/>
          </w:tcPr>
          <w:p w14:paraId="629EB735"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19,085,059.58</w:t>
            </w:r>
          </w:p>
        </w:tc>
      </w:tr>
      <w:tr w:rsidR="0070269D" w:rsidRPr="0070269D" w14:paraId="0352E4A4" w14:textId="77777777" w:rsidTr="0070269D">
        <w:trPr>
          <w:trHeight w:val="1122"/>
        </w:trPr>
        <w:tc>
          <w:tcPr>
            <w:tcW w:w="2588" w:type="dxa"/>
            <w:tcBorders>
              <w:top w:val="nil"/>
              <w:left w:val="single" w:sz="8" w:space="0" w:color="5B9BD5"/>
              <w:bottom w:val="single" w:sz="8" w:space="0" w:color="9CC2E5"/>
              <w:right w:val="single" w:sz="8" w:space="0" w:color="5B9BD5"/>
            </w:tcBorders>
            <w:shd w:val="clear" w:color="auto" w:fill="auto"/>
            <w:vAlign w:val="center"/>
            <w:hideMark/>
          </w:tcPr>
          <w:p w14:paraId="303EACF0" w14:textId="77777777" w:rsidR="0070269D" w:rsidRPr="0070269D" w:rsidRDefault="0070269D" w:rsidP="0070269D">
            <w:pPr>
              <w:spacing w:after="0" w:line="240" w:lineRule="auto"/>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lastRenderedPageBreak/>
              <w:t>Cantidad de Producto Comunidades acompañadas en la formulación y ejecución de acciones para asegurar entornos favorables para los niños y las niñas de 0 a 4 años, 11 meses y 29 días</w:t>
            </w:r>
          </w:p>
        </w:tc>
        <w:tc>
          <w:tcPr>
            <w:tcW w:w="1120" w:type="dxa"/>
            <w:tcBorders>
              <w:top w:val="nil"/>
              <w:left w:val="nil"/>
              <w:bottom w:val="single" w:sz="8" w:space="0" w:color="9CC2E5"/>
              <w:right w:val="single" w:sz="8" w:space="0" w:color="5B9BD5"/>
            </w:tcBorders>
            <w:shd w:val="clear" w:color="auto" w:fill="auto"/>
            <w:noWrap/>
            <w:vAlign w:val="center"/>
            <w:hideMark/>
          </w:tcPr>
          <w:p w14:paraId="6F7D4921"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8</w:t>
            </w:r>
          </w:p>
        </w:tc>
        <w:tc>
          <w:tcPr>
            <w:tcW w:w="1206" w:type="dxa"/>
            <w:tcBorders>
              <w:top w:val="nil"/>
              <w:left w:val="nil"/>
              <w:bottom w:val="single" w:sz="8" w:space="0" w:color="9CC2E5"/>
              <w:right w:val="single" w:sz="8" w:space="0" w:color="5B9BD5"/>
            </w:tcBorders>
            <w:shd w:val="clear" w:color="auto" w:fill="auto"/>
            <w:noWrap/>
            <w:vAlign w:val="center"/>
            <w:hideMark/>
          </w:tcPr>
          <w:p w14:paraId="346B5DF1"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9</w:t>
            </w:r>
          </w:p>
        </w:tc>
        <w:tc>
          <w:tcPr>
            <w:tcW w:w="1206" w:type="dxa"/>
            <w:tcBorders>
              <w:top w:val="nil"/>
              <w:left w:val="nil"/>
              <w:bottom w:val="single" w:sz="8" w:space="0" w:color="9CC2E5"/>
              <w:right w:val="single" w:sz="8" w:space="0" w:color="5B9BD5"/>
            </w:tcBorders>
            <w:shd w:val="clear" w:color="auto" w:fill="auto"/>
            <w:noWrap/>
            <w:vAlign w:val="center"/>
            <w:hideMark/>
          </w:tcPr>
          <w:p w14:paraId="15FFB035"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3</w:t>
            </w:r>
          </w:p>
        </w:tc>
        <w:tc>
          <w:tcPr>
            <w:tcW w:w="1206" w:type="dxa"/>
            <w:tcBorders>
              <w:top w:val="nil"/>
              <w:left w:val="nil"/>
              <w:bottom w:val="single" w:sz="8" w:space="0" w:color="9CC2E5"/>
              <w:right w:val="single" w:sz="8" w:space="0" w:color="5B9BD5"/>
            </w:tcBorders>
            <w:shd w:val="clear" w:color="auto" w:fill="auto"/>
            <w:noWrap/>
            <w:vAlign w:val="center"/>
            <w:hideMark/>
          </w:tcPr>
          <w:p w14:paraId="0D17A9F0"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6</w:t>
            </w:r>
          </w:p>
        </w:tc>
        <w:tc>
          <w:tcPr>
            <w:tcW w:w="1206" w:type="dxa"/>
            <w:tcBorders>
              <w:top w:val="nil"/>
              <w:left w:val="nil"/>
              <w:bottom w:val="single" w:sz="8" w:space="0" w:color="9CC2E5"/>
              <w:right w:val="single" w:sz="8" w:space="0" w:color="5B9BD5"/>
            </w:tcBorders>
            <w:shd w:val="clear" w:color="auto" w:fill="auto"/>
            <w:noWrap/>
            <w:vAlign w:val="center"/>
            <w:hideMark/>
          </w:tcPr>
          <w:p w14:paraId="5FDF1701"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15</w:t>
            </w:r>
          </w:p>
        </w:tc>
        <w:tc>
          <w:tcPr>
            <w:tcW w:w="1533" w:type="dxa"/>
            <w:tcBorders>
              <w:top w:val="nil"/>
              <w:left w:val="nil"/>
              <w:bottom w:val="single" w:sz="8" w:space="0" w:color="9CC2E5"/>
              <w:right w:val="single" w:sz="8" w:space="0" w:color="5B9BD5"/>
            </w:tcBorders>
            <w:shd w:val="clear" w:color="auto" w:fill="auto"/>
            <w:noWrap/>
            <w:vAlign w:val="center"/>
            <w:hideMark/>
          </w:tcPr>
          <w:p w14:paraId="0C8271C2"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7</w:t>
            </w:r>
          </w:p>
        </w:tc>
      </w:tr>
    </w:tbl>
    <w:p w14:paraId="6A68A610" w14:textId="77777777" w:rsidR="00E65A1C" w:rsidRDefault="00E65A1C" w:rsidP="0005030E"/>
    <w:tbl>
      <w:tblPr>
        <w:tblW w:w="10348" w:type="dxa"/>
        <w:tblInd w:w="-1144" w:type="dxa"/>
        <w:tblLayout w:type="fixed"/>
        <w:tblCellMar>
          <w:left w:w="70" w:type="dxa"/>
          <w:right w:w="70" w:type="dxa"/>
        </w:tblCellMar>
        <w:tblLook w:val="04A0" w:firstRow="1" w:lastRow="0" w:firstColumn="1" w:lastColumn="0" w:noHBand="0" w:noVBand="1"/>
      </w:tblPr>
      <w:tblGrid>
        <w:gridCol w:w="1418"/>
        <w:gridCol w:w="1276"/>
        <w:gridCol w:w="1275"/>
        <w:gridCol w:w="1276"/>
        <w:gridCol w:w="1276"/>
        <w:gridCol w:w="1276"/>
        <w:gridCol w:w="1275"/>
        <w:gridCol w:w="1276"/>
      </w:tblGrid>
      <w:tr w:rsidR="0070269D" w:rsidRPr="0070269D" w14:paraId="1CDE5079" w14:textId="77777777" w:rsidTr="005F4A56">
        <w:trPr>
          <w:trHeight w:val="262"/>
          <w:tblHeader/>
        </w:trPr>
        <w:tc>
          <w:tcPr>
            <w:tcW w:w="10348" w:type="dxa"/>
            <w:gridSpan w:val="8"/>
            <w:tcBorders>
              <w:top w:val="single" w:sz="8" w:space="0" w:color="5B9BD5"/>
              <w:left w:val="single" w:sz="8" w:space="0" w:color="5B9BD5"/>
              <w:bottom w:val="single" w:sz="8" w:space="0" w:color="5B9BD5"/>
              <w:right w:val="single" w:sz="8" w:space="0" w:color="5B9BD5"/>
            </w:tcBorders>
            <w:shd w:val="clear" w:color="000000" w:fill="5B9BD5"/>
            <w:noWrap/>
            <w:vAlign w:val="center"/>
            <w:hideMark/>
          </w:tcPr>
          <w:p w14:paraId="4E9A9F4E" w14:textId="77777777" w:rsidR="0070269D" w:rsidRPr="0070269D" w:rsidRDefault="0070269D" w:rsidP="0070269D">
            <w:pPr>
              <w:spacing w:after="0" w:line="240" w:lineRule="auto"/>
              <w:jc w:val="center"/>
              <w:rPr>
                <w:rFonts w:eastAsia="Times New Roman"/>
                <w:b/>
                <w:bCs/>
                <w:color w:val="FFFFFF"/>
                <w:spacing w:val="0"/>
                <w:sz w:val="16"/>
                <w:szCs w:val="16"/>
                <w:lang w:val="es-419" w:eastAsia="es-419"/>
              </w:rPr>
            </w:pPr>
            <w:r w:rsidRPr="0070269D">
              <w:rPr>
                <w:rFonts w:eastAsia="Times New Roman"/>
                <w:b/>
                <w:bCs/>
                <w:color w:val="FFFFFF"/>
                <w:spacing w:val="0"/>
                <w:sz w:val="16"/>
                <w:szCs w:val="16"/>
                <w:lang w:val="es-419" w:eastAsia="es-419"/>
              </w:rPr>
              <w:t>Logros relevantes 2do semestre 2023</w:t>
            </w:r>
          </w:p>
        </w:tc>
      </w:tr>
      <w:tr w:rsidR="005F4A56" w:rsidRPr="0070269D" w14:paraId="25F2E092" w14:textId="77777777" w:rsidTr="005F4A56">
        <w:trPr>
          <w:trHeight w:val="437"/>
          <w:tblHeader/>
        </w:trPr>
        <w:tc>
          <w:tcPr>
            <w:tcW w:w="1418" w:type="dxa"/>
            <w:tcBorders>
              <w:top w:val="nil"/>
              <w:left w:val="single" w:sz="8" w:space="0" w:color="5B9BD5"/>
              <w:bottom w:val="single" w:sz="8" w:space="0" w:color="5B9BD5"/>
              <w:right w:val="single" w:sz="8" w:space="0" w:color="5B9BD5"/>
            </w:tcBorders>
            <w:shd w:val="clear" w:color="000000" w:fill="DEEAF6"/>
            <w:vAlign w:val="center"/>
            <w:hideMark/>
          </w:tcPr>
          <w:p w14:paraId="17C20355"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Producto / servicio</w:t>
            </w:r>
          </w:p>
        </w:tc>
        <w:tc>
          <w:tcPr>
            <w:tcW w:w="1276" w:type="dxa"/>
            <w:tcBorders>
              <w:top w:val="nil"/>
              <w:left w:val="nil"/>
              <w:bottom w:val="single" w:sz="8" w:space="0" w:color="5B9BD5"/>
              <w:right w:val="single" w:sz="8" w:space="0" w:color="5B9BD5"/>
            </w:tcBorders>
            <w:shd w:val="clear" w:color="000000" w:fill="DEEAF6"/>
            <w:vAlign w:val="center"/>
            <w:hideMark/>
          </w:tcPr>
          <w:p w14:paraId="09069166"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Julio</w:t>
            </w:r>
          </w:p>
        </w:tc>
        <w:tc>
          <w:tcPr>
            <w:tcW w:w="1275" w:type="dxa"/>
            <w:tcBorders>
              <w:top w:val="nil"/>
              <w:left w:val="nil"/>
              <w:bottom w:val="single" w:sz="8" w:space="0" w:color="5B9BD5"/>
              <w:right w:val="single" w:sz="8" w:space="0" w:color="5B9BD5"/>
            </w:tcBorders>
            <w:shd w:val="clear" w:color="000000" w:fill="DEEAF6"/>
            <w:vAlign w:val="center"/>
            <w:hideMark/>
          </w:tcPr>
          <w:p w14:paraId="5C04AE66" w14:textId="77777777" w:rsidR="0070269D" w:rsidRPr="0070269D" w:rsidRDefault="0070269D" w:rsidP="0070269D">
            <w:pPr>
              <w:spacing w:after="0" w:line="240" w:lineRule="auto"/>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Agosto</w:t>
            </w:r>
          </w:p>
        </w:tc>
        <w:tc>
          <w:tcPr>
            <w:tcW w:w="1276" w:type="dxa"/>
            <w:tcBorders>
              <w:top w:val="nil"/>
              <w:left w:val="nil"/>
              <w:bottom w:val="single" w:sz="8" w:space="0" w:color="5B9BD5"/>
              <w:right w:val="single" w:sz="8" w:space="0" w:color="5B9BD5"/>
            </w:tcBorders>
            <w:shd w:val="clear" w:color="000000" w:fill="DEEAF6"/>
            <w:vAlign w:val="center"/>
            <w:hideMark/>
          </w:tcPr>
          <w:p w14:paraId="3AA36FAC" w14:textId="77777777" w:rsidR="0070269D" w:rsidRPr="0070269D" w:rsidRDefault="0070269D" w:rsidP="0070269D">
            <w:pPr>
              <w:spacing w:after="0" w:line="240" w:lineRule="auto"/>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Septiembre</w:t>
            </w:r>
          </w:p>
        </w:tc>
        <w:tc>
          <w:tcPr>
            <w:tcW w:w="1276" w:type="dxa"/>
            <w:tcBorders>
              <w:top w:val="nil"/>
              <w:left w:val="nil"/>
              <w:bottom w:val="single" w:sz="8" w:space="0" w:color="5B9BD5"/>
              <w:right w:val="single" w:sz="8" w:space="0" w:color="5B9BD5"/>
            </w:tcBorders>
            <w:shd w:val="clear" w:color="000000" w:fill="DEEAF6"/>
            <w:vAlign w:val="center"/>
            <w:hideMark/>
          </w:tcPr>
          <w:p w14:paraId="2AFFF38D" w14:textId="77777777" w:rsidR="0070269D" w:rsidRPr="0070269D" w:rsidRDefault="0070269D" w:rsidP="0070269D">
            <w:pPr>
              <w:spacing w:after="0" w:line="240" w:lineRule="auto"/>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Octubre</w:t>
            </w:r>
          </w:p>
        </w:tc>
        <w:tc>
          <w:tcPr>
            <w:tcW w:w="1276" w:type="dxa"/>
            <w:tcBorders>
              <w:top w:val="nil"/>
              <w:left w:val="nil"/>
              <w:bottom w:val="single" w:sz="8" w:space="0" w:color="5B9BD5"/>
              <w:right w:val="single" w:sz="8" w:space="0" w:color="5B9BD5"/>
            </w:tcBorders>
            <w:shd w:val="clear" w:color="000000" w:fill="DEEAF6"/>
            <w:vAlign w:val="center"/>
            <w:hideMark/>
          </w:tcPr>
          <w:p w14:paraId="382F2870"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Noviembre</w:t>
            </w:r>
          </w:p>
        </w:tc>
        <w:tc>
          <w:tcPr>
            <w:tcW w:w="1275" w:type="dxa"/>
            <w:tcBorders>
              <w:top w:val="nil"/>
              <w:left w:val="nil"/>
              <w:bottom w:val="single" w:sz="8" w:space="0" w:color="5B9BD5"/>
              <w:right w:val="single" w:sz="8" w:space="0" w:color="5B9BD5"/>
            </w:tcBorders>
            <w:shd w:val="clear" w:color="000000" w:fill="DEEAF6"/>
            <w:vAlign w:val="center"/>
            <w:hideMark/>
          </w:tcPr>
          <w:p w14:paraId="042F1DB8" w14:textId="77777777" w:rsidR="0070269D" w:rsidRPr="0070269D" w:rsidRDefault="0070269D" w:rsidP="0070269D">
            <w:pPr>
              <w:spacing w:after="0" w:line="240" w:lineRule="auto"/>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Diciembre</w:t>
            </w:r>
          </w:p>
        </w:tc>
        <w:tc>
          <w:tcPr>
            <w:tcW w:w="1276" w:type="dxa"/>
            <w:tcBorders>
              <w:top w:val="nil"/>
              <w:left w:val="nil"/>
              <w:bottom w:val="single" w:sz="8" w:space="0" w:color="5B9BD5"/>
              <w:right w:val="single" w:sz="8" w:space="0" w:color="5B9BD5"/>
            </w:tcBorders>
            <w:shd w:val="clear" w:color="000000" w:fill="DEEAF6"/>
            <w:vAlign w:val="center"/>
            <w:hideMark/>
          </w:tcPr>
          <w:p w14:paraId="1E93C4D5"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Total, para el año 2023</w:t>
            </w:r>
          </w:p>
        </w:tc>
      </w:tr>
      <w:tr w:rsidR="005F4A56" w:rsidRPr="0070269D" w14:paraId="7BA97C9B" w14:textId="77777777" w:rsidTr="005F4A56">
        <w:trPr>
          <w:trHeight w:val="1311"/>
        </w:trPr>
        <w:tc>
          <w:tcPr>
            <w:tcW w:w="1418" w:type="dxa"/>
            <w:tcBorders>
              <w:top w:val="nil"/>
              <w:left w:val="single" w:sz="8" w:space="0" w:color="5B9BD5"/>
              <w:bottom w:val="single" w:sz="8" w:space="0" w:color="5B9BD5"/>
              <w:right w:val="single" w:sz="8" w:space="0" w:color="5B9BD5"/>
            </w:tcBorders>
            <w:shd w:val="clear" w:color="000000" w:fill="DEEAF6"/>
            <w:vAlign w:val="center"/>
            <w:hideMark/>
          </w:tcPr>
          <w:p w14:paraId="719DF590" w14:textId="77777777" w:rsidR="0070269D" w:rsidRPr="0070269D" w:rsidRDefault="0070269D" w:rsidP="0070269D">
            <w:pPr>
              <w:spacing w:after="0" w:line="240" w:lineRule="auto"/>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Inversión producto Niños y niñas de 0 a 4 años y 11 meses y 29 días que reciben atención de acuerdo a su condición de discapacidad</w:t>
            </w:r>
          </w:p>
        </w:tc>
        <w:tc>
          <w:tcPr>
            <w:tcW w:w="1276" w:type="dxa"/>
            <w:tcBorders>
              <w:top w:val="nil"/>
              <w:left w:val="nil"/>
              <w:bottom w:val="single" w:sz="8" w:space="0" w:color="5B9BD5"/>
              <w:right w:val="single" w:sz="8" w:space="0" w:color="5B9BD5"/>
            </w:tcBorders>
            <w:shd w:val="clear" w:color="000000" w:fill="DEEAF6"/>
            <w:noWrap/>
            <w:vAlign w:val="center"/>
            <w:hideMark/>
          </w:tcPr>
          <w:p w14:paraId="53E27BD0"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14,323,971.62</w:t>
            </w:r>
          </w:p>
        </w:tc>
        <w:tc>
          <w:tcPr>
            <w:tcW w:w="1275" w:type="dxa"/>
            <w:tcBorders>
              <w:top w:val="nil"/>
              <w:left w:val="nil"/>
              <w:bottom w:val="single" w:sz="8" w:space="0" w:color="5B9BD5"/>
              <w:right w:val="single" w:sz="8" w:space="0" w:color="5B9BD5"/>
            </w:tcBorders>
            <w:shd w:val="clear" w:color="000000" w:fill="DEEAF6"/>
            <w:vAlign w:val="center"/>
            <w:hideMark/>
          </w:tcPr>
          <w:p w14:paraId="32B4C6FC"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14,010,116.04</w:t>
            </w:r>
          </w:p>
        </w:tc>
        <w:tc>
          <w:tcPr>
            <w:tcW w:w="1276" w:type="dxa"/>
            <w:tcBorders>
              <w:top w:val="nil"/>
              <w:left w:val="nil"/>
              <w:bottom w:val="single" w:sz="8" w:space="0" w:color="5B9BD5"/>
              <w:right w:val="single" w:sz="8" w:space="0" w:color="5B9BD5"/>
            </w:tcBorders>
            <w:shd w:val="clear" w:color="000000" w:fill="DEEAF6"/>
            <w:vAlign w:val="center"/>
            <w:hideMark/>
          </w:tcPr>
          <w:p w14:paraId="5C428504"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20,084,178.25</w:t>
            </w:r>
          </w:p>
        </w:tc>
        <w:tc>
          <w:tcPr>
            <w:tcW w:w="1276" w:type="dxa"/>
            <w:tcBorders>
              <w:top w:val="nil"/>
              <w:left w:val="nil"/>
              <w:bottom w:val="single" w:sz="8" w:space="0" w:color="5B9BD5"/>
              <w:right w:val="single" w:sz="8" w:space="0" w:color="5B9BD5"/>
            </w:tcBorders>
            <w:shd w:val="clear" w:color="000000" w:fill="DEEAF6"/>
            <w:vAlign w:val="center"/>
            <w:hideMark/>
          </w:tcPr>
          <w:p w14:paraId="7EF5D1A0"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33,760,555.11</w:t>
            </w:r>
          </w:p>
        </w:tc>
        <w:tc>
          <w:tcPr>
            <w:tcW w:w="1276" w:type="dxa"/>
            <w:tcBorders>
              <w:top w:val="nil"/>
              <w:left w:val="nil"/>
              <w:bottom w:val="single" w:sz="8" w:space="0" w:color="5B9BD5"/>
              <w:right w:val="single" w:sz="8" w:space="0" w:color="5B9BD5"/>
            </w:tcBorders>
            <w:shd w:val="clear" w:color="000000" w:fill="DEEAF6"/>
            <w:vAlign w:val="center"/>
            <w:hideMark/>
          </w:tcPr>
          <w:p w14:paraId="3777EBE6"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17,690,326.13</w:t>
            </w:r>
          </w:p>
        </w:tc>
        <w:tc>
          <w:tcPr>
            <w:tcW w:w="1275" w:type="dxa"/>
            <w:tcBorders>
              <w:top w:val="nil"/>
              <w:left w:val="nil"/>
              <w:bottom w:val="single" w:sz="8" w:space="0" w:color="5B9BD5"/>
              <w:right w:val="single" w:sz="8" w:space="0" w:color="5B9BD5"/>
            </w:tcBorders>
            <w:shd w:val="clear" w:color="000000" w:fill="DEEAF6"/>
            <w:vAlign w:val="center"/>
            <w:hideMark/>
          </w:tcPr>
          <w:p w14:paraId="0EA1AB4D"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25,563,247.16</w:t>
            </w:r>
          </w:p>
        </w:tc>
        <w:tc>
          <w:tcPr>
            <w:tcW w:w="1276" w:type="dxa"/>
            <w:tcBorders>
              <w:top w:val="nil"/>
              <w:left w:val="nil"/>
              <w:bottom w:val="single" w:sz="8" w:space="0" w:color="5B9BD5"/>
              <w:right w:val="single" w:sz="8" w:space="0" w:color="5B9BD5"/>
            </w:tcBorders>
            <w:shd w:val="clear" w:color="000000" w:fill="DEEAF6"/>
            <w:vAlign w:val="center"/>
            <w:hideMark/>
          </w:tcPr>
          <w:p w14:paraId="6B356D28"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220,762,572.05</w:t>
            </w:r>
          </w:p>
        </w:tc>
      </w:tr>
      <w:tr w:rsidR="005F4A56" w:rsidRPr="0070269D" w14:paraId="0CFFC3EF" w14:textId="77777777" w:rsidTr="005F4A56">
        <w:trPr>
          <w:trHeight w:val="1117"/>
        </w:trPr>
        <w:tc>
          <w:tcPr>
            <w:tcW w:w="1418" w:type="dxa"/>
            <w:tcBorders>
              <w:top w:val="nil"/>
              <w:left w:val="single" w:sz="8" w:space="0" w:color="5B9BD5"/>
              <w:bottom w:val="single" w:sz="8" w:space="0" w:color="5B9BD5"/>
              <w:right w:val="single" w:sz="8" w:space="0" w:color="5B9BD5"/>
            </w:tcBorders>
            <w:shd w:val="clear" w:color="auto" w:fill="auto"/>
            <w:vAlign w:val="center"/>
            <w:hideMark/>
          </w:tcPr>
          <w:p w14:paraId="301E47DC" w14:textId="77777777" w:rsidR="0070269D" w:rsidRPr="0070269D" w:rsidRDefault="0070269D" w:rsidP="0070269D">
            <w:pPr>
              <w:spacing w:after="0" w:line="240" w:lineRule="auto"/>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Cantidad de Producto Niños y niñas de 0 a 4 años y 11 meses y 29 días que reciben atención de acuerdo a su condición de discapacidad</w:t>
            </w:r>
          </w:p>
        </w:tc>
        <w:tc>
          <w:tcPr>
            <w:tcW w:w="1276" w:type="dxa"/>
            <w:tcBorders>
              <w:top w:val="nil"/>
              <w:left w:val="nil"/>
              <w:bottom w:val="single" w:sz="8" w:space="0" w:color="5B9BD5"/>
              <w:right w:val="single" w:sz="8" w:space="0" w:color="5B9BD5"/>
            </w:tcBorders>
            <w:shd w:val="clear" w:color="auto" w:fill="auto"/>
            <w:noWrap/>
            <w:vAlign w:val="center"/>
            <w:hideMark/>
          </w:tcPr>
          <w:p w14:paraId="14B79F03"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1,585</w:t>
            </w:r>
          </w:p>
        </w:tc>
        <w:tc>
          <w:tcPr>
            <w:tcW w:w="1275" w:type="dxa"/>
            <w:tcBorders>
              <w:top w:val="nil"/>
              <w:left w:val="nil"/>
              <w:bottom w:val="single" w:sz="8" w:space="0" w:color="5B9BD5"/>
              <w:right w:val="single" w:sz="8" w:space="0" w:color="5B9BD5"/>
            </w:tcBorders>
            <w:shd w:val="clear" w:color="auto" w:fill="auto"/>
            <w:noWrap/>
            <w:vAlign w:val="center"/>
            <w:hideMark/>
          </w:tcPr>
          <w:p w14:paraId="635BF2A1"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1,585</w:t>
            </w:r>
          </w:p>
        </w:tc>
        <w:tc>
          <w:tcPr>
            <w:tcW w:w="1276" w:type="dxa"/>
            <w:tcBorders>
              <w:top w:val="nil"/>
              <w:left w:val="nil"/>
              <w:bottom w:val="single" w:sz="8" w:space="0" w:color="5B9BD5"/>
              <w:right w:val="single" w:sz="8" w:space="0" w:color="5B9BD5"/>
            </w:tcBorders>
            <w:shd w:val="clear" w:color="auto" w:fill="auto"/>
            <w:vAlign w:val="center"/>
            <w:hideMark/>
          </w:tcPr>
          <w:p w14:paraId="597801B3"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1,521</w:t>
            </w:r>
          </w:p>
        </w:tc>
        <w:tc>
          <w:tcPr>
            <w:tcW w:w="1276" w:type="dxa"/>
            <w:tcBorders>
              <w:top w:val="nil"/>
              <w:left w:val="nil"/>
              <w:bottom w:val="single" w:sz="8" w:space="0" w:color="5B9BD5"/>
              <w:right w:val="single" w:sz="8" w:space="0" w:color="5B9BD5"/>
            </w:tcBorders>
            <w:shd w:val="clear" w:color="auto" w:fill="auto"/>
            <w:vAlign w:val="center"/>
            <w:hideMark/>
          </w:tcPr>
          <w:p w14:paraId="6BE6097D"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1,521</w:t>
            </w:r>
          </w:p>
        </w:tc>
        <w:tc>
          <w:tcPr>
            <w:tcW w:w="1276" w:type="dxa"/>
            <w:tcBorders>
              <w:top w:val="nil"/>
              <w:left w:val="nil"/>
              <w:bottom w:val="single" w:sz="8" w:space="0" w:color="5B9BD5"/>
              <w:right w:val="single" w:sz="8" w:space="0" w:color="5B9BD5"/>
            </w:tcBorders>
            <w:shd w:val="clear" w:color="auto" w:fill="auto"/>
            <w:vAlign w:val="center"/>
            <w:hideMark/>
          </w:tcPr>
          <w:p w14:paraId="7306FBF7"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1,521</w:t>
            </w:r>
          </w:p>
        </w:tc>
        <w:tc>
          <w:tcPr>
            <w:tcW w:w="1275" w:type="dxa"/>
            <w:tcBorders>
              <w:top w:val="nil"/>
              <w:left w:val="nil"/>
              <w:bottom w:val="single" w:sz="8" w:space="0" w:color="5B9BD5"/>
              <w:right w:val="single" w:sz="8" w:space="0" w:color="5B9BD5"/>
            </w:tcBorders>
            <w:shd w:val="clear" w:color="auto" w:fill="auto"/>
            <w:vAlign w:val="center"/>
            <w:hideMark/>
          </w:tcPr>
          <w:p w14:paraId="6DFD20CC"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1,521</w:t>
            </w:r>
          </w:p>
        </w:tc>
        <w:tc>
          <w:tcPr>
            <w:tcW w:w="1276" w:type="dxa"/>
            <w:tcBorders>
              <w:top w:val="nil"/>
              <w:left w:val="nil"/>
              <w:bottom w:val="single" w:sz="8" w:space="0" w:color="5B9BD5"/>
              <w:right w:val="single" w:sz="8" w:space="0" w:color="5B9BD5"/>
            </w:tcBorders>
            <w:shd w:val="clear" w:color="auto" w:fill="auto"/>
            <w:vAlign w:val="center"/>
            <w:hideMark/>
          </w:tcPr>
          <w:p w14:paraId="22E02BDF" w14:textId="77777777" w:rsidR="0070269D" w:rsidRPr="0070269D" w:rsidRDefault="0070269D" w:rsidP="0070269D">
            <w:pPr>
              <w:spacing w:after="0" w:line="240" w:lineRule="auto"/>
              <w:rPr>
                <w:rFonts w:eastAsia="Times New Roman"/>
                <w:spacing w:val="0"/>
                <w:sz w:val="16"/>
                <w:szCs w:val="16"/>
                <w:lang w:val="es-419" w:eastAsia="es-419"/>
              </w:rPr>
            </w:pPr>
            <w:r w:rsidRPr="0070269D">
              <w:rPr>
                <w:rFonts w:eastAsia="Times New Roman"/>
                <w:spacing w:val="0"/>
                <w:sz w:val="16"/>
                <w:szCs w:val="16"/>
                <w:lang w:val="es-419" w:eastAsia="es-419"/>
              </w:rPr>
              <w:t> </w:t>
            </w:r>
          </w:p>
        </w:tc>
      </w:tr>
      <w:tr w:rsidR="005F4A56" w:rsidRPr="0070269D" w14:paraId="40E6C008" w14:textId="77777777" w:rsidTr="005F4A56">
        <w:trPr>
          <w:trHeight w:val="684"/>
        </w:trPr>
        <w:tc>
          <w:tcPr>
            <w:tcW w:w="1418" w:type="dxa"/>
            <w:tcBorders>
              <w:top w:val="nil"/>
              <w:left w:val="single" w:sz="8" w:space="0" w:color="5B9BD5"/>
              <w:bottom w:val="single" w:sz="8" w:space="0" w:color="5B9BD5"/>
              <w:right w:val="single" w:sz="8" w:space="0" w:color="5B9BD5"/>
            </w:tcBorders>
            <w:shd w:val="clear" w:color="000000" w:fill="DEEAF6"/>
            <w:vAlign w:val="center"/>
            <w:hideMark/>
          </w:tcPr>
          <w:p w14:paraId="4B0C6AF6" w14:textId="77777777" w:rsidR="0070269D" w:rsidRPr="0070269D" w:rsidRDefault="0070269D" w:rsidP="0070269D">
            <w:pPr>
              <w:spacing w:after="0" w:line="240" w:lineRule="auto"/>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Inversión producto Niños y niñas reciben servicio de educación del primer ciclo nivel inicial</w:t>
            </w:r>
          </w:p>
        </w:tc>
        <w:tc>
          <w:tcPr>
            <w:tcW w:w="1276" w:type="dxa"/>
            <w:tcBorders>
              <w:top w:val="nil"/>
              <w:left w:val="nil"/>
              <w:bottom w:val="single" w:sz="8" w:space="0" w:color="5B9BD5"/>
              <w:right w:val="single" w:sz="8" w:space="0" w:color="5B9BD5"/>
            </w:tcBorders>
            <w:shd w:val="clear" w:color="000000" w:fill="DEEAF6"/>
            <w:noWrap/>
            <w:vAlign w:val="center"/>
            <w:hideMark/>
          </w:tcPr>
          <w:p w14:paraId="36702F9E"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50,727,925.33</w:t>
            </w:r>
          </w:p>
        </w:tc>
        <w:tc>
          <w:tcPr>
            <w:tcW w:w="1275" w:type="dxa"/>
            <w:tcBorders>
              <w:top w:val="nil"/>
              <w:left w:val="nil"/>
              <w:bottom w:val="single" w:sz="8" w:space="0" w:color="5B9BD5"/>
              <w:right w:val="single" w:sz="8" w:space="0" w:color="5B9BD5"/>
            </w:tcBorders>
            <w:shd w:val="clear" w:color="000000" w:fill="DEEAF6"/>
            <w:vAlign w:val="center"/>
            <w:hideMark/>
          </w:tcPr>
          <w:p w14:paraId="08DF887C"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52,435,367.96</w:t>
            </w:r>
          </w:p>
        </w:tc>
        <w:tc>
          <w:tcPr>
            <w:tcW w:w="1276" w:type="dxa"/>
            <w:tcBorders>
              <w:top w:val="nil"/>
              <w:left w:val="nil"/>
              <w:bottom w:val="single" w:sz="8" w:space="0" w:color="5B9BD5"/>
              <w:right w:val="single" w:sz="8" w:space="0" w:color="5B9BD5"/>
            </w:tcBorders>
            <w:shd w:val="clear" w:color="000000" w:fill="DEEAF6"/>
            <w:vAlign w:val="center"/>
            <w:hideMark/>
          </w:tcPr>
          <w:p w14:paraId="0283A67C"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57,885,368.96</w:t>
            </w:r>
          </w:p>
        </w:tc>
        <w:tc>
          <w:tcPr>
            <w:tcW w:w="1276" w:type="dxa"/>
            <w:tcBorders>
              <w:top w:val="nil"/>
              <w:left w:val="nil"/>
              <w:bottom w:val="single" w:sz="8" w:space="0" w:color="5B9BD5"/>
              <w:right w:val="single" w:sz="8" w:space="0" w:color="5B9BD5"/>
            </w:tcBorders>
            <w:shd w:val="clear" w:color="000000" w:fill="DEEAF6"/>
            <w:vAlign w:val="center"/>
            <w:hideMark/>
          </w:tcPr>
          <w:p w14:paraId="0F96A7AF"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99,769,989.04</w:t>
            </w:r>
          </w:p>
        </w:tc>
        <w:tc>
          <w:tcPr>
            <w:tcW w:w="1276" w:type="dxa"/>
            <w:tcBorders>
              <w:top w:val="nil"/>
              <w:left w:val="nil"/>
              <w:bottom w:val="single" w:sz="8" w:space="0" w:color="5B9BD5"/>
              <w:right w:val="single" w:sz="8" w:space="0" w:color="5B9BD5"/>
            </w:tcBorders>
            <w:shd w:val="clear" w:color="000000" w:fill="DEEAF6"/>
            <w:vAlign w:val="center"/>
            <w:hideMark/>
          </w:tcPr>
          <w:p w14:paraId="21ABA6BE"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66,193,384.04</w:t>
            </w:r>
          </w:p>
        </w:tc>
        <w:tc>
          <w:tcPr>
            <w:tcW w:w="1275" w:type="dxa"/>
            <w:tcBorders>
              <w:top w:val="nil"/>
              <w:left w:val="nil"/>
              <w:bottom w:val="single" w:sz="8" w:space="0" w:color="5B9BD5"/>
              <w:right w:val="single" w:sz="8" w:space="0" w:color="5B9BD5"/>
            </w:tcBorders>
            <w:shd w:val="clear" w:color="000000" w:fill="DEEAF6"/>
            <w:vAlign w:val="center"/>
            <w:hideMark/>
          </w:tcPr>
          <w:p w14:paraId="51287A0D"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93,412,096.25</w:t>
            </w:r>
          </w:p>
        </w:tc>
        <w:tc>
          <w:tcPr>
            <w:tcW w:w="1276" w:type="dxa"/>
            <w:tcBorders>
              <w:top w:val="nil"/>
              <w:left w:val="nil"/>
              <w:bottom w:val="single" w:sz="8" w:space="0" w:color="5B9BD5"/>
              <w:right w:val="single" w:sz="8" w:space="0" w:color="5B9BD5"/>
            </w:tcBorders>
            <w:shd w:val="clear" w:color="000000" w:fill="DEEAF6"/>
            <w:vAlign w:val="center"/>
            <w:hideMark/>
          </w:tcPr>
          <w:p w14:paraId="18DF12F3"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794,537,617.00</w:t>
            </w:r>
          </w:p>
        </w:tc>
      </w:tr>
      <w:tr w:rsidR="005F4A56" w:rsidRPr="0070269D" w14:paraId="0B3433E3" w14:textId="77777777" w:rsidTr="005F4A56">
        <w:trPr>
          <w:trHeight w:val="638"/>
        </w:trPr>
        <w:tc>
          <w:tcPr>
            <w:tcW w:w="1418" w:type="dxa"/>
            <w:tcBorders>
              <w:top w:val="nil"/>
              <w:left w:val="single" w:sz="8" w:space="0" w:color="5B9BD5"/>
              <w:bottom w:val="single" w:sz="8" w:space="0" w:color="5B9BD5"/>
              <w:right w:val="single" w:sz="8" w:space="0" w:color="5B9BD5"/>
            </w:tcBorders>
            <w:shd w:val="clear" w:color="auto" w:fill="auto"/>
            <w:vAlign w:val="center"/>
            <w:hideMark/>
          </w:tcPr>
          <w:p w14:paraId="6F61BEE2" w14:textId="77777777" w:rsidR="0070269D" w:rsidRPr="0070269D" w:rsidRDefault="0070269D" w:rsidP="0070269D">
            <w:pPr>
              <w:spacing w:after="0" w:line="240" w:lineRule="auto"/>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Cantidad de Producto Niños y niñas reciben servicio de educación del primer ciclo nivel inicial</w:t>
            </w:r>
          </w:p>
        </w:tc>
        <w:tc>
          <w:tcPr>
            <w:tcW w:w="1276" w:type="dxa"/>
            <w:tcBorders>
              <w:top w:val="nil"/>
              <w:left w:val="nil"/>
              <w:bottom w:val="single" w:sz="8" w:space="0" w:color="5B9BD5"/>
              <w:right w:val="single" w:sz="8" w:space="0" w:color="5B9BD5"/>
            </w:tcBorders>
            <w:shd w:val="clear" w:color="auto" w:fill="auto"/>
            <w:noWrap/>
            <w:vAlign w:val="center"/>
            <w:hideMark/>
          </w:tcPr>
          <w:p w14:paraId="13E4C4FD"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12,980</w:t>
            </w:r>
          </w:p>
        </w:tc>
        <w:tc>
          <w:tcPr>
            <w:tcW w:w="1275" w:type="dxa"/>
            <w:tcBorders>
              <w:top w:val="nil"/>
              <w:left w:val="nil"/>
              <w:bottom w:val="single" w:sz="8" w:space="0" w:color="5B9BD5"/>
              <w:right w:val="single" w:sz="8" w:space="0" w:color="5B9BD5"/>
            </w:tcBorders>
            <w:shd w:val="clear" w:color="auto" w:fill="auto"/>
            <w:vAlign w:val="center"/>
            <w:hideMark/>
          </w:tcPr>
          <w:p w14:paraId="4A65CC24"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16,770</w:t>
            </w:r>
          </w:p>
        </w:tc>
        <w:tc>
          <w:tcPr>
            <w:tcW w:w="1276" w:type="dxa"/>
            <w:tcBorders>
              <w:top w:val="nil"/>
              <w:left w:val="nil"/>
              <w:bottom w:val="single" w:sz="8" w:space="0" w:color="5B9BD5"/>
              <w:right w:val="single" w:sz="8" w:space="0" w:color="5B9BD5"/>
            </w:tcBorders>
            <w:shd w:val="clear" w:color="auto" w:fill="auto"/>
            <w:vAlign w:val="center"/>
            <w:hideMark/>
          </w:tcPr>
          <w:p w14:paraId="3E555DB1"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18,206</w:t>
            </w:r>
          </w:p>
        </w:tc>
        <w:tc>
          <w:tcPr>
            <w:tcW w:w="1276" w:type="dxa"/>
            <w:tcBorders>
              <w:top w:val="nil"/>
              <w:left w:val="nil"/>
              <w:bottom w:val="single" w:sz="8" w:space="0" w:color="5B9BD5"/>
              <w:right w:val="single" w:sz="8" w:space="0" w:color="5B9BD5"/>
            </w:tcBorders>
            <w:shd w:val="clear" w:color="auto" w:fill="auto"/>
            <w:vAlign w:val="center"/>
            <w:hideMark/>
          </w:tcPr>
          <w:p w14:paraId="6BF81641"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19,097</w:t>
            </w:r>
          </w:p>
        </w:tc>
        <w:tc>
          <w:tcPr>
            <w:tcW w:w="1276" w:type="dxa"/>
            <w:tcBorders>
              <w:top w:val="nil"/>
              <w:left w:val="nil"/>
              <w:bottom w:val="single" w:sz="8" w:space="0" w:color="5B9BD5"/>
              <w:right w:val="single" w:sz="8" w:space="0" w:color="5B9BD5"/>
            </w:tcBorders>
            <w:shd w:val="clear" w:color="auto" w:fill="auto"/>
            <w:vAlign w:val="center"/>
            <w:hideMark/>
          </w:tcPr>
          <w:p w14:paraId="277ABC58"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19,645</w:t>
            </w:r>
          </w:p>
        </w:tc>
        <w:tc>
          <w:tcPr>
            <w:tcW w:w="1275" w:type="dxa"/>
            <w:tcBorders>
              <w:top w:val="nil"/>
              <w:left w:val="nil"/>
              <w:bottom w:val="single" w:sz="8" w:space="0" w:color="5B9BD5"/>
              <w:right w:val="single" w:sz="8" w:space="0" w:color="5B9BD5"/>
            </w:tcBorders>
            <w:shd w:val="clear" w:color="auto" w:fill="auto"/>
            <w:vAlign w:val="center"/>
            <w:hideMark/>
          </w:tcPr>
          <w:p w14:paraId="2A9831D8"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19,733</w:t>
            </w:r>
          </w:p>
        </w:tc>
        <w:tc>
          <w:tcPr>
            <w:tcW w:w="1276" w:type="dxa"/>
            <w:tcBorders>
              <w:top w:val="nil"/>
              <w:left w:val="nil"/>
              <w:bottom w:val="single" w:sz="8" w:space="0" w:color="5B9BD5"/>
              <w:right w:val="single" w:sz="8" w:space="0" w:color="5B9BD5"/>
            </w:tcBorders>
            <w:shd w:val="clear" w:color="auto" w:fill="auto"/>
            <w:vAlign w:val="center"/>
            <w:hideMark/>
          </w:tcPr>
          <w:p w14:paraId="2BBCF5F3" w14:textId="77777777" w:rsidR="0070269D" w:rsidRPr="0070269D" w:rsidRDefault="0070269D" w:rsidP="0070269D">
            <w:pPr>
              <w:spacing w:after="0" w:line="240" w:lineRule="auto"/>
              <w:rPr>
                <w:rFonts w:eastAsia="Times New Roman"/>
                <w:spacing w:val="0"/>
                <w:sz w:val="16"/>
                <w:szCs w:val="16"/>
                <w:lang w:val="es-419" w:eastAsia="es-419"/>
              </w:rPr>
            </w:pPr>
            <w:r w:rsidRPr="0070269D">
              <w:rPr>
                <w:rFonts w:eastAsia="Times New Roman"/>
                <w:spacing w:val="0"/>
                <w:sz w:val="16"/>
                <w:szCs w:val="16"/>
                <w:lang w:val="es-419" w:eastAsia="es-419"/>
              </w:rPr>
              <w:t> </w:t>
            </w:r>
          </w:p>
        </w:tc>
      </w:tr>
      <w:tr w:rsidR="005F4A56" w:rsidRPr="0070269D" w14:paraId="7015CF01" w14:textId="77777777" w:rsidTr="005F4A56">
        <w:trPr>
          <w:trHeight w:val="704"/>
        </w:trPr>
        <w:tc>
          <w:tcPr>
            <w:tcW w:w="1418" w:type="dxa"/>
            <w:tcBorders>
              <w:top w:val="nil"/>
              <w:left w:val="single" w:sz="8" w:space="0" w:color="5B9BD5"/>
              <w:bottom w:val="single" w:sz="8" w:space="0" w:color="5B9BD5"/>
              <w:right w:val="single" w:sz="8" w:space="0" w:color="5B9BD5"/>
            </w:tcBorders>
            <w:shd w:val="clear" w:color="000000" w:fill="DEEAF6"/>
            <w:vAlign w:val="center"/>
            <w:hideMark/>
          </w:tcPr>
          <w:p w14:paraId="6CB73F50" w14:textId="77777777" w:rsidR="0070269D" w:rsidRPr="0070269D" w:rsidRDefault="0070269D" w:rsidP="0070269D">
            <w:pPr>
              <w:spacing w:after="0" w:line="240" w:lineRule="auto"/>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Inversión producto Niños y niñas reciben servicio de educación del segundo ciclo nivel inicial</w:t>
            </w:r>
          </w:p>
        </w:tc>
        <w:tc>
          <w:tcPr>
            <w:tcW w:w="1276" w:type="dxa"/>
            <w:tcBorders>
              <w:top w:val="nil"/>
              <w:left w:val="nil"/>
              <w:bottom w:val="single" w:sz="8" w:space="0" w:color="5B9BD5"/>
              <w:right w:val="single" w:sz="8" w:space="0" w:color="5B9BD5"/>
            </w:tcBorders>
            <w:shd w:val="clear" w:color="000000" w:fill="DEEAF6"/>
            <w:noWrap/>
            <w:vAlign w:val="center"/>
            <w:hideMark/>
          </w:tcPr>
          <w:p w14:paraId="4D04D493"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75,684,396.78</w:t>
            </w:r>
          </w:p>
        </w:tc>
        <w:tc>
          <w:tcPr>
            <w:tcW w:w="1275" w:type="dxa"/>
            <w:tcBorders>
              <w:top w:val="nil"/>
              <w:left w:val="nil"/>
              <w:bottom w:val="single" w:sz="8" w:space="0" w:color="5B9BD5"/>
              <w:right w:val="single" w:sz="8" w:space="0" w:color="5B9BD5"/>
            </w:tcBorders>
            <w:shd w:val="clear" w:color="000000" w:fill="DEEAF6"/>
            <w:noWrap/>
            <w:vAlign w:val="center"/>
            <w:hideMark/>
          </w:tcPr>
          <w:p w14:paraId="4D5BF6A0"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80,730,505.74</w:t>
            </w:r>
          </w:p>
        </w:tc>
        <w:tc>
          <w:tcPr>
            <w:tcW w:w="1276" w:type="dxa"/>
            <w:tcBorders>
              <w:top w:val="nil"/>
              <w:left w:val="nil"/>
              <w:bottom w:val="single" w:sz="8" w:space="0" w:color="5B9BD5"/>
              <w:right w:val="single" w:sz="8" w:space="0" w:color="5B9BD5"/>
            </w:tcBorders>
            <w:shd w:val="clear" w:color="000000" w:fill="DEEAF6"/>
            <w:noWrap/>
            <w:vAlign w:val="center"/>
            <w:hideMark/>
          </w:tcPr>
          <w:p w14:paraId="5C112F31"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82,244,487.57</w:t>
            </w:r>
          </w:p>
        </w:tc>
        <w:tc>
          <w:tcPr>
            <w:tcW w:w="1276" w:type="dxa"/>
            <w:tcBorders>
              <w:top w:val="nil"/>
              <w:left w:val="nil"/>
              <w:bottom w:val="single" w:sz="8" w:space="0" w:color="5B9BD5"/>
              <w:right w:val="single" w:sz="8" w:space="0" w:color="5B9BD5"/>
            </w:tcBorders>
            <w:shd w:val="clear" w:color="000000" w:fill="DEEAF6"/>
            <w:noWrap/>
            <w:vAlign w:val="center"/>
            <w:hideMark/>
          </w:tcPr>
          <w:p w14:paraId="1A4C4731"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143,979,263.98</w:t>
            </w:r>
          </w:p>
        </w:tc>
        <w:tc>
          <w:tcPr>
            <w:tcW w:w="1276" w:type="dxa"/>
            <w:tcBorders>
              <w:top w:val="nil"/>
              <w:left w:val="nil"/>
              <w:bottom w:val="single" w:sz="8" w:space="0" w:color="5B9BD5"/>
              <w:right w:val="single" w:sz="8" w:space="0" w:color="5B9BD5"/>
            </w:tcBorders>
            <w:shd w:val="clear" w:color="000000" w:fill="DEEAF6"/>
            <w:noWrap/>
            <w:vAlign w:val="center"/>
            <w:hideMark/>
          </w:tcPr>
          <w:p w14:paraId="7B53D4D9"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82,290,154.46</w:t>
            </w:r>
          </w:p>
        </w:tc>
        <w:tc>
          <w:tcPr>
            <w:tcW w:w="1275" w:type="dxa"/>
            <w:tcBorders>
              <w:top w:val="nil"/>
              <w:left w:val="nil"/>
              <w:bottom w:val="single" w:sz="8" w:space="0" w:color="5B9BD5"/>
              <w:right w:val="single" w:sz="8" w:space="0" w:color="5B9BD5"/>
            </w:tcBorders>
            <w:shd w:val="clear" w:color="000000" w:fill="DEEAF6"/>
            <w:noWrap/>
            <w:vAlign w:val="center"/>
            <w:hideMark/>
          </w:tcPr>
          <w:p w14:paraId="5A1995EC"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149,742,176.85</w:t>
            </w:r>
          </w:p>
        </w:tc>
        <w:tc>
          <w:tcPr>
            <w:tcW w:w="1276" w:type="dxa"/>
            <w:tcBorders>
              <w:top w:val="nil"/>
              <w:left w:val="nil"/>
              <w:bottom w:val="single" w:sz="8" w:space="0" w:color="5B9BD5"/>
              <w:right w:val="single" w:sz="8" w:space="0" w:color="5B9BD5"/>
            </w:tcBorders>
            <w:shd w:val="clear" w:color="000000" w:fill="DEEAF6"/>
            <w:noWrap/>
            <w:vAlign w:val="center"/>
            <w:hideMark/>
          </w:tcPr>
          <w:p w14:paraId="229959C6"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1,115,418,795.49</w:t>
            </w:r>
          </w:p>
        </w:tc>
      </w:tr>
      <w:tr w:rsidR="005F4A56" w:rsidRPr="0070269D" w14:paraId="11347DDB" w14:textId="77777777" w:rsidTr="005F4A56">
        <w:trPr>
          <w:trHeight w:val="760"/>
        </w:trPr>
        <w:tc>
          <w:tcPr>
            <w:tcW w:w="1418" w:type="dxa"/>
            <w:tcBorders>
              <w:top w:val="nil"/>
              <w:left w:val="single" w:sz="8" w:space="0" w:color="5B9BD5"/>
              <w:bottom w:val="single" w:sz="8" w:space="0" w:color="5B9BD5"/>
              <w:right w:val="single" w:sz="8" w:space="0" w:color="5B9BD5"/>
            </w:tcBorders>
            <w:shd w:val="clear" w:color="auto" w:fill="auto"/>
            <w:vAlign w:val="center"/>
            <w:hideMark/>
          </w:tcPr>
          <w:p w14:paraId="0FB33D8C" w14:textId="77777777" w:rsidR="0070269D" w:rsidRPr="0070269D" w:rsidRDefault="0070269D" w:rsidP="0070269D">
            <w:pPr>
              <w:spacing w:after="0" w:line="240" w:lineRule="auto"/>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Cantidad de Producto Niños y niñas reciben servicio de educación del segundo ciclo nivel inicial</w:t>
            </w:r>
          </w:p>
        </w:tc>
        <w:tc>
          <w:tcPr>
            <w:tcW w:w="1276" w:type="dxa"/>
            <w:tcBorders>
              <w:top w:val="nil"/>
              <w:left w:val="nil"/>
              <w:bottom w:val="single" w:sz="8" w:space="0" w:color="5B9BD5"/>
              <w:right w:val="single" w:sz="8" w:space="0" w:color="5B9BD5"/>
            </w:tcBorders>
            <w:shd w:val="clear" w:color="auto" w:fill="auto"/>
            <w:noWrap/>
            <w:vAlign w:val="center"/>
            <w:hideMark/>
          </w:tcPr>
          <w:p w14:paraId="6A4CD1CA"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DO" w:eastAsia="es-419"/>
              </w:rPr>
              <w:t>18,973</w:t>
            </w:r>
          </w:p>
        </w:tc>
        <w:tc>
          <w:tcPr>
            <w:tcW w:w="1275" w:type="dxa"/>
            <w:tcBorders>
              <w:top w:val="nil"/>
              <w:left w:val="nil"/>
              <w:bottom w:val="single" w:sz="8" w:space="0" w:color="5B9BD5"/>
              <w:right w:val="single" w:sz="8" w:space="0" w:color="5B9BD5"/>
            </w:tcBorders>
            <w:shd w:val="clear" w:color="auto" w:fill="auto"/>
            <w:noWrap/>
            <w:vAlign w:val="center"/>
            <w:hideMark/>
          </w:tcPr>
          <w:p w14:paraId="2019197D"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DO" w:eastAsia="es-419"/>
              </w:rPr>
              <w:t>18,973</w:t>
            </w:r>
          </w:p>
        </w:tc>
        <w:tc>
          <w:tcPr>
            <w:tcW w:w="1276" w:type="dxa"/>
            <w:tcBorders>
              <w:top w:val="nil"/>
              <w:left w:val="nil"/>
              <w:bottom w:val="single" w:sz="8" w:space="0" w:color="5B9BD5"/>
              <w:right w:val="single" w:sz="8" w:space="0" w:color="5B9BD5"/>
            </w:tcBorders>
            <w:shd w:val="clear" w:color="auto" w:fill="auto"/>
            <w:noWrap/>
            <w:vAlign w:val="center"/>
            <w:hideMark/>
          </w:tcPr>
          <w:p w14:paraId="7DF3817C"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DO" w:eastAsia="es-419"/>
              </w:rPr>
              <w:t>20,968</w:t>
            </w:r>
          </w:p>
        </w:tc>
        <w:tc>
          <w:tcPr>
            <w:tcW w:w="1276" w:type="dxa"/>
            <w:tcBorders>
              <w:top w:val="nil"/>
              <w:left w:val="nil"/>
              <w:bottom w:val="single" w:sz="8" w:space="0" w:color="5B9BD5"/>
              <w:right w:val="single" w:sz="8" w:space="0" w:color="5B9BD5"/>
            </w:tcBorders>
            <w:shd w:val="clear" w:color="auto" w:fill="auto"/>
            <w:noWrap/>
            <w:vAlign w:val="center"/>
            <w:hideMark/>
          </w:tcPr>
          <w:p w14:paraId="01BB7147"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DO" w:eastAsia="es-419"/>
              </w:rPr>
              <w:t>21,117</w:t>
            </w:r>
          </w:p>
        </w:tc>
        <w:tc>
          <w:tcPr>
            <w:tcW w:w="1276" w:type="dxa"/>
            <w:tcBorders>
              <w:top w:val="nil"/>
              <w:left w:val="nil"/>
              <w:bottom w:val="single" w:sz="8" w:space="0" w:color="5B9BD5"/>
              <w:right w:val="single" w:sz="8" w:space="0" w:color="5B9BD5"/>
            </w:tcBorders>
            <w:shd w:val="clear" w:color="auto" w:fill="auto"/>
            <w:noWrap/>
            <w:vAlign w:val="center"/>
            <w:hideMark/>
          </w:tcPr>
          <w:p w14:paraId="0EF574C2"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21,303</w:t>
            </w:r>
          </w:p>
        </w:tc>
        <w:tc>
          <w:tcPr>
            <w:tcW w:w="1275" w:type="dxa"/>
            <w:tcBorders>
              <w:top w:val="nil"/>
              <w:left w:val="nil"/>
              <w:bottom w:val="single" w:sz="8" w:space="0" w:color="5B9BD5"/>
              <w:right w:val="single" w:sz="8" w:space="0" w:color="5B9BD5"/>
            </w:tcBorders>
            <w:shd w:val="clear" w:color="auto" w:fill="auto"/>
            <w:noWrap/>
            <w:vAlign w:val="center"/>
            <w:hideMark/>
          </w:tcPr>
          <w:p w14:paraId="798CE049"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21,346</w:t>
            </w:r>
          </w:p>
        </w:tc>
        <w:tc>
          <w:tcPr>
            <w:tcW w:w="1276" w:type="dxa"/>
            <w:tcBorders>
              <w:top w:val="nil"/>
              <w:left w:val="nil"/>
              <w:bottom w:val="single" w:sz="8" w:space="0" w:color="5B9BD5"/>
              <w:right w:val="single" w:sz="8" w:space="0" w:color="5B9BD5"/>
            </w:tcBorders>
            <w:shd w:val="clear" w:color="auto" w:fill="auto"/>
            <w:noWrap/>
            <w:vAlign w:val="center"/>
            <w:hideMark/>
          </w:tcPr>
          <w:p w14:paraId="2C854F00" w14:textId="77777777" w:rsidR="0070269D" w:rsidRPr="0070269D" w:rsidRDefault="0070269D" w:rsidP="0070269D">
            <w:pPr>
              <w:spacing w:after="0" w:line="240" w:lineRule="auto"/>
              <w:rPr>
                <w:rFonts w:eastAsia="Times New Roman"/>
                <w:spacing w:val="0"/>
                <w:sz w:val="16"/>
                <w:szCs w:val="16"/>
                <w:lang w:val="es-419" w:eastAsia="es-419"/>
              </w:rPr>
            </w:pPr>
            <w:r w:rsidRPr="0070269D">
              <w:rPr>
                <w:rFonts w:eastAsia="Times New Roman"/>
                <w:spacing w:val="0"/>
                <w:sz w:val="16"/>
                <w:szCs w:val="16"/>
                <w:lang w:val="es-419" w:eastAsia="es-419"/>
              </w:rPr>
              <w:t> </w:t>
            </w:r>
          </w:p>
        </w:tc>
      </w:tr>
      <w:tr w:rsidR="005F4A56" w:rsidRPr="0070269D" w14:paraId="522C0293" w14:textId="77777777" w:rsidTr="005F4A56">
        <w:trPr>
          <w:trHeight w:val="2289"/>
        </w:trPr>
        <w:tc>
          <w:tcPr>
            <w:tcW w:w="1418" w:type="dxa"/>
            <w:tcBorders>
              <w:top w:val="nil"/>
              <w:left w:val="single" w:sz="8" w:space="0" w:color="5B9BD5"/>
              <w:bottom w:val="single" w:sz="8" w:space="0" w:color="5B9BD5"/>
              <w:right w:val="single" w:sz="8" w:space="0" w:color="5B9BD5"/>
            </w:tcBorders>
            <w:shd w:val="clear" w:color="000000" w:fill="DEEAF6"/>
            <w:vAlign w:val="center"/>
            <w:hideMark/>
          </w:tcPr>
          <w:p w14:paraId="25CCFFA5" w14:textId="77777777" w:rsidR="0070269D" w:rsidRPr="0070269D" w:rsidRDefault="0070269D" w:rsidP="0070269D">
            <w:pPr>
              <w:spacing w:after="0" w:line="240" w:lineRule="auto"/>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lastRenderedPageBreak/>
              <w:t>Inversión producto Niños y niñas de 0 a 4 años, 11 meses y 29 días en los CAIPI que reciben alimentación de acuerdo al requerimiento calórico y nutricional de su edad</w:t>
            </w:r>
          </w:p>
        </w:tc>
        <w:tc>
          <w:tcPr>
            <w:tcW w:w="1276" w:type="dxa"/>
            <w:tcBorders>
              <w:top w:val="nil"/>
              <w:left w:val="nil"/>
              <w:bottom w:val="single" w:sz="8" w:space="0" w:color="5B9BD5"/>
              <w:right w:val="single" w:sz="8" w:space="0" w:color="5B9BD5"/>
            </w:tcBorders>
            <w:shd w:val="clear" w:color="000000" w:fill="DEEAF6"/>
            <w:noWrap/>
            <w:vAlign w:val="center"/>
            <w:hideMark/>
          </w:tcPr>
          <w:p w14:paraId="4478228D"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31,338,804.78</w:t>
            </w:r>
          </w:p>
        </w:tc>
        <w:tc>
          <w:tcPr>
            <w:tcW w:w="1275" w:type="dxa"/>
            <w:tcBorders>
              <w:top w:val="nil"/>
              <w:left w:val="nil"/>
              <w:bottom w:val="single" w:sz="8" w:space="0" w:color="5B9BD5"/>
              <w:right w:val="single" w:sz="8" w:space="0" w:color="5B9BD5"/>
            </w:tcBorders>
            <w:shd w:val="clear" w:color="000000" w:fill="DEEAF6"/>
            <w:noWrap/>
            <w:vAlign w:val="center"/>
            <w:hideMark/>
          </w:tcPr>
          <w:p w14:paraId="4FD24B3F"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37,049,047.95</w:t>
            </w:r>
          </w:p>
        </w:tc>
        <w:tc>
          <w:tcPr>
            <w:tcW w:w="1276" w:type="dxa"/>
            <w:tcBorders>
              <w:top w:val="nil"/>
              <w:left w:val="nil"/>
              <w:bottom w:val="single" w:sz="8" w:space="0" w:color="5B9BD5"/>
              <w:right w:val="single" w:sz="8" w:space="0" w:color="5B9BD5"/>
            </w:tcBorders>
            <w:shd w:val="clear" w:color="000000" w:fill="DEEAF6"/>
            <w:noWrap/>
            <w:vAlign w:val="center"/>
            <w:hideMark/>
          </w:tcPr>
          <w:p w14:paraId="519D896D"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61,602,118.05</w:t>
            </w:r>
          </w:p>
        </w:tc>
        <w:tc>
          <w:tcPr>
            <w:tcW w:w="1276" w:type="dxa"/>
            <w:tcBorders>
              <w:top w:val="nil"/>
              <w:left w:val="nil"/>
              <w:bottom w:val="single" w:sz="8" w:space="0" w:color="5B9BD5"/>
              <w:right w:val="single" w:sz="8" w:space="0" w:color="5B9BD5"/>
            </w:tcBorders>
            <w:shd w:val="clear" w:color="000000" w:fill="DEEAF6"/>
            <w:noWrap/>
            <w:vAlign w:val="center"/>
            <w:hideMark/>
          </w:tcPr>
          <w:p w14:paraId="23ADF6C3"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62,157,174.45</w:t>
            </w:r>
          </w:p>
        </w:tc>
        <w:tc>
          <w:tcPr>
            <w:tcW w:w="1276" w:type="dxa"/>
            <w:tcBorders>
              <w:top w:val="nil"/>
              <w:left w:val="nil"/>
              <w:bottom w:val="single" w:sz="8" w:space="0" w:color="5B9BD5"/>
              <w:right w:val="single" w:sz="8" w:space="0" w:color="5B9BD5"/>
            </w:tcBorders>
            <w:shd w:val="clear" w:color="000000" w:fill="DEEAF6"/>
            <w:noWrap/>
            <w:vAlign w:val="center"/>
            <w:hideMark/>
          </w:tcPr>
          <w:p w14:paraId="63E05A59"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58,199,218.68</w:t>
            </w:r>
          </w:p>
        </w:tc>
        <w:tc>
          <w:tcPr>
            <w:tcW w:w="1275" w:type="dxa"/>
            <w:tcBorders>
              <w:top w:val="nil"/>
              <w:left w:val="nil"/>
              <w:bottom w:val="single" w:sz="8" w:space="0" w:color="5B9BD5"/>
              <w:right w:val="single" w:sz="8" w:space="0" w:color="5B9BD5"/>
            </w:tcBorders>
            <w:shd w:val="clear" w:color="000000" w:fill="DEEAF6"/>
            <w:noWrap/>
            <w:vAlign w:val="center"/>
            <w:hideMark/>
          </w:tcPr>
          <w:p w14:paraId="30F6FB6C"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63,453,872.63</w:t>
            </w:r>
          </w:p>
        </w:tc>
        <w:tc>
          <w:tcPr>
            <w:tcW w:w="1276" w:type="dxa"/>
            <w:tcBorders>
              <w:top w:val="nil"/>
              <w:left w:val="nil"/>
              <w:bottom w:val="single" w:sz="8" w:space="0" w:color="5B9BD5"/>
              <w:right w:val="single" w:sz="8" w:space="0" w:color="5B9BD5"/>
            </w:tcBorders>
            <w:shd w:val="clear" w:color="000000" w:fill="DEEAF6"/>
            <w:noWrap/>
            <w:vAlign w:val="center"/>
            <w:hideMark/>
          </w:tcPr>
          <w:p w14:paraId="0E183814"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601,745,196.89</w:t>
            </w:r>
          </w:p>
        </w:tc>
      </w:tr>
      <w:tr w:rsidR="005F4A56" w:rsidRPr="0070269D" w14:paraId="021453A2" w14:textId="77777777" w:rsidTr="005F4A56">
        <w:trPr>
          <w:trHeight w:val="1508"/>
        </w:trPr>
        <w:tc>
          <w:tcPr>
            <w:tcW w:w="1418" w:type="dxa"/>
            <w:tcBorders>
              <w:top w:val="nil"/>
              <w:left w:val="single" w:sz="8" w:space="0" w:color="5B9BD5"/>
              <w:bottom w:val="single" w:sz="8" w:space="0" w:color="5B9BD5"/>
              <w:right w:val="single" w:sz="8" w:space="0" w:color="5B9BD5"/>
            </w:tcBorders>
            <w:shd w:val="clear" w:color="auto" w:fill="auto"/>
            <w:vAlign w:val="center"/>
            <w:hideMark/>
          </w:tcPr>
          <w:p w14:paraId="7D6B9ACA" w14:textId="77777777" w:rsidR="0070269D" w:rsidRPr="0070269D" w:rsidRDefault="0070269D" w:rsidP="0070269D">
            <w:pPr>
              <w:spacing w:after="0" w:line="240" w:lineRule="auto"/>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Cantidad de Producto Niños y niñas de 0 a 4 años, 11 meses y 29 días en los CAIPI que reciben alimentación de acuerdo al requerimiento calórico y nutricional de su edad</w:t>
            </w:r>
          </w:p>
        </w:tc>
        <w:tc>
          <w:tcPr>
            <w:tcW w:w="1276" w:type="dxa"/>
            <w:tcBorders>
              <w:top w:val="nil"/>
              <w:left w:val="nil"/>
              <w:bottom w:val="single" w:sz="8" w:space="0" w:color="5B9BD5"/>
              <w:right w:val="single" w:sz="8" w:space="0" w:color="5B9BD5"/>
            </w:tcBorders>
            <w:shd w:val="clear" w:color="auto" w:fill="auto"/>
            <w:noWrap/>
            <w:vAlign w:val="center"/>
            <w:hideMark/>
          </w:tcPr>
          <w:p w14:paraId="241E2BF9"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0</w:t>
            </w:r>
          </w:p>
        </w:tc>
        <w:tc>
          <w:tcPr>
            <w:tcW w:w="1275" w:type="dxa"/>
            <w:tcBorders>
              <w:top w:val="nil"/>
              <w:left w:val="nil"/>
              <w:bottom w:val="single" w:sz="8" w:space="0" w:color="5B9BD5"/>
              <w:right w:val="single" w:sz="8" w:space="0" w:color="5B9BD5"/>
            </w:tcBorders>
            <w:shd w:val="clear" w:color="auto" w:fill="auto"/>
            <w:vAlign w:val="center"/>
            <w:hideMark/>
          </w:tcPr>
          <w:p w14:paraId="3489BB36"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21,835</w:t>
            </w:r>
          </w:p>
        </w:tc>
        <w:tc>
          <w:tcPr>
            <w:tcW w:w="1276" w:type="dxa"/>
            <w:tcBorders>
              <w:top w:val="nil"/>
              <w:left w:val="nil"/>
              <w:bottom w:val="single" w:sz="8" w:space="0" w:color="5B9BD5"/>
              <w:right w:val="single" w:sz="8" w:space="0" w:color="5B9BD5"/>
            </w:tcBorders>
            <w:shd w:val="clear" w:color="auto" w:fill="auto"/>
            <w:vAlign w:val="center"/>
            <w:hideMark/>
          </w:tcPr>
          <w:p w14:paraId="22DFD299"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30,751</w:t>
            </w:r>
          </w:p>
        </w:tc>
        <w:tc>
          <w:tcPr>
            <w:tcW w:w="1276" w:type="dxa"/>
            <w:tcBorders>
              <w:top w:val="nil"/>
              <w:left w:val="nil"/>
              <w:bottom w:val="single" w:sz="8" w:space="0" w:color="5B9BD5"/>
              <w:right w:val="single" w:sz="8" w:space="0" w:color="5B9BD5"/>
            </w:tcBorders>
            <w:shd w:val="clear" w:color="auto" w:fill="auto"/>
            <w:vAlign w:val="center"/>
            <w:hideMark/>
          </w:tcPr>
          <w:p w14:paraId="7F9EF219"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32,106</w:t>
            </w:r>
          </w:p>
        </w:tc>
        <w:tc>
          <w:tcPr>
            <w:tcW w:w="1276" w:type="dxa"/>
            <w:tcBorders>
              <w:top w:val="nil"/>
              <w:left w:val="nil"/>
              <w:bottom w:val="single" w:sz="8" w:space="0" w:color="5B9BD5"/>
              <w:right w:val="single" w:sz="8" w:space="0" w:color="5B9BD5"/>
            </w:tcBorders>
            <w:shd w:val="clear" w:color="auto" w:fill="auto"/>
            <w:vAlign w:val="center"/>
            <w:hideMark/>
          </w:tcPr>
          <w:p w14:paraId="0FBAA3F8"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32,077</w:t>
            </w:r>
          </w:p>
        </w:tc>
        <w:tc>
          <w:tcPr>
            <w:tcW w:w="1275" w:type="dxa"/>
            <w:tcBorders>
              <w:top w:val="nil"/>
              <w:left w:val="nil"/>
              <w:bottom w:val="single" w:sz="8" w:space="0" w:color="5B9BD5"/>
              <w:right w:val="single" w:sz="8" w:space="0" w:color="5B9BD5"/>
            </w:tcBorders>
            <w:shd w:val="clear" w:color="auto" w:fill="auto"/>
            <w:vAlign w:val="center"/>
            <w:hideMark/>
          </w:tcPr>
          <w:p w14:paraId="06311061"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27,337</w:t>
            </w:r>
          </w:p>
        </w:tc>
        <w:tc>
          <w:tcPr>
            <w:tcW w:w="1276" w:type="dxa"/>
            <w:tcBorders>
              <w:top w:val="nil"/>
              <w:left w:val="nil"/>
              <w:bottom w:val="single" w:sz="8" w:space="0" w:color="5B9BD5"/>
              <w:right w:val="single" w:sz="8" w:space="0" w:color="5B9BD5"/>
            </w:tcBorders>
            <w:shd w:val="clear" w:color="auto" w:fill="auto"/>
            <w:vAlign w:val="center"/>
            <w:hideMark/>
          </w:tcPr>
          <w:p w14:paraId="234DFDF5" w14:textId="77777777" w:rsidR="0070269D" w:rsidRPr="0070269D" w:rsidRDefault="0070269D" w:rsidP="0070269D">
            <w:pPr>
              <w:spacing w:after="0" w:line="240" w:lineRule="auto"/>
              <w:rPr>
                <w:rFonts w:eastAsia="Times New Roman"/>
                <w:spacing w:val="0"/>
                <w:sz w:val="16"/>
                <w:szCs w:val="16"/>
                <w:lang w:val="es-419" w:eastAsia="es-419"/>
              </w:rPr>
            </w:pPr>
            <w:r w:rsidRPr="0070269D">
              <w:rPr>
                <w:rFonts w:eastAsia="Times New Roman"/>
                <w:spacing w:val="0"/>
                <w:sz w:val="16"/>
                <w:szCs w:val="16"/>
                <w:lang w:val="es-419" w:eastAsia="es-419"/>
              </w:rPr>
              <w:t> </w:t>
            </w:r>
          </w:p>
        </w:tc>
      </w:tr>
      <w:tr w:rsidR="005F4A56" w:rsidRPr="0070269D" w14:paraId="174BFBE3" w14:textId="77777777" w:rsidTr="005F4A56">
        <w:trPr>
          <w:trHeight w:val="1118"/>
        </w:trPr>
        <w:tc>
          <w:tcPr>
            <w:tcW w:w="1418" w:type="dxa"/>
            <w:tcBorders>
              <w:top w:val="nil"/>
              <w:left w:val="single" w:sz="8" w:space="0" w:color="5B9BD5"/>
              <w:bottom w:val="single" w:sz="8" w:space="0" w:color="5B9BD5"/>
              <w:right w:val="single" w:sz="8" w:space="0" w:color="5B9BD5"/>
            </w:tcBorders>
            <w:shd w:val="clear" w:color="000000" w:fill="DEEAF6"/>
            <w:vAlign w:val="center"/>
            <w:hideMark/>
          </w:tcPr>
          <w:p w14:paraId="60D92718" w14:textId="77777777" w:rsidR="0070269D" w:rsidRPr="0070269D" w:rsidRDefault="0070269D" w:rsidP="0070269D">
            <w:pPr>
              <w:spacing w:after="0" w:line="240" w:lineRule="auto"/>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Inversión producto Familias reciben servicios de acompañamiento conforme al modelo de atención integral</w:t>
            </w:r>
          </w:p>
        </w:tc>
        <w:tc>
          <w:tcPr>
            <w:tcW w:w="1276" w:type="dxa"/>
            <w:tcBorders>
              <w:top w:val="nil"/>
              <w:left w:val="nil"/>
              <w:bottom w:val="single" w:sz="8" w:space="0" w:color="5B9BD5"/>
              <w:right w:val="single" w:sz="8" w:space="0" w:color="5B9BD5"/>
            </w:tcBorders>
            <w:shd w:val="clear" w:color="000000" w:fill="DEEAF6"/>
            <w:noWrap/>
            <w:vAlign w:val="center"/>
            <w:hideMark/>
          </w:tcPr>
          <w:p w14:paraId="05BDBB3C"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119,802,190.86</w:t>
            </w:r>
          </w:p>
        </w:tc>
        <w:tc>
          <w:tcPr>
            <w:tcW w:w="1275" w:type="dxa"/>
            <w:tcBorders>
              <w:top w:val="nil"/>
              <w:left w:val="nil"/>
              <w:bottom w:val="single" w:sz="8" w:space="0" w:color="5B9BD5"/>
              <w:right w:val="single" w:sz="8" w:space="0" w:color="5B9BD5"/>
            </w:tcBorders>
            <w:shd w:val="clear" w:color="000000" w:fill="DEEAF6"/>
            <w:noWrap/>
            <w:vAlign w:val="center"/>
            <w:hideMark/>
          </w:tcPr>
          <w:p w14:paraId="5AC4AC69"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127,701,316.26</w:t>
            </w:r>
          </w:p>
        </w:tc>
        <w:tc>
          <w:tcPr>
            <w:tcW w:w="1276" w:type="dxa"/>
            <w:tcBorders>
              <w:top w:val="nil"/>
              <w:left w:val="nil"/>
              <w:bottom w:val="single" w:sz="8" w:space="0" w:color="5B9BD5"/>
              <w:right w:val="single" w:sz="8" w:space="0" w:color="5B9BD5"/>
            </w:tcBorders>
            <w:shd w:val="clear" w:color="000000" w:fill="DEEAF6"/>
            <w:noWrap/>
            <w:vAlign w:val="center"/>
            <w:hideMark/>
          </w:tcPr>
          <w:p w14:paraId="46171A27"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119,348,035.52</w:t>
            </w:r>
          </w:p>
        </w:tc>
        <w:tc>
          <w:tcPr>
            <w:tcW w:w="1276" w:type="dxa"/>
            <w:tcBorders>
              <w:top w:val="nil"/>
              <w:left w:val="nil"/>
              <w:bottom w:val="single" w:sz="8" w:space="0" w:color="5B9BD5"/>
              <w:right w:val="single" w:sz="8" w:space="0" w:color="5B9BD5"/>
            </w:tcBorders>
            <w:shd w:val="clear" w:color="000000" w:fill="DEEAF6"/>
            <w:noWrap/>
            <w:vAlign w:val="center"/>
            <w:hideMark/>
          </w:tcPr>
          <w:p w14:paraId="7F53141E"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219,234,302.24</w:t>
            </w:r>
          </w:p>
        </w:tc>
        <w:tc>
          <w:tcPr>
            <w:tcW w:w="1276" w:type="dxa"/>
            <w:tcBorders>
              <w:top w:val="nil"/>
              <w:left w:val="nil"/>
              <w:bottom w:val="single" w:sz="8" w:space="0" w:color="5B9BD5"/>
              <w:right w:val="single" w:sz="8" w:space="0" w:color="5B9BD5"/>
            </w:tcBorders>
            <w:shd w:val="clear" w:color="000000" w:fill="DEEAF6"/>
            <w:noWrap/>
            <w:vAlign w:val="center"/>
            <w:hideMark/>
          </w:tcPr>
          <w:p w14:paraId="3137CDD1"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122,833,453.26</w:t>
            </w:r>
          </w:p>
        </w:tc>
        <w:tc>
          <w:tcPr>
            <w:tcW w:w="1275" w:type="dxa"/>
            <w:tcBorders>
              <w:top w:val="nil"/>
              <w:left w:val="nil"/>
              <w:bottom w:val="single" w:sz="8" w:space="0" w:color="5B9BD5"/>
              <w:right w:val="single" w:sz="8" w:space="0" w:color="5B9BD5"/>
            </w:tcBorders>
            <w:shd w:val="clear" w:color="000000" w:fill="DEEAF6"/>
            <w:noWrap/>
            <w:vAlign w:val="center"/>
            <w:hideMark/>
          </w:tcPr>
          <w:p w14:paraId="44DF9BC6"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213,216,100.86</w:t>
            </w:r>
          </w:p>
        </w:tc>
        <w:tc>
          <w:tcPr>
            <w:tcW w:w="1276" w:type="dxa"/>
            <w:tcBorders>
              <w:top w:val="nil"/>
              <w:left w:val="nil"/>
              <w:bottom w:val="single" w:sz="8" w:space="0" w:color="5B9BD5"/>
              <w:right w:val="single" w:sz="8" w:space="0" w:color="5B9BD5"/>
            </w:tcBorders>
            <w:shd w:val="clear" w:color="000000" w:fill="DEEAF6"/>
            <w:vAlign w:val="center"/>
            <w:hideMark/>
          </w:tcPr>
          <w:p w14:paraId="5167D465"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1,804,443,443.67</w:t>
            </w:r>
          </w:p>
        </w:tc>
      </w:tr>
      <w:tr w:rsidR="005F4A56" w:rsidRPr="0070269D" w14:paraId="3327D19C" w14:textId="77777777" w:rsidTr="005F4A56">
        <w:trPr>
          <w:trHeight w:val="964"/>
        </w:trPr>
        <w:tc>
          <w:tcPr>
            <w:tcW w:w="1418" w:type="dxa"/>
            <w:tcBorders>
              <w:top w:val="nil"/>
              <w:left w:val="single" w:sz="8" w:space="0" w:color="5B9BD5"/>
              <w:bottom w:val="single" w:sz="8" w:space="0" w:color="5B9BD5"/>
              <w:right w:val="single" w:sz="8" w:space="0" w:color="5B9BD5"/>
            </w:tcBorders>
            <w:shd w:val="clear" w:color="auto" w:fill="auto"/>
            <w:vAlign w:val="center"/>
            <w:hideMark/>
          </w:tcPr>
          <w:p w14:paraId="590AFB18" w14:textId="77777777" w:rsidR="0070269D" w:rsidRPr="0070269D" w:rsidRDefault="0070269D" w:rsidP="0070269D">
            <w:pPr>
              <w:spacing w:after="0" w:line="240" w:lineRule="auto"/>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Cantidad de Producto Familias reciben servicios de acompañamiento conforme al modelo de atención integral</w:t>
            </w:r>
          </w:p>
        </w:tc>
        <w:tc>
          <w:tcPr>
            <w:tcW w:w="1276" w:type="dxa"/>
            <w:tcBorders>
              <w:top w:val="nil"/>
              <w:left w:val="nil"/>
              <w:bottom w:val="single" w:sz="8" w:space="0" w:color="5B9BD5"/>
              <w:right w:val="single" w:sz="8" w:space="0" w:color="5B9BD5"/>
            </w:tcBorders>
            <w:shd w:val="clear" w:color="auto" w:fill="auto"/>
            <w:noWrap/>
            <w:vAlign w:val="center"/>
            <w:hideMark/>
          </w:tcPr>
          <w:p w14:paraId="154FBA70"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15,657</w:t>
            </w:r>
          </w:p>
        </w:tc>
        <w:tc>
          <w:tcPr>
            <w:tcW w:w="1275" w:type="dxa"/>
            <w:tcBorders>
              <w:top w:val="nil"/>
              <w:left w:val="nil"/>
              <w:bottom w:val="single" w:sz="8" w:space="0" w:color="5B9BD5"/>
              <w:right w:val="single" w:sz="8" w:space="0" w:color="5B9BD5"/>
            </w:tcBorders>
            <w:shd w:val="clear" w:color="auto" w:fill="auto"/>
            <w:vAlign w:val="center"/>
            <w:hideMark/>
          </w:tcPr>
          <w:p w14:paraId="2EB011B0"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39,485</w:t>
            </w:r>
          </w:p>
        </w:tc>
        <w:tc>
          <w:tcPr>
            <w:tcW w:w="1276" w:type="dxa"/>
            <w:tcBorders>
              <w:top w:val="nil"/>
              <w:left w:val="nil"/>
              <w:bottom w:val="single" w:sz="8" w:space="0" w:color="5B9BD5"/>
              <w:right w:val="single" w:sz="8" w:space="0" w:color="5B9BD5"/>
            </w:tcBorders>
            <w:shd w:val="clear" w:color="auto" w:fill="auto"/>
            <w:vAlign w:val="center"/>
            <w:hideMark/>
          </w:tcPr>
          <w:p w14:paraId="33A34CDA"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56,148</w:t>
            </w:r>
          </w:p>
        </w:tc>
        <w:tc>
          <w:tcPr>
            <w:tcW w:w="1276" w:type="dxa"/>
            <w:tcBorders>
              <w:top w:val="nil"/>
              <w:left w:val="nil"/>
              <w:bottom w:val="single" w:sz="8" w:space="0" w:color="5B9BD5"/>
              <w:right w:val="single" w:sz="8" w:space="0" w:color="5B9BD5"/>
            </w:tcBorders>
            <w:shd w:val="clear" w:color="auto" w:fill="auto"/>
            <w:vAlign w:val="center"/>
            <w:hideMark/>
          </w:tcPr>
          <w:p w14:paraId="1AC81EB7"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78,642</w:t>
            </w:r>
          </w:p>
        </w:tc>
        <w:tc>
          <w:tcPr>
            <w:tcW w:w="1276" w:type="dxa"/>
            <w:tcBorders>
              <w:top w:val="nil"/>
              <w:left w:val="nil"/>
              <w:bottom w:val="single" w:sz="8" w:space="0" w:color="5B9BD5"/>
              <w:right w:val="single" w:sz="8" w:space="0" w:color="5B9BD5"/>
            </w:tcBorders>
            <w:shd w:val="clear" w:color="auto" w:fill="auto"/>
            <w:vAlign w:val="center"/>
            <w:hideMark/>
          </w:tcPr>
          <w:p w14:paraId="0A4F0BF4"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79,349</w:t>
            </w:r>
          </w:p>
        </w:tc>
        <w:tc>
          <w:tcPr>
            <w:tcW w:w="1275" w:type="dxa"/>
            <w:tcBorders>
              <w:top w:val="nil"/>
              <w:left w:val="nil"/>
              <w:bottom w:val="single" w:sz="8" w:space="0" w:color="5B9BD5"/>
              <w:right w:val="single" w:sz="8" w:space="0" w:color="5B9BD5"/>
            </w:tcBorders>
            <w:shd w:val="clear" w:color="auto" w:fill="auto"/>
            <w:vAlign w:val="center"/>
            <w:hideMark/>
          </w:tcPr>
          <w:p w14:paraId="158A4F55"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103,758</w:t>
            </w:r>
          </w:p>
        </w:tc>
        <w:tc>
          <w:tcPr>
            <w:tcW w:w="1276" w:type="dxa"/>
            <w:tcBorders>
              <w:top w:val="nil"/>
              <w:left w:val="nil"/>
              <w:bottom w:val="single" w:sz="8" w:space="0" w:color="5B9BD5"/>
              <w:right w:val="single" w:sz="8" w:space="0" w:color="5B9BD5"/>
            </w:tcBorders>
            <w:shd w:val="clear" w:color="auto" w:fill="auto"/>
            <w:vAlign w:val="center"/>
            <w:hideMark/>
          </w:tcPr>
          <w:p w14:paraId="7612327D" w14:textId="77777777" w:rsidR="0070269D" w:rsidRPr="0070269D" w:rsidRDefault="0070269D" w:rsidP="0070269D">
            <w:pPr>
              <w:spacing w:after="0" w:line="240" w:lineRule="auto"/>
              <w:rPr>
                <w:rFonts w:eastAsia="Times New Roman"/>
                <w:spacing w:val="0"/>
                <w:sz w:val="16"/>
                <w:szCs w:val="16"/>
                <w:lang w:val="es-419" w:eastAsia="es-419"/>
              </w:rPr>
            </w:pPr>
            <w:r w:rsidRPr="0070269D">
              <w:rPr>
                <w:rFonts w:eastAsia="Times New Roman"/>
                <w:spacing w:val="0"/>
                <w:sz w:val="16"/>
                <w:szCs w:val="16"/>
                <w:lang w:val="es-419" w:eastAsia="es-419"/>
              </w:rPr>
              <w:t> </w:t>
            </w:r>
          </w:p>
        </w:tc>
      </w:tr>
      <w:tr w:rsidR="005F4A56" w:rsidRPr="0070269D" w14:paraId="57BC3B2E" w14:textId="77777777" w:rsidTr="005F4A56">
        <w:trPr>
          <w:trHeight w:val="1688"/>
        </w:trPr>
        <w:tc>
          <w:tcPr>
            <w:tcW w:w="1418" w:type="dxa"/>
            <w:tcBorders>
              <w:top w:val="nil"/>
              <w:left w:val="single" w:sz="8" w:space="0" w:color="5B9BD5"/>
              <w:bottom w:val="single" w:sz="8" w:space="0" w:color="5B9BD5"/>
              <w:right w:val="single" w:sz="8" w:space="0" w:color="5B9BD5"/>
            </w:tcBorders>
            <w:shd w:val="clear" w:color="000000" w:fill="DEEAF6"/>
            <w:vAlign w:val="center"/>
            <w:hideMark/>
          </w:tcPr>
          <w:p w14:paraId="19A10C3D" w14:textId="77777777" w:rsidR="0070269D" w:rsidRPr="0070269D" w:rsidRDefault="0070269D" w:rsidP="0070269D">
            <w:pPr>
              <w:spacing w:after="0" w:line="240" w:lineRule="auto"/>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Inversión producto Comunidades acompañadas en la formulación y ejecución de acciones para asegurar entornos favorables para los niños y las niñas de 0 a 4 años, 11 meses y 29 días</w:t>
            </w:r>
          </w:p>
        </w:tc>
        <w:tc>
          <w:tcPr>
            <w:tcW w:w="1276" w:type="dxa"/>
            <w:tcBorders>
              <w:top w:val="nil"/>
              <w:left w:val="nil"/>
              <w:bottom w:val="single" w:sz="8" w:space="0" w:color="5B9BD5"/>
              <w:right w:val="single" w:sz="8" w:space="0" w:color="5B9BD5"/>
            </w:tcBorders>
            <w:shd w:val="clear" w:color="000000" w:fill="DEEAF6"/>
            <w:noWrap/>
            <w:vAlign w:val="center"/>
            <w:hideMark/>
          </w:tcPr>
          <w:p w14:paraId="525F4D56"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2,547,869.58</w:t>
            </w:r>
          </w:p>
        </w:tc>
        <w:tc>
          <w:tcPr>
            <w:tcW w:w="1275" w:type="dxa"/>
            <w:tcBorders>
              <w:top w:val="nil"/>
              <w:left w:val="nil"/>
              <w:bottom w:val="single" w:sz="8" w:space="0" w:color="5B9BD5"/>
              <w:right w:val="single" w:sz="8" w:space="0" w:color="5B9BD5"/>
            </w:tcBorders>
            <w:shd w:val="clear" w:color="000000" w:fill="DEEAF6"/>
            <w:vAlign w:val="center"/>
            <w:hideMark/>
          </w:tcPr>
          <w:p w14:paraId="2D26B988"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4,371,079.56</w:t>
            </w:r>
          </w:p>
        </w:tc>
        <w:tc>
          <w:tcPr>
            <w:tcW w:w="1276" w:type="dxa"/>
            <w:tcBorders>
              <w:top w:val="nil"/>
              <w:left w:val="nil"/>
              <w:bottom w:val="single" w:sz="8" w:space="0" w:color="5B9BD5"/>
              <w:right w:val="single" w:sz="8" w:space="0" w:color="5B9BD5"/>
            </w:tcBorders>
            <w:shd w:val="clear" w:color="000000" w:fill="DEEAF6"/>
            <w:vAlign w:val="center"/>
            <w:hideMark/>
          </w:tcPr>
          <w:p w14:paraId="41A84F5A"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3,147,288.93</w:t>
            </w:r>
          </w:p>
        </w:tc>
        <w:tc>
          <w:tcPr>
            <w:tcW w:w="1276" w:type="dxa"/>
            <w:tcBorders>
              <w:top w:val="nil"/>
              <w:left w:val="nil"/>
              <w:bottom w:val="single" w:sz="8" w:space="0" w:color="5B9BD5"/>
              <w:right w:val="single" w:sz="8" w:space="0" w:color="5B9BD5"/>
            </w:tcBorders>
            <w:shd w:val="clear" w:color="000000" w:fill="DEEAF6"/>
            <w:vAlign w:val="center"/>
            <w:hideMark/>
          </w:tcPr>
          <w:p w14:paraId="70F90B54"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4,662,252.69</w:t>
            </w:r>
          </w:p>
        </w:tc>
        <w:tc>
          <w:tcPr>
            <w:tcW w:w="1276" w:type="dxa"/>
            <w:tcBorders>
              <w:top w:val="nil"/>
              <w:left w:val="nil"/>
              <w:bottom w:val="single" w:sz="8" w:space="0" w:color="5B9BD5"/>
              <w:right w:val="single" w:sz="8" w:space="0" w:color="5B9BD5"/>
            </w:tcBorders>
            <w:shd w:val="clear" w:color="000000" w:fill="DEEAF6"/>
            <w:vAlign w:val="center"/>
            <w:hideMark/>
          </w:tcPr>
          <w:p w14:paraId="1D349B57"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13,975,691.61</w:t>
            </w:r>
          </w:p>
        </w:tc>
        <w:tc>
          <w:tcPr>
            <w:tcW w:w="1275" w:type="dxa"/>
            <w:tcBorders>
              <w:top w:val="nil"/>
              <w:left w:val="nil"/>
              <w:bottom w:val="single" w:sz="8" w:space="0" w:color="5B9BD5"/>
              <w:right w:val="single" w:sz="8" w:space="0" w:color="5B9BD5"/>
            </w:tcBorders>
            <w:shd w:val="clear" w:color="000000" w:fill="DEEAF6"/>
            <w:vAlign w:val="center"/>
            <w:hideMark/>
          </w:tcPr>
          <w:p w14:paraId="06381BF8"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4,450,679.47</w:t>
            </w:r>
          </w:p>
        </w:tc>
        <w:tc>
          <w:tcPr>
            <w:tcW w:w="1276" w:type="dxa"/>
            <w:tcBorders>
              <w:top w:val="nil"/>
              <w:left w:val="nil"/>
              <w:bottom w:val="single" w:sz="8" w:space="0" w:color="5B9BD5"/>
              <w:right w:val="single" w:sz="8" w:space="0" w:color="5B9BD5"/>
            </w:tcBorders>
            <w:shd w:val="clear" w:color="000000" w:fill="DEEAF6"/>
            <w:vAlign w:val="center"/>
            <w:hideMark/>
          </w:tcPr>
          <w:p w14:paraId="3195B7E3"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76,596,375.61</w:t>
            </w:r>
          </w:p>
        </w:tc>
      </w:tr>
      <w:tr w:rsidR="005F4A56" w:rsidRPr="0070269D" w14:paraId="34E3E8F4" w14:textId="77777777" w:rsidTr="005F4A56">
        <w:trPr>
          <w:trHeight w:val="657"/>
        </w:trPr>
        <w:tc>
          <w:tcPr>
            <w:tcW w:w="1418" w:type="dxa"/>
            <w:tcBorders>
              <w:top w:val="nil"/>
              <w:left w:val="single" w:sz="8" w:space="0" w:color="5B9BD5"/>
              <w:bottom w:val="single" w:sz="8" w:space="0" w:color="9CC2E5"/>
              <w:right w:val="single" w:sz="8" w:space="0" w:color="5B9BD5"/>
            </w:tcBorders>
            <w:shd w:val="clear" w:color="auto" w:fill="auto"/>
            <w:vAlign w:val="center"/>
            <w:hideMark/>
          </w:tcPr>
          <w:p w14:paraId="6B374AFF" w14:textId="77777777" w:rsidR="0070269D" w:rsidRPr="0070269D" w:rsidRDefault="0070269D" w:rsidP="0070269D">
            <w:pPr>
              <w:spacing w:after="0" w:line="240" w:lineRule="auto"/>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 xml:space="preserve">Cantidad de Producto Comunidades acompañadas en la formulación y ejecución de acciones para asegurar entornos favorables para </w:t>
            </w:r>
            <w:r w:rsidRPr="0070269D">
              <w:rPr>
                <w:rFonts w:eastAsia="Times New Roman"/>
                <w:b/>
                <w:bCs/>
                <w:color w:val="000000"/>
                <w:spacing w:val="0"/>
                <w:sz w:val="16"/>
                <w:szCs w:val="16"/>
                <w:lang w:val="es-419" w:eastAsia="es-419"/>
              </w:rPr>
              <w:lastRenderedPageBreak/>
              <w:t>los niños y las niñas de 0 a 4 años, 11 meses y 29 días</w:t>
            </w:r>
          </w:p>
        </w:tc>
        <w:tc>
          <w:tcPr>
            <w:tcW w:w="1276" w:type="dxa"/>
            <w:tcBorders>
              <w:top w:val="nil"/>
              <w:left w:val="nil"/>
              <w:bottom w:val="single" w:sz="8" w:space="0" w:color="9CC2E5"/>
              <w:right w:val="single" w:sz="8" w:space="0" w:color="5B9BD5"/>
            </w:tcBorders>
            <w:shd w:val="clear" w:color="auto" w:fill="auto"/>
            <w:noWrap/>
            <w:vAlign w:val="center"/>
            <w:hideMark/>
          </w:tcPr>
          <w:p w14:paraId="4344F912" w14:textId="77777777" w:rsidR="0070269D" w:rsidRPr="0070269D" w:rsidRDefault="0070269D" w:rsidP="0070269D">
            <w:pPr>
              <w:spacing w:after="0" w:line="240" w:lineRule="auto"/>
              <w:jc w:val="center"/>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lastRenderedPageBreak/>
              <w:t>5</w:t>
            </w:r>
          </w:p>
        </w:tc>
        <w:tc>
          <w:tcPr>
            <w:tcW w:w="1275" w:type="dxa"/>
            <w:tcBorders>
              <w:top w:val="nil"/>
              <w:left w:val="nil"/>
              <w:bottom w:val="single" w:sz="8" w:space="0" w:color="9CC2E5"/>
              <w:right w:val="single" w:sz="8" w:space="0" w:color="5B9BD5"/>
            </w:tcBorders>
            <w:shd w:val="clear" w:color="auto" w:fill="auto"/>
            <w:vAlign w:val="center"/>
            <w:hideMark/>
          </w:tcPr>
          <w:p w14:paraId="4813F8B0"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5</w:t>
            </w:r>
          </w:p>
        </w:tc>
        <w:tc>
          <w:tcPr>
            <w:tcW w:w="1276" w:type="dxa"/>
            <w:tcBorders>
              <w:top w:val="nil"/>
              <w:left w:val="nil"/>
              <w:bottom w:val="single" w:sz="8" w:space="0" w:color="9CC2E5"/>
              <w:right w:val="single" w:sz="8" w:space="0" w:color="5B9BD5"/>
            </w:tcBorders>
            <w:shd w:val="clear" w:color="auto" w:fill="auto"/>
            <w:vAlign w:val="center"/>
            <w:hideMark/>
          </w:tcPr>
          <w:p w14:paraId="413846EA"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7</w:t>
            </w:r>
          </w:p>
        </w:tc>
        <w:tc>
          <w:tcPr>
            <w:tcW w:w="1276" w:type="dxa"/>
            <w:tcBorders>
              <w:top w:val="nil"/>
              <w:left w:val="nil"/>
              <w:bottom w:val="single" w:sz="8" w:space="0" w:color="9CC2E5"/>
              <w:right w:val="single" w:sz="8" w:space="0" w:color="5B9BD5"/>
            </w:tcBorders>
            <w:shd w:val="clear" w:color="auto" w:fill="auto"/>
            <w:vAlign w:val="center"/>
            <w:hideMark/>
          </w:tcPr>
          <w:p w14:paraId="270543B8"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10</w:t>
            </w:r>
          </w:p>
        </w:tc>
        <w:tc>
          <w:tcPr>
            <w:tcW w:w="1276" w:type="dxa"/>
            <w:tcBorders>
              <w:top w:val="nil"/>
              <w:left w:val="nil"/>
              <w:bottom w:val="single" w:sz="8" w:space="0" w:color="9CC2E5"/>
              <w:right w:val="single" w:sz="8" w:space="0" w:color="5B9BD5"/>
            </w:tcBorders>
            <w:shd w:val="clear" w:color="auto" w:fill="auto"/>
            <w:vAlign w:val="center"/>
            <w:hideMark/>
          </w:tcPr>
          <w:p w14:paraId="1003B2FA"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5</w:t>
            </w:r>
          </w:p>
        </w:tc>
        <w:tc>
          <w:tcPr>
            <w:tcW w:w="1275" w:type="dxa"/>
            <w:tcBorders>
              <w:top w:val="nil"/>
              <w:left w:val="nil"/>
              <w:bottom w:val="single" w:sz="8" w:space="0" w:color="9CC2E5"/>
              <w:right w:val="single" w:sz="8" w:space="0" w:color="5B9BD5"/>
            </w:tcBorders>
            <w:shd w:val="clear" w:color="auto" w:fill="auto"/>
            <w:vAlign w:val="center"/>
            <w:hideMark/>
          </w:tcPr>
          <w:p w14:paraId="78F5DF15" w14:textId="77777777" w:rsidR="0070269D" w:rsidRPr="0070269D" w:rsidRDefault="0070269D" w:rsidP="0070269D">
            <w:pPr>
              <w:spacing w:after="0" w:line="240" w:lineRule="auto"/>
              <w:jc w:val="right"/>
              <w:rPr>
                <w:rFonts w:eastAsia="Times New Roman"/>
                <w:b/>
                <w:bCs/>
                <w:color w:val="000000"/>
                <w:spacing w:val="0"/>
                <w:sz w:val="16"/>
                <w:szCs w:val="16"/>
                <w:lang w:val="es-419" w:eastAsia="es-419"/>
              </w:rPr>
            </w:pPr>
            <w:r w:rsidRPr="0070269D">
              <w:rPr>
                <w:rFonts w:eastAsia="Times New Roman"/>
                <w:b/>
                <w:bCs/>
                <w:color w:val="000000"/>
                <w:spacing w:val="0"/>
                <w:sz w:val="16"/>
                <w:szCs w:val="16"/>
                <w:lang w:val="es-419" w:eastAsia="es-419"/>
              </w:rPr>
              <w:t>3</w:t>
            </w:r>
          </w:p>
        </w:tc>
        <w:tc>
          <w:tcPr>
            <w:tcW w:w="1276" w:type="dxa"/>
            <w:tcBorders>
              <w:top w:val="nil"/>
              <w:left w:val="nil"/>
              <w:bottom w:val="single" w:sz="8" w:space="0" w:color="9CC2E5"/>
              <w:right w:val="single" w:sz="8" w:space="0" w:color="5B9BD5"/>
            </w:tcBorders>
            <w:shd w:val="clear" w:color="auto" w:fill="auto"/>
            <w:vAlign w:val="center"/>
            <w:hideMark/>
          </w:tcPr>
          <w:p w14:paraId="0B7C26A9" w14:textId="77777777" w:rsidR="0070269D" w:rsidRPr="0070269D" w:rsidRDefault="0070269D" w:rsidP="0070269D">
            <w:pPr>
              <w:spacing w:after="0" w:line="240" w:lineRule="auto"/>
              <w:rPr>
                <w:rFonts w:eastAsia="Times New Roman"/>
                <w:spacing w:val="0"/>
                <w:sz w:val="16"/>
                <w:szCs w:val="16"/>
                <w:lang w:val="es-419" w:eastAsia="es-419"/>
              </w:rPr>
            </w:pPr>
            <w:r w:rsidRPr="0070269D">
              <w:rPr>
                <w:rFonts w:eastAsia="Times New Roman"/>
                <w:spacing w:val="0"/>
                <w:sz w:val="16"/>
                <w:szCs w:val="16"/>
                <w:lang w:val="es-419" w:eastAsia="es-419"/>
              </w:rPr>
              <w:t> </w:t>
            </w:r>
          </w:p>
        </w:tc>
      </w:tr>
    </w:tbl>
    <w:p w14:paraId="2AA3A4BB" w14:textId="77777777" w:rsidR="00E65A1C" w:rsidRPr="0042454D" w:rsidRDefault="00E65A1C" w:rsidP="0005030E">
      <w:pPr>
        <w:rPr>
          <w:rFonts w:eastAsia="Calibri"/>
          <w:b/>
          <w:bCs/>
          <w:lang w:val="es-419"/>
        </w:rPr>
      </w:pPr>
    </w:p>
    <w:p w14:paraId="4F3B869F" w14:textId="6DD57DF3" w:rsidR="00856FA5" w:rsidRPr="0042454D" w:rsidRDefault="00856FA5" w:rsidP="001D6C1A">
      <w:pPr>
        <w:pStyle w:val="Prrafodelista"/>
        <w:numPr>
          <w:ilvl w:val="2"/>
          <w:numId w:val="16"/>
        </w:numPr>
        <w:jc w:val="center"/>
        <w:rPr>
          <w:rFonts w:eastAsia="Calibri"/>
          <w:b/>
          <w:bCs/>
          <w:lang w:val="es-419"/>
        </w:rPr>
      </w:pPr>
      <w:r w:rsidRPr="0042454D">
        <w:rPr>
          <w:rFonts w:eastAsia="Calibri"/>
          <w:b/>
          <w:bCs/>
          <w:lang w:val="es-419"/>
        </w:rPr>
        <w:t>Matriz Índice de Gestión Presupuestaria Anual</w:t>
      </w:r>
      <w:r w:rsidR="002E3A16" w:rsidRPr="0042454D">
        <w:rPr>
          <w:rFonts w:eastAsia="Calibri"/>
          <w:b/>
          <w:bCs/>
          <w:lang w:val="es-419"/>
        </w:rPr>
        <w:t xml:space="preserve"> </w:t>
      </w:r>
      <w:r w:rsidRPr="0042454D">
        <w:rPr>
          <w:rFonts w:eastAsia="Calibri"/>
          <w:b/>
          <w:bCs/>
          <w:lang w:val="es-419"/>
        </w:rPr>
        <w:t>(IGP)</w:t>
      </w:r>
    </w:p>
    <w:p w14:paraId="65AD554C" w14:textId="77777777" w:rsidR="00862545" w:rsidRPr="0042454D" w:rsidRDefault="00862545" w:rsidP="00862545">
      <w:pPr>
        <w:pStyle w:val="Prrafodelista"/>
        <w:rPr>
          <w:rFonts w:eastAsia="Calibri"/>
          <w:b/>
          <w:bCs/>
          <w:lang w:val="es-419"/>
        </w:rPr>
      </w:pPr>
    </w:p>
    <w:tbl>
      <w:tblPr>
        <w:tblW w:w="10064" w:type="dxa"/>
        <w:jc w:val="center"/>
        <w:tblBorders>
          <w:top w:val="single" w:sz="4" w:space="0" w:color="767171" w:themeColor="text1"/>
          <w:left w:val="single" w:sz="4" w:space="0" w:color="767171" w:themeColor="text1"/>
          <w:bottom w:val="single" w:sz="4" w:space="0" w:color="767171" w:themeColor="text1"/>
          <w:right w:val="single" w:sz="4" w:space="0" w:color="767171" w:themeColor="text1"/>
          <w:insideH w:val="single" w:sz="4" w:space="0" w:color="767171" w:themeColor="text1"/>
          <w:insideV w:val="single" w:sz="4" w:space="0" w:color="767171" w:themeColor="text1"/>
        </w:tblBorders>
        <w:tblCellMar>
          <w:left w:w="70" w:type="dxa"/>
          <w:right w:w="70" w:type="dxa"/>
        </w:tblCellMar>
        <w:tblLook w:val="04A0" w:firstRow="1" w:lastRow="0" w:firstColumn="1" w:lastColumn="0" w:noHBand="0" w:noVBand="1"/>
      </w:tblPr>
      <w:tblGrid>
        <w:gridCol w:w="1089"/>
        <w:gridCol w:w="2291"/>
        <w:gridCol w:w="1607"/>
        <w:gridCol w:w="1165"/>
        <w:gridCol w:w="3912"/>
      </w:tblGrid>
      <w:tr w:rsidR="00AA197C" w:rsidRPr="0042454D" w14:paraId="7F47A9F2" w14:textId="77777777" w:rsidTr="002F55F0">
        <w:trPr>
          <w:trHeight w:val="332"/>
          <w:tblHeader/>
          <w:jc w:val="center"/>
        </w:trPr>
        <w:tc>
          <w:tcPr>
            <w:tcW w:w="810" w:type="dxa"/>
            <w:vMerge w:val="restart"/>
            <w:shd w:val="clear" w:color="000000" w:fill="002060"/>
            <w:vAlign w:val="center"/>
            <w:hideMark/>
          </w:tcPr>
          <w:p w14:paraId="5ECE0038" w14:textId="78EFE09A" w:rsidR="00AA197C" w:rsidRPr="0042454D" w:rsidRDefault="00AA197C" w:rsidP="001802D1">
            <w:pPr>
              <w:spacing w:after="0" w:line="240" w:lineRule="auto"/>
              <w:jc w:val="center"/>
              <w:rPr>
                <w:rFonts w:eastAsia="Calibri"/>
                <w:b/>
                <w:bCs/>
                <w:color w:val="D0CECE"/>
                <w:sz w:val="20"/>
                <w:szCs w:val="20"/>
                <w:lang w:val="es-419"/>
              </w:rPr>
            </w:pPr>
            <w:r w:rsidRPr="0042454D">
              <w:rPr>
                <w:rFonts w:eastAsia="Calibri"/>
                <w:b/>
                <w:bCs/>
                <w:color w:val="D0CECE"/>
                <w:sz w:val="20"/>
                <w:szCs w:val="20"/>
                <w:lang w:val="es-419"/>
              </w:rPr>
              <w:t xml:space="preserve">Producto </w:t>
            </w:r>
          </w:p>
        </w:tc>
        <w:tc>
          <w:tcPr>
            <w:tcW w:w="2361" w:type="dxa"/>
            <w:vMerge w:val="restart"/>
            <w:shd w:val="clear" w:color="000000" w:fill="002060"/>
            <w:vAlign w:val="center"/>
            <w:hideMark/>
          </w:tcPr>
          <w:p w14:paraId="1FEB5CE8" w14:textId="7EE2674A" w:rsidR="00AA197C" w:rsidRPr="0042454D" w:rsidRDefault="00AA197C" w:rsidP="001802D1">
            <w:pPr>
              <w:spacing w:after="0" w:line="240" w:lineRule="auto"/>
              <w:jc w:val="center"/>
              <w:rPr>
                <w:rFonts w:eastAsia="Calibri"/>
                <w:b/>
                <w:bCs/>
                <w:color w:val="D0CECE"/>
                <w:sz w:val="20"/>
                <w:szCs w:val="20"/>
                <w:lang w:val="es-419"/>
              </w:rPr>
            </w:pPr>
            <w:r w:rsidRPr="0042454D">
              <w:rPr>
                <w:rFonts w:eastAsia="Calibri"/>
                <w:b/>
                <w:bCs/>
                <w:color w:val="D0CECE"/>
                <w:sz w:val="20"/>
                <w:szCs w:val="20"/>
                <w:lang w:val="es-419"/>
              </w:rPr>
              <w:t xml:space="preserve">Indicador </w:t>
            </w:r>
          </w:p>
        </w:tc>
        <w:tc>
          <w:tcPr>
            <w:tcW w:w="6893" w:type="dxa"/>
            <w:gridSpan w:val="3"/>
            <w:shd w:val="clear" w:color="000000" w:fill="002060"/>
            <w:vAlign w:val="center"/>
            <w:hideMark/>
          </w:tcPr>
          <w:p w14:paraId="2357EDB9" w14:textId="17FEBAC3" w:rsidR="00AA197C" w:rsidRPr="0042454D" w:rsidRDefault="00AA197C" w:rsidP="001802D1">
            <w:pPr>
              <w:spacing w:after="0" w:line="240" w:lineRule="auto"/>
              <w:jc w:val="center"/>
              <w:rPr>
                <w:rFonts w:eastAsia="Calibri"/>
                <w:b/>
                <w:bCs/>
                <w:color w:val="D0CECE"/>
                <w:sz w:val="20"/>
                <w:szCs w:val="20"/>
                <w:lang w:val="es-419"/>
              </w:rPr>
            </w:pPr>
            <w:r w:rsidRPr="0042454D">
              <w:rPr>
                <w:rFonts w:eastAsia="Calibri"/>
                <w:b/>
                <w:bCs/>
                <w:color w:val="D0CECE"/>
                <w:sz w:val="20"/>
                <w:szCs w:val="20"/>
                <w:lang w:val="es-419"/>
              </w:rPr>
              <w:t xml:space="preserve">Enero </w:t>
            </w:r>
            <w:r w:rsidR="00C65D11" w:rsidRPr="0042454D">
              <w:rPr>
                <w:rFonts w:eastAsia="Calibri"/>
                <w:b/>
                <w:bCs/>
                <w:color w:val="D0CECE"/>
                <w:sz w:val="20"/>
                <w:szCs w:val="20"/>
                <w:lang w:val="es-419"/>
              </w:rPr>
              <w:t>–</w:t>
            </w:r>
            <w:r w:rsidRPr="0042454D">
              <w:rPr>
                <w:rFonts w:eastAsia="Calibri"/>
                <w:b/>
                <w:bCs/>
                <w:color w:val="D0CECE"/>
                <w:sz w:val="20"/>
                <w:szCs w:val="20"/>
                <w:lang w:val="es-419"/>
              </w:rPr>
              <w:t xml:space="preserve"> Diciembre</w:t>
            </w:r>
            <w:r w:rsidR="00C65D11" w:rsidRPr="0042454D">
              <w:rPr>
                <w:rFonts w:eastAsia="Calibri"/>
                <w:b/>
                <w:bCs/>
                <w:color w:val="D0CECE"/>
                <w:sz w:val="20"/>
                <w:szCs w:val="20"/>
                <w:lang w:val="es-419"/>
              </w:rPr>
              <w:t xml:space="preserve"> 2023</w:t>
            </w:r>
          </w:p>
        </w:tc>
      </w:tr>
      <w:tr w:rsidR="00463F39" w:rsidRPr="0042454D" w14:paraId="62219008" w14:textId="77777777" w:rsidTr="002F55F0">
        <w:trPr>
          <w:trHeight w:val="650"/>
          <w:tblHeader/>
          <w:jc w:val="center"/>
        </w:trPr>
        <w:tc>
          <w:tcPr>
            <w:tcW w:w="810" w:type="dxa"/>
            <w:vMerge/>
            <w:vAlign w:val="center"/>
            <w:hideMark/>
          </w:tcPr>
          <w:p w14:paraId="7B4F9DA6" w14:textId="77777777" w:rsidR="00AA197C" w:rsidRPr="0042454D" w:rsidRDefault="00AA197C" w:rsidP="00AA197C">
            <w:pPr>
              <w:spacing w:after="0" w:line="240" w:lineRule="auto"/>
              <w:jc w:val="center"/>
              <w:rPr>
                <w:rFonts w:eastAsia="Calibri"/>
                <w:b/>
                <w:bCs/>
                <w:color w:val="D0CECE"/>
                <w:sz w:val="20"/>
                <w:szCs w:val="20"/>
                <w:lang w:val="es-419"/>
              </w:rPr>
            </w:pPr>
          </w:p>
        </w:tc>
        <w:tc>
          <w:tcPr>
            <w:tcW w:w="2361" w:type="dxa"/>
            <w:vMerge/>
            <w:vAlign w:val="center"/>
            <w:hideMark/>
          </w:tcPr>
          <w:p w14:paraId="385FE982" w14:textId="77777777" w:rsidR="00AA197C" w:rsidRPr="0042454D" w:rsidRDefault="00AA197C" w:rsidP="00AA197C">
            <w:pPr>
              <w:spacing w:after="0" w:line="240" w:lineRule="auto"/>
              <w:jc w:val="center"/>
              <w:rPr>
                <w:rFonts w:eastAsia="Calibri"/>
                <w:b/>
                <w:bCs/>
                <w:color w:val="D0CECE"/>
                <w:sz w:val="20"/>
                <w:szCs w:val="20"/>
                <w:lang w:val="es-419"/>
              </w:rPr>
            </w:pPr>
          </w:p>
        </w:tc>
        <w:tc>
          <w:tcPr>
            <w:tcW w:w="1607" w:type="dxa"/>
            <w:shd w:val="clear" w:color="000000" w:fill="002060"/>
            <w:vAlign w:val="center"/>
            <w:hideMark/>
          </w:tcPr>
          <w:p w14:paraId="528DF1F9" w14:textId="013CC15F" w:rsidR="00AA197C" w:rsidRPr="0042454D" w:rsidRDefault="00AA197C" w:rsidP="00AA197C">
            <w:pPr>
              <w:spacing w:after="0" w:line="240" w:lineRule="auto"/>
              <w:jc w:val="center"/>
              <w:rPr>
                <w:rFonts w:eastAsia="Calibri"/>
                <w:b/>
                <w:bCs/>
                <w:color w:val="D0CECE"/>
                <w:sz w:val="20"/>
                <w:szCs w:val="20"/>
                <w:lang w:val="es-419"/>
              </w:rPr>
            </w:pPr>
            <w:r w:rsidRPr="0042454D">
              <w:rPr>
                <w:rFonts w:eastAsia="Calibri"/>
                <w:b/>
                <w:bCs/>
                <w:color w:val="D0CECE"/>
                <w:sz w:val="20"/>
                <w:szCs w:val="20"/>
                <w:lang w:val="es-419"/>
              </w:rPr>
              <w:t>Programación Física</w:t>
            </w:r>
          </w:p>
        </w:tc>
        <w:tc>
          <w:tcPr>
            <w:tcW w:w="1165" w:type="dxa"/>
            <w:shd w:val="clear" w:color="000000" w:fill="002060"/>
            <w:vAlign w:val="center"/>
            <w:hideMark/>
          </w:tcPr>
          <w:p w14:paraId="2A88BDD1" w14:textId="442D8886" w:rsidR="00AA197C" w:rsidRPr="0042454D" w:rsidRDefault="00AA197C" w:rsidP="00AA197C">
            <w:pPr>
              <w:spacing w:after="0" w:line="240" w:lineRule="auto"/>
              <w:jc w:val="center"/>
              <w:rPr>
                <w:rFonts w:eastAsia="Calibri"/>
                <w:b/>
                <w:bCs/>
                <w:color w:val="D0CECE"/>
                <w:sz w:val="20"/>
                <w:szCs w:val="20"/>
                <w:lang w:val="es-419"/>
              </w:rPr>
            </w:pPr>
            <w:r w:rsidRPr="0042454D">
              <w:rPr>
                <w:rFonts w:eastAsia="Calibri"/>
                <w:b/>
                <w:bCs/>
                <w:color w:val="D0CECE"/>
                <w:sz w:val="20"/>
                <w:szCs w:val="20"/>
                <w:lang w:val="es-419"/>
              </w:rPr>
              <w:t>Ejecución Física</w:t>
            </w:r>
          </w:p>
        </w:tc>
        <w:tc>
          <w:tcPr>
            <w:tcW w:w="4121" w:type="dxa"/>
            <w:shd w:val="clear" w:color="000000" w:fill="002060"/>
            <w:vAlign w:val="center"/>
            <w:hideMark/>
          </w:tcPr>
          <w:p w14:paraId="5AE6C507" w14:textId="50096CBD" w:rsidR="00AA197C" w:rsidRPr="0042454D" w:rsidRDefault="00AA197C" w:rsidP="00AA197C">
            <w:pPr>
              <w:spacing w:after="0" w:line="240" w:lineRule="auto"/>
              <w:jc w:val="center"/>
              <w:rPr>
                <w:rFonts w:eastAsia="Calibri"/>
                <w:b/>
                <w:bCs/>
                <w:color w:val="D0CECE"/>
                <w:sz w:val="20"/>
                <w:szCs w:val="20"/>
                <w:lang w:val="es-419"/>
              </w:rPr>
            </w:pPr>
            <w:r w:rsidRPr="0042454D">
              <w:rPr>
                <w:rFonts w:eastAsia="Calibri"/>
                <w:b/>
                <w:bCs/>
                <w:color w:val="D0CECE"/>
                <w:sz w:val="20"/>
                <w:szCs w:val="20"/>
                <w:lang w:val="es-419"/>
              </w:rPr>
              <w:t>Subindicador de Eficacia</w:t>
            </w:r>
          </w:p>
        </w:tc>
      </w:tr>
      <w:tr w:rsidR="00AA197C" w:rsidRPr="005A673A" w14:paraId="3DAC43A2" w14:textId="77777777" w:rsidTr="002F55F0">
        <w:trPr>
          <w:trHeight w:val="1054"/>
          <w:jc w:val="center"/>
        </w:trPr>
        <w:tc>
          <w:tcPr>
            <w:tcW w:w="810" w:type="dxa"/>
            <w:shd w:val="clear" w:color="auto" w:fill="auto"/>
            <w:vAlign w:val="center"/>
            <w:hideMark/>
          </w:tcPr>
          <w:p w14:paraId="3C9F71BA" w14:textId="77777777" w:rsidR="00AA197C" w:rsidRPr="0042454D" w:rsidRDefault="00AA197C" w:rsidP="001802D1">
            <w:pPr>
              <w:spacing w:after="0" w:line="240" w:lineRule="auto"/>
              <w:jc w:val="center"/>
              <w:rPr>
                <w:rFonts w:eastAsia="Times New Roman"/>
                <w:spacing w:val="0"/>
                <w:sz w:val="20"/>
                <w:szCs w:val="20"/>
                <w:lang w:val="es-419" w:eastAsia="es-DO"/>
              </w:rPr>
            </w:pPr>
            <w:r w:rsidRPr="0042454D">
              <w:rPr>
                <w:rFonts w:eastAsia="Times New Roman"/>
                <w:spacing w:val="0"/>
                <w:sz w:val="20"/>
                <w:szCs w:val="20"/>
                <w:lang w:val="es-419" w:eastAsia="es-DO"/>
              </w:rPr>
              <w:t>7821</w:t>
            </w:r>
          </w:p>
        </w:tc>
        <w:tc>
          <w:tcPr>
            <w:tcW w:w="2361" w:type="dxa"/>
            <w:shd w:val="clear" w:color="auto" w:fill="auto"/>
            <w:vAlign w:val="center"/>
            <w:hideMark/>
          </w:tcPr>
          <w:p w14:paraId="4BDAB8D9" w14:textId="7506D072" w:rsidR="00AA197C" w:rsidRPr="0042454D" w:rsidRDefault="00AA197C" w:rsidP="001802D1">
            <w:pPr>
              <w:spacing w:after="0" w:line="240" w:lineRule="auto"/>
              <w:jc w:val="center"/>
              <w:rPr>
                <w:rFonts w:eastAsia="Times New Roman"/>
                <w:spacing w:val="0"/>
                <w:sz w:val="20"/>
                <w:szCs w:val="20"/>
                <w:lang w:val="es-419" w:eastAsia="es-DO"/>
              </w:rPr>
            </w:pPr>
            <w:r w:rsidRPr="0042454D">
              <w:rPr>
                <w:rFonts w:eastAsia="Times New Roman"/>
                <w:spacing w:val="0"/>
                <w:sz w:val="20"/>
                <w:szCs w:val="20"/>
                <w:lang w:val="es-419" w:eastAsia="es-DO"/>
              </w:rPr>
              <w:t>Niños y niñas de 0 a 4 años, 11 meses y 29 días que reciben atención de acuerdo a su condición de discapacidad</w:t>
            </w:r>
          </w:p>
        </w:tc>
        <w:tc>
          <w:tcPr>
            <w:tcW w:w="1607" w:type="dxa"/>
            <w:shd w:val="clear" w:color="auto" w:fill="auto"/>
            <w:vAlign w:val="center"/>
            <w:hideMark/>
          </w:tcPr>
          <w:p w14:paraId="20F2333A" w14:textId="77777777" w:rsidR="00AA197C" w:rsidRPr="0042454D" w:rsidRDefault="00AA197C" w:rsidP="001802D1">
            <w:pPr>
              <w:spacing w:after="0" w:line="240" w:lineRule="auto"/>
              <w:jc w:val="center"/>
              <w:rPr>
                <w:rFonts w:eastAsia="Times New Roman"/>
                <w:spacing w:val="0"/>
                <w:sz w:val="20"/>
                <w:szCs w:val="20"/>
                <w:lang w:val="es-419" w:eastAsia="es-DO"/>
              </w:rPr>
            </w:pPr>
            <w:r w:rsidRPr="0042454D">
              <w:rPr>
                <w:rFonts w:eastAsia="Times New Roman"/>
                <w:spacing w:val="0"/>
                <w:sz w:val="20"/>
                <w:szCs w:val="20"/>
                <w:lang w:val="es-419" w:eastAsia="es-DO"/>
              </w:rPr>
              <w:t>1,500</w:t>
            </w:r>
          </w:p>
        </w:tc>
        <w:tc>
          <w:tcPr>
            <w:tcW w:w="1165" w:type="dxa"/>
            <w:shd w:val="clear" w:color="auto" w:fill="auto"/>
            <w:vAlign w:val="center"/>
            <w:hideMark/>
          </w:tcPr>
          <w:p w14:paraId="06A3FC1C" w14:textId="77777777" w:rsidR="00AA197C" w:rsidRPr="0042454D" w:rsidRDefault="00AA197C" w:rsidP="001802D1">
            <w:pPr>
              <w:spacing w:after="0" w:line="240" w:lineRule="auto"/>
              <w:jc w:val="center"/>
              <w:rPr>
                <w:rFonts w:eastAsia="Times New Roman"/>
                <w:spacing w:val="0"/>
                <w:sz w:val="20"/>
                <w:szCs w:val="20"/>
                <w:lang w:val="es-419" w:eastAsia="es-DO"/>
              </w:rPr>
            </w:pPr>
            <w:r w:rsidRPr="0042454D">
              <w:rPr>
                <w:rFonts w:eastAsia="Times New Roman"/>
                <w:spacing w:val="0"/>
                <w:sz w:val="20"/>
                <w:szCs w:val="20"/>
                <w:lang w:val="es-419" w:eastAsia="es-DO"/>
              </w:rPr>
              <w:t>1,521</w:t>
            </w:r>
          </w:p>
        </w:tc>
        <w:tc>
          <w:tcPr>
            <w:tcW w:w="4121" w:type="dxa"/>
            <w:shd w:val="clear" w:color="auto" w:fill="auto"/>
            <w:vAlign w:val="center"/>
            <w:hideMark/>
          </w:tcPr>
          <w:p w14:paraId="5C0B6EF3" w14:textId="77777777" w:rsidR="00AA197C" w:rsidRPr="0042454D" w:rsidRDefault="00AA197C" w:rsidP="001802D1">
            <w:pPr>
              <w:spacing w:after="0" w:line="240" w:lineRule="auto"/>
              <w:jc w:val="center"/>
              <w:rPr>
                <w:rFonts w:eastAsia="Times New Roman"/>
                <w:spacing w:val="0"/>
                <w:sz w:val="20"/>
                <w:szCs w:val="20"/>
                <w:lang w:val="es-419" w:eastAsia="es-DO"/>
              </w:rPr>
            </w:pPr>
            <w:r w:rsidRPr="0042454D">
              <w:rPr>
                <w:rFonts w:eastAsia="Times New Roman"/>
                <w:spacing w:val="0"/>
                <w:sz w:val="20"/>
                <w:szCs w:val="20"/>
                <w:lang w:val="es-419" w:eastAsia="es-DO"/>
              </w:rPr>
              <w:t>Número de niños y niñas con señales de alertas en el desarrollo que son atendidos.</w:t>
            </w:r>
          </w:p>
        </w:tc>
      </w:tr>
      <w:tr w:rsidR="00AA197C" w:rsidRPr="005A673A" w14:paraId="49BE68CB" w14:textId="77777777" w:rsidTr="002F55F0">
        <w:trPr>
          <w:trHeight w:val="1311"/>
          <w:jc w:val="center"/>
        </w:trPr>
        <w:tc>
          <w:tcPr>
            <w:tcW w:w="810" w:type="dxa"/>
            <w:shd w:val="clear" w:color="auto" w:fill="auto"/>
            <w:vAlign w:val="center"/>
            <w:hideMark/>
          </w:tcPr>
          <w:p w14:paraId="14AB7226" w14:textId="77777777" w:rsidR="00AA197C" w:rsidRPr="0042454D" w:rsidRDefault="00AA197C" w:rsidP="001802D1">
            <w:pPr>
              <w:spacing w:after="0" w:line="240" w:lineRule="auto"/>
              <w:jc w:val="center"/>
              <w:rPr>
                <w:rFonts w:eastAsia="Times New Roman"/>
                <w:spacing w:val="0"/>
                <w:sz w:val="20"/>
                <w:szCs w:val="20"/>
                <w:lang w:val="es-419" w:eastAsia="es-DO"/>
              </w:rPr>
            </w:pPr>
            <w:r w:rsidRPr="0042454D">
              <w:rPr>
                <w:rFonts w:eastAsia="Times New Roman"/>
                <w:spacing w:val="0"/>
                <w:sz w:val="20"/>
                <w:szCs w:val="20"/>
                <w:lang w:val="es-419" w:eastAsia="es-DO"/>
              </w:rPr>
              <w:t>7824</w:t>
            </w:r>
          </w:p>
        </w:tc>
        <w:tc>
          <w:tcPr>
            <w:tcW w:w="2361" w:type="dxa"/>
            <w:shd w:val="clear" w:color="auto" w:fill="auto"/>
            <w:vAlign w:val="center"/>
            <w:hideMark/>
          </w:tcPr>
          <w:p w14:paraId="1046DC8C" w14:textId="77777777" w:rsidR="00AA197C" w:rsidRPr="0042454D" w:rsidRDefault="00AA197C" w:rsidP="001802D1">
            <w:pPr>
              <w:spacing w:after="0" w:line="240" w:lineRule="auto"/>
              <w:jc w:val="center"/>
              <w:rPr>
                <w:rFonts w:eastAsia="Times New Roman"/>
                <w:spacing w:val="0"/>
                <w:sz w:val="20"/>
                <w:szCs w:val="20"/>
                <w:lang w:val="es-419" w:eastAsia="es-DO"/>
              </w:rPr>
            </w:pPr>
            <w:r w:rsidRPr="0042454D">
              <w:rPr>
                <w:rFonts w:eastAsia="Times New Roman"/>
                <w:spacing w:val="0"/>
                <w:sz w:val="20"/>
                <w:szCs w:val="20"/>
                <w:lang w:val="es-419" w:eastAsia="es-DO"/>
              </w:rPr>
              <w:t>Niños y niñas de 0 a 4 años, 11 meses y 29 días en los CAIPI que reciben alimentación de acuerdo al requerimiento calórico y nutricional de su edad</w:t>
            </w:r>
          </w:p>
        </w:tc>
        <w:tc>
          <w:tcPr>
            <w:tcW w:w="1607" w:type="dxa"/>
            <w:shd w:val="clear" w:color="auto" w:fill="auto"/>
            <w:vAlign w:val="center"/>
            <w:hideMark/>
          </w:tcPr>
          <w:p w14:paraId="098797F1" w14:textId="77777777" w:rsidR="00AA197C" w:rsidRPr="0042454D" w:rsidRDefault="00AA197C" w:rsidP="001802D1">
            <w:pPr>
              <w:spacing w:after="0" w:line="240" w:lineRule="auto"/>
              <w:jc w:val="center"/>
              <w:rPr>
                <w:rFonts w:eastAsia="Times New Roman"/>
                <w:spacing w:val="0"/>
                <w:sz w:val="20"/>
                <w:szCs w:val="20"/>
                <w:lang w:val="es-419" w:eastAsia="es-DO"/>
              </w:rPr>
            </w:pPr>
            <w:r w:rsidRPr="0042454D">
              <w:rPr>
                <w:rFonts w:eastAsia="Times New Roman"/>
                <w:spacing w:val="0"/>
                <w:sz w:val="20"/>
                <w:szCs w:val="20"/>
                <w:lang w:val="es-419" w:eastAsia="es-DO"/>
              </w:rPr>
              <w:t>47,601</w:t>
            </w:r>
          </w:p>
        </w:tc>
        <w:tc>
          <w:tcPr>
            <w:tcW w:w="1165" w:type="dxa"/>
            <w:shd w:val="clear" w:color="auto" w:fill="auto"/>
            <w:vAlign w:val="center"/>
            <w:hideMark/>
          </w:tcPr>
          <w:p w14:paraId="31DCAB0E" w14:textId="77777777" w:rsidR="00AA197C" w:rsidRPr="0042454D" w:rsidRDefault="00AA197C" w:rsidP="001802D1">
            <w:pPr>
              <w:spacing w:after="0" w:line="240" w:lineRule="auto"/>
              <w:jc w:val="center"/>
              <w:rPr>
                <w:rFonts w:eastAsia="Times New Roman"/>
                <w:spacing w:val="0"/>
                <w:sz w:val="20"/>
                <w:szCs w:val="20"/>
                <w:lang w:val="es-419" w:eastAsia="es-DO"/>
              </w:rPr>
            </w:pPr>
            <w:r w:rsidRPr="0042454D">
              <w:rPr>
                <w:rFonts w:eastAsia="Times New Roman"/>
                <w:spacing w:val="0"/>
                <w:sz w:val="20"/>
                <w:szCs w:val="20"/>
                <w:lang w:val="es-419" w:eastAsia="es-DO"/>
              </w:rPr>
              <w:t>41,631</w:t>
            </w:r>
          </w:p>
        </w:tc>
        <w:tc>
          <w:tcPr>
            <w:tcW w:w="4121" w:type="dxa"/>
            <w:shd w:val="clear" w:color="auto" w:fill="auto"/>
            <w:vAlign w:val="center"/>
            <w:hideMark/>
          </w:tcPr>
          <w:p w14:paraId="799AFBE5" w14:textId="77777777" w:rsidR="00AA197C" w:rsidRPr="0042454D" w:rsidRDefault="00AA197C" w:rsidP="001802D1">
            <w:pPr>
              <w:spacing w:after="0" w:line="240" w:lineRule="auto"/>
              <w:jc w:val="center"/>
              <w:rPr>
                <w:rFonts w:eastAsia="Times New Roman"/>
                <w:spacing w:val="0"/>
                <w:sz w:val="20"/>
                <w:szCs w:val="20"/>
                <w:lang w:val="es-419" w:eastAsia="es-DO"/>
              </w:rPr>
            </w:pPr>
            <w:r w:rsidRPr="0042454D">
              <w:rPr>
                <w:rFonts w:eastAsia="Times New Roman"/>
                <w:spacing w:val="0"/>
                <w:sz w:val="20"/>
                <w:szCs w:val="20"/>
                <w:lang w:val="es-419" w:eastAsia="es-DO"/>
              </w:rPr>
              <w:t xml:space="preserve">Número de niños y niñas en los CAIPI que reciben alimentación de acuerdo al requerimiento calórico y nutricional de su edad. </w:t>
            </w:r>
          </w:p>
        </w:tc>
      </w:tr>
      <w:tr w:rsidR="00AA197C" w:rsidRPr="005A673A" w14:paraId="53F69B58" w14:textId="77777777" w:rsidTr="002F55F0">
        <w:trPr>
          <w:trHeight w:val="1047"/>
          <w:jc w:val="center"/>
        </w:trPr>
        <w:tc>
          <w:tcPr>
            <w:tcW w:w="810" w:type="dxa"/>
            <w:shd w:val="clear" w:color="auto" w:fill="auto"/>
            <w:vAlign w:val="center"/>
            <w:hideMark/>
          </w:tcPr>
          <w:p w14:paraId="28C6FD1A" w14:textId="77777777" w:rsidR="00AA197C" w:rsidRPr="0042454D" w:rsidRDefault="00AA197C" w:rsidP="001802D1">
            <w:pPr>
              <w:spacing w:after="0" w:line="240" w:lineRule="auto"/>
              <w:jc w:val="center"/>
              <w:rPr>
                <w:rFonts w:eastAsia="Times New Roman"/>
                <w:spacing w:val="0"/>
                <w:sz w:val="20"/>
                <w:szCs w:val="20"/>
                <w:lang w:val="es-419" w:eastAsia="es-DO"/>
              </w:rPr>
            </w:pPr>
            <w:r w:rsidRPr="0042454D">
              <w:rPr>
                <w:rFonts w:eastAsia="Times New Roman"/>
                <w:spacing w:val="0"/>
                <w:sz w:val="20"/>
                <w:szCs w:val="20"/>
                <w:lang w:val="es-419" w:eastAsia="es-DO"/>
              </w:rPr>
              <w:t>7825</w:t>
            </w:r>
          </w:p>
        </w:tc>
        <w:tc>
          <w:tcPr>
            <w:tcW w:w="2361" w:type="dxa"/>
            <w:shd w:val="clear" w:color="auto" w:fill="auto"/>
            <w:vAlign w:val="center"/>
            <w:hideMark/>
          </w:tcPr>
          <w:p w14:paraId="74E8A19D" w14:textId="77777777" w:rsidR="00AA197C" w:rsidRPr="0042454D" w:rsidRDefault="00AA197C" w:rsidP="001802D1">
            <w:pPr>
              <w:spacing w:after="0" w:line="240" w:lineRule="auto"/>
              <w:jc w:val="center"/>
              <w:rPr>
                <w:rFonts w:eastAsia="Times New Roman"/>
                <w:spacing w:val="0"/>
                <w:sz w:val="20"/>
                <w:szCs w:val="20"/>
                <w:lang w:val="es-419" w:eastAsia="es-DO"/>
              </w:rPr>
            </w:pPr>
            <w:r w:rsidRPr="0042454D">
              <w:rPr>
                <w:rFonts w:eastAsia="Times New Roman"/>
                <w:spacing w:val="0"/>
                <w:sz w:val="20"/>
                <w:szCs w:val="20"/>
                <w:lang w:val="es-419" w:eastAsia="es-DO"/>
              </w:rPr>
              <w:t>Familias reciben servicios de acompañamiento conforme al modelo de atención integral</w:t>
            </w:r>
          </w:p>
        </w:tc>
        <w:tc>
          <w:tcPr>
            <w:tcW w:w="1607" w:type="dxa"/>
            <w:shd w:val="clear" w:color="auto" w:fill="auto"/>
            <w:vAlign w:val="center"/>
            <w:hideMark/>
          </w:tcPr>
          <w:p w14:paraId="1B8CF5B4" w14:textId="77777777" w:rsidR="00AA197C" w:rsidRPr="0042454D" w:rsidRDefault="00AA197C" w:rsidP="001802D1">
            <w:pPr>
              <w:spacing w:after="0" w:line="240" w:lineRule="auto"/>
              <w:jc w:val="center"/>
              <w:rPr>
                <w:rFonts w:eastAsia="Times New Roman"/>
                <w:spacing w:val="0"/>
                <w:sz w:val="20"/>
                <w:szCs w:val="20"/>
                <w:lang w:val="es-419" w:eastAsia="es-DO"/>
              </w:rPr>
            </w:pPr>
            <w:r w:rsidRPr="0042454D">
              <w:rPr>
                <w:rFonts w:eastAsia="Times New Roman"/>
                <w:spacing w:val="0"/>
                <w:sz w:val="20"/>
                <w:szCs w:val="20"/>
                <w:lang w:val="es-419" w:eastAsia="es-DO"/>
              </w:rPr>
              <w:t>95,000</w:t>
            </w:r>
          </w:p>
        </w:tc>
        <w:tc>
          <w:tcPr>
            <w:tcW w:w="1165" w:type="dxa"/>
            <w:shd w:val="clear" w:color="auto" w:fill="auto"/>
            <w:vAlign w:val="center"/>
            <w:hideMark/>
          </w:tcPr>
          <w:p w14:paraId="09BAC300" w14:textId="77777777" w:rsidR="00AA197C" w:rsidRPr="0042454D" w:rsidRDefault="00AA197C" w:rsidP="001802D1">
            <w:pPr>
              <w:spacing w:after="0" w:line="240" w:lineRule="auto"/>
              <w:jc w:val="center"/>
              <w:rPr>
                <w:rFonts w:eastAsia="Times New Roman"/>
                <w:spacing w:val="0"/>
                <w:sz w:val="20"/>
                <w:szCs w:val="20"/>
                <w:lang w:val="es-419" w:eastAsia="es-DO"/>
              </w:rPr>
            </w:pPr>
            <w:r w:rsidRPr="0042454D">
              <w:rPr>
                <w:rFonts w:eastAsia="Times New Roman"/>
                <w:spacing w:val="0"/>
                <w:sz w:val="20"/>
                <w:szCs w:val="20"/>
                <w:lang w:val="es-419" w:eastAsia="es-DO"/>
              </w:rPr>
              <w:t>100,705</w:t>
            </w:r>
          </w:p>
        </w:tc>
        <w:tc>
          <w:tcPr>
            <w:tcW w:w="4121" w:type="dxa"/>
            <w:shd w:val="clear" w:color="auto" w:fill="auto"/>
            <w:vAlign w:val="center"/>
            <w:hideMark/>
          </w:tcPr>
          <w:p w14:paraId="5CD78AD9" w14:textId="77777777" w:rsidR="00AA197C" w:rsidRPr="0042454D" w:rsidRDefault="00AA197C" w:rsidP="001802D1">
            <w:pPr>
              <w:spacing w:after="0" w:line="240" w:lineRule="auto"/>
              <w:jc w:val="center"/>
              <w:rPr>
                <w:rFonts w:eastAsia="Times New Roman"/>
                <w:spacing w:val="0"/>
                <w:sz w:val="20"/>
                <w:szCs w:val="20"/>
                <w:lang w:val="es-419" w:eastAsia="es-DO"/>
              </w:rPr>
            </w:pPr>
            <w:r w:rsidRPr="0042454D">
              <w:rPr>
                <w:rFonts w:eastAsia="Times New Roman"/>
                <w:spacing w:val="0"/>
                <w:sz w:val="20"/>
                <w:szCs w:val="20"/>
                <w:lang w:val="es-419" w:eastAsia="es-DO"/>
              </w:rPr>
              <w:t xml:space="preserve">Cantidad de Familias de niños y niñas de 0 a 4 años, 11 meses y 29 días en CAFI que reciben  al menos el 70% de las visitas domiciliarias programadas en el periodo de 1 año. </w:t>
            </w:r>
          </w:p>
        </w:tc>
      </w:tr>
      <w:tr w:rsidR="00AA197C" w:rsidRPr="005A673A" w14:paraId="39A89008" w14:textId="77777777" w:rsidTr="002F06BE">
        <w:trPr>
          <w:trHeight w:val="590"/>
          <w:jc w:val="center"/>
        </w:trPr>
        <w:tc>
          <w:tcPr>
            <w:tcW w:w="810" w:type="dxa"/>
            <w:shd w:val="clear" w:color="auto" w:fill="auto"/>
            <w:vAlign w:val="center"/>
            <w:hideMark/>
          </w:tcPr>
          <w:p w14:paraId="36B26A1E" w14:textId="77777777" w:rsidR="00AA197C" w:rsidRPr="0042454D" w:rsidRDefault="00AA197C" w:rsidP="001802D1">
            <w:pPr>
              <w:spacing w:after="0" w:line="240" w:lineRule="auto"/>
              <w:jc w:val="center"/>
              <w:rPr>
                <w:rFonts w:eastAsia="Times New Roman"/>
                <w:spacing w:val="0"/>
                <w:sz w:val="20"/>
                <w:szCs w:val="20"/>
                <w:lang w:val="es-419" w:eastAsia="es-DO"/>
              </w:rPr>
            </w:pPr>
            <w:r w:rsidRPr="0042454D">
              <w:rPr>
                <w:rFonts w:eastAsia="Times New Roman"/>
                <w:spacing w:val="0"/>
                <w:sz w:val="20"/>
                <w:szCs w:val="20"/>
                <w:lang w:val="es-419" w:eastAsia="es-DO"/>
              </w:rPr>
              <w:t>7822</w:t>
            </w:r>
          </w:p>
        </w:tc>
        <w:tc>
          <w:tcPr>
            <w:tcW w:w="2361" w:type="dxa"/>
            <w:shd w:val="clear" w:color="auto" w:fill="auto"/>
            <w:vAlign w:val="center"/>
            <w:hideMark/>
          </w:tcPr>
          <w:p w14:paraId="759DD0FE" w14:textId="77777777" w:rsidR="00AA197C" w:rsidRPr="0042454D" w:rsidRDefault="00AA197C" w:rsidP="001802D1">
            <w:pPr>
              <w:spacing w:after="0" w:line="240" w:lineRule="auto"/>
              <w:jc w:val="center"/>
              <w:rPr>
                <w:rFonts w:eastAsia="Times New Roman"/>
                <w:spacing w:val="0"/>
                <w:sz w:val="20"/>
                <w:szCs w:val="20"/>
                <w:lang w:val="es-419" w:eastAsia="es-DO"/>
              </w:rPr>
            </w:pPr>
            <w:r w:rsidRPr="0042454D">
              <w:rPr>
                <w:rFonts w:eastAsia="Times New Roman"/>
                <w:spacing w:val="0"/>
                <w:sz w:val="20"/>
                <w:szCs w:val="20"/>
                <w:lang w:val="es-419" w:eastAsia="es-DO"/>
              </w:rPr>
              <w:t>Niños y niñas reciben servicio de educación del  primer ciclo nivel inicial</w:t>
            </w:r>
          </w:p>
        </w:tc>
        <w:tc>
          <w:tcPr>
            <w:tcW w:w="1607" w:type="dxa"/>
            <w:shd w:val="clear" w:color="auto" w:fill="auto"/>
            <w:vAlign w:val="center"/>
            <w:hideMark/>
          </w:tcPr>
          <w:p w14:paraId="4267A725" w14:textId="77777777" w:rsidR="00AA197C" w:rsidRPr="0042454D" w:rsidRDefault="00AA197C" w:rsidP="001802D1">
            <w:pPr>
              <w:spacing w:after="0" w:line="240" w:lineRule="auto"/>
              <w:jc w:val="center"/>
              <w:rPr>
                <w:rFonts w:eastAsia="Times New Roman"/>
                <w:spacing w:val="0"/>
                <w:sz w:val="20"/>
                <w:szCs w:val="20"/>
                <w:lang w:val="es-419" w:eastAsia="es-DO"/>
              </w:rPr>
            </w:pPr>
            <w:r w:rsidRPr="0042454D">
              <w:rPr>
                <w:rFonts w:eastAsia="Times New Roman"/>
                <w:spacing w:val="0"/>
                <w:sz w:val="20"/>
                <w:szCs w:val="20"/>
                <w:lang w:val="es-419" w:eastAsia="es-DO"/>
              </w:rPr>
              <w:t>3.55%</w:t>
            </w:r>
          </w:p>
        </w:tc>
        <w:tc>
          <w:tcPr>
            <w:tcW w:w="1165" w:type="dxa"/>
            <w:shd w:val="clear" w:color="auto" w:fill="auto"/>
            <w:vAlign w:val="center"/>
            <w:hideMark/>
          </w:tcPr>
          <w:p w14:paraId="1D840E7C" w14:textId="77777777" w:rsidR="00AA197C" w:rsidRPr="0042454D" w:rsidRDefault="00AA197C" w:rsidP="001802D1">
            <w:pPr>
              <w:spacing w:after="0" w:line="240" w:lineRule="auto"/>
              <w:jc w:val="center"/>
              <w:rPr>
                <w:rFonts w:eastAsia="Times New Roman"/>
                <w:spacing w:val="0"/>
                <w:sz w:val="20"/>
                <w:szCs w:val="20"/>
                <w:lang w:val="es-419" w:eastAsia="es-DO"/>
              </w:rPr>
            </w:pPr>
            <w:r w:rsidRPr="0042454D">
              <w:rPr>
                <w:rFonts w:eastAsia="Times New Roman"/>
                <w:spacing w:val="0"/>
                <w:sz w:val="20"/>
                <w:szCs w:val="20"/>
                <w:lang w:val="es-419" w:eastAsia="es-DO"/>
              </w:rPr>
              <w:t>3.4%</w:t>
            </w:r>
          </w:p>
        </w:tc>
        <w:tc>
          <w:tcPr>
            <w:tcW w:w="4121" w:type="dxa"/>
            <w:shd w:val="clear" w:color="auto" w:fill="auto"/>
            <w:vAlign w:val="center"/>
            <w:hideMark/>
          </w:tcPr>
          <w:p w14:paraId="6E2C6EEE" w14:textId="77777777" w:rsidR="00AA197C" w:rsidRPr="0042454D" w:rsidRDefault="00AA197C" w:rsidP="001802D1">
            <w:pPr>
              <w:spacing w:after="0" w:line="240" w:lineRule="auto"/>
              <w:jc w:val="center"/>
              <w:rPr>
                <w:rFonts w:eastAsia="Times New Roman"/>
                <w:spacing w:val="0"/>
                <w:sz w:val="20"/>
                <w:szCs w:val="20"/>
                <w:lang w:val="es-419" w:eastAsia="es-DO"/>
              </w:rPr>
            </w:pPr>
            <w:r w:rsidRPr="0042454D">
              <w:rPr>
                <w:rFonts w:eastAsia="Times New Roman"/>
                <w:spacing w:val="0"/>
                <w:sz w:val="20"/>
                <w:szCs w:val="20"/>
                <w:lang w:val="es-419" w:eastAsia="es-DO"/>
              </w:rPr>
              <w:t xml:space="preserve">Porcentaje de niños y niñas de 0 a 2 años que reciben servicios educativos. </w:t>
            </w:r>
          </w:p>
        </w:tc>
      </w:tr>
      <w:tr w:rsidR="00AA197C" w:rsidRPr="005A673A" w14:paraId="4C8E7977" w14:textId="77777777" w:rsidTr="002F06BE">
        <w:trPr>
          <w:trHeight w:val="587"/>
          <w:jc w:val="center"/>
        </w:trPr>
        <w:tc>
          <w:tcPr>
            <w:tcW w:w="810" w:type="dxa"/>
            <w:shd w:val="clear" w:color="auto" w:fill="auto"/>
            <w:vAlign w:val="center"/>
            <w:hideMark/>
          </w:tcPr>
          <w:p w14:paraId="12AA4838" w14:textId="77777777" w:rsidR="00AA197C" w:rsidRPr="0042454D" w:rsidRDefault="00AA197C" w:rsidP="001802D1">
            <w:pPr>
              <w:spacing w:after="0" w:line="240" w:lineRule="auto"/>
              <w:jc w:val="center"/>
              <w:rPr>
                <w:rFonts w:eastAsia="Times New Roman"/>
                <w:spacing w:val="0"/>
                <w:sz w:val="20"/>
                <w:szCs w:val="20"/>
                <w:lang w:val="es-419" w:eastAsia="es-DO"/>
              </w:rPr>
            </w:pPr>
            <w:r w:rsidRPr="0042454D">
              <w:rPr>
                <w:rFonts w:eastAsia="Times New Roman"/>
                <w:spacing w:val="0"/>
                <w:sz w:val="20"/>
                <w:szCs w:val="20"/>
                <w:lang w:val="es-419" w:eastAsia="es-DO"/>
              </w:rPr>
              <w:t>7823</w:t>
            </w:r>
          </w:p>
        </w:tc>
        <w:tc>
          <w:tcPr>
            <w:tcW w:w="2361" w:type="dxa"/>
            <w:shd w:val="clear" w:color="auto" w:fill="auto"/>
            <w:vAlign w:val="center"/>
            <w:hideMark/>
          </w:tcPr>
          <w:p w14:paraId="29A1407F" w14:textId="77777777" w:rsidR="00AA197C" w:rsidRPr="0042454D" w:rsidRDefault="00AA197C" w:rsidP="001802D1">
            <w:pPr>
              <w:spacing w:after="0" w:line="240" w:lineRule="auto"/>
              <w:jc w:val="center"/>
              <w:rPr>
                <w:rFonts w:eastAsia="Times New Roman"/>
                <w:spacing w:val="0"/>
                <w:sz w:val="20"/>
                <w:szCs w:val="20"/>
                <w:lang w:val="es-419" w:eastAsia="es-DO"/>
              </w:rPr>
            </w:pPr>
            <w:r w:rsidRPr="0042454D">
              <w:rPr>
                <w:rFonts w:eastAsia="Times New Roman"/>
                <w:spacing w:val="0"/>
                <w:sz w:val="20"/>
                <w:szCs w:val="20"/>
                <w:lang w:val="es-419" w:eastAsia="es-DO"/>
              </w:rPr>
              <w:t>Niños y niñas reciben servicio de educación del  segundo ciclo nivel inicial</w:t>
            </w:r>
          </w:p>
        </w:tc>
        <w:tc>
          <w:tcPr>
            <w:tcW w:w="1607" w:type="dxa"/>
            <w:shd w:val="clear" w:color="auto" w:fill="auto"/>
            <w:vAlign w:val="center"/>
            <w:hideMark/>
          </w:tcPr>
          <w:p w14:paraId="2A340BCC" w14:textId="77777777" w:rsidR="00AA197C" w:rsidRPr="0042454D" w:rsidRDefault="00AA197C" w:rsidP="001802D1">
            <w:pPr>
              <w:spacing w:after="0" w:line="240" w:lineRule="auto"/>
              <w:jc w:val="center"/>
              <w:rPr>
                <w:rFonts w:eastAsia="Times New Roman"/>
                <w:spacing w:val="0"/>
                <w:sz w:val="20"/>
                <w:szCs w:val="20"/>
                <w:lang w:val="es-419" w:eastAsia="es-DO"/>
              </w:rPr>
            </w:pPr>
            <w:r w:rsidRPr="0042454D">
              <w:rPr>
                <w:rFonts w:eastAsia="Times New Roman"/>
                <w:spacing w:val="0"/>
                <w:sz w:val="20"/>
                <w:szCs w:val="20"/>
                <w:lang w:val="es-419" w:eastAsia="es-DO"/>
              </w:rPr>
              <w:t>6%</w:t>
            </w:r>
          </w:p>
        </w:tc>
        <w:tc>
          <w:tcPr>
            <w:tcW w:w="1165" w:type="dxa"/>
            <w:shd w:val="clear" w:color="auto" w:fill="auto"/>
            <w:vAlign w:val="center"/>
            <w:hideMark/>
          </w:tcPr>
          <w:p w14:paraId="29B56BC6" w14:textId="77777777" w:rsidR="00AA197C" w:rsidRPr="0042454D" w:rsidRDefault="00AA197C" w:rsidP="001802D1">
            <w:pPr>
              <w:spacing w:after="0" w:line="240" w:lineRule="auto"/>
              <w:jc w:val="center"/>
              <w:rPr>
                <w:rFonts w:eastAsia="Times New Roman"/>
                <w:spacing w:val="0"/>
                <w:sz w:val="20"/>
                <w:szCs w:val="20"/>
                <w:lang w:val="es-419" w:eastAsia="es-DO"/>
              </w:rPr>
            </w:pPr>
            <w:r w:rsidRPr="0042454D">
              <w:rPr>
                <w:rFonts w:eastAsia="Times New Roman"/>
                <w:spacing w:val="0"/>
                <w:sz w:val="20"/>
                <w:szCs w:val="20"/>
                <w:lang w:val="es-419" w:eastAsia="es-DO"/>
              </w:rPr>
              <w:t>5.6%</w:t>
            </w:r>
          </w:p>
        </w:tc>
        <w:tc>
          <w:tcPr>
            <w:tcW w:w="4121" w:type="dxa"/>
            <w:shd w:val="clear" w:color="auto" w:fill="auto"/>
            <w:vAlign w:val="center"/>
            <w:hideMark/>
          </w:tcPr>
          <w:p w14:paraId="2FF45C87" w14:textId="77777777" w:rsidR="00AA197C" w:rsidRPr="0042454D" w:rsidRDefault="00AA197C" w:rsidP="001802D1">
            <w:pPr>
              <w:spacing w:after="0" w:line="240" w:lineRule="auto"/>
              <w:jc w:val="center"/>
              <w:rPr>
                <w:rFonts w:eastAsia="Times New Roman"/>
                <w:spacing w:val="0"/>
                <w:sz w:val="20"/>
                <w:szCs w:val="20"/>
                <w:lang w:val="es-419" w:eastAsia="es-DO"/>
              </w:rPr>
            </w:pPr>
            <w:r w:rsidRPr="0042454D">
              <w:rPr>
                <w:rFonts w:eastAsia="Times New Roman"/>
                <w:spacing w:val="0"/>
                <w:sz w:val="20"/>
                <w:szCs w:val="20"/>
                <w:lang w:val="es-419" w:eastAsia="es-DO"/>
              </w:rPr>
              <w:t xml:space="preserve"> Porcentaje de niños y niñas de 3 a 4 años, 11 meses y 29 días que reciben servicios educativos. </w:t>
            </w:r>
          </w:p>
        </w:tc>
      </w:tr>
      <w:tr w:rsidR="00AA197C" w:rsidRPr="005A673A" w14:paraId="62D8EF06" w14:textId="77777777" w:rsidTr="002F55F0">
        <w:trPr>
          <w:trHeight w:val="1656"/>
          <w:jc w:val="center"/>
        </w:trPr>
        <w:tc>
          <w:tcPr>
            <w:tcW w:w="810" w:type="dxa"/>
            <w:shd w:val="clear" w:color="auto" w:fill="auto"/>
            <w:vAlign w:val="center"/>
            <w:hideMark/>
          </w:tcPr>
          <w:p w14:paraId="10D69C94" w14:textId="77777777" w:rsidR="00AA197C" w:rsidRPr="0042454D" w:rsidRDefault="00AA197C" w:rsidP="001802D1">
            <w:pPr>
              <w:spacing w:after="0" w:line="240" w:lineRule="auto"/>
              <w:jc w:val="center"/>
              <w:rPr>
                <w:rFonts w:eastAsia="Times New Roman"/>
                <w:spacing w:val="0"/>
                <w:sz w:val="20"/>
                <w:szCs w:val="20"/>
                <w:lang w:val="es-419" w:eastAsia="es-DO"/>
              </w:rPr>
            </w:pPr>
            <w:r w:rsidRPr="0042454D">
              <w:rPr>
                <w:rFonts w:eastAsia="Times New Roman"/>
                <w:spacing w:val="0"/>
                <w:sz w:val="20"/>
                <w:szCs w:val="20"/>
                <w:lang w:val="es-419" w:eastAsia="es-DO"/>
              </w:rPr>
              <w:t>7826</w:t>
            </w:r>
          </w:p>
        </w:tc>
        <w:tc>
          <w:tcPr>
            <w:tcW w:w="2361" w:type="dxa"/>
            <w:shd w:val="clear" w:color="auto" w:fill="auto"/>
            <w:vAlign w:val="center"/>
            <w:hideMark/>
          </w:tcPr>
          <w:p w14:paraId="1441A525" w14:textId="77777777" w:rsidR="00AA197C" w:rsidRPr="0042454D" w:rsidRDefault="00AA197C" w:rsidP="001802D1">
            <w:pPr>
              <w:spacing w:after="0" w:line="240" w:lineRule="auto"/>
              <w:jc w:val="center"/>
              <w:rPr>
                <w:rFonts w:eastAsia="Times New Roman"/>
                <w:spacing w:val="0"/>
                <w:sz w:val="20"/>
                <w:szCs w:val="20"/>
                <w:lang w:val="es-419" w:eastAsia="es-DO"/>
              </w:rPr>
            </w:pPr>
            <w:r w:rsidRPr="0042454D">
              <w:rPr>
                <w:rFonts w:eastAsia="Times New Roman"/>
                <w:spacing w:val="0"/>
                <w:sz w:val="20"/>
                <w:szCs w:val="20"/>
                <w:lang w:val="es-419" w:eastAsia="es-DO"/>
              </w:rPr>
              <w:t>Comunidades acompañadas en la formulación y ejecución de acciones para asegurar entornos favorables para los niños y las niñas de 0 a 4 años, 11 meses y 29 días</w:t>
            </w:r>
          </w:p>
        </w:tc>
        <w:tc>
          <w:tcPr>
            <w:tcW w:w="1607" w:type="dxa"/>
            <w:shd w:val="clear" w:color="auto" w:fill="auto"/>
            <w:vAlign w:val="center"/>
            <w:hideMark/>
          </w:tcPr>
          <w:p w14:paraId="35694BF1" w14:textId="77777777" w:rsidR="00AA197C" w:rsidRPr="0042454D" w:rsidRDefault="00AA197C" w:rsidP="001802D1">
            <w:pPr>
              <w:spacing w:after="0" w:line="240" w:lineRule="auto"/>
              <w:jc w:val="center"/>
              <w:rPr>
                <w:rFonts w:eastAsia="Times New Roman"/>
                <w:spacing w:val="0"/>
                <w:sz w:val="20"/>
                <w:szCs w:val="20"/>
                <w:lang w:val="es-419" w:eastAsia="es-DO"/>
              </w:rPr>
            </w:pPr>
            <w:r w:rsidRPr="0042454D">
              <w:rPr>
                <w:rFonts w:eastAsia="Times New Roman"/>
                <w:spacing w:val="0"/>
                <w:sz w:val="20"/>
                <w:szCs w:val="20"/>
                <w:lang w:val="es-419" w:eastAsia="es-DO"/>
              </w:rPr>
              <w:t>100</w:t>
            </w:r>
          </w:p>
        </w:tc>
        <w:tc>
          <w:tcPr>
            <w:tcW w:w="1165" w:type="dxa"/>
            <w:shd w:val="clear" w:color="auto" w:fill="auto"/>
            <w:vAlign w:val="center"/>
            <w:hideMark/>
          </w:tcPr>
          <w:p w14:paraId="23932BAD" w14:textId="77777777" w:rsidR="00AA197C" w:rsidRPr="0042454D" w:rsidRDefault="00AA197C" w:rsidP="001802D1">
            <w:pPr>
              <w:spacing w:after="0" w:line="240" w:lineRule="auto"/>
              <w:jc w:val="center"/>
              <w:rPr>
                <w:rFonts w:eastAsia="Times New Roman"/>
                <w:spacing w:val="0"/>
                <w:sz w:val="20"/>
                <w:szCs w:val="20"/>
                <w:lang w:val="es-419" w:eastAsia="es-DO"/>
              </w:rPr>
            </w:pPr>
            <w:r w:rsidRPr="0042454D">
              <w:rPr>
                <w:rFonts w:eastAsia="Times New Roman"/>
                <w:spacing w:val="0"/>
                <w:sz w:val="20"/>
                <w:szCs w:val="20"/>
                <w:lang w:val="es-419" w:eastAsia="es-DO"/>
              </w:rPr>
              <w:t>65</w:t>
            </w:r>
          </w:p>
        </w:tc>
        <w:tc>
          <w:tcPr>
            <w:tcW w:w="4121" w:type="dxa"/>
            <w:shd w:val="clear" w:color="auto" w:fill="auto"/>
            <w:vAlign w:val="center"/>
            <w:hideMark/>
          </w:tcPr>
          <w:p w14:paraId="5FFF5E7E" w14:textId="77777777" w:rsidR="00AA197C" w:rsidRPr="0042454D" w:rsidRDefault="00AA197C" w:rsidP="001802D1">
            <w:pPr>
              <w:spacing w:after="0" w:line="240" w:lineRule="auto"/>
              <w:jc w:val="center"/>
              <w:rPr>
                <w:rFonts w:eastAsia="Times New Roman"/>
                <w:spacing w:val="0"/>
                <w:sz w:val="20"/>
                <w:szCs w:val="20"/>
                <w:lang w:val="es-419" w:eastAsia="es-DO"/>
              </w:rPr>
            </w:pPr>
            <w:r w:rsidRPr="0042454D">
              <w:rPr>
                <w:rFonts w:eastAsia="Times New Roman"/>
                <w:spacing w:val="0"/>
                <w:sz w:val="20"/>
                <w:szCs w:val="20"/>
                <w:lang w:val="es-419" w:eastAsia="es-DO"/>
              </w:rPr>
              <w:t xml:space="preserve">Comunidades acompañadas en la formulación y ejecución de acciones para segura entornos favorables. </w:t>
            </w:r>
          </w:p>
        </w:tc>
      </w:tr>
    </w:tbl>
    <w:p w14:paraId="013D3610" w14:textId="244FA6BB" w:rsidR="002F06BE" w:rsidRPr="0042454D" w:rsidRDefault="00E65A1C" w:rsidP="002A5DD7">
      <w:pPr>
        <w:rPr>
          <w:rFonts w:eastAsia="Calibri"/>
          <w:b/>
          <w:bCs/>
          <w:lang w:val="es-419"/>
        </w:rPr>
      </w:pPr>
      <w:r>
        <w:rPr>
          <w:rFonts w:eastAsia="Calibri"/>
          <w:sz w:val="18"/>
          <w:szCs w:val="18"/>
          <w:lang w:val="es-419"/>
        </w:rPr>
        <w:t xml:space="preserve">   </w:t>
      </w:r>
      <w:r w:rsidR="008C2770" w:rsidRPr="0042454D">
        <w:rPr>
          <w:rFonts w:eastAsia="Calibri"/>
          <w:sz w:val="18"/>
          <w:szCs w:val="18"/>
          <w:lang w:val="es-419"/>
        </w:rPr>
        <w:t>Fuente: Sistema de Información de la Gestión Financiera (SIGEF)</w:t>
      </w:r>
    </w:p>
    <w:p w14:paraId="1583328E" w14:textId="77777777" w:rsidR="00463F39" w:rsidRDefault="00463F39" w:rsidP="002A5DD7">
      <w:pPr>
        <w:rPr>
          <w:rFonts w:eastAsia="Calibri"/>
          <w:b/>
          <w:bCs/>
          <w:lang w:val="es-419"/>
        </w:rPr>
      </w:pPr>
    </w:p>
    <w:p w14:paraId="01FB7E5C" w14:textId="77777777" w:rsidR="005F4A56" w:rsidRDefault="005F4A56" w:rsidP="002A5DD7">
      <w:pPr>
        <w:rPr>
          <w:rFonts w:eastAsia="Calibri"/>
          <w:b/>
          <w:bCs/>
          <w:lang w:val="es-419"/>
        </w:rPr>
      </w:pPr>
    </w:p>
    <w:p w14:paraId="1FF154E0" w14:textId="77777777" w:rsidR="005F4A56" w:rsidRPr="0042454D" w:rsidRDefault="005F4A56" w:rsidP="002A5DD7">
      <w:pPr>
        <w:rPr>
          <w:rFonts w:eastAsia="Calibri"/>
          <w:b/>
          <w:bCs/>
          <w:lang w:val="es-419"/>
        </w:rPr>
      </w:pPr>
    </w:p>
    <w:p w14:paraId="1D764E39" w14:textId="27289F81" w:rsidR="002A5DD7" w:rsidRPr="0042454D" w:rsidRDefault="00C65D11" w:rsidP="001D6C1A">
      <w:pPr>
        <w:pStyle w:val="Prrafodelista"/>
        <w:numPr>
          <w:ilvl w:val="2"/>
          <w:numId w:val="16"/>
        </w:numPr>
        <w:jc w:val="center"/>
        <w:rPr>
          <w:rFonts w:eastAsia="Calibri"/>
          <w:b/>
          <w:bCs/>
          <w:lang w:val="es-419"/>
        </w:rPr>
      </w:pPr>
      <w:bookmarkStart w:id="76" w:name="_Toc140740727"/>
      <w:r w:rsidRPr="0042454D">
        <w:rPr>
          <w:rFonts w:eastAsia="Calibri"/>
          <w:b/>
          <w:bCs/>
          <w:lang w:val="es-419"/>
        </w:rPr>
        <w:lastRenderedPageBreak/>
        <w:t>Matriz de desempeño presupuestario</w:t>
      </w:r>
      <w:bookmarkEnd w:id="76"/>
    </w:p>
    <w:tbl>
      <w:tblPr>
        <w:tblW w:w="9926"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1555"/>
        <w:gridCol w:w="2449"/>
        <w:gridCol w:w="1698"/>
        <w:gridCol w:w="1664"/>
        <w:gridCol w:w="1395"/>
        <w:gridCol w:w="1165"/>
      </w:tblGrid>
      <w:tr w:rsidR="002A5DD7" w:rsidRPr="0042454D" w14:paraId="7FA6490C" w14:textId="77777777" w:rsidTr="002F06BE">
        <w:trPr>
          <w:trHeight w:val="848"/>
          <w:jc w:val="center"/>
        </w:trPr>
        <w:tc>
          <w:tcPr>
            <w:tcW w:w="1555" w:type="dxa"/>
            <w:shd w:val="clear" w:color="000000" w:fill="002060"/>
            <w:vAlign w:val="center"/>
            <w:hideMark/>
          </w:tcPr>
          <w:p w14:paraId="02C532EF" w14:textId="77777777" w:rsidR="002A5DD7" w:rsidRPr="0042454D" w:rsidRDefault="002A5DD7" w:rsidP="001802D1">
            <w:pPr>
              <w:spacing w:after="0" w:line="240" w:lineRule="auto"/>
              <w:jc w:val="center"/>
              <w:rPr>
                <w:rFonts w:eastAsia="Calibri"/>
                <w:b/>
                <w:bCs/>
                <w:color w:val="D0CECE"/>
                <w:sz w:val="20"/>
                <w:szCs w:val="20"/>
                <w:lang w:val="es-419"/>
              </w:rPr>
            </w:pPr>
            <w:r w:rsidRPr="0042454D">
              <w:rPr>
                <w:rFonts w:eastAsia="Calibri"/>
                <w:b/>
                <w:bCs/>
                <w:color w:val="D0CECE"/>
                <w:sz w:val="20"/>
                <w:szCs w:val="20"/>
                <w:lang w:val="es-419"/>
              </w:rPr>
              <w:t xml:space="preserve">Código </w:t>
            </w:r>
            <w:r w:rsidRPr="0042454D">
              <w:rPr>
                <w:rFonts w:eastAsia="Calibri"/>
                <w:b/>
                <w:bCs/>
                <w:color w:val="D0CECE"/>
                <w:sz w:val="20"/>
                <w:szCs w:val="20"/>
                <w:lang w:val="es-419"/>
              </w:rPr>
              <w:br/>
              <w:t xml:space="preserve">Programa / </w:t>
            </w:r>
            <w:r w:rsidRPr="0042454D">
              <w:rPr>
                <w:rFonts w:eastAsia="Calibri"/>
                <w:b/>
                <w:bCs/>
                <w:color w:val="D0CECE"/>
                <w:sz w:val="20"/>
                <w:szCs w:val="20"/>
                <w:lang w:val="es-419"/>
              </w:rPr>
              <w:br/>
              <w:t>Subprograma</w:t>
            </w:r>
          </w:p>
        </w:tc>
        <w:tc>
          <w:tcPr>
            <w:tcW w:w="2449" w:type="dxa"/>
            <w:shd w:val="clear" w:color="000000" w:fill="002060"/>
            <w:vAlign w:val="center"/>
            <w:hideMark/>
          </w:tcPr>
          <w:p w14:paraId="623FBEB5" w14:textId="77777777" w:rsidR="002A5DD7" w:rsidRPr="0042454D" w:rsidRDefault="002A5DD7" w:rsidP="001802D1">
            <w:pPr>
              <w:spacing w:after="0" w:line="240" w:lineRule="auto"/>
              <w:jc w:val="center"/>
              <w:rPr>
                <w:rFonts w:eastAsia="Calibri"/>
                <w:b/>
                <w:bCs/>
                <w:color w:val="D0CECE"/>
                <w:sz w:val="20"/>
                <w:szCs w:val="20"/>
                <w:lang w:val="es-419"/>
              </w:rPr>
            </w:pPr>
            <w:r w:rsidRPr="0042454D">
              <w:rPr>
                <w:rFonts w:eastAsia="Calibri"/>
                <w:b/>
                <w:bCs/>
                <w:color w:val="D0CECE"/>
                <w:sz w:val="20"/>
                <w:szCs w:val="20"/>
                <w:lang w:val="es-419"/>
              </w:rPr>
              <w:t>Nombre del Programa</w:t>
            </w:r>
          </w:p>
        </w:tc>
        <w:tc>
          <w:tcPr>
            <w:tcW w:w="1698" w:type="dxa"/>
            <w:shd w:val="clear" w:color="000000" w:fill="002060"/>
            <w:vAlign w:val="center"/>
            <w:hideMark/>
          </w:tcPr>
          <w:p w14:paraId="42841553" w14:textId="77777777" w:rsidR="002A5DD7" w:rsidRPr="0042454D" w:rsidRDefault="002A5DD7" w:rsidP="001802D1">
            <w:pPr>
              <w:spacing w:after="0" w:line="240" w:lineRule="auto"/>
              <w:jc w:val="center"/>
              <w:rPr>
                <w:rFonts w:eastAsia="Calibri"/>
                <w:b/>
                <w:bCs/>
                <w:color w:val="D0CECE"/>
                <w:sz w:val="20"/>
                <w:szCs w:val="20"/>
                <w:lang w:val="es-419"/>
              </w:rPr>
            </w:pPr>
            <w:r w:rsidRPr="0042454D">
              <w:rPr>
                <w:rFonts w:eastAsia="Calibri"/>
                <w:b/>
                <w:bCs/>
                <w:color w:val="D0CECE"/>
                <w:sz w:val="20"/>
                <w:szCs w:val="20"/>
                <w:lang w:val="es-419"/>
              </w:rPr>
              <w:t xml:space="preserve">Asignación presupuestaria </w:t>
            </w:r>
            <w:r w:rsidRPr="0042454D">
              <w:rPr>
                <w:rFonts w:eastAsia="Calibri"/>
                <w:b/>
                <w:bCs/>
                <w:color w:val="D0CECE"/>
                <w:sz w:val="20"/>
                <w:szCs w:val="20"/>
                <w:lang w:val="es-419"/>
              </w:rPr>
              <w:br/>
              <w:t>2023 (RD$)</w:t>
            </w:r>
          </w:p>
        </w:tc>
        <w:tc>
          <w:tcPr>
            <w:tcW w:w="1664" w:type="dxa"/>
            <w:shd w:val="clear" w:color="000000" w:fill="002060"/>
            <w:vAlign w:val="center"/>
            <w:hideMark/>
          </w:tcPr>
          <w:p w14:paraId="6032ED63" w14:textId="77777777" w:rsidR="002A5DD7" w:rsidRPr="0042454D" w:rsidRDefault="002A5DD7" w:rsidP="001802D1">
            <w:pPr>
              <w:spacing w:after="0" w:line="240" w:lineRule="auto"/>
              <w:jc w:val="center"/>
              <w:rPr>
                <w:rFonts w:eastAsia="Calibri"/>
                <w:b/>
                <w:bCs/>
                <w:color w:val="D0CECE"/>
                <w:sz w:val="20"/>
                <w:szCs w:val="20"/>
                <w:lang w:val="es-419"/>
              </w:rPr>
            </w:pPr>
            <w:r w:rsidRPr="0042454D">
              <w:rPr>
                <w:rFonts w:eastAsia="Calibri"/>
                <w:b/>
                <w:bCs/>
                <w:color w:val="D0CECE"/>
                <w:sz w:val="20"/>
                <w:szCs w:val="20"/>
                <w:lang w:val="es-419"/>
              </w:rPr>
              <w:t>Ejecución 2023</w:t>
            </w:r>
            <w:r w:rsidRPr="0042454D">
              <w:rPr>
                <w:rFonts w:eastAsia="Calibri"/>
                <w:b/>
                <w:bCs/>
                <w:color w:val="D0CECE"/>
                <w:sz w:val="20"/>
                <w:szCs w:val="20"/>
                <w:lang w:val="es-419"/>
              </w:rPr>
              <w:br/>
              <w:t>(RD$)</w:t>
            </w:r>
          </w:p>
        </w:tc>
        <w:tc>
          <w:tcPr>
            <w:tcW w:w="1395" w:type="dxa"/>
            <w:shd w:val="clear" w:color="000000" w:fill="002060"/>
            <w:vAlign w:val="center"/>
            <w:hideMark/>
          </w:tcPr>
          <w:p w14:paraId="1CC9DFCF" w14:textId="77777777" w:rsidR="002A5DD7" w:rsidRPr="0042454D" w:rsidRDefault="002A5DD7" w:rsidP="001802D1">
            <w:pPr>
              <w:spacing w:after="0" w:line="240" w:lineRule="auto"/>
              <w:jc w:val="center"/>
              <w:rPr>
                <w:rFonts w:eastAsia="Calibri"/>
                <w:b/>
                <w:bCs/>
                <w:color w:val="D0CECE"/>
                <w:sz w:val="20"/>
                <w:szCs w:val="20"/>
                <w:lang w:val="es-419"/>
              </w:rPr>
            </w:pPr>
            <w:r w:rsidRPr="0042454D">
              <w:rPr>
                <w:rFonts w:eastAsia="Calibri"/>
                <w:b/>
                <w:bCs/>
                <w:color w:val="D0CECE"/>
                <w:sz w:val="20"/>
                <w:szCs w:val="20"/>
                <w:lang w:val="es-419"/>
              </w:rPr>
              <w:t xml:space="preserve">Cantidad de </w:t>
            </w:r>
            <w:r w:rsidRPr="0042454D">
              <w:rPr>
                <w:rFonts w:eastAsia="Calibri"/>
                <w:b/>
                <w:bCs/>
                <w:color w:val="D0CECE"/>
                <w:sz w:val="20"/>
                <w:szCs w:val="20"/>
                <w:lang w:val="es-419"/>
              </w:rPr>
              <w:br/>
              <w:t xml:space="preserve">Productos Generados </w:t>
            </w:r>
            <w:r w:rsidRPr="0042454D">
              <w:rPr>
                <w:rFonts w:eastAsia="Calibri"/>
                <w:b/>
                <w:bCs/>
                <w:color w:val="D0CECE"/>
                <w:sz w:val="20"/>
                <w:szCs w:val="20"/>
                <w:lang w:val="es-419"/>
              </w:rPr>
              <w:br/>
              <w:t>por Programa</w:t>
            </w:r>
          </w:p>
        </w:tc>
        <w:tc>
          <w:tcPr>
            <w:tcW w:w="1165" w:type="dxa"/>
            <w:shd w:val="clear" w:color="000000" w:fill="002060"/>
            <w:vAlign w:val="center"/>
            <w:hideMark/>
          </w:tcPr>
          <w:p w14:paraId="079BD0CF" w14:textId="77777777" w:rsidR="002A5DD7" w:rsidRPr="0042454D" w:rsidRDefault="002A5DD7" w:rsidP="001802D1">
            <w:pPr>
              <w:spacing w:after="0" w:line="240" w:lineRule="auto"/>
              <w:jc w:val="center"/>
              <w:rPr>
                <w:rFonts w:eastAsia="Calibri"/>
                <w:b/>
                <w:bCs/>
                <w:color w:val="D0CECE"/>
                <w:sz w:val="20"/>
                <w:szCs w:val="20"/>
                <w:lang w:val="es-419"/>
              </w:rPr>
            </w:pPr>
            <w:r w:rsidRPr="0042454D">
              <w:rPr>
                <w:rFonts w:eastAsia="Calibri"/>
                <w:b/>
                <w:bCs/>
                <w:color w:val="D0CECE"/>
                <w:sz w:val="20"/>
                <w:szCs w:val="20"/>
                <w:lang w:val="es-419"/>
              </w:rPr>
              <w:t xml:space="preserve">Índice de </w:t>
            </w:r>
            <w:r w:rsidRPr="0042454D">
              <w:rPr>
                <w:rFonts w:eastAsia="Calibri"/>
                <w:b/>
                <w:bCs/>
                <w:color w:val="D0CECE"/>
                <w:sz w:val="20"/>
                <w:szCs w:val="20"/>
                <w:lang w:val="es-419"/>
              </w:rPr>
              <w:br/>
              <w:t>Ejecución %</w:t>
            </w:r>
          </w:p>
        </w:tc>
      </w:tr>
      <w:tr w:rsidR="00830E8F" w:rsidRPr="0042454D" w14:paraId="6E362A1E" w14:textId="77777777" w:rsidTr="002F06BE">
        <w:trPr>
          <w:trHeight w:val="699"/>
          <w:jc w:val="center"/>
        </w:trPr>
        <w:tc>
          <w:tcPr>
            <w:tcW w:w="1555" w:type="dxa"/>
            <w:shd w:val="clear" w:color="auto" w:fill="auto"/>
            <w:vAlign w:val="center"/>
            <w:hideMark/>
          </w:tcPr>
          <w:p w14:paraId="294D45E0" w14:textId="77777777" w:rsidR="002A5DD7" w:rsidRPr="0042454D" w:rsidRDefault="002A5DD7" w:rsidP="001802D1">
            <w:pPr>
              <w:spacing w:after="0" w:line="240" w:lineRule="auto"/>
              <w:jc w:val="center"/>
              <w:rPr>
                <w:rFonts w:eastAsia="Times New Roman"/>
                <w:spacing w:val="0"/>
                <w:sz w:val="20"/>
                <w:szCs w:val="20"/>
                <w:lang w:val="es-419" w:eastAsia="es-419"/>
              </w:rPr>
            </w:pPr>
            <w:r w:rsidRPr="0042454D">
              <w:rPr>
                <w:rFonts w:eastAsia="Times New Roman"/>
                <w:spacing w:val="0"/>
                <w:sz w:val="20"/>
                <w:szCs w:val="20"/>
                <w:lang w:val="es-419" w:eastAsia="es-419"/>
              </w:rPr>
              <w:t>22</w:t>
            </w:r>
          </w:p>
        </w:tc>
        <w:tc>
          <w:tcPr>
            <w:tcW w:w="2449" w:type="dxa"/>
            <w:shd w:val="clear" w:color="auto" w:fill="auto"/>
            <w:vAlign w:val="center"/>
            <w:hideMark/>
          </w:tcPr>
          <w:p w14:paraId="147E673D" w14:textId="77777777" w:rsidR="002A5DD7" w:rsidRPr="0042454D" w:rsidRDefault="002A5DD7" w:rsidP="001802D1">
            <w:pPr>
              <w:spacing w:after="0" w:line="240" w:lineRule="auto"/>
              <w:rPr>
                <w:rFonts w:eastAsia="Times New Roman"/>
                <w:spacing w:val="0"/>
                <w:sz w:val="20"/>
                <w:szCs w:val="20"/>
                <w:lang w:val="es-419" w:eastAsia="es-419"/>
              </w:rPr>
            </w:pPr>
            <w:r w:rsidRPr="0042454D">
              <w:rPr>
                <w:rFonts w:eastAsia="Times New Roman"/>
                <w:spacing w:val="0"/>
                <w:sz w:val="20"/>
                <w:szCs w:val="20"/>
                <w:lang w:val="es-419" w:eastAsia="es-419"/>
              </w:rPr>
              <w:t>Desarrollo Infantil para Niños y Niñas de 0 a 4 años y 11 Meses</w:t>
            </w:r>
          </w:p>
        </w:tc>
        <w:tc>
          <w:tcPr>
            <w:tcW w:w="1698" w:type="dxa"/>
            <w:shd w:val="clear" w:color="auto" w:fill="auto"/>
            <w:noWrap/>
            <w:vAlign w:val="center"/>
            <w:hideMark/>
          </w:tcPr>
          <w:p w14:paraId="504B3FDD" w14:textId="77777777" w:rsidR="002A5DD7" w:rsidRPr="0042454D" w:rsidRDefault="002A5DD7" w:rsidP="001802D1">
            <w:pPr>
              <w:spacing w:after="0" w:line="240" w:lineRule="auto"/>
              <w:jc w:val="right"/>
              <w:rPr>
                <w:rFonts w:eastAsia="Times New Roman"/>
                <w:spacing w:val="0"/>
                <w:sz w:val="20"/>
                <w:szCs w:val="20"/>
                <w:lang w:val="es-419" w:eastAsia="es-419"/>
              </w:rPr>
            </w:pPr>
            <w:r w:rsidRPr="0042454D">
              <w:rPr>
                <w:rFonts w:eastAsia="Times New Roman"/>
                <w:spacing w:val="0"/>
                <w:sz w:val="20"/>
                <w:szCs w:val="20"/>
                <w:lang w:val="es-419" w:eastAsia="es-419"/>
              </w:rPr>
              <w:t>10,268,433,870.00</w:t>
            </w:r>
          </w:p>
        </w:tc>
        <w:tc>
          <w:tcPr>
            <w:tcW w:w="1664" w:type="dxa"/>
            <w:shd w:val="clear" w:color="auto" w:fill="auto"/>
            <w:noWrap/>
            <w:vAlign w:val="center"/>
            <w:hideMark/>
          </w:tcPr>
          <w:p w14:paraId="71DDDDAB" w14:textId="77777777" w:rsidR="002A5DD7" w:rsidRPr="0042454D" w:rsidRDefault="002A5DD7" w:rsidP="001802D1">
            <w:pPr>
              <w:spacing w:after="0" w:line="240" w:lineRule="auto"/>
              <w:jc w:val="right"/>
              <w:rPr>
                <w:rFonts w:eastAsia="Times New Roman"/>
                <w:spacing w:val="0"/>
                <w:sz w:val="20"/>
                <w:szCs w:val="20"/>
                <w:lang w:val="es-419" w:eastAsia="es-419"/>
              </w:rPr>
            </w:pPr>
            <w:r w:rsidRPr="0042454D">
              <w:rPr>
                <w:rFonts w:eastAsia="Times New Roman"/>
                <w:spacing w:val="0"/>
                <w:sz w:val="20"/>
                <w:szCs w:val="20"/>
                <w:lang w:val="es-419" w:eastAsia="es-419"/>
              </w:rPr>
              <w:t>7,146,491,017.05</w:t>
            </w:r>
          </w:p>
        </w:tc>
        <w:tc>
          <w:tcPr>
            <w:tcW w:w="1395" w:type="dxa"/>
            <w:shd w:val="clear" w:color="auto" w:fill="auto"/>
            <w:vAlign w:val="center"/>
            <w:hideMark/>
          </w:tcPr>
          <w:p w14:paraId="678DE7E6" w14:textId="77777777" w:rsidR="002A5DD7" w:rsidRPr="0042454D" w:rsidRDefault="002A5DD7" w:rsidP="001802D1">
            <w:pPr>
              <w:spacing w:after="0" w:line="240" w:lineRule="auto"/>
              <w:jc w:val="center"/>
              <w:rPr>
                <w:rFonts w:eastAsia="Times New Roman"/>
                <w:spacing w:val="0"/>
                <w:sz w:val="20"/>
                <w:szCs w:val="20"/>
                <w:lang w:val="es-419" w:eastAsia="es-419"/>
              </w:rPr>
            </w:pPr>
            <w:r w:rsidRPr="0042454D">
              <w:rPr>
                <w:rFonts w:eastAsia="Times New Roman"/>
                <w:spacing w:val="0"/>
                <w:sz w:val="20"/>
                <w:szCs w:val="20"/>
                <w:lang w:val="es-419" w:eastAsia="es-419"/>
              </w:rPr>
              <w:t>7</w:t>
            </w:r>
          </w:p>
        </w:tc>
        <w:tc>
          <w:tcPr>
            <w:tcW w:w="1165" w:type="dxa"/>
            <w:shd w:val="clear" w:color="auto" w:fill="auto"/>
            <w:vAlign w:val="center"/>
            <w:hideMark/>
          </w:tcPr>
          <w:p w14:paraId="4A064948" w14:textId="77777777" w:rsidR="002A5DD7" w:rsidRPr="0042454D" w:rsidRDefault="002A5DD7" w:rsidP="001802D1">
            <w:pPr>
              <w:spacing w:after="0" w:line="240" w:lineRule="auto"/>
              <w:jc w:val="center"/>
              <w:rPr>
                <w:rFonts w:eastAsia="Times New Roman"/>
                <w:spacing w:val="0"/>
                <w:sz w:val="20"/>
                <w:szCs w:val="20"/>
                <w:lang w:val="es-419" w:eastAsia="es-419"/>
              </w:rPr>
            </w:pPr>
            <w:r w:rsidRPr="0042454D">
              <w:rPr>
                <w:rFonts w:eastAsia="Times New Roman"/>
                <w:spacing w:val="0"/>
                <w:sz w:val="20"/>
                <w:szCs w:val="20"/>
                <w:lang w:val="es-419" w:eastAsia="es-419"/>
              </w:rPr>
              <w:t>70%</w:t>
            </w:r>
          </w:p>
        </w:tc>
      </w:tr>
    </w:tbl>
    <w:p w14:paraId="469D923D" w14:textId="1C654D30" w:rsidR="00463F39" w:rsidRPr="0042454D" w:rsidRDefault="002F06BE" w:rsidP="002A5DD7">
      <w:pPr>
        <w:rPr>
          <w:rFonts w:eastAsia="Calibri"/>
          <w:b/>
          <w:bCs/>
          <w:lang w:val="es-419"/>
        </w:rPr>
      </w:pPr>
      <w:r>
        <w:rPr>
          <w:rFonts w:eastAsia="Calibri"/>
          <w:sz w:val="18"/>
          <w:szCs w:val="18"/>
          <w:lang w:val="es-419"/>
        </w:rPr>
        <w:t xml:space="preserve">     </w:t>
      </w:r>
      <w:r w:rsidR="00463F39" w:rsidRPr="0042454D">
        <w:rPr>
          <w:rFonts w:eastAsia="Calibri"/>
          <w:sz w:val="18"/>
          <w:szCs w:val="18"/>
          <w:lang w:val="es-419"/>
        </w:rPr>
        <w:t>Fuente: Sistema de Información de la Gestión Financiera (SIGEF)</w:t>
      </w:r>
    </w:p>
    <w:p w14:paraId="45085265" w14:textId="583E6031" w:rsidR="00463F39" w:rsidRPr="0042454D" w:rsidRDefault="00463F39" w:rsidP="001D6C1A">
      <w:pPr>
        <w:pStyle w:val="Prrafodelista"/>
        <w:numPr>
          <w:ilvl w:val="2"/>
          <w:numId w:val="16"/>
        </w:numPr>
        <w:jc w:val="center"/>
        <w:rPr>
          <w:rFonts w:eastAsia="Calibri"/>
          <w:b/>
          <w:bCs/>
          <w:lang w:val="es-419"/>
        </w:rPr>
      </w:pPr>
      <w:r w:rsidRPr="0042454D">
        <w:rPr>
          <w:rFonts w:eastAsia="Calibri"/>
          <w:b/>
          <w:bCs/>
          <w:lang w:val="es-419"/>
        </w:rPr>
        <w:t>Matriz Ejecución Presupuestaria Anual (IGP)</w:t>
      </w:r>
    </w:p>
    <w:p w14:paraId="0EEC83EF" w14:textId="77777777" w:rsidR="00BC61B8" w:rsidRPr="0042454D" w:rsidRDefault="00BC61B8" w:rsidP="00856FA5">
      <w:pPr>
        <w:pStyle w:val="Prrafodelista"/>
        <w:jc w:val="center"/>
        <w:rPr>
          <w:rFonts w:eastAsia="Calibri"/>
          <w:b/>
          <w:bCs/>
          <w:lang w:val="es-419"/>
        </w:rPr>
      </w:pPr>
    </w:p>
    <w:tbl>
      <w:tblPr>
        <w:tblW w:w="9923"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3976"/>
        <w:gridCol w:w="1842"/>
        <w:gridCol w:w="2127"/>
        <w:gridCol w:w="1978"/>
      </w:tblGrid>
      <w:tr w:rsidR="00830E8F" w:rsidRPr="002F06BE" w14:paraId="4679C025" w14:textId="77777777" w:rsidTr="002F06BE">
        <w:trPr>
          <w:trHeight w:val="630"/>
          <w:tblHeader/>
          <w:jc w:val="center"/>
        </w:trPr>
        <w:tc>
          <w:tcPr>
            <w:tcW w:w="3976" w:type="dxa"/>
            <w:shd w:val="clear" w:color="000000" w:fill="002060"/>
            <w:vAlign w:val="center"/>
            <w:hideMark/>
          </w:tcPr>
          <w:p w14:paraId="4B9D22AB" w14:textId="77777777" w:rsidR="00463F39" w:rsidRPr="002F06BE" w:rsidRDefault="00463F39" w:rsidP="00463F39">
            <w:pPr>
              <w:spacing w:after="0" w:line="240" w:lineRule="auto"/>
              <w:jc w:val="center"/>
              <w:rPr>
                <w:rFonts w:eastAsia="Calibri"/>
                <w:b/>
                <w:bCs/>
                <w:color w:val="D0CECE"/>
                <w:sz w:val="20"/>
                <w:szCs w:val="20"/>
                <w:lang w:val="es-419"/>
              </w:rPr>
            </w:pPr>
            <w:r w:rsidRPr="002F06BE">
              <w:rPr>
                <w:rFonts w:eastAsia="Calibri"/>
                <w:b/>
                <w:bCs/>
                <w:color w:val="D0CECE"/>
                <w:sz w:val="20"/>
                <w:szCs w:val="20"/>
                <w:lang w:val="es-419"/>
              </w:rPr>
              <w:t>INAIPI (Producto)</w:t>
            </w:r>
          </w:p>
        </w:tc>
        <w:tc>
          <w:tcPr>
            <w:tcW w:w="1842" w:type="dxa"/>
            <w:shd w:val="clear" w:color="000000" w:fill="002060"/>
            <w:vAlign w:val="center"/>
            <w:hideMark/>
          </w:tcPr>
          <w:p w14:paraId="6647E5F1" w14:textId="77777777" w:rsidR="00463F39" w:rsidRPr="002F06BE" w:rsidRDefault="00463F39" w:rsidP="00463F39">
            <w:pPr>
              <w:spacing w:after="0" w:line="240" w:lineRule="auto"/>
              <w:jc w:val="center"/>
              <w:rPr>
                <w:rFonts w:eastAsia="Calibri"/>
                <w:b/>
                <w:bCs/>
                <w:color w:val="D0CECE"/>
                <w:sz w:val="20"/>
                <w:szCs w:val="20"/>
                <w:lang w:val="es-419"/>
              </w:rPr>
            </w:pPr>
            <w:r w:rsidRPr="002F06BE">
              <w:rPr>
                <w:rFonts w:eastAsia="Calibri"/>
                <w:b/>
                <w:bCs/>
                <w:color w:val="D0CECE"/>
                <w:sz w:val="20"/>
                <w:szCs w:val="20"/>
                <w:lang w:val="es-419"/>
              </w:rPr>
              <w:t>Programación Anual 2023</w:t>
            </w:r>
          </w:p>
        </w:tc>
        <w:tc>
          <w:tcPr>
            <w:tcW w:w="2127" w:type="dxa"/>
            <w:shd w:val="clear" w:color="000000" w:fill="002060"/>
            <w:vAlign w:val="center"/>
            <w:hideMark/>
          </w:tcPr>
          <w:p w14:paraId="6F4D3700" w14:textId="2E512C4A" w:rsidR="00463F39" w:rsidRPr="002F06BE" w:rsidRDefault="00463F39" w:rsidP="00463F39">
            <w:pPr>
              <w:spacing w:after="0" w:line="240" w:lineRule="auto"/>
              <w:jc w:val="center"/>
              <w:rPr>
                <w:rFonts w:eastAsia="Calibri"/>
                <w:b/>
                <w:bCs/>
                <w:color w:val="D0CECE"/>
                <w:sz w:val="20"/>
                <w:szCs w:val="20"/>
                <w:lang w:val="es-419"/>
              </w:rPr>
            </w:pPr>
            <w:r w:rsidRPr="002F06BE">
              <w:rPr>
                <w:rFonts w:eastAsia="Calibri"/>
                <w:b/>
                <w:bCs/>
                <w:color w:val="D0CECE"/>
                <w:sz w:val="20"/>
                <w:szCs w:val="20"/>
                <w:lang w:val="es-419"/>
              </w:rPr>
              <w:t xml:space="preserve">Ejecución Enero - </w:t>
            </w:r>
            <w:r w:rsidR="00830E8F" w:rsidRPr="002F06BE">
              <w:rPr>
                <w:rFonts w:eastAsia="Calibri"/>
                <w:b/>
                <w:bCs/>
                <w:color w:val="D0CECE"/>
                <w:sz w:val="20"/>
                <w:szCs w:val="20"/>
                <w:lang w:val="es-419"/>
              </w:rPr>
              <w:t>Noviembre</w:t>
            </w:r>
            <w:r w:rsidRPr="002F06BE">
              <w:rPr>
                <w:rFonts w:eastAsia="Calibri"/>
                <w:b/>
                <w:bCs/>
                <w:color w:val="D0CECE"/>
                <w:sz w:val="20"/>
                <w:szCs w:val="20"/>
                <w:lang w:val="es-419"/>
              </w:rPr>
              <w:t xml:space="preserve"> 2023</w:t>
            </w:r>
          </w:p>
        </w:tc>
        <w:tc>
          <w:tcPr>
            <w:tcW w:w="1978" w:type="dxa"/>
            <w:shd w:val="clear" w:color="000000" w:fill="002060"/>
            <w:vAlign w:val="center"/>
            <w:hideMark/>
          </w:tcPr>
          <w:p w14:paraId="0043DCC9" w14:textId="77777777" w:rsidR="00463F39" w:rsidRPr="002F06BE" w:rsidRDefault="00463F39" w:rsidP="00463F39">
            <w:pPr>
              <w:spacing w:after="0" w:line="240" w:lineRule="auto"/>
              <w:jc w:val="center"/>
              <w:rPr>
                <w:rFonts w:eastAsia="Calibri"/>
                <w:b/>
                <w:bCs/>
                <w:color w:val="D0CECE"/>
                <w:sz w:val="20"/>
                <w:szCs w:val="20"/>
                <w:lang w:val="es-419"/>
              </w:rPr>
            </w:pPr>
            <w:r w:rsidRPr="002F06BE">
              <w:rPr>
                <w:rFonts w:eastAsia="Calibri"/>
                <w:b/>
                <w:bCs/>
                <w:color w:val="D0CECE"/>
                <w:sz w:val="20"/>
                <w:szCs w:val="20"/>
                <w:lang w:val="es-419"/>
              </w:rPr>
              <w:t>%</w:t>
            </w:r>
          </w:p>
        </w:tc>
      </w:tr>
      <w:tr w:rsidR="00830E8F" w:rsidRPr="002F06BE" w14:paraId="6F4E7B73" w14:textId="77777777" w:rsidTr="002F06BE">
        <w:trPr>
          <w:trHeight w:val="307"/>
          <w:jc w:val="center"/>
        </w:trPr>
        <w:tc>
          <w:tcPr>
            <w:tcW w:w="3976" w:type="dxa"/>
            <w:shd w:val="clear" w:color="auto" w:fill="auto"/>
            <w:vAlign w:val="center"/>
            <w:hideMark/>
          </w:tcPr>
          <w:p w14:paraId="47CD1CF7" w14:textId="70B3B1BD" w:rsidR="00463F39" w:rsidRPr="002F06BE" w:rsidRDefault="00463F39" w:rsidP="00463F39">
            <w:pPr>
              <w:spacing w:after="0" w:line="240" w:lineRule="auto"/>
              <w:rPr>
                <w:rFonts w:eastAsia="Times New Roman"/>
                <w:spacing w:val="0"/>
                <w:sz w:val="20"/>
                <w:szCs w:val="20"/>
                <w:lang w:val="es-419" w:eastAsia="es-419"/>
              </w:rPr>
            </w:pPr>
            <w:r w:rsidRPr="002F06BE">
              <w:rPr>
                <w:rFonts w:eastAsia="Times New Roman"/>
                <w:spacing w:val="0"/>
                <w:sz w:val="20"/>
                <w:szCs w:val="20"/>
                <w:lang w:val="es-419" w:eastAsia="es-419"/>
              </w:rPr>
              <w:t xml:space="preserve">1-Acciones </w:t>
            </w:r>
            <w:r w:rsidR="00830E8F" w:rsidRPr="002F06BE">
              <w:rPr>
                <w:rFonts w:eastAsia="Times New Roman"/>
                <w:spacing w:val="0"/>
                <w:sz w:val="20"/>
                <w:szCs w:val="20"/>
                <w:lang w:val="es-419" w:eastAsia="es-419"/>
              </w:rPr>
              <w:t>c</w:t>
            </w:r>
            <w:r w:rsidRPr="002F06BE">
              <w:rPr>
                <w:rFonts w:eastAsia="Times New Roman"/>
                <w:spacing w:val="0"/>
                <w:sz w:val="20"/>
                <w:szCs w:val="20"/>
                <w:lang w:val="es-419" w:eastAsia="es-419"/>
              </w:rPr>
              <w:t>omunes P22</w:t>
            </w:r>
          </w:p>
        </w:tc>
        <w:tc>
          <w:tcPr>
            <w:tcW w:w="1842" w:type="dxa"/>
            <w:shd w:val="clear" w:color="auto" w:fill="auto"/>
            <w:vAlign w:val="center"/>
            <w:hideMark/>
          </w:tcPr>
          <w:p w14:paraId="22DD0992" w14:textId="77777777" w:rsidR="00463F39" w:rsidRPr="002F06BE" w:rsidRDefault="00463F39" w:rsidP="00830E8F">
            <w:pPr>
              <w:spacing w:line="240" w:lineRule="auto"/>
              <w:jc w:val="center"/>
              <w:rPr>
                <w:rFonts w:eastAsia="Times New Roman"/>
                <w:spacing w:val="0"/>
                <w:sz w:val="20"/>
                <w:szCs w:val="20"/>
                <w:lang w:val="es-419" w:eastAsia="es-419"/>
              </w:rPr>
            </w:pPr>
            <w:r w:rsidRPr="002F06BE">
              <w:rPr>
                <w:rFonts w:eastAsia="Times New Roman"/>
                <w:spacing w:val="0"/>
                <w:sz w:val="20"/>
                <w:szCs w:val="20"/>
                <w:lang w:val="es-419" w:eastAsia="es-419"/>
              </w:rPr>
              <w:t xml:space="preserve">        4,500,547,450.45 </w:t>
            </w:r>
          </w:p>
        </w:tc>
        <w:tc>
          <w:tcPr>
            <w:tcW w:w="2127" w:type="dxa"/>
            <w:shd w:val="clear" w:color="auto" w:fill="auto"/>
            <w:vAlign w:val="center"/>
            <w:hideMark/>
          </w:tcPr>
          <w:p w14:paraId="14C4F7B7" w14:textId="77777777" w:rsidR="00463F39" w:rsidRPr="002F06BE" w:rsidRDefault="00463F39" w:rsidP="00463F39">
            <w:pPr>
              <w:spacing w:after="0" w:line="240" w:lineRule="auto"/>
              <w:jc w:val="center"/>
              <w:rPr>
                <w:rFonts w:eastAsia="Times New Roman"/>
                <w:spacing w:val="0"/>
                <w:sz w:val="20"/>
                <w:szCs w:val="20"/>
                <w:lang w:val="es-419" w:eastAsia="es-419"/>
              </w:rPr>
            </w:pPr>
            <w:r w:rsidRPr="002F06BE">
              <w:rPr>
                <w:rFonts w:eastAsia="Times New Roman"/>
                <w:spacing w:val="0"/>
                <w:sz w:val="20"/>
                <w:szCs w:val="20"/>
                <w:lang w:val="es-419" w:eastAsia="es-419"/>
              </w:rPr>
              <w:t xml:space="preserve">        3,082,774,501.67 </w:t>
            </w:r>
          </w:p>
        </w:tc>
        <w:tc>
          <w:tcPr>
            <w:tcW w:w="1978" w:type="dxa"/>
            <w:shd w:val="clear" w:color="auto" w:fill="auto"/>
            <w:vAlign w:val="center"/>
            <w:hideMark/>
          </w:tcPr>
          <w:p w14:paraId="635FDA81" w14:textId="77777777" w:rsidR="00463F39" w:rsidRPr="002F06BE" w:rsidRDefault="00463F39" w:rsidP="00463F39">
            <w:pPr>
              <w:spacing w:after="0" w:line="240" w:lineRule="auto"/>
              <w:jc w:val="center"/>
              <w:rPr>
                <w:rFonts w:eastAsia="Times New Roman"/>
                <w:spacing w:val="0"/>
                <w:sz w:val="20"/>
                <w:szCs w:val="20"/>
                <w:lang w:val="es-419" w:eastAsia="es-419"/>
              </w:rPr>
            </w:pPr>
            <w:r w:rsidRPr="002F06BE">
              <w:rPr>
                <w:rFonts w:eastAsia="Times New Roman"/>
                <w:spacing w:val="0"/>
                <w:sz w:val="20"/>
                <w:szCs w:val="20"/>
                <w:lang w:val="es-419" w:eastAsia="es-419"/>
              </w:rPr>
              <w:t>68.50%</w:t>
            </w:r>
          </w:p>
        </w:tc>
      </w:tr>
      <w:tr w:rsidR="00830E8F" w:rsidRPr="002F06BE" w14:paraId="602F4985" w14:textId="77777777" w:rsidTr="002F06BE">
        <w:trPr>
          <w:trHeight w:val="330"/>
          <w:jc w:val="center"/>
        </w:trPr>
        <w:tc>
          <w:tcPr>
            <w:tcW w:w="3976" w:type="dxa"/>
            <w:shd w:val="clear" w:color="000000" w:fill="D9D9D9"/>
            <w:vAlign w:val="center"/>
            <w:hideMark/>
          </w:tcPr>
          <w:p w14:paraId="30E2DCE5" w14:textId="3CBC84EB" w:rsidR="00463F39" w:rsidRPr="002F06BE" w:rsidRDefault="00830E8F" w:rsidP="00463F39">
            <w:pPr>
              <w:spacing w:after="0" w:line="240" w:lineRule="auto"/>
              <w:rPr>
                <w:rFonts w:eastAsia="Times New Roman"/>
                <w:b/>
                <w:bCs/>
                <w:spacing w:val="0"/>
                <w:sz w:val="20"/>
                <w:szCs w:val="20"/>
                <w:lang w:val="es-419" w:eastAsia="es-419"/>
              </w:rPr>
            </w:pPr>
            <w:r w:rsidRPr="002F06BE">
              <w:rPr>
                <w:rFonts w:eastAsia="Times New Roman"/>
                <w:b/>
                <w:bCs/>
                <w:spacing w:val="0"/>
                <w:sz w:val="20"/>
                <w:szCs w:val="20"/>
                <w:lang w:val="es-419" w:eastAsia="es-419"/>
              </w:rPr>
              <w:t xml:space="preserve">Sub-Total </w:t>
            </w:r>
          </w:p>
        </w:tc>
        <w:tc>
          <w:tcPr>
            <w:tcW w:w="1842" w:type="dxa"/>
            <w:shd w:val="clear" w:color="000000" w:fill="D9D9D9"/>
            <w:vAlign w:val="center"/>
            <w:hideMark/>
          </w:tcPr>
          <w:p w14:paraId="0A41093F" w14:textId="77777777" w:rsidR="00463F39" w:rsidRPr="002F06BE" w:rsidRDefault="00463F39" w:rsidP="00463F39">
            <w:pPr>
              <w:spacing w:after="0" w:line="240" w:lineRule="auto"/>
              <w:jc w:val="center"/>
              <w:rPr>
                <w:rFonts w:eastAsia="Times New Roman"/>
                <w:b/>
                <w:bCs/>
                <w:spacing w:val="0"/>
                <w:sz w:val="20"/>
                <w:szCs w:val="20"/>
                <w:lang w:val="es-419" w:eastAsia="es-419"/>
              </w:rPr>
            </w:pPr>
            <w:r w:rsidRPr="002F06BE">
              <w:rPr>
                <w:rFonts w:eastAsia="Times New Roman"/>
                <w:b/>
                <w:bCs/>
                <w:spacing w:val="0"/>
                <w:sz w:val="20"/>
                <w:szCs w:val="20"/>
                <w:lang w:val="es-419" w:eastAsia="es-419"/>
              </w:rPr>
              <w:t xml:space="preserve">        4,500,547,450.45 </w:t>
            </w:r>
          </w:p>
        </w:tc>
        <w:tc>
          <w:tcPr>
            <w:tcW w:w="2127" w:type="dxa"/>
            <w:shd w:val="clear" w:color="000000" w:fill="D9D9D9"/>
            <w:vAlign w:val="center"/>
            <w:hideMark/>
          </w:tcPr>
          <w:p w14:paraId="7C0C775F" w14:textId="77777777" w:rsidR="00463F39" w:rsidRPr="002F06BE" w:rsidRDefault="00463F39" w:rsidP="00463F39">
            <w:pPr>
              <w:spacing w:after="0" w:line="240" w:lineRule="auto"/>
              <w:jc w:val="center"/>
              <w:rPr>
                <w:rFonts w:eastAsia="Times New Roman"/>
                <w:b/>
                <w:bCs/>
                <w:spacing w:val="0"/>
                <w:sz w:val="20"/>
                <w:szCs w:val="20"/>
                <w:lang w:val="es-419" w:eastAsia="es-419"/>
              </w:rPr>
            </w:pPr>
            <w:r w:rsidRPr="002F06BE">
              <w:rPr>
                <w:rFonts w:eastAsia="Times New Roman"/>
                <w:b/>
                <w:bCs/>
                <w:spacing w:val="0"/>
                <w:sz w:val="20"/>
                <w:szCs w:val="20"/>
                <w:lang w:val="es-419" w:eastAsia="es-419"/>
              </w:rPr>
              <w:t xml:space="preserve">        3,082,774,501.67 </w:t>
            </w:r>
          </w:p>
        </w:tc>
        <w:tc>
          <w:tcPr>
            <w:tcW w:w="1978" w:type="dxa"/>
            <w:shd w:val="clear" w:color="000000" w:fill="D9D9D9"/>
            <w:vAlign w:val="center"/>
            <w:hideMark/>
          </w:tcPr>
          <w:p w14:paraId="054C6E47" w14:textId="77777777" w:rsidR="00463F39" w:rsidRPr="002F06BE" w:rsidRDefault="00463F39" w:rsidP="00463F39">
            <w:pPr>
              <w:spacing w:after="0" w:line="240" w:lineRule="auto"/>
              <w:jc w:val="center"/>
              <w:rPr>
                <w:rFonts w:eastAsia="Times New Roman"/>
                <w:b/>
                <w:bCs/>
                <w:spacing w:val="0"/>
                <w:sz w:val="20"/>
                <w:szCs w:val="20"/>
                <w:lang w:val="es-419" w:eastAsia="es-419"/>
              </w:rPr>
            </w:pPr>
            <w:r w:rsidRPr="002F06BE">
              <w:rPr>
                <w:rFonts w:eastAsia="Times New Roman"/>
                <w:b/>
                <w:bCs/>
                <w:spacing w:val="0"/>
                <w:sz w:val="20"/>
                <w:szCs w:val="20"/>
                <w:lang w:val="es-419" w:eastAsia="es-419"/>
              </w:rPr>
              <w:t>68.50%</w:t>
            </w:r>
          </w:p>
        </w:tc>
      </w:tr>
      <w:tr w:rsidR="00830E8F" w:rsidRPr="002F06BE" w14:paraId="0BD218A4" w14:textId="77777777" w:rsidTr="002F06BE">
        <w:trPr>
          <w:trHeight w:val="620"/>
          <w:jc w:val="center"/>
        </w:trPr>
        <w:tc>
          <w:tcPr>
            <w:tcW w:w="3976" w:type="dxa"/>
            <w:shd w:val="clear" w:color="auto" w:fill="auto"/>
            <w:vAlign w:val="center"/>
            <w:hideMark/>
          </w:tcPr>
          <w:p w14:paraId="11246835" w14:textId="77777777" w:rsidR="00463F39" w:rsidRPr="002F06BE" w:rsidRDefault="00463F39" w:rsidP="00463F39">
            <w:pPr>
              <w:spacing w:after="0" w:line="240" w:lineRule="auto"/>
              <w:rPr>
                <w:rFonts w:eastAsia="Times New Roman"/>
                <w:spacing w:val="0"/>
                <w:sz w:val="20"/>
                <w:szCs w:val="20"/>
                <w:lang w:val="es-419" w:eastAsia="es-419"/>
              </w:rPr>
            </w:pPr>
            <w:r w:rsidRPr="002F06BE">
              <w:rPr>
                <w:rFonts w:eastAsia="Times New Roman"/>
                <w:spacing w:val="0"/>
                <w:sz w:val="20"/>
                <w:szCs w:val="20"/>
                <w:lang w:val="es-419" w:eastAsia="es-419"/>
              </w:rPr>
              <w:t>2-Niños y niñas de 0 a 4 años y 11 meses y 29 días que reciben atención de acuerdo a su condición de discapacidad</w:t>
            </w:r>
          </w:p>
        </w:tc>
        <w:tc>
          <w:tcPr>
            <w:tcW w:w="1842" w:type="dxa"/>
            <w:shd w:val="clear" w:color="auto" w:fill="auto"/>
            <w:vAlign w:val="center"/>
            <w:hideMark/>
          </w:tcPr>
          <w:p w14:paraId="3CBE7A84" w14:textId="77777777" w:rsidR="00463F39" w:rsidRPr="002F06BE" w:rsidRDefault="00463F39" w:rsidP="00463F39">
            <w:pPr>
              <w:spacing w:after="0" w:line="240" w:lineRule="auto"/>
              <w:jc w:val="center"/>
              <w:rPr>
                <w:rFonts w:eastAsia="Times New Roman"/>
                <w:spacing w:val="0"/>
                <w:sz w:val="20"/>
                <w:szCs w:val="20"/>
                <w:lang w:val="es-419" w:eastAsia="es-419"/>
              </w:rPr>
            </w:pPr>
            <w:r w:rsidRPr="002F06BE">
              <w:rPr>
                <w:rFonts w:eastAsia="Times New Roman"/>
                <w:spacing w:val="0"/>
                <w:sz w:val="20"/>
                <w:szCs w:val="20"/>
                <w:lang w:val="es-419" w:eastAsia="es-419"/>
              </w:rPr>
              <w:t xml:space="preserve">           329,939,443.55 </w:t>
            </w:r>
          </w:p>
        </w:tc>
        <w:tc>
          <w:tcPr>
            <w:tcW w:w="2127" w:type="dxa"/>
            <w:shd w:val="clear" w:color="auto" w:fill="auto"/>
            <w:vAlign w:val="center"/>
            <w:hideMark/>
          </w:tcPr>
          <w:p w14:paraId="726EFBCF" w14:textId="77777777" w:rsidR="00463F39" w:rsidRPr="002F06BE" w:rsidRDefault="00463F39" w:rsidP="00463F39">
            <w:pPr>
              <w:spacing w:after="0" w:line="240" w:lineRule="auto"/>
              <w:jc w:val="center"/>
              <w:rPr>
                <w:rFonts w:eastAsia="Times New Roman"/>
                <w:spacing w:val="0"/>
                <w:sz w:val="20"/>
                <w:szCs w:val="20"/>
                <w:lang w:val="es-419" w:eastAsia="es-419"/>
              </w:rPr>
            </w:pPr>
            <w:r w:rsidRPr="002F06BE">
              <w:rPr>
                <w:rFonts w:eastAsia="Times New Roman"/>
                <w:spacing w:val="0"/>
                <w:sz w:val="20"/>
                <w:szCs w:val="20"/>
                <w:lang w:val="es-419" w:eastAsia="es-419"/>
              </w:rPr>
              <w:t xml:space="preserve">           195,199,324.89 </w:t>
            </w:r>
          </w:p>
        </w:tc>
        <w:tc>
          <w:tcPr>
            <w:tcW w:w="1978" w:type="dxa"/>
            <w:shd w:val="clear" w:color="auto" w:fill="auto"/>
            <w:vAlign w:val="center"/>
            <w:hideMark/>
          </w:tcPr>
          <w:p w14:paraId="26BF1695" w14:textId="77777777" w:rsidR="00463F39" w:rsidRPr="002F06BE" w:rsidRDefault="00463F39" w:rsidP="00463F39">
            <w:pPr>
              <w:spacing w:after="0" w:line="240" w:lineRule="auto"/>
              <w:jc w:val="center"/>
              <w:rPr>
                <w:rFonts w:eastAsia="Times New Roman"/>
                <w:spacing w:val="0"/>
                <w:sz w:val="20"/>
                <w:szCs w:val="20"/>
                <w:lang w:val="es-419" w:eastAsia="es-419"/>
              </w:rPr>
            </w:pPr>
            <w:r w:rsidRPr="002F06BE">
              <w:rPr>
                <w:rFonts w:eastAsia="Times New Roman"/>
                <w:spacing w:val="0"/>
                <w:sz w:val="20"/>
                <w:szCs w:val="20"/>
                <w:lang w:val="es-419" w:eastAsia="es-419"/>
              </w:rPr>
              <w:t>59.16%</w:t>
            </w:r>
          </w:p>
        </w:tc>
      </w:tr>
      <w:tr w:rsidR="00830E8F" w:rsidRPr="002F06BE" w14:paraId="0AB95BBE" w14:textId="77777777" w:rsidTr="002F06BE">
        <w:trPr>
          <w:trHeight w:val="347"/>
          <w:jc w:val="center"/>
        </w:trPr>
        <w:tc>
          <w:tcPr>
            <w:tcW w:w="3976" w:type="dxa"/>
            <w:shd w:val="clear" w:color="auto" w:fill="auto"/>
            <w:vAlign w:val="center"/>
            <w:hideMark/>
          </w:tcPr>
          <w:p w14:paraId="1607FC22" w14:textId="77777777" w:rsidR="00463F39" w:rsidRPr="002F06BE" w:rsidRDefault="00463F39" w:rsidP="00463F39">
            <w:pPr>
              <w:spacing w:after="0" w:line="240" w:lineRule="auto"/>
              <w:rPr>
                <w:rFonts w:eastAsia="Times New Roman"/>
                <w:spacing w:val="0"/>
                <w:sz w:val="20"/>
                <w:szCs w:val="20"/>
                <w:lang w:val="es-419" w:eastAsia="es-419"/>
              </w:rPr>
            </w:pPr>
            <w:r w:rsidRPr="002F06BE">
              <w:rPr>
                <w:rFonts w:eastAsia="Times New Roman"/>
                <w:spacing w:val="0"/>
                <w:sz w:val="20"/>
                <w:szCs w:val="20"/>
                <w:lang w:val="es-419" w:eastAsia="es-419"/>
              </w:rPr>
              <w:t>3-Niños y niñas reciben servicio de educación del primer ciclo nivel inicial</w:t>
            </w:r>
          </w:p>
        </w:tc>
        <w:tc>
          <w:tcPr>
            <w:tcW w:w="1842" w:type="dxa"/>
            <w:shd w:val="clear" w:color="auto" w:fill="auto"/>
            <w:vAlign w:val="center"/>
            <w:hideMark/>
          </w:tcPr>
          <w:p w14:paraId="4B6072CD" w14:textId="77777777" w:rsidR="00463F39" w:rsidRPr="002F06BE" w:rsidRDefault="00463F39" w:rsidP="00463F39">
            <w:pPr>
              <w:spacing w:after="0" w:line="240" w:lineRule="auto"/>
              <w:jc w:val="center"/>
              <w:rPr>
                <w:rFonts w:eastAsia="Times New Roman"/>
                <w:spacing w:val="0"/>
                <w:sz w:val="20"/>
                <w:szCs w:val="20"/>
                <w:lang w:val="es-419" w:eastAsia="es-419"/>
              </w:rPr>
            </w:pPr>
            <w:r w:rsidRPr="002F06BE">
              <w:rPr>
                <w:rFonts w:eastAsia="Times New Roman"/>
                <w:spacing w:val="0"/>
                <w:sz w:val="20"/>
                <w:szCs w:val="20"/>
                <w:lang w:val="es-419" w:eastAsia="es-419"/>
              </w:rPr>
              <w:t xml:space="preserve">           904,215,140.22 </w:t>
            </w:r>
          </w:p>
        </w:tc>
        <w:tc>
          <w:tcPr>
            <w:tcW w:w="2127" w:type="dxa"/>
            <w:shd w:val="clear" w:color="auto" w:fill="auto"/>
            <w:vAlign w:val="center"/>
            <w:hideMark/>
          </w:tcPr>
          <w:p w14:paraId="4E210321" w14:textId="77777777" w:rsidR="00463F39" w:rsidRPr="002F06BE" w:rsidRDefault="00463F39" w:rsidP="00463F39">
            <w:pPr>
              <w:spacing w:after="0" w:line="240" w:lineRule="auto"/>
              <w:jc w:val="center"/>
              <w:rPr>
                <w:rFonts w:eastAsia="Times New Roman"/>
                <w:spacing w:val="0"/>
                <w:sz w:val="20"/>
                <w:szCs w:val="20"/>
                <w:lang w:val="es-419" w:eastAsia="es-419"/>
              </w:rPr>
            </w:pPr>
            <w:r w:rsidRPr="002F06BE">
              <w:rPr>
                <w:rFonts w:eastAsia="Times New Roman"/>
                <w:spacing w:val="0"/>
                <w:sz w:val="20"/>
                <w:szCs w:val="20"/>
                <w:lang w:val="es-419" w:eastAsia="es-419"/>
              </w:rPr>
              <w:t xml:space="preserve">           701,125,520.75 </w:t>
            </w:r>
          </w:p>
        </w:tc>
        <w:tc>
          <w:tcPr>
            <w:tcW w:w="1978" w:type="dxa"/>
            <w:shd w:val="clear" w:color="auto" w:fill="auto"/>
            <w:vAlign w:val="center"/>
            <w:hideMark/>
          </w:tcPr>
          <w:p w14:paraId="6381EEF7" w14:textId="77777777" w:rsidR="00463F39" w:rsidRPr="002F06BE" w:rsidRDefault="00463F39" w:rsidP="00463F39">
            <w:pPr>
              <w:spacing w:after="0" w:line="240" w:lineRule="auto"/>
              <w:jc w:val="center"/>
              <w:rPr>
                <w:rFonts w:eastAsia="Times New Roman"/>
                <w:spacing w:val="0"/>
                <w:sz w:val="20"/>
                <w:szCs w:val="20"/>
                <w:lang w:val="es-419" w:eastAsia="es-419"/>
              </w:rPr>
            </w:pPr>
            <w:r w:rsidRPr="002F06BE">
              <w:rPr>
                <w:rFonts w:eastAsia="Times New Roman"/>
                <w:spacing w:val="0"/>
                <w:sz w:val="20"/>
                <w:szCs w:val="20"/>
                <w:lang w:val="es-419" w:eastAsia="es-419"/>
              </w:rPr>
              <w:t>77.54%</w:t>
            </w:r>
          </w:p>
        </w:tc>
      </w:tr>
      <w:tr w:rsidR="00830E8F" w:rsidRPr="002F06BE" w14:paraId="171407F9" w14:textId="77777777" w:rsidTr="002F06BE">
        <w:trPr>
          <w:trHeight w:val="296"/>
          <w:jc w:val="center"/>
        </w:trPr>
        <w:tc>
          <w:tcPr>
            <w:tcW w:w="3976" w:type="dxa"/>
            <w:shd w:val="clear" w:color="auto" w:fill="auto"/>
            <w:vAlign w:val="center"/>
            <w:hideMark/>
          </w:tcPr>
          <w:p w14:paraId="04012B9E" w14:textId="77777777" w:rsidR="00463F39" w:rsidRPr="002F06BE" w:rsidRDefault="00463F39" w:rsidP="00463F39">
            <w:pPr>
              <w:spacing w:after="0" w:line="240" w:lineRule="auto"/>
              <w:rPr>
                <w:rFonts w:eastAsia="Times New Roman"/>
                <w:spacing w:val="0"/>
                <w:sz w:val="20"/>
                <w:szCs w:val="20"/>
                <w:lang w:val="es-419" w:eastAsia="es-419"/>
              </w:rPr>
            </w:pPr>
            <w:r w:rsidRPr="002F06BE">
              <w:rPr>
                <w:rFonts w:eastAsia="Times New Roman"/>
                <w:spacing w:val="0"/>
                <w:sz w:val="20"/>
                <w:szCs w:val="20"/>
                <w:lang w:val="es-419" w:eastAsia="es-419"/>
              </w:rPr>
              <w:t>4-Niños y niñas reciben servicio de educación del segundo ciclo nivel inicial</w:t>
            </w:r>
          </w:p>
        </w:tc>
        <w:tc>
          <w:tcPr>
            <w:tcW w:w="1842" w:type="dxa"/>
            <w:shd w:val="clear" w:color="auto" w:fill="auto"/>
            <w:vAlign w:val="center"/>
            <w:hideMark/>
          </w:tcPr>
          <w:p w14:paraId="3BF30A97" w14:textId="77777777" w:rsidR="00463F39" w:rsidRPr="002F06BE" w:rsidRDefault="00463F39" w:rsidP="00463F39">
            <w:pPr>
              <w:spacing w:after="0" w:line="240" w:lineRule="auto"/>
              <w:jc w:val="center"/>
              <w:rPr>
                <w:rFonts w:eastAsia="Times New Roman"/>
                <w:spacing w:val="0"/>
                <w:sz w:val="20"/>
                <w:szCs w:val="20"/>
                <w:lang w:val="es-419" w:eastAsia="es-419"/>
              </w:rPr>
            </w:pPr>
            <w:r w:rsidRPr="002F06BE">
              <w:rPr>
                <w:rFonts w:eastAsia="Times New Roman"/>
                <w:spacing w:val="0"/>
                <w:sz w:val="20"/>
                <w:szCs w:val="20"/>
                <w:lang w:val="es-419" w:eastAsia="es-419"/>
              </w:rPr>
              <w:t xml:space="preserve">        1,244,892,800.65 </w:t>
            </w:r>
          </w:p>
        </w:tc>
        <w:tc>
          <w:tcPr>
            <w:tcW w:w="2127" w:type="dxa"/>
            <w:shd w:val="clear" w:color="auto" w:fill="auto"/>
            <w:vAlign w:val="center"/>
            <w:hideMark/>
          </w:tcPr>
          <w:p w14:paraId="75EA138D" w14:textId="77777777" w:rsidR="00463F39" w:rsidRPr="002F06BE" w:rsidRDefault="00463F39" w:rsidP="00463F39">
            <w:pPr>
              <w:spacing w:after="0" w:line="240" w:lineRule="auto"/>
              <w:jc w:val="center"/>
              <w:rPr>
                <w:rFonts w:eastAsia="Times New Roman"/>
                <w:spacing w:val="0"/>
                <w:sz w:val="20"/>
                <w:szCs w:val="20"/>
                <w:lang w:val="es-419" w:eastAsia="es-419"/>
              </w:rPr>
            </w:pPr>
            <w:r w:rsidRPr="002F06BE">
              <w:rPr>
                <w:rFonts w:eastAsia="Times New Roman"/>
                <w:spacing w:val="0"/>
                <w:sz w:val="20"/>
                <w:szCs w:val="20"/>
                <w:lang w:val="es-419" w:eastAsia="es-419"/>
              </w:rPr>
              <w:t xml:space="preserve">           965,676,618.64 </w:t>
            </w:r>
          </w:p>
        </w:tc>
        <w:tc>
          <w:tcPr>
            <w:tcW w:w="1978" w:type="dxa"/>
            <w:shd w:val="clear" w:color="auto" w:fill="auto"/>
            <w:vAlign w:val="center"/>
            <w:hideMark/>
          </w:tcPr>
          <w:p w14:paraId="2FFCFA1D" w14:textId="77777777" w:rsidR="00463F39" w:rsidRPr="002F06BE" w:rsidRDefault="00463F39" w:rsidP="00463F39">
            <w:pPr>
              <w:spacing w:after="0" w:line="240" w:lineRule="auto"/>
              <w:jc w:val="center"/>
              <w:rPr>
                <w:rFonts w:eastAsia="Times New Roman"/>
                <w:spacing w:val="0"/>
                <w:sz w:val="20"/>
                <w:szCs w:val="20"/>
                <w:lang w:val="es-419" w:eastAsia="es-419"/>
              </w:rPr>
            </w:pPr>
            <w:r w:rsidRPr="002F06BE">
              <w:rPr>
                <w:rFonts w:eastAsia="Times New Roman"/>
                <w:spacing w:val="0"/>
                <w:sz w:val="20"/>
                <w:szCs w:val="20"/>
                <w:lang w:val="es-419" w:eastAsia="es-419"/>
              </w:rPr>
              <w:t>77.57%</w:t>
            </w:r>
          </w:p>
        </w:tc>
      </w:tr>
      <w:tr w:rsidR="00830E8F" w:rsidRPr="002F06BE" w14:paraId="48CD7747" w14:textId="77777777" w:rsidTr="002F06BE">
        <w:trPr>
          <w:trHeight w:val="792"/>
          <w:jc w:val="center"/>
        </w:trPr>
        <w:tc>
          <w:tcPr>
            <w:tcW w:w="3976" w:type="dxa"/>
            <w:shd w:val="clear" w:color="auto" w:fill="auto"/>
            <w:vAlign w:val="center"/>
            <w:hideMark/>
          </w:tcPr>
          <w:p w14:paraId="7682A256" w14:textId="77777777" w:rsidR="00463F39" w:rsidRPr="002F06BE" w:rsidRDefault="00463F39" w:rsidP="00463F39">
            <w:pPr>
              <w:spacing w:after="0" w:line="240" w:lineRule="auto"/>
              <w:rPr>
                <w:rFonts w:eastAsia="Times New Roman"/>
                <w:spacing w:val="0"/>
                <w:sz w:val="20"/>
                <w:szCs w:val="20"/>
                <w:lang w:val="es-419" w:eastAsia="es-419"/>
              </w:rPr>
            </w:pPr>
            <w:r w:rsidRPr="002F06BE">
              <w:rPr>
                <w:rFonts w:eastAsia="Times New Roman"/>
                <w:spacing w:val="0"/>
                <w:sz w:val="20"/>
                <w:szCs w:val="20"/>
                <w:lang w:val="es-419" w:eastAsia="es-419"/>
              </w:rPr>
              <w:t>5-Niños y niñas de 0 a 4 años, 11 meses y 29 días en los CAIPI que reciben alimentación de acuerdo al requerimiento calórico y nutricional de su edad</w:t>
            </w:r>
          </w:p>
        </w:tc>
        <w:tc>
          <w:tcPr>
            <w:tcW w:w="1842" w:type="dxa"/>
            <w:shd w:val="clear" w:color="auto" w:fill="auto"/>
            <w:vAlign w:val="center"/>
            <w:hideMark/>
          </w:tcPr>
          <w:p w14:paraId="0C9AB701" w14:textId="77777777" w:rsidR="00463F39" w:rsidRPr="002F06BE" w:rsidRDefault="00463F39" w:rsidP="00463F39">
            <w:pPr>
              <w:spacing w:after="0" w:line="240" w:lineRule="auto"/>
              <w:jc w:val="center"/>
              <w:rPr>
                <w:rFonts w:eastAsia="Times New Roman"/>
                <w:spacing w:val="0"/>
                <w:sz w:val="20"/>
                <w:szCs w:val="20"/>
                <w:lang w:val="es-419" w:eastAsia="es-419"/>
              </w:rPr>
            </w:pPr>
            <w:r w:rsidRPr="002F06BE">
              <w:rPr>
                <w:rFonts w:eastAsia="Times New Roman"/>
                <w:spacing w:val="0"/>
                <w:sz w:val="20"/>
                <w:szCs w:val="20"/>
                <w:lang w:val="es-419" w:eastAsia="es-419"/>
              </w:rPr>
              <w:t xml:space="preserve">           970,186,724.76 </w:t>
            </w:r>
          </w:p>
        </w:tc>
        <w:tc>
          <w:tcPr>
            <w:tcW w:w="2127" w:type="dxa"/>
            <w:shd w:val="clear" w:color="auto" w:fill="auto"/>
            <w:vAlign w:val="center"/>
            <w:hideMark/>
          </w:tcPr>
          <w:p w14:paraId="266B5B49" w14:textId="77777777" w:rsidR="00463F39" w:rsidRPr="002F06BE" w:rsidRDefault="00463F39" w:rsidP="00463F39">
            <w:pPr>
              <w:spacing w:after="0" w:line="240" w:lineRule="auto"/>
              <w:jc w:val="center"/>
              <w:rPr>
                <w:rFonts w:eastAsia="Times New Roman"/>
                <w:spacing w:val="0"/>
                <w:sz w:val="20"/>
                <w:szCs w:val="20"/>
                <w:lang w:val="es-419" w:eastAsia="es-419"/>
              </w:rPr>
            </w:pPr>
            <w:r w:rsidRPr="002F06BE">
              <w:rPr>
                <w:rFonts w:eastAsia="Times New Roman"/>
                <w:spacing w:val="0"/>
                <w:sz w:val="20"/>
                <w:szCs w:val="20"/>
                <w:lang w:val="es-419" w:eastAsia="es-419"/>
              </w:rPr>
              <w:t xml:space="preserve">           538,342,012.15 </w:t>
            </w:r>
          </w:p>
        </w:tc>
        <w:tc>
          <w:tcPr>
            <w:tcW w:w="1978" w:type="dxa"/>
            <w:shd w:val="clear" w:color="auto" w:fill="auto"/>
            <w:vAlign w:val="center"/>
            <w:hideMark/>
          </w:tcPr>
          <w:p w14:paraId="7F99C2A7" w14:textId="77777777" w:rsidR="00463F39" w:rsidRPr="002F06BE" w:rsidRDefault="00463F39" w:rsidP="00463F39">
            <w:pPr>
              <w:spacing w:after="0" w:line="240" w:lineRule="auto"/>
              <w:jc w:val="center"/>
              <w:rPr>
                <w:rFonts w:eastAsia="Times New Roman"/>
                <w:spacing w:val="0"/>
                <w:sz w:val="20"/>
                <w:szCs w:val="20"/>
                <w:lang w:val="es-419" w:eastAsia="es-419"/>
              </w:rPr>
            </w:pPr>
            <w:r w:rsidRPr="002F06BE">
              <w:rPr>
                <w:rFonts w:eastAsia="Times New Roman"/>
                <w:spacing w:val="0"/>
                <w:sz w:val="20"/>
                <w:szCs w:val="20"/>
                <w:lang w:val="es-419" w:eastAsia="es-419"/>
              </w:rPr>
              <w:t>55.49%</w:t>
            </w:r>
          </w:p>
        </w:tc>
      </w:tr>
      <w:tr w:rsidR="00830E8F" w:rsidRPr="002F06BE" w14:paraId="38516ACD" w14:textId="77777777" w:rsidTr="002F06BE">
        <w:trPr>
          <w:trHeight w:val="766"/>
          <w:jc w:val="center"/>
        </w:trPr>
        <w:tc>
          <w:tcPr>
            <w:tcW w:w="3976" w:type="dxa"/>
            <w:shd w:val="clear" w:color="auto" w:fill="auto"/>
            <w:vAlign w:val="center"/>
            <w:hideMark/>
          </w:tcPr>
          <w:p w14:paraId="0D65CD51" w14:textId="77777777" w:rsidR="00463F39" w:rsidRPr="002F06BE" w:rsidRDefault="00463F39" w:rsidP="00463F39">
            <w:pPr>
              <w:spacing w:after="0" w:line="240" w:lineRule="auto"/>
              <w:rPr>
                <w:rFonts w:eastAsia="Times New Roman"/>
                <w:spacing w:val="0"/>
                <w:sz w:val="20"/>
                <w:szCs w:val="20"/>
                <w:lang w:val="es-419" w:eastAsia="es-419"/>
              </w:rPr>
            </w:pPr>
            <w:r w:rsidRPr="002F06BE">
              <w:rPr>
                <w:rFonts w:eastAsia="Times New Roman"/>
                <w:spacing w:val="0"/>
                <w:sz w:val="20"/>
                <w:szCs w:val="20"/>
                <w:lang w:val="es-419" w:eastAsia="es-419"/>
              </w:rPr>
              <w:t>6-Familias reciben servicios de acompañamiento conforme al modelo de atención integral</w:t>
            </w:r>
          </w:p>
        </w:tc>
        <w:tc>
          <w:tcPr>
            <w:tcW w:w="1842" w:type="dxa"/>
            <w:shd w:val="clear" w:color="auto" w:fill="auto"/>
            <w:vAlign w:val="center"/>
            <w:hideMark/>
          </w:tcPr>
          <w:p w14:paraId="15824CD5" w14:textId="77777777" w:rsidR="00463F39" w:rsidRPr="002F06BE" w:rsidRDefault="00463F39" w:rsidP="00463F39">
            <w:pPr>
              <w:spacing w:after="0" w:line="240" w:lineRule="auto"/>
              <w:jc w:val="center"/>
              <w:rPr>
                <w:rFonts w:eastAsia="Times New Roman"/>
                <w:spacing w:val="0"/>
                <w:sz w:val="20"/>
                <w:szCs w:val="20"/>
                <w:lang w:val="es-419" w:eastAsia="es-419"/>
              </w:rPr>
            </w:pPr>
            <w:r w:rsidRPr="002F06BE">
              <w:rPr>
                <w:rFonts w:eastAsia="Times New Roman"/>
                <w:spacing w:val="0"/>
                <w:sz w:val="20"/>
                <w:szCs w:val="20"/>
                <w:lang w:val="es-419" w:eastAsia="es-419"/>
              </w:rPr>
              <w:t xml:space="preserve">        2,174,894,022.54 </w:t>
            </w:r>
          </w:p>
        </w:tc>
        <w:tc>
          <w:tcPr>
            <w:tcW w:w="2127" w:type="dxa"/>
            <w:shd w:val="clear" w:color="auto" w:fill="auto"/>
            <w:vAlign w:val="center"/>
            <w:hideMark/>
          </w:tcPr>
          <w:p w14:paraId="42CA47E4" w14:textId="77777777" w:rsidR="00463F39" w:rsidRPr="002F06BE" w:rsidRDefault="00463F39" w:rsidP="00463F39">
            <w:pPr>
              <w:spacing w:after="0" w:line="240" w:lineRule="auto"/>
              <w:jc w:val="center"/>
              <w:rPr>
                <w:rFonts w:eastAsia="Times New Roman"/>
                <w:spacing w:val="0"/>
                <w:sz w:val="20"/>
                <w:szCs w:val="20"/>
                <w:lang w:val="es-419" w:eastAsia="es-419"/>
              </w:rPr>
            </w:pPr>
            <w:r w:rsidRPr="002F06BE">
              <w:rPr>
                <w:rFonts w:eastAsia="Times New Roman"/>
                <w:spacing w:val="0"/>
                <w:sz w:val="20"/>
                <w:szCs w:val="20"/>
                <w:lang w:val="es-419" w:eastAsia="es-419"/>
              </w:rPr>
              <w:t xml:space="preserve">        1,591,227,342.81 </w:t>
            </w:r>
          </w:p>
        </w:tc>
        <w:tc>
          <w:tcPr>
            <w:tcW w:w="1978" w:type="dxa"/>
            <w:shd w:val="clear" w:color="auto" w:fill="auto"/>
            <w:vAlign w:val="center"/>
            <w:hideMark/>
          </w:tcPr>
          <w:p w14:paraId="6534DEBA" w14:textId="77777777" w:rsidR="00463F39" w:rsidRPr="002F06BE" w:rsidRDefault="00463F39" w:rsidP="00463F39">
            <w:pPr>
              <w:spacing w:after="0" w:line="240" w:lineRule="auto"/>
              <w:jc w:val="center"/>
              <w:rPr>
                <w:rFonts w:eastAsia="Times New Roman"/>
                <w:spacing w:val="0"/>
                <w:sz w:val="20"/>
                <w:szCs w:val="20"/>
                <w:lang w:val="es-419" w:eastAsia="es-419"/>
              </w:rPr>
            </w:pPr>
            <w:r w:rsidRPr="002F06BE">
              <w:rPr>
                <w:rFonts w:eastAsia="Times New Roman"/>
                <w:spacing w:val="0"/>
                <w:sz w:val="20"/>
                <w:szCs w:val="20"/>
                <w:lang w:val="es-419" w:eastAsia="es-419"/>
              </w:rPr>
              <w:t>73.16%</w:t>
            </w:r>
          </w:p>
        </w:tc>
      </w:tr>
      <w:tr w:rsidR="00830E8F" w:rsidRPr="002F06BE" w14:paraId="41D81EFE" w14:textId="77777777" w:rsidTr="002F06BE">
        <w:trPr>
          <w:trHeight w:val="995"/>
          <w:jc w:val="center"/>
        </w:trPr>
        <w:tc>
          <w:tcPr>
            <w:tcW w:w="3976" w:type="dxa"/>
            <w:shd w:val="clear" w:color="auto" w:fill="auto"/>
            <w:vAlign w:val="center"/>
            <w:hideMark/>
          </w:tcPr>
          <w:p w14:paraId="267AFD29" w14:textId="77777777" w:rsidR="00463F39" w:rsidRPr="002F06BE" w:rsidRDefault="00463F39" w:rsidP="00463F39">
            <w:pPr>
              <w:spacing w:after="0" w:line="240" w:lineRule="auto"/>
              <w:rPr>
                <w:rFonts w:eastAsia="Times New Roman"/>
                <w:spacing w:val="0"/>
                <w:sz w:val="20"/>
                <w:szCs w:val="20"/>
                <w:lang w:val="es-419" w:eastAsia="es-419"/>
              </w:rPr>
            </w:pPr>
            <w:r w:rsidRPr="002F06BE">
              <w:rPr>
                <w:rFonts w:eastAsia="Times New Roman"/>
                <w:spacing w:val="0"/>
                <w:sz w:val="20"/>
                <w:szCs w:val="20"/>
                <w:lang w:val="es-419" w:eastAsia="es-419"/>
              </w:rPr>
              <w:t>7-Comunidades acompañadas en la formulación y ejecución de acciones para asegurar entornos favorables para los niños y las niñas de 0 a 4 años, 11 meses y 29 días</w:t>
            </w:r>
          </w:p>
        </w:tc>
        <w:tc>
          <w:tcPr>
            <w:tcW w:w="1842" w:type="dxa"/>
            <w:shd w:val="clear" w:color="auto" w:fill="auto"/>
            <w:vAlign w:val="center"/>
            <w:hideMark/>
          </w:tcPr>
          <w:p w14:paraId="574EDAB2" w14:textId="77777777" w:rsidR="00463F39" w:rsidRPr="002F06BE" w:rsidRDefault="00463F39" w:rsidP="00463F39">
            <w:pPr>
              <w:spacing w:after="0" w:line="240" w:lineRule="auto"/>
              <w:jc w:val="center"/>
              <w:rPr>
                <w:rFonts w:eastAsia="Times New Roman"/>
                <w:spacing w:val="0"/>
                <w:sz w:val="20"/>
                <w:szCs w:val="20"/>
                <w:lang w:val="es-419" w:eastAsia="es-419"/>
              </w:rPr>
            </w:pPr>
            <w:r w:rsidRPr="002F06BE">
              <w:rPr>
                <w:rFonts w:eastAsia="Times New Roman"/>
                <w:spacing w:val="0"/>
                <w:sz w:val="20"/>
                <w:szCs w:val="20"/>
                <w:lang w:val="es-419" w:eastAsia="es-419"/>
              </w:rPr>
              <w:t xml:space="preserve">           142,310,760.13 </w:t>
            </w:r>
          </w:p>
        </w:tc>
        <w:tc>
          <w:tcPr>
            <w:tcW w:w="2127" w:type="dxa"/>
            <w:shd w:val="clear" w:color="auto" w:fill="auto"/>
            <w:vAlign w:val="center"/>
            <w:hideMark/>
          </w:tcPr>
          <w:p w14:paraId="0728BF7A" w14:textId="77777777" w:rsidR="00463F39" w:rsidRPr="002F06BE" w:rsidRDefault="00463F39" w:rsidP="00463F39">
            <w:pPr>
              <w:spacing w:after="0" w:line="240" w:lineRule="auto"/>
              <w:jc w:val="center"/>
              <w:rPr>
                <w:rFonts w:eastAsia="Times New Roman"/>
                <w:spacing w:val="0"/>
                <w:sz w:val="20"/>
                <w:szCs w:val="20"/>
                <w:lang w:val="es-419" w:eastAsia="es-419"/>
              </w:rPr>
            </w:pPr>
            <w:r w:rsidRPr="002F06BE">
              <w:rPr>
                <w:rFonts w:eastAsia="Times New Roman"/>
                <w:spacing w:val="0"/>
                <w:sz w:val="20"/>
                <w:szCs w:val="20"/>
                <w:lang w:val="es-419" w:eastAsia="es-419"/>
              </w:rPr>
              <w:t xml:space="preserve">             72,145,696.14 </w:t>
            </w:r>
          </w:p>
        </w:tc>
        <w:tc>
          <w:tcPr>
            <w:tcW w:w="1978" w:type="dxa"/>
            <w:shd w:val="clear" w:color="auto" w:fill="auto"/>
            <w:vAlign w:val="center"/>
            <w:hideMark/>
          </w:tcPr>
          <w:p w14:paraId="41465282" w14:textId="77777777" w:rsidR="00463F39" w:rsidRPr="002F06BE" w:rsidRDefault="00463F39" w:rsidP="00463F39">
            <w:pPr>
              <w:spacing w:after="0" w:line="240" w:lineRule="auto"/>
              <w:jc w:val="center"/>
              <w:rPr>
                <w:rFonts w:eastAsia="Times New Roman"/>
                <w:spacing w:val="0"/>
                <w:sz w:val="20"/>
                <w:szCs w:val="20"/>
                <w:lang w:val="es-419" w:eastAsia="es-419"/>
              </w:rPr>
            </w:pPr>
            <w:r w:rsidRPr="002F06BE">
              <w:rPr>
                <w:rFonts w:eastAsia="Times New Roman"/>
                <w:spacing w:val="0"/>
                <w:sz w:val="20"/>
                <w:szCs w:val="20"/>
                <w:lang w:val="es-419" w:eastAsia="es-419"/>
              </w:rPr>
              <w:t>50.70%</w:t>
            </w:r>
          </w:p>
        </w:tc>
      </w:tr>
      <w:tr w:rsidR="00830E8F" w:rsidRPr="002F06BE" w14:paraId="2F68F0D6" w14:textId="77777777" w:rsidTr="002F06BE">
        <w:trPr>
          <w:trHeight w:val="330"/>
          <w:jc w:val="center"/>
        </w:trPr>
        <w:tc>
          <w:tcPr>
            <w:tcW w:w="3976" w:type="dxa"/>
            <w:shd w:val="clear" w:color="000000" w:fill="D9D9D9"/>
            <w:vAlign w:val="center"/>
            <w:hideMark/>
          </w:tcPr>
          <w:p w14:paraId="1B29C0FB" w14:textId="4E51135D" w:rsidR="00463F39" w:rsidRPr="002F06BE" w:rsidRDefault="00830E8F" w:rsidP="00830E8F">
            <w:pPr>
              <w:spacing w:line="240" w:lineRule="auto"/>
              <w:rPr>
                <w:rFonts w:eastAsia="Times New Roman"/>
                <w:b/>
                <w:bCs/>
                <w:spacing w:val="0"/>
                <w:sz w:val="20"/>
                <w:szCs w:val="20"/>
                <w:lang w:val="es-419" w:eastAsia="es-419"/>
              </w:rPr>
            </w:pPr>
            <w:r w:rsidRPr="002F06BE">
              <w:rPr>
                <w:rFonts w:eastAsia="Times New Roman"/>
                <w:b/>
                <w:bCs/>
                <w:spacing w:val="0"/>
                <w:sz w:val="20"/>
                <w:szCs w:val="20"/>
                <w:lang w:val="es-419" w:eastAsia="es-419"/>
              </w:rPr>
              <w:t xml:space="preserve">Sub-Total </w:t>
            </w:r>
          </w:p>
        </w:tc>
        <w:tc>
          <w:tcPr>
            <w:tcW w:w="1842" w:type="dxa"/>
            <w:shd w:val="clear" w:color="000000" w:fill="D9D9D9"/>
            <w:vAlign w:val="center"/>
            <w:hideMark/>
          </w:tcPr>
          <w:p w14:paraId="2BDD1455" w14:textId="77777777" w:rsidR="00463F39" w:rsidRPr="002F06BE" w:rsidRDefault="00463F39" w:rsidP="00830E8F">
            <w:pPr>
              <w:spacing w:line="240" w:lineRule="auto"/>
              <w:jc w:val="center"/>
              <w:rPr>
                <w:rFonts w:eastAsia="Times New Roman"/>
                <w:b/>
                <w:bCs/>
                <w:spacing w:val="0"/>
                <w:sz w:val="20"/>
                <w:szCs w:val="20"/>
                <w:lang w:val="es-419" w:eastAsia="es-419"/>
              </w:rPr>
            </w:pPr>
            <w:r w:rsidRPr="002F06BE">
              <w:rPr>
                <w:rFonts w:eastAsia="Times New Roman"/>
                <w:b/>
                <w:bCs/>
                <w:spacing w:val="0"/>
                <w:sz w:val="20"/>
                <w:szCs w:val="20"/>
                <w:lang w:val="es-419" w:eastAsia="es-419"/>
              </w:rPr>
              <w:t xml:space="preserve">        5,766,438,891.85 </w:t>
            </w:r>
          </w:p>
        </w:tc>
        <w:tc>
          <w:tcPr>
            <w:tcW w:w="2127" w:type="dxa"/>
            <w:shd w:val="clear" w:color="000000" w:fill="D9D9D9"/>
            <w:vAlign w:val="center"/>
            <w:hideMark/>
          </w:tcPr>
          <w:p w14:paraId="5B61CEBA" w14:textId="77777777" w:rsidR="00463F39" w:rsidRPr="002F06BE" w:rsidRDefault="00463F39" w:rsidP="00830E8F">
            <w:pPr>
              <w:spacing w:line="240" w:lineRule="auto"/>
              <w:jc w:val="center"/>
              <w:rPr>
                <w:rFonts w:eastAsia="Times New Roman"/>
                <w:b/>
                <w:bCs/>
                <w:spacing w:val="0"/>
                <w:sz w:val="20"/>
                <w:szCs w:val="20"/>
                <w:lang w:val="es-419" w:eastAsia="es-419"/>
              </w:rPr>
            </w:pPr>
            <w:r w:rsidRPr="002F06BE">
              <w:rPr>
                <w:rFonts w:eastAsia="Times New Roman"/>
                <w:b/>
                <w:bCs/>
                <w:spacing w:val="0"/>
                <w:sz w:val="20"/>
                <w:szCs w:val="20"/>
                <w:lang w:val="es-419" w:eastAsia="es-419"/>
              </w:rPr>
              <w:t xml:space="preserve">        4,063,716,515.38 </w:t>
            </w:r>
          </w:p>
        </w:tc>
        <w:tc>
          <w:tcPr>
            <w:tcW w:w="1978" w:type="dxa"/>
            <w:shd w:val="clear" w:color="000000" w:fill="D9D9D9"/>
            <w:vAlign w:val="center"/>
            <w:hideMark/>
          </w:tcPr>
          <w:p w14:paraId="5244AB35" w14:textId="77777777" w:rsidR="00463F39" w:rsidRPr="002F06BE" w:rsidRDefault="00463F39" w:rsidP="00830E8F">
            <w:pPr>
              <w:spacing w:line="240" w:lineRule="auto"/>
              <w:jc w:val="center"/>
              <w:rPr>
                <w:rFonts w:eastAsia="Times New Roman"/>
                <w:b/>
                <w:bCs/>
                <w:spacing w:val="0"/>
                <w:sz w:val="20"/>
                <w:szCs w:val="20"/>
                <w:lang w:val="es-419" w:eastAsia="es-419"/>
              </w:rPr>
            </w:pPr>
            <w:r w:rsidRPr="002F06BE">
              <w:rPr>
                <w:rFonts w:eastAsia="Times New Roman"/>
                <w:b/>
                <w:bCs/>
                <w:spacing w:val="0"/>
                <w:sz w:val="20"/>
                <w:szCs w:val="20"/>
                <w:lang w:val="es-419" w:eastAsia="es-419"/>
              </w:rPr>
              <w:t>70.47%</w:t>
            </w:r>
          </w:p>
        </w:tc>
      </w:tr>
      <w:tr w:rsidR="00830E8F" w:rsidRPr="002F06BE" w14:paraId="75A9D2E0" w14:textId="77777777" w:rsidTr="002F06BE">
        <w:trPr>
          <w:trHeight w:val="315"/>
          <w:jc w:val="center"/>
        </w:trPr>
        <w:tc>
          <w:tcPr>
            <w:tcW w:w="3976" w:type="dxa"/>
            <w:shd w:val="clear" w:color="000000" w:fill="D9D9D9"/>
            <w:vAlign w:val="center"/>
            <w:hideMark/>
          </w:tcPr>
          <w:p w14:paraId="67EC20C0" w14:textId="578590DC" w:rsidR="00463F39" w:rsidRPr="002F06BE" w:rsidRDefault="00830E8F" w:rsidP="00830E8F">
            <w:pPr>
              <w:spacing w:line="240" w:lineRule="auto"/>
              <w:rPr>
                <w:rFonts w:eastAsia="Times New Roman"/>
                <w:b/>
                <w:bCs/>
                <w:spacing w:val="0"/>
                <w:sz w:val="20"/>
                <w:szCs w:val="20"/>
                <w:lang w:val="es-419" w:eastAsia="es-419"/>
              </w:rPr>
            </w:pPr>
            <w:r w:rsidRPr="002F06BE">
              <w:rPr>
                <w:rFonts w:eastAsia="Times New Roman"/>
                <w:b/>
                <w:bCs/>
                <w:spacing w:val="0"/>
                <w:sz w:val="20"/>
                <w:szCs w:val="20"/>
                <w:lang w:val="es-419" w:eastAsia="es-419"/>
              </w:rPr>
              <w:t>Total, General</w:t>
            </w:r>
          </w:p>
        </w:tc>
        <w:tc>
          <w:tcPr>
            <w:tcW w:w="1842" w:type="dxa"/>
            <w:shd w:val="clear" w:color="000000" w:fill="D9D9D9"/>
            <w:vAlign w:val="center"/>
            <w:hideMark/>
          </w:tcPr>
          <w:p w14:paraId="68B14BE0" w14:textId="77777777" w:rsidR="00463F39" w:rsidRPr="002F06BE" w:rsidRDefault="00463F39" w:rsidP="00830E8F">
            <w:pPr>
              <w:spacing w:line="240" w:lineRule="auto"/>
              <w:jc w:val="center"/>
              <w:rPr>
                <w:rFonts w:eastAsia="Times New Roman"/>
                <w:b/>
                <w:bCs/>
                <w:spacing w:val="0"/>
                <w:sz w:val="20"/>
                <w:szCs w:val="20"/>
                <w:lang w:val="es-419" w:eastAsia="es-419"/>
              </w:rPr>
            </w:pPr>
            <w:r w:rsidRPr="002F06BE">
              <w:rPr>
                <w:rFonts w:eastAsia="Times New Roman"/>
                <w:b/>
                <w:bCs/>
                <w:spacing w:val="0"/>
                <w:sz w:val="20"/>
                <w:szCs w:val="20"/>
                <w:lang w:val="es-419" w:eastAsia="es-419"/>
              </w:rPr>
              <w:t xml:space="preserve">      10,266,986,342.30 </w:t>
            </w:r>
          </w:p>
        </w:tc>
        <w:tc>
          <w:tcPr>
            <w:tcW w:w="2127" w:type="dxa"/>
            <w:shd w:val="clear" w:color="000000" w:fill="D9D9D9"/>
            <w:vAlign w:val="center"/>
            <w:hideMark/>
          </w:tcPr>
          <w:p w14:paraId="74B8C051" w14:textId="77777777" w:rsidR="00463F39" w:rsidRPr="002F06BE" w:rsidRDefault="00463F39" w:rsidP="00830E8F">
            <w:pPr>
              <w:spacing w:line="240" w:lineRule="auto"/>
              <w:jc w:val="center"/>
              <w:rPr>
                <w:rFonts w:eastAsia="Times New Roman"/>
                <w:b/>
                <w:bCs/>
                <w:spacing w:val="0"/>
                <w:sz w:val="20"/>
                <w:szCs w:val="20"/>
                <w:lang w:val="es-419" w:eastAsia="es-419"/>
              </w:rPr>
            </w:pPr>
            <w:r w:rsidRPr="002F06BE">
              <w:rPr>
                <w:rFonts w:eastAsia="Times New Roman"/>
                <w:b/>
                <w:bCs/>
                <w:spacing w:val="0"/>
                <w:sz w:val="20"/>
                <w:szCs w:val="20"/>
                <w:lang w:val="es-419" w:eastAsia="es-419"/>
              </w:rPr>
              <w:t xml:space="preserve">        7,146,491,017.05 </w:t>
            </w:r>
          </w:p>
        </w:tc>
        <w:tc>
          <w:tcPr>
            <w:tcW w:w="1978" w:type="dxa"/>
            <w:shd w:val="clear" w:color="000000" w:fill="D9D9D9"/>
            <w:vAlign w:val="center"/>
            <w:hideMark/>
          </w:tcPr>
          <w:p w14:paraId="6EB6CB80" w14:textId="77777777" w:rsidR="00463F39" w:rsidRPr="002F06BE" w:rsidRDefault="00463F39" w:rsidP="00830E8F">
            <w:pPr>
              <w:spacing w:line="240" w:lineRule="auto"/>
              <w:jc w:val="center"/>
              <w:rPr>
                <w:rFonts w:eastAsia="Times New Roman"/>
                <w:b/>
                <w:bCs/>
                <w:spacing w:val="0"/>
                <w:sz w:val="20"/>
                <w:szCs w:val="20"/>
                <w:lang w:val="es-419" w:eastAsia="es-419"/>
              </w:rPr>
            </w:pPr>
            <w:r w:rsidRPr="002F06BE">
              <w:rPr>
                <w:rFonts w:eastAsia="Times New Roman"/>
                <w:b/>
                <w:bCs/>
                <w:spacing w:val="0"/>
                <w:sz w:val="20"/>
                <w:szCs w:val="20"/>
                <w:lang w:val="es-419" w:eastAsia="es-419"/>
              </w:rPr>
              <w:t>69.61%</w:t>
            </w:r>
          </w:p>
        </w:tc>
      </w:tr>
    </w:tbl>
    <w:p w14:paraId="34710C8C" w14:textId="582A779C" w:rsidR="00BC61B8" w:rsidRPr="0042454D" w:rsidRDefault="002F06BE" w:rsidP="00463F39">
      <w:pPr>
        <w:rPr>
          <w:rFonts w:eastAsia="Calibri"/>
          <w:b/>
          <w:bCs/>
          <w:lang w:val="es-419"/>
        </w:rPr>
      </w:pPr>
      <w:r>
        <w:rPr>
          <w:rFonts w:eastAsia="Calibri"/>
          <w:sz w:val="18"/>
          <w:szCs w:val="18"/>
          <w:lang w:val="es-419"/>
        </w:rPr>
        <w:t xml:space="preserve">     </w:t>
      </w:r>
      <w:r w:rsidR="00830E8F" w:rsidRPr="0042454D">
        <w:rPr>
          <w:rFonts w:eastAsia="Calibri"/>
          <w:sz w:val="18"/>
          <w:szCs w:val="18"/>
          <w:lang w:val="es-419"/>
        </w:rPr>
        <w:t>Fuente: Sistema de Información de la Gestión Financiera (SIGEF)</w:t>
      </w:r>
    </w:p>
    <w:p w14:paraId="33728E33" w14:textId="77777777" w:rsidR="00925F48" w:rsidRDefault="00925F48" w:rsidP="00C65D11">
      <w:pPr>
        <w:rPr>
          <w:rFonts w:eastAsia="Calibri"/>
          <w:b/>
          <w:bCs/>
          <w:lang w:val="es-419"/>
        </w:rPr>
      </w:pPr>
    </w:p>
    <w:p w14:paraId="1C3D7FDB" w14:textId="77777777" w:rsidR="002F06BE" w:rsidRDefault="002F06BE" w:rsidP="00C65D11">
      <w:pPr>
        <w:rPr>
          <w:rFonts w:eastAsia="Calibri"/>
          <w:b/>
          <w:bCs/>
          <w:lang w:val="es-419"/>
        </w:rPr>
      </w:pPr>
    </w:p>
    <w:p w14:paraId="41FCE40B" w14:textId="77777777" w:rsidR="002F06BE" w:rsidRPr="0042454D" w:rsidRDefault="002F06BE" w:rsidP="00C65D11">
      <w:pPr>
        <w:rPr>
          <w:rFonts w:eastAsia="Calibri"/>
          <w:b/>
          <w:bCs/>
          <w:lang w:val="es-419"/>
        </w:rPr>
      </w:pPr>
    </w:p>
    <w:p w14:paraId="194593B8" w14:textId="77777777" w:rsidR="00856FA5" w:rsidRPr="0042454D" w:rsidRDefault="00856FA5" w:rsidP="001D6C1A">
      <w:pPr>
        <w:pStyle w:val="Prrafodelista"/>
        <w:numPr>
          <w:ilvl w:val="2"/>
          <w:numId w:val="16"/>
        </w:numPr>
        <w:jc w:val="center"/>
        <w:rPr>
          <w:rFonts w:eastAsia="Calibri"/>
          <w:b/>
          <w:bCs/>
          <w:lang w:val="es-419"/>
        </w:rPr>
      </w:pPr>
      <w:r w:rsidRPr="0042454D">
        <w:rPr>
          <w:rFonts w:eastAsia="Calibri"/>
          <w:b/>
          <w:bCs/>
          <w:lang w:val="es-419"/>
        </w:rPr>
        <w:lastRenderedPageBreak/>
        <w:t>Matriz de principales indicadores del POA</w:t>
      </w:r>
    </w:p>
    <w:p w14:paraId="39FE0A5A" w14:textId="77777777" w:rsidR="008C2770" w:rsidRPr="0042454D" w:rsidRDefault="008C2770" w:rsidP="008C2770">
      <w:pPr>
        <w:pStyle w:val="Prrafodelista"/>
        <w:ind w:left="1440"/>
        <w:rPr>
          <w:rFonts w:eastAsia="Calibri"/>
          <w:b/>
          <w:bCs/>
          <w:lang w:val="es-419"/>
        </w:rPr>
      </w:pPr>
    </w:p>
    <w:tbl>
      <w:tblPr>
        <w:tblStyle w:val="Tablaconcuadrcula"/>
        <w:tblW w:w="11477" w:type="dxa"/>
        <w:jc w:val="center"/>
        <w:tbl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insideH w:val="single" w:sz="4" w:space="0" w:color="BFBFBF" w:themeColor="background2" w:themeShade="BF"/>
          <w:insideV w:val="single" w:sz="4" w:space="0" w:color="BFBFBF" w:themeColor="background2" w:themeShade="BF"/>
        </w:tblBorders>
        <w:tblLayout w:type="fixed"/>
        <w:tblLook w:val="04A0" w:firstRow="1" w:lastRow="0" w:firstColumn="1" w:lastColumn="0" w:noHBand="0" w:noVBand="1"/>
      </w:tblPr>
      <w:tblGrid>
        <w:gridCol w:w="562"/>
        <w:gridCol w:w="1418"/>
        <w:gridCol w:w="2410"/>
        <w:gridCol w:w="1559"/>
        <w:gridCol w:w="1276"/>
        <w:gridCol w:w="850"/>
        <w:gridCol w:w="851"/>
        <w:gridCol w:w="1275"/>
        <w:gridCol w:w="1276"/>
      </w:tblGrid>
      <w:tr w:rsidR="00BC61B8" w:rsidRPr="0042454D" w14:paraId="76B00A43" w14:textId="77777777" w:rsidTr="00900903">
        <w:trPr>
          <w:trHeight w:val="930"/>
          <w:tblHeader/>
          <w:jc w:val="center"/>
        </w:trPr>
        <w:tc>
          <w:tcPr>
            <w:tcW w:w="562" w:type="dxa"/>
            <w:shd w:val="clear" w:color="auto" w:fill="002060"/>
            <w:hideMark/>
          </w:tcPr>
          <w:p w14:paraId="5A92A6AC" w14:textId="58DB85A0" w:rsidR="00BC61B8" w:rsidRPr="0042454D" w:rsidRDefault="00BC61B8" w:rsidP="00900903">
            <w:pPr>
              <w:spacing w:before="240"/>
              <w:jc w:val="center"/>
              <w:rPr>
                <w:rFonts w:eastAsia="Calibri"/>
                <w:b/>
                <w:bCs/>
                <w:color w:val="D0CECE"/>
                <w:lang w:val="es-419"/>
              </w:rPr>
            </w:pPr>
            <w:r w:rsidRPr="0042454D">
              <w:rPr>
                <w:rFonts w:eastAsia="Calibri"/>
                <w:b/>
                <w:bCs/>
                <w:color w:val="D0CECE"/>
                <w:lang w:val="es-419"/>
              </w:rPr>
              <w:t>No</w:t>
            </w:r>
          </w:p>
        </w:tc>
        <w:tc>
          <w:tcPr>
            <w:tcW w:w="1418" w:type="dxa"/>
            <w:shd w:val="clear" w:color="auto" w:fill="002060"/>
            <w:hideMark/>
          </w:tcPr>
          <w:p w14:paraId="4710FE5C" w14:textId="013714F9" w:rsidR="00BC61B8" w:rsidRPr="0042454D" w:rsidRDefault="00BC61B8" w:rsidP="00900903">
            <w:pPr>
              <w:spacing w:before="240"/>
              <w:jc w:val="center"/>
              <w:rPr>
                <w:rFonts w:eastAsia="Calibri"/>
                <w:b/>
                <w:bCs/>
                <w:color w:val="D0CECE"/>
                <w:sz w:val="18"/>
                <w:szCs w:val="18"/>
                <w:lang w:val="es-419"/>
              </w:rPr>
            </w:pPr>
            <w:r w:rsidRPr="0042454D">
              <w:rPr>
                <w:rFonts w:eastAsia="Calibri"/>
                <w:b/>
                <w:bCs/>
                <w:color w:val="D0CECE"/>
                <w:sz w:val="18"/>
                <w:szCs w:val="18"/>
                <w:lang w:val="es-419"/>
              </w:rPr>
              <w:t>Área</w:t>
            </w:r>
          </w:p>
        </w:tc>
        <w:tc>
          <w:tcPr>
            <w:tcW w:w="2410" w:type="dxa"/>
            <w:shd w:val="clear" w:color="auto" w:fill="002060"/>
            <w:hideMark/>
          </w:tcPr>
          <w:p w14:paraId="71FADC25" w14:textId="72E76C76" w:rsidR="00BC61B8" w:rsidRPr="0042454D" w:rsidRDefault="00BC61B8" w:rsidP="00900903">
            <w:pPr>
              <w:spacing w:before="240"/>
              <w:jc w:val="center"/>
              <w:rPr>
                <w:rFonts w:eastAsia="Calibri"/>
                <w:b/>
                <w:bCs/>
                <w:color w:val="D0CECE"/>
                <w:sz w:val="18"/>
                <w:szCs w:val="18"/>
                <w:lang w:val="es-419"/>
              </w:rPr>
            </w:pPr>
            <w:r w:rsidRPr="0042454D">
              <w:rPr>
                <w:rFonts w:eastAsia="Calibri"/>
                <w:b/>
                <w:bCs/>
                <w:color w:val="D0CECE"/>
                <w:sz w:val="18"/>
                <w:szCs w:val="18"/>
                <w:lang w:val="es-419"/>
              </w:rPr>
              <w:t>Proceso</w:t>
            </w:r>
          </w:p>
        </w:tc>
        <w:tc>
          <w:tcPr>
            <w:tcW w:w="1559" w:type="dxa"/>
            <w:shd w:val="clear" w:color="auto" w:fill="002060"/>
            <w:hideMark/>
          </w:tcPr>
          <w:p w14:paraId="3FDC77A5" w14:textId="5B7626E1" w:rsidR="00BC61B8" w:rsidRPr="0042454D" w:rsidRDefault="00BC61B8" w:rsidP="00900903">
            <w:pPr>
              <w:spacing w:before="240"/>
              <w:jc w:val="center"/>
              <w:rPr>
                <w:rFonts w:eastAsia="Calibri"/>
                <w:b/>
                <w:bCs/>
                <w:color w:val="D0CECE"/>
                <w:sz w:val="18"/>
                <w:szCs w:val="18"/>
                <w:lang w:val="es-419"/>
              </w:rPr>
            </w:pPr>
            <w:r w:rsidRPr="0042454D">
              <w:rPr>
                <w:rFonts w:eastAsia="Calibri"/>
                <w:b/>
                <w:bCs/>
                <w:color w:val="D0CECE"/>
                <w:sz w:val="18"/>
                <w:szCs w:val="18"/>
                <w:lang w:val="es-419"/>
              </w:rPr>
              <w:t>Nombre del Indicador</w:t>
            </w:r>
          </w:p>
        </w:tc>
        <w:tc>
          <w:tcPr>
            <w:tcW w:w="1276" w:type="dxa"/>
            <w:shd w:val="clear" w:color="auto" w:fill="002060"/>
            <w:hideMark/>
          </w:tcPr>
          <w:p w14:paraId="07E6C6B1" w14:textId="7BFAEB52" w:rsidR="00BC61B8" w:rsidRPr="0042454D" w:rsidRDefault="00BC61B8" w:rsidP="00900903">
            <w:pPr>
              <w:spacing w:before="240"/>
              <w:jc w:val="center"/>
              <w:rPr>
                <w:rFonts w:eastAsia="Calibri"/>
                <w:b/>
                <w:bCs/>
                <w:color w:val="D0CECE"/>
                <w:sz w:val="18"/>
                <w:szCs w:val="18"/>
                <w:lang w:val="es-419"/>
              </w:rPr>
            </w:pPr>
            <w:r w:rsidRPr="0042454D">
              <w:rPr>
                <w:rFonts w:eastAsia="Calibri"/>
                <w:b/>
                <w:bCs/>
                <w:color w:val="D0CECE"/>
                <w:sz w:val="18"/>
                <w:szCs w:val="18"/>
                <w:lang w:val="es-419"/>
              </w:rPr>
              <w:t>Frecuencia</w:t>
            </w:r>
          </w:p>
        </w:tc>
        <w:tc>
          <w:tcPr>
            <w:tcW w:w="850" w:type="dxa"/>
            <w:shd w:val="clear" w:color="auto" w:fill="002060"/>
            <w:hideMark/>
          </w:tcPr>
          <w:p w14:paraId="3B612E4C" w14:textId="1E21E7D2" w:rsidR="00BC61B8" w:rsidRPr="0042454D" w:rsidRDefault="00BC61B8" w:rsidP="00900903">
            <w:pPr>
              <w:spacing w:before="240"/>
              <w:jc w:val="center"/>
              <w:rPr>
                <w:rFonts w:eastAsia="Calibri"/>
                <w:b/>
                <w:bCs/>
                <w:color w:val="D0CECE"/>
                <w:sz w:val="18"/>
                <w:szCs w:val="18"/>
                <w:lang w:val="es-419"/>
              </w:rPr>
            </w:pPr>
            <w:r w:rsidRPr="0042454D">
              <w:rPr>
                <w:rFonts w:eastAsia="Calibri"/>
                <w:b/>
                <w:bCs/>
                <w:color w:val="D0CECE"/>
                <w:sz w:val="18"/>
                <w:szCs w:val="18"/>
                <w:lang w:val="es-419"/>
              </w:rPr>
              <w:t>Línea Base</w:t>
            </w:r>
          </w:p>
        </w:tc>
        <w:tc>
          <w:tcPr>
            <w:tcW w:w="851" w:type="dxa"/>
            <w:shd w:val="clear" w:color="auto" w:fill="002060"/>
            <w:hideMark/>
          </w:tcPr>
          <w:p w14:paraId="1A39E3B7" w14:textId="165E99BA" w:rsidR="00BC61B8" w:rsidRPr="0042454D" w:rsidRDefault="00BC61B8" w:rsidP="00900903">
            <w:pPr>
              <w:spacing w:before="240"/>
              <w:jc w:val="center"/>
              <w:rPr>
                <w:rFonts w:eastAsia="Calibri"/>
                <w:b/>
                <w:bCs/>
                <w:color w:val="D0CECE"/>
                <w:sz w:val="18"/>
                <w:szCs w:val="18"/>
                <w:lang w:val="es-419"/>
              </w:rPr>
            </w:pPr>
            <w:r w:rsidRPr="0042454D">
              <w:rPr>
                <w:rFonts w:eastAsia="Calibri"/>
                <w:b/>
                <w:bCs/>
                <w:color w:val="D0CECE"/>
                <w:sz w:val="18"/>
                <w:szCs w:val="18"/>
                <w:lang w:val="es-419"/>
              </w:rPr>
              <w:t>Meta</w:t>
            </w:r>
          </w:p>
        </w:tc>
        <w:tc>
          <w:tcPr>
            <w:tcW w:w="1275" w:type="dxa"/>
            <w:shd w:val="clear" w:color="auto" w:fill="002060"/>
            <w:hideMark/>
          </w:tcPr>
          <w:p w14:paraId="39E1AF9C" w14:textId="0BEA90C5" w:rsidR="00BC61B8" w:rsidRPr="0042454D" w:rsidRDefault="00BC61B8" w:rsidP="00900903">
            <w:pPr>
              <w:spacing w:before="240"/>
              <w:jc w:val="center"/>
              <w:rPr>
                <w:rFonts w:eastAsia="Calibri"/>
                <w:b/>
                <w:bCs/>
                <w:color w:val="D0CECE"/>
                <w:sz w:val="18"/>
                <w:szCs w:val="18"/>
                <w:lang w:val="es-419"/>
              </w:rPr>
            </w:pPr>
            <w:r w:rsidRPr="0042454D">
              <w:rPr>
                <w:rFonts w:eastAsia="Calibri"/>
                <w:b/>
                <w:bCs/>
                <w:color w:val="D0CECE"/>
                <w:sz w:val="18"/>
                <w:szCs w:val="18"/>
                <w:lang w:val="es-419"/>
              </w:rPr>
              <w:t>Resultado</w:t>
            </w:r>
          </w:p>
        </w:tc>
        <w:tc>
          <w:tcPr>
            <w:tcW w:w="1276" w:type="dxa"/>
            <w:shd w:val="clear" w:color="auto" w:fill="002060"/>
            <w:hideMark/>
          </w:tcPr>
          <w:p w14:paraId="221ABC21" w14:textId="71385DC4" w:rsidR="00BC61B8" w:rsidRPr="0042454D" w:rsidRDefault="00BC61B8" w:rsidP="00900903">
            <w:pPr>
              <w:spacing w:before="240"/>
              <w:jc w:val="center"/>
              <w:rPr>
                <w:rFonts w:eastAsia="Calibri"/>
                <w:b/>
                <w:bCs/>
                <w:color w:val="D0CECE"/>
                <w:sz w:val="18"/>
                <w:szCs w:val="18"/>
                <w:lang w:val="es-419"/>
              </w:rPr>
            </w:pPr>
            <w:r w:rsidRPr="0042454D">
              <w:rPr>
                <w:rFonts w:eastAsia="Calibri"/>
                <w:b/>
                <w:bCs/>
                <w:color w:val="D0CECE"/>
                <w:sz w:val="18"/>
                <w:szCs w:val="18"/>
                <w:lang w:val="es-419"/>
              </w:rPr>
              <w:t>Porcentaje de Avance</w:t>
            </w:r>
          </w:p>
        </w:tc>
      </w:tr>
      <w:tr w:rsidR="00BC61B8" w:rsidRPr="0042454D" w14:paraId="0CD08763" w14:textId="77777777" w:rsidTr="00E42E57">
        <w:trPr>
          <w:trHeight w:val="567"/>
          <w:jc w:val="center"/>
        </w:trPr>
        <w:tc>
          <w:tcPr>
            <w:tcW w:w="562" w:type="dxa"/>
            <w:noWrap/>
            <w:hideMark/>
          </w:tcPr>
          <w:p w14:paraId="5A86A918" w14:textId="77777777" w:rsidR="00BC61B8" w:rsidRPr="0042454D" w:rsidRDefault="00BC61B8" w:rsidP="001802D1">
            <w:pPr>
              <w:jc w:val="center"/>
              <w:rPr>
                <w:sz w:val="20"/>
                <w:szCs w:val="20"/>
                <w:lang w:val="es-419"/>
              </w:rPr>
            </w:pPr>
            <w:r w:rsidRPr="0042454D">
              <w:rPr>
                <w:sz w:val="20"/>
                <w:szCs w:val="20"/>
                <w:lang w:val="es-419"/>
              </w:rPr>
              <w:t>1</w:t>
            </w:r>
          </w:p>
        </w:tc>
        <w:tc>
          <w:tcPr>
            <w:tcW w:w="1418" w:type="dxa"/>
            <w:noWrap/>
            <w:hideMark/>
          </w:tcPr>
          <w:p w14:paraId="7B11E830" w14:textId="77777777" w:rsidR="00BC61B8" w:rsidRPr="0042454D" w:rsidRDefault="00BC61B8" w:rsidP="001802D1">
            <w:pPr>
              <w:jc w:val="center"/>
              <w:rPr>
                <w:sz w:val="18"/>
                <w:szCs w:val="18"/>
                <w:lang w:val="es-419"/>
              </w:rPr>
            </w:pPr>
            <w:r w:rsidRPr="0042454D">
              <w:rPr>
                <w:sz w:val="18"/>
                <w:szCs w:val="18"/>
                <w:lang w:val="es-419"/>
              </w:rPr>
              <w:t>Dirección de Articulación Territorial</w:t>
            </w:r>
          </w:p>
        </w:tc>
        <w:tc>
          <w:tcPr>
            <w:tcW w:w="2410" w:type="dxa"/>
            <w:vMerge w:val="restart"/>
            <w:hideMark/>
          </w:tcPr>
          <w:p w14:paraId="62A373E4" w14:textId="77777777" w:rsidR="00E42E57" w:rsidRDefault="00BC61B8" w:rsidP="001802D1">
            <w:pPr>
              <w:rPr>
                <w:sz w:val="18"/>
                <w:szCs w:val="18"/>
                <w:lang w:val="es-419"/>
              </w:rPr>
            </w:pPr>
            <w:r w:rsidRPr="0042454D">
              <w:rPr>
                <w:sz w:val="18"/>
                <w:szCs w:val="18"/>
                <w:lang w:val="es-419"/>
              </w:rPr>
              <w:t xml:space="preserve">2.1.2.1 Proveer en todo el territorio nacional la infraestructura física adecuada, la dotación de recursos pedagógicos, tecnológicos y personal docente que posibiliten la universalización de una educación de calidad desde los 3 años de edad hasta concluir el nivel medio. 2.3.4.1 Promover la atención integral a la primera infancia a través de la combinación de atención pediátrica, fomento de la lactancia materna exclusiva hasta los seis meses, fortalecimiento nutricional a madres e infantes, orientación a las familias, estimulación temprana, provisión de micronutrientes y educación inicial desde los tres años de edad. 2.3.4.3 Fomentar una cultura de respeto y protección de los derechos fundamentales de los niños, niñas, adolescentes y jóvenes. 2.3.4.6 Fortalecer los servicios de atención y protección de niños, niñas y adolescentes y población adulta mayor en situación de calle y sin hogar o sobrevivientes de </w:t>
            </w:r>
            <w:r w:rsidRPr="0042454D">
              <w:rPr>
                <w:sz w:val="18"/>
                <w:szCs w:val="18"/>
                <w:lang w:val="es-419"/>
              </w:rPr>
              <w:lastRenderedPageBreak/>
              <w:t>cualquier forma de violencia.</w:t>
            </w:r>
          </w:p>
          <w:p w14:paraId="64FB5EEE" w14:textId="77777777" w:rsidR="00E42E57" w:rsidRDefault="00BC61B8" w:rsidP="001802D1">
            <w:pPr>
              <w:rPr>
                <w:sz w:val="18"/>
                <w:szCs w:val="18"/>
                <w:lang w:val="es-419"/>
              </w:rPr>
            </w:pPr>
            <w:r w:rsidRPr="0042454D">
              <w:rPr>
                <w:sz w:val="18"/>
                <w:szCs w:val="18"/>
                <w:lang w:val="es-419"/>
              </w:rPr>
              <w:t>2.2.1.3 Fortalecer el sistema de vigilancia y educación epidemiológica y nutricional como instrumento fundamental de la seguridad alimentaria de la población.</w:t>
            </w:r>
            <w:r w:rsidR="00E42E57">
              <w:rPr>
                <w:sz w:val="18"/>
                <w:szCs w:val="18"/>
                <w:lang w:val="es-419"/>
              </w:rPr>
              <w:t xml:space="preserve"> </w:t>
            </w:r>
            <w:r w:rsidRPr="0042454D">
              <w:rPr>
                <w:sz w:val="18"/>
                <w:szCs w:val="18"/>
                <w:lang w:val="es-419"/>
              </w:rPr>
              <w:t>2.2.1.12 Asegurar a la población la provisión efectiva de información en torno a su derecho a la salud y a la seguridad social en salud, tomando en cuenta las necesidades de los distintos grupos poblacionales, ciclos de vida y un enfoque preventivo.</w:t>
            </w:r>
          </w:p>
          <w:p w14:paraId="7F21F832" w14:textId="77777777" w:rsidR="00E42E57" w:rsidRDefault="00BC61B8" w:rsidP="001802D1">
            <w:pPr>
              <w:rPr>
                <w:sz w:val="18"/>
                <w:szCs w:val="18"/>
                <w:lang w:val="es-419"/>
              </w:rPr>
            </w:pPr>
            <w:r w:rsidRPr="0042454D">
              <w:rPr>
                <w:sz w:val="18"/>
                <w:szCs w:val="18"/>
                <w:lang w:val="es-419"/>
              </w:rPr>
              <w:t>2.3.1.3 Promover una cultura de erradicación de la violencia intrafamiliar y contra la mujer, niños, niñas y adolescentes.</w:t>
            </w:r>
          </w:p>
          <w:p w14:paraId="6A3263D3" w14:textId="77777777" w:rsidR="00E42E57" w:rsidRDefault="00BC61B8" w:rsidP="001802D1">
            <w:pPr>
              <w:rPr>
                <w:sz w:val="18"/>
                <w:szCs w:val="18"/>
                <w:lang w:val="es-419"/>
              </w:rPr>
            </w:pPr>
            <w:r w:rsidRPr="0042454D">
              <w:rPr>
                <w:sz w:val="18"/>
                <w:szCs w:val="18"/>
                <w:lang w:val="es-419"/>
              </w:rPr>
              <w:t xml:space="preserve">2.3.4.1 Promover la atención integral a la primera infancia a través de la combinación de atención pediátrica, fomento de la lactancia materna exclusiva hasta los seis meses, fortalecimiento nutricional a madres e infantes, orientación a las familias, estimulación temprana, provisión de micronutrientes y educación inicial desde los tres años de edad. 2.3.4.2 Universalizar el registro oportuno y mejorar la cobertura de registro tardío de los </w:t>
            </w:r>
            <w:r w:rsidRPr="0042454D">
              <w:rPr>
                <w:sz w:val="18"/>
                <w:szCs w:val="18"/>
                <w:lang w:val="es-419"/>
              </w:rPr>
              <w:lastRenderedPageBreak/>
              <w:t>niños, niñas y adolescentes, especialmente de aquellos que pertenecen a grupos sociales excluidos.</w:t>
            </w:r>
          </w:p>
          <w:p w14:paraId="6793A98B" w14:textId="77777777" w:rsidR="00E42E57" w:rsidRDefault="00BC61B8" w:rsidP="001802D1">
            <w:pPr>
              <w:rPr>
                <w:sz w:val="18"/>
                <w:szCs w:val="18"/>
                <w:lang w:val="es-419"/>
              </w:rPr>
            </w:pPr>
            <w:r w:rsidRPr="0042454D">
              <w:rPr>
                <w:sz w:val="18"/>
                <w:szCs w:val="18"/>
                <w:lang w:val="es-419"/>
              </w:rPr>
              <w:t>2.3.4.2 Universalizar el registro oportuno y mejorar la cobertura de registro tardío de los niños, niñas y adolescentes, especialmente de aquellos que pertenecen a grupos sociales excluidos.</w:t>
            </w:r>
          </w:p>
          <w:p w14:paraId="79057DE8" w14:textId="08560893" w:rsidR="00BC61B8" w:rsidRPr="0042454D" w:rsidRDefault="00BC61B8" w:rsidP="001802D1">
            <w:pPr>
              <w:rPr>
                <w:sz w:val="18"/>
                <w:szCs w:val="18"/>
                <w:lang w:val="es-419"/>
              </w:rPr>
            </w:pPr>
            <w:r w:rsidRPr="0042454D">
              <w:rPr>
                <w:sz w:val="18"/>
                <w:szCs w:val="18"/>
                <w:lang w:val="es-419"/>
              </w:rPr>
              <w:t>2.3.4.3 Fomentar una cultura de respeto y protección de los derechos fundamentales de los niños, niñas, adolescentes y jóvenes.</w:t>
            </w:r>
          </w:p>
        </w:tc>
        <w:tc>
          <w:tcPr>
            <w:tcW w:w="1559" w:type="dxa"/>
            <w:hideMark/>
          </w:tcPr>
          <w:p w14:paraId="62BC32E0" w14:textId="787C0D7B" w:rsidR="00BC61B8" w:rsidRPr="0042454D" w:rsidRDefault="00BC61B8" w:rsidP="001802D1">
            <w:pPr>
              <w:jc w:val="center"/>
              <w:rPr>
                <w:sz w:val="18"/>
                <w:szCs w:val="18"/>
                <w:lang w:val="es-419"/>
              </w:rPr>
            </w:pPr>
            <w:r w:rsidRPr="0042454D">
              <w:rPr>
                <w:sz w:val="18"/>
                <w:szCs w:val="18"/>
                <w:lang w:val="es-419"/>
              </w:rPr>
              <w:lastRenderedPageBreak/>
              <w:t>Porcentaje de comunidades acompañadas</w:t>
            </w:r>
          </w:p>
        </w:tc>
        <w:tc>
          <w:tcPr>
            <w:tcW w:w="1276" w:type="dxa"/>
            <w:noWrap/>
            <w:hideMark/>
          </w:tcPr>
          <w:p w14:paraId="68F8B67B" w14:textId="77777777" w:rsidR="00BC61B8" w:rsidRPr="0042454D" w:rsidRDefault="00BC61B8" w:rsidP="001802D1">
            <w:pPr>
              <w:jc w:val="center"/>
              <w:rPr>
                <w:sz w:val="18"/>
                <w:szCs w:val="18"/>
                <w:lang w:val="es-419"/>
              </w:rPr>
            </w:pPr>
            <w:r w:rsidRPr="0042454D">
              <w:rPr>
                <w:sz w:val="18"/>
                <w:szCs w:val="18"/>
                <w:lang w:val="es-419"/>
              </w:rPr>
              <w:t>Semestral</w:t>
            </w:r>
          </w:p>
        </w:tc>
        <w:tc>
          <w:tcPr>
            <w:tcW w:w="850" w:type="dxa"/>
            <w:noWrap/>
            <w:hideMark/>
          </w:tcPr>
          <w:p w14:paraId="287D773C" w14:textId="77777777" w:rsidR="00BC61B8" w:rsidRPr="0042454D" w:rsidRDefault="00BC61B8" w:rsidP="001802D1">
            <w:pPr>
              <w:jc w:val="center"/>
              <w:rPr>
                <w:sz w:val="18"/>
                <w:szCs w:val="18"/>
                <w:lang w:val="es-419"/>
              </w:rPr>
            </w:pPr>
            <w:r w:rsidRPr="0042454D">
              <w:rPr>
                <w:sz w:val="18"/>
                <w:szCs w:val="18"/>
                <w:lang w:val="es-419"/>
              </w:rPr>
              <w:t>80%</w:t>
            </w:r>
          </w:p>
        </w:tc>
        <w:tc>
          <w:tcPr>
            <w:tcW w:w="851" w:type="dxa"/>
            <w:noWrap/>
            <w:hideMark/>
          </w:tcPr>
          <w:p w14:paraId="7053F782" w14:textId="77777777" w:rsidR="00BC61B8" w:rsidRPr="0042454D" w:rsidRDefault="00BC61B8" w:rsidP="001802D1">
            <w:pPr>
              <w:jc w:val="center"/>
              <w:rPr>
                <w:sz w:val="18"/>
                <w:szCs w:val="18"/>
                <w:lang w:val="es-419"/>
              </w:rPr>
            </w:pPr>
            <w:r w:rsidRPr="0042454D">
              <w:rPr>
                <w:sz w:val="18"/>
                <w:szCs w:val="18"/>
                <w:lang w:val="es-419"/>
              </w:rPr>
              <w:t>100%</w:t>
            </w:r>
          </w:p>
        </w:tc>
        <w:tc>
          <w:tcPr>
            <w:tcW w:w="1275" w:type="dxa"/>
            <w:noWrap/>
            <w:hideMark/>
          </w:tcPr>
          <w:p w14:paraId="604B37B3" w14:textId="77777777" w:rsidR="00BC61B8" w:rsidRPr="0042454D" w:rsidRDefault="00BC61B8" w:rsidP="001802D1">
            <w:pPr>
              <w:jc w:val="center"/>
              <w:rPr>
                <w:sz w:val="18"/>
                <w:szCs w:val="18"/>
                <w:lang w:val="es-419"/>
              </w:rPr>
            </w:pPr>
            <w:r w:rsidRPr="0042454D">
              <w:rPr>
                <w:sz w:val="18"/>
                <w:szCs w:val="18"/>
                <w:lang w:val="es-419"/>
              </w:rPr>
              <w:t>87.3%</w:t>
            </w:r>
          </w:p>
        </w:tc>
        <w:tc>
          <w:tcPr>
            <w:tcW w:w="1276" w:type="dxa"/>
            <w:noWrap/>
            <w:hideMark/>
          </w:tcPr>
          <w:p w14:paraId="40A4C96F" w14:textId="77777777" w:rsidR="00BC61B8" w:rsidRPr="0042454D" w:rsidRDefault="00BC61B8" w:rsidP="001802D1">
            <w:pPr>
              <w:jc w:val="center"/>
              <w:rPr>
                <w:sz w:val="18"/>
                <w:szCs w:val="18"/>
                <w:lang w:val="es-419"/>
              </w:rPr>
            </w:pPr>
            <w:r w:rsidRPr="0042454D">
              <w:rPr>
                <w:sz w:val="18"/>
                <w:szCs w:val="18"/>
                <w:lang w:val="es-419"/>
              </w:rPr>
              <w:t>87.3%</w:t>
            </w:r>
          </w:p>
        </w:tc>
      </w:tr>
      <w:tr w:rsidR="00BC61B8" w:rsidRPr="0042454D" w14:paraId="06258464" w14:textId="77777777" w:rsidTr="00900903">
        <w:trPr>
          <w:trHeight w:val="1740"/>
          <w:jc w:val="center"/>
        </w:trPr>
        <w:tc>
          <w:tcPr>
            <w:tcW w:w="562" w:type="dxa"/>
            <w:noWrap/>
            <w:hideMark/>
          </w:tcPr>
          <w:p w14:paraId="36E68F32" w14:textId="77777777" w:rsidR="00BC61B8" w:rsidRPr="0042454D" w:rsidRDefault="00BC61B8" w:rsidP="001802D1">
            <w:pPr>
              <w:jc w:val="center"/>
              <w:rPr>
                <w:sz w:val="20"/>
                <w:szCs w:val="20"/>
                <w:lang w:val="es-419"/>
              </w:rPr>
            </w:pPr>
            <w:r w:rsidRPr="0042454D">
              <w:rPr>
                <w:sz w:val="20"/>
                <w:szCs w:val="20"/>
                <w:lang w:val="es-419"/>
              </w:rPr>
              <w:t>2</w:t>
            </w:r>
          </w:p>
        </w:tc>
        <w:tc>
          <w:tcPr>
            <w:tcW w:w="1418" w:type="dxa"/>
            <w:noWrap/>
            <w:hideMark/>
          </w:tcPr>
          <w:p w14:paraId="46104DC6" w14:textId="77777777" w:rsidR="00BC61B8" w:rsidRPr="0042454D" w:rsidRDefault="00BC61B8" w:rsidP="001802D1">
            <w:pPr>
              <w:jc w:val="center"/>
              <w:rPr>
                <w:sz w:val="18"/>
                <w:szCs w:val="18"/>
                <w:lang w:val="es-419"/>
              </w:rPr>
            </w:pPr>
            <w:r w:rsidRPr="0042454D">
              <w:rPr>
                <w:sz w:val="18"/>
                <w:szCs w:val="18"/>
                <w:lang w:val="es-419"/>
              </w:rPr>
              <w:t>Dirección de Desarrollo Institucional</w:t>
            </w:r>
          </w:p>
        </w:tc>
        <w:tc>
          <w:tcPr>
            <w:tcW w:w="2410" w:type="dxa"/>
            <w:vMerge/>
            <w:hideMark/>
          </w:tcPr>
          <w:p w14:paraId="7A84923F" w14:textId="77777777" w:rsidR="00BC61B8" w:rsidRPr="0042454D" w:rsidRDefault="00BC61B8" w:rsidP="001802D1">
            <w:pPr>
              <w:rPr>
                <w:sz w:val="18"/>
                <w:szCs w:val="18"/>
                <w:lang w:val="es-419"/>
              </w:rPr>
            </w:pPr>
          </w:p>
        </w:tc>
        <w:tc>
          <w:tcPr>
            <w:tcW w:w="1559" w:type="dxa"/>
            <w:hideMark/>
          </w:tcPr>
          <w:p w14:paraId="4AEB7B9D" w14:textId="77777777" w:rsidR="00BC61B8" w:rsidRPr="0042454D" w:rsidRDefault="00BC61B8" w:rsidP="001802D1">
            <w:pPr>
              <w:jc w:val="center"/>
              <w:rPr>
                <w:sz w:val="18"/>
                <w:szCs w:val="18"/>
                <w:lang w:val="es-419"/>
              </w:rPr>
            </w:pPr>
            <w:r w:rsidRPr="0042454D">
              <w:rPr>
                <w:sz w:val="18"/>
                <w:szCs w:val="18"/>
                <w:lang w:val="es-419"/>
              </w:rPr>
              <w:t>Porcentaje de niños y niñas con condiciones de discapacidad con señales de alertas intervenidos</w:t>
            </w:r>
          </w:p>
        </w:tc>
        <w:tc>
          <w:tcPr>
            <w:tcW w:w="1276" w:type="dxa"/>
            <w:noWrap/>
            <w:hideMark/>
          </w:tcPr>
          <w:p w14:paraId="46F21246" w14:textId="77777777" w:rsidR="00BC61B8" w:rsidRPr="0042454D" w:rsidRDefault="00BC61B8" w:rsidP="001802D1">
            <w:pPr>
              <w:jc w:val="center"/>
              <w:rPr>
                <w:sz w:val="18"/>
                <w:szCs w:val="18"/>
                <w:lang w:val="es-419"/>
              </w:rPr>
            </w:pPr>
            <w:r w:rsidRPr="0042454D">
              <w:rPr>
                <w:sz w:val="18"/>
                <w:szCs w:val="18"/>
                <w:lang w:val="es-419"/>
              </w:rPr>
              <w:t>Semestral</w:t>
            </w:r>
          </w:p>
        </w:tc>
        <w:tc>
          <w:tcPr>
            <w:tcW w:w="850" w:type="dxa"/>
            <w:noWrap/>
            <w:hideMark/>
          </w:tcPr>
          <w:p w14:paraId="4FB3D1E8" w14:textId="77777777" w:rsidR="00BC61B8" w:rsidRPr="0042454D" w:rsidRDefault="00BC61B8" w:rsidP="001802D1">
            <w:pPr>
              <w:jc w:val="center"/>
              <w:rPr>
                <w:sz w:val="18"/>
                <w:szCs w:val="18"/>
                <w:lang w:val="es-419"/>
              </w:rPr>
            </w:pPr>
            <w:r w:rsidRPr="0042454D">
              <w:rPr>
                <w:sz w:val="18"/>
                <w:szCs w:val="18"/>
                <w:lang w:val="es-419"/>
              </w:rPr>
              <w:t>0.63%</w:t>
            </w:r>
          </w:p>
        </w:tc>
        <w:tc>
          <w:tcPr>
            <w:tcW w:w="851" w:type="dxa"/>
            <w:noWrap/>
            <w:hideMark/>
          </w:tcPr>
          <w:p w14:paraId="4088A040" w14:textId="77777777" w:rsidR="00BC61B8" w:rsidRPr="0042454D" w:rsidRDefault="00BC61B8" w:rsidP="001802D1">
            <w:pPr>
              <w:jc w:val="center"/>
              <w:rPr>
                <w:sz w:val="18"/>
                <w:szCs w:val="18"/>
                <w:lang w:val="es-419"/>
              </w:rPr>
            </w:pPr>
            <w:r w:rsidRPr="0042454D">
              <w:rPr>
                <w:sz w:val="18"/>
                <w:szCs w:val="18"/>
                <w:lang w:val="es-419"/>
              </w:rPr>
              <w:t>0.88%</w:t>
            </w:r>
          </w:p>
        </w:tc>
        <w:tc>
          <w:tcPr>
            <w:tcW w:w="1275" w:type="dxa"/>
            <w:noWrap/>
            <w:hideMark/>
          </w:tcPr>
          <w:p w14:paraId="54789176" w14:textId="77777777" w:rsidR="00BC61B8" w:rsidRPr="0042454D" w:rsidRDefault="00BC61B8" w:rsidP="001802D1">
            <w:pPr>
              <w:jc w:val="center"/>
              <w:rPr>
                <w:sz w:val="18"/>
                <w:szCs w:val="18"/>
                <w:lang w:val="es-419"/>
              </w:rPr>
            </w:pPr>
            <w:r w:rsidRPr="0042454D">
              <w:rPr>
                <w:sz w:val="18"/>
                <w:szCs w:val="18"/>
                <w:lang w:val="es-419"/>
              </w:rPr>
              <w:t>0.99%</w:t>
            </w:r>
          </w:p>
        </w:tc>
        <w:tc>
          <w:tcPr>
            <w:tcW w:w="1276" w:type="dxa"/>
            <w:noWrap/>
            <w:hideMark/>
          </w:tcPr>
          <w:p w14:paraId="30715062" w14:textId="77777777" w:rsidR="00BC61B8" w:rsidRPr="0042454D" w:rsidRDefault="00BC61B8" w:rsidP="001802D1">
            <w:pPr>
              <w:jc w:val="center"/>
              <w:rPr>
                <w:sz w:val="18"/>
                <w:szCs w:val="18"/>
                <w:lang w:val="es-419"/>
              </w:rPr>
            </w:pPr>
            <w:r w:rsidRPr="0042454D">
              <w:rPr>
                <w:sz w:val="18"/>
                <w:szCs w:val="18"/>
                <w:lang w:val="es-419"/>
              </w:rPr>
              <w:t>0.99%</w:t>
            </w:r>
          </w:p>
        </w:tc>
      </w:tr>
      <w:tr w:rsidR="00BC61B8" w:rsidRPr="0042454D" w14:paraId="616AFB6B" w14:textId="77777777" w:rsidTr="006C48C6">
        <w:trPr>
          <w:trHeight w:val="1343"/>
          <w:jc w:val="center"/>
        </w:trPr>
        <w:tc>
          <w:tcPr>
            <w:tcW w:w="562" w:type="dxa"/>
            <w:noWrap/>
            <w:hideMark/>
          </w:tcPr>
          <w:p w14:paraId="68549A10" w14:textId="77777777" w:rsidR="00BC61B8" w:rsidRPr="0042454D" w:rsidRDefault="00BC61B8" w:rsidP="001802D1">
            <w:pPr>
              <w:jc w:val="center"/>
              <w:rPr>
                <w:sz w:val="20"/>
                <w:szCs w:val="20"/>
                <w:lang w:val="es-419"/>
              </w:rPr>
            </w:pPr>
            <w:r w:rsidRPr="0042454D">
              <w:rPr>
                <w:sz w:val="20"/>
                <w:szCs w:val="20"/>
                <w:lang w:val="es-419"/>
              </w:rPr>
              <w:t>3</w:t>
            </w:r>
          </w:p>
        </w:tc>
        <w:tc>
          <w:tcPr>
            <w:tcW w:w="1418" w:type="dxa"/>
            <w:noWrap/>
            <w:hideMark/>
          </w:tcPr>
          <w:p w14:paraId="10A73853" w14:textId="77777777" w:rsidR="00BC61B8" w:rsidRPr="0042454D" w:rsidRDefault="00BC61B8" w:rsidP="001802D1">
            <w:pPr>
              <w:jc w:val="center"/>
              <w:rPr>
                <w:sz w:val="18"/>
                <w:szCs w:val="18"/>
                <w:lang w:val="es-419"/>
              </w:rPr>
            </w:pPr>
            <w:r w:rsidRPr="0042454D">
              <w:rPr>
                <w:sz w:val="18"/>
                <w:szCs w:val="18"/>
                <w:lang w:val="es-419"/>
              </w:rPr>
              <w:t>Dirección de Desarrollo Institucional</w:t>
            </w:r>
          </w:p>
        </w:tc>
        <w:tc>
          <w:tcPr>
            <w:tcW w:w="2410" w:type="dxa"/>
            <w:vMerge/>
            <w:hideMark/>
          </w:tcPr>
          <w:p w14:paraId="7A2879D4" w14:textId="77777777" w:rsidR="00BC61B8" w:rsidRPr="0042454D" w:rsidRDefault="00BC61B8" w:rsidP="001802D1">
            <w:pPr>
              <w:rPr>
                <w:sz w:val="18"/>
                <w:szCs w:val="18"/>
                <w:lang w:val="es-419"/>
              </w:rPr>
            </w:pPr>
          </w:p>
        </w:tc>
        <w:tc>
          <w:tcPr>
            <w:tcW w:w="1559" w:type="dxa"/>
            <w:hideMark/>
          </w:tcPr>
          <w:p w14:paraId="7DD6A443" w14:textId="77777777" w:rsidR="00BC61B8" w:rsidRPr="0042454D" w:rsidRDefault="00BC61B8" w:rsidP="001802D1">
            <w:pPr>
              <w:jc w:val="center"/>
              <w:rPr>
                <w:sz w:val="18"/>
                <w:szCs w:val="18"/>
                <w:lang w:val="es-419"/>
              </w:rPr>
            </w:pPr>
            <w:r w:rsidRPr="0042454D">
              <w:rPr>
                <w:sz w:val="18"/>
                <w:szCs w:val="18"/>
                <w:lang w:val="es-419"/>
              </w:rPr>
              <w:t>Porcentaje de niños y niñas que reciben alimentación de acuerdo a su grupo etario</w:t>
            </w:r>
          </w:p>
        </w:tc>
        <w:tc>
          <w:tcPr>
            <w:tcW w:w="1276" w:type="dxa"/>
            <w:noWrap/>
            <w:hideMark/>
          </w:tcPr>
          <w:p w14:paraId="2E688E0F" w14:textId="77777777" w:rsidR="00BC61B8" w:rsidRPr="0042454D" w:rsidRDefault="00BC61B8" w:rsidP="001802D1">
            <w:pPr>
              <w:jc w:val="center"/>
              <w:rPr>
                <w:sz w:val="18"/>
                <w:szCs w:val="18"/>
                <w:lang w:val="es-419"/>
              </w:rPr>
            </w:pPr>
            <w:r w:rsidRPr="0042454D">
              <w:rPr>
                <w:sz w:val="18"/>
                <w:szCs w:val="18"/>
                <w:lang w:val="es-419"/>
              </w:rPr>
              <w:t>Semestral</w:t>
            </w:r>
          </w:p>
        </w:tc>
        <w:tc>
          <w:tcPr>
            <w:tcW w:w="850" w:type="dxa"/>
            <w:noWrap/>
            <w:hideMark/>
          </w:tcPr>
          <w:p w14:paraId="7C1EA8B1" w14:textId="77777777" w:rsidR="00BC61B8" w:rsidRPr="0042454D" w:rsidRDefault="00BC61B8" w:rsidP="001802D1">
            <w:pPr>
              <w:jc w:val="center"/>
              <w:rPr>
                <w:sz w:val="18"/>
                <w:szCs w:val="18"/>
                <w:lang w:val="es-419"/>
              </w:rPr>
            </w:pPr>
            <w:r w:rsidRPr="0042454D">
              <w:rPr>
                <w:sz w:val="18"/>
                <w:szCs w:val="18"/>
                <w:lang w:val="es-419"/>
              </w:rPr>
              <w:t>100%</w:t>
            </w:r>
          </w:p>
        </w:tc>
        <w:tc>
          <w:tcPr>
            <w:tcW w:w="851" w:type="dxa"/>
            <w:noWrap/>
            <w:hideMark/>
          </w:tcPr>
          <w:p w14:paraId="3F3A86F0" w14:textId="77777777" w:rsidR="00BC61B8" w:rsidRPr="0042454D" w:rsidRDefault="00BC61B8" w:rsidP="001802D1">
            <w:pPr>
              <w:jc w:val="center"/>
              <w:rPr>
                <w:sz w:val="18"/>
                <w:szCs w:val="18"/>
                <w:lang w:val="es-419"/>
              </w:rPr>
            </w:pPr>
            <w:r w:rsidRPr="0042454D">
              <w:rPr>
                <w:sz w:val="18"/>
                <w:szCs w:val="18"/>
                <w:lang w:val="es-419"/>
              </w:rPr>
              <w:t>100%</w:t>
            </w:r>
          </w:p>
        </w:tc>
        <w:tc>
          <w:tcPr>
            <w:tcW w:w="1275" w:type="dxa"/>
            <w:noWrap/>
            <w:hideMark/>
          </w:tcPr>
          <w:p w14:paraId="435769BF" w14:textId="77777777" w:rsidR="00BC61B8" w:rsidRPr="0042454D" w:rsidRDefault="00BC61B8" w:rsidP="001802D1">
            <w:pPr>
              <w:jc w:val="center"/>
              <w:rPr>
                <w:sz w:val="18"/>
                <w:szCs w:val="18"/>
                <w:lang w:val="es-419"/>
              </w:rPr>
            </w:pPr>
            <w:r w:rsidRPr="0042454D">
              <w:rPr>
                <w:sz w:val="18"/>
                <w:szCs w:val="18"/>
                <w:lang w:val="es-419"/>
              </w:rPr>
              <w:t>100%</w:t>
            </w:r>
          </w:p>
        </w:tc>
        <w:tc>
          <w:tcPr>
            <w:tcW w:w="1276" w:type="dxa"/>
            <w:noWrap/>
            <w:hideMark/>
          </w:tcPr>
          <w:p w14:paraId="0B80A5F2" w14:textId="77777777" w:rsidR="00BC61B8" w:rsidRPr="0042454D" w:rsidRDefault="00BC61B8" w:rsidP="001802D1">
            <w:pPr>
              <w:jc w:val="center"/>
              <w:rPr>
                <w:sz w:val="18"/>
                <w:szCs w:val="18"/>
                <w:lang w:val="es-419"/>
              </w:rPr>
            </w:pPr>
            <w:r w:rsidRPr="0042454D">
              <w:rPr>
                <w:sz w:val="18"/>
                <w:szCs w:val="18"/>
                <w:lang w:val="es-419"/>
              </w:rPr>
              <w:t>100%</w:t>
            </w:r>
          </w:p>
        </w:tc>
      </w:tr>
      <w:tr w:rsidR="00BC61B8" w:rsidRPr="0042454D" w14:paraId="6D8993E9" w14:textId="77777777" w:rsidTr="00900903">
        <w:trPr>
          <w:trHeight w:val="1050"/>
          <w:jc w:val="center"/>
        </w:trPr>
        <w:tc>
          <w:tcPr>
            <w:tcW w:w="562" w:type="dxa"/>
            <w:noWrap/>
            <w:hideMark/>
          </w:tcPr>
          <w:p w14:paraId="603C3526" w14:textId="77777777" w:rsidR="00BC61B8" w:rsidRPr="0042454D" w:rsidRDefault="00BC61B8" w:rsidP="001802D1">
            <w:pPr>
              <w:jc w:val="center"/>
              <w:rPr>
                <w:sz w:val="20"/>
                <w:szCs w:val="20"/>
                <w:lang w:val="es-419"/>
              </w:rPr>
            </w:pPr>
            <w:r w:rsidRPr="0042454D">
              <w:rPr>
                <w:sz w:val="20"/>
                <w:szCs w:val="20"/>
                <w:lang w:val="es-419"/>
              </w:rPr>
              <w:t>4</w:t>
            </w:r>
          </w:p>
        </w:tc>
        <w:tc>
          <w:tcPr>
            <w:tcW w:w="1418" w:type="dxa"/>
            <w:noWrap/>
            <w:hideMark/>
          </w:tcPr>
          <w:p w14:paraId="00CFE79F" w14:textId="77777777" w:rsidR="00BC61B8" w:rsidRPr="0042454D" w:rsidRDefault="00BC61B8" w:rsidP="001802D1">
            <w:pPr>
              <w:jc w:val="center"/>
              <w:rPr>
                <w:sz w:val="18"/>
                <w:szCs w:val="18"/>
                <w:lang w:val="es-419"/>
              </w:rPr>
            </w:pPr>
            <w:r w:rsidRPr="0042454D">
              <w:rPr>
                <w:sz w:val="18"/>
                <w:szCs w:val="18"/>
                <w:lang w:val="es-419"/>
              </w:rPr>
              <w:t>Dirección de Desarrollo Institucional</w:t>
            </w:r>
          </w:p>
        </w:tc>
        <w:tc>
          <w:tcPr>
            <w:tcW w:w="2410" w:type="dxa"/>
            <w:vMerge/>
            <w:hideMark/>
          </w:tcPr>
          <w:p w14:paraId="42F5790E" w14:textId="77777777" w:rsidR="00BC61B8" w:rsidRPr="0042454D" w:rsidRDefault="00BC61B8" w:rsidP="001802D1">
            <w:pPr>
              <w:rPr>
                <w:sz w:val="18"/>
                <w:szCs w:val="18"/>
                <w:lang w:val="es-419"/>
              </w:rPr>
            </w:pPr>
          </w:p>
        </w:tc>
        <w:tc>
          <w:tcPr>
            <w:tcW w:w="1559" w:type="dxa"/>
            <w:hideMark/>
          </w:tcPr>
          <w:p w14:paraId="5E31F410" w14:textId="77777777" w:rsidR="00BC61B8" w:rsidRPr="0042454D" w:rsidRDefault="00BC61B8" w:rsidP="001802D1">
            <w:pPr>
              <w:jc w:val="center"/>
              <w:rPr>
                <w:sz w:val="18"/>
                <w:szCs w:val="18"/>
                <w:lang w:val="es-419"/>
              </w:rPr>
            </w:pPr>
            <w:r w:rsidRPr="0042454D">
              <w:rPr>
                <w:sz w:val="18"/>
                <w:szCs w:val="18"/>
                <w:lang w:val="es-419"/>
              </w:rPr>
              <w:t>Porcentaje de niños y niñas con peso / talla adecuada para la edad CAIPI</w:t>
            </w:r>
          </w:p>
        </w:tc>
        <w:tc>
          <w:tcPr>
            <w:tcW w:w="1276" w:type="dxa"/>
            <w:noWrap/>
            <w:hideMark/>
          </w:tcPr>
          <w:p w14:paraId="3D6CF749" w14:textId="77777777" w:rsidR="00BC61B8" w:rsidRPr="0042454D" w:rsidRDefault="00BC61B8" w:rsidP="001802D1">
            <w:pPr>
              <w:jc w:val="center"/>
              <w:rPr>
                <w:sz w:val="18"/>
                <w:szCs w:val="18"/>
                <w:lang w:val="es-419"/>
              </w:rPr>
            </w:pPr>
            <w:r w:rsidRPr="0042454D">
              <w:rPr>
                <w:sz w:val="18"/>
                <w:szCs w:val="18"/>
                <w:lang w:val="es-419"/>
              </w:rPr>
              <w:t>Semestral</w:t>
            </w:r>
          </w:p>
        </w:tc>
        <w:tc>
          <w:tcPr>
            <w:tcW w:w="850" w:type="dxa"/>
            <w:noWrap/>
            <w:hideMark/>
          </w:tcPr>
          <w:p w14:paraId="18576D76" w14:textId="77777777" w:rsidR="00BC61B8" w:rsidRPr="0042454D" w:rsidRDefault="00BC61B8" w:rsidP="001802D1">
            <w:pPr>
              <w:jc w:val="center"/>
              <w:rPr>
                <w:sz w:val="18"/>
                <w:szCs w:val="18"/>
                <w:lang w:val="es-419"/>
              </w:rPr>
            </w:pPr>
            <w:r w:rsidRPr="0042454D">
              <w:rPr>
                <w:sz w:val="18"/>
                <w:szCs w:val="18"/>
                <w:lang w:val="es-419"/>
              </w:rPr>
              <w:t>98%</w:t>
            </w:r>
          </w:p>
        </w:tc>
        <w:tc>
          <w:tcPr>
            <w:tcW w:w="851" w:type="dxa"/>
            <w:noWrap/>
            <w:hideMark/>
          </w:tcPr>
          <w:p w14:paraId="6D0EF559" w14:textId="77777777" w:rsidR="00BC61B8" w:rsidRPr="0042454D" w:rsidRDefault="00BC61B8" w:rsidP="001802D1">
            <w:pPr>
              <w:jc w:val="center"/>
              <w:rPr>
                <w:sz w:val="18"/>
                <w:szCs w:val="18"/>
                <w:lang w:val="es-419"/>
              </w:rPr>
            </w:pPr>
            <w:r w:rsidRPr="0042454D">
              <w:rPr>
                <w:sz w:val="18"/>
                <w:szCs w:val="18"/>
                <w:lang w:val="es-419"/>
              </w:rPr>
              <w:t>98%</w:t>
            </w:r>
          </w:p>
        </w:tc>
        <w:tc>
          <w:tcPr>
            <w:tcW w:w="1275" w:type="dxa"/>
            <w:noWrap/>
            <w:hideMark/>
          </w:tcPr>
          <w:p w14:paraId="71E73AFC" w14:textId="77777777" w:rsidR="00BC61B8" w:rsidRPr="0042454D" w:rsidRDefault="00BC61B8" w:rsidP="001802D1">
            <w:pPr>
              <w:jc w:val="center"/>
              <w:rPr>
                <w:sz w:val="18"/>
                <w:szCs w:val="18"/>
                <w:lang w:val="es-419"/>
              </w:rPr>
            </w:pPr>
            <w:r w:rsidRPr="0042454D">
              <w:rPr>
                <w:sz w:val="18"/>
                <w:szCs w:val="18"/>
                <w:lang w:val="es-419"/>
              </w:rPr>
              <w:t>69.38%</w:t>
            </w:r>
          </w:p>
        </w:tc>
        <w:tc>
          <w:tcPr>
            <w:tcW w:w="1276" w:type="dxa"/>
            <w:noWrap/>
            <w:hideMark/>
          </w:tcPr>
          <w:p w14:paraId="4ECEC5DD" w14:textId="77777777" w:rsidR="00BC61B8" w:rsidRPr="0042454D" w:rsidRDefault="00BC61B8" w:rsidP="001802D1">
            <w:pPr>
              <w:jc w:val="center"/>
              <w:rPr>
                <w:sz w:val="18"/>
                <w:szCs w:val="18"/>
                <w:lang w:val="es-419"/>
              </w:rPr>
            </w:pPr>
            <w:r w:rsidRPr="0042454D">
              <w:rPr>
                <w:sz w:val="18"/>
                <w:szCs w:val="18"/>
                <w:lang w:val="es-419"/>
              </w:rPr>
              <w:t>69.38%</w:t>
            </w:r>
          </w:p>
        </w:tc>
      </w:tr>
      <w:tr w:rsidR="00BC61B8" w:rsidRPr="0042454D" w14:paraId="5FD1C571" w14:textId="77777777" w:rsidTr="00900903">
        <w:trPr>
          <w:trHeight w:val="900"/>
          <w:jc w:val="center"/>
        </w:trPr>
        <w:tc>
          <w:tcPr>
            <w:tcW w:w="562" w:type="dxa"/>
            <w:noWrap/>
            <w:hideMark/>
          </w:tcPr>
          <w:p w14:paraId="51FC4FAC" w14:textId="77777777" w:rsidR="00BC61B8" w:rsidRPr="0042454D" w:rsidRDefault="00BC61B8" w:rsidP="001802D1">
            <w:pPr>
              <w:jc w:val="center"/>
              <w:rPr>
                <w:sz w:val="20"/>
                <w:szCs w:val="20"/>
                <w:lang w:val="es-419"/>
              </w:rPr>
            </w:pPr>
            <w:r w:rsidRPr="0042454D">
              <w:rPr>
                <w:sz w:val="20"/>
                <w:szCs w:val="20"/>
                <w:lang w:val="es-419"/>
              </w:rPr>
              <w:t>5</w:t>
            </w:r>
          </w:p>
        </w:tc>
        <w:tc>
          <w:tcPr>
            <w:tcW w:w="1418" w:type="dxa"/>
            <w:noWrap/>
            <w:hideMark/>
          </w:tcPr>
          <w:p w14:paraId="57896767" w14:textId="77777777" w:rsidR="00BC61B8" w:rsidRPr="0042454D" w:rsidRDefault="00BC61B8" w:rsidP="001802D1">
            <w:pPr>
              <w:jc w:val="center"/>
              <w:rPr>
                <w:sz w:val="18"/>
                <w:szCs w:val="18"/>
                <w:lang w:val="es-419"/>
              </w:rPr>
            </w:pPr>
            <w:r w:rsidRPr="0042454D">
              <w:rPr>
                <w:sz w:val="18"/>
                <w:szCs w:val="18"/>
                <w:lang w:val="es-419"/>
              </w:rPr>
              <w:t>Dirección de Desarrollo Institucional</w:t>
            </w:r>
          </w:p>
        </w:tc>
        <w:tc>
          <w:tcPr>
            <w:tcW w:w="2410" w:type="dxa"/>
            <w:vMerge/>
            <w:hideMark/>
          </w:tcPr>
          <w:p w14:paraId="4D50C62A" w14:textId="77777777" w:rsidR="00BC61B8" w:rsidRPr="0042454D" w:rsidRDefault="00BC61B8" w:rsidP="001802D1">
            <w:pPr>
              <w:rPr>
                <w:sz w:val="18"/>
                <w:szCs w:val="18"/>
                <w:lang w:val="es-419"/>
              </w:rPr>
            </w:pPr>
          </w:p>
        </w:tc>
        <w:tc>
          <w:tcPr>
            <w:tcW w:w="1559" w:type="dxa"/>
            <w:hideMark/>
          </w:tcPr>
          <w:p w14:paraId="2ECF1ABE" w14:textId="77777777" w:rsidR="00BC61B8" w:rsidRPr="0042454D" w:rsidRDefault="00BC61B8" w:rsidP="001802D1">
            <w:pPr>
              <w:jc w:val="center"/>
              <w:rPr>
                <w:sz w:val="18"/>
                <w:szCs w:val="18"/>
                <w:lang w:val="es-419"/>
              </w:rPr>
            </w:pPr>
            <w:r w:rsidRPr="0042454D">
              <w:rPr>
                <w:sz w:val="18"/>
                <w:szCs w:val="18"/>
                <w:lang w:val="es-419"/>
              </w:rPr>
              <w:t>Porcentaje de niños y niñas con dimensión del lenguaje desarrollada</w:t>
            </w:r>
          </w:p>
        </w:tc>
        <w:tc>
          <w:tcPr>
            <w:tcW w:w="1276" w:type="dxa"/>
            <w:noWrap/>
            <w:hideMark/>
          </w:tcPr>
          <w:p w14:paraId="5A41AA90" w14:textId="77777777" w:rsidR="00BC61B8" w:rsidRPr="0042454D" w:rsidRDefault="00BC61B8" w:rsidP="001802D1">
            <w:pPr>
              <w:jc w:val="center"/>
              <w:rPr>
                <w:sz w:val="18"/>
                <w:szCs w:val="18"/>
                <w:lang w:val="es-419"/>
              </w:rPr>
            </w:pPr>
            <w:r w:rsidRPr="0042454D">
              <w:rPr>
                <w:sz w:val="18"/>
                <w:szCs w:val="18"/>
                <w:lang w:val="es-419"/>
              </w:rPr>
              <w:t>Semestral</w:t>
            </w:r>
          </w:p>
        </w:tc>
        <w:tc>
          <w:tcPr>
            <w:tcW w:w="850" w:type="dxa"/>
            <w:noWrap/>
            <w:hideMark/>
          </w:tcPr>
          <w:p w14:paraId="2439315A" w14:textId="77777777" w:rsidR="00BC61B8" w:rsidRPr="0042454D" w:rsidRDefault="00BC61B8" w:rsidP="001802D1">
            <w:pPr>
              <w:jc w:val="center"/>
              <w:rPr>
                <w:sz w:val="18"/>
                <w:szCs w:val="18"/>
                <w:lang w:val="es-419"/>
              </w:rPr>
            </w:pPr>
            <w:r w:rsidRPr="0042454D">
              <w:rPr>
                <w:sz w:val="18"/>
                <w:szCs w:val="18"/>
                <w:lang w:val="es-419"/>
              </w:rPr>
              <w:t>80%</w:t>
            </w:r>
          </w:p>
        </w:tc>
        <w:tc>
          <w:tcPr>
            <w:tcW w:w="851" w:type="dxa"/>
            <w:noWrap/>
            <w:hideMark/>
          </w:tcPr>
          <w:p w14:paraId="412717C5" w14:textId="77777777" w:rsidR="00BC61B8" w:rsidRPr="0042454D" w:rsidRDefault="00BC61B8" w:rsidP="001802D1">
            <w:pPr>
              <w:jc w:val="center"/>
              <w:rPr>
                <w:sz w:val="18"/>
                <w:szCs w:val="18"/>
                <w:lang w:val="es-419"/>
              </w:rPr>
            </w:pPr>
            <w:r w:rsidRPr="0042454D">
              <w:rPr>
                <w:sz w:val="18"/>
                <w:szCs w:val="18"/>
                <w:lang w:val="es-419"/>
              </w:rPr>
              <w:t>90%</w:t>
            </w:r>
          </w:p>
        </w:tc>
        <w:tc>
          <w:tcPr>
            <w:tcW w:w="1275" w:type="dxa"/>
            <w:noWrap/>
            <w:hideMark/>
          </w:tcPr>
          <w:p w14:paraId="13C7C4C0" w14:textId="77777777" w:rsidR="00BC61B8" w:rsidRPr="0042454D" w:rsidRDefault="00BC61B8" w:rsidP="001802D1">
            <w:pPr>
              <w:jc w:val="center"/>
              <w:rPr>
                <w:sz w:val="18"/>
                <w:szCs w:val="18"/>
                <w:lang w:val="es-419"/>
              </w:rPr>
            </w:pPr>
            <w:r w:rsidRPr="0042454D">
              <w:rPr>
                <w:sz w:val="18"/>
                <w:szCs w:val="18"/>
                <w:lang w:val="es-419"/>
              </w:rPr>
              <w:t>76.9%</w:t>
            </w:r>
          </w:p>
        </w:tc>
        <w:tc>
          <w:tcPr>
            <w:tcW w:w="1276" w:type="dxa"/>
            <w:noWrap/>
            <w:hideMark/>
          </w:tcPr>
          <w:p w14:paraId="71D3A79A" w14:textId="77777777" w:rsidR="00BC61B8" w:rsidRPr="0042454D" w:rsidRDefault="00BC61B8" w:rsidP="001802D1">
            <w:pPr>
              <w:jc w:val="center"/>
              <w:rPr>
                <w:sz w:val="18"/>
                <w:szCs w:val="18"/>
                <w:lang w:val="es-419"/>
              </w:rPr>
            </w:pPr>
            <w:r w:rsidRPr="0042454D">
              <w:rPr>
                <w:sz w:val="18"/>
                <w:szCs w:val="18"/>
                <w:lang w:val="es-419"/>
              </w:rPr>
              <w:t>76.9%</w:t>
            </w:r>
          </w:p>
        </w:tc>
      </w:tr>
      <w:tr w:rsidR="00BC61B8" w:rsidRPr="0042454D" w14:paraId="69C1D4C5" w14:textId="77777777" w:rsidTr="00900903">
        <w:trPr>
          <w:trHeight w:val="945"/>
          <w:jc w:val="center"/>
        </w:trPr>
        <w:tc>
          <w:tcPr>
            <w:tcW w:w="562" w:type="dxa"/>
            <w:noWrap/>
            <w:hideMark/>
          </w:tcPr>
          <w:p w14:paraId="0D905BB1" w14:textId="77777777" w:rsidR="00BC61B8" w:rsidRPr="0042454D" w:rsidRDefault="00BC61B8" w:rsidP="001802D1">
            <w:pPr>
              <w:jc w:val="center"/>
              <w:rPr>
                <w:sz w:val="20"/>
                <w:szCs w:val="20"/>
                <w:lang w:val="es-419"/>
              </w:rPr>
            </w:pPr>
            <w:r w:rsidRPr="0042454D">
              <w:rPr>
                <w:sz w:val="20"/>
                <w:szCs w:val="20"/>
                <w:lang w:val="es-419"/>
              </w:rPr>
              <w:t>6</w:t>
            </w:r>
          </w:p>
        </w:tc>
        <w:tc>
          <w:tcPr>
            <w:tcW w:w="1418" w:type="dxa"/>
            <w:noWrap/>
            <w:hideMark/>
          </w:tcPr>
          <w:p w14:paraId="761A4E65" w14:textId="77777777" w:rsidR="00BC61B8" w:rsidRPr="0042454D" w:rsidRDefault="00BC61B8" w:rsidP="001802D1">
            <w:pPr>
              <w:jc w:val="center"/>
              <w:rPr>
                <w:sz w:val="18"/>
                <w:szCs w:val="18"/>
                <w:lang w:val="es-419"/>
              </w:rPr>
            </w:pPr>
            <w:r w:rsidRPr="0042454D">
              <w:rPr>
                <w:sz w:val="18"/>
                <w:szCs w:val="18"/>
                <w:lang w:val="es-419"/>
              </w:rPr>
              <w:t>Dirección de Desarrollo Institucional</w:t>
            </w:r>
          </w:p>
        </w:tc>
        <w:tc>
          <w:tcPr>
            <w:tcW w:w="2410" w:type="dxa"/>
            <w:vMerge/>
            <w:hideMark/>
          </w:tcPr>
          <w:p w14:paraId="6A3E6243" w14:textId="77777777" w:rsidR="00BC61B8" w:rsidRPr="0042454D" w:rsidRDefault="00BC61B8" w:rsidP="001802D1">
            <w:pPr>
              <w:rPr>
                <w:sz w:val="18"/>
                <w:szCs w:val="18"/>
                <w:lang w:val="es-419"/>
              </w:rPr>
            </w:pPr>
          </w:p>
        </w:tc>
        <w:tc>
          <w:tcPr>
            <w:tcW w:w="1559" w:type="dxa"/>
            <w:hideMark/>
          </w:tcPr>
          <w:p w14:paraId="764CA1FE" w14:textId="77777777" w:rsidR="00BC61B8" w:rsidRPr="0042454D" w:rsidRDefault="00BC61B8" w:rsidP="001802D1">
            <w:pPr>
              <w:jc w:val="center"/>
              <w:rPr>
                <w:sz w:val="18"/>
                <w:szCs w:val="18"/>
                <w:lang w:val="es-419"/>
              </w:rPr>
            </w:pPr>
            <w:r w:rsidRPr="0042454D">
              <w:rPr>
                <w:sz w:val="18"/>
                <w:szCs w:val="18"/>
                <w:lang w:val="es-419"/>
              </w:rPr>
              <w:t>Porcentaje de niños y niñas con dimensión cognitiva desarrollada</w:t>
            </w:r>
          </w:p>
        </w:tc>
        <w:tc>
          <w:tcPr>
            <w:tcW w:w="1276" w:type="dxa"/>
            <w:noWrap/>
            <w:hideMark/>
          </w:tcPr>
          <w:p w14:paraId="74EF7E90" w14:textId="77777777" w:rsidR="00BC61B8" w:rsidRPr="0042454D" w:rsidRDefault="00BC61B8" w:rsidP="001802D1">
            <w:pPr>
              <w:jc w:val="center"/>
              <w:rPr>
                <w:sz w:val="18"/>
                <w:szCs w:val="18"/>
                <w:lang w:val="es-419"/>
              </w:rPr>
            </w:pPr>
            <w:r w:rsidRPr="0042454D">
              <w:rPr>
                <w:sz w:val="18"/>
                <w:szCs w:val="18"/>
                <w:lang w:val="es-419"/>
              </w:rPr>
              <w:t>Semestral</w:t>
            </w:r>
          </w:p>
        </w:tc>
        <w:tc>
          <w:tcPr>
            <w:tcW w:w="850" w:type="dxa"/>
            <w:noWrap/>
            <w:hideMark/>
          </w:tcPr>
          <w:p w14:paraId="22D74CBB" w14:textId="77777777" w:rsidR="00BC61B8" w:rsidRPr="0042454D" w:rsidRDefault="00BC61B8" w:rsidP="001802D1">
            <w:pPr>
              <w:jc w:val="center"/>
              <w:rPr>
                <w:sz w:val="18"/>
                <w:szCs w:val="18"/>
                <w:lang w:val="es-419"/>
              </w:rPr>
            </w:pPr>
            <w:r w:rsidRPr="0042454D">
              <w:rPr>
                <w:sz w:val="18"/>
                <w:szCs w:val="18"/>
                <w:lang w:val="es-419"/>
              </w:rPr>
              <w:t>80%</w:t>
            </w:r>
          </w:p>
        </w:tc>
        <w:tc>
          <w:tcPr>
            <w:tcW w:w="851" w:type="dxa"/>
            <w:noWrap/>
            <w:hideMark/>
          </w:tcPr>
          <w:p w14:paraId="38A7637F" w14:textId="77777777" w:rsidR="00BC61B8" w:rsidRPr="0042454D" w:rsidRDefault="00BC61B8" w:rsidP="001802D1">
            <w:pPr>
              <w:jc w:val="center"/>
              <w:rPr>
                <w:sz w:val="18"/>
                <w:szCs w:val="18"/>
                <w:lang w:val="es-419"/>
              </w:rPr>
            </w:pPr>
            <w:r w:rsidRPr="0042454D">
              <w:rPr>
                <w:sz w:val="18"/>
                <w:szCs w:val="18"/>
                <w:lang w:val="es-419"/>
              </w:rPr>
              <w:t>90%</w:t>
            </w:r>
          </w:p>
        </w:tc>
        <w:tc>
          <w:tcPr>
            <w:tcW w:w="1275" w:type="dxa"/>
            <w:noWrap/>
            <w:hideMark/>
          </w:tcPr>
          <w:p w14:paraId="08A0D682" w14:textId="77777777" w:rsidR="00BC61B8" w:rsidRPr="0042454D" w:rsidRDefault="00BC61B8" w:rsidP="001802D1">
            <w:pPr>
              <w:jc w:val="center"/>
              <w:rPr>
                <w:sz w:val="18"/>
                <w:szCs w:val="18"/>
                <w:lang w:val="es-419"/>
              </w:rPr>
            </w:pPr>
            <w:r w:rsidRPr="0042454D">
              <w:rPr>
                <w:sz w:val="18"/>
                <w:szCs w:val="18"/>
                <w:lang w:val="es-419"/>
              </w:rPr>
              <w:t>65.45%</w:t>
            </w:r>
          </w:p>
        </w:tc>
        <w:tc>
          <w:tcPr>
            <w:tcW w:w="1276" w:type="dxa"/>
            <w:noWrap/>
            <w:hideMark/>
          </w:tcPr>
          <w:p w14:paraId="1D51E4C3" w14:textId="77777777" w:rsidR="00BC61B8" w:rsidRPr="0042454D" w:rsidRDefault="00BC61B8" w:rsidP="001802D1">
            <w:pPr>
              <w:jc w:val="center"/>
              <w:rPr>
                <w:sz w:val="18"/>
                <w:szCs w:val="18"/>
                <w:lang w:val="es-419"/>
              </w:rPr>
            </w:pPr>
            <w:r w:rsidRPr="0042454D">
              <w:rPr>
                <w:sz w:val="18"/>
                <w:szCs w:val="18"/>
                <w:lang w:val="es-419"/>
              </w:rPr>
              <w:t>65.45%</w:t>
            </w:r>
          </w:p>
        </w:tc>
      </w:tr>
      <w:tr w:rsidR="00BC61B8" w:rsidRPr="0042454D" w14:paraId="0B81F9BD" w14:textId="77777777" w:rsidTr="00900903">
        <w:trPr>
          <w:trHeight w:val="975"/>
          <w:jc w:val="center"/>
        </w:trPr>
        <w:tc>
          <w:tcPr>
            <w:tcW w:w="562" w:type="dxa"/>
            <w:noWrap/>
            <w:hideMark/>
          </w:tcPr>
          <w:p w14:paraId="4C0C71CB" w14:textId="77777777" w:rsidR="00BC61B8" w:rsidRPr="0042454D" w:rsidRDefault="00BC61B8" w:rsidP="001802D1">
            <w:pPr>
              <w:jc w:val="center"/>
              <w:rPr>
                <w:sz w:val="20"/>
                <w:szCs w:val="20"/>
                <w:lang w:val="es-419"/>
              </w:rPr>
            </w:pPr>
            <w:r w:rsidRPr="0042454D">
              <w:rPr>
                <w:sz w:val="20"/>
                <w:szCs w:val="20"/>
                <w:lang w:val="es-419"/>
              </w:rPr>
              <w:t>7</w:t>
            </w:r>
          </w:p>
        </w:tc>
        <w:tc>
          <w:tcPr>
            <w:tcW w:w="1418" w:type="dxa"/>
            <w:noWrap/>
            <w:hideMark/>
          </w:tcPr>
          <w:p w14:paraId="147645A0" w14:textId="77777777" w:rsidR="00BC61B8" w:rsidRPr="0042454D" w:rsidRDefault="00BC61B8" w:rsidP="001802D1">
            <w:pPr>
              <w:jc w:val="center"/>
              <w:rPr>
                <w:sz w:val="18"/>
                <w:szCs w:val="18"/>
                <w:lang w:val="es-419"/>
              </w:rPr>
            </w:pPr>
            <w:r w:rsidRPr="0042454D">
              <w:rPr>
                <w:sz w:val="18"/>
                <w:szCs w:val="18"/>
                <w:lang w:val="es-419"/>
              </w:rPr>
              <w:t>Dirección de Desarrollo Institucional</w:t>
            </w:r>
          </w:p>
        </w:tc>
        <w:tc>
          <w:tcPr>
            <w:tcW w:w="2410" w:type="dxa"/>
            <w:vMerge/>
            <w:hideMark/>
          </w:tcPr>
          <w:p w14:paraId="1859CC8A" w14:textId="77777777" w:rsidR="00BC61B8" w:rsidRPr="0042454D" w:rsidRDefault="00BC61B8" w:rsidP="001802D1">
            <w:pPr>
              <w:rPr>
                <w:sz w:val="18"/>
                <w:szCs w:val="18"/>
                <w:lang w:val="es-419"/>
              </w:rPr>
            </w:pPr>
          </w:p>
        </w:tc>
        <w:tc>
          <w:tcPr>
            <w:tcW w:w="1559" w:type="dxa"/>
            <w:hideMark/>
          </w:tcPr>
          <w:p w14:paraId="48089390" w14:textId="77777777" w:rsidR="00BC61B8" w:rsidRPr="0042454D" w:rsidRDefault="00BC61B8" w:rsidP="001802D1">
            <w:pPr>
              <w:jc w:val="center"/>
              <w:rPr>
                <w:sz w:val="18"/>
                <w:szCs w:val="18"/>
                <w:lang w:val="es-419"/>
              </w:rPr>
            </w:pPr>
            <w:r w:rsidRPr="0042454D">
              <w:rPr>
                <w:sz w:val="18"/>
                <w:szCs w:val="18"/>
                <w:lang w:val="es-419"/>
              </w:rPr>
              <w:t>Porcentaje de niños y niñas con dimensión motora desarrollada</w:t>
            </w:r>
          </w:p>
        </w:tc>
        <w:tc>
          <w:tcPr>
            <w:tcW w:w="1276" w:type="dxa"/>
            <w:noWrap/>
            <w:hideMark/>
          </w:tcPr>
          <w:p w14:paraId="0C11D574" w14:textId="77777777" w:rsidR="00BC61B8" w:rsidRPr="0042454D" w:rsidRDefault="00BC61B8" w:rsidP="001802D1">
            <w:pPr>
              <w:jc w:val="center"/>
              <w:rPr>
                <w:sz w:val="18"/>
                <w:szCs w:val="18"/>
                <w:lang w:val="es-419"/>
              </w:rPr>
            </w:pPr>
            <w:r w:rsidRPr="0042454D">
              <w:rPr>
                <w:sz w:val="18"/>
                <w:szCs w:val="18"/>
                <w:lang w:val="es-419"/>
              </w:rPr>
              <w:t>Semestral</w:t>
            </w:r>
          </w:p>
        </w:tc>
        <w:tc>
          <w:tcPr>
            <w:tcW w:w="850" w:type="dxa"/>
            <w:noWrap/>
            <w:hideMark/>
          </w:tcPr>
          <w:p w14:paraId="23368A53" w14:textId="77777777" w:rsidR="00BC61B8" w:rsidRPr="0042454D" w:rsidRDefault="00BC61B8" w:rsidP="001802D1">
            <w:pPr>
              <w:jc w:val="center"/>
              <w:rPr>
                <w:sz w:val="18"/>
                <w:szCs w:val="18"/>
                <w:lang w:val="es-419"/>
              </w:rPr>
            </w:pPr>
            <w:r w:rsidRPr="0042454D">
              <w:rPr>
                <w:sz w:val="18"/>
                <w:szCs w:val="18"/>
                <w:lang w:val="es-419"/>
              </w:rPr>
              <w:t>80%</w:t>
            </w:r>
          </w:p>
        </w:tc>
        <w:tc>
          <w:tcPr>
            <w:tcW w:w="851" w:type="dxa"/>
            <w:noWrap/>
            <w:hideMark/>
          </w:tcPr>
          <w:p w14:paraId="7E655B0E" w14:textId="77777777" w:rsidR="00BC61B8" w:rsidRPr="0042454D" w:rsidRDefault="00BC61B8" w:rsidP="001802D1">
            <w:pPr>
              <w:jc w:val="center"/>
              <w:rPr>
                <w:sz w:val="18"/>
                <w:szCs w:val="18"/>
                <w:lang w:val="es-419"/>
              </w:rPr>
            </w:pPr>
            <w:r w:rsidRPr="0042454D">
              <w:rPr>
                <w:sz w:val="18"/>
                <w:szCs w:val="18"/>
                <w:lang w:val="es-419"/>
              </w:rPr>
              <w:t>90%</w:t>
            </w:r>
          </w:p>
        </w:tc>
        <w:tc>
          <w:tcPr>
            <w:tcW w:w="1275" w:type="dxa"/>
            <w:noWrap/>
            <w:hideMark/>
          </w:tcPr>
          <w:p w14:paraId="11631E2D" w14:textId="77777777" w:rsidR="00BC61B8" w:rsidRPr="0042454D" w:rsidRDefault="00BC61B8" w:rsidP="001802D1">
            <w:pPr>
              <w:jc w:val="center"/>
              <w:rPr>
                <w:sz w:val="18"/>
                <w:szCs w:val="18"/>
                <w:lang w:val="es-419"/>
              </w:rPr>
            </w:pPr>
            <w:r w:rsidRPr="0042454D">
              <w:rPr>
                <w:sz w:val="18"/>
                <w:szCs w:val="18"/>
                <w:lang w:val="es-419"/>
              </w:rPr>
              <w:t>82.8%</w:t>
            </w:r>
          </w:p>
        </w:tc>
        <w:tc>
          <w:tcPr>
            <w:tcW w:w="1276" w:type="dxa"/>
            <w:noWrap/>
            <w:hideMark/>
          </w:tcPr>
          <w:p w14:paraId="22896204" w14:textId="77777777" w:rsidR="00BC61B8" w:rsidRPr="0042454D" w:rsidRDefault="00BC61B8" w:rsidP="001802D1">
            <w:pPr>
              <w:jc w:val="center"/>
              <w:rPr>
                <w:sz w:val="18"/>
                <w:szCs w:val="18"/>
                <w:lang w:val="es-419"/>
              </w:rPr>
            </w:pPr>
            <w:r w:rsidRPr="0042454D">
              <w:rPr>
                <w:sz w:val="18"/>
                <w:szCs w:val="18"/>
                <w:lang w:val="es-419"/>
              </w:rPr>
              <w:t>82.8%</w:t>
            </w:r>
          </w:p>
        </w:tc>
      </w:tr>
      <w:tr w:rsidR="00BC61B8" w:rsidRPr="0042454D" w14:paraId="1868085E" w14:textId="77777777" w:rsidTr="00900903">
        <w:trPr>
          <w:trHeight w:val="1095"/>
          <w:jc w:val="center"/>
        </w:trPr>
        <w:tc>
          <w:tcPr>
            <w:tcW w:w="562" w:type="dxa"/>
            <w:noWrap/>
            <w:hideMark/>
          </w:tcPr>
          <w:p w14:paraId="145689AD" w14:textId="77777777" w:rsidR="00BC61B8" w:rsidRPr="0042454D" w:rsidRDefault="00BC61B8" w:rsidP="001802D1">
            <w:pPr>
              <w:jc w:val="center"/>
              <w:rPr>
                <w:sz w:val="20"/>
                <w:szCs w:val="20"/>
                <w:lang w:val="es-419"/>
              </w:rPr>
            </w:pPr>
            <w:r w:rsidRPr="0042454D">
              <w:rPr>
                <w:sz w:val="20"/>
                <w:szCs w:val="20"/>
                <w:lang w:val="es-419"/>
              </w:rPr>
              <w:t>8</w:t>
            </w:r>
          </w:p>
        </w:tc>
        <w:tc>
          <w:tcPr>
            <w:tcW w:w="1418" w:type="dxa"/>
            <w:noWrap/>
            <w:hideMark/>
          </w:tcPr>
          <w:p w14:paraId="56EC664C" w14:textId="77777777" w:rsidR="00BC61B8" w:rsidRPr="0042454D" w:rsidRDefault="00BC61B8" w:rsidP="001802D1">
            <w:pPr>
              <w:jc w:val="center"/>
              <w:rPr>
                <w:sz w:val="18"/>
                <w:szCs w:val="18"/>
                <w:lang w:val="es-419"/>
              </w:rPr>
            </w:pPr>
            <w:r w:rsidRPr="0042454D">
              <w:rPr>
                <w:sz w:val="18"/>
                <w:szCs w:val="18"/>
                <w:lang w:val="es-419"/>
              </w:rPr>
              <w:t>Dirección de Desarrollo Institucional</w:t>
            </w:r>
          </w:p>
        </w:tc>
        <w:tc>
          <w:tcPr>
            <w:tcW w:w="2410" w:type="dxa"/>
            <w:vMerge/>
            <w:hideMark/>
          </w:tcPr>
          <w:p w14:paraId="461D5125" w14:textId="77777777" w:rsidR="00BC61B8" w:rsidRPr="0042454D" w:rsidRDefault="00BC61B8" w:rsidP="001802D1">
            <w:pPr>
              <w:rPr>
                <w:sz w:val="18"/>
                <w:szCs w:val="18"/>
                <w:lang w:val="es-419"/>
              </w:rPr>
            </w:pPr>
          </w:p>
        </w:tc>
        <w:tc>
          <w:tcPr>
            <w:tcW w:w="1559" w:type="dxa"/>
            <w:hideMark/>
          </w:tcPr>
          <w:p w14:paraId="6DBEC29E" w14:textId="77777777" w:rsidR="00BC61B8" w:rsidRPr="0042454D" w:rsidRDefault="00BC61B8" w:rsidP="001802D1">
            <w:pPr>
              <w:jc w:val="center"/>
              <w:rPr>
                <w:sz w:val="18"/>
                <w:szCs w:val="18"/>
                <w:lang w:val="es-419"/>
              </w:rPr>
            </w:pPr>
            <w:r w:rsidRPr="0042454D">
              <w:rPr>
                <w:sz w:val="18"/>
                <w:szCs w:val="18"/>
                <w:lang w:val="es-419"/>
              </w:rPr>
              <w:t>Porcentaje de niños y niñas con dimensión de socio afectiva desarrollada</w:t>
            </w:r>
          </w:p>
        </w:tc>
        <w:tc>
          <w:tcPr>
            <w:tcW w:w="1276" w:type="dxa"/>
            <w:noWrap/>
            <w:hideMark/>
          </w:tcPr>
          <w:p w14:paraId="4A3D20DB" w14:textId="77777777" w:rsidR="00BC61B8" w:rsidRPr="0042454D" w:rsidRDefault="00BC61B8" w:rsidP="001802D1">
            <w:pPr>
              <w:jc w:val="center"/>
              <w:rPr>
                <w:sz w:val="18"/>
                <w:szCs w:val="18"/>
                <w:lang w:val="es-419"/>
              </w:rPr>
            </w:pPr>
            <w:r w:rsidRPr="0042454D">
              <w:rPr>
                <w:sz w:val="18"/>
                <w:szCs w:val="18"/>
                <w:lang w:val="es-419"/>
              </w:rPr>
              <w:t>Semestral</w:t>
            </w:r>
          </w:p>
        </w:tc>
        <w:tc>
          <w:tcPr>
            <w:tcW w:w="850" w:type="dxa"/>
            <w:noWrap/>
            <w:hideMark/>
          </w:tcPr>
          <w:p w14:paraId="26225C55" w14:textId="77777777" w:rsidR="00BC61B8" w:rsidRPr="0042454D" w:rsidRDefault="00BC61B8" w:rsidP="001802D1">
            <w:pPr>
              <w:jc w:val="center"/>
              <w:rPr>
                <w:sz w:val="18"/>
                <w:szCs w:val="18"/>
                <w:lang w:val="es-419"/>
              </w:rPr>
            </w:pPr>
            <w:r w:rsidRPr="0042454D">
              <w:rPr>
                <w:sz w:val="18"/>
                <w:szCs w:val="18"/>
                <w:lang w:val="es-419"/>
              </w:rPr>
              <w:t>80%</w:t>
            </w:r>
          </w:p>
        </w:tc>
        <w:tc>
          <w:tcPr>
            <w:tcW w:w="851" w:type="dxa"/>
            <w:noWrap/>
            <w:hideMark/>
          </w:tcPr>
          <w:p w14:paraId="0F3CFC81" w14:textId="77777777" w:rsidR="00BC61B8" w:rsidRPr="0042454D" w:rsidRDefault="00BC61B8" w:rsidP="001802D1">
            <w:pPr>
              <w:jc w:val="center"/>
              <w:rPr>
                <w:sz w:val="18"/>
                <w:szCs w:val="18"/>
                <w:lang w:val="es-419"/>
              </w:rPr>
            </w:pPr>
            <w:r w:rsidRPr="0042454D">
              <w:rPr>
                <w:sz w:val="18"/>
                <w:szCs w:val="18"/>
                <w:lang w:val="es-419"/>
              </w:rPr>
              <w:t>90%</w:t>
            </w:r>
          </w:p>
        </w:tc>
        <w:tc>
          <w:tcPr>
            <w:tcW w:w="1275" w:type="dxa"/>
            <w:noWrap/>
            <w:hideMark/>
          </w:tcPr>
          <w:p w14:paraId="31AF8940" w14:textId="77777777" w:rsidR="00BC61B8" w:rsidRPr="0042454D" w:rsidRDefault="00BC61B8" w:rsidP="001802D1">
            <w:pPr>
              <w:jc w:val="center"/>
              <w:rPr>
                <w:sz w:val="18"/>
                <w:szCs w:val="18"/>
                <w:lang w:val="es-419"/>
              </w:rPr>
            </w:pPr>
            <w:r w:rsidRPr="0042454D">
              <w:rPr>
                <w:sz w:val="18"/>
                <w:szCs w:val="18"/>
                <w:lang w:val="es-419"/>
              </w:rPr>
              <w:t>73%</w:t>
            </w:r>
          </w:p>
        </w:tc>
        <w:tc>
          <w:tcPr>
            <w:tcW w:w="1276" w:type="dxa"/>
            <w:noWrap/>
            <w:hideMark/>
          </w:tcPr>
          <w:p w14:paraId="3631326B" w14:textId="77777777" w:rsidR="00BC61B8" w:rsidRPr="0042454D" w:rsidRDefault="00BC61B8" w:rsidP="001802D1">
            <w:pPr>
              <w:jc w:val="center"/>
              <w:rPr>
                <w:sz w:val="18"/>
                <w:szCs w:val="18"/>
                <w:lang w:val="es-419"/>
              </w:rPr>
            </w:pPr>
            <w:r w:rsidRPr="0042454D">
              <w:rPr>
                <w:sz w:val="18"/>
                <w:szCs w:val="18"/>
                <w:lang w:val="es-419"/>
              </w:rPr>
              <w:t>73%</w:t>
            </w:r>
          </w:p>
        </w:tc>
      </w:tr>
      <w:tr w:rsidR="00BC61B8" w:rsidRPr="0042454D" w14:paraId="67D1F900" w14:textId="77777777" w:rsidTr="00900903">
        <w:trPr>
          <w:trHeight w:val="1515"/>
          <w:jc w:val="center"/>
        </w:trPr>
        <w:tc>
          <w:tcPr>
            <w:tcW w:w="562" w:type="dxa"/>
            <w:noWrap/>
            <w:hideMark/>
          </w:tcPr>
          <w:p w14:paraId="6A15BB4A" w14:textId="77777777" w:rsidR="00BC61B8" w:rsidRPr="0042454D" w:rsidRDefault="00BC61B8" w:rsidP="001802D1">
            <w:pPr>
              <w:jc w:val="center"/>
              <w:rPr>
                <w:sz w:val="20"/>
                <w:szCs w:val="20"/>
                <w:lang w:val="es-419"/>
              </w:rPr>
            </w:pPr>
            <w:r w:rsidRPr="0042454D">
              <w:rPr>
                <w:sz w:val="20"/>
                <w:szCs w:val="20"/>
                <w:lang w:val="es-419"/>
              </w:rPr>
              <w:t>9</w:t>
            </w:r>
          </w:p>
        </w:tc>
        <w:tc>
          <w:tcPr>
            <w:tcW w:w="1418" w:type="dxa"/>
            <w:noWrap/>
            <w:hideMark/>
          </w:tcPr>
          <w:p w14:paraId="5EBEE81D" w14:textId="77777777" w:rsidR="00BC61B8" w:rsidRPr="0042454D" w:rsidRDefault="00BC61B8" w:rsidP="001802D1">
            <w:pPr>
              <w:jc w:val="center"/>
              <w:rPr>
                <w:sz w:val="18"/>
                <w:szCs w:val="18"/>
                <w:lang w:val="es-419"/>
              </w:rPr>
            </w:pPr>
            <w:r w:rsidRPr="0042454D">
              <w:rPr>
                <w:sz w:val="18"/>
                <w:szCs w:val="18"/>
                <w:lang w:val="es-419"/>
              </w:rPr>
              <w:t>Dirección de Desarrollo Institucional</w:t>
            </w:r>
          </w:p>
        </w:tc>
        <w:tc>
          <w:tcPr>
            <w:tcW w:w="2410" w:type="dxa"/>
            <w:vMerge/>
            <w:hideMark/>
          </w:tcPr>
          <w:p w14:paraId="5CDB7F65" w14:textId="77777777" w:rsidR="00BC61B8" w:rsidRPr="0042454D" w:rsidRDefault="00BC61B8" w:rsidP="001802D1">
            <w:pPr>
              <w:rPr>
                <w:sz w:val="18"/>
                <w:szCs w:val="18"/>
                <w:lang w:val="es-419"/>
              </w:rPr>
            </w:pPr>
          </w:p>
        </w:tc>
        <w:tc>
          <w:tcPr>
            <w:tcW w:w="1559" w:type="dxa"/>
            <w:hideMark/>
          </w:tcPr>
          <w:p w14:paraId="6BB31DE1" w14:textId="77777777" w:rsidR="00BC61B8" w:rsidRPr="0042454D" w:rsidRDefault="00BC61B8" w:rsidP="001802D1">
            <w:pPr>
              <w:jc w:val="center"/>
              <w:rPr>
                <w:sz w:val="18"/>
                <w:szCs w:val="18"/>
                <w:lang w:val="es-419"/>
              </w:rPr>
            </w:pPr>
            <w:r w:rsidRPr="0042454D">
              <w:rPr>
                <w:sz w:val="18"/>
                <w:szCs w:val="18"/>
                <w:lang w:val="es-419"/>
              </w:rPr>
              <w:t>Porcentaje de niños y niñas con las competencias comunicativa desarrolladas</w:t>
            </w:r>
          </w:p>
        </w:tc>
        <w:tc>
          <w:tcPr>
            <w:tcW w:w="1276" w:type="dxa"/>
            <w:noWrap/>
            <w:hideMark/>
          </w:tcPr>
          <w:p w14:paraId="518E38EC" w14:textId="77777777" w:rsidR="00BC61B8" w:rsidRPr="0042454D" w:rsidRDefault="00BC61B8" w:rsidP="001802D1">
            <w:pPr>
              <w:jc w:val="center"/>
              <w:rPr>
                <w:sz w:val="18"/>
                <w:szCs w:val="18"/>
                <w:lang w:val="es-419"/>
              </w:rPr>
            </w:pPr>
            <w:r w:rsidRPr="0042454D">
              <w:rPr>
                <w:sz w:val="18"/>
                <w:szCs w:val="18"/>
                <w:lang w:val="es-419"/>
              </w:rPr>
              <w:t>Semestral</w:t>
            </w:r>
          </w:p>
        </w:tc>
        <w:tc>
          <w:tcPr>
            <w:tcW w:w="850" w:type="dxa"/>
            <w:noWrap/>
            <w:hideMark/>
          </w:tcPr>
          <w:p w14:paraId="582A9D0F" w14:textId="77777777" w:rsidR="00BC61B8" w:rsidRPr="0042454D" w:rsidRDefault="00BC61B8" w:rsidP="001802D1">
            <w:pPr>
              <w:jc w:val="center"/>
              <w:rPr>
                <w:sz w:val="18"/>
                <w:szCs w:val="18"/>
                <w:lang w:val="es-419"/>
              </w:rPr>
            </w:pPr>
            <w:r w:rsidRPr="0042454D">
              <w:rPr>
                <w:sz w:val="18"/>
                <w:szCs w:val="18"/>
                <w:lang w:val="es-419"/>
              </w:rPr>
              <w:t>80%</w:t>
            </w:r>
          </w:p>
        </w:tc>
        <w:tc>
          <w:tcPr>
            <w:tcW w:w="851" w:type="dxa"/>
            <w:noWrap/>
            <w:hideMark/>
          </w:tcPr>
          <w:p w14:paraId="75D834CB" w14:textId="77777777" w:rsidR="00BC61B8" w:rsidRPr="0042454D" w:rsidRDefault="00BC61B8" w:rsidP="001802D1">
            <w:pPr>
              <w:jc w:val="center"/>
              <w:rPr>
                <w:sz w:val="18"/>
                <w:szCs w:val="18"/>
                <w:lang w:val="es-419"/>
              </w:rPr>
            </w:pPr>
            <w:r w:rsidRPr="0042454D">
              <w:rPr>
                <w:sz w:val="18"/>
                <w:szCs w:val="18"/>
                <w:lang w:val="es-419"/>
              </w:rPr>
              <w:t>90%</w:t>
            </w:r>
          </w:p>
        </w:tc>
        <w:tc>
          <w:tcPr>
            <w:tcW w:w="1275" w:type="dxa"/>
            <w:noWrap/>
            <w:hideMark/>
          </w:tcPr>
          <w:p w14:paraId="026E429E" w14:textId="77777777" w:rsidR="00BC61B8" w:rsidRPr="0042454D" w:rsidRDefault="00BC61B8" w:rsidP="001802D1">
            <w:pPr>
              <w:jc w:val="center"/>
              <w:rPr>
                <w:sz w:val="18"/>
                <w:szCs w:val="18"/>
                <w:lang w:val="es-419"/>
              </w:rPr>
            </w:pPr>
            <w:r w:rsidRPr="0042454D">
              <w:rPr>
                <w:sz w:val="18"/>
                <w:szCs w:val="18"/>
                <w:lang w:val="es-419"/>
              </w:rPr>
              <w:t>69.2%</w:t>
            </w:r>
          </w:p>
        </w:tc>
        <w:tc>
          <w:tcPr>
            <w:tcW w:w="1276" w:type="dxa"/>
            <w:noWrap/>
            <w:hideMark/>
          </w:tcPr>
          <w:p w14:paraId="5AFE460B" w14:textId="77777777" w:rsidR="00BC61B8" w:rsidRPr="0042454D" w:rsidRDefault="00BC61B8" w:rsidP="001802D1">
            <w:pPr>
              <w:jc w:val="center"/>
              <w:rPr>
                <w:sz w:val="18"/>
                <w:szCs w:val="18"/>
                <w:lang w:val="es-419"/>
              </w:rPr>
            </w:pPr>
            <w:r w:rsidRPr="0042454D">
              <w:rPr>
                <w:sz w:val="18"/>
                <w:szCs w:val="18"/>
                <w:lang w:val="es-419"/>
              </w:rPr>
              <w:t>69.2%</w:t>
            </w:r>
          </w:p>
        </w:tc>
      </w:tr>
      <w:tr w:rsidR="00BC61B8" w:rsidRPr="0042454D" w14:paraId="725F144A" w14:textId="77777777" w:rsidTr="00900903">
        <w:trPr>
          <w:trHeight w:val="1590"/>
          <w:jc w:val="center"/>
        </w:trPr>
        <w:tc>
          <w:tcPr>
            <w:tcW w:w="562" w:type="dxa"/>
            <w:noWrap/>
            <w:hideMark/>
          </w:tcPr>
          <w:p w14:paraId="7D4A6025" w14:textId="77777777" w:rsidR="00BC61B8" w:rsidRPr="0042454D" w:rsidRDefault="00BC61B8" w:rsidP="001802D1">
            <w:pPr>
              <w:jc w:val="center"/>
              <w:rPr>
                <w:sz w:val="20"/>
                <w:szCs w:val="20"/>
                <w:lang w:val="es-419"/>
              </w:rPr>
            </w:pPr>
            <w:r w:rsidRPr="0042454D">
              <w:rPr>
                <w:sz w:val="20"/>
                <w:szCs w:val="20"/>
                <w:lang w:val="es-419"/>
              </w:rPr>
              <w:t>10</w:t>
            </w:r>
          </w:p>
        </w:tc>
        <w:tc>
          <w:tcPr>
            <w:tcW w:w="1418" w:type="dxa"/>
            <w:noWrap/>
            <w:hideMark/>
          </w:tcPr>
          <w:p w14:paraId="295761E8" w14:textId="77777777" w:rsidR="00BC61B8" w:rsidRPr="0042454D" w:rsidRDefault="00BC61B8" w:rsidP="001802D1">
            <w:pPr>
              <w:jc w:val="center"/>
              <w:rPr>
                <w:sz w:val="18"/>
                <w:szCs w:val="18"/>
                <w:lang w:val="es-419"/>
              </w:rPr>
            </w:pPr>
            <w:r w:rsidRPr="0042454D">
              <w:rPr>
                <w:sz w:val="18"/>
                <w:szCs w:val="18"/>
                <w:lang w:val="es-419"/>
              </w:rPr>
              <w:t>Dirección de Desarrollo Institucional</w:t>
            </w:r>
          </w:p>
        </w:tc>
        <w:tc>
          <w:tcPr>
            <w:tcW w:w="2410" w:type="dxa"/>
            <w:vMerge/>
            <w:hideMark/>
          </w:tcPr>
          <w:p w14:paraId="1853BB81" w14:textId="77777777" w:rsidR="00BC61B8" w:rsidRPr="0042454D" w:rsidRDefault="00BC61B8" w:rsidP="001802D1">
            <w:pPr>
              <w:rPr>
                <w:sz w:val="18"/>
                <w:szCs w:val="18"/>
                <w:lang w:val="es-419"/>
              </w:rPr>
            </w:pPr>
          </w:p>
        </w:tc>
        <w:tc>
          <w:tcPr>
            <w:tcW w:w="1559" w:type="dxa"/>
            <w:hideMark/>
          </w:tcPr>
          <w:p w14:paraId="5F4CFC82" w14:textId="77777777" w:rsidR="00BC61B8" w:rsidRPr="0042454D" w:rsidRDefault="00BC61B8" w:rsidP="001802D1">
            <w:pPr>
              <w:jc w:val="center"/>
              <w:rPr>
                <w:sz w:val="18"/>
                <w:szCs w:val="18"/>
                <w:lang w:val="es-419"/>
              </w:rPr>
            </w:pPr>
            <w:r w:rsidRPr="0042454D">
              <w:rPr>
                <w:sz w:val="18"/>
                <w:szCs w:val="18"/>
                <w:lang w:val="es-419"/>
              </w:rPr>
              <w:t>Porcentaje de niños y niñas con las competencias lógico crítico y creativo desarrolladas</w:t>
            </w:r>
          </w:p>
        </w:tc>
        <w:tc>
          <w:tcPr>
            <w:tcW w:w="1276" w:type="dxa"/>
            <w:noWrap/>
            <w:hideMark/>
          </w:tcPr>
          <w:p w14:paraId="277FED5B" w14:textId="77777777" w:rsidR="00BC61B8" w:rsidRPr="0042454D" w:rsidRDefault="00BC61B8" w:rsidP="001802D1">
            <w:pPr>
              <w:jc w:val="center"/>
              <w:rPr>
                <w:sz w:val="18"/>
                <w:szCs w:val="18"/>
                <w:lang w:val="es-419"/>
              </w:rPr>
            </w:pPr>
            <w:r w:rsidRPr="0042454D">
              <w:rPr>
                <w:sz w:val="18"/>
                <w:szCs w:val="18"/>
                <w:lang w:val="es-419"/>
              </w:rPr>
              <w:t>Semestral</w:t>
            </w:r>
          </w:p>
        </w:tc>
        <w:tc>
          <w:tcPr>
            <w:tcW w:w="850" w:type="dxa"/>
            <w:noWrap/>
            <w:hideMark/>
          </w:tcPr>
          <w:p w14:paraId="71C185A3" w14:textId="77777777" w:rsidR="00BC61B8" w:rsidRPr="0042454D" w:rsidRDefault="00BC61B8" w:rsidP="001802D1">
            <w:pPr>
              <w:jc w:val="center"/>
              <w:rPr>
                <w:sz w:val="18"/>
                <w:szCs w:val="18"/>
                <w:lang w:val="es-419"/>
              </w:rPr>
            </w:pPr>
            <w:r w:rsidRPr="0042454D">
              <w:rPr>
                <w:sz w:val="18"/>
                <w:szCs w:val="18"/>
                <w:lang w:val="es-419"/>
              </w:rPr>
              <w:t>80%</w:t>
            </w:r>
          </w:p>
        </w:tc>
        <w:tc>
          <w:tcPr>
            <w:tcW w:w="851" w:type="dxa"/>
            <w:noWrap/>
            <w:hideMark/>
          </w:tcPr>
          <w:p w14:paraId="2830A64B" w14:textId="77777777" w:rsidR="00BC61B8" w:rsidRPr="0042454D" w:rsidRDefault="00BC61B8" w:rsidP="001802D1">
            <w:pPr>
              <w:jc w:val="center"/>
              <w:rPr>
                <w:sz w:val="18"/>
                <w:szCs w:val="18"/>
                <w:lang w:val="es-419"/>
              </w:rPr>
            </w:pPr>
            <w:r w:rsidRPr="0042454D">
              <w:rPr>
                <w:sz w:val="18"/>
                <w:szCs w:val="18"/>
                <w:lang w:val="es-419"/>
              </w:rPr>
              <w:t>90%</w:t>
            </w:r>
          </w:p>
        </w:tc>
        <w:tc>
          <w:tcPr>
            <w:tcW w:w="1275" w:type="dxa"/>
            <w:noWrap/>
            <w:hideMark/>
          </w:tcPr>
          <w:p w14:paraId="6D684A42" w14:textId="77777777" w:rsidR="00BC61B8" w:rsidRPr="0042454D" w:rsidRDefault="00BC61B8" w:rsidP="001802D1">
            <w:pPr>
              <w:jc w:val="center"/>
              <w:rPr>
                <w:sz w:val="18"/>
                <w:szCs w:val="18"/>
                <w:lang w:val="es-419"/>
              </w:rPr>
            </w:pPr>
            <w:r w:rsidRPr="0042454D">
              <w:rPr>
                <w:sz w:val="18"/>
                <w:szCs w:val="18"/>
                <w:lang w:val="es-419"/>
              </w:rPr>
              <w:t>77%</w:t>
            </w:r>
          </w:p>
        </w:tc>
        <w:tc>
          <w:tcPr>
            <w:tcW w:w="1276" w:type="dxa"/>
            <w:noWrap/>
            <w:hideMark/>
          </w:tcPr>
          <w:p w14:paraId="54F5BCF6" w14:textId="77777777" w:rsidR="00BC61B8" w:rsidRPr="0042454D" w:rsidRDefault="00BC61B8" w:rsidP="001802D1">
            <w:pPr>
              <w:jc w:val="center"/>
              <w:rPr>
                <w:sz w:val="18"/>
                <w:szCs w:val="18"/>
                <w:lang w:val="es-419"/>
              </w:rPr>
            </w:pPr>
            <w:r w:rsidRPr="0042454D">
              <w:rPr>
                <w:sz w:val="18"/>
                <w:szCs w:val="18"/>
                <w:lang w:val="es-419"/>
              </w:rPr>
              <w:t>77%</w:t>
            </w:r>
          </w:p>
        </w:tc>
      </w:tr>
      <w:tr w:rsidR="00BC61B8" w:rsidRPr="0042454D" w14:paraId="3A8BFE66" w14:textId="77777777" w:rsidTr="00900903">
        <w:trPr>
          <w:trHeight w:val="1110"/>
          <w:jc w:val="center"/>
        </w:trPr>
        <w:tc>
          <w:tcPr>
            <w:tcW w:w="562" w:type="dxa"/>
            <w:noWrap/>
            <w:hideMark/>
          </w:tcPr>
          <w:p w14:paraId="449A3C71" w14:textId="77777777" w:rsidR="00BC61B8" w:rsidRPr="0042454D" w:rsidRDefault="00BC61B8" w:rsidP="001802D1">
            <w:pPr>
              <w:jc w:val="center"/>
              <w:rPr>
                <w:sz w:val="20"/>
                <w:szCs w:val="20"/>
                <w:lang w:val="es-419"/>
              </w:rPr>
            </w:pPr>
            <w:r w:rsidRPr="0042454D">
              <w:rPr>
                <w:sz w:val="20"/>
                <w:szCs w:val="20"/>
                <w:lang w:val="es-419"/>
              </w:rPr>
              <w:t>11</w:t>
            </w:r>
          </w:p>
        </w:tc>
        <w:tc>
          <w:tcPr>
            <w:tcW w:w="1418" w:type="dxa"/>
            <w:noWrap/>
            <w:hideMark/>
          </w:tcPr>
          <w:p w14:paraId="6C0D81B5" w14:textId="77777777" w:rsidR="00BC61B8" w:rsidRPr="0042454D" w:rsidRDefault="00BC61B8" w:rsidP="001802D1">
            <w:pPr>
              <w:jc w:val="center"/>
              <w:rPr>
                <w:sz w:val="18"/>
                <w:szCs w:val="18"/>
                <w:lang w:val="es-419"/>
              </w:rPr>
            </w:pPr>
            <w:r w:rsidRPr="0042454D">
              <w:rPr>
                <w:sz w:val="18"/>
                <w:szCs w:val="18"/>
                <w:lang w:val="es-419"/>
              </w:rPr>
              <w:t>Dirección de Redes de Servicios</w:t>
            </w:r>
          </w:p>
        </w:tc>
        <w:tc>
          <w:tcPr>
            <w:tcW w:w="2410" w:type="dxa"/>
            <w:vMerge/>
            <w:hideMark/>
          </w:tcPr>
          <w:p w14:paraId="5D35E19B" w14:textId="77777777" w:rsidR="00BC61B8" w:rsidRPr="0042454D" w:rsidRDefault="00BC61B8" w:rsidP="001802D1">
            <w:pPr>
              <w:rPr>
                <w:sz w:val="18"/>
                <w:szCs w:val="18"/>
                <w:lang w:val="es-419"/>
              </w:rPr>
            </w:pPr>
          </w:p>
        </w:tc>
        <w:tc>
          <w:tcPr>
            <w:tcW w:w="1559" w:type="dxa"/>
            <w:hideMark/>
          </w:tcPr>
          <w:p w14:paraId="771CE407" w14:textId="77777777" w:rsidR="00BC61B8" w:rsidRPr="0042454D" w:rsidRDefault="00BC61B8" w:rsidP="001802D1">
            <w:pPr>
              <w:jc w:val="center"/>
              <w:rPr>
                <w:sz w:val="18"/>
                <w:szCs w:val="18"/>
                <w:lang w:val="es-419"/>
              </w:rPr>
            </w:pPr>
            <w:r w:rsidRPr="0042454D">
              <w:rPr>
                <w:sz w:val="18"/>
                <w:szCs w:val="18"/>
                <w:lang w:val="es-419"/>
              </w:rPr>
              <w:t>porcentajes de Padres, madres y tutores formados en hábitos adecuados de crianza</w:t>
            </w:r>
          </w:p>
        </w:tc>
        <w:tc>
          <w:tcPr>
            <w:tcW w:w="1276" w:type="dxa"/>
            <w:noWrap/>
            <w:hideMark/>
          </w:tcPr>
          <w:p w14:paraId="2A64CFE3" w14:textId="77777777" w:rsidR="00BC61B8" w:rsidRPr="0042454D" w:rsidRDefault="00BC61B8" w:rsidP="001802D1">
            <w:pPr>
              <w:jc w:val="center"/>
              <w:rPr>
                <w:sz w:val="18"/>
                <w:szCs w:val="18"/>
                <w:lang w:val="es-419"/>
              </w:rPr>
            </w:pPr>
            <w:r w:rsidRPr="0042454D">
              <w:rPr>
                <w:sz w:val="18"/>
                <w:szCs w:val="18"/>
                <w:lang w:val="es-419"/>
              </w:rPr>
              <w:t>Semestral</w:t>
            </w:r>
          </w:p>
        </w:tc>
        <w:tc>
          <w:tcPr>
            <w:tcW w:w="850" w:type="dxa"/>
            <w:noWrap/>
            <w:hideMark/>
          </w:tcPr>
          <w:p w14:paraId="78880E4E" w14:textId="77777777" w:rsidR="00BC61B8" w:rsidRPr="0042454D" w:rsidRDefault="00BC61B8" w:rsidP="001802D1">
            <w:pPr>
              <w:jc w:val="center"/>
              <w:rPr>
                <w:sz w:val="18"/>
                <w:szCs w:val="18"/>
                <w:lang w:val="es-419"/>
              </w:rPr>
            </w:pPr>
            <w:r w:rsidRPr="0042454D">
              <w:rPr>
                <w:sz w:val="18"/>
                <w:szCs w:val="18"/>
                <w:lang w:val="es-419"/>
              </w:rPr>
              <w:t>32%</w:t>
            </w:r>
          </w:p>
        </w:tc>
        <w:tc>
          <w:tcPr>
            <w:tcW w:w="851" w:type="dxa"/>
            <w:noWrap/>
            <w:hideMark/>
          </w:tcPr>
          <w:p w14:paraId="1699B42F" w14:textId="77777777" w:rsidR="00BC61B8" w:rsidRPr="0042454D" w:rsidRDefault="00BC61B8" w:rsidP="001802D1">
            <w:pPr>
              <w:jc w:val="center"/>
              <w:rPr>
                <w:sz w:val="18"/>
                <w:szCs w:val="18"/>
                <w:lang w:val="es-419"/>
              </w:rPr>
            </w:pPr>
            <w:r w:rsidRPr="0042454D">
              <w:rPr>
                <w:sz w:val="18"/>
                <w:szCs w:val="18"/>
                <w:lang w:val="es-419"/>
              </w:rPr>
              <w:t>55%</w:t>
            </w:r>
          </w:p>
        </w:tc>
        <w:tc>
          <w:tcPr>
            <w:tcW w:w="1275" w:type="dxa"/>
            <w:noWrap/>
            <w:hideMark/>
          </w:tcPr>
          <w:p w14:paraId="21A22DA4" w14:textId="77777777" w:rsidR="00BC61B8" w:rsidRPr="0042454D" w:rsidRDefault="00BC61B8" w:rsidP="001802D1">
            <w:pPr>
              <w:jc w:val="center"/>
              <w:rPr>
                <w:sz w:val="18"/>
                <w:szCs w:val="18"/>
                <w:lang w:val="es-419"/>
              </w:rPr>
            </w:pPr>
            <w:r w:rsidRPr="0042454D">
              <w:rPr>
                <w:sz w:val="18"/>
                <w:szCs w:val="18"/>
                <w:lang w:val="es-419"/>
              </w:rPr>
              <w:t>62.1%</w:t>
            </w:r>
          </w:p>
        </w:tc>
        <w:tc>
          <w:tcPr>
            <w:tcW w:w="1276" w:type="dxa"/>
            <w:noWrap/>
            <w:hideMark/>
          </w:tcPr>
          <w:p w14:paraId="65BDB9C1" w14:textId="77777777" w:rsidR="00BC61B8" w:rsidRPr="0042454D" w:rsidRDefault="00BC61B8" w:rsidP="001802D1">
            <w:pPr>
              <w:jc w:val="center"/>
              <w:rPr>
                <w:sz w:val="18"/>
                <w:szCs w:val="18"/>
                <w:lang w:val="es-419"/>
              </w:rPr>
            </w:pPr>
            <w:r w:rsidRPr="0042454D">
              <w:rPr>
                <w:sz w:val="18"/>
                <w:szCs w:val="18"/>
                <w:lang w:val="es-419"/>
              </w:rPr>
              <w:t>62.1%</w:t>
            </w:r>
          </w:p>
        </w:tc>
      </w:tr>
      <w:tr w:rsidR="00BC61B8" w:rsidRPr="0042454D" w14:paraId="2D893361" w14:textId="77777777" w:rsidTr="00900903">
        <w:trPr>
          <w:trHeight w:val="1275"/>
          <w:jc w:val="center"/>
        </w:trPr>
        <w:tc>
          <w:tcPr>
            <w:tcW w:w="562" w:type="dxa"/>
            <w:noWrap/>
            <w:hideMark/>
          </w:tcPr>
          <w:p w14:paraId="27AB6E5E" w14:textId="77777777" w:rsidR="00BC61B8" w:rsidRPr="0042454D" w:rsidRDefault="00BC61B8" w:rsidP="001802D1">
            <w:pPr>
              <w:jc w:val="center"/>
              <w:rPr>
                <w:sz w:val="20"/>
                <w:szCs w:val="20"/>
                <w:lang w:val="es-419"/>
              </w:rPr>
            </w:pPr>
            <w:r w:rsidRPr="0042454D">
              <w:rPr>
                <w:sz w:val="20"/>
                <w:szCs w:val="20"/>
                <w:lang w:val="es-419"/>
              </w:rPr>
              <w:t>12</w:t>
            </w:r>
          </w:p>
        </w:tc>
        <w:tc>
          <w:tcPr>
            <w:tcW w:w="1418" w:type="dxa"/>
            <w:noWrap/>
            <w:hideMark/>
          </w:tcPr>
          <w:p w14:paraId="76B5C16B" w14:textId="77777777" w:rsidR="00BC61B8" w:rsidRPr="0042454D" w:rsidRDefault="00BC61B8" w:rsidP="001802D1">
            <w:pPr>
              <w:jc w:val="center"/>
              <w:rPr>
                <w:sz w:val="18"/>
                <w:szCs w:val="18"/>
                <w:lang w:val="es-419"/>
              </w:rPr>
            </w:pPr>
            <w:r w:rsidRPr="0042454D">
              <w:rPr>
                <w:sz w:val="18"/>
                <w:szCs w:val="18"/>
                <w:lang w:val="es-419"/>
              </w:rPr>
              <w:t>Dirección de Desarrollo Institucional</w:t>
            </w:r>
          </w:p>
        </w:tc>
        <w:tc>
          <w:tcPr>
            <w:tcW w:w="2410" w:type="dxa"/>
            <w:vMerge/>
            <w:hideMark/>
          </w:tcPr>
          <w:p w14:paraId="35CA2BB2" w14:textId="77777777" w:rsidR="00BC61B8" w:rsidRPr="0042454D" w:rsidRDefault="00BC61B8" w:rsidP="001802D1">
            <w:pPr>
              <w:rPr>
                <w:sz w:val="18"/>
                <w:szCs w:val="18"/>
                <w:lang w:val="es-419"/>
              </w:rPr>
            </w:pPr>
          </w:p>
        </w:tc>
        <w:tc>
          <w:tcPr>
            <w:tcW w:w="1559" w:type="dxa"/>
            <w:hideMark/>
          </w:tcPr>
          <w:p w14:paraId="27FB0F07" w14:textId="77777777" w:rsidR="00BC61B8" w:rsidRPr="0042454D" w:rsidRDefault="00BC61B8" w:rsidP="001802D1">
            <w:pPr>
              <w:jc w:val="center"/>
              <w:rPr>
                <w:sz w:val="18"/>
                <w:szCs w:val="18"/>
                <w:lang w:val="es-419"/>
              </w:rPr>
            </w:pPr>
            <w:r w:rsidRPr="0042454D">
              <w:rPr>
                <w:sz w:val="18"/>
                <w:szCs w:val="18"/>
                <w:lang w:val="es-419"/>
              </w:rPr>
              <w:t>Porcentaje de niños y niñas por competencia Ética y Ciudanía desarrollada</w:t>
            </w:r>
          </w:p>
        </w:tc>
        <w:tc>
          <w:tcPr>
            <w:tcW w:w="1276" w:type="dxa"/>
            <w:noWrap/>
            <w:hideMark/>
          </w:tcPr>
          <w:p w14:paraId="657C3E55" w14:textId="77777777" w:rsidR="00BC61B8" w:rsidRPr="0042454D" w:rsidRDefault="00BC61B8" w:rsidP="001802D1">
            <w:pPr>
              <w:jc w:val="center"/>
              <w:rPr>
                <w:sz w:val="18"/>
                <w:szCs w:val="18"/>
                <w:lang w:val="es-419"/>
              </w:rPr>
            </w:pPr>
            <w:r w:rsidRPr="0042454D">
              <w:rPr>
                <w:sz w:val="18"/>
                <w:szCs w:val="18"/>
                <w:lang w:val="es-419"/>
              </w:rPr>
              <w:t>Semestral</w:t>
            </w:r>
          </w:p>
        </w:tc>
        <w:tc>
          <w:tcPr>
            <w:tcW w:w="850" w:type="dxa"/>
            <w:noWrap/>
            <w:hideMark/>
          </w:tcPr>
          <w:p w14:paraId="6A7024F5" w14:textId="77777777" w:rsidR="00BC61B8" w:rsidRPr="0042454D" w:rsidRDefault="00BC61B8" w:rsidP="001802D1">
            <w:pPr>
              <w:jc w:val="center"/>
              <w:rPr>
                <w:sz w:val="18"/>
                <w:szCs w:val="18"/>
                <w:lang w:val="es-419"/>
              </w:rPr>
            </w:pPr>
            <w:r w:rsidRPr="0042454D">
              <w:rPr>
                <w:sz w:val="18"/>
                <w:szCs w:val="18"/>
                <w:lang w:val="es-419"/>
              </w:rPr>
              <w:t>80%</w:t>
            </w:r>
          </w:p>
        </w:tc>
        <w:tc>
          <w:tcPr>
            <w:tcW w:w="851" w:type="dxa"/>
            <w:noWrap/>
            <w:hideMark/>
          </w:tcPr>
          <w:p w14:paraId="6B46C24A" w14:textId="77777777" w:rsidR="00BC61B8" w:rsidRPr="0042454D" w:rsidRDefault="00BC61B8" w:rsidP="001802D1">
            <w:pPr>
              <w:jc w:val="center"/>
              <w:rPr>
                <w:sz w:val="18"/>
                <w:szCs w:val="18"/>
                <w:lang w:val="es-419"/>
              </w:rPr>
            </w:pPr>
            <w:r w:rsidRPr="0042454D">
              <w:rPr>
                <w:sz w:val="18"/>
                <w:szCs w:val="18"/>
                <w:lang w:val="es-419"/>
              </w:rPr>
              <w:t>90%</w:t>
            </w:r>
          </w:p>
        </w:tc>
        <w:tc>
          <w:tcPr>
            <w:tcW w:w="1275" w:type="dxa"/>
            <w:noWrap/>
            <w:hideMark/>
          </w:tcPr>
          <w:p w14:paraId="14987152" w14:textId="77777777" w:rsidR="00BC61B8" w:rsidRPr="0042454D" w:rsidRDefault="00BC61B8" w:rsidP="001802D1">
            <w:pPr>
              <w:jc w:val="center"/>
              <w:rPr>
                <w:sz w:val="18"/>
                <w:szCs w:val="18"/>
                <w:lang w:val="es-419"/>
              </w:rPr>
            </w:pPr>
            <w:r w:rsidRPr="0042454D">
              <w:rPr>
                <w:sz w:val="18"/>
                <w:szCs w:val="18"/>
                <w:lang w:val="es-419"/>
              </w:rPr>
              <w:t>74.5%</w:t>
            </w:r>
          </w:p>
        </w:tc>
        <w:tc>
          <w:tcPr>
            <w:tcW w:w="1276" w:type="dxa"/>
            <w:noWrap/>
            <w:hideMark/>
          </w:tcPr>
          <w:p w14:paraId="37400193" w14:textId="77777777" w:rsidR="00BC61B8" w:rsidRPr="0042454D" w:rsidRDefault="00BC61B8" w:rsidP="001802D1">
            <w:pPr>
              <w:jc w:val="center"/>
              <w:rPr>
                <w:sz w:val="18"/>
                <w:szCs w:val="18"/>
                <w:lang w:val="es-419"/>
              </w:rPr>
            </w:pPr>
            <w:r w:rsidRPr="0042454D">
              <w:rPr>
                <w:sz w:val="18"/>
                <w:szCs w:val="18"/>
                <w:lang w:val="es-419"/>
              </w:rPr>
              <w:t>74.5%</w:t>
            </w:r>
          </w:p>
        </w:tc>
      </w:tr>
      <w:tr w:rsidR="00BC61B8" w:rsidRPr="0042454D" w14:paraId="6960F99D" w14:textId="77777777" w:rsidTr="00900903">
        <w:trPr>
          <w:trHeight w:val="1140"/>
          <w:jc w:val="center"/>
        </w:trPr>
        <w:tc>
          <w:tcPr>
            <w:tcW w:w="562" w:type="dxa"/>
            <w:noWrap/>
            <w:hideMark/>
          </w:tcPr>
          <w:p w14:paraId="0384D4F4" w14:textId="77777777" w:rsidR="00BC61B8" w:rsidRPr="0042454D" w:rsidRDefault="00BC61B8" w:rsidP="001802D1">
            <w:pPr>
              <w:jc w:val="center"/>
              <w:rPr>
                <w:sz w:val="20"/>
                <w:szCs w:val="20"/>
                <w:lang w:val="es-419"/>
              </w:rPr>
            </w:pPr>
            <w:r w:rsidRPr="0042454D">
              <w:rPr>
                <w:sz w:val="20"/>
                <w:szCs w:val="20"/>
                <w:lang w:val="es-419"/>
              </w:rPr>
              <w:t>13</w:t>
            </w:r>
          </w:p>
        </w:tc>
        <w:tc>
          <w:tcPr>
            <w:tcW w:w="1418" w:type="dxa"/>
            <w:noWrap/>
            <w:hideMark/>
          </w:tcPr>
          <w:p w14:paraId="19EA3769" w14:textId="77777777" w:rsidR="00BC61B8" w:rsidRPr="0042454D" w:rsidRDefault="00BC61B8" w:rsidP="001802D1">
            <w:pPr>
              <w:jc w:val="center"/>
              <w:rPr>
                <w:sz w:val="18"/>
                <w:szCs w:val="18"/>
                <w:lang w:val="es-419"/>
              </w:rPr>
            </w:pPr>
            <w:r w:rsidRPr="0042454D">
              <w:rPr>
                <w:sz w:val="18"/>
                <w:szCs w:val="18"/>
                <w:lang w:val="es-419"/>
              </w:rPr>
              <w:t>Dirección de Desarrollo Institucional</w:t>
            </w:r>
          </w:p>
        </w:tc>
        <w:tc>
          <w:tcPr>
            <w:tcW w:w="2410" w:type="dxa"/>
            <w:vMerge/>
            <w:hideMark/>
          </w:tcPr>
          <w:p w14:paraId="495C7569" w14:textId="77777777" w:rsidR="00BC61B8" w:rsidRPr="0042454D" w:rsidRDefault="00BC61B8" w:rsidP="001802D1">
            <w:pPr>
              <w:rPr>
                <w:sz w:val="18"/>
                <w:szCs w:val="18"/>
                <w:lang w:val="es-419"/>
              </w:rPr>
            </w:pPr>
          </w:p>
        </w:tc>
        <w:tc>
          <w:tcPr>
            <w:tcW w:w="1559" w:type="dxa"/>
            <w:hideMark/>
          </w:tcPr>
          <w:p w14:paraId="7B1114CF" w14:textId="77777777" w:rsidR="00BC61B8" w:rsidRPr="0042454D" w:rsidRDefault="00BC61B8" w:rsidP="001802D1">
            <w:pPr>
              <w:jc w:val="center"/>
              <w:rPr>
                <w:sz w:val="18"/>
                <w:szCs w:val="18"/>
                <w:lang w:val="es-419"/>
              </w:rPr>
            </w:pPr>
            <w:r w:rsidRPr="0042454D">
              <w:rPr>
                <w:sz w:val="18"/>
                <w:szCs w:val="18"/>
                <w:lang w:val="es-419"/>
              </w:rPr>
              <w:t>Porcentaje de niños y niñas por competencia Resolución de Problema desarrollada</w:t>
            </w:r>
          </w:p>
        </w:tc>
        <w:tc>
          <w:tcPr>
            <w:tcW w:w="1276" w:type="dxa"/>
            <w:noWrap/>
            <w:hideMark/>
          </w:tcPr>
          <w:p w14:paraId="595836F8" w14:textId="77777777" w:rsidR="00BC61B8" w:rsidRPr="0042454D" w:rsidRDefault="00BC61B8" w:rsidP="001802D1">
            <w:pPr>
              <w:jc w:val="center"/>
              <w:rPr>
                <w:sz w:val="18"/>
                <w:szCs w:val="18"/>
                <w:lang w:val="es-419"/>
              </w:rPr>
            </w:pPr>
            <w:r w:rsidRPr="0042454D">
              <w:rPr>
                <w:sz w:val="18"/>
                <w:szCs w:val="18"/>
                <w:lang w:val="es-419"/>
              </w:rPr>
              <w:t>Semestral</w:t>
            </w:r>
          </w:p>
        </w:tc>
        <w:tc>
          <w:tcPr>
            <w:tcW w:w="850" w:type="dxa"/>
            <w:noWrap/>
            <w:hideMark/>
          </w:tcPr>
          <w:p w14:paraId="2841A5FB" w14:textId="77777777" w:rsidR="00BC61B8" w:rsidRPr="0042454D" w:rsidRDefault="00BC61B8" w:rsidP="001802D1">
            <w:pPr>
              <w:jc w:val="center"/>
              <w:rPr>
                <w:sz w:val="18"/>
                <w:szCs w:val="18"/>
                <w:lang w:val="es-419"/>
              </w:rPr>
            </w:pPr>
            <w:r w:rsidRPr="0042454D">
              <w:rPr>
                <w:sz w:val="18"/>
                <w:szCs w:val="18"/>
                <w:lang w:val="es-419"/>
              </w:rPr>
              <w:t>80%</w:t>
            </w:r>
          </w:p>
        </w:tc>
        <w:tc>
          <w:tcPr>
            <w:tcW w:w="851" w:type="dxa"/>
            <w:noWrap/>
            <w:hideMark/>
          </w:tcPr>
          <w:p w14:paraId="79895882" w14:textId="77777777" w:rsidR="00BC61B8" w:rsidRPr="0042454D" w:rsidRDefault="00BC61B8" w:rsidP="001802D1">
            <w:pPr>
              <w:jc w:val="center"/>
              <w:rPr>
                <w:sz w:val="18"/>
                <w:szCs w:val="18"/>
                <w:lang w:val="es-419"/>
              </w:rPr>
            </w:pPr>
            <w:r w:rsidRPr="0042454D">
              <w:rPr>
                <w:sz w:val="18"/>
                <w:szCs w:val="18"/>
                <w:lang w:val="es-419"/>
              </w:rPr>
              <w:t>90%</w:t>
            </w:r>
          </w:p>
        </w:tc>
        <w:tc>
          <w:tcPr>
            <w:tcW w:w="1275" w:type="dxa"/>
            <w:noWrap/>
            <w:hideMark/>
          </w:tcPr>
          <w:p w14:paraId="25157AA0" w14:textId="77777777" w:rsidR="00BC61B8" w:rsidRPr="0042454D" w:rsidRDefault="00BC61B8" w:rsidP="001802D1">
            <w:pPr>
              <w:jc w:val="center"/>
              <w:rPr>
                <w:sz w:val="18"/>
                <w:szCs w:val="18"/>
                <w:lang w:val="es-419"/>
              </w:rPr>
            </w:pPr>
            <w:r w:rsidRPr="0042454D">
              <w:rPr>
                <w:sz w:val="18"/>
                <w:szCs w:val="18"/>
                <w:lang w:val="es-419"/>
              </w:rPr>
              <w:t>80.4%</w:t>
            </w:r>
          </w:p>
        </w:tc>
        <w:tc>
          <w:tcPr>
            <w:tcW w:w="1276" w:type="dxa"/>
            <w:noWrap/>
            <w:hideMark/>
          </w:tcPr>
          <w:p w14:paraId="440E084B" w14:textId="77777777" w:rsidR="00BC61B8" w:rsidRPr="0042454D" w:rsidRDefault="00BC61B8" w:rsidP="001802D1">
            <w:pPr>
              <w:jc w:val="center"/>
              <w:rPr>
                <w:sz w:val="18"/>
                <w:szCs w:val="18"/>
                <w:lang w:val="es-419"/>
              </w:rPr>
            </w:pPr>
            <w:r w:rsidRPr="0042454D">
              <w:rPr>
                <w:sz w:val="18"/>
                <w:szCs w:val="18"/>
                <w:lang w:val="es-419"/>
              </w:rPr>
              <w:t>80.4%</w:t>
            </w:r>
          </w:p>
        </w:tc>
      </w:tr>
      <w:tr w:rsidR="00BC61B8" w:rsidRPr="0042454D" w14:paraId="16F071DA" w14:textId="77777777" w:rsidTr="00900903">
        <w:trPr>
          <w:trHeight w:val="1185"/>
          <w:jc w:val="center"/>
        </w:trPr>
        <w:tc>
          <w:tcPr>
            <w:tcW w:w="562" w:type="dxa"/>
            <w:noWrap/>
            <w:hideMark/>
          </w:tcPr>
          <w:p w14:paraId="4854EA1B" w14:textId="77777777" w:rsidR="00BC61B8" w:rsidRPr="0042454D" w:rsidRDefault="00BC61B8" w:rsidP="001802D1">
            <w:pPr>
              <w:jc w:val="center"/>
              <w:rPr>
                <w:sz w:val="20"/>
                <w:szCs w:val="20"/>
                <w:lang w:val="es-419"/>
              </w:rPr>
            </w:pPr>
            <w:r w:rsidRPr="0042454D">
              <w:rPr>
                <w:sz w:val="20"/>
                <w:szCs w:val="20"/>
                <w:lang w:val="es-419"/>
              </w:rPr>
              <w:t>14</w:t>
            </w:r>
          </w:p>
        </w:tc>
        <w:tc>
          <w:tcPr>
            <w:tcW w:w="1418" w:type="dxa"/>
            <w:noWrap/>
            <w:hideMark/>
          </w:tcPr>
          <w:p w14:paraId="7CA5E120" w14:textId="77777777" w:rsidR="00BC61B8" w:rsidRPr="0042454D" w:rsidRDefault="00BC61B8" w:rsidP="001802D1">
            <w:pPr>
              <w:jc w:val="center"/>
              <w:rPr>
                <w:sz w:val="18"/>
                <w:szCs w:val="18"/>
                <w:lang w:val="es-419"/>
              </w:rPr>
            </w:pPr>
            <w:r w:rsidRPr="0042454D">
              <w:rPr>
                <w:sz w:val="18"/>
                <w:szCs w:val="18"/>
                <w:lang w:val="es-419"/>
              </w:rPr>
              <w:t>Dirección de Desarrollo Institucional</w:t>
            </w:r>
          </w:p>
        </w:tc>
        <w:tc>
          <w:tcPr>
            <w:tcW w:w="2410" w:type="dxa"/>
            <w:vMerge/>
            <w:hideMark/>
          </w:tcPr>
          <w:p w14:paraId="02BA883B" w14:textId="77777777" w:rsidR="00BC61B8" w:rsidRPr="0042454D" w:rsidRDefault="00BC61B8" w:rsidP="001802D1">
            <w:pPr>
              <w:rPr>
                <w:sz w:val="18"/>
                <w:szCs w:val="18"/>
                <w:lang w:val="es-419"/>
              </w:rPr>
            </w:pPr>
          </w:p>
        </w:tc>
        <w:tc>
          <w:tcPr>
            <w:tcW w:w="1559" w:type="dxa"/>
            <w:hideMark/>
          </w:tcPr>
          <w:p w14:paraId="4908FFCC" w14:textId="62F904C6" w:rsidR="00BC61B8" w:rsidRPr="0042454D" w:rsidRDefault="00BC61B8" w:rsidP="001802D1">
            <w:pPr>
              <w:jc w:val="center"/>
              <w:rPr>
                <w:sz w:val="18"/>
                <w:szCs w:val="18"/>
                <w:lang w:val="es-419"/>
              </w:rPr>
            </w:pPr>
            <w:r w:rsidRPr="0042454D">
              <w:rPr>
                <w:sz w:val="18"/>
                <w:szCs w:val="18"/>
                <w:lang w:val="es-419"/>
              </w:rPr>
              <w:t>Porcentaje de niños y niñas por competencia Científica y Tecnológica desarrollada</w:t>
            </w:r>
          </w:p>
        </w:tc>
        <w:tc>
          <w:tcPr>
            <w:tcW w:w="1276" w:type="dxa"/>
            <w:noWrap/>
            <w:hideMark/>
          </w:tcPr>
          <w:p w14:paraId="794A1012" w14:textId="77777777" w:rsidR="00BC61B8" w:rsidRPr="0042454D" w:rsidRDefault="00BC61B8" w:rsidP="001802D1">
            <w:pPr>
              <w:jc w:val="center"/>
              <w:rPr>
                <w:sz w:val="18"/>
                <w:szCs w:val="18"/>
                <w:lang w:val="es-419"/>
              </w:rPr>
            </w:pPr>
            <w:r w:rsidRPr="0042454D">
              <w:rPr>
                <w:sz w:val="18"/>
                <w:szCs w:val="18"/>
                <w:lang w:val="es-419"/>
              </w:rPr>
              <w:t>Semestral</w:t>
            </w:r>
          </w:p>
        </w:tc>
        <w:tc>
          <w:tcPr>
            <w:tcW w:w="850" w:type="dxa"/>
            <w:noWrap/>
            <w:hideMark/>
          </w:tcPr>
          <w:p w14:paraId="29578704" w14:textId="77777777" w:rsidR="00BC61B8" w:rsidRPr="0042454D" w:rsidRDefault="00BC61B8" w:rsidP="001802D1">
            <w:pPr>
              <w:jc w:val="center"/>
              <w:rPr>
                <w:sz w:val="18"/>
                <w:szCs w:val="18"/>
                <w:lang w:val="es-419"/>
              </w:rPr>
            </w:pPr>
            <w:r w:rsidRPr="0042454D">
              <w:rPr>
                <w:sz w:val="18"/>
                <w:szCs w:val="18"/>
                <w:lang w:val="es-419"/>
              </w:rPr>
              <w:t>80%</w:t>
            </w:r>
          </w:p>
        </w:tc>
        <w:tc>
          <w:tcPr>
            <w:tcW w:w="851" w:type="dxa"/>
            <w:noWrap/>
            <w:hideMark/>
          </w:tcPr>
          <w:p w14:paraId="1DE35D53" w14:textId="77777777" w:rsidR="00BC61B8" w:rsidRPr="0042454D" w:rsidRDefault="00BC61B8" w:rsidP="001802D1">
            <w:pPr>
              <w:jc w:val="center"/>
              <w:rPr>
                <w:sz w:val="18"/>
                <w:szCs w:val="18"/>
                <w:lang w:val="es-419"/>
              </w:rPr>
            </w:pPr>
            <w:r w:rsidRPr="0042454D">
              <w:rPr>
                <w:sz w:val="18"/>
                <w:szCs w:val="18"/>
                <w:lang w:val="es-419"/>
              </w:rPr>
              <w:t>90%</w:t>
            </w:r>
          </w:p>
        </w:tc>
        <w:tc>
          <w:tcPr>
            <w:tcW w:w="1275" w:type="dxa"/>
            <w:noWrap/>
            <w:hideMark/>
          </w:tcPr>
          <w:p w14:paraId="36800DD2" w14:textId="77777777" w:rsidR="00BC61B8" w:rsidRPr="0042454D" w:rsidRDefault="00BC61B8" w:rsidP="001802D1">
            <w:pPr>
              <w:jc w:val="center"/>
              <w:rPr>
                <w:sz w:val="18"/>
                <w:szCs w:val="18"/>
                <w:lang w:val="es-419"/>
              </w:rPr>
            </w:pPr>
            <w:r w:rsidRPr="0042454D">
              <w:rPr>
                <w:sz w:val="18"/>
                <w:szCs w:val="18"/>
                <w:lang w:val="es-419"/>
              </w:rPr>
              <w:t>74.4%</w:t>
            </w:r>
          </w:p>
        </w:tc>
        <w:tc>
          <w:tcPr>
            <w:tcW w:w="1276" w:type="dxa"/>
            <w:noWrap/>
            <w:hideMark/>
          </w:tcPr>
          <w:p w14:paraId="699F14DE" w14:textId="77777777" w:rsidR="00BC61B8" w:rsidRPr="0042454D" w:rsidRDefault="00BC61B8" w:rsidP="001802D1">
            <w:pPr>
              <w:jc w:val="center"/>
              <w:rPr>
                <w:sz w:val="18"/>
                <w:szCs w:val="18"/>
                <w:lang w:val="es-419"/>
              </w:rPr>
            </w:pPr>
            <w:r w:rsidRPr="0042454D">
              <w:rPr>
                <w:sz w:val="18"/>
                <w:szCs w:val="18"/>
                <w:lang w:val="es-419"/>
              </w:rPr>
              <w:t>74.4%</w:t>
            </w:r>
          </w:p>
        </w:tc>
      </w:tr>
      <w:tr w:rsidR="00BC61B8" w:rsidRPr="0042454D" w14:paraId="2C0E9D5E" w14:textId="77777777" w:rsidTr="00900903">
        <w:trPr>
          <w:trHeight w:val="1200"/>
          <w:jc w:val="center"/>
        </w:trPr>
        <w:tc>
          <w:tcPr>
            <w:tcW w:w="562" w:type="dxa"/>
            <w:noWrap/>
            <w:hideMark/>
          </w:tcPr>
          <w:p w14:paraId="214C6C93" w14:textId="77777777" w:rsidR="00BC61B8" w:rsidRPr="0042454D" w:rsidRDefault="00BC61B8" w:rsidP="001802D1">
            <w:pPr>
              <w:jc w:val="center"/>
              <w:rPr>
                <w:sz w:val="20"/>
                <w:szCs w:val="20"/>
                <w:lang w:val="es-419"/>
              </w:rPr>
            </w:pPr>
            <w:r w:rsidRPr="0042454D">
              <w:rPr>
                <w:sz w:val="20"/>
                <w:szCs w:val="20"/>
                <w:lang w:val="es-419"/>
              </w:rPr>
              <w:t>15</w:t>
            </w:r>
          </w:p>
        </w:tc>
        <w:tc>
          <w:tcPr>
            <w:tcW w:w="1418" w:type="dxa"/>
            <w:noWrap/>
            <w:hideMark/>
          </w:tcPr>
          <w:p w14:paraId="0BEDF59C" w14:textId="77777777" w:rsidR="00BC61B8" w:rsidRPr="0042454D" w:rsidRDefault="00BC61B8" w:rsidP="001802D1">
            <w:pPr>
              <w:jc w:val="center"/>
              <w:rPr>
                <w:sz w:val="18"/>
                <w:szCs w:val="18"/>
                <w:lang w:val="es-419"/>
              </w:rPr>
            </w:pPr>
            <w:r w:rsidRPr="0042454D">
              <w:rPr>
                <w:sz w:val="18"/>
                <w:szCs w:val="18"/>
                <w:lang w:val="es-419"/>
              </w:rPr>
              <w:t>Dirección de Desarrollo Institucional</w:t>
            </w:r>
          </w:p>
        </w:tc>
        <w:tc>
          <w:tcPr>
            <w:tcW w:w="2410" w:type="dxa"/>
            <w:vMerge/>
            <w:hideMark/>
          </w:tcPr>
          <w:p w14:paraId="42F4099C" w14:textId="77777777" w:rsidR="00BC61B8" w:rsidRPr="0042454D" w:rsidRDefault="00BC61B8" w:rsidP="001802D1">
            <w:pPr>
              <w:rPr>
                <w:sz w:val="18"/>
                <w:szCs w:val="18"/>
                <w:lang w:val="es-419"/>
              </w:rPr>
            </w:pPr>
          </w:p>
        </w:tc>
        <w:tc>
          <w:tcPr>
            <w:tcW w:w="1559" w:type="dxa"/>
            <w:hideMark/>
          </w:tcPr>
          <w:p w14:paraId="27217865" w14:textId="77777777" w:rsidR="00BC61B8" w:rsidRPr="0042454D" w:rsidRDefault="00BC61B8" w:rsidP="001802D1">
            <w:pPr>
              <w:jc w:val="center"/>
              <w:rPr>
                <w:sz w:val="18"/>
                <w:szCs w:val="18"/>
                <w:lang w:val="es-419"/>
              </w:rPr>
            </w:pPr>
            <w:r w:rsidRPr="0042454D">
              <w:rPr>
                <w:sz w:val="18"/>
                <w:szCs w:val="18"/>
                <w:lang w:val="es-419"/>
              </w:rPr>
              <w:t>Porcentaje de niños y niñas por competencia Ambiente y Salud desarrollada</w:t>
            </w:r>
          </w:p>
        </w:tc>
        <w:tc>
          <w:tcPr>
            <w:tcW w:w="1276" w:type="dxa"/>
            <w:noWrap/>
            <w:hideMark/>
          </w:tcPr>
          <w:p w14:paraId="4A14828C" w14:textId="77777777" w:rsidR="00BC61B8" w:rsidRPr="0042454D" w:rsidRDefault="00BC61B8" w:rsidP="001802D1">
            <w:pPr>
              <w:jc w:val="center"/>
              <w:rPr>
                <w:sz w:val="18"/>
                <w:szCs w:val="18"/>
                <w:lang w:val="es-419"/>
              </w:rPr>
            </w:pPr>
            <w:r w:rsidRPr="0042454D">
              <w:rPr>
                <w:sz w:val="18"/>
                <w:szCs w:val="18"/>
                <w:lang w:val="es-419"/>
              </w:rPr>
              <w:t>Semestral</w:t>
            </w:r>
          </w:p>
        </w:tc>
        <w:tc>
          <w:tcPr>
            <w:tcW w:w="850" w:type="dxa"/>
            <w:noWrap/>
            <w:hideMark/>
          </w:tcPr>
          <w:p w14:paraId="0FE1161F" w14:textId="77777777" w:rsidR="00BC61B8" w:rsidRPr="0042454D" w:rsidRDefault="00BC61B8" w:rsidP="001802D1">
            <w:pPr>
              <w:jc w:val="center"/>
              <w:rPr>
                <w:sz w:val="18"/>
                <w:szCs w:val="18"/>
                <w:lang w:val="es-419"/>
              </w:rPr>
            </w:pPr>
            <w:r w:rsidRPr="0042454D">
              <w:rPr>
                <w:sz w:val="18"/>
                <w:szCs w:val="18"/>
                <w:lang w:val="es-419"/>
              </w:rPr>
              <w:t>80%</w:t>
            </w:r>
          </w:p>
        </w:tc>
        <w:tc>
          <w:tcPr>
            <w:tcW w:w="851" w:type="dxa"/>
            <w:noWrap/>
            <w:hideMark/>
          </w:tcPr>
          <w:p w14:paraId="491A4DE5" w14:textId="77777777" w:rsidR="00BC61B8" w:rsidRPr="0042454D" w:rsidRDefault="00BC61B8" w:rsidP="001802D1">
            <w:pPr>
              <w:jc w:val="center"/>
              <w:rPr>
                <w:sz w:val="18"/>
                <w:szCs w:val="18"/>
                <w:lang w:val="es-419"/>
              </w:rPr>
            </w:pPr>
            <w:r w:rsidRPr="0042454D">
              <w:rPr>
                <w:sz w:val="18"/>
                <w:szCs w:val="18"/>
                <w:lang w:val="es-419"/>
              </w:rPr>
              <w:t>90%</w:t>
            </w:r>
          </w:p>
        </w:tc>
        <w:tc>
          <w:tcPr>
            <w:tcW w:w="1275" w:type="dxa"/>
            <w:noWrap/>
            <w:hideMark/>
          </w:tcPr>
          <w:p w14:paraId="112B3198" w14:textId="77777777" w:rsidR="00BC61B8" w:rsidRPr="0042454D" w:rsidRDefault="00BC61B8" w:rsidP="001802D1">
            <w:pPr>
              <w:jc w:val="center"/>
              <w:rPr>
                <w:sz w:val="18"/>
                <w:szCs w:val="18"/>
                <w:lang w:val="es-419"/>
              </w:rPr>
            </w:pPr>
            <w:r w:rsidRPr="0042454D">
              <w:rPr>
                <w:sz w:val="18"/>
                <w:szCs w:val="18"/>
                <w:lang w:val="es-419"/>
              </w:rPr>
              <w:t>78.3%</w:t>
            </w:r>
          </w:p>
        </w:tc>
        <w:tc>
          <w:tcPr>
            <w:tcW w:w="1276" w:type="dxa"/>
            <w:noWrap/>
            <w:hideMark/>
          </w:tcPr>
          <w:p w14:paraId="411A612C" w14:textId="77777777" w:rsidR="00BC61B8" w:rsidRPr="0042454D" w:rsidRDefault="00BC61B8" w:rsidP="001802D1">
            <w:pPr>
              <w:jc w:val="center"/>
              <w:rPr>
                <w:sz w:val="18"/>
                <w:szCs w:val="18"/>
                <w:lang w:val="es-419"/>
              </w:rPr>
            </w:pPr>
            <w:r w:rsidRPr="0042454D">
              <w:rPr>
                <w:sz w:val="18"/>
                <w:szCs w:val="18"/>
                <w:lang w:val="es-419"/>
              </w:rPr>
              <w:t>78.3%</w:t>
            </w:r>
          </w:p>
        </w:tc>
      </w:tr>
      <w:tr w:rsidR="00BC61B8" w:rsidRPr="0042454D" w14:paraId="5188564E" w14:textId="77777777" w:rsidTr="00900903">
        <w:trPr>
          <w:trHeight w:val="1185"/>
          <w:jc w:val="center"/>
        </w:trPr>
        <w:tc>
          <w:tcPr>
            <w:tcW w:w="562" w:type="dxa"/>
            <w:noWrap/>
            <w:hideMark/>
          </w:tcPr>
          <w:p w14:paraId="47B7E475" w14:textId="77777777" w:rsidR="00BC61B8" w:rsidRPr="0042454D" w:rsidRDefault="00BC61B8" w:rsidP="001802D1">
            <w:pPr>
              <w:jc w:val="center"/>
              <w:rPr>
                <w:sz w:val="20"/>
                <w:szCs w:val="20"/>
                <w:lang w:val="es-419"/>
              </w:rPr>
            </w:pPr>
            <w:r w:rsidRPr="0042454D">
              <w:rPr>
                <w:sz w:val="20"/>
                <w:szCs w:val="20"/>
                <w:lang w:val="es-419"/>
              </w:rPr>
              <w:lastRenderedPageBreak/>
              <w:t>16</w:t>
            </w:r>
          </w:p>
        </w:tc>
        <w:tc>
          <w:tcPr>
            <w:tcW w:w="1418" w:type="dxa"/>
            <w:noWrap/>
            <w:hideMark/>
          </w:tcPr>
          <w:p w14:paraId="74C43704" w14:textId="77777777" w:rsidR="00BC61B8" w:rsidRPr="0042454D" w:rsidRDefault="00BC61B8" w:rsidP="001802D1">
            <w:pPr>
              <w:jc w:val="center"/>
              <w:rPr>
                <w:sz w:val="18"/>
                <w:szCs w:val="18"/>
                <w:lang w:val="es-419"/>
              </w:rPr>
            </w:pPr>
            <w:r w:rsidRPr="0042454D">
              <w:rPr>
                <w:sz w:val="18"/>
                <w:szCs w:val="18"/>
                <w:lang w:val="es-419"/>
              </w:rPr>
              <w:t>Dirección de Desarrollo Institucional</w:t>
            </w:r>
          </w:p>
        </w:tc>
        <w:tc>
          <w:tcPr>
            <w:tcW w:w="2410" w:type="dxa"/>
            <w:vMerge/>
            <w:hideMark/>
          </w:tcPr>
          <w:p w14:paraId="267F7E7B" w14:textId="77777777" w:rsidR="00BC61B8" w:rsidRPr="0042454D" w:rsidRDefault="00BC61B8" w:rsidP="001802D1">
            <w:pPr>
              <w:rPr>
                <w:sz w:val="18"/>
                <w:szCs w:val="18"/>
                <w:lang w:val="es-419"/>
              </w:rPr>
            </w:pPr>
          </w:p>
        </w:tc>
        <w:tc>
          <w:tcPr>
            <w:tcW w:w="1559" w:type="dxa"/>
            <w:hideMark/>
          </w:tcPr>
          <w:p w14:paraId="0423E910" w14:textId="77777777" w:rsidR="00BC61B8" w:rsidRPr="0042454D" w:rsidRDefault="00BC61B8" w:rsidP="001802D1">
            <w:pPr>
              <w:jc w:val="center"/>
              <w:rPr>
                <w:sz w:val="18"/>
                <w:szCs w:val="18"/>
                <w:lang w:val="es-419"/>
              </w:rPr>
            </w:pPr>
            <w:r w:rsidRPr="0042454D">
              <w:rPr>
                <w:sz w:val="18"/>
                <w:szCs w:val="18"/>
                <w:lang w:val="es-419"/>
              </w:rPr>
              <w:t>Porcentaje de niños y niñas por competencia Desarrollo Personal y Espiritual desarrollada</w:t>
            </w:r>
          </w:p>
        </w:tc>
        <w:tc>
          <w:tcPr>
            <w:tcW w:w="1276" w:type="dxa"/>
            <w:noWrap/>
            <w:hideMark/>
          </w:tcPr>
          <w:p w14:paraId="70B0BD03" w14:textId="77777777" w:rsidR="00BC61B8" w:rsidRPr="0042454D" w:rsidRDefault="00BC61B8" w:rsidP="001802D1">
            <w:pPr>
              <w:jc w:val="center"/>
              <w:rPr>
                <w:sz w:val="18"/>
                <w:szCs w:val="18"/>
                <w:lang w:val="es-419"/>
              </w:rPr>
            </w:pPr>
            <w:r w:rsidRPr="0042454D">
              <w:rPr>
                <w:sz w:val="18"/>
                <w:szCs w:val="18"/>
                <w:lang w:val="es-419"/>
              </w:rPr>
              <w:t>Semestral</w:t>
            </w:r>
          </w:p>
        </w:tc>
        <w:tc>
          <w:tcPr>
            <w:tcW w:w="850" w:type="dxa"/>
            <w:noWrap/>
            <w:hideMark/>
          </w:tcPr>
          <w:p w14:paraId="475010C1" w14:textId="77777777" w:rsidR="00BC61B8" w:rsidRPr="0042454D" w:rsidRDefault="00BC61B8" w:rsidP="001802D1">
            <w:pPr>
              <w:jc w:val="center"/>
              <w:rPr>
                <w:sz w:val="18"/>
                <w:szCs w:val="18"/>
                <w:lang w:val="es-419"/>
              </w:rPr>
            </w:pPr>
            <w:r w:rsidRPr="0042454D">
              <w:rPr>
                <w:sz w:val="18"/>
                <w:szCs w:val="18"/>
                <w:lang w:val="es-419"/>
              </w:rPr>
              <w:t>80%</w:t>
            </w:r>
          </w:p>
        </w:tc>
        <w:tc>
          <w:tcPr>
            <w:tcW w:w="851" w:type="dxa"/>
            <w:noWrap/>
            <w:hideMark/>
          </w:tcPr>
          <w:p w14:paraId="659F8EE8" w14:textId="77777777" w:rsidR="00BC61B8" w:rsidRPr="0042454D" w:rsidRDefault="00BC61B8" w:rsidP="001802D1">
            <w:pPr>
              <w:jc w:val="center"/>
              <w:rPr>
                <w:sz w:val="18"/>
                <w:szCs w:val="18"/>
                <w:lang w:val="es-419"/>
              </w:rPr>
            </w:pPr>
            <w:r w:rsidRPr="0042454D">
              <w:rPr>
                <w:sz w:val="18"/>
                <w:szCs w:val="18"/>
                <w:lang w:val="es-419"/>
              </w:rPr>
              <w:t>90%</w:t>
            </w:r>
          </w:p>
        </w:tc>
        <w:tc>
          <w:tcPr>
            <w:tcW w:w="1275" w:type="dxa"/>
            <w:noWrap/>
            <w:hideMark/>
          </w:tcPr>
          <w:p w14:paraId="353A4F78" w14:textId="77777777" w:rsidR="00BC61B8" w:rsidRPr="0042454D" w:rsidRDefault="00BC61B8" w:rsidP="001802D1">
            <w:pPr>
              <w:jc w:val="center"/>
              <w:rPr>
                <w:sz w:val="18"/>
                <w:szCs w:val="18"/>
                <w:lang w:val="es-419"/>
              </w:rPr>
            </w:pPr>
            <w:r w:rsidRPr="0042454D">
              <w:rPr>
                <w:sz w:val="18"/>
                <w:szCs w:val="18"/>
                <w:lang w:val="es-419"/>
              </w:rPr>
              <w:t>85.8%</w:t>
            </w:r>
          </w:p>
        </w:tc>
        <w:tc>
          <w:tcPr>
            <w:tcW w:w="1276" w:type="dxa"/>
            <w:noWrap/>
            <w:hideMark/>
          </w:tcPr>
          <w:p w14:paraId="19078BBB" w14:textId="77777777" w:rsidR="00BC61B8" w:rsidRPr="0042454D" w:rsidRDefault="00BC61B8" w:rsidP="001802D1">
            <w:pPr>
              <w:jc w:val="center"/>
              <w:rPr>
                <w:sz w:val="18"/>
                <w:szCs w:val="18"/>
                <w:lang w:val="es-419"/>
              </w:rPr>
            </w:pPr>
            <w:r w:rsidRPr="0042454D">
              <w:rPr>
                <w:sz w:val="18"/>
                <w:szCs w:val="18"/>
                <w:lang w:val="es-419"/>
              </w:rPr>
              <w:t>85.8%</w:t>
            </w:r>
          </w:p>
        </w:tc>
      </w:tr>
      <w:tr w:rsidR="00BC61B8" w:rsidRPr="0042454D" w14:paraId="49C4413F" w14:textId="77777777" w:rsidTr="00E42E57">
        <w:trPr>
          <w:trHeight w:val="509"/>
          <w:jc w:val="center"/>
        </w:trPr>
        <w:tc>
          <w:tcPr>
            <w:tcW w:w="562" w:type="dxa"/>
            <w:noWrap/>
            <w:hideMark/>
          </w:tcPr>
          <w:p w14:paraId="7663D236" w14:textId="77777777" w:rsidR="00BC61B8" w:rsidRPr="0042454D" w:rsidRDefault="00BC61B8" w:rsidP="001802D1">
            <w:pPr>
              <w:jc w:val="center"/>
              <w:rPr>
                <w:sz w:val="20"/>
                <w:szCs w:val="20"/>
                <w:lang w:val="es-419"/>
              </w:rPr>
            </w:pPr>
            <w:r w:rsidRPr="0042454D">
              <w:rPr>
                <w:sz w:val="20"/>
                <w:szCs w:val="20"/>
                <w:lang w:val="es-419"/>
              </w:rPr>
              <w:t>17</w:t>
            </w:r>
          </w:p>
        </w:tc>
        <w:tc>
          <w:tcPr>
            <w:tcW w:w="1418" w:type="dxa"/>
            <w:noWrap/>
            <w:hideMark/>
          </w:tcPr>
          <w:p w14:paraId="6E8466B0" w14:textId="77777777" w:rsidR="00BC61B8" w:rsidRPr="0042454D" w:rsidRDefault="00BC61B8" w:rsidP="001802D1">
            <w:pPr>
              <w:jc w:val="center"/>
              <w:rPr>
                <w:sz w:val="18"/>
                <w:szCs w:val="18"/>
                <w:lang w:val="es-419"/>
              </w:rPr>
            </w:pPr>
            <w:r w:rsidRPr="0042454D">
              <w:rPr>
                <w:sz w:val="18"/>
                <w:szCs w:val="18"/>
                <w:lang w:val="es-419"/>
              </w:rPr>
              <w:t>Dirección de Redes de Servicios</w:t>
            </w:r>
          </w:p>
        </w:tc>
        <w:tc>
          <w:tcPr>
            <w:tcW w:w="2410" w:type="dxa"/>
            <w:vMerge/>
            <w:hideMark/>
          </w:tcPr>
          <w:p w14:paraId="68645E8D" w14:textId="77777777" w:rsidR="00BC61B8" w:rsidRPr="0042454D" w:rsidRDefault="00BC61B8" w:rsidP="001802D1">
            <w:pPr>
              <w:rPr>
                <w:sz w:val="18"/>
                <w:szCs w:val="18"/>
                <w:lang w:val="es-419"/>
              </w:rPr>
            </w:pPr>
          </w:p>
        </w:tc>
        <w:tc>
          <w:tcPr>
            <w:tcW w:w="1559" w:type="dxa"/>
            <w:hideMark/>
          </w:tcPr>
          <w:p w14:paraId="6D8C47B9" w14:textId="77777777" w:rsidR="00BC61B8" w:rsidRPr="0042454D" w:rsidRDefault="00BC61B8" w:rsidP="001802D1">
            <w:pPr>
              <w:jc w:val="center"/>
              <w:rPr>
                <w:sz w:val="18"/>
                <w:szCs w:val="18"/>
                <w:lang w:val="es-419"/>
              </w:rPr>
            </w:pPr>
            <w:r w:rsidRPr="0042454D">
              <w:rPr>
                <w:sz w:val="18"/>
                <w:szCs w:val="18"/>
                <w:lang w:val="es-419"/>
              </w:rPr>
              <w:t>Tasa neta de cobertura</w:t>
            </w:r>
          </w:p>
        </w:tc>
        <w:tc>
          <w:tcPr>
            <w:tcW w:w="1276" w:type="dxa"/>
            <w:noWrap/>
            <w:hideMark/>
          </w:tcPr>
          <w:p w14:paraId="39A871C1" w14:textId="77777777" w:rsidR="00BC61B8" w:rsidRPr="0042454D" w:rsidRDefault="00BC61B8" w:rsidP="001802D1">
            <w:pPr>
              <w:jc w:val="center"/>
              <w:rPr>
                <w:sz w:val="18"/>
                <w:szCs w:val="18"/>
                <w:lang w:val="es-419"/>
              </w:rPr>
            </w:pPr>
            <w:r w:rsidRPr="0042454D">
              <w:rPr>
                <w:sz w:val="18"/>
                <w:szCs w:val="18"/>
                <w:lang w:val="es-419"/>
              </w:rPr>
              <w:t>Semestral</w:t>
            </w:r>
          </w:p>
        </w:tc>
        <w:tc>
          <w:tcPr>
            <w:tcW w:w="850" w:type="dxa"/>
            <w:noWrap/>
            <w:hideMark/>
          </w:tcPr>
          <w:p w14:paraId="0E20C22C" w14:textId="77777777" w:rsidR="00BC61B8" w:rsidRPr="0042454D" w:rsidRDefault="00BC61B8" w:rsidP="001802D1">
            <w:pPr>
              <w:jc w:val="center"/>
              <w:rPr>
                <w:sz w:val="18"/>
                <w:szCs w:val="18"/>
                <w:lang w:val="es-419"/>
              </w:rPr>
            </w:pPr>
            <w:r w:rsidRPr="0042454D">
              <w:rPr>
                <w:sz w:val="18"/>
                <w:szCs w:val="18"/>
                <w:lang w:val="es-419"/>
              </w:rPr>
              <w:t>18%</w:t>
            </w:r>
          </w:p>
        </w:tc>
        <w:tc>
          <w:tcPr>
            <w:tcW w:w="851" w:type="dxa"/>
            <w:noWrap/>
            <w:hideMark/>
          </w:tcPr>
          <w:p w14:paraId="19C5C949" w14:textId="77777777" w:rsidR="00BC61B8" w:rsidRPr="0042454D" w:rsidRDefault="00BC61B8" w:rsidP="001802D1">
            <w:pPr>
              <w:jc w:val="center"/>
              <w:rPr>
                <w:sz w:val="18"/>
                <w:szCs w:val="18"/>
                <w:lang w:val="es-419"/>
              </w:rPr>
            </w:pPr>
            <w:r w:rsidRPr="0042454D">
              <w:rPr>
                <w:sz w:val="18"/>
                <w:szCs w:val="18"/>
                <w:lang w:val="es-419"/>
              </w:rPr>
              <w:t>40%</w:t>
            </w:r>
          </w:p>
        </w:tc>
        <w:tc>
          <w:tcPr>
            <w:tcW w:w="1275" w:type="dxa"/>
            <w:noWrap/>
            <w:hideMark/>
          </w:tcPr>
          <w:p w14:paraId="53C7AAF1" w14:textId="77777777" w:rsidR="00BC61B8" w:rsidRPr="0042454D" w:rsidRDefault="00BC61B8" w:rsidP="001802D1">
            <w:pPr>
              <w:jc w:val="center"/>
              <w:rPr>
                <w:sz w:val="18"/>
                <w:szCs w:val="18"/>
                <w:lang w:val="es-419"/>
              </w:rPr>
            </w:pPr>
            <w:r w:rsidRPr="0042454D">
              <w:rPr>
                <w:sz w:val="18"/>
                <w:szCs w:val="18"/>
                <w:lang w:val="es-419"/>
              </w:rPr>
              <w:t>19%</w:t>
            </w:r>
          </w:p>
        </w:tc>
        <w:tc>
          <w:tcPr>
            <w:tcW w:w="1276" w:type="dxa"/>
            <w:noWrap/>
            <w:hideMark/>
          </w:tcPr>
          <w:p w14:paraId="2DF5CCF3" w14:textId="77777777" w:rsidR="00BC61B8" w:rsidRPr="0042454D" w:rsidRDefault="00BC61B8" w:rsidP="001802D1">
            <w:pPr>
              <w:jc w:val="center"/>
              <w:rPr>
                <w:sz w:val="18"/>
                <w:szCs w:val="18"/>
                <w:lang w:val="es-419"/>
              </w:rPr>
            </w:pPr>
            <w:r w:rsidRPr="0042454D">
              <w:rPr>
                <w:sz w:val="18"/>
                <w:szCs w:val="18"/>
                <w:lang w:val="es-419"/>
              </w:rPr>
              <w:t>19%</w:t>
            </w:r>
          </w:p>
        </w:tc>
      </w:tr>
      <w:tr w:rsidR="00BC61B8" w:rsidRPr="0042454D" w14:paraId="7297F29C" w14:textId="77777777" w:rsidTr="00900903">
        <w:trPr>
          <w:trHeight w:val="585"/>
          <w:jc w:val="center"/>
        </w:trPr>
        <w:tc>
          <w:tcPr>
            <w:tcW w:w="562" w:type="dxa"/>
            <w:noWrap/>
            <w:hideMark/>
          </w:tcPr>
          <w:p w14:paraId="0907E5DB" w14:textId="77777777" w:rsidR="00BC61B8" w:rsidRPr="0042454D" w:rsidRDefault="00BC61B8" w:rsidP="001802D1">
            <w:pPr>
              <w:jc w:val="center"/>
              <w:rPr>
                <w:sz w:val="20"/>
                <w:szCs w:val="20"/>
                <w:lang w:val="es-419"/>
              </w:rPr>
            </w:pPr>
            <w:r w:rsidRPr="0042454D">
              <w:rPr>
                <w:sz w:val="20"/>
                <w:szCs w:val="20"/>
                <w:lang w:val="es-419"/>
              </w:rPr>
              <w:t>18</w:t>
            </w:r>
          </w:p>
        </w:tc>
        <w:tc>
          <w:tcPr>
            <w:tcW w:w="1418" w:type="dxa"/>
            <w:noWrap/>
            <w:hideMark/>
          </w:tcPr>
          <w:p w14:paraId="0F09BF7B" w14:textId="77777777" w:rsidR="00BC61B8" w:rsidRPr="0042454D" w:rsidRDefault="00BC61B8" w:rsidP="001802D1">
            <w:pPr>
              <w:jc w:val="center"/>
              <w:rPr>
                <w:sz w:val="18"/>
                <w:szCs w:val="18"/>
                <w:lang w:val="es-419"/>
              </w:rPr>
            </w:pPr>
            <w:r w:rsidRPr="0042454D">
              <w:rPr>
                <w:sz w:val="18"/>
                <w:szCs w:val="18"/>
                <w:lang w:val="es-419"/>
              </w:rPr>
              <w:t>Dirección de Desarrollo Institucional</w:t>
            </w:r>
          </w:p>
        </w:tc>
        <w:tc>
          <w:tcPr>
            <w:tcW w:w="2410" w:type="dxa"/>
            <w:vMerge/>
            <w:hideMark/>
          </w:tcPr>
          <w:p w14:paraId="040378A6" w14:textId="77777777" w:rsidR="00BC61B8" w:rsidRPr="0042454D" w:rsidRDefault="00BC61B8" w:rsidP="001802D1">
            <w:pPr>
              <w:rPr>
                <w:sz w:val="18"/>
                <w:szCs w:val="18"/>
                <w:lang w:val="es-419"/>
              </w:rPr>
            </w:pPr>
          </w:p>
        </w:tc>
        <w:tc>
          <w:tcPr>
            <w:tcW w:w="1559" w:type="dxa"/>
            <w:hideMark/>
          </w:tcPr>
          <w:p w14:paraId="14383D2B" w14:textId="77777777" w:rsidR="00BC61B8" w:rsidRPr="0042454D" w:rsidRDefault="00BC61B8" w:rsidP="001802D1">
            <w:pPr>
              <w:jc w:val="center"/>
              <w:rPr>
                <w:sz w:val="18"/>
                <w:szCs w:val="18"/>
                <w:lang w:val="es-419"/>
              </w:rPr>
            </w:pPr>
            <w:r w:rsidRPr="0042454D">
              <w:rPr>
                <w:sz w:val="18"/>
                <w:szCs w:val="18"/>
                <w:lang w:val="es-419"/>
              </w:rPr>
              <w:t>Porcentaje de Niños y Niñas con evaluación bucal.</w:t>
            </w:r>
          </w:p>
        </w:tc>
        <w:tc>
          <w:tcPr>
            <w:tcW w:w="1276" w:type="dxa"/>
            <w:noWrap/>
            <w:hideMark/>
          </w:tcPr>
          <w:p w14:paraId="4C8F4B53" w14:textId="77777777" w:rsidR="00BC61B8" w:rsidRPr="0042454D" w:rsidRDefault="00BC61B8" w:rsidP="001802D1">
            <w:pPr>
              <w:jc w:val="center"/>
              <w:rPr>
                <w:sz w:val="18"/>
                <w:szCs w:val="18"/>
                <w:lang w:val="es-419"/>
              </w:rPr>
            </w:pPr>
            <w:r w:rsidRPr="0042454D">
              <w:rPr>
                <w:sz w:val="18"/>
                <w:szCs w:val="18"/>
                <w:lang w:val="es-419"/>
              </w:rPr>
              <w:t>Semestral</w:t>
            </w:r>
          </w:p>
        </w:tc>
        <w:tc>
          <w:tcPr>
            <w:tcW w:w="850" w:type="dxa"/>
            <w:noWrap/>
            <w:hideMark/>
          </w:tcPr>
          <w:p w14:paraId="30498B8A" w14:textId="77777777" w:rsidR="00BC61B8" w:rsidRPr="0042454D" w:rsidRDefault="00BC61B8" w:rsidP="001802D1">
            <w:pPr>
              <w:jc w:val="center"/>
              <w:rPr>
                <w:sz w:val="18"/>
                <w:szCs w:val="18"/>
                <w:lang w:val="es-419"/>
              </w:rPr>
            </w:pPr>
            <w:r w:rsidRPr="0042454D">
              <w:rPr>
                <w:sz w:val="18"/>
                <w:szCs w:val="18"/>
                <w:lang w:val="es-419"/>
              </w:rPr>
              <w:t>4%</w:t>
            </w:r>
          </w:p>
        </w:tc>
        <w:tc>
          <w:tcPr>
            <w:tcW w:w="851" w:type="dxa"/>
            <w:noWrap/>
            <w:hideMark/>
          </w:tcPr>
          <w:p w14:paraId="107B058D" w14:textId="77777777" w:rsidR="00BC61B8" w:rsidRPr="0042454D" w:rsidRDefault="00BC61B8" w:rsidP="001802D1">
            <w:pPr>
              <w:jc w:val="center"/>
              <w:rPr>
                <w:sz w:val="18"/>
                <w:szCs w:val="18"/>
                <w:lang w:val="es-419"/>
              </w:rPr>
            </w:pPr>
            <w:r w:rsidRPr="0042454D">
              <w:rPr>
                <w:sz w:val="18"/>
                <w:szCs w:val="18"/>
                <w:lang w:val="es-419"/>
              </w:rPr>
              <w:t>60%</w:t>
            </w:r>
          </w:p>
        </w:tc>
        <w:tc>
          <w:tcPr>
            <w:tcW w:w="1275" w:type="dxa"/>
            <w:noWrap/>
            <w:hideMark/>
          </w:tcPr>
          <w:p w14:paraId="5A90B296" w14:textId="77777777" w:rsidR="00BC61B8" w:rsidRPr="0042454D" w:rsidRDefault="00BC61B8" w:rsidP="001802D1">
            <w:pPr>
              <w:jc w:val="center"/>
              <w:rPr>
                <w:sz w:val="18"/>
                <w:szCs w:val="18"/>
                <w:lang w:val="es-419"/>
              </w:rPr>
            </w:pPr>
            <w:r w:rsidRPr="0042454D">
              <w:rPr>
                <w:sz w:val="18"/>
                <w:szCs w:val="18"/>
                <w:lang w:val="es-419"/>
              </w:rPr>
              <w:t>22%</w:t>
            </w:r>
          </w:p>
        </w:tc>
        <w:tc>
          <w:tcPr>
            <w:tcW w:w="1276" w:type="dxa"/>
            <w:noWrap/>
            <w:hideMark/>
          </w:tcPr>
          <w:p w14:paraId="7C1FFF74" w14:textId="77777777" w:rsidR="00BC61B8" w:rsidRPr="0042454D" w:rsidRDefault="00BC61B8" w:rsidP="001802D1">
            <w:pPr>
              <w:jc w:val="center"/>
              <w:rPr>
                <w:sz w:val="18"/>
                <w:szCs w:val="18"/>
                <w:lang w:val="es-419"/>
              </w:rPr>
            </w:pPr>
            <w:r w:rsidRPr="0042454D">
              <w:rPr>
                <w:sz w:val="18"/>
                <w:szCs w:val="18"/>
                <w:lang w:val="es-419"/>
              </w:rPr>
              <w:t>22%</w:t>
            </w:r>
          </w:p>
        </w:tc>
      </w:tr>
      <w:tr w:rsidR="00BC61B8" w:rsidRPr="0042454D" w14:paraId="3263CAAB" w14:textId="77777777" w:rsidTr="00900903">
        <w:trPr>
          <w:trHeight w:val="900"/>
          <w:jc w:val="center"/>
        </w:trPr>
        <w:tc>
          <w:tcPr>
            <w:tcW w:w="562" w:type="dxa"/>
            <w:noWrap/>
            <w:hideMark/>
          </w:tcPr>
          <w:p w14:paraId="4A43330C" w14:textId="77777777" w:rsidR="00BC61B8" w:rsidRPr="0042454D" w:rsidRDefault="00BC61B8" w:rsidP="001802D1">
            <w:pPr>
              <w:jc w:val="center"/>
              <w:rPr>
                <w:sz w:val="20"/>
                <w:szCs w:val="20"/>
                <w:lang w:val="es-419"/>
              </w:rPr>
            </w:pPr>
            <w:r w:rsidRPr="0042454D">
              <w:rPr>
                <w:sz w:val="20"/>
                <w:szCs w:val="20"/>
                <w:lang w:val="es-419"/>
              </w:rPr>
              <w:t>19</w:t>
            </w:r>
          </w:p>
        </w:tc>
        <w:tc>
          <w:tcPr>
            <w:tcW w:w="1418" w:type="dxa"/>
            <w:noWrap/>
            <w:hideMark/>
          </w:tcPr>
          <w:p w14:paraId="0F0A2E40" w14:textId="77777777" w:rsidR="00BC61B8" w:rsidRPr="0042454D" w:rsidRDefault="00BC61B8" w:rsidP="001802D1">
            <w:pPr>
              <w:jc w:val="center"/>
              <w:rPr>
                <w:sz w:val="18"/>
                <w:szCs w:val="18"/>
                <w:lang w:val="es-419"/>
              </w:rPr>
            </w:pPr>
            <w:r w:rsidRPr="0042454D">
              <w:rPr>
                <w:sz w:val="18"/>
                <w:szCs w:val="18"/>
                <w:lang w:val="es-419"/>
              </w:rPr>
              <w:t>Dirección de Desarrollo Institucional</w:t>
            </w:r>
          </w:p>
        </w:tc>
        <w:tc>
          <w:tcPr>
            <w:tcW w:w="2410" w:type="dxa"/>
            <w:vMerge/>
            <w:hideMark/>
          </w:tcPr>
          <w:p w14:paraId="149D0D64" w14:textId="77777777" w:rsidR="00BC61B8" w:rsidRPr="0042454D" w:rsidRDefault="00BC61B8" w:rsidP="001802D1">
            <w:pPr>
              <w:rPr>
                <w:sz w:val="18"/>
                <w:szCs w:val="18"/>
                <w:lang w:val="es-419"/>
              </w:rPr>
            </w:pPr>
          </w:p>
        </w:tc>
        <w:tc>
          <w:tcPr>
            <w:tcW w:w="1559" w:type="dxa"/>
            <w:hideMark/>
          </w:tcPr>
          <w:p w14:paraId="68177B62" w14:textId="77777777" w:rsidR="00BC61B8" w:rsidRPr="0042454D" w:rsidRDefault="00BC61B8" w:rsidP="001802D1">
            <w:pPr>
              <w:jc w:val="center"/>
              <w:rPr>
                <w:sz w:val="18"/>
                <w:szCs w:val="18"/>
                <w:lang w:val="es-419"/>
              </w:rPr>
            </w:pPr>
            <w:r w:rsidRPr="0042454D">
              <w:rPr>
                <w:sz w:val="18"/>
                <w:szCs w:val="18"/>
                <w:lang w:val="es-419"/>
              </w:rPr>
              <w:t>Porcentaje de Niños y Niñas identificados sin registro de nacimiento.</w:t>
            </w:r>
          </w:p>
        </w:tc>
        <w:tc>
          <w:tcPr>
            <w:tcW w:w="1276" w:type="dxa"/>
            <w:noWrap/>
            <w:hideMark/>
          </w:tcPr>
          <w:p w14:paraId="67E5586F" w14:textId="77777777" w:rsidR="00BC61B8" w:rsidRPr="0042454D" w:rsidRDefault="00BC61B8" w:rsidP="001802D1">
            <w:pPr>
              <w:jc w:val="center"/>
              <w:rPr>
                <w:sz w:val="18"/>
                <w:szCs w:val="18"/>
                <w:lang w:val="es-419"/>
              </w:rPr>
            </w:pPr>
            <w:r w:rsidRPr="0042454D">
              <w:rPr>
                <w:sz w:val="18"/>
                <w:szCs w:val="18"/>
                <w:lang w:val="es-419"/>
              </w:rPr>
              <w:t>Semestral</w:t>
            </w:r>
          </w:p>
        </w:tc>
        <w:tc>
          <w:tcPr>
            <w:tcW w:w="850" w:type="dxa"/>
            <w:noWrap/>
            <w:hideMark/>
          </w:tcPr>
          <w:p w14:paraId="647E8180" w14:textId="77777777" w:rsidR="00BC61B8" w:rsidRPr="0042454D" w:rsidRDefault="00BC61B8" w:rsidP="001802D1">
            <w:pPr>
              <w:jc w:val="center"/>
              <w:rPr>
                <w:sz w:val="18"/>
                <w:szCs w:val="18"/>
                <w:lang w:val="es-419"/>
              </w:rPr>
            </w:pPr>
            <w:r w:rsidRPr="0042454D">
              <w:rPr>
                <w:sz w:val="18"/>
                <w:szCs w:val="18"/>
                <w:lang w:val="es-419"/>
              </w:rPr>
              <w:t>1%</w:t>
            </w:r>
          </w:p>
        </w:tc>
        <w:tc>
          <w:tcPr>
            <w:tcW w:w="851" w:type="dxa"/>
            <w:noWrap/>
            <w:hideMark/>
          </w:tcPr>
          <w:p w14:paraId="643AE9E8" w14:textId="77777777" w:rsidR="00BC61B8" w:rsidRPr="0042454D" w:rsidRDefault="00BC61B8" w:rsidP="001802D1">
            <w:pPr>
              <w:jc w:val="center"/>
              <w:rPr>
                <w:sz w:val="18"/>
                <w:szCs w:val="18"/>
                <w:lang w:val="es-419"/>
              </w:rPr>
            </w:pPr>
            <w:r w:rsidRPr="0042454D">
              <w:rPr>
                <w:sz w:val="18"/>
                <w:szCs w:val="18"/>
                <w:lang w:val="es-419"/>
              </w:rPr>
              <w:t>7%</w:t>
            </w:r>
          </w:p>
        </w:tc>
        <w:tc>
          <w:tcPr>
            <w:tcW w:w="1275" w:type="dxa"/>
            <w:noWrap/>
            <w:hideMark/>
          </w:tcPr>
          <w:p w14:paraId="432C6463" w14:textId="77777777" w:rsidR="00BC61B8" w:rsidRPr="0042454D" w:rsidRDefault="00BC61B8" w:rsidP="001802D1">
            <w:pPr>
              <w:jc w:val="center"/>
              <w:rPr>
                <w:sz w:val="18"/>
                <w:szCs w:val="18"/>
                <w:lang w:val="es-419"/>
              </w:rPr>
            </w:pPr>
            <w:r w:rsidRPr="0042454D">
              <w:rPr>
                <w:sz w:val="18"/>
                <w:szCs w:val="18"/>
                <w:lang w:val="es-419"/>
              </w:rPr>
              <w:t>0.29%</w:t>
            </w:r>
          </w:p>
        </w:tc>
        <w:tc>
          <w:tcPr>
            <w:tcW w:w="1276" w:type="dxa"/>
            <w:noWrap/>
            <w:hideMark/>
          </w:tcPr>
          <w:p w14:paraId="19141484" w14:textId="77777777" w:rsidR="00BC61B8" w:rsidRPr="0042454D" w:rsidRDefault="00BC61B8" w:rsidP="001802D1">
            <w:pPr>
              <w:jc w:val="center"/>
              <w:rPr>
                <w:sz w:val="18"/>
                <w:szCs w:val="18"/>
                <w:lang w:val="es-419"/>
              </w:rPr>
            </w:pPr>
            <w:r w:rsidRPr="0042454D">
              <w:rPr>
                <w:sz w:val="18"/>
                <w:szCs w:val="18"/>
                <w:lang w:val="es-419"/>
              </w:rPr>
              <w:t>0.29%</w:t>
            </w:r>
          </w:p>
        </w:tc>
      </w:tr>
      <w:tr w:rsidR="00BC61B8" w:rsidRPr="0042454D" w14:paraId="79A85FDF" w14:textId="77777777" w:rsidTr="00900903">
        <w:trPr>
          <w:trHeight w:val="1185"/>
          <w:jc w:val="center"/>
        </w:trPr>
        <w:tc>
          <w:tcPr>
            <w:tcW w:w="562" w:type="dxa"/>
            <w:noWrap/>
            <w:hideMark/>
          </w:tcPr>
          <w:p w14:paraId="3962DD3C" w14:textId="77777777" w:rsidR="00BC61B8" w:rsidRPr="0042454D" w:rsidRDefault="00BC61B8" w:rsidP="001802D1">
            <w:pPr>
              <w:jc w:val="center"/>
              <w:rPr>
                <w:sz w:val="20"/>
                <w:szCs w:val="20"/>
                <w:lang w:val="es-419"/>
              </w:rPr>
            </w:pPr>
            <w:r w:rsidRPr="0042454D">
              <w:rPr>
                <w:sz w:val="20"/>
                <w:szCs w:val="20"/>
                <w:lang w:val="es-419"/>
              </w:rPr>
              <w:t>20</w:t>
            </w:r>
          </w:p>
        </w:tc>
        <w:tc>
          <w:tcPr>
            <w:tcW w:w="1418" w:type="dxa"/>
            <w:noWrap/>
            <w:hideMark/>
          </w:tcPr>
          <w:p w14:paraId="20CE1BD8" w14:textId="77777777" w:rsidR="00BC61B8" w:rsidRPr="0042454D" w:rsidRDefault="00BC61B8" w:rsidP="001802D1">
            <w:pPr>
              <w:jc w:val="center"/>
              <w:rPr>
                <w:sz w:val="18"/>
                <w:szCs w:val="18"/>
                <w:lang w:val="es-419"/>
              </w:rPr>
            </w:pPr>
            <w:r w:rsidRPr="0042454D">
              <w:rPr>
                <w:sz w:val="18"/>
                <w:szCs w:val="18"/>
                <w:lang w:val="es-419"/>
              </w:rPr>
              <w:t>Dirección de Desarrollo Institucional</w:t>
            </w:r>
          </w:p>
        </w:tc>
        <w:tc>
          <w:tcPr>
            <w:tcW w:w="2410" w:type="dxa"/>
            <w:vMerge/>
            <w:hideMark/>
          </w:tcPr>
          <w:p w14:paraId="1E0EE72A" w14:textId="77777777" w:rsidR="00BC61B8" w:rsidRPr="0042454D" w:rsidRDefault="00BC61B8" w:rsidP="001802D1">
            <w:pPr>
              <w:rPr>
                <w:sz w:val="18"/>
                <w:szCs w:val="18"/>
                <w:lang w:val="es-419"/>
              </w:rPr>
            </w:pPr>
          </w:p>
        </w:tc>
        <w:tc>
          <w:tcPr>
            <w:tcW w:w="1559" w:type="dxa"/>
            <w:hideMark/>
          </w:tcPr>
          <w:p w14:paraId="3CC70ADA" w14:textId="77777777" w:rsidR="00BC61B8" w:rsidRPr="0042454D" w:rsidRDefault="00BC61B8" w:rsidP="001802D1">
            <w:pPr>
              <w:jc w:val="center"/>
              <w:rPr>
                <w:sz w:val="18"/>
                <w:szCs w:val="18"/>
                <w:lang w:val="es-419"/>
              </w:rPr>
            </w:pPr>
            <w:r w:rsidRPr="0042454D">
              <w:rPr>
                <w:sz w:val="18"/>
                <w:szCs w:val="18"/>
                <w:lang w:val="es-419"/>
              </w:rPr>
              <w:t>Porcentaje de Niños y Niñas con registro de nacimiento gestionados.</w:t>
            </w:r>
          </w:p>
        </w:tc>
        <w:tc>
          <w:tcPr>
            <w:tcW w:w="1276" w:type="dxa"/>
            <w:noWrap/>
            <w:hideMark/>
          </w:tcPr>
          <w:p w14:paraId="3AF829CF" w14:textId="77777777" w:rsidR="00BC61B8" w:rsidRPr="0042454D" w:rsidRDefault="00BC61B8" w:rsidP="001802D1">
            <w:pPr>
              <w:jc w:val="center"/>
              <w:rPr>
                <w:sz w:val="18"/>
                <w:szCs w:val="18"/>
                <w:lang w:val="es-419"/>
              </w:rPr>
            </w:pPr>
            <w:r w:rsidRPr="0042454D">
              <w:rPr>
                <w:sz w:val="18"/>
                <w:szCs w:val="18"/>
                <w:lang w:val="es-419"/>
              </w:rPr>
              <w:t>Semestral</w:t>
            </w:r>
          </w:p>
        </w:tc>
        <w:tc>
          <w:tcPr>
            <w:tcW w:w="850" w:type="dxa"/>
            <w:noWrap/>
            <w:hideMark/>
          </w:tcPr>
          <w:p w14:paraId="5D68B128" w14:textId="77777777" w:rsidR="00BC61B8" w:rsidRPr="0042454D" w:rsidRDefault="00BC61B8" w:rsidP="001802D1">
            <w:pPr>
              <w:jc w:val="center"/>
              <w:rPr>
                <w:sz w:val="18"/>
                <w:szCs w:val="18"/>
                <w:lang w:val="es-419"/>
              </w:rPr>
            </w:pPr>
            <w:r w:rsidRPr="0042454D">
              <w:rPr>
                <w:sz w:val="18"/>
                <w:szCs w:val="18"/>
                <w:lang w:val="es-419"/>
              </w:rPr>
              <w:t>73%</w:t>
            </w:r>
          </w:p>
        </w:tc>
        <w:tc>
          <w:tcPr>
            <w:tcW w:w="851" w:type="dxa"/>
            <w:noWrap/>
            <w:hideMark/>
          </w:tcPr>
          <w:p w14:paraId="146125E6" w14:textId="77777777" w:rsidR="00BC61B8" w:rsidRPr="0042454D" w:rsidRDefault="00BC61B8" w:rsidP="001802D1">
            <w:pPr>
              <w:jc w:val="center"/>
              <w:rPr>
                <w:sz w:val="18"/>
                <w:szCs w:val="18"/>
                <w:lang w:val="es-419"/>
              </w:rPr>
            </w:pPr>
            <w:r w:rsidRPr="0042454D">
              <w:rPr>
                <w:sz w:val="18"/>
                <w:szCs w:val="18"/>
                <w:lang w:val="es-419"/>
              </w:rPr>
              <w:t>30%</w:t>
            </w:r>
          </w:p>
        </w:tc>
        <w:tc>
          <w:tcPr>
            <w:tcW w:w="1275" w:type="dxa"/>
            <w:noWrap/>
            <w:hideMark/>
          </w:tcPr>
          <w:p w14:paraId="6DF79E47" w14:textId="77777777" w:rsidR="00BC61B8" w:rsidRPr="0042454D" w:rsidRDefault="00BC61B8" w:rsidP="001802D1">
            <w:pPr>
              <w:jc w:val="center"/>
              <w:rPr>
                <w:sz w:val="18"/>
                <w:szCs w:val="18"/>
                <w:lang w:val="es-419"/>
              </w:rPr>
            </w:pPr>
            <w:r w:rsidRPr="0042454D">
              <w:rPr>
                <w:sz w:val="18"/>
                <w:szCs w:val="18"/>
                <w:lang w:val="es-419"/>
              </w:rPr>
              <w:t>51%</w:t>
            </w:r>
          </w:p>
        </w:tc>
        <w:tc>
          <w:tcPr>
            <w:tcW w:w="1276" w:type="dxa"/>
            <w:noWrap/>
            <w:hideMark/>
          </w:tcPr>
          <w:p w14:paraId="4F7FECB3" w14:textId="77777777" w:rsidR="00BC61B8" w:rsidRPr="0042454D" w:rsidRDefault="00BC61B8" w:rsidP="001802D1">
            <w:pPr>
              <w:jc w:val="center"/>
              <w:rPr>
                <w:sz w:val="18"/>
                <w:szCs w:val="18"/>
                <w:lang w:val="es-419"/>
              </w:rPr>
            </w:pPr>
            <w:r w:rsidRPr="0042454D">
              <w:rPr>
                <w:sz w:val="18"/>
                <w:szCs w:val="18"/>
                <w:lang w:val="es-419"/>
              </w:rPr>
              <w:t>51%</w:t>
            </w:r>
          </w:p>
        </w:tc>
      </w:tr>
    </w:tbl>
    <w:p w14:paraId="57D2AE23" w14:textId="77777777" w:rsidR="008C2770" w:rsidRDefault="008C2770" w:rsidP="00BC61B8">
      <w:pPr>
        <w:rPr>
          <w:rFonts w:eastAsia="Calibri"/>
          <w:b/>
          <w:bCs/>
          <w:lang w:val="es-419"/>
        </w:rPr>
      </w:pPr>
    </w:p>
    <w:p w14:paraId="62ABD393" w14:textId="77777777" w:rsidR="00E42E57" w:rsidRDefault="00E42E57" w:rsidP="00BC61B8">
      <w:pPr>
        <w:rPr>
          <w:rFonts w:eastAsia="Calibri"/>
          <w:b/>
          <w:bCs/>
          <w:lang w:val="es-419"/>
        </w:rPr>
      </w:pPr>
    </w:p>
    <w:p w14:paraId="6555FE81" w14:textId="77777777" w:rsidR="00E42E57" w:rsidRDefault="00E42E57" w:rsidP="00BC61B8">
      <w:pPr>
        <w:rPr>
          <w:rFonts w:eastAsia="Calibri"/>
          <w:b/>
          <w:bCs/>
          <w:lang w:val="es-419"/>
        </w:rPr>
      </w:pPr>
    </w:p>
    <w:p w14:paraId="4D3DDD79" w14:textId="77777777" w:rsidR="00E42E57" w:rsidRDefault="00E42E57" w:rsidP="00BC61B8">
      <w:pPr>
        <w:rPr>
          <w:rFonts w:eastAsia="Calibri"/>
          <w:b/>
          <w:bCs/>
          <w:lang w:val="es-419"/>
        </w:rPr>
      </w:pPr>
    </w:p>
    <w:p w14:paraId="4597BEB1" w14:textId="77777777" w:rsidR="00E42E57" w:rsidRDefault="00E42E57" w:rsidP="00BC61B8">
      <w:pPr>
        <w:rPr>
          <w:rFonts w:eastAsia="Calibri"/>
          <w:b/>
          <w:bCs/>
          <w:lang w:val="es-419"/>
        </w:rPr>
      </w:pPr>
    </w:p>
    <w:p w14:paraId="3EE4BAEC" w14:textId="77777777" w:rsidR="00E42E57" w:rsidRDefault="00E42E57" w:rsidP="00BC61B8">
      <w:pPr>
        <w:rPr>
          <w:rFonts w:eastAsia="Calibri"/>
          <w:b/>
          <w:bCs/>
          <w:lang w:val="es-419"/>
        </w:rPr>
      </w:pPr>
    </w:p>
    <w:p w14:paraId="27B629B7" w14:textId="77777777" w:rsidR="00E42E57" w:rsidRDefault="00E42E57" w:rsidP="00BC61B8">
      <w:pPr>
        <w:rPr>
          <w:rFonts w:eastAsia="Calibri"/>
          <w:b/>
          <w:bCs/>
          <w:lang w:val="es-419"/>
        </w:rPr>
      </w:pPr>
    </w:p>
    <w:p w14:paraId="326FD139" w14:textId="77777777" w:rsidR="00E42E57" w:rsidRDefault="00E42E57" w:rsidP="00BC61B8">
      <w:pPr>
        <w:rPr>
          <w:rFonts w:eastAsia="Calibri"/>
          <w:b/>
          <w:bCs/>
          <w:lang w:val="es-419"/>
        </w:rPr>
      </w:pPr>
    </w:p>
    <w:p w14:paraId="343C0084" w14:textId="77777777" w:rsidR="00E42E57" w:rsidRDefault="00E42E57" w:rsidP="00BC61B8">
      <w:pPr>
        <w:rPr>
          <w:rFonts w:eastAsia="Calibri"/>
          <w:b/>
          <w:bCs/>
          <w:lang w:val="es-419"/>
        </w:rPr>
      </w:pPr>
    </w:p>
    <w:p w14:paraId="79857576" w14:textId="77777777" w:rsidR="00994C43" w:rsidRDefault="00994C43" w:rsidP="00BC61B8">
      <w:pPr>
        <w:rPr>
          <w:rFonts w:eastAsia="Calibri"/>
          <w:b/>
          <w:bCs/>
          <w:lang w:val="es-419"/>
        </w:rPr>
      </w:pPr>
    </w:p>
    <w:p w14:paraId="3F72D30C" w14:textId="77777777" w:rsidR="00994C43" w:rsidRDefault="00994C43" w:rsidP="00BC61B8">
      <w:pPr>
        <w:rPr>
          <w:rFonts w:eastAsia="Calibri"/>
          <w:b/>
          <w:bCs/>
          <w:lang w:val="es-419"/>
        </w:rPr>
      </w:pPr>
    </w:p>
    <w:p w14:paraId="20190DC7" w14:textId="77777777" w:rsidR="00994C43" w:rsidRDefault="00994C43" w:rsidP="00BC61B8">
      <w:pPr>
        <w:rPr>
          <w:rFonts w:eastAsia="Calibri"/>
          <w:b/>
          <w:bCs/>
          <w:lang w:val="es-419"/>
        </w:rPr>
      </w:pPr>
    </w:p>
    <w:p w14:paraId="334207D4" w14:textId="77777777" w:rsidR="00994C43" w:rsidRDefault="00994C43" w:rsidP="00BC61B8">
      <w:pPr>
        <w:rPr>
          <w:rFonts w:eastAsia="Calibri"/>
          <w:b/>
          <w:bCs/>
          <w:lang w:val="es-419"/>
        </w:rPr>
      </w:pPr>
    </w:p>
    <w:p w14:paraId="1D40B9D6" w14:textId="77777777" w:rsidR="00856FA5" w:rsidRPr="0042454D" w:rsidRDefault="00856FA5" w:rsidP="00856FA5">
      <w:pPr>
        <w:pStyle w:val="Prrafodelista"/>
        <w:jc w:val="center"/>
        <w:rPr>
          <w:rFonts w:eastAsia="Calibri"/>
          <w:b/>
          <w:bCs/>
          <w:lang w:val="es-419"/>
        </w:rPr>
      </w:pPr>
    </w:p>
    <w:p w14:paraId="112C1353" w14:textId="2BD80506" w:rsidR="00932CDA" w:rsidRPr="0042454D" w:rsidRDefault="003D72E3" w:rsidP="001D6C1A">
      <w:pPr>
        <w:pStyle w:val="Prrafodelista"/>
        <w:numPr>
          <w:ilvl w:val="2"/>
          <w:numId w:val="16"/>
        </w:numPr>
        <w:jc w:val="both"/>
        <w:rPr>
          <w:rFonts w:eastAsia="Calibri"/>
          <w:b/>
          <w:bCs/>
          <w:lang w:val="es-419"/>
        </w:rPr>
      </w:pPr>
      <w:r w:rsidRPr="0042454D">
        <w:rPr>
          <w:rFonts w:eastAsia="Calibri"/>
          <w:b/>
          <w:bCs/>
          <w:lang w:val="es-419"/>
        </w:rPr>
        <w:lastRenderedPageBreak/>
        <w:t>Resumen del Plan de Compras y Contrataciones</w:t>
      </w:r>
    </w:p>
    <w:p w14:paraId="09E93710" w14:textId="77777777" w:rsidR="008C2770" w:rsidRPr="0042454D" w:rsidRDefault="008C2770" w:rsidP="008C2770">
      <w:pPr>
        <w:pStyle w:val="Prrafodelista"/>
        <w:ind w:left="2160"/>
        <w:jc w:val="both"/>
        <w:rPr>
          <w:rFonts w:eastAsia="Calibri"/>
          <w:b/>
          <w:bCs/>
          <w:lang w:val="es-419"/>
        </w:rPr>
      </w:pPr>
    </w:p>
    <w:p w14:paraId="0888B552" w14:textId="52AC470E" w:rsidR="00932CDA" w:rsidRPr="0042454D" w:rsidRDefault="00932CDA" w:rsidP="00932CDA">
      <w:pPr>
        <w:spacing w:line="360" w:lineRule="auto"/>
        <w:rPr>
          <w:rFonts w:eastAsia="Calibri"/>
          <w:b/>
          <w:bCs/>
          <w:lang w:val="es-419"/>
        </w:rPr>
      </w:pPr>
      <w:r w:rsidRPr="0042454D">
        <w:rPr>
          <w:noProof/>
          <w:sz w:val="20"/>
          <w:lang w:val="es-419" w:eastAsia="es-DO"/>
        </w:rPr>
        <mc:AlternateContent>
          <mc:Choice Requires="wps">
            <w:drawing>
              <wp:inline distT="0" distB="0" distL="0" distR="0" wp14:anchorId="362EBAA1" wp14:editId="396B8EE0">
                <wp:extent cx="5040630" cy="905141"/>
                <wp:effectExtent l="0" t="0" r="7620" b="952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630" cy="905141"/>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AF3C61" w14:textId="77777777" w:rsidR="00932CDA" w:rsidRDefault="00932CDA" w:rsidP="00932CDA">
                            <w:pPr>
                              <w:spacing w:before="204"/>
                              <w:ind w:left="881" w:right="882"/>
                              <w:jc w:val="center"/>
                              <w:rPr>
                                <w:sz w:val="52"/>
                              </w:rPr>
                            </w:pPr>
                            <w:r>
                              <w:rPr>
                                <w:color w:val="FFFFFF"/>
                                <w:sz w:val="52"/>
                              </w:rPr>
                              <w:t>RESUMEN</w:t>
                            </w:r>
                            <w:r>
                              <w:rPr>
                                <w:color w:val="FFFFFF"/>
                                <w:spacing w:val="-4"/>
                                <w:sz w:val="52"/>
                              </w:rPr>
                              <w:t xml:space="preserve"> </w:t>
                            </w:r>
                            <w:r>
                              <w:rPr>
                                <w:color w:val="FFFFFF"/>
                                <w:sz w:val="52"/>
                              </w:rPr>
                              <w:t>DEL</w:t>
                            </w:r>
                            <w:r>
                              <w:rPr>
                                <w:color w:val="FFFFFF"/>
                                <w:spacing w:val="1"/>
                                <w:sz w:val="52"/>
                              </w:rPr>
                              <w:t xml:space="preserve"> </w:t>
                            </w:r>
                            <w:r>
                              <w:rPr>
                                <w:color w:val="FFFFFF"/>
                                <w:sz w:val="52"/>
                              </w:rPr>
                              <w:t>PLAN</w:t>
                            </w:r>
                            <w:r>
                              <w:rPr>
                                <w:color w:val="FFFFFF"/>
                                <w:spacing w:val="-3"/>
                                <w:sz w:val="52"/>
                              </w:rPr>
                              <w:t xml:space="preserve"> </w:t>
                            </w:r>
                            <w:r>
                              <w:rPr>
                                <w:color w:val="FFFFFF"/>
                                <w:sz w:val="52"/>
                              </w:rPr>
                              <w:t>DE</w:t>
                            </w:r>
                            <w:r>
                              <w:rPr>
                                <w:color w:val="FFFFFF"/>
                                <w:spacing w:val="-4"/>
                                <w:sz w:val="52"/>
                              </w:rPr>
                              <w:t xml:space="preserve"> </w:t>
                            </w:r>
                            <w:r>
                              <w:rPr>
                                <w:color w:val="FFFFFF"/>
                                <w:sz w:val="52"/>
                              </w:rPr>
                              <w:t>COMPRAS</w:t>
                            </w:r>
                          </w:p>
                        </w:txbxContent>
                      </wps:txbx>
                      <wps:bodyPr rot="0" vert="horz" wrap="square" lIns="0" tIns="0" rIns="0" bIns="0" anchor="t" anchorCtr="0" upright="1">
                        <a:noAutofit/>
                      </wps:bodyPr>
                    </wps:wsp>
                  </a:graphicData>
                </a:graphic>
              </wp:inline>
            </w:drawing>
          </mc:Choice>
          <mc:Fallback>
            <w:pict>
              <v:shape w14:anchorId="362EBAA1" id="Text Box 2" o:spid="_x0000_s1047" type="#_x0000_t202" style="width:396.9pt;height:7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" fillcolor="#001f5f" stroked="f">
                <v:textbox inset="0,0,0,0">
                  <w:txbxContent>
                    <w:p w14:paraId="79AF3C61" w14:textId="77777777" w:rsidR="00932CDA" w:rsidRDefault="00932CDA" w:rsidP="00932CDA">
                      <w:pPr>
                        <w:spacing w:before="204"/>
                        <w:ind w:left="881" w:right="882"/>
                        <w:jc w:val="center"/>
                        <w:rPr>
                          <w:sz w:val="52"/>
                        </w:rPr>
                      </w:pPr>
                      <w:r>
                        <w:rPr>
                          <w:color w:val="FFFFFF"/>
                          <w:sz w:val="52"/>
                        </w:rPr>
                        <w:t>RESUMEN</w:t>
                      </w:r>
                      <w:r>
                        <w:rPr>
                          <w:color w:val="FFFFFF"/>
                          <w:spacing w:val="-4"/>
                          <w:sz w:val="52"/>
                        </w:rPr>
                        <w:t xml:space="preserve"> </w:t>
                      </w:r>
                      <w:r>
                        <w:rPr>
                          <w:color w:val="FFFFFF"/>
                          <w:sz w:val="52"/>
                        </w:rPr>
                        <w:t>DEL</w:t>
                      </w:r>
                      <w:r>
                        <w:rPr>
                          <w:color w:val="FFFFFF"/>
                          <w:spacing w:val="1"/>
                          <w:sz w:val="52"/>
                        </w:rPr>
                        <w:t xml:space="preserve"> </w:t>
                      </w:r>
                      <w:r>
                        <w:rPr>
                          <w:color w:val="FFFFFF"/>
                          <w:sz w:val="52"/>
                        </w:rPr>
                        <w:t>PLAN</w:t>
                      </w:r>
                      <w:r>
                        <w:rPr>
                          <w:color w:val="FFFFFF"/>
                          <w:spacing w:val="-3"/>
                          <w:sz w:val="52"/>
                        </w:rPr>
                        <w:t xml:space="preserve"> </w:t>
                      </w:r>
                      <w:r>
                        <w:rPr>
                          <w:color w:val="FFFFFF"/>
                          <w:sz w:val="52"/>
                        </w:rPr>
                        <w:t>DE</w:t>
                      </w:r>
                      <w:r>
                        <w:rPr>
                          <w:color w:val="FFFFFF"/>
                          <w:spacing w:val="-4"/>
                          <w:sz w:val="52"/>
                        </w:rPr>
                        <w:t xml:space="preserve"> </w:t>
                      </w:r>
                      <w:r>
                        <w:rPr>
                          <w:color w:val="FFFFFF"/>
                          <w:sz w:val="52"/>
                        </w:rPr>
                        <w:t>COMPRAS</w:t>
                      </w:r>
                    </w:p>
                  </w:txbxContent>
                </v:textbox>
                <w10:anchorlock/>
              </v:shape>
            </w:pict>
          </mc:Fallback>
        </mc:AlternateContent>
      </w:r>
    </w:p>
    <w:tbl>
      <w:tblPr>
        <w:tblW w:w="7920" w:type="dxa"/>
        <w:tblCellMar>
          <w:left w:w="70" w:type="dxa"/>
          <w:right w:w="70" w:type="dxa"/>
        </w:tblCellMar>
        <w:tblLook w:val="04A0" w:firstRow="1" w:lastRow="0" w:firstColumn="1" w:lastColumn="0" w:noHBand="0" w:noVBand="1"/>
      </w:tblPr>
      <w:tblGrid>
        <w:gridCol w:w="3855"/>
        <w:gridCol w:w="256"/>
        <w:gridCol w:w="3809"/>
      </w:tblGrid>
      <w:tr w:rsidR="00E033A4" w:rsidRPr="0042454D" w14:paraId="62507690" w14:textId="77777777" w:rsidTr="00E033A4">
        <w:trPr>
          <w:trHeight w:val="315"/>
        </w:trPr>
        <w:tc>
          <w:tcPr>
            <w:tcW w:w="7920" w:type="dxa"/>
            <w:gridSpan w:val="3"/>
            <w:tcBorders>
              <w:top w:val="nil"/>
              <w:left w:val="nil"/>
              <w:bottom w:val="nil"/>
              <w:right w:val="nil"/>
            </w:tcBorders>
            <w:shd w:val="clear" w:color="000000" w:fill="D9D9D9"/>
            <w:vAlign w:val="center"/>
            <w:hideMark/>
          </w:tcPr>
          <w:p w14:paraId="6741CC88" w14:textId="77777777" w:rsidR="00E033A4" w:rsidRPr="0042454D" w:rsidRDefault="00E033A4" w:rsidP="00E033A4">
            <w:pPr>
              <w:spacing w:after="0" w:line="240" w:lineRule="auto"/>
              <w:jc w:val="center"/>
              <w:rPr>
                <w:rFonts w:eastAsia="Times New Roman"/>
                <w:b/>
                <w:bCs/>
                <w:color w:val="4B4646"/>
                <w:spacing w:val="0"/>
                <w:lang w:val="es-419" w:eastAsia="es-419"/>
              </w:rPr>
            </w:pPr>
            <w:r w:rsidRPr="0042454D">
              <w:rPr>
                <w:rFonts w:eastAsia="Times New Roman"/>
                <w:b/>
                <w:bCs/>
                <w:color w:val="4B4646"/>
                <w:spacing w:val="0"/>
                <w:szCs w:val="22"/>
                <w:lang w:val="es-419" w:eastAsia="es-419"/>
              </w:rPr>
              <w:t>DATOS DE CABECERA PACC</w:t>
            </w:r>
          </w:p>
        </w:tc>
      </w:tr>
      <w:tr w:rsidR="00E033A4" w:rsidRPr="0042454D" w14:paraId="45701C96" w14:textId="77777777" w:rsidTr="00E033A4">
        <w:trPr>
          <w:trHeight w:val="330"/>
        </w:trPr>
        <w:tc>
          <w:tcPr>
            <w:tcW w:w="3855" w:type="dxa"/>
            <w:tcBorders>
              <w:top w:val="nil"/>
              <w:left w:val="nil"/>
              <w:bottom w:val="single" w:sz="8" w:space="0" w:color="D9D9D9"/>
              <w:right w:val="nil"/>
            </w:tcBorders>
            <w:shd w:val="clear" w:color="auto" w:fill="auto"/>
            <w:vAlign w:val="center"/>
            <w:hideMark/>
          </w:tcPr>
          <w:p w14:paraId="43E16780" w14:textId="77777777" w:rsidR="00E033A4" w:rsidRPr="0042454D" w:rsidRDefault="00E033A4" w:rsidP="00E033A4">
            <w:pPr>
              <w:spacing w:after="0" w:line="240" w:lineRule="auto"/>
              <w:rPr>
                <w:rFonts w:eastAsia="Times New Roman"/>
                <w:color w:val="4B4646"/>
                <w:spacing w:val="0"/>
                <w:lang w:val="es-419" w:eastAsia="es-419"/>
              </w:rPr>
            </w:pPr>
            <w:bookmarkStart w:id="77" w:name="_Hlk153294971"/>
            <w:r w:rsidRPr="0042454D">
              <w:rPr>
                <w:rFonts w:eastAsia="Times New Roman"/>
                <w:color w:val="4B4646"/>
                <w:spacing w:val="0"/>
                <w:szCs w:val="22"/>
                <w:lang w:val="es-419" w:eastAsia="es-419"/>
              </w:rPr>
              <w:t>Monto estimado total</w:t>
            </w:r>
          </w:p>
        </w:tc>
        <w:tc>
          <w:tcPr>
            <w:tcW w:w="4065" w:type="dxa"/>
            <w:gridSpan w:val="2"/>
            <w:tcBorders>
              <w:top w:val="nil"/>
              <w:left w:val="nil"/>
              <w:bottom w:val="single" w:sz="8" w:space="0" w:color="D9D9D9"/>
              <w:right w:val="nil"/>
            </w:tcBorders>
            <w:shd w:val="clear" w:color="auto" w:fill="auto"/>
            <w:vAlign w:val="center"/>
            <w:hideMark/>
          </w:tcPr>
          <w:p w14:paraId="394C76A3" w14:textId="60AAC017" w:rsidR="00E033A4" w:rsidRPr="0042454D" w:rsidRDefault="00E033A4" w:rsidP="00856FA5">
            <w:pPr>
              <w:spacing w:after="0" w:line="240" w:lineRule="auto"/>
              <w:ind w:firstLineChars="500" w:firstLine="1200"/>
              <w:rPr>
                <w:rFonts w:eastAsia="Times New Roman"/>
                <w:color w:val="4B4646"/>
                <w:spacing w:val="0"/>
                <w:lang w:val="es-419" w:eastAsia="es-419"/>
              </w:rPr>
            </w:pPr>
            <w:r w:rsidRPr="0042454D">
              <w:rPr>
                <w:rFonts w:eastAsia="Times New Roman"/>
                <w:color w:val="4B4646"/>
                <w:spacing w:val="0"/>
                <w:szCs w:val="22"/>
                <w:lang w:val="es-419" w:eastAsia="es-419"/>
              </w:rPr>
              <w:t>$228,942,770,877</w:t>
            </w:r>
          </w:p>
        </w:tc>
      </w:tr>
      <w:tr w:rsidR="00E033A4" w:rsidRPr="0042454D" w14:paraId="0C2B7DF7" w14:textId="77777777" w:rsidTr="00E033A4">
        <w:trPr>
          <w:trHeight w:val="330"/>
        </w:trPr>
        <w:tc>
          <w:tcPr>
            <w:tcW w:w="3855" w:type="dxa"/>
            <w:tcBorders>
              <w:top w:val="nil"/>
              <w:left w:val="nil"/>
              <w:bottom w:val="single" w:sz="8" w:space="0" w:color="D9D9D9"/>
              <w:right w:val="nil"/>
            </w:tcBorders>
            <w:shd w:val="clear" w:color="auto" w:fill="auto"/>
            <w:vAlign w:val="center"/>
            <w:hideMark/>
          </w:tcPr>
          <w:p w14:paraId="79058A5E" w14:textId="77777777" w:rsidR="00E033A4" w:rsidRPr="0042454D" w:rsidRDefault="00E033A4" w:rsidP="00E033A4">
            <w:pPr>
              <w:spacing w:after="0" w:line="240" w:lineRule="auto"/>
              <w:rPr>
                <w:rFonts w:eastAsia="Times New Roman"/>
                <w:color w:val="4B4646"/>
                <w:spacing w:val="0"/>
                <w:lang w:val="es-419" w:eastAsia="es-419"/>
              </w:rPr>
            </w:pPr>
            <w:r w:rsidRPr="0042454D">
              <w:rPr>
                <w:rFonts w:eastAsia="Times New Roman"/>
                <w:color w:val="4B4646"/>
                <w:spacing w:val="0"/>
                <w:szCs w:val="22"/>
                <w:lang w:val="es-419" w:eastAsia="es-419"/>
              </w:rPr>
              <w:t>Monto total contratado</w:t>
            </w:r>
          </w:p>
        </w:tc>
        <w:tc>
          <w:tcPr>
            <w:tcW w:w="4065" w:type="dxa"/>
            <w:gridSpan w:val="2"/>
            <w:tcBorders>
              <w:top w:val="nil"/>
              <w:left w:val="nil"/>
              <w:bottom w:val="single" w:sz="8" w:space="0" w:color="D9D9D9"/>
              <w:right w:val="nil"/>
            </w:tcBorders>
            <w:shd w:val="clear" w:color="auto" w:fill="auto"/>
            <w:vAlign w:val="center"/>
            <w:hideMark/>
          </w:tcPr>
          <w:p w14:paraId="649A3D38" w14:textId="11981CC2" w:rsidR="00E033A4" w:rsidRPr="0042454D" w:rsidRDefault="00E033A4" w:rsidP="00856FA5">
            <w:pPr>
              <w:spacing w:after="0" w:line="240" w:lineRule="auto"/>
              <w:ind w:firstLineChars="500" w:firstLine="1200"/>
              <w:rPr>
                <w:rFonts w:eastAsia="Times New Roman"/>
                <w:color w:val="4B4646"/>
                <w:spacing w:val="0"/>
                <w:lang w:val="es-419" w:eastAsia="es-419"/>
              </w:rPr>
            </w:pPr>
            <w:r w:rsidRPr="0042454D">
              <w:rPr>
                <w:rFonts w:eastAsia="Times New Roman"/>
                <w:color w:val="4B4646"/>
                <w:spacing w:val="0"/>
                <w:szCs w:val="22"/>
                <w:lang w:val="es-419" w:eastAsia="es-419"/>
              </w:rPr>
              <w:t>$1,070,064,413.68</w:t>
            </w:r>
          </w:p>
        </w:tc>
      </w:tr>
      <w:tr w:rsidR="00E033A4" w:rsidRPr="0042454D" w14:paraId="25FF353C" w14:textId="77777777" w:rsidTr="00E033A4">
        <w:trPr>
          <w:trHeight w:val="330"/>
        </w:trPr>
        <w:tc>
          <w:tcPr>
            <w:tcW w:w="3855" w:type="dxa"/>
            <w:tcBorders>
              <w:top w:val="nil"/>
              <w:left w:val="nil"/>
              <w:bottom w:val="single" w:sz="8" w:space="0" w:color="D9D9D9"/>
              <w:right w:val="nil"/>
            </w:tcBorders>
            <w:shd w:val="clear" w:color="auto" w:fill="auto"/>
            <w:vAlign w:val="center"/>
            <w:hideMark/>
          </w:tcPr>
          <w:p w14:paraId="7B8C206D" w14:textId="77777777" w:rsidR="00E033A4" w:rsidRPr="0042454D" w:rsidRDefault="00E033A4" w:rsidP="00E033A4">
            <w:pPr>
              <w:spacing w:after="0" w:line="240" w:lineRule="auto"/>
              <w:rPr>
                <w:rFonts w:eastAsia="Times New Roman"/>
                <w:color w:val="4B4646"/>
                <w:spacing w:val="0"/>
                <w:lang w:val="es-419" w:eastAsia="es-419"/>
              </w:rPr>
            </w:pPr>
            <w:r w:rsidRPr="0042454D">
              <w:rPr>
                <w:rFonts w:eastAsia="Times New Roman"/>
                <w:color w:val="4B4646"/>
                <w:spacing w:val="0"/>
                <w:szCs w:val="22"/>
                <w:lang w:val="es-419" w:eastAsia="es-419"/>
              </w:rPr>
              <w:t>Cantidad de procesos registrados</w:t>
            </w:r>
          </w:p>
        </w:tc>
        <w:tc>
          <w:tcPr>
            <w:tcW w:w="4065" w:type="dxa"/>
            <w:gridSpan w:val="2"/>
            <w:tcBorders>
              <w:top w:val="nil"/>
              <w:left w:val="nil"/>
              <w:bottom w:val="single" w:sz="8" w:space="0" w:color="D9D9D9"/>
              <w:right w:val="nil"/>
            </w:tcBorders>
            <w:shd w:val="clear" w:color="auto" w:fill="auto"/>
            <w:vAlign w:val="center"/>
            <w:hideMark/>
          </w:tcPr>
          <w:p w14:paraId="49C5028A" w14:textId="77777777" w:rsidR="00E033A4" w:rsidRPr="0042454D" w:rsidRDefault="00E033A4" w:rsidP="00856FA5">
            <w:pPr>
              <w:spacing w:after="0" w:line="240" w:lineRule="auto"/>
              <w:jc w:val="center"/>
              <w:rPr>
                <w:rFonts w:eastAsia="Times New Roman"/>
                <w:color w:val="4B4646"/>
                <w:spacing w:val="0"/>
                <w:lang w:val="es-419" w:eastAsia="es-419"/>
              </w:rPr>
            </w:pPr>
            <w:r w:rsidRPr="0042454D">
              <w:rPr>
                <w:rFonts w:eastAsia="Times New Roman"/>
                <w:color w:val="4B4646"/>
                <w:spacing w:val="0"/>
                <w:szCs w:val="22"/>
                <w:lang w:val="es-419" w:eastAsia="es-419"/>
              </w:rPr>
              <w:t>243</w:t>
            </w:r>
          </w:p>
        </w:tc>
      </w:tr>
      <w:tr w:rsidR="00E033A4" w:rsidRPr="0042454D" w14:paraId="5B41CAFE" w14:textId="77777777" w:rsidTr="00E033A4">
        <w:trPr>
          <w:trHeight w:val="330"/>
        </w:trPr>
        <w:tc>
          <w:tcPr>
            <w:tcW w:w="3855" w:type="dxa"/>
            <w:tcBorders>
              <w:top w:val="nil"/>
              <w:left w:val="nil"/>
              <w:bottom w:val="single" w:sz="8" w:space="0" w:color="D9D9D9"/>
              <w:right w:val="nil"/>
            </w:tcBorders>
            <w:shd w:val="clear" w:color="auto" w:fill="auto"/>
            <w:vAlign w:val="center"/>
            <w:hideMark/>
          </w:tcPr>
          <w:p w14:paraId="4AAA151D" w14:textId="77777777" w:rsidR="00E033A4" w:rsidRPr="0042454D" w:rsidRDefault="00E033A4" w:rsidP="00E033A4">
            <w:pPr>
              <w:spacing w:after="0" w:line="240" w:lineRule="auto"/>
              <w:rPr>
                <w:rFonts w:eastAsia="Times New Roman"/>
                <w:color w:val="4B4646"/>
                <w:spacing w:val="0"/>
                <w:lang w:val="es-419" w:eastAsia="es-419"/>
              </w:rPr>
            </w:pPr>
            <w:r w:rsidRPr="0042454D">
              <w:rPr>
                <w:rFonts w:eastAsia="Times New Roman"/>
                <w:color w:val="4B4646"/>
                <w:spacing w:val="0"/>
                <w:szCs w:val="22"/>
                <w:lang w:val="es-419" w:eastAsia="es-419"/>
              </w:rPr>
              <w:t>Capítulo</w:t>
            </w:r>
          </w:p>
        </w:tc>
        <w:tc>
          <w:tcPr>
            <w:tcW w:w="4065" w:type="dxa"/>
            <w:gridSpan w:val="2"/>
            <w:tcBorders>
              <w:top w:val="nil"/>
              <w:left w:val="nil"/>
              <w:bottom w:val="single" w:sz="8" w:space="0" w:color="D9D9D9"/>
              <w:right w:val="nil"/>
            </w:tcBorders>
            <w:shd w:val="clear" w:color="auto" w:fill="auto"/>
            <w:vAlign w:val="center"/>
            <w:hideMark/>
          </w:tcPr>
          <w:p w14:paraId="79F8DCF6" w14:textId="77777777" w:rsidR="00E033A4" w:rsidRPr="0042454D" w:rsidRDefault="00E033A4" w:rsidP="00856FA5">
            <w:pPr>
              <w:spacing w:after="0" w:line="240" w:lineRule="auto"/>
              <w:jc w:val="center"/>
              <w:rPr>
                <w:rFonts w:eastAsia="Times New Roman"/>
                <w:color w:val="4B4646"/>
                <w:spacing w:val="0"/>
                <w:lang w:val="es-419" w:eastAsia="es-419"/>
              </w:rPr>
            </w:pPr>
            <w:r w:rsidRPr="0042454D">
              <w:rPr>
                <w:rFonts w:eastAsia="Times New Roman"/>
                <w:color w:val="4B4646"/>
                <w:spacing w:val="0"/>
                <w:szCs w:val="22"/>
                <w:lang w:val="es-419" w:eastAsia="es-419"/>
              </w:rPr>
              <w:t>5188</w:t>
            </w:r>
          </w:p>
        </w:tc>
      </w:tr>
      <w:tr w:rsidR="00E033A4" w:rsidRPr="0042454D" w14:paraId="1A7D0317" w14:textId="77777777" w:rsidTr="00E033A4">
        <w:trPr>
          <w:trHeight w:val="330"/>
        </w:trPr>
        <w:tc>
          <w:tcPr>
            <w:tcW w:w="3855" w:type="dxa"/>
            <w:tcBorders>
              <w:top w:val="nil"/>
              <w:left w:val="nil"/>
              <w:bottom w:val="single" w:sz="8" w:space="0" w:color="D9D9D9"/>
              <w:right w:val="nil"/>
            </w:tcBorders>
            <w:shd w:val="clear" w:color="auto" w:fill="auto"/>
            <w:vAlign w:val="center"/>
            <w:hideMark/>
          </w:tcPr>
          <w:p w14:paraId="06155568" w14:textId="573116D1" w:rsidR="00E033A4" w:rsidRPr="0042454D" w:rsidRDefault="00E226A6" w:rsidP="00E033A4">
            <w:pPr>
              <w:spacing w:after="0" w:line="240" w:lineRule="auto"/>
              <w:rPr>
                <w:rFonts w:eastAsia="Times New Roman"/>
                <w:color w:val="4B4646"/>
                <w:spacing w:val="0"/>
                <w:lang w:val="es-419" w:eastAsia="es-419"/>
              </w:rPr>
            </w:pPr>
            <w:r w:rsidRPr="0042454D">
              <w:rPr>
                <w:rFonts w:eastAsia="Times New Roman"/>
                <w:color w:val="4B4646"/>
                <w:spacing w:val="0"/>
                <w:szCs w:val="22"/>
                <w:lang w:val="es-419" w:eastAsia="es-419"/>
              </w:rPr>
              <w:t>Subcapítulo</w:t>
            </w:r>
          </w:p>
        </w:tc>
        <w:tc>
          <w:tcPr>
            <w:tcW w:w="4065" w:type="dxa"/>
            <w:gridSpan w:val="2"/>
            <w:tcBorders>
              <w:top w:val="nil"/>
              <w:left w:val="nil"/>
              <w:bottom w:val="single" w:sz="8" w:space="0" w:color="D9D9D9"/>
              <w:right w:val="nil"/>
            </w:tcBorders>
            <w:shd w:val="clear" w:color="auto" w:fill="auto"/>
            <w:vAlign w:val="center"/>
            <w:hideMark/>
          </w:tcPr>
          <w:p w14:paraId="7B7A362B" w14:textId="77777777" w:rsidR="00E033A4" w:rsidRPr="0042454D" w:rsidRDefault="00E033A4" w:rsidP="00856FA5">
            <w:pPr>
              <w:spacing w:after="0" w:line="240" w:lineRule="auto"/>
              <w:jc w:val="center"/>
              <w:rPr>
                <w:rFonts w:eastAsia="Times New Roman"/>
                <w:color w:val="4B4646"/>
                <w:spacing w:val="0"/>
                <w:lang w:val="es-419" w:eastAsia="es-419"/>
              </w:rPr>
            </w:pPr>
            <w:r w:rsidRPr="0042454D">
              <w:rPr>
                <w:rFonts w:eastAsia="Times New Roman"/>
                <w:color w:val="4B4646"/>
                <w:spacing w:val="0"/>
                <w:szCs w:val="22"/>
                <w:lang w:val="es-419" w:eastAsia="es-419"/>
              </w:rPr>
              <w:t>1</w:t>
            </w:r>
          </w:p>
        </w:tc>
      </w:tr>
      <w:tr w:rsidR="00E033A4" w:rsidRPr="0042454D" w14:paraId="3B7D8A24" w14:textId="77777777" w:rsidTr="00E033A4">
        <w:trPr>
          <w:trHeight w:val="330"/>
        </w:trPr>
        <w:tc>
          <w:tcPr>
            <w:tcW w:w="3855" w:type="dxa"/>
            <w:tcBorders>
              <w:top w:val="nil"/>
              <w:left w:val="nil"/>
              <w:bottom w:val="single" w:sz="8" w:space="0" w:color="D9D9D9"/>
              <w:right w:val="nil"/>
            </w:tcBorders>
            <w:shd w:val="clear" w:color="auto" w:fill="auto"/>
            <w:vAlign w:val="center"/>
            <w:hideMark/>
          </w:tcPr>
          <w:p w14:paraId="48EC3962" w14:textId="77777777" w:rsidR="00E033A4" w:rsidRPr="0042454D" w:rsidRDefault="00E033A4" w:rsidP="00E033A4">
            <w:pPr>
              <w:spacing w:after="0" w:line="240" w:lineRule="auto"/>
              <w:rPr>
                <w:rFonts w:eastAsia="Times New Roman"/>
                <w:color w:val="4B4646"/>
                <w:spacing w:val="0"/>
                <w:lang w:val="es-419" w:eastAsia="es-419"/>
              </w:rPr>
            </w:pPr>
            <w:r w:rsidRPr="0042454D">
              <w:rPr>
                <w:rFonts w:eastAsia="Times New Roman"/>
                <w:color w:val="4B4646"/>
                <w:spacing w:val="0"/>
                <w:szCs w:val="22"/>
                <w:lang w:val="es-419" w:eastAsia="es-419"/>
              </w:rPr>
              <w:t>Unidad ejecutora</w:t>
            </w:r>
          </w:p>
        </w:tc>
        <w:tc>
          <w:tcPr>
            <w:tcW w:w="4065" w:type="dxa"/>
            <w:gridSpan w:val="2"/>
            <w:tcBorders>
              <w:top w:val="nil"/>
              <w:left w:val="nil"/>
              <w:bottom w:val="single" w:sz="8" w:space="0" w:color="D9D9D9"/>
              <w:right w:val="nil"/>
            </w:tcBorders>
            <w:shd w:val="clear" w:color="auto" w:fill="auto"/>
            <w:vAlign w:val="center"/>
            <w:hideMark/>
          </w:tcPr>
          <w:p w14:paraId="29624F00" w14:textId="77777777" w:rsidR="00E033A4" w:rsidRPr="0042454D" w:rsidRDefault="00E033A4" w:rsidP="00856FA5">
            <w:pPr>
              <w:spacing w:after="0" w:line="240" w:lineRule="auto"/>
              <w:jc w:val="center"/>
              <w:rPr>
                <w:rFonts w:eastAsia="Times New Roman"/>
                <w:color w:val="000000"/>
                <w:spacing w:val="0"/>
                <w:lang w:val="es-419" w:eastAsia="es-419"/>
              </w:rPr>
            </w:pPr>
            <w:r w:rsidRPr="0042454D">
              <w:rPr>
                <w:rFonts w:eastAsia="Times New Roman"/>
                <w:color w:val="000000"/>
                <w:spacing w:val="0"/>
                <w:szCs w:val="22"/>
                <w:lang w:val="es-419" w:eastAsia="es-419"/>
              </w:rPr>
              <w:t>1</w:t>
            </w:r>
          </w:p>
        </w:tc>
      </w:tr>
      <w:tr w:rsidR="00E033A4" w:rsidRPr="0042454D" w14:paraId="4822AC80" w14:textId="77777777" w:rsidTr="00E033A4">
        <w:trPr>
          <w:trHeight w:val="390"/>
        </w:trPr>
        <w:tc>
          <w:tcPr>
            <w:tcW w:w="3855" w:type="dxa"/>
            <w:tcBorders>
              <w:top w:val="nil"/>
              <w:left w:val="nil"/>
              <w:bottom w:val="nil"/>
              <w:right w:val="nil"/>
            </w:tcBorders>
            <w:shd w:val="clear" w:color="auto" w:fill="auto"/>
            <w:vAlign w:val="center"/>
            <w:hideMark/>
          </w:tcPr>
          <w:p w14:paraId="5A296A6F" w14:textId="77777777" w:rsidR="00E033A4" w:rsidRPr="0042454D" w:rsidRDefault="00E033A4" w:rsidP="00E033A4">
            <w:pPr>
              <w:spacing w:after="0" w:line="240" w:lineRule="auto"/>
              <w:jc w:val="center"/>
              <w:rPr>
                <w:rFonts w:eastAsia="Times New Roman"/>
                <w:color w:val="000000"/>
                <w:spacing w:val="0"/>
                <w:lang w:val="es-419" w:eastAsia="es-419"/>
              </w:rPr>
            </w:pPr>
          </w:p>
        </w:tc>
        <w:tc>
          <w:tcPr>
            <w:tcW w:w="4065" w:type="dxa"/>
            <w:gridSpan w:val="2"/>
            <w:tcBorders>
              <w:top w:val="nil"/>
              <w:left w:val="nil"/>
              <w:bottom w:val="nil"/>
              <w:right w:val="nil"/>
            </w:tcBorders>
            <w:shd w:val="clear" w:color="auto" w:fill="auto"/>
            <w:vAlign w:val="center"/>
            <w:hideMark/>
          </w:tcPr>
          <w:p w14:paraId="01E4F89F" w14:textId="77777777" w:rsidR="00E033A4" w:rsidRPr="0042454D" w:rsidRDefault="00E033A4" w:rsidP="00856FA5">
            <w:pPr>
              <w:spacing w:after="0" w:line="240" w:lineRule="auto"/>
              <w:jc w:val="center"/>
              <w:rPr>
                <w:rFonts w:eastAsia="Times New Roman"/>
                <w:color w:val="auto"/>
                <w:spacing w:val="0"/>
                <w:sz w:val="20"/>
                <w:szCs w:val="20"/>
                <w:lang w:val="es-419" w:eastAsia="es-419"/>
              </w:rPr>
            </w:pPr>
          </w:p>
        </w:tc>
      </w:tr>
      <w:tr w:rsidR="00E033A4" w:rsidRPr="005A673A" w14:paraId="31BEEC0E" w14:textId="77777777" w:rsidTr="00E033A4">
        <w:trPr>
          <w:trHeight w:val="645"/>
        </w:trPr>
        <w:tc>
          <w:tcPr>
            <w:tcW w:w="3855" w:type="dxa"/>
            <w:tcBorders>
              <w:top w:val="nil"/>
              <w:left w:val="nil"/>
              <w:bottom w:val="single" w:sz="8" w:space="0" w:color="D9D9D9"/>
              <w:right w:val="nil"/>
            </w:tcBorders>
            <w:shd w:val="clear" w:color="auto" w:fill="auto"/>
            <w:vAlign w:val="center"/>
            <w:hideMark/>
          </w:tcPr>
          <w:p w14:paraId="754081F1" w14:textId="77777777" w:rsidR="00E033A4" w:rsidRPr="0042454D" w:rsidRDefault="00E033A4" w:rsidP="00E033A4">
            <w:pPr>
              <w:spacing w:after="0" w:line="240" w:lineRule="auto"/>
              <w:rPr>
                <w:rFonts w:eastAsia="Times New Roman"/>
                <w:color w:val="4B4646"/>
                <w:spacing w:val="0"/>
                <w:lang w:val="es-419" w:eastAsia="es-419"/>
              </w:rPr>
            </w:pPr>
            <w:r w:rsidRPr="0042454D">
              <w:rPr>
                <w:rFonts w:eastAsia="Times New Roman"/>
                <w:color w:val="4B4646"/>
                <w:spacing w:val="0"/>
                <w:szCs w:val="22"/>
                <w:lang w:val="es-419" w:eastAsia="es-419"/>
              </w:rPr>
              <w:t>Unidad de compra</w:t>
            </w:r>
          </w:p>
        </w:tc>
        <w:tc>
          <w:tcPr>
            <w:tcW w:w="4065" w:type="dxa"/>
            <w:gridSpan w:val="2"/>
            <w:tcBorders>
              <w:top w:val="nil"/>
              <w:left w:val="nil"/>
              <w:bottom w:val="single" w:sz="8" w:space="0" w:color="D9D9D9"/>
              <w:right w:val="nil"/>
            </w:tcBorders>
            <w:shd w:val="clear" w:color="auto" w:fill="auto"/>
            <w:vAlign w:val="center"/>
            <w:hideMark/>
          </w:tcPr>
          <w:p w14:paraId="46C5EA6B" w14:textId="77777777" w:rsidR="00E033A4" w:rsidRPr="0042454D" w:rsidRDefault="00E033A4" w:rsidP="00856FA5">
            <w:pPr>
              <w:spacing w:after="0" w:line="240" w:lineRule="auto"/>
              <w:jc w:val="center"/>
              <w:rPr>
                <w:rFonts w:eastAsia="Times New Roman"/>
                <w:color w:val="4B4646"/>
                <w:spacing w:val="0"/>
                <w:lang w:val="es-419" w:eastAsia="es-419"/>
              </w:rPr>
            </w:pPr>
            <w:r w:rsidRPr="0042454D">
              <w:rPr>
                <w:rFonts w:eastAsia="Times New Roman"/>
                <w:color w:val="4B4646"/>
                <w:spacing w:val="0"/>
                <w:szCs w:val="22"/>
                <w:lang w:val="es-419" w:eastAsia="es-419"/>
              </w:rPr>
              <w:t>Instituto Nacional de Atención Integral a la Primera Infancia</w:t>
            </w:r>
          </w:p>
        </w:tc>
      </w:tr>
      <w:tr w:rsidR="00E033A4" w:rsidRPr="0042454D" w14:paraId="3ECE9707" w14:textId="77777777" w:rsidTr="00E033A4">
        <w:trPr>
          <w:trHeight w:val="330"/>
        </w:trPr>
        <w:tc>
          <w:tcPr>
            <w:tcW w:w="3855" w:type="dxa"/>
            <w:tcBorders>
              <w:top w:val="nil"/>
              <w:left w:val="nil"/>
              <w:bottom w:val="single" w:sz="8" w:space="0" w:color="D9D9D9"/>
              <w:right w:val="nil"/>
            </w:tcBorders>
            <w:shd w:val="clear" w:color="auto" w:fill="auto"/>
            <w:vAlign w:val="center"/>
            <w:hideMark/>
          </w:tcPr>
          <w:p w14:paraId="04729F1E" w14:textId="77777777" w:rsidR="00E033A4" w:rsidRPr="0042454D" w:rsidRDefault="00E033A4" w:rsidP="00E033A4">
            <w:pPr>
              <w:spacing w:after="0" w:line="240" w:lineRule="auto"/>
              <w:rPr>
                <w:rFonts w:eastAsia="Times New Roman"/>
                <w:color w:val="4B4646"/>
                <w:spacing w:val="0"/>
                <w:lang w:val="es-419" w:eastAsia="es-419"/>
              </w:rPr>
            </w:pPr>
            <w:r w:rsidRPr="0042454D">
              <w:rPr>
                <w:rFonts w:eastAsia="Times New Roman"/>
                <w:color w:val="4B4646"/>
                <w:spacing w:val="0"/>
                <w:szCs w:val="22"/>
                <w:lang w:val="es-419" w:eastAsia="es-419"/>
              </w:rPr>
              <w:t>Año fiscal</w:t>
            </w:r>
          </w:p>
        </w:tc>
        <w:tc>
          <w:tcPr>
            <w:tcW w:w="4065" w:type="dxa"/>
            <w:gridSpan w:val="2"/>
            <w:tcBorders>
              <w:top w:val="nil"/>
              <w:left w:val="nil"/>
              <w:bottom w:val="single" w:sz="8" w:space="0" w:color="D9D9D9"/>
              <w:right w:val="nil"/>
            </w:tcBorders>
            <w:shd w:val="clear" w:color="auto" w:fill="auto"/>
            <w:vAlign w:val="center"/>
            <w:hideMark/>
          </w:tcPr>
          <w:p w14:paraId="3C4F070F" w14:textId="77777777" w:rsidR="00E033A4" w:rsidRPr="0042454D" w:rsidRDefault="00E033A4" w:rsidP="00856FA5">
            <w:pPr>
              <w:spacing w:after="0" w:line="240" w:lineRule="auto"/>
              <w:jc w:val="center"/>
              <w:rPr>
                <w:rFonts w:eastAsia="Times New Roman"/>
                <w:color w:val="4B4646"/>
                <w:spacing w:val="0"/>
                <w:lang w:val="es-419" w:eastAsia="es-419"/>
              </w:rPr>
            </w:pPr>
            <w:r w:rsidRPr="0042454D">
              <w:rPr>
                <w:rFonts w:eastAsia="Times New Roman"/>
                <w:color w:val="4B4646"/>
                <w:spacing w:val="0"/>
                <w:szCs w:val="22"/>
                <w:lang w:val="es-419" w:eastAsia="es-419"/>
              </w:rPr>
              <w:t>2023</w:t>
            </w:r>
          </w:p>
        </w:tc>
      </w:tr>
      <w:tr w:rsidR="00E033A4" w:rsidRPr="0042454D" w14:paraId="19CACD29" w14:textId="77777777" w:rsidTr="00E033A4">
        <w:trPr>
          <w:trHeight w:val="315"/>
        </w:trPr>
        <w:tc>
          <w:tcPr>
            <w:tcW w:w="3855" w:type="dxa"/>
            <w:tcBorders>
              <w:top w:val="nil"/>
              <w:left w:val="nil"/>
              <w:bottom w:val="nil"/>
              <w:right w:val="nil"/>
            </w:tcBorders>
            <w:shd w:val="clear" w:color="auto" w:fill="auto"/>
            <w:vAlign w:val="center"/>
            <w:hideMark/>
          </w:tcPr>
          <w:p w14:paraId="1684B373" w14:textId="77777777" w:rsidR="00E033A4" w:rsidRPr="0042454D" w:rsidRDefault="00E033A4" w:rsidP="00E033A4">
            <w:pPr>
              <w:spacing w:after="0" w:line="240" w:lineRule="auto"/>
              <w:rPr>
                <w:rFonts w:eastAsia="Times New Roman"/>
                <w:color w:val="4B4646"/>
                <w:spacing w:val="0"/>
                <w:lang w:val="es-419" w:eastAsia="es-419"/>
              </w:rPr>
            </w:pPr>
            <w:r w:rsidRPr="0042454D">
              <w:rPr>
                <w:rFonts w:eastAsia="Times New Roman"/>
                <w:color w:val="4B4646"/>
                <w:spacing w:val="0"/>
                <w:szCs w:val="22"/>
                <w:lang w:val="es-419" w:eastAsia="es-419"/>
              </w:rPr>
              <w:t>Fecha aprobación</w:t>
            </w:r>
          </w:p>
        </w:tc>
        <w:tc>
          <w:tcPr>
            <w:tcW w:w="4065" w:type="dxa"/>
            <w:gridSpan w:val="2"/>
            <w:tcBorders>
              <w:top w:val="nil"/>
              <w:left w:val="nil"/>
              <w:bottom w:val="nil"/>
              <w:right w:val="nil"/>
            </w:tcBorders>
            <w:shd w:val="clear" w:color="auto" w:fill="auto"/>
            <w:vAlign w:val="center"/>
            <w:hideMark/>
          </w:tcPr>
          <w:p w14:paraId="7BE4F653" w14:textId="1393EF42" w:rsidR="00E033A4" w:rsidRPr="0042454D" w:rsidRDefault="00E033A4" w:rsidP="00856FA5">
            <w:pPr>
              <w:spacing w:after="0" w:line="240" w:lineRule="auto"/>
              <w:jc w:val="center"/>
              <w:rPr>
                <w:rFonts w:eastAsia="Times New Roman"/>
                <w:color w:val="000000"/>
                <w:spacing w:val="0"/>
                <w:lang w:val="es-419" w:eastAsia="es-419"/>
              </w:rPr>
            </w:pPr>
            <w:r w:rsidRPr="0042454D">
              <w:rPr>
                <w:rFonts w:eastAsia="Times New Roman"/>
                <w:color w:val="4B4646"/>
                <w:spacing w:val="0"/>
                <w:szCs w:val="22"/>
                <w:lang w:val="es-419" w:eastAsia="es-419"/>
              </w:rPr>
              <w:t>29 noviembre 2023</w:t>
            </w:r>
          </w:p>
        </w:tc>
      </w:tr>
      <w:tr w:rsidR="00E033A4" w:rsidRPr="005A673A" w14:paraId="28EB02F2" w14:textId="77777777" w:rsidTr="00E033A4">
        <w:trPr>
          <w:trHeight w:val="375"/>
        </w:trPr>
        <w:tc>
          <w:tcPr>
            <w:tcW w:w="7920" w:type="dxa"/>
            <w:gridSpan w:val="3"/>
            <w:tcBorders>
              <w:top w:val="nil"/>
              <w:left w:val="nil"/>
              <w:bottom w:val="nil"/>
              <w:right w:val="nil"/>
            </w:tcBorders>
            <w:shd w:val="clear" w:color="000000" w:fill="D9D9D9"/>
            <w:vAlign w:val="center"/>
            <w:hideMark/>
          </w:tcPr>
          <w:p w14:paraId="142D4CE1" w14:textId="77777777" w:rsidR="00E033A4" w:rsidRPr="0042454D" w:rsidRDefault="00E033A4" w:rsidP="00E033A4">
            <w:pPr>
              <w:spacing w:after="0" w:line="240" w:lineRule="auto"/>
              <w:ind w:firstLineChars="300" w:firstLine="723"/>
              <w:rPr>
                <w:rFonts w:eastAsia="Times New Roman"/>
                <w:b/>
                <w:bCs/>
                <w:color w:val="4B4646"/>
                <w:spacing w:val="0"/>
                <w:lang w:val="es-419" w:eastAsia="es-419"/>
              </w:rPr>
            </w:pPr>
            <w:r w:rsidRPr="0042454D">
              <w:rPr>
                <w:rFonts w:eastAsia="Times New Roman"/>
                <w:b/>
                <w:bCs/>
                <w:color w:val="4B4646"/>
                <w:spacing w:val="0"/>
                <w:szCs w:val="22"/>
                <w:lang w:val="es-419" w:eastAsia="es-419"/>
              </w:rPr>
              <w:t>MONTOS ESTIMADOS SEGÚN OBJETO DE CONTRATACIÓN</w:t>
            </w:r>
          </w:p>
        </w:tc>
      </w:tr>
      <w:tr w:rsidR="00E033A4" w:rsidRPr="0042454D" w14:paraId="0ABE7C1F" w14:textId="77777777" w:rsidTr="00E033A4">
        <w:trPr>
          <w:trHeight w:val="330"/>
        </w:trPr>
        <w:tc>
          <w:tcPr>
            <w:tcW w:w="3855" w:type="dxa"/>
            <w:tcBorders>
              <w:top w:val="nil"/>
              <w:left w:val="nil"/>
              <w:bottom w:val="single" w:sz="8" w:space="0" w:color="D9D9D9"/>
              <w:right w:val="nil"/>
            </w:tcBorders>
            <w:shd w:val="clear" w:color="auto" w:fill="auto"/>
            <w:vAlign w:val="center"/>
            <w:hideMark/>
          </w:tcPr>
          <w:p w14:paraId="5ADCC206" w14:textId="77777777" w:rsidR="00E033A4" w:rsidRPr="0042454D" w:rsidRDefault="00E033A4" w:rsidP="00E033A4">
            <w:pPr>
              <w:spacing w:after="0" w:line="240" w:lineRule="auto"/>
              <w:rPr>
                <w:rFonts w:eastAsia="Times New Roman"/>
                <w:color w:val="4B4646"/>
                <w:spacing w:val="0"/>
                <w:lang w:val="es-419" w:eastAsia="es-419"/>
              </w:rPr>
            </w:pPr>
            <w:r w:rsidRPr="0042454D">
              <w:rPr>
                <w:rFonts w:eastAsia="Times New Roman"/>
                <w:color w:val="4B4646"/>
                <w:spacing w:val="0"/>
                <w:szCs w:val="22"/>
                <w:lang w:val="es-419" w:eastAsia="es-419"/>
              </w:rPr>
              <w:t>Bienes</w:t>
            </w:r>
          </w:p>
        </w:tc>
        <w:tc>
          <w:tcPr>
            <w:tcW w:w="4065" w:type="dxa"/>
            <w:gridSpan w:val="2"/>
            <w:tcBorders>
              <w:top w:val="nil"/>
              <w:left w:val="nil"/>
              <w:bottom w:val="single" w:sz="8" w:space="0" w:color="D9D9D9"/>
              <w:right w:val="nil"/>
            </w:tcBorders>
            <w:shd w:val="clear" w:color="auto" w:fill="auto"/>
            <w:vAlign w:val="center"/>
            <w:hideMark/>
          </w:tcPr>
          <w:p w14:paraId="620C3E4A" w14:textId="2D4E73F8" w:rsidR="00E033A4" w:rsidRPr="0042454D" w:rsidRDefault="00E033A4" w:rsidP="00856FA5">
            <w:pPr>
              <w:spacing w:after="0" w:line="240" w:lineRule="auto"/>
              <w:jc w:val="center"/>
              <w:rPr>
                <w:rFonts w:eastAsia="Times New Roman"/>
                <w:color w:val="4B4646"/>
                <w:spacing w:val="0"/>
                <w:lang w:val="es-419" w:eastAsia="es-419"/>
              </w:rPr>
            </w:pPr>
            <w:r w:rsidRPr="0042454D">
              <w:rPr>
                <w:rFonts w:eastAsia="Times New Roman"/>
                <w:color w:val="4B4646"/>
                <w:spacing w:val="0"/>
                <w:szCs w:val="22"/>
                <w:lang w:val="es-419" w:eastAsia="es-419"/>
              </w:rPr>
              <w:t>$1,276,949,761.83</w:t>
            </w:r>
          </w:p>
        </w:tc>
      </w:tr>
      <w:tr w:rsidR="00E033A4" w:rsidRPr="0042454D" w14:paraId="4C97A3D0" w14:textId="77777777" w:rsidTr="00E033A4">
        <w:trPr>
          <w:trHeight w:val="330"/>
        </w:trPr>
        <w:tc>
          <w:tcPr>
            <w:tcW w:w="3855" w:type="dxa"/>
            <w:tcBorders>
              <w:top w:val="nil"/>
              <w:left w:val="nil"/>
              <w:bottom w:val="single" w:sz="8" w:space="0" w:color="D9D9D9"/>
              <w:right w:val="nil"/>
            </w:tcBorders>
            <w:shd w:val="clear" w:color="auto" w:fill="auto"/>
            <w:vAlign w:val="center"/>
            <w:hideMark/>
          </w:tcPr>
          <w:p w14:paraId="48AC5F91" w14:textId="77777777" w:rsidR="00E033A4" w:rsidRPr="0042454D" w:rsidRDefault="00E033A4" w:rsidP="00E033A4">
            <w:pPr>
              <w:spacing w:after="0" w:line="240" w:lineRule="auto"/>
              <w:rPr>
                <w:rFonts w:eastAsia="Times New Roman"/>
                <w:color w:val="4B4646"/>
                <w:spacing w:val="0"/>
                <w:lang w:val="es-419" w:eastAsia="es-419"/>
              </w:rPr>
            </w:pPr>
            <w:r w:rsidRPr="0042454D">
              <w:rPr>
                <w:rFonts w:eastAsia="Times New Roman"/>
                <w:color w:val="4B4646"/>
                <w:spacing w:val="0"/>
                <w:szCs w:val="22"/>
                <w:lang w:val="es-419" w:eastAsia="es-419"/>
              </w:rPr>
              <w:t>Obras</w:t>
            </w:r>
          </w:p>
        </w:tc>
        <w:tc>
          <w:tcPr>
            <w:tcW w:w="4065" w:type="dxa"/>
            <w:gridSpan w:val="2"/>
            <w:tcBorders>
              <w:top w:val="nil"/>
              <w:left w:val="nil"/>
              <w:bottom w:val="single" w:sz="8" w:space="0" w:color="D9D9D9"/>
              <w:right w:val="nil"/>
            </w:tcBorders>
            <w:shd w:val="clear" w:color="auto" w:fill="auto"/>
            <w:vAlign w:val="center"/>
            <w:hideMark/>
          </w:tcPr>
          <w:p w14:paraId="17DB2142" w14:textId="35C3C564" w:rsidR="00E033A4" w:rsidRPr="0042454D" w:rsidRDefault="00E033A4" w:rsidP="00856FA5">
            <w:pPr>
              <w:spacing w:after="0" w:line="240" w:lineRule="auto"/>
              <w:jc w:val="center"/>
              <w:rPr>
                <w:rFonts w:eastAsia="Times New Roman"/>
                <w:color w:val="4B4646"/>
                <w:spacing w:val="0"/>
                <w:lang w:val="es-419" w:eastAsia="es-419"/>
              </w:rPr>
            </w:pPr>
            <w:r w:rsidRPr="0042454D">
              <w:rPr>
                <w:rFonts w:eastAsia="Times New Roman"/>
                <w:color w:val="4B4646"/>
                <w:spacing w:val="0"/>
                <w:szCs w:val="22"/>
                <w:lang w:val="es-419" w:eastAsia="es-419"/>
              </w:rPr>
              <w:t>$254,656,620.64</w:t>
            </w:r>
          </w:p>
        </w:tc>
      </w:tr>
      <w:tr w:rsidR="00E033A4" w:rsidRPr="0042454D" w14:paraId="30D5FB96" w14:textId="77777777" w:rsidTr="00E033A4">
        <w:trPr>
          <w:trHeight w:val="330"/>
        </w:trPr>
        <w:tc>
          <w:tcPr>
            <w:tcW w:w="3855" w:type="dxa"/>
            <w:tcBorders>
              <w:top w:val="nil"/>
              <w:left w:val="nil"/>
              <w:bottom w:val="single" w:sz="8" w:space="0" w:color="D9D9D9"/>
              <w:right w:val="nil"/>
            </w:tcBorders>
            <w:shd w:val="clear" w:color="auto" w:fill="auto"/>
            <w:vAlign w:val="center"/>
            <w:hideMark/>
          </w:tcPr>
          <w:p w14:paraId="70743D4C" w14:textId="77777777" w:rsidR="00E033A4" w:rsidRPr="0042454D" w:rsidRDefault="00E033A4" w:rsidP="00E033A4">
            <w:pPr>
              <w:spacing w:after="0" w:line="240" w:lineRule="auto"/>
              <w:rPr>
                <w:rFonts w:eastAsia="Times New Roman"/>
                <w:color w:val="4B4646"/>
                <w:spacing w:val="0"/>
                <w:lang w:val="es-419" w:eastAsia="es-419"/>
              </w:rPr>
            </w:pPr>
            <w:r w:rsidRPr="0042454D">
              <w:rPr>
                <w:rFonts w:eastAsia="Times New Roman"/>
                <w:color w:val="4B4646"/>
                <w:spacing w:val="0"/>
                <w:szCs w:val="22"/>
                <w:lang w:val="es-419" w:eastAsia="es-419"/>
              </w:rPr>
              <w:t>Servicios</w:t>
            </w:r>
          </w:p>
        </w:tc>
        <w:tc>
          <w:tcPr>
            <w:tcW w:w="4065" w:type="dxa"/>
            <w:gridSpan w:val="2"/>
            <w:tcBorders>
              <w:top w:val="nil"/>
              <w:left w:val="nil"/>
              <w:bottom w:val="single" w:sz="8" w:space="0" w:color="D9D9D9"/>
              <w:right w:val="nil"/>
            </w:tcBorders>
            <w:shd w:val="clear" w:color="auto" w:fill="auto"/>
            <w:vAlign w:val="center"/>
            <w:hideMark/>
          </w:tcPr>
          <w:p w14:paraId="36608B8A" w14:textId="32784E11" w:rsidR="00E033A4" w:rsidRPr="0042454D" w:rsidRDefault="00E033A4" w:rsidP="00856FA5">
            <w:pPr>
              <w:spacing w:after="0" w:line="240" w:lineRule="auto"/>
              <w:jc w:val="center"/>
              <w:rPr>
                <w:rFonts w:eastAsia="Times New Roman"/>
                <w:color w:val="4B4646"/>
                <w:spacing w:val="0"/>
                <w:lang w:val="es-419" w:eastAsia="es-419"/>
              </w:rPr>
            </w:pPr>
            <w:r w:rsidRPr="0042454D">
              <w:rPr>
                <w:rFonts w:eastAsia="Times New Roman"/>
                <w:color w:val="4B4646"/>
                <w:spacing w:val="0"/>
                <w:szCs w:val="22"/>
                <w:lang w:val="es-419" w:eastAsia="es-419"/>
              </w:rPr>
              <w:t>$752,781,326.29</w:t>
            </w:r>
          </w:p>
        </w:tc>
      </w:tr>
      <w:tr w:rsidR="00E033A4" w:rsidRPr="0042454D" w14:paraId="75B947A4" w14:textId="77777777" w:rsidTr="00E033A4">
        <w:trPr>
          <w:trHeight w:val="330"/>
        </w:trPr>
        <w:tc>
          <w:tcPr>
            <w:tcW w:w="3855" w:type="dxa"/>
            <w:tcBorders>
              <w:top w:val="nil"/>
              <w:left w:val="nil"/>
              <w:bottom w:val="single" w:sz="8" w:space="0" w:color="D9D9D9"/>
              <w:right w:val="nil"/>
            </w:tcBorders>
            <w:shd w:val="clear" w:color="auto" w:fill="auto"/>
            <w:vAlign w:val="center"/>
            <w:hideMark/>
          </w:tcPr>
          <w:p w14:paraId="1C2163CA" w14:textId="77777777" w:rsidR="00E033A4" w:rsidRPr="0042454D" w:rsidRDefault="00E033A4" w:rsidP="00E033A4">
            <w:pPr>
              <w:spacing w:after="0" w:line="240" w:lineRule="auto"/>
              <w:rPr>
                <w:rFonts w:eastAsia="Times New Roman"/>
                <w:color w:val="4B4646"/>
                <w:spacing w:val="0"/>
                <w:lang w:val="es-419" w:eastAsia="es-419"/>
              </w:rPr>
            </w:pPr>
            <w:r w:rsidRPr="0042454D">
              <w:rPr>
                <w:rFonts w:eastAsia="Times New Roman"/>
                <w:color w:val="4B4646"/>
                <w:spacing w:val="0"/>
                <w:szCs w:val="22"/>
                <w:lang w:val="es-419" w:eastAsia="es-419"/>
              </w:rPr>
              <w:t>Servicios: consultoría</w:t>
            </w:r>
          </w:p>
        </w:tc>
        <w:tc>
          <w:tcPr>
            <w:tcW w:w="4065" w:type="dxa"/>
            <w:gridSpan w:val="2"/>
            <w:tcBorders>
              <w:top w:val="nil"/>
              <w:left w:val="nil"/>
              <w:bottom w:val="single" w:sz="8" w:space="0" w:color="D9D9D9"/>
              <w:right w:val="nil"/>
            </w:tcBorders>
            <w:shd w:val="clear" w:color="auto" w:fill="auto"/>
            <w:vAlign w:val="center"/>
            <w:hideMark/>
          </w:tcPr>
          <w:p w14:paraId="47FDFBFF" w14:textId="5C78BB43" w:rsidR="00E033A4" w:rsidRPr="0042454D" w:rsidRDefault="00E033A4" w:rsidP="00856FA5">
            <w:pPr>
              <w:spacing w:after="0" w:line="240" w:lineRule="auto"/>
              <w:jc w:val="center"/>
              <w:rPr>
                <w:rFonts w:eastAsia="Times New Roman"/>
                <w:color w:val="000000"/>
                <w:spacing w:val="0"/>
                <w:lang w:val="es-419" w:eastAsia="es-419"/>
              </w:rPr>
            </w:pPr>
            <w:r w:rsidRPr="0042454D">
              <w:rPr>
                <w:rFonts w:eastAsia="Times New Roman"/>
                <w:color w:val="4B4646"/>
                <w:spacing w:val="0"/>
                <w:szCs w:val="22"/>
                <w:lang w:val="es-419" w:eastAsia="es-419"/>
              </w:rPr>
              <w:t>$5,040,000.00</w:t>
            </w:r>
          </w:p>
        </w:tc>
      </w:tr>
      <w:tr w:rsidR="00E033A4" w:rsidRPr="005A673A" w14:paraId="4D71CEF4" w14:textId="77777777" w:rsidTr="00E033A4">
        <w:trPr>
          <w:trHeight w:val="375"/>
        </w:trPr>
        <w:tc>
          <w:tcPr>
            <w:tcW w:w="3855" w:type="dxa"/>
            <w:vMerge w:val="restart"/>
            <w:tcBorders>
              <w:top w:val="nil"/>
              <w:left w:val="nil"/>
              <w:bottom w:val="nil"/>
              <w:right w:val="nil"/>
            </w:tcBorders>
            <w:shd w:val="clear" w:color="auto" w:fill="auto"/>
            <w:vAlign w:val="center"/>
            <w:hideMark/>
          </w:tcPr>
          <w:p w14:paraId="5FFE4EE5" w14:textId="77777777" w:rsidR="00E033A4" w:rsidRPr="0042454D" w:rsidRDefault="00E033A4" w:rsidP="00E033A4">
            <w:pPr>
              <w:spacing w:after="0" w:line="240" w:lineRule="auto"/>
              <w:rPr>
                <w:rFonts w:eastAsia="Times New Roman"/>
                <w:color w:val="4B4646"/>
                <w:spacing w:val="0"/>
                <w:lang w:val="es-419" w:eastAsia="es-419"/>
              </w:rPr>
            </w:pPr>
            <w:r w:rsidRPr="0042454D">
              <w:rPr>
                <w:rFonts w:eastAsia="Times New Roman"/>
                <w:color w:val="4B4646"/>
                <w:spacing w:val="0"/>
                <w:szCs w:val="22"/>
                <w:lang w:val="es-419" w:eastAsia="es-419"/>
              </w:rPr>
              <w:t>Servicios: consultoría basada en la calidad de los servicios</w:t>
            </w:r>
          </w:p>
        </w:tc>
        <w:tc>
          <w:tcPr>
            <w:tcW w:w="4065" w:type="dxa"/>
            <w:gridSpan w:val="2"/>
            <w:tcBorders>
              <w:top w:val="nil"/>
              <w:left w:val="nil"/>
              <w:bottom w:val="nil"/>
              <w:right w:val="nil"/>
            </w:tcBorders>
            <w:shd w:val="clear" w:color="auto" w:fill="auto"/>
            <w:vAlign w:val="center"/>
            <w:hideMark/>
          </w:tcPr>
          <w:p w14:paraId="3A258BD2" w14:textId="77777777" w:rsidR="00E033A4" w:rsidRPr="0042454D" w:rsidRDefault="00E033A4" w:rsidP="00E033A4">
            <w:pPr>
              <w:spacing w:after="0" w:line="240" w:lineRule="auto"/>
              <w:rPr>
                <w:rFonts w:eastAsia="Times New Roman"/>
                <w:color w:val="4B4646"/>
                <w:spacing w:val="0"/>
                <w:lang w:val="es-419" w:eastAsia="es-419"/>
              </w:rPr>
            </w:pPr>
          </w:p>
        </w:tc>
      </w:tr>
      <w:tr w:rsidR="00E033A4" w:rsidRPr="0042454D" w14:paraId="4F56035D" w14:textId="77777777" w:rsidTr="00E033A4">
        <w:trPr>
          <w:trHeight w:val="315"/>
        </w:trPr>
        <w:tc>
          <w:tcPr>
            <w:tcW w:w="3855" w:type="dxa"/>
            <w:vMerge/>
            <w:tcBorders>
              <w:top w:val="nil"/>
              <w:left w:val="nil"/>
              <w:bottom w:val="nil"/>
              <w:right w:val="nil"/>
            </w:tcBorders>
            <w:vAlign w:val="center"/>
            <w:hideMark/>
          </w:tcPr>
          <w:p w14:paraId="221D546A" w14:textId="77777777" w:rsidR="00E033A4" w:rsidRPr="0042454D" w:rsidRDefault="00E033A4" w:rsidP="00E033A4">
            <w:pPr>
              <w:spacing w:after="0" w:line="240" w:lineRule="auto"/>
              <w:rPr>
                <w:rFonts w:eastAsia="Times New Roman"/>
                <w:color w:val="4B4646"/>
                <w:spacing w:val="0"/>
                <w:lang w:val="es-419" w:eastAsia="es-419"/>
              </w:rPr>
            </w:pPr>
          </w:p>
        </w:tc>
        <w:tc>
          <w:tcPr>
            <w:tcW w:w="4065" w:type="dxa"/>
            <w:gridSpan w:val="2"/>
            <w:tcBorders>
              <w:top w:val="nil"/>
              <w:left w:val="nil"/>
              <w:bottom w:val="nil"/>
              <w:right w:val="nil"/>
            </w:tcBorders>
            <w:shd w:val="clear" w:color="auto" w:fill="auto"/>
            <w:vAlign w:val="center"/>
            <w:hideMark/>
          </w:tcPr>
          <w:p w14:paraId="5A3C1DF4" w14:textId="77777777" w:rsidR="00E033A4" w:rsidRPr="0042454D" w:rsidRDefault="00E033A4" w:rsidP="00E033A4">
            <w:pPr>
              <w:spacing w:after="0" w:line="240" w:lineRule="auto"/>
              <w:jc w:val="center"/>
              <w:rPr>
                <w:rFonts w:eastAsia="Times New Roman"/>
                <w:color w:val="4B4646"/>
                <w:spacing w:val="0"/>
                <w:lang w:val="es-419" w:eastAsia="es-419"/>
              </w:rPr>
            </w:pPr>
            <w:r w:rsidRPr="0042454D">
              <w:rPr>
                <w:rFonts w:eastAsia="Times New Roman"/>
                <w:color w:val="4B4646"/>
                <w:spacing w:val="0"/>
                <w:szCs w:val="22"/>
                <w:lang w:val="es-419" w:eastAsia="es-419"/>
              </w:rPr>
              <w:t>N/A</w:t>
            </w:r>
          </w:p>
        </w:tc>
      </w:tr>
      <w:tr w:rsidR="00E033A4" w:rsidRPr="005A673A" w14:paraId="77273844" w14:textId="77777777" w:rsidTr="00E033A4">
        <w:trPr>
          <w:trHeight w:val="315"/>
        </w:trPr>
        <w:tc>
          <w:tcPr>
            <w:tcW w:w="7920" w:type="dxa"/>
            <w:gridSpan w:val="3"/>
            <w:tcBorders>
              <w:top w:val="nil"/>
              <w:left w:val="nil"/>
              <w:bottom w:val="nil"/>
              <w:right w:val="nil"/>
            </w:tcBorders>
            <w:shd w:val="clear" w:color="000000" w:fill="D9D9D9"/>
            <w:vAlign w:val="center"/>
            <w:hideMark/>
          </w:tcPr>
          <w:p w14:paraId="31CBEBF1" w14:textId="77777777" w:rsidR="00E033A4" w:rsidRPr="0042454D" w:rsidRDefault="00E033A4" w:rsidP="00E033A4">
            <w:pPr>
              <w:spacing w:after="0" w:line="240" w:lineRule="auto"/>
              <w:ind w:firstLineChars="400" w:firstLine="964"/>
              <w:rPr>
                <w:rFonts w:eastAsia="Times New Roman"/>
                <w:b/>
                <w:bCs/>
                <w:color w:val="4B4646"/>
                <w:spacing w:val="0"/>
                <w:lang w:val="es-419" w:eastAsia="es-419"/>
              </w:rPr>
            </w:pPr>
            <w:r w:rsidRPr="0042454D">
              <w:rPr>
                <w:rFonts w:eastAsia="Times New Roman"/>
                <w:b/>
                <w:bCs/>
                <w:color w:val="4B4646"/>
                <w:spacing w:val="0"/>
                <w:szCs w:val="22"/>
                <w:lang w:val="es-419" w:eastAsia="es-419"/>
              </w:rPr>
              <w:t>MONTOS ESTIMADOS SEGÚN CLASIFICACIÓN MIPYMES</w:t>
            </w:r>
          </w:p>
        </w:tc>
      </w:tr>
      <w:tr w:rsidR="00E033A4" w:rsidRPr="0042454D" w14:paraId="1C061A0B" w14:textId="77777777" w:rsidTr="00E033A4">
        <w:trPr>
          <w:trHeight w:val="330"/>
        </w:trPr>
        <w:tc>
          <w:tcPr>
            <w:tcW w:w="3855" w:type="dxa"/>
            <w:tcBorders>
              <w:top w:val="nil"/>
              <w:left w:val="nil"/>
              <w:bottom w:val="single" w:sz="8" w:space="0" w:color="D9D9D9"/>
              <w:right w:val="nil"/>
            </w:tcBorders>
            <w:shd w:val="clear" w:color="auto" w:fill="auto"/>
            <w:vAlign w:val="center"/>
            <w:hideMark/>
          </w:tcPr>
          <w:p w14:paraId="36A67FFD" w14:textId="77777777" w:rsidR="00E033A4" w:rsidRPr="0042454D" w:rsidRDefault="00E033A4" w:rsidP="00E033A4">
            <w:pPr>
              <w:spacing w:after="0" w:line="240" w:lineRule="auto"/>
              <w:rPr>
                <w:rFonts w:eastAsia="Times New Roman"/>
                <w:color w:val="4B4646"/>
                <w:spacing w:val="0"/>
                <w:lang w:val="es-419" w:eastAsia="es-419"/>
              </w:rPr>
            </w:pPr>
            <w:r w:rsidRPr="0042454D">
              <w:rPr>
                <w:rFonts w:eastAsia="Times New Roman"/>
                <w:color w:val="4B4646"/>
                <w:spacing w:val="0"/>
                <w:szCs w:val="22"/>
                <w:lang w:val="es-419" w:eastAsia="es-419"/>
              </w:rPr>
              <w:t>MiPymes</w:t>
            </w:r>
          </w:p>
        </w:tc>
        <w:tc>
          <w:tcPr>
            <w:tcW w:w="4065" w:type="dxa"/>
            <w:gridSpan w:val="2"/>
            <w:tcBorders>
              <w:top w:val="nil"/>
              <w:left w:val="nil"/>
              <w:bottom w:val="single" w:sz="8" w:space="0" w:color="D9D9D9"/>
              <w:right w:val="nil"/>
            </w:tcBorders>
            <w:shd w:val="clear" w:color="auto" w:fill="auto"/>
            <w:vAlign w:val="center"/>
            <w:hideMark/>
          </w:tcPr>
          <w:p w14:paraId="2C88ED58" w14:textId="184D2540" w:rsidR="00E033A4" w:rsidRPr="0042454D" w:rsidRDefault="00E033A4" w:rsidP="00856FA5">
            <w:pPr>
              <w:spacing w:after="0" w:line="240" w:lineRule="auto"/>
              <w:jc w:val="center"/>
              <w:rPr>
                <w:rFonts w:eastAsia="Times New Roman"/>
                <w:color w:val="4B4646"/>
                <w:spacing w:val="0"/>
                <w:lang w:val="es-419" w:eastAsia="es-419"/>
              </w:rPr>
            </w:pPr>
            <w:r w:rsidRPr="0042454D">
              <w:rPr>
                <w:rFonts w:eastAsia="Times New Roman"/>
                <w:color w:val="4B4646"/>
                <w:spacing w:val="0"/>
                <w:szCs w:val="22"/>
                <w:lang w:val="es-419" w:eastAsia="es-419"/>
              </w:rPr>
              <w:t>$18,038,465.92</w:t>
            </w:r>
          </w:p>
        </w:tc>
      </w:tr>
      <w:tr w:rsidR="00E033A4" w:rsidRPr="0042454D" w14:paraId="1039F9EC" w14:textId="77777777" w:rsidTr="00E033A4">
        <w:trPr>
          <w:trHeight w:val="330"/>
        </w:trPr>
        <w:tc>
          <w:tcPr>
            <w:tcW w:w="3855" w:type="dxa"/>
            <w:tcBorders>
              <w:top w:val="nil"/>
              <w:left w:val="nil"/>
              <w:bottom w:val="single" w:sz="8" w:space="0" w:color="D9D9D9"/>
              <w:right w:val="nil"/>
            </w:tcBorders>
            <w:shd w:val="clear" w:color="auto" w:fill="auto"/>
            <w:vAlign w:val="center"/>
            <w:hideMark/>
          </w:tcPr>
          <w:p w14:paraId="3121E001" w14:textId="77777777" w:rsidR="00E033A4" w:rsidRPr="0042454D" w:rsidRDefault="00E033A4" w:rsidP="00E033A4">
            <w:pPr>
              <w:spacing w:after="0" w:line="240" w:lineRule="auto"/>
              <w:rPr>
                <w:rFonts w:eastAsia="Times New Roman"/>
                <w:color w:val="4B4646"/>
                <w:spacing w:val="0"/>
                <w:lang w:val="es-419" w:eastAsia="es-419"/>
              </w:rPr>
            </w:pPr>
            <w:r w:rsidRPr="0042454D">
              <w:rPr>
                <w:rFonts w:eastAsia="Times New Roman"/>
                <w:color w:val="4B4646"/>
                <w:spacing w:val="0"/>
                <w:szCs w:val="22"/>
                <w:lang w:val="es-419" w:eastAsia="es-419"/>
              </w:rPr>
              <w:t>MiPymes mujer</w:t>
            </w:r>
          </w:p>
        </w:tc>
        <w:tc>
          <w:tcPr>
            <w:tcW w:w="4065" w:type="dxa"/>
            <w:gridSpan w:val="2"/>
            <w:tcBorders>
              <w:top w:val="nil"/>
              <w:left w:val="nil"/>
              <w:bottom w:val="single" w:sz="8" w:space="0" w:color="D9D9D9"/>
              <w:right w:val="nil"/>
            </w:tcBorders>
            <w:shd w:val="clear" w:color="auto" w:fill="auto"/>
            <w:vAlign w:val="center"/>
            <w:hideMark/>
          </w:tcPr>
          <w:p w14:paraId="7B9B4F31" w14:textId="2A776C12" w:rsidR="00E033A4" w:rsidRPr="0042454D" w:rsidRDefault="00CC3BBD" w:rsidP="00CC3BBD">
            <w:pPr>
              <w:spacing w:after="0" w:line="240" w:lineRule="auto"/>
              <w:ind w:firstLineChars="600" w:firstLine="1440"/>
              <w:rPr>
                <w:rFonts w:eastAsia="Times New Roman"/>
                <w:color w:val="4B4646"/>
                <w:spacing w:val="0"/>
                <w:lang w:val="es-419" w:eastAsia="es-419"/>
              </w:rPr>
            </w:pPr>
            <w:r w:rsidRPr="0042454D">
              <w:rPr>
                <w:rFonts w:eastAsia="Times New Roman"/>
                <w:color w:val="4B4646"/>
                <w:spacing w:val="0"/>
                <w:szCs w:val="22"/>
                <w:lang w:val="es-419" w:eastAsia="es-419"/>
              </w:rPr>
              <w:t xml:space="preserve">      </w:t>
            </w:r>
            <w:r w:rsidR="00E033A4" w:rsidRPr="0042454D">
              <w:rPr>
                <w:rFonts w:eastAsia="Times New Roman"/>
                <w:color w:val="4B4646"/>
                <w:spacing w:val="0"/>
                <w:szCs w:val="22"/>
                <w:lang w:val="es-419" w:eastAsia="es-419"/>
              </w:rPr>
              <w:t>N/A</w:t>
            </w:r>
          </w:p>
        </w:tc>
      </w:tr>
      <w:tr w:rsidR="00E033A4" w:rsidRPr="0042454D" w14:paraId="1C0A3648" w14:textId="77777777" w:rsidTr="00E033A4">
        <w:trPr>
          <w:trHeight w:val="315"/>
        </w:trPr>
        <w:tc>
          <w:tcPr>
            <w:tcW w:w="3855" w:type="dxa"/>
            <w:tcBorders>
              <w:top w:val="nil"/>
              <w:left w:val="nil"/>
              <w:bottom w:val="nil"/>
              <w:right w:val="nil"/>
            </w:tcBorders>
            <w:shd w:val="clear" w:color="auto" w:fill="auto"/>
            <w:vAlign w:val="center"/>
            <w:hideMark/>
          </w:tcPr>
          <w:p w14:paraId="1B359499" w14:textId="77777777" w:rsidR="00E033A4" w:rsidRPr="0042454D" w:rsidRDefault="00E033A4" w:rsidP="00E033A4">
            <w:pPr>
              <w:spacing w:after="0" w:line="240" w:lineRule="auto"/>
              <w:rPr>
                <w:rFonts w:eastAsia="Times New Roman"/>
                <w:color w:val="4B4646"/>
                <w:spacing w:val="0"/>
                <w:lang w:val="es-419" w:eastAsia="es-419"/>
              </w:rPr>
            </w:pPr>
            <w:r w:rsidRPr="0042454D">
              <w:rPr>
                <w:rFonts w:eastAsia="Times New Roman"/>
                <w:color w:val="4B4646"/>
                <w:spacing w:val="0"/>
                <w:szCs w:val="22"/>
                <w:lang w:val="es-419" w:eastAsia="es-419"/>
              </w:rPr>
              <w:t>No MiPymes</w:t>
            </w:r>
          </w:p>
        </w:tc>
        <w:tc>
          <w:tcPr>
            <w:tcW w:w="4065" w:type="dxa"/>
            <w:gridSpan w:val="2"/>
            <w:tcBorders>
              <w:top w:val="nil"/>
              <w:left w:val="nil"/>
              <w:bottom w:val="nil"/>
              <w:right w:val="nil"/>
            </w:tcBorders>
            <w:shd w:val="clear" w:color="auto" w:fill="auto"/>
            <w:vAlign w:val="center"/>
            <w:hideMark/>
          </w:tcPr>
          <w:p w14:paraId="71927E75" w14:textId="374BD42B" w:rsidR="00E033A4" w:rsidRPr="0042454D" w:rsidRDefault="00E033A4" w:rsidP="00856FA5">
            <w:pPr>
              <w:spacing w:after="0" w:line="240" w:lineRule="auto"/>
              <w:ind w:firstLineChars="500" w:firstLine="1200"/>
              <w:rPr>
                <w:rFonts w:eastAsia="Times New Roman"/>
                <w:color w:val="4B4646"/>
                <w:spacing w:val="0"/>
                <w:lang w:val="es-419" w:eastAsia="es-419"/>
              </w:rPr>
            </w:pPr>
            <w:r w:rsidRPr="0042454D">
              <w:rPr>
                <w:rFonts w:eastAsia="Times New Roman"/>
                <w:color w:val="4B4646"/>
                <w:spacing w:val="0"/>
                <w:szCs w:val="22"/>
                <w:lang w:val="es-419" w:eastAsia="es-419"/>
              </w:rPr>
              <w:t>$2,271,389,242.84</w:t>
            </w:r>
          </w:p>
        </w:tc>
      </w:tr>
      <w:tr w:rsidR="00E033A4" w:rsidRPr="005A673A" w14:paraId="4A6B0180" w14:textId="77777777" w:rsidTr="00E033A4">
        <w:trPr>
          <w:trHeight w:val="315"/>
        </w:trPr>
        <w:tc>
          <w:tcPr>
            <w:tcW w:w="7920" w:type="dxa"/>
            <w:gridSpan w:val="3"/>
            <w:tcBorders>
              <w:top w:val="nil"/>
              <w:left w:val="nil"/>
              <w:bottom w:val="nil"/>
              <w:right w:val="nil"/>
            </w:tcBorders>
            <w:shd w:val="clear" w:color="000000" w:fill="D9D9D9"/>
            <w:vAlign w:val="center"/>
            <w:hideMark/>
          </w:tcPr>
          <w:p w14:paraId="4ED131A9" w14:textId="77777777" w:rsidR="00E033A4" w:rsidRPr="0042454D" w:rsidRDefault="00E033A4" w:rsidP="00E033A4">
            <w:pPr>
              <w:spacing w:after="0" w:line="240" w:lineRule="auto"/>
              <w:ind w:firstLineChars="400" w:firstLine="964"/>
              <w:rPr>
                <w:rFonts w:eastAsia="Times New Roman"/>
                <w:b/>
                <w:bCs/>
                <w:color w:val="4B4646"/>
                <w:spacing w:val="0"/>
                <w:lang w:val="es-419" w:eastAsia="es-419"/>
              </w:rPr>
            </w:pPr>
            <w:r w:rsidRPr="0042454D">
              <w:rPr>
                <w:rFonts w:eastAsia="Times New Roman"/>
                <w:b/>
                <w:bCs/>
                <w:color w:val="4B4646"/>
                <w:spacing w:val="0"/>
                <w:szCs w:val="22"/>
                <w:lang w:val="es-419" w:eastAsia="es-419"/>
              </w:rPr>
              <w:t>MONTOS ESTIMADOS SEGÚN TIPO DE PROCEDIMIENTO</w:t>
            </w:r>
          </w:p>
        </w:tc>
      </w:tr>
      <w:tr w:rsidR="00E033A4" w:rsidRPr="0042454D" w14:paraId="2D216271" w14:textId="77777777" w:rsidTr="00E033A4">
        <w:trPr>
          <w:trHeight w:val="330"/>
        </w:trPr>
        <w:tc>
          <w:tcPr>
            <w:tcW w:w="3855" w:type="dxa"/>
            <w:tcBorders>
              <w:top w:val="nil"/>
              <w:left w:val="nil"/>
              <w:bottom w:val="single" w:sz="8" w:space="0" w:color="D9D9D9"/>
              <w:right w:val="nil"/>
            </w:tcBorders>
            <w:shd w:val="clear" w:color="auto" w:fill="auto"/>
            <w:vAlign w:val="center"/>
            <w:hideMark/>
          </w:tcPr>
          <w:p w14:paraId="062574EE" w14:textId="77777777" w:rsidR="00E033A4" w:rsidRPr="0042454D" w:rsidRDefault="00E033A4" w:rsidP="00E033A4">
            <w:pPr>
              <w:spacing w:after="0" w:line="240" w:lineRule="auto"/>
              <w:rPr>
                <w:rFonts w:eastAsia="Times New Roman"/>
                <w:color w:val="4B4646"/>
                <w:spacing w:val="0"/>
                <w:lang w:val="es-419" w:eastAsia="es-419"/>
              </w:rPr>
            </w:pPr>
            <w:r w:rsidRPr="0042454D">
              <w:rPr>
                <w:rFonts w:eastAsia="Times New Roman"/>
                <w:color w:val="4B4646"/>
                <w:spacing w:val="0"/>
                <w:szCs w:val="22"/>
                <w:lang w:val="es-419" w:eastAsia="es-419"/>
              </w:rPr>
              <w:t>Compras por debajo del umbral</w:t>
            </w:r>
          </w:p>
        </w:tc>
        <w:tc>
          <w:tcPr>
            <w:tcW w:w="4065" w:type="dxa"/>
            <w:gridSpan w:val="2"/>
            <w:tcBorders>
              <w:top w:val="nil"/>
              <w:left w:val="nil"/>
              <w:bottom w:val="single" w:sz="8" w:space="0" w:color="D9D9D9"/>
              <w:right w:val="nil"/>
            </w:tcBorders>
            <w:shd w:val="clear" w:color="auto" w:fill="auto"/>
            <w:vAlign w:val="center"/>
            <w:hideMark/>
          </w:tcPr>
          <w:p w14:paraId="66037160" w14:textId="6FA7D67B" w:rsidR="00E033A4" w:rsidRPr="0042454D" w:rsidRDefault="00E033A4" w:rsidP="00856FA5">
            <w:pPr>
              <w:spacing w:after="0" w:line="240" w:lineRule="auto"/>
              <w:jc w:val="center"/>
              <w:rPr>
                <w:rFonts w:eastAsia="Times New Roman"/>
                <w:color w:val="4B4646"/>
                <w:spacing w:val="0"/>
                <w:lang w:val="es-419" w:eastAsia="es-419"/>
              </w:rPr>
            </w:pPr>
            <w:r w:rsidRPr="0042454D">
              <w:rPr>
                <w:rFonts w:eastAsia="Times New Roman"/>
                <w:color w:val="4B4646"/>
                <w:spacing w:val="0"/>
                <w:szCs w:val="22"/>
                <w:lang w:val="es-419" w:eastAsia="es-419"/>
              </w:rPr>
              <w:t>$4,809,554.80</w:t>
            </w:r>
          </w:p>
        </w:tc>
      </w:tr>
      <w:tr w:rsidR="00E033A4" w:rsidRPr="0042454D" w14:paraId="4F9F0729" w14:textId="77777777" w:rsidTr="00E033A4">
        <w:trPr>
          <w:trHeight w:val="330"/>
        </w:trPr>
        <w:tc>
          <w:tcPr>
            <w:tcW w:w="3855" w:type="dxa"/>
            <w:tcBorders>
              <w:top w:val="nil"/>
              <w:left w:val="nil"/>
              <w:bottom w:val="single" w:sz="8" w:space="0" w:color="D9D9D9"/>
              <w:right w:val="nil"/>
            </w:tcBorders>
            <w:shd w:val="clear" w:color="auto" w:fill="auto"/>
            <w:vAlign w:val="center"/>
            <w:hideMark/>
          </w:tcPr>
          <w:p w14:paraId="74CA5879" w14:textId="77777777" w:rsidR="00E033A4" w:rsidRPr="0042454D" w:rsidRDefault="00E033A4" w:rsidP="00E033A4">
            <w:pPr>
              <w:spacing w:after="0" w:line="240" w:lineRule="auto"/>
              <w:rPr>
                <w:rFonts w:eastAsia="Times New Roman"/>
                <w:color w:val="4B4646"/>
                <w:spacing w:val="0"/>
                <w:lang w:val="es-419" w:eastAsia="es-419"/>
              </w:rPr>
            </w:pPr>
            <w:r w:rsidRPr="0042454D">
              <w:rPr>
                <w:rFonts w:eastAsia="Times New Roman"/>
                <w:color w:val="4B4646"/>
                <w:spacing w:val="0"/>
                <w:szCs w:val="22"/>
                <w:lang w:val="es-419" w:eastAsia="es-419"/>
              </w:rPr>
              <w:t>Compra menor</w:t>
            </w:r>
          </w:p>
        </w:tc>
        <w:tc>
          <w:tcPr>
            <w:tcW w:w="4065" w:type="dxa"/>
            <w:gridSpan w:val="2"/>
            <w:tcBorders>
              <w:top w:val="nil"/>
              <w:left w:val="nil"/>
              <w:bottom w:val="single" w:sz="8" w:space="0" w:color="D9D9D9"/>
              <w:right w:val="nil"/>
            </w:tcBorders>
            <w:shd w:val="clear" w:color="auto" w:fill="auto"/>
            <w:vAlign w:val="center"/>
            <w:hideMark/>
          </w:tcPr>
          <w:p w14:paraId="11B1087B" w14:textId="14DC2F96" w:rsidR="00E033A4" w:rsidRPr="0042454D" w:rsidRDefault="00E033A4" w:rsidP="00CC3BBD">
            <w:pPr>
              <w:spacing w:after="0" w:line="240" w:lineRule="auto"/>
              <w:jc w:val="center"/>
              <w:rPr>
                <w:rFonts w:eastAsia="Times New Roman"/>
                <w:color w:val="4B4646"/>
                <w:spacing w:val="0"/>
                <w:lang w:val="es-419" w:eastAsia="es-419"/>
              </w:rPr>
            </w:pPr>
            <w:r w:rsidRPr="0042454D">
              <w:rPr>
                <w:rFonts w:eastAsia="Times New Roman"/>
                <w:color w:val="4B4646"/>
                <w:spacing w:val="0"/>
                <w:szCs w:val="22"/>
                <w:lang w:val="es-419" w:eastAsia="es-419"/>
              </w:rPr>
              <w:t>$66,174,235.89</w:t>
            </w:r>
          </w:p>
        </w:tc>
      </w:tr>
      <w:tr w:rsidR="00E033A4" w:rsidRPr="0042454D" w14:paraId="6C16EE4A" w14:textId="77777777" w:rsidTr="00E033A4">
        <w:trPr>
          <w:trHeight w:val="330"/>
        </w:trPr>
        <w:tc>
          <w:tcPr>
            <w:tcW w:w="3855" w:type="dxa"/>
            <w:tcBorders>
              <w:top w:val="nil"/>
              <w:left w:val="nil"/>
              <w:bottom w:val="single" w:sz="8" w:space="0" w:color="D9D9D9"/>
              <w:right w:val="nil"/>
            </w:tcBorders>
            <w:shd w:val="clear" w:color="auto" w:fill="auto"/>
            <w:vAlign w:val="center"/>
            <w:hideMark/>
          </w:tcPr>
          <w:p w14:paraId="22E29DBE" w14:textId="77777777" w:rsidR="00E033A4" w:rsidRPr="0042454D" w:rsidRDefault="00E033A4" w:rsidP="00E033A4">
            <w:pPr>
              <w:spacing w:after="0" w:line="240" w:lineRule="auto"/>
              <w:rPr>
                <w:rFonts w:eastAsia="Times New Roman"/>
                <w:color w:val="4B4646"/>
                <w:spacing w:val="0"/>
                <w:lang w:val="es-419" w:eastAsia="es-419"/>
              </w:rPr>
            </w:pPr>
            <w:r w:rsidRPr="0042454D">
              <w:rPr>
                <w:rFonts w:eastAsia="Times New Roman"/>
                <w:color w:val="4B4646"/>
                <w:spacing w:val="0"/>
                <w:szCs w:val="22"/>
                <w:lang w:val="es-419" w:eastAsia="es-419"/>
              </w:rPr>
              <w:t>Comparación de precios</w:t>
            </w:r>
          </w:p>
        </w:tc>
        <w:tc>
          <w:tcPr>
            <w:tcW w:w="4065" w:type="dxa"/>
            <w:gridSpan w:val="2"/>
            <w:tcBorders>
              <w:top w:val="nil"/>
              <w:left w:val="nil"/>
              <w:bottom w:val="single" w:sz="8" w:space="0" w:color="D9D9D9"/>
              <w:right w:val="nil"/>
            </w:tcBorders>
            <w:shd w:val="clear" w:color="auto" w:fill="auto"/>
            <w:vAlign w:val="center"/>
            <w:hideMark/>
          </w:tcPr>
          <w:p w14:paraId="6ACA4070" w14:textId="5E1A4D8E" w:rsidR="00E033A4" w:rsidRPr="0042454D" w:rsidRDefault="00E033A4" w:rsidP="00CC3BBD">
            <w:pPr>
              <w:spacing w:after="0" w:line="240" w:lineRule="auto"/>
              <w:jc w:val="center"/>
              <w:rPr>
                <w:rFonts w:eastAsia="Times New Roman"/>
                <w:color w:val="4B4646"/>
                <w:spacing w:val="0"/>
                <w:lang w:val="es-419" w:eastAsia="es-419"/>
              </w:rPr>
            </w:pPr>
            <w:r w:rsidRPr="0042454D">
              <w:rPr>
                <w:rFonts w:eastAsia="Times New Roman"/>
                <w:color w:val="4B4646"/>
                <w:spacing w:val="0"/>
                <w:szCs w:val="22"/>
                <w:lang w:val="es-419" w:eastAsia="es-419"/>
              </w:rPr>
              <w:t>$440,201,572.80</w:t>
            </w:r>
          </w:p>
        </w:tc>
      </w:tr>
      <w:tr w:rsidR="00E033A4" w:rsidRPr="0042454D" w14:paraId="62AE2FF1" w14:textId="77777777" w:rsidTr="00E033A4">
        <w:trPr>
          <w:trHeight w:val="330"/>
        </w:trPr>
        <w:tc>
          <w:tcPr>
            <w:tcW w:w="3855" w:type="dxa"/>
            <w:tcBorders>
              <w:top w:val="nil"/>
              <w:left w:val="nil"/>
              <w:bottom w:val="single" w:sz="8" w:space="0" w:color="D9D9D9"/>
              <w:right w:val="nil"/>
            </w:tcBorders>
            <w:shd w:val="clear" w:color="auto" w:fill="auto"/>
            <w:vAlign w:val="center"/>
            <w:hideMark/>
          </w:tcPr>
          <w:p w14:paraId="46C07269" w14:textId="77777777" w:rsidR="00E033A4" w:rsidRPr="0042454D" w:rsidRDefault="00E033A4" w:rsidP="00E033A4">
            <w:pPr>
              <w:spacing w:after="0" w:line="240" w:lineRule="auto"/>
              <w:rPr>
                <w:rFonts w:eastAsia="Times New Roman"/>
                <w:color w:val="4B4646"/>
                <w:spacing w:val="0"/>
                <w:lang w:val="es-419" w:eastAsia="es-419"/>
              </w:rPr>
            </w:pPr>
            <w:r w:rsidRPr="0042454D">
              <w:rPr>
                <w:rFonts w:eastAsia="Times New Roman"/>
                <w:color w:val="4B4646"/>
                <w:spacing w:val="0"/>
                <w:szCs w:val="22"/>
                <w:lang w:val="es-419" w:eastAsia="es-419"/>
              </w:rPr>
              <w:t>Licitación pública</w:t>
            </w:r>
          </w:p>
        </w:tc>
        <w:tc>
          <w:tcPr>
            <w:tcW w:w="4065" w:type="dxa"/>
            <w:gridSpan w:val="2"/>
            <w:tcBorders>
              <w:top w:val="nil"/>
              <w:left w:val="nil"/>
              <w:bottom w:val="single" w:sz="8" w:space="0" w:color="D9D9D9"/>
              <w:right w:val="nil"/>
            </w:tcBorders>
            <w:shd w:val="clear" w:color="auto" w:fill="auto"/>
            <w:vAlign w:val="center"/>
            <w:hideMark/>
          </w:tcPr>
          <w:p w14:paraId="5FF204C7" w14:textId="6E8B039E" w:rsidR="00E033A4" w:rsidRPr="0042454D" w:rsidRDefault="00E033A4" w:rsidP="00856FA5">
            <w:pPr>
              <w:spacing w:after="0" w:line="240" w:lineRule="auto"/>
              <w:jc w:val="center"/>
              <w:rPr>
                <w:rFonts w:eastAsia="Times New Roman"/>
                <w:color w:val="4B4646"/>
                <w:spacing w:val="0"/>
                <w:lang w:val="es-419" w:eastAsia="es-419"/>
              </w:rPr>
            </w:pPr>
            <w:r w:rsidRPr="0042454D">
              <w:rPr>
                <w:rFonts w:eastAsia="Times New Roman"/>
                <w:color w:val="4B4646"/>
                <w:spacing w:val="0"/>
                <w:szCs w:val="22"/>
                <w:lang w:val="es-419" w:eastAsia="es-419"/>
              </w:rPr>
              <w:t>$1,733,101,216.05</w:t>
            </w:r>
            <w:bookmarkEnd w:id="77"/>
          </w:p>
        </w:tc>
      </w:tr>
      <w:tr w:rsidR="00E033A4" w:rsidRPr="0042454D" w14:paraId="189A870D" w14:textId="77777777" w:rsidTr="00E033A4">
        <w:trPr>
          <w:trHeight w:val="330"/>
        </w:trPr>
        <w:tc>
          <w:tcPr>
            <w:tcW w:w="3855" w:type="dxa"/>
            <w:tcBorders>
              <w:top w:val="nil"/>
              <w:left w:val="nil"/>
              <w:bottom w:val="single" w:sz="8" w:space="0" w:color="D9D9D9"/>
              <w:right w:val="nil"/>
            </w:tcBorders>
            <w:shd w:val="clear" w:color="auto" w:fill="auto"/>
            <w:vAlign w:val="center"/>
            <w:hideMark/>
          </w:tcPr>
          <w:p w14:paraId="4F720EBC" w14:textId="77777777" w:rsidR="00E033A4" w:rsidRPr="0042454D" w:rsidRDefault="00E033A4" w:rsidP="00E033A4">
            <w:pPr>
              <w:spacing w:after="0" w:line="240" w:lineRule="auto"/>
              <w:rPr>
                <w:rFonts w:eastAsia="Times New Roman"/>
                <w:color w:val="4B4646"/>
                <w:spacing w:val="0"/>
                <w:lang w:val="es-419" w:eastAsia="es-419"/>
              </w:rPr>
            </w:pPr>
            <w:r w:rsidRPr="0042454D">
              <w:rPr>
                <w:rFonts w:eastAsia="Times New Roman"/>
                <w:color w:val="4B4646"/>
                <w:spacing w:val="0"/>
                <w:szCs w:val="22"/>
                <w:lang w:val="es-419" w:eastAsia="es-419"/>
              </w:rPr>
              <w:t>Licitación pública internacional</w:t>
            </w:r>
          </w:p>
        </w:tc>
        <w:tc>
          <w:tcPr>
            <w:tcW w:w="4065" w:type="dxa"/>
            <w:gridSpan w:val="2"/>
            <w:tcBorders>
              <w:top w:val="nil"/>
              <w:left w:val="nil"/>
              <w:bottom w:val="single" w:sz="8" w:space="0" w:color="D9D9D9"/>
              <w:right w:val="nil"/>
            </w:tcBorders>
            <w:shd w:val="clear" w:color="auto" w:fill="auto"/>
            <w:vAlign w:val="center"/>
            <w:hideMark/>
          </w:tcPr>
          <w:p w14:paraId="65AC287F" w14:textId="7C697DA3" w:rsidR="00E033A4" w:rsidRPr="0042454D" w:rsidRDefault="00E033A4" w:rsidP="00856FA5">
            <w:pPr>
              <w:spacing w:after="0" w:line="240" w:lineRule="auto"/>
              <w:ind w:firstLineChars="500" w:firstLine="1200"/>
              <w:rPr>
                <w:rFonts w:eastAsia="Times New Roman"/>
                <w:color w:val="000000"/>
                <w:spacing w:val="0"/>
                <w:lang w:val="es-419" w:eastAsia="es-419"/>
              </w:rPr>
            </w:pPr>
            <w:r w:rsidRPr="0042454D">
              <w:rPr>
                <w:rFonts w:eastAsia="Times New Roman"/>
                <w:color w:val="4B4646"/>
                <w:spacing w:val="0"/>
                <w:szCs w:val="22"/>
                <w:lang w:val="es-419" w:eastAsia="es-419"/>
              </w:rPr>
              <w:t>$6,554,000.00</w:t>
            </w:r>
          </w:p>
        </w:tc>
      </w:tr>
      <w:tr w:rsidR="00E033A4" w:rsidRPr="0042454D" w14:paraId="04B42C3C" w14:textId="77777777" w:rsidTr="00E033A4">
        <w:trPr>
          <w:trHeight w:val="330"/>
        </w:trPr>
        <w:tc>
          <w:tcPr>
            <w:tcW w:w="3855" w:type="dxa"/>
            <w:tcBorders>
              <w:top w:val="nil"/>
              <w:left w:val="nil"/>
              <w:bottom w:val="single" w:sz="8" w:space="0" w:color="D9D9D9"/>
              <w:right w:val="nil"/>
            </w:tcBorders>
            <w:shd w:val="clear" w:color="auto" w:fill="auto"/>
            <w:vAlign w:val="center"/>
            <w:hideMark/>
          </w:tcPr>
          <w:p w14:paraId="7B3BBB4F" w14:textId="77777777" w:rsidR="00E033A4" w:rsidRPr="0042454D" w:rsidRDefault="00E033A4" w:rsidP="00E033A4">
            <w:pPr>
              <w:spacing w:after="0" w:line="240" w:lineRule="auto"/>
              <w:rPr>
                <w:rFonts w:eastAsia="Times New Roman"/>
                <w:color w:val="4B4646"/>
                <w:spacing w:val="0"/>
                <w:lang w:val="es-419" w:eastAsia="es-419"/>
              </w:rPr>
            </w:pPr>
            <w:r w:rsidRPr="0042454D">
              <w:rPr>
                <w:rFonts w:eastAsia="Times New Roman"/>
                <w:color w:val="4B4646"/>
                <w:spacing w:val="0"/>
                <w:szCs w:val="22"/>
                <w:lang w:val="es-419" w:eastAsia="es-419"/>
              </w:rPr>
              <w:lastRenderedPageBreak/>
              <w:t>Licitación restringida</w:t>
            </w:r>
          </w:p>
        </w:tc>
        <w:tc>
          <w:tcPr>
            <w:tcW w:w="4065" w:type="dxa"/>
            <w:gridSpan w:val="2"/>
            <w:tcBorders>
              <w:top w:val="nil"/>
              <w:left w:val="nil"/>
              <w:bottom w:val="single" w:sz="8" w:space="0" w:color="D9D9D9"/>
              <w:right w:val="nil"/>
            </w:tcBorders>
            <w:shd w:val="clear" w:color="auto" w:fill="auto"/>
            <w:vAlign w:val="center"/>
            <w:hideMark/>
          </w:tcPr>
          <w:p w14:paraId="3D8DD1BE" w14:textId="77777777" w:rsidR="00E033A4" w:rsidRPr="0042454D" w:rsidRDefault="00E033A4" w:rsidP="00856FA5">
            <w:pPr>
              <w:spacing w:after="0" w:line="240" w:lineRule="auto"/>
              <w:jc w:val="center"/>
              <w:rPr>
                <w:rFonts w:eastAsia="Times New Roman"/>
                <w:color w:val="4B4646"/>
                <w:spacing w:val="0"/>
                <w:lang w:val="es-419" w:eastAsia="es-419"/>
              </w:rPr>
            </w:pPr>
            <w:r w:rsidRPr="0042454D">
              <w:rPr>
                <w:rFonts w:eastAsia="Times New Roman"/>
                <w:color w:val="4B4646"/>
                <w:spacing w:val="0"/>
                <w:szCs w:val="22"/>
                <w:lang w:val="es-419" w:eastAsia="es-419"/>
              </w:rPr>
              <w:t>N/A</w:t>
            </w:r>
          </w:p>
        </w:tc>
      </w:tr>
      <w:tr w:rsidR="00E033A4" w:rsidRPr="0042454D" w14:paraId="5EA40DCA" w14:textId="77777777" w:rsidTr="00E033A4">
        <w:trPr>
          <w:trHeight w:val="330"/>
        </w:trPr>
        <w:tc>
          <w:tcPr>
            <w:tcW w:w="3855" w:type="dxa"/>
            <w:tcBorders>
              <w:top w:val="nil"/>
              <w:left w:val="nil"/>
              <w:bottom w:val="single" w:sz="8" w:space="0" w:color="D9D9D9"/>
              <w:right w:val="nil"/>
            </w:tcBorders>
            <w:shd w:val="clear" w:color="auto" w:fill="auto"/>
            <w:vAlign w:val="center"/>
            <w:hideMark/>
          </w:tcPr>
          <w:p w14:paraId="0F11B4D8" w14:textId="77777777" w:rsidR="00E033A4" w:rsidRPr="0042454D" w:rsidRDefault="00E033A4" w:rsidP="00E033A4">
            <w:pPr>
              <w:spacing w:after="0" w:line="240" w:lineRule="auto"/>
              <w:rPr>
                <w:rFonts w:eastAsia="Times New Roman"/>
                <w:color w:val="4B4646"/>
                <w:spacing w:val="0"/>
                <w:lang w:val="es-419" w:eastAsia="es-419"/>
              </w:rPr>
            </w:pPr>
            <w:r w:rsidRPr="0042454D">
              <w:rPr>
                <w:rFonts w:eastAsia="Times New Roman"/>
                <w:color w:val="4B4646"/>
                <w:spacing w:val="0"/>
                <w:szCs w:val="22"/>
                <w:lang w:val="es-419" w:eastAsia="es-419"/>
              </w:rPr>
              <w:t>Sorteo de obras</w:t>
            </w:r>
          </w:p>
        </w:tc>
        <w:tc>
          <w:tcPr>
            <w:tcW w:w="4065" w:type="dxa"/>
            <w:gridSpan w:val="2"/>
            <w:tcBorders>
              <w:top w:val="nil"/>
              <w:left w:val="nil"/>
              <w:bottom w:val="single" w:sz="8" w:space="0" w:color="D9D9D9"/>
              <w:right w:val="nil"/>
            </w:tcBorders>
            <w:shd w:val="clear" w:color="auto" w:fill="auto"/>
            <w:vAlign w:val="center"/>
            <w:hideMark/>
          </w:tcPr>
          <w:p w14:paraId="35537B0A" w14:textId="77777777" w:rsidR="00E033A4" w:rsidRPr="0042454D" w:rsidRDefault="00E033A4" w:rsidP="00856FA5">
            <w:pPr>
              <w:spacing w:after="0" w:line="240" w:lineRule="auto"/>
              <w:jc w:val="center"/>
              <w:rPr>
                <w:rFonts w:eastAsia="Times New Roman"/>
                <w:color w:val="4B4646"/>
                <w:spacing w:val="0"/>
                <w:lang w:val="es-419" w:eastAsia="es-419"/>
              </w:rPr>
            </w:pPr>
            <w:r w:rsidRPr="0042454D">
              <w:rPr>
                <w:rFonts w:eastAsia="Times New Roman"/>
                <w:color w:val="4B4646"/>
                <w:spacing w:val="0"/>
                <w:szCs w:val="22"/>
                <w:lang w:val="es-419" w:eastAsia="es-419"/>
              </w:rPr>
              <w:t>N/A</w:t>
            </w:r>
          </w:p>
        </w:tc>
      </w:tr>
      <w:tr w:rsidR="00E033A4" w:rsidRPr="0042454D" w14:paraId="67E52C5C" w14:textId="77777777" w:rsidTr="00E033A4">
        <w:trPr>
          <w:trHeight w:val="330"/>
        </w:trPr>
        <w:tc>
          <w:tcPr>
            <w:tcW w:w="3855" w:type="dxa"/>
            <w:tcBorders>
              <w:top w:val="nil"/>
              <w:left w:val="nil"/>
              <w:bottom w:val="single" w:sz="8" w:space="0" w:color="D9D9D9"/>
              <w:right w:val="nil"/>
            </w:tcBorders>
            <w:shd w:val="clear" w:color="auto" w:fill="auto"/>
            <w:vAlign w:val="center"/>
            <w:hideMark/>
          </w:tcPr>
          <w:p w14:paraId="56B1F272" w14:textId="77777777" w:rsidR="00E033A4" w:rsidRPr="0042454D" w:rsidRDefault="00E033A4" w:rsidP="00E033A4">
            <w:pPr>
              <w:spacing w:after="0" w:line="240" w:lineRule="auto"/>
              <w:rPr>
                <w:rFonts w:eastAsia="Times New Roman"/>
                <w:color w:val="4B4646"/>
                <w:spacing w:val="0"/>
                <w:lang w:val="es-419" w:eastAsia="es-419"/>
              </w:rPr>
            </w:pPr>
            <w:r w:rsidRPr="0042454D">
              <w:rPr>
                <w:rFonts w:eastAsia="Times New Roman"/>
                <w:color w:val="4B4646"/>
                <w:spacing w:val="0"/>
                <w:szCs w:val="22"/>
                <w:lang w:val="es-419" w:eastAsia="es-419"/>
              </w:rPr>
              <w:t>Excepción - bienes o servicios con exclusividad</w:t>
            </w:r>
          </w:p>
        </w:tc>
        <w:tc>
          <w:tcPr>
            <w:tcW w:w="4065" w:type="dxa"/>
            <w:gridSpan w:val="2"/>
            <w:tcBorders>
              <w:top w:val="nil"/>
              <w:left w:val="nil"/>
              <w:bottom w:val="single" w:sz="8" w:space="0" w:color="D9D9D9"/>
              <w:right w:val="nil"/>
            </w:tcBorders>
            <w:shd w:val="clear" w:color="auto" w:fill="auto"/>
            <w:vAlign w:val="center"/>
            <w:hideMark/>
          </w:tcPr>
          <w:p w14:paraId="03AEE71E" w14:textId="77777777" w:rsidR="00E033A4" w:rsidRPr="0042454D" w:rsidRDefault="00E033A4" w:rsidP="00856FA5">
            <w:pPr>
              <w:spacing w:after="0" w:line="240" w:lineRule="auto"/>
              <w:jc w:val="center"/>
              <w:rPr>
                <w:rFonts w:eastAsia="Times New Roman"/>
                <w:color w:val="4B4646"/>
                <w:spacing w:val="0"/>
                <w:lang w:val="es-419" w:eastAsia="es-419"/>
              </w:rPr>
            </w:pPr>
            <w:r w:rsidRPr="0042454D">
              <w:rPr>
                <w:rFonts w:eastAsia="Times New Roman"/>
                <w:color w:val="4B4646"/>
                <w:spacing w:val="0"/>
                <w:szCs w:val="22"/>
                <w:lang w:val="es-419" w:eastAsia="es-419"/>
              </w:rPr>
              <w:t>N/A</w:t>
            </w:r>
          </w:p>
        </w:tc>
      </w:tr>
      <w:tr w:rsidR="00E033A4" w:rsidRPr="0042454D" w14:paraId="26587708" w14:textId="77777777" w:rsidTr="009433FE">
        <w:trPr>
          <w:trHeight w:val="315"/>
        </w:trPr>
        <w:tc>
          <w:tcPr>
            <w:tcW w:w="4111" w:type="dxa"/>
            <w:gridSpan w:val="2"/>
            <w:tcBorders>
              <w:top w:val="nil"/>
              <w:left w:val="nil"/>
              <w:bottom w:val="nil"/>
              <w:right w:val="nil"/>
            </w:tcBorders>
            <w:shd w:val="clear" w:color="auto" w:fill="auto"/>
            <w:vAlign w:val="center"/>
            <w:hideMark/>
          </w:tcPr>
          <w:p w14:paraId="5DE3A3AE" w14:textId="265D4D53" w:rsidR="00E033A4" w:rsidRPr="0042454D" w:rsidRDefault="00E033A4" w:rsidP="00E033A4">
            <w:pPr>
              <w:spacing w:after="0" w:line="240" w:lineRule="auto"/>
              <w:rPr>
                <w:rFonts w:eastAsia="Times New Roman"/>
                <w:color w:val="4B4646"/>
                <w:spacing w:val="0"/>
                <w:lang w:val="es-419" w:eastAsia="es-419"/>
              </w:rPr>
            </w:pPr>
            <w:r w:rsidRPr="0042454D">
              <w:rPr>
                <w:rFonts w:eastAsia="Times New Roman"/>
                <w:color w:val="4B4646"/>
                <w:spacing w:val="0"/>
                <w:szCs w:val="22"/>
                <w:lang w:val="es-419" w:eastAsia="es-419"/>
              </w:rPr>
              <w:t>Excepción - construcción, instalación</w:t>
            </w:r>
            <w:r w:rsidR="00CC3BBD" w:rsidRPr="0042454D">
              <w:rPr>
                <w:rFonts w:eastAsia="Times New Roman"/>
                <w:color w:val="4B4646"/>
                <w:spacing w:val="0"/>
                <w:szCs w:val="22"/>
                <w:lang w:val="es-419" w:eastAsia="es-419"/>
              </w:rPr>
              <w:t xml:space="preserve"> o</w:t>
            </w:r>
          </w:p>
        </w:tc>
        <w:tc>
          <w:tcPr>
            <w:tcW w:w="3809" w:type="dxa"/>
            <w:tcBorders>
              <w:top w:val="nil"/>
              <w:left w:val="nil"/>
              <w:bottom w:val="nil"/>
              <w:right w:val="nil"/>
            </w:tcBorders>
            <w:shd w:val="clear" w:color="auto" w:fill="auto"/>
            <w:vAlign w:val="center"/>
            <w:hideMark/>
          </w:tcPr>
          <w:p w14:paraId="010B3763" w14:textId="77777777" w:rsidR="00E033A4" w:rsidRPr="0042454D" w:rsidRDefault="00E033A4" w:rsidP="00856FA5">
            <w:pPr>
              <w:spacing w:after="0" w:line="240" w:lineRule="auto"/>
              <w:jc w:val="center"/>
              <w:rPr>
                <w:rFonts w:eastAsia="Times New Roman"/>
                <w:color w:val="4B4646"/>
                <w:spacing w:val="0"/>
                <w:lang w:val="es-419" w:eastAsia="es-419"/>
              </w:rPr>
            </w:pPr>
          </w:p>
        </w:tc>
      </w:tr>
      <w:tr w:rsidR="00E033A4" w:rsidRPr="0042454D" w14:paraId="65E041A9" w14:textId="77777777" w:rsidTr="00E033A4">
        <w:trPr>
          <w:trHeight w:val="330"/>
        </w:trPr>
        <w:tc>
          <w:tcPr>
            <w:tcW w:w="3855" w:type="dxa"/>
            <w:tcBorders>
              <w:top w:val="nil"/>
              <w:left w:val="nil"/>
              <w:bottom w:val="single" w:sz="8" w:space="0" w:color="D9D9D9"/>
              <w:right w:val="nil"/>
            </w:tcBorders>
            <w:shd w:val="clear" w:color="auto" w:fill="auto"/>
            <w:vAlign w:val="center"/>
            <w:hideMark/>
          </w:tcPr>
          <w:p w14:paraId="2ADB2BE0" w14:textId="77777777" w:rsidR="00E033A4" w:rsidRPr="0042454D" w:rsidRDefault="00E033A4" w:rsidP="00E033A4">
            <w:pPr>
              <w:spacing w:after="0" w:line="240" w:lineRule="auto"/>
              <w:rPr>
                <w:rFonts w:eastAsia="Times New Roman"/>
                <w:color w:val="4B4646"/>
                <w:spacing w:val="0"/>
                <w:lang w:val="es-419" w:eastAsia="es-419"/>
              </w:rPr>
            </w:pPr>
            <w:r w:rsidRPr="0042454D">
              <w:rPr>
                <w:rFonts w:eastAsia="Times New Roman"/>
                <w:color w:val="4B4646"/>
                <w:spacing w:val="0"/>
                <w:szCs w:val="22"/>
                <w:lang w:val="es-419" w:eastAsia="es-419"/>
              </w:rPr>
              <w:t>adquisición de oficinas para el servicio exterior</w:t>
            </w:r>
          </w:p>
        </w:tc>
        <w:tc>
          <w:tcPr>
            <w:tcW w:w="4065" w:type="dxa"/>
            <w:gridSpan w:val="2"/>
            <w:tcBorders>
              <w:top w:val="nil"/>
              <w:left w:val="nil"/>
              <w:bottom w:val="single" w:sz="8" w:space="0" w:color="D9D9D9"/>
              <w:right w:val="nil"/>
            </w:tcBorders>
            <w:shd w:val="clear" w:color="auto" w:fill="auto"/>
            <w:vAlign w:val="center"/>
            <w:hideMark/>
          </w:tcPr>
          <w:p w14:paraId="352EF7AC" w14:textId="77777777" w:rsidR="00E033A4" w:rsidRPr="0042454D" w:rsidRDefault="00E033A4" w:rsidP="00856FA5">
            <w:pPr>
              <w:spacing w:after="0" w:line="240" w:lineRule="auto"/>
              <w:jc w:val="center"/>
              <w:rPr>
                <w:rFonts w:eastAsia="Times New Roman"/>
                <w:color w:val="4B4646"/>
                <w:spacing w:val="0"/>
                <w:lang w:val="es-419" w:eastAsia="es-419"/>
              </w:rPr>
            </w:pPr>
            <w:r w:rsidRPr="0042454D">
              <w:rPr>
                <w:rFonts w:eastAsia="Times New Roman"/>
                <w:color w:val="4B4646"/>
                <w:spacing w:val="0"/>
                <w:szCs w:val="22"/>
                <w:lang w:val="es-419" w:eastAsia="es-419"/>
              </w:rPr>
              <w:t>N/A</w:t>
            </w:r>
          </w:p>
        </w:tc>
      </w:tr>
      <w:tr w:rsidR="00E033A4" w:rsidRPr="0042454D" w14:paraId="1AB61ED7" w14:textId="77777777" w:rsidTr="00E033A4">
        <w:trPr>
          <w:trHeight w:val="645"/>
        </w:trPr>
        <w:tc>
          <w:tcPr>
            <w:tcW w:w="3855" w:type="dxa"/>
            <w:tcBorders>
              <w:top w:val="nil"/>
              <w:left w:val="nil"/>
              <w:bottom w:val="single" w:sz="8" w:space="0" w:color="D9D9D9"/>
              <w:right w:val="nil"/>
            </w:tcBorders>
            <w:shd w:val="clear" w:color="auto" w:fill="auto"/>
            <w:vAlign w:val="center"/>
            <w:hideMark/>
          </w:tcPr>
          <w:p w14:paraId="6743CD1E" w14:textId="77777777" w:rsidR="00E033A4" w:rsidRPr="0042454D" w:rsidRDefault="00E033A4" w:rsidP="00E033A4">
            <w:pPr>
              <w:spacing w:after="0" w:line="240" w:lineRule="auto"/>
              <w:rPr>
                <w:rFonts w:eastAsia="Times New Roman"/>
                <w:color w:val="4B4646"/>
                <w:spacing w:val="0"/>
                <w:lang w:val="es-419" w:eastAsia="es-419"/>
              </w:rPr>
            </w:pPr>
            <w:r w:rsidRPr="0042454D">
              <w:rPr>
                <w:rFonts w:eastAsia="Times New Roman"/>
                <w:color w:val="4B4646"/>
                <w:spacing w:val="0"/>
                <w:szCs w:val="22"/>
                <w:lang w:val="es-419" w:eastAsia="es-419"/>
              </w:rPr>
              <w:t>Excepción - contratación de publicidad a través de medios de comunicación social</w:t>
            </w:r>
          </w:p>
        </w:tc>
        <w:tc>
          <w:tcPr>
            <w:tcW w:w="4065" w:type="dxa"/>
            <w:gridSpan w:val="2"/>
            <w:tcBorders>
              <w:top w:val="nil"/>
              <w:left w:val="nil"/>
              <w:bottom w:val="single" w:sz="8" w:space="0" w:color="D9D9D9"/>
              <w:right w:val="nil"/>
            </w:tcBorders>
            <w:shd w:val="clear" w:color="auto" w:fill="auto"/>
            <w:vAlign w:val="center"/>
            <w:hideMark/>
          </w:tcPr>
          <w:p w14:paraId="2F20DC74" w14:textId="6616C6FF" w:rsidR="00E033A4" w:rsidRPr="0042454D" w:rsidRDefault="00E033A4" w:rsidP="00856FA5">
            <w:pPr>
              <w:spacing w:after="0" w:line="240" w:lineRule="auto"/>
              <w:jc w:val="center"/>
              <w:rPr>
                <w:rFonts w:eastAsia="Times New Roman"/>
                <w:color w:val="4B4646"/>
                <w:spacing w:val="0"/>
                <w:lang w:val="es-419" w:eastAsia="es-419"/>
              </w:rPr>
            </w:pPr>
            <w:r w:rsidRPr="0042454D">
              <w:rPr>
                <w:rFonts w:eastAsia="Times New Roman"/>
                <w:color w:val="4B4646"/>
                <w:spacing w:val="0"/>
                <w:szCs w:val="22"/>
                <w:lang w:val="es-419" w:eastAsia="es-419"/>
              </w:rPr>
              <w:t>$12,009,640.00</w:t>
            </w:r>
          </w:p>
        </w:tc>
      </w:tr>
      <w:tr w:rsidR="00E033A4" w:rsidRPr="005A673A" w14:paraId="507AE2C4" w14:textId="77777777" w:rsidTr="00E033A4">
        <w:trPr>
          <w:trHeight w:val="630"/>
        </w:trPr>
        <w:tc>
          <w:tcPr>
            <w:tcW w:w="3855" w:type="dxa"/>
            <w:tcBorders>
              <w:top w:val="nil"/>
              <w:left w:val="nil"/>
              <w:bottom w:val="nil"/>
              <w:right w:val="nil"/>
            </w:tcBorders>
            <w:shd w:val="clear" w:color="auto" w:fill="auto"/>
            <w:vAlign w:val="center"/>
            <w:hideMark/>
          </w:tcPr>
          <w:p w14:paraId="57C9E9A2" w14:textId="77777777" w:rsidR="00E033A4" w:rsidRPr="0042454D" w:rsidRDefault="00E033A4" w:rsidP="00E033A4">
            <w:pPr>
              <w:spacing w:after="0" w:line="240" w:lineRule="auto"/>
              <w:rPr>
                <w:rFonts w:eastAsia="Times New Roman"/>
                <w:color w:val="4B4646"/>
                <w:spacing w:val="0"/>
                <w:lang w:val="es-419" w:eastAsia="es-419"/>
              </w:rPr>
            </w:pPr>
            <w:r w:rsidRPr="0042454D">
              <w:rPr>
                <w:rFonts w:eastAsia="Times New Roman"/>
                <w:color w:val="4B4646"/>
                <w:spacing w:val="0"/>
                <w:szCs w:val="22"/>
                <w:lang w:val="es-419" w:eastAsia="es-419"/>
              </w:rPr>
              <w:t>Excepción - obras científicas, técnicas, artísticas, o restauración de monumentos</w:t>
            </w:r>
          </w:p>
        </w:tc>
        <w:tc>
          <w:tcPr>
            <w:tcW w:w="4065" w:type="dxa"/>
            <w:gridSpan w:val="2"/>
            <w:tcBorders>
              <w:top w:val="nil"/>
              <w:left w:val="nil"/>
              <w:bottom w:val="nil"/>
              <w:right w:val="nil"/>
            </w:tcBorders>
            <w:shd w:val="clear" w:color="auto" w:fill="auto"/>
            <w:vAlign w:val="center"/>
            <w:hideMark/>
          </w:tcPr>
          <w:p w14:paraId="7814C949" w14:textId="77777777" w:rsidR="00E033A4" w:rsidRPr="0042454D" w:rsidRDefault="00E033A4" w:rsidP="00856FA5">
            <w:pPr>
              <w:spacing w:after="0" w:line="240" w:lineRule="auto"/>
              <w:jc w:val="center"/>
              <w:rPr>
                <w:rFonts w:eastAsia="Times New Roman"/>
                <w:color w:val="4B4646"/>
                <w:spacing w:val="0"/>
                <w:lang w:val="es-419" w:eastAsia="es-419"/>
              </w:rPr>
            </w:pPr>
          </w:p>
        </w:tc>
      </w:tr>
      <w:tr w:rsidR="00E033A4" w:rsidRPr="0042454D" w14:paraId="462920B2" w14:textId="77777777" w:rsidTr="00E033A4">
        <w:trPr>
          <w:trHeight w:val="330"/>
        </w:trPr>
        <w:tc>
          <w:tcPr>
            <w:tcW w:w="3855" w:type="dxa"/>
            <w:tcBorders>
              <w:top w:val="nil"/>
              <w:left w:val="nil"/>
              <w:bottom w:val="single" w:sz="8" w:space="0" w:color="D9D9D9"/>
              <w:right w:val="nil"/>
            </w:tcBorders>
            <w:shd w:val="clear" w:color="auto" w:fill="auto"/>
            <w:vAlign w:val="center"/>
            <w:hideMark/>
          </w:tcPr>
          <w:p w14:paraId="155A4CC0" w14:textId="77777777" w:rsidR="00E033A4" w:rsidRPr="0042454D" w:rsidRDefault="00E033A4" w:rsidP="00E033A4">
            <w:pPr>
              <w:spacing w:after="0" w:line="240" w:lineRule="auto"/>
              <w:rPr>
                <w:rFonts w:eastAsia="Times New Roman"/>
                <w:color w:val="4B4646"/>
                <w:spacing w:val="0"/>
                <w:lang w:val="es-419" w:eastAsia="es-419"/>
              </w:rPr>
            </w:pPr>
            <w:r w:rsidRPr="0042454D">
              <w:rPr>
                <w:rFonts w:eastAsia="Times New Roman"/>
                <w:color w:val="4B4646"/>
                <w:spacing w:val="0"/>
                <w:szCs w:val="22"/>
                <w:lang w:val="es-419" w:eastAsia="es-419"/>
              </w:rPr>
              <w:t>históricos</w:t>
            </w:r>
          </w:p>
        </w:tc>
        <w:tc>
          <w:tcPr>
            <w:tcW w:w="4065" w:type="dxa"/>
            <w:gridSpan w:val="2"/>
            <w:tcBorders>
              <w:top w:val="nil"/>
              <w:left w:val="nil"/>
              <w:bottom w:val="single" w:sz="8" w:space="0" w:color="D9D9D9"/>
              <w:right w:val="nil"/>
            </w:tcBorders>
            <w:shd w:val="clear" w:color="auto" w:fill="auto"/>
            <w:vAlign w:val="center"/>
            <w:hideMark/>
          </w:tcPr>
          <w:p w14:paraId="443F2988" w14:textId="77777777" w:rsidR="00E033A4" w:rsidRPr="0042454D" w:rsidRDefault="00E033A4" w:rsidP="00856FA5">
            <w:pPr>
              <w:spacing w:after="0" w:line="240" w:lineRule="auto"/>
              <w:jc w:val="center"/>
              <w:rPr>
                <w:rFonts w:eastAsia="Times New Roman"/>
                <w:color w:val="4B4646"/>
                <w:spacing w:val="0"/>
                <w:lang w:val="es-419" w:eastAsia="es-419"/>
              </w:rPr>
            </w:pPr>
            <w:r w:rsidRPr="0042454D">
              <w:rPr>
                <w:rFonts w:eastAsia="Times New Roman"/>
                <w:color w:val="4B4646"/>
                <w:spacing w:val="0"/>
                <w:szCs w:val="22"/>
                <w:lang w:val="es-419" w:eastAsia="es-419"/>
              </w:rPr>
              <w:t>N/A</w:t>
            </w:r>
          </w:p>
        </w:tc>
      </w:tr>
      <w:tr w:rsidR="00E033A4" w:rsidRPr="0042454D" w14:paraId="71E2F60B" w14:textId="77777777" w:rsidTr="00E033A4">
        <w:trPr>
          <w:trHeight w:val="330"/>
        </w:trPr>
        <w:tc>
          <w:tcPr>
            <w:tcW w:w="3855" w:type="dxa"/>
            <w:tcBorders>
              <w:top w:val="nil"/>
              <w:left w:val="nil"/>
              <w:bottom w:val="single" w:sz="8" w:space="0" w:color="D9D9D9"/>
              <w:right w:val="nil"/>
            </w:tcBorders>
            <w:shd w:val="clear" w:color="auto" w:fill="auto"/>
            <w:vAlign w:val="center"/>
            <w:hideMark/>
          </w:tcPr>
          <w:p w14:paraId="32D821C9" w14:textId="77777777" w:rsidR="00E033A4" w:rsidRPr="0042454D" w:rsidRDefault="00E033A4" w:rsidP="00E033A4">
            <w:pPr>
              <w:spacing w:after="0" w:line="240" w:lineRule="auto"/>
              <w:rPr>
                <w:rFonts w:eastAsia="Times New Roman"/>
                <w:color w:val="4B4646"/>
                <w:spacing w:val="0"/>
                <w:lang w:val="es-419" w:eastAsia="es-419"/>
              </w:rPr>
            </w:pPr>
            <w:r w:rsidRPr="0042454D">
              <w:rPr>
                <w:rFonts w:eastAsia="Times New Roman"/>
                <w:color w:val="4B4646"/>
                <w:spacing w:val="0"/>
                <w:szCs w:val="22"/>
                <w:lang w:val="es-419" w:eastAsia="es-419"/>
              </w:rPr>
              <w:t>Excepción - proveedor único</w:t>
            </w:r>
          </w:p>
        </w:tc>
        <w:tc>
          <w:tcPr>
            <w:tcW w:w="4065" w:type="dxa"/>
            <w:gridSpan w:val="2"/>
            <w:tcBorders>
              <w:top w:val="nil"/>
              <w:left w:val="nil"/>
              <w:bottom w:val="single" w:sz="8" w:space="0" w:color="D9D9D9"/>
              <w:right w:val="nil"/>
            </w:tcBorders>
            <w:shd w:val="clear" w:color="auto" w:fill="auto"/>
            <w:vAlign w:val="center"/>
            <w:hideMark/>
          </w:tcPr>
          <w:p w14:paraId="2894DCAF" w14:textId="12DD158F" w:rsidR="00E033A4" w:rsidRPr="0042454D" w:rsidRDefault="00E033A4" w:rsidP="00856FA5">
            <w:pPr>
              <w:spacing w:after="0" w:line="240" w:lineRule="auto"/>
              <w:jc w:val="center"/>
              <w:rPr>
                <w:rFonts w:eastAsia="Times New Roman"/>
                <w:color w:val="000000"/>
                <w:spacing w:val="0"/>
                <w:lang w:val="es-419" w:eastAsia="es-419"/>
              </w:rPr>
            </w:pPr>
            <w:r w:rsidRPr="0042454D">
              <w:rPr>
                <w:rFonts w:eastAsia="Times New Roman"/>
                <w:color w:val="4B4646"/>
                <w:spacing w:val="0"/>
                <w:szCs w:val="22"/>
                <w:lang w:val="es-419" w:eastAsia="es-419"/>
              </w:rPr>
              <w:t>$26,580,489.23</w:t>
            </w:r>
          </w:p>
        </w:tc>
      </w:tr>
      <w:tr w:rsidR="00E033A4" w:rsidRPr="005A673A" w14:paraId="4744BF32" w14:textId="77777777" w:rsidTr="00E033A4">
        <w:trPr>
          <w:trHeight w:val="615"/>
        </w:trPr>
        <w:tc>
          <w:tcPr>
            <w:tcW w:w="3855" w:type="dxa"/>
            <w:vMerge w:val="restart"/>
            <w:tcBorders>
              <w:top w:val="nil"/>
              <w:left w:val="nil"/>
              <w:bottom w:val="single" w:sz="8" w:space="0" w:color="D9D9D9"/>
              <w:right w:val="nil"/>
            </w:tcBorders>
            <w:shd w:val="clear" w:color="auto" w:fill="auto"/>
            <w:vAlign w:val="center"/>
            <w:hideMark/>
          </w:tcPr>
          <w:p w14:paraId="2B060759" w14:textId="77777777" w:rsidR="00E033A4" w:rsidRPr="0042454D" w:rsidRDefault="00E033A4" w:rsidP="00E033A4">
            <w:pPr>
              <w:spacing w:after="0" w:line="240" w:lineRule="auto"/>
              <w:rPr>
                <w:rFonts w:eastAsia="Times New Roman"/>
                <w:color w:val="4B4646"/>
                <w:spacing w:val="0"/>
                <w:lang w:val="es-419" w:eastAsia="es-419"/>
              </w:rPr>
            </w:pPr>
            <w:r w:rsidRPr="0042454D">
              <w:rPr>
                <w:rFonts w:eastAsia="Times New Roman"/>
                <w:color w:val="4B4646"/>
                <w:spacing w:val="0"/>
                <w:szCs w:val="22"/>
                <w:lang w:val="es-419" w:eastAsia="es-419"/>
              </w:rPr>
              <w:t>Excepción - rescisión de contratos cuya terminación no exceda el 40 % del monto total del proyecto, obra o servicio</w:t>
            </w:r>
          </w:p>
        </w:tc>
        <w:tc>
          <w:tcPr>
            <w:tcW w:w="4065" w:type="dxa"/>
            <w:gridSpan w:val="2"/>
            <w:tcBorders>
              <w:top w:val="nil"/>
              <w:left w:val="nil"/>
              <w:bottom w:val="nil"/>
              <w:right w:val="nil"/>
            </w:tcBorders>
            <w:shd w:val="clear" w:color="auto" w:fill="auto"/>
            <w:vAlign w:val="center"/>
            <w:hideMark/>
          </w:tcPr>
          <w:p w14:paraId="2154A4D8" w14:textId="77777777" w:rsidR="00E033A4" w:rsidRPr="0042454D" w:rsidRDefault="00E033A4" w:rsidP="00856FA5">
            <w:pPr>
              <w:spacing w:after="0" w:line="240" w:lineRule="auto"/>
              <w:jc w:val="center"/>
              <w:rPr>
                <w:rFonts w:eastAsia="Times New Roman"/>
                <w:color w:val="4B4646"/>
                <w:spacing w:val="0"/>
                <w:lang w:val="es-419" w:eastAsia="es-419"/>
              </w:rPr>
            </w:pPr>
          </w:p>
        </w:tc>
      </w:tr>
      <w:tr w:rsidR="00E033A4" w:rsidRPr="0042454D" w14:paraId="52151DA9" w14:textId="77777777" w:rsidTr="00E033A4">
        <w:trPr>
          <w:trHeight w:val="330"/>
        </w:trPr>
        <w:tc>
          <w:tcPr>
            <w:tcW w:w="3855" w:type="dxa"/>
            <w:vMerge/>
            <w:tcBorders>
              <w:top w:val="nil"/>
              <w:left w:val="nil"/>
              <w:bottom w:val="single" w:sz="8" w:space="0" w:color="D9D9D9"/>
              <w:right w:val="nil"/>
            </w:tcBorders>
            <w:vAlign w:val="center"/>
            <w:hideMark/>
          </w:tcPr>
          <w:p w14:paraId="3367BB01" w14:textId="77777777" w:rsidR="00E033A4" w:rsidRPr="0042454D" w:rsidRDefault="00E033A4" w:rsidP="00E033A4">
            <w:pPr>
              <w:spacing w:after="0" w:line="240" w:lineRule="auto"/>
              <w:rPr>
                <w:rFonts w:eastAsia="Times New Roman"/>
                <w:color w:val="4B4646"/>
                <w:spacing w:val="0"/>
                <w:lang w:val="es-419" w:eastAsia="es-419"/>
              </w:rPr>
            </w:pPr>
          </w:p>
        </w:tc>
        <w:tc>
          <w:tcPr>
            <w:tcW w:w="4065" w:type="dxa"/>
            <w:gridSpan w:val="2"/>
            <w:tcBorders>
              <w:top w:val="nil"/>
              <w:left w:val="nil"/>
              <w:bottom w:val="single" w:sz="8" w:space="0" w:color="D9D9D9"/>
              <w:right w:val="nil"/>
            </w:tcBorders>
            <w:shd w:val="clear" w:color="auto" w:fill="auto"/>
            <w:vAlign w:val="center"/>
            <w:hideMark/>
          </w:tcPr>
          <w:p w14:paraId="2D7DE709" w14:textId="77777777" w:rsidR="00E033A4" w:rsidRPr="0042454D" w:rsidRDefault="00E033A4" w:rsidP="00856FA5">
            <w:pPr>
              <w:spacing w:after="0" w:line="240" w:lineRule="auto"/>
              <w:jc w:val="center"/>
              <w:rPr>
                <w:rFonts w:eastAsia="Times New Roman"/>
                <w:color w:val="4B4646"/>
                <w:spacing w:val="0"/>
                <w:lang w:val="es-419" w:eastAsia="es-419"/>
              </w:rPr>
            </w:pPr>
            <w:r w:rsidRPr="0042454D">
              <w:rPr>
                <w:rFonts w:eastAsia="Times New Roman"/>
                <w:color w:val="4B4646"/>
                <w:spacing w:val="0"/>
                <w:szCs w:val="22"/>
                <w:lang w:val="es-419" w:eastAsia="es-419"/>
              </w:rPr>
              <w:t>N/A</w:t>
            </w:r>
          </w:p>
        </w:tc>
      </w:tr>
      <w:tr w:rsidR="00E033A4" w:rsidRPr="0042454D" w14:paraId="7D66D0ED" w14:textId="77777777" w:rsidTr="00E033A4">
        <w:trPr>
          <w:trHeight w:val="960"/>
        </w:trPr>
        <w:tc>
          <w:tcPr>
            <w:tcW w:w="3855" w:type="dxa"/>
            <w:tcBorders>
              <w:top w:val="nil"/>
              <w:left w:val="nil"/>
              <w:bottom w:val="single" w:sz="8" w:space="0" w:color="D9D9D9"/>
              <w:right w:val="nil"/>
            </w:tcBorders>
            <w:shd w:val="clear" w:color="auto" w:fill="auto"/>
            <w:vAlign w:val="center"/>
            <w:hideMark/>
          </w:tcPr>
          <w:p w14:paraId="0F1FAA9F" w14:textId="77777777" w:rsidR="00E033A4" w:rsidRPr="0042454D" w:rsidRDefault="00E033A4" w:rsidP="00E033A4">
            <w:pPr>
              <w:spacing w:after="0" w:line="240" w:lineRule="auto"/>
              <w:rPr>
                <w:rFonts w:eastAsia="Times New Roman"/>
                <w:color w:val="4B4646"/>
                <w:spacing w:val="0"/>
                <w:lang w:val="es-419" w:eastAsia="es-419"/>
              </w:rPr>
            </w:pPr>
            <w:r w:rsidRPr="0042454D">
              <w:rPr>
                <w:rFonts w:eastAsia="Times New Roman"/>
                <w:color w:val="4B4646"/>
                <w:spacing w:val="0"/>
                <w:szCs w:val="22"/>
                <w:lang w:val="es-419" w:eastAsia="es-419"/>
              </w:rPr>
              <w:t xml:space="preserve">Excepción – Resolución 15-08 sobre compra y contratación de pasaje aéreo, combustible y reparación de vehículos de Motor. </w:t>
            </w:r>
          </w:p>
        </w:tc>
        <w:tc>
          <w:tcPr>
            <w:tcW w:w="4065" w:type="dxa"/>
            <w:gridSpan w:val="2"/>
            <w:tcBorders>
              <w:top w:val="nil"/>
              <w:left w:val="nil"/>
              <w:bottom w:val="single" w:sz="8" w:space="0" w:color="D9D9D9"/>
              <w:right w:val="nil"/>
            </w:tcBorders>
            <w:shd w:val="clear" w:color="auto" w:fill="auto"/>
            <w:vAlign w:val="center"/>
            <w:hideMark/>
          </w:tcPr>
          <w:p w14:paraId="4CE16184" w14:textId="77777777" w:rsidR="00E033A4" w:rsidRPr="0042454D" w:rsidRDefault="00E033A4" w:rsidP="00856FA5">
            <w:pPr>
              <w:spacing w:after="0" w:line="240" w:lineRule="auto"/>
              <w:jc w:val="center"/>
              <w:rPr>
                <w:rFonts w:eastAsia="Times New Roman"/>
                <w:color w:val="4B4646"/>
                <w:spacing w:val="0"/>
                <w:lang w:val="es-419" w:eastAsia="es-419"/>
              </w:rPr>
            </w:pPr>
            <w:r w:rsidRPr="0042454D">
              <w:rPr>
                <w:rFonts w:eastAsia="Times New Roman"/>
                <w:color w:val="4B4646"/>
                <w:spacing w:val="0"/>
                <w:szCs w:val="22"/>
                <w:lang w:val="es-419" w:eastAsia="es-419"/>
              </w:rPr>
              <w:t>N/A</w:t>
            </w:r>
          </w:p>
        </w:tc>
      </w:tr>
    </w:tbl>
    <w:p w14:paraId="4A05818E" w14:textId="77777777" w:rsidR="00E033A4" w:rsidRPr="0042454D" w:rsidRDefault="00E033A4" w:rsidP="00932CDA">
      <w:pPr>
        <w:spacing w:line="360" w:lineRule="auto"/>
        <w:rPr>
          <w:rFonts w:eastAsia="Calibri"/>
          <w:b/>
          <w:bCs/>
          <w:lang w:val="es-419"/>
        </w:rPr>
      </w:pPr>
    </w:p>
    <w:p w14:paraId="374EFFBE" w14:textId="763B0C11" w:rsidR="00844F01" w:rsidRPr="00994C43" w:rsidRDefault="00E033A4" w:rsidP="00994C43">
      <w:pPr>
        <w:pStyle w:val="Textoindependiente"/>
        <w:spacing w:before="92"/>
        <w:rPr>
          <w:rFonts w:eastAsia="Calibri"/>
          <w:lang w:val="es-419"/>
        </w:rPr>
      </w:pPr>
      <w:r w:rsidRPr="0042454D">
        <w:rPr>
          <w:color w:val="585858"/>
          <w:sz w:val="18"/>
          <w:szCs w:val="18"/>
          <w:lang w:val="es-419"/>
        </w:rPr>
        <w:t>Fuente:</w:t>
      </w:r>
      <w:r w:rsidRPr="0042454D">
        <w:rPr>
          <w:color w:val="585858"/>
          <w:spacing w:val="-1"/>
          <w:sz w:val="18"/>
          <w:szCs w:val="18"/>
          <w:lang w:val="es-419"/>
        </w:rPr>
        <w:t xml:space="preserve"> Dirección general de Contrataciones P</w:t>
      </w:r>
      <w:r w:rsidR="009B2361">
        <w:rPr>
          <w:color w:val="585858"/>
          <w:spacing w:val="-1"/>
          <w:sz w:val="18"/>
          <w:szCs w:val="18"/>
          <w:lang w:val="es-419"/>
        </w:rPr>
        <w:t>ú</w:t>
      </w:r>
      <w:r w:rsidRPr="0042454D">
        <w:rPr>
          <w:color w:val="585858"/>
          <w:spacing w:val="-1"/>
          <w:sz w:val="18"/>
          <w:szCs w:val="18"/>
          <w:lang w:val="es-419"/>
        </w:rPr>
        <w:t>blica</w:t>
      </w:r>
      <w:r w:rsidR="009B2361">
        <w:rPr>
          <w:color w:val="585858"/>
          <w:spacing w:val="-1"/>
          <w:sz w:val="18"/>
          <w:szCs w:val="18"/>
          <w:lang w:val="es-419"/>
        </w:rPr>
        <w:t xml:space="preserve">s </w:t>
      </w:r>
    </w:p>
    <w:sectPr w:rsidR="00844F01" w:rsidRPr="00994C43" w:rsidSect="00A14473">
      <w:headerReference w:type="default" r:id="rId32"/>
      <w:footerReference w:type="default" r:id="rId33"/>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6AA3B" w14:textId="77777777" w:rsidR="00273F1B" w:rsidRDefault="00273F1B" w:rsidP="00E84651">
      <w:pPr>
        <w:spacing w:after="0" w:line="240" w:lineRule="auto"/>
      </w:pPr>
      <w:r>
        <w:separator/>
      </w:r>
    </w:p>
  </w:endnote>
  <w:endnote w:type="continuationSeparator" w:id="0">
    <w:p w14:paraId="43BAC213" w14:textId="77777777" w:rsidR="00273F1B" w:rsidRDefault="00273F1B"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0"/>
    <w:family w:val="roman"/>
    <w:pitch w:val="default"/>
  </w:font>
  <w:font w:name="Georgia">
    <w:panose1 w:val="020405020504050203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Piedepgina"/>
          <w:jc w:val="center"/>
        </w:pPr>
        <w:r>
          <w:rPr>
            <w:noProof/>
          </w:rPr>
          <w:drawing>
            <wp:anchor distT="0" distB="0" distL="114300" distR="114300" simplePos="0" relativeHeight="251658240" behindDoc="0" locked="0" layoutInCell="1" allowOverlap="1" wp14:anchorId="54F82055" wp14:editId="7ADDEFB8">
              <wp:simplePos x="0" y="0"/>
              <wp:positionH relativeFrom="column">
                <wp:posOffset>1060792</wp:posOffset>
              </wp:positionH>
              <wp:positionV relativeFrom="paragraph">
                <wp:posOffset>-121920</wp:posOffset>
              </wp:positionV>
              <wp:extent cx="2995930" cy="408305"/>
              <wp:effectExtent l="0" t="0" r="0" b="0"/>
              <wp:wrapSquare wrapText="bothSides"/>
              <wp:docPr id="760756129" name="Imagen 76075612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Piedepgina"/>
          <w:jc w:val="center"/>
          <w:rPr>
            <w:color w:val="BAB7B7" w:themeColor="text1" w:themeTint="80"/>
          </w:rPr>
        </w:pPr>
      </w:p>
      <w:p w14:paraId="2B095E5E" w14:textId="53193BFC" w:rsidR="006E3F08" w:rsidRDefault="006E3F08" w:rsidP="00FB7EE3">
        <w:pPr>
          <w:pStyle w:val="Piedepgina"/>
          <w:jc w:val="center"/>
        </w:pPr>
        <w:r w:rsidRPr="00F74112">
          <w:rPr>
            <w:color w:val="BAB7B7" w:themeColor="text1" w:themeTint="80"/>
          </w:rPr>
          <w:fldChar w:fldCharType="begin"/>
        </w:r>
        <w:r w:rsidRPr="00F74112">
          <w:rPr>
            <w:color w:val="BAB7B7" w:themeColor="text1" w:themeTint="80"/>
          </w:rPr>
          <w:instrText xml:space="preserve"> PAGE   \* MERGEFORMAT </w:instrText>
        </w:r>
        <w:r w:rsidRPr="00F74112">
          <w:rPr>
            <w:color w:val="BAB7B7" w:themeColor="text1" w:themeTint="80"/>
          </w:rPr>
          <w:fldChar w:fldCharType="separate"/>
        </w:r>
        <w:r w:rsidR="007A267B">
          <w:rPr>
            <w:noProof/>
            <w:color w:val="BAB7B7" w:themeColor="text1" w:themeTint="80"/>
          </w:rPr>
          <w:t>8</w:t>
        </w:r>
        <w:r w:rsidRPr="00F74112">
          <w:rPr>
            <w:noProof/>
            <w:color w:val="BAB7B7"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F7E7E" w14:textId="77777777" w:rsidR="00273F1B" w:rsidRDefault="00273F1B" w:rsidP="00E84651">
      <w:pPr>
        <w:spacing w:after="0" w:line="240" w:lineRule="auto"/>
      </w:pPr>
      <w:r>
        <w:separator/>
      </w:r>
    </w:p>
  </w:footnote>
  <w:footnote w:type="continuationSeparator" w:id="0">
    <w:p w14:paraId="5E9C8991" w14:textId="77777777" w:rsidR="00273F1B" w:rsidRDefault="00273F1B"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6766"/>
    <w:multiLevelType w:val="multilevel"/>
    <w:tmpl w:val="181E74A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2C1516F"/>
    <w:multiLevelType w:val="hybridMultilevel"/>
    <w:tmpl w:val="862CE4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3516DF0"/>
    <w:multiLevelType w:val="hybridMultilevel"/>
    <w:tmpl w:val="3CDE98D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08A00E92"/>
    <w:multiLevelType w:val="hybridMultilevel"/>
    <w:tmpl w:val="554814F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09135B34"/>
    <w:multiLevelType w:val="hybridMultilevel"/>
    <w:tmpl w:val="6448BA7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0E0510F9"/>
    <w:multiLevelType w:val="hybridMultilevel"/>
    <w:tmpl w:val="F206728A"/>
    <w:lvl w:ilvl="0" w:tplc="2C0658F6">
      <w:start w:val="1"/>
      <w:numFmt w:val="upperRoman"/>
      <w:lvlText w:val="%1."/>
      <w:lvlJc w:val="left"/>
      <w:pPr>
        <w:ind w:left="1080" w:hanging="720"/>
      </w:pPr>
      <w:rPr>
        <w:rFonts w:hint="default"/>
      </w:rPr>
    </w:lvl>
    <w:lvl w:ilvl="1" w:tplc="580A0019">
      <w:start w:val="1"/>
      <w:numFmt w:val="lowerLetter"/>
      <w:lvlText w:val="%2."/>
      <w:lvlJc w:val="left"/>
      <w:pPr>
        <w:ind w:left="1440" w:hanging="360"/>
      </w:pPr>
    </w:lvl>
    <w:lvl w:ilvl="2" w:tplc="A9B03970">
      <w:start w:val="2"/>
      <w:numFmt w:val="decimal"/>
      <w:lvlText w:val="%3."/>
      <w:lvlJc w:val="left"/>
      <w:pPr>
        <w:ind w:left="2340" w:hanging="360"/>
      </w:pPr>
      <w:rPr>
        <w:rFonts w:hint="default"/>
      </w:r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 w15:restartNumberingAfterBreak="0">
    <w:nsid w:val="133C117E"/>
    <w:multiLevelType w:val="hybridMultilevel"/>
    <w:tmpl w:val="2F485266"/>
    <w:lvl w:ilvl="0" w:tplc="5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35760E"/>
    <w:multiLevelType w:val="hybridMultilevel"/>
    <w:tmpl w:val="6B40D53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9980965"/>
    <w:multiLevelType w:val="hybridMultilevel"/>
    <w:tmpl w:val="49A6CC9C"/>
    <w:lvl w:ilvl="0" w:tplc="5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796EDA"/>
    <w:multiLevelType w:val="multilevel"/>
    <w:tmpl w:val="F6FCA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CA3A50"/>
    <w:multiLevelType w:val="multilevel"/>
    <w:tmpl w:val="29982F00"/>
    <w:lvl w:ilvl="0">
      <w:start w:val="4"/>
      <w:numFmt w:val="decimal"/>
      <w:lvlText w:val="%1"/>
      <w:lvlJc w:val="left"/>
      <w:pPr>
        <w:ind w:left="360" w:hanging="360"/>
      </w:pPr>
      <w:rPr>
        <w:rFonts w:hint="default"/>
        <w:b w:val="0"/>
      </w:rPr>
    </w:lvl>
    <w:lvl w:ilvl="1">
      <w:start w:val="3"/>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6120" w:hanging="180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920" w:hanging="2160"/>
      </w:pPr>
      <w:rPr>
        <w:rFonts w:hint="default"/>
        <w:b w:val="0"/>
      </w:rPr>
    </w:lvl>
  </w:abstractNum>
  <w:abstractNum w:abstractNumId="11" w15:restartNumberingAfterBreak="0">
    <w:nsid w:val="2B8C4F0B"/>
    <w:multiLevelType w:val="hybridMultilevel"/>
    <w:tmpl w:val="1F7AE49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2DCA5EED"/>
    <w:multiLevelType w:val="hybridMultilevel"/>
    <w:tmpl w:val="C8E6BBD6"/>
    <w:lvl w:ilvl="0" w:tplc="5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12349C0"/>
    <w:multiLevelType w:val="hybridMultilevel"/>
    <w:tmpl w:val="2BA0DDB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32831B0D"/>
    <w:multiLevelType w:val="hybridMultilevel"/>
    <w:tmpl w:val="8F1251AE"/>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5" w15:restartNumberingAfterBreak="0">
    <w:nsid w:val="4118753D"/>
    <w:multiLevelType w:val="hybridMultilevel"/>
    <w:tmpl w:val="60203D40"/>
    <w:lvl w:ilvl="0" w:tplc="5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1F81433"/>
    <w:multiLevelType w:val="hybridMultilevel"/>
    <w:tmpl w:val="4080EB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510F6E1D"/>
    <w:multiLevelType w:val="hybridMultilevel"/>
    <w:tmpl w:val="66E28A3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 w15:restartNumberingAfterBreak="0">
    <w:nsid w:val="51130F22"/>
    <w:multiLevelType w:val="hybridMultilevel"/>
    <w:tmpl w:val="62469D2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9" w15:restartNumberingAfterBreak="0">
    <w:nsid w:val="546A2E92"/>
    <w:multiLevelType w:val="multilevel"/>
    <w:tmpl w:val="B396F52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color w:val="767171" w:themeColor="background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C2374CE"/>
    <w:multiLevelType w:val="hybridMultilevel"/>
    <w:tmpl w:val="94C863E0"/>
    <w:lvl w:ilvl="0" w:tplc="5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E9540EB"/>
    <w:multiLevelType w:val="hybridMultilevel"/>
    <w:tmpl w:val="30EC16B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2" w15:restartNumberingAfterBreak="0">
    <w:nsid w:val="5F5C2600"/>
    <w:multiLevelType w:val="hybridMultilevel"/>
    <w:tmpl w:val="1BA4CE7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3" w15:restartNumberingAfterBreak="0">
    <w:nsid w:val="628600E3"/>
    <w:multiLevelType w:val="multilevel"/>
    <w:tmpl w:val="EB00F916"/>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B061041"/>
    <w:multiLevelType w:val="hybridMultilevel"/>
    <w:tmpl w:val="E01C41D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5" w15:restartNumberingAfterBreak="0">
    <w:nsid w:val="6F6675AC"/>
    <w:multiLevelType w:val="multilevel"/>
    <w:tmpl w:val="104C7F20"/>
    <w:lvl w:ilvl="0">
      <w:start w:val="4"/>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6" w15:restartNumberingAfterBreak="0">
    <w:nsid w:val="76613D91"/>
    <w:multiLevelType w:val="multilevel"/>
    <w:tmpl w:val="63F8B376"/>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775F5616"/>
    <w:multiLevelType w:val="multilevel"/>
    <w:tmpl w:val="83408F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A28178D"/>
    <w:multiLevelType w:val="multilevel"/>
    <w:tmpl w:val="563A5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CA46FF6"/>
    <w:multiLevelType w:val="hybridMultilevel"/>
    <w:tmpl w:val="BAF25E00"/>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0" w15:restartNumberingAfterBreak="0">
    <w:nsid w:val="7D1C79DD"/>
    <w:multiLevelType w:val="hybridMultilevel"/>
    <w:tmpl w:val="CBB6B09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7FED042B"/>
    <w:multiLevelType w:val="hybridMultilevel"/>
    <w:tmpl w:val="381E303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2066102793">
    <w:abstractNumId w:val="31"/>
  </w:num>
  <w:num w:numId="2" w16cid:durableId="1634168214">
    <w:abstractNumId w:val="16"/>
  </w:num>
  <w:num w:numId="3" w16cid:durableId="339161810">
    <w:abstractNumId w:val="21"/>
  </w:num>
  <w:num w:numId="4" w16cid:durableId="1355693862">
    <w:abstractNumId w:val="14"/>
  </w:num>
  <w:num w:numId="5" w16cid:durableId="1721517134">
    <w:abstractNumId w:val="5"/>
  </w:num>
  <w:num w:numId="6" w16cid:durableId="1501386835">
    <w:abstractNumId w:val="0"/>
  </w:num>
  <w:num w:numId="7" w16cid:durableId="57093432">
    <w:abstractNumId w:val="2"/>
  </w:num>
  <w:num w:numId="8" w16cid:durableId="2078625333">
    <w:abstractNumId w:val="3"/>
  </w:num>
  <w:num w:numId="9" w16cid:durableId="2123838169">
    <w:abstractNumId w:val="24"/>
  </w:num>
  <w:num w:numId="10" w16cid:durableId="1914465461">
    <w:abstractNumId w:val="1"/>
  </w:num>
  <w:num w:numId="11" w16cid:durableId="136580494">
    <w:abstractNumId w:val="11"/>
  </w:num>
  <w:num w:numId="12" w16cid:durableId="1997103745">
    <w:abstractNumId w:val="7"/>
  </w:num>
  <w:num w:numId="13" w16cid:durableId="1573158406">
    <w:abstractNumId w:val="10"/>
  </w:num>
  <w:num w:numId="14" w16cid:durableId="1985811240">
    <w:abstractNumId w:val="23"/>
  </w:num>
  <w:num w:numId="15" w16cid:durableId="1097674764">
    <w:abstractNumId w:val="9"/>
  </w:num>
  <w:num w:numId="16" w16cid:durableId="81923774">
    <w:abstractNumId w:val="27"/>
  </w:num>
  <w:num w:numId="17" w16cid:durableId="1869558343">
    <w:abstractNumId w:val="28"/>
  </w:num>
  <w:num w:numId="18" w16cid:durableId="2087070084">
    <w:abstractNumId w:val="29"/>
  </w:num>
  <w:num w:numId="19" w16cid:durableId="1246770646">
    <w:abstractNumId w:val="4"/>
  </w:num>
  <w:num w:numId="20" w16cid:durableId="943532825">
    <w:abstractNumId w:val="6"/>
  </w:num>
  <w:num w:numId="21" w16cid:durableId="1266232320">
    <w:abstractNumId w:val="20"/>
  </w:num>
  <w:num w:numId="22" w16cid:durableId="175072530">
    <w:abstractNumId w:val="8"/>
  </w:num>
  <w:num w:numId="23" w16cid:durableId="1978487448">
    <w:abstractNumId w:val="12"/>
  </w:num>
  <w:num w:numId="24" w16cid:durableId="1998535077">
    <w:abstractNumId w:val="15"/>
  </w:num>
  <w:num w:numId="25" w16cid:durableId="2105148574">
    <w:abstractNumId w:val="18"/>
  </w:num>
  <w:num w:numId="26" w16cid:durableId="492719076">
    <w:abstractNumId w:val="26"/>
  </w:num>
  <w:num w:numId="27" w16cid:durableId="966084228">
    <w:abstractNumId w:val="25"/>
  </w:num>
  <w:num w:numId="28" w16cid:durableId="1522627885">
    <w:abstractNumId w:val="19"/>
  </w:num>
  <w:num w:numId="29" w16cid:durableId="1066958197">
    <w:abstractNumId w:val="13"/>
  </w:num>
  <w:num w:numId="30" w16cid:durableId="488444494">
    <w:abstractNumId w:val="22"/>
  </w:num>
  <w:num w:numId="31" w16cid:durableId="1053308338">
    <w:abstractNumId w:val="30"/>
  </w:num>
  <w:num w:numId="32" w16cid:durableId="951715414">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55C6"/>
    <w:rsid w:val="000154A2"/>
    <w:rsid w:val="00016400"/>
    <w:rsid w:val="0001752F"/>
    <w:rsid w:val="00022A60"/>
    <w:rsid w:val="00032423"/>
    <w:rsid w:val="00041D3C"/>
    <w:rsid w:val="00042066"/>
    <w:rsid w:val="0005030E"/>
    <w:rsid w:val="00053DB7"/>
    <w:rsid w:val="000541C5"/>
    <w:rsid w:val="00054C05"/>
    <w:rsid w:val="00066A92"/>
    <w:rsid w:val="0007339C"/>
    <w:rsid w:val="0007427A"/>
    <w:rsid w:val="00074D17"/>
    <w:rsid w:val="00075FA7"/>
    <w:rsid w:val="000773DC"/>
    <w:rsid w:val="0008248A"/>
    <w:rsid w:val="00084656"/>
    <w:rsid w:val="000960E2"/>
    <w:rsid w:val="000A0A2C"/>
    <w:rsid w:val="000B3DB5"/>
    <w:rsid w:val="000B4D77"/>
    <w:rsid w:val="000D384D"/>
    <w:rsid w:val="000E1D15"/>
    <w:rsid w:val="000E3056"/>
    <w:rsid w:val="000E3464"/>
    <w:rsid w:val="000F38E8"/>
    <w:rsid w:val="000F461B"/>
    <w:rsid w:val="00100D0A"/>
    <w:rsid w:val="00102DA2"/>
    <w:rsid w:val="00114F2A"/>
    <w:rsid w:val="00116366"/>
    <w:rsid w:val="001240D0"/>
    <w:rsid w:val="00125D46"/>
    <w:rsid w:val="00143D97"/>
    <w:rsid w:val="001722E6"/>
    <w:rsid w:val="001729D8"/>
    <w:rsid w:val="0018374A"/>
    <w:rsid w:val="00183B67"/>
    <w:rsid w:val="00186D2F"/>
    <w:rsid w:val="001A7427"/>
    <w:rsid w:val="001B23AB"/>
    <w:rsid w:val="001C290F"/>
    <w:rsid w:val="001C357A"/>
    <w:rsid w:val="001D608D"/>
    <w:rsid w:val="001D6C1A"/>
    <w:rsid w:val="001E07B9"/>
    <w:rsid w:val="001E3970"/>
    <w:rsid w:val="00200B6E"/>
    <w:rsid w:val="0021106F"/>
    <w:rsid w:val="00212A08"/>
    <w:rsid w:val="0021331F"/>
    <w:rsid w:val="00213533"/>
    <w:rsid w:val="00216473"/>
    <w:rsid w:val="00222B51"/>
    <w:rsid w:val="00223F66"/>
    <w:rsid w:val="00225442"/>
    <w:rsid w:val="0024151F"/>
    <w:rsid w:val="00243FED"/>
    <w:rsid w:val="00246FAE"/>
    <w:rsid w:val="00270007"/>
    <w:rsid w:val="002734A7"/>
    <w:rsid w:val="002737DB"/>
    <w:rsid w:val="00273F1B"/>
    <w:rsid w:val="00277571"/>
    <w:rsid w:val="002851A8"/>
    <w:rsid w:val="00292BB2"/>
    <w:rsid w:val="00295D96"/>
    <w:rsid w:val="002A302E"/>
    <w:rsid w:val="002A4B01"/>
    <w:rsid w:val="002A5DD7"/>
    <w:rsid w:val="002B4451"/>
    <w:rsid w:val="002C2792"/>
    <w:rsid w:val="002C541B"/>
    <w:rsid w:val="002D659C"/>
    <w:rsid w:val="002E053A"/>
    <w:rsid w:val="002E0A4F"/>
    <w:rsid w:val="002E3A16"/>
    <w:rsid w:val="002E579D"/>
    <w:rsid w:val="002F06BE"/>
    <w:rsid w:val="002F0CFB"/>
    <w:rsid w:val="002F4C01"/>
    <w:rsid w:val="002F55F0"/>
    <w:rsid w:val="002F5EF2"/>
    <w:rsid w:val="003116B2"/>
    <w:rsid w:val="00316498"/>
    <w:rsid w:val="00326029"/>
    <w:rsid w:val="003302B8"/>
    <w:rsid w:val="00330BBF"/>
    <w:rsid w:val="003311C1"/>
    <w:rsid w:val="00334792"/>
    <w:rsid w:val="0034224F"/>
    <w:rsid w:val="0035429F"/>
    <w:rsid w:val="00355D63"/>
    <w:rsid w:val="00355FE2"/>
    <w:rsid w:val="00361AFD"/>
    <w:rsid w:val="00380508"/>
    <w:rsid w:val="003838BA"/>
    <w:rsid w:val="00387C9D"/>
    <w:rsid w:val="003B15A3"/>
    <w:rsid w:val="003B63D7"/>
    <w:rsid w:val="003D6E9C"/>
    <w:rsid w:val="003D72E3"/>
    <w:rsid w:val="003E416D"/>
    <w:rsid w:val="003E66A4"/>
    <w:rsid w:val="003E7C79"/>
    <w:rsid w:val="003E7EAF"/>
    <w:rsid w:val="003F4C4C"/>
    <w:rsid w:val="003F5F3E"/>
    <w:rsid w:val="00403970"/>
    <w:rsid w:val="00410462"/>
    <w:rsid w:val="00413EEE"/>
    <w:rsid w:val="0042454D"/>
    <w:rsid w:val="00425CF6"/>
    <w:rsid w:val="00431422"/>
    <w:rsid w:val="00433EA3"/>
    <w:rsid w:val="00436BC9"/>
    <w:rsid w:val="00440144"/>
    <w:rsid w:val="004428E0"/>
    <w:rsid w:val="00443BFC"/>
    <w:rsid w:val="00447817"/>
    <w:rsid w:val="004541D6"/>
    <w:rsid w:val="004546DD"/>
    <w:rsid w:val="00460CDF"/>
    <w:rsid w:val="00463A18"/>
    <w:rsid w:val="00463F39"/>
    <w:rsid w:val="004671B7"/>
    <w:rsid w:val="00474CCA"/>
    <w:rsid w:val="00474CDF"/>
    <w:rsid w:val="00480FCB"/>
    <w:rsid w:val="00485B71"/>
    <w:rsid w:val="00490D7E"/>
    <w:rsid w:val="004A32C3"/>
    <w:rsid w:val="004A515E"/>
    <w:rsid w:val="004B7FB2"/>
    <w:rsid w:val="004C4368"/>
    <w:rsid w:val="004D0057"/>
    <w:rsid w:val="004D35AF"/>
    <w:rsid w:val="004F2DD5"/>
    <w:rsid w:val="004F7C94"/>
    <w:rsid w:val="00501D10"/>
    <w:rsid w:val="00525101"/>
    <w:rsid w:val="005273D1"/>
    <w:rsid w:val="005421D6"/>
    <w:rsid w:val="00544419"/>
    <w:rsid w:val="00545797"/>
    <w:rsid w:val="005667C5"/>
    <w:rsid w:val="00572D53"/>
    <w:rsid w:val="005805BA"/>
    <w:rsid w:val="0058108A"/>
    <w:rsid w:val="00584954"/>
    <w:rsid w:val="00595BB2"/>
    <w:rsid w:val="0059739B"/>
    <w:rsid w:val="005A44A8"/>
    <w:rsid w:val="005A673A"/>
    <w:rsid w:val="005A7533"/>
    <w:rsid w:val="005A7CBE"/>
    <w:rsid w:val="005B02DC"/>
    <w:rsid w:val="005B1AED"/>
    <w:rsid w:val="005B35CE"/>
    <w:rsid w:val="005C548C"/>
    <w:rsid w:val="005C7F81"/>
    <w:rsid w:val="005D33D5"/>
    <w:rsid w:val="005F3D26"/>
    <w:rsid w:val="005F4A56"/>
    <w:rsid w:val="005F6E52"/>
    <w:rsid w:val="005F72E4"/>
    <w:rsid w:val="00606CE1"/>
    <w:rsid w:val="0061095C"/>
    <w:rsid w:val="006160B6"/>
    <w:rsid w:val="00623737"/>
    <w:rsid w:val="00630585"/>
    <w:rsid w:val="00631573"/>
    <w:rsid w:val="00631F6E"/>
    <w:rsid w:val="00632047"/>
    <w:rsid w:val="00632677"/>
    <w:rsid w:val="00644BF9"/>
    <w:rsid w:val="00654164"/>
    <w:rsid w:val="00654EFA"/>
    <w:rsid w:val="006629DC"/>
    <w:rsid w:val="00665304"/>
    <w:rsid w:val="00681C52"/>
    <w:rsid w:val="00695065"/>
    <w:rsid w:val="006B00A3"/>
    <w:rsid w:val="006B50F7"/>
    <w:rsid w:val="006C09E3"/>
    <w:rsid w:val="006C19F7"/>
    <w:rsid w:val="006C48C6"/>
    <w:rsid w:val="006C4C2D"/>
    <w:rsid w:val="006D534A"/>
    <w:rsid w:val="006D55D2"/>
    <w:rsid w:val="006D7643"/>
    <w:rsid w:val="006E3F08"/>
    <w:rsid w:val="006E4AA4"/>
    <w:rsid w:val="006F3BEB"/>
    <w:rsid w:val="0070269D"/>
    <w:rsid w:val="00703E19"/>
    <w:rsid w:val="0071291E"/>
    <w:rsid w:val="00716159"/>
    <w:rsid w:val="007215E2"/>
    <w:rsid w:val="00735296"/>
    <w:rsid w:val="0074028F"/>
    <w:rsid w:val="00744376"/>
    <w:rsid w:val="007537BE"/>
    <w:rsid w:val="00756629"/>
    <w:rsid w:val="007570DF"/>
    <w:rsid w:val="0076353E"/>
    <w:rsid w:val="0076411C"/>
    <w:rsid w:val="007751A9"/>
    <w:rsid w:val="00776DF3"/>
    <w:rsid w:val="00780CEB"/>
    <w:rsid w:val="00782B47"/>
    <w:rsid w:val="00786C60"/>
    <w:rsid w:val="00795A16"/>
    <w:rsid w:val="00796C22"/>
    <w:rsid w:val="007A267B"/>
    <w:rsid w:val="007A3B35"/>
    <w:rsid w:val="007A6FEA"/>
    <w:rsid w:val="007B4CDD"/>
    <w:rsid w:val="007B58B8"/>
    <w:rsid w:val="007C6071"/>
    <w:rsid w:val="007C682E"/>
    <w:rsid w:val="007D7252"/>
    <w:rsid w:val="00804030"/>
    <w:rsid w:val="00805449"/>
    <w:rsid w:val="0081359C"/>
    <w:rsid w:val="00823B7B"/>
    <w:rsid w:val="008302C6"/>
    <w:rsid w:val="00830E8F"/>
    <w:rsid w:val="00832511"/>
    <w:rsid w:val="00835B8D"/>
    <w:rsid w:val="0083608A"/>
    <w:rsid w:val="00844F01"/>
    <w:rsid w:val="00856FA5"/>
    <w:rsid w:val="00860389"/>
    <w:rsid w:val="00862545"/>
    <w:rsid w:val="0087772C"/>
    <w:rsid w:val="00881874"/>
    <w:rsid w:val="00886D38"/>
    <w:rsid w:val="0088769C"/>
    <w:rsid w:val="0089273D"/>
    <w:rsid w:val="008C1030"/>
    <w:rsid w:val="008C10D6"/>
    <w:rsid w:val="008C22C6"/>
    <w:rsid w:val="008C2770"/>
    <w:rsid w:val="008C64D3"/>
    <w:rsid w:val="008D14AB"/>
    <w:rsid w:val="008D7F4E"/>
    <w:rsid w:val="008F40E9"/>
    <w:rsid w:val="008F4103"/>
    <w:rsid w:val="009000C6"/>
    <w:rsid w:val="00900903"/>
    <w:rsid w:val="009073AA"/>
    <w:rsid w:val="009169A4"/>
    <w:rsid w:val="00920A80"/>
    <w:rsid w:val="00925F48"/>
    <w:rsid w:val="00932CDA"/>
    <w:rsid w:val="00936718"/>
    <w:rsid w:val="00940809"/>
    <w:rsid w:val="0094319A"/>
    <w:rsid w:val="009433FE"/>
    <w:rsid w:val="00951DBF"/>
    <w:rsid w:val="009547F0"/>
    <w:rsid w:val="00954DE4"/>
    <w:rsid w:val="009558E4"/>
    <w:rsid w:val="00967739"/>
    <w:rsid w:val="00967DA9"/>
    <w:rsid w:val="0097291D"/>
    <w:rsid w:val="009870D7"/>
    <w:rsid w:val="009904DB"/>
    <w:rsid w:val="00994C43"/>
    <w:rsid w:val="00995128"/>
    <w:rsid w:val="009A1A53"/>
    <w:rsid w:val="009A466A"/>
    <w:rsid w:val="009A5F0C"/>
    <w:rsid w:val="009B2361"/>
    <w:rsid w:val="009B239B"/>
    <w:rsid w:val="009B3EAD"/>
    <w:rsid w:val="009B6A81"/>
    <w:rsid w:val="009B7EE0"/>
    <w:rsid w:val="009C655C"/>
    <w:rsid w:val="009F2973"/>
    <w:rsid w:val="009F3839"/>
    <w:rsid w:val="009F3D54"/>
    <w:rsid w:val="00A04B5B"/>
    <w:rsid w:val="00A11B0D"/>
    <w:rsid w:val="00A14473"/>
    <w:rsid w:val="00A14C3D"/>
    <w:rsid w:val="00A35BF7"/>
    <w:rsid w:val="00A369F4"/>
    <w:rsid w:val="00A44089"/>
    <w:rsid w:val="00A45847"/>
    <w:rsid w:val="00A460C5"/>
    <w:rsid w:val="00A5017E"/>
    <w:rsid w:val="00A50D9D"/>
    <w:rsid w:val="00A53E80"/>
    <w:rsid w:val="00A616C2"/>
    <w:rsid w:val="00A630BC"/>
    <w:rsid w:val="00A63A00"/>
    <w:rsid w:val="00A74258"/>
    <w:rsid w:val="00A779EB"/>
    <w:rsid w:val="00A90E3F"/>
    <w:rsid w:val="00A91F15"/>
    <w:rsid w:val="00A92D65"/>
    <w:rsid w:val="00AA197C"/>
    <w:rsid w:val="00AB14BD"/>
    <w:rsid w:val="00AB2824"/>
    <w:rsid w:val="00AC5236"/>
    <w:rsid w:val="00AD6032"/>
    <w:rsid w:val="00AE70EF"/>
    <w:rsid w:val="00AF2EB3"/>
    <w:rsid w:val="00B03DF4"/>
    <w:rsid w:val="00B03E53"/>
    <w:rsid w:val="00B14539"/>
    <w:rsid w:val="00B16EF5"/>
    <w:rsid w:val="00B43A59"/>
    <w:rsid w:val="00B45B38"/>
    <w:rsid w:val="00B46CB3"/>
    <w:rsid w:val="00B51FF3"/>
    <w:rsid w:val="00B55AEC"/>
    <w:rsid w:val="00B56516"/>
    <w:rsid w:val="00B56CA4"/>
    <w:rsid w:val="00B662CC"/>
    <w:rsid w:val="00B738BF"/>
    <w:rsid w:val="00B758BA"/>
    <w:rsid w:val="00B75FB9"/>
    <w:rsid w:val="00B96C66"/>
    <w:rsid w:val="00B9778F"/>
    <w:rsid w:val="00BA115F"/>
    <w:rsid w:val="00BA2267"/>
    <w:rsid w:val="00BA56DF"/>
    <w:rsid w:val="00BB32BD"/>
    <w:rsid w:val="00BB6831"/>
    <w:rsid w:val="00BB7662"/>
    <w:rsid w:val="00BC0195"/>
    <w:rsid w:val="00BC1538"/>
    <w:rsid w:val="00BC161B"/>
    <w:rsid w:val="00BC61B8"/>
    <w:rsid w:val="00BE2775"/>
    <w:rsid w:val="00BE2AB6"/>
    <w:rsid w:val="00BE3668"/>
    <w:rsid w:val="00BE5622"/>
    <w:rsid w:val="00BF217C"/>
    <w:rsid w:val="00BF4F49"/>
    <w:rsid w:val="00BF5E7D"/>
    <w:rsid w:val="00C02322"/>
    <w:rsid w:val="00C04407"/>
    <w:rsid w:val="00C10543"/>
    <w:rsid w:val="00C1290C"/>
    <w:rsid w:val="00C17469"/>
    <w:rsid w:val="00C23BFD"/>
    <w:rsid w:val="00C25453"/>
    <w:rsid w:val="00C26011"/>
    <w:rsid w:val="00C35255"/>
    <w:rsid w:val="00C37700"/>
    <w:rsid w:val="00C450A8"/>
    <w:rsid w:val="00C47294"/>
    <w:rsid w:val="00C551BA"/>
    <w:rsid w:val="00C61CFF"/>
    <w:rsid w:val="00C64CEF"/>
    <w:rsid w:val="00C65D11"/>
    <w:rsid w:val="00C8431F"/>
    <w:rsid w:val="00C92BF6"/>
    <w:rsid w:val="00C94C5F"/>
    <w:rsid w:val="00CA6420"/>
    <w:rsid w:val="00CB333C"/>
    <w:rsid w:val="00CC3BBD"/>
    <w:rsid w:val="00CC3C7A"/>
    <w:rsid w:val="00CD0F92"/>
    <w:rsid w:val="00CD73A3"/>
    <w:rsid w:val="00CE130C"/>
    <w:rsid w:val="00CE6110"/>
    <w:rsid w:val="00CF0747"/>
    <w:rsid w:val="00D068A9"/>
    <w:rsid w:val="00D0737C"/>
    <w:rsid w:val="00D12018"/>
    <w:rsid w:val="00D1456E"/>
    <w:rsid w:val="00D2018B"/>
    <w:rsid w:val="00D223FD"/>
    <w:rsid w:val="00D22567"/>
    <w:rsid w:val="00D23481"/>
    <w:rsid w:val="00D272D5"/>
    <w:rsid w:val="00D3499D"/>
    <w:rsid w:val="00D445A1"/>
    <w:rsid w:val="00D67CCF"/>
    <w:rsid w:val="00D72826"/>
    <w:rsid w:val="00D75115"/>
    <w:rsid w:val="00D800E0"/>
    <w:rsid w:val="00D836CD"/>
    <w:rsid w:val="00DA0BD4"/>
    <w:rsid w:val="00DA11BC"/>
    <w:rsid w:val="00DA3488"/>
    <w:rsid w:val="00DB12AA"/>
    <w:rsid w:val="00DC39C0"/>
    <w:rsid w:val="00DC476D"/>
    <w:rsid w:val="00DC48B8"/>
    <w:rsid w:val="00DC54D5"/>
    <w:rsid w:val="00DE056D"/>
    <w:rsid w:val="00DE0802"/>
    <w:rsid w:val="00DE32CB"/>
    <w:rsid w:val="00DF0B54"/>
    <w:rsid w:val="00DF53FC"/>
    <w:rsid w:val="00E033A4"/>
    <w:rsid w:val="00E074E7"/>
    <w:rsid w:val="00E12DDE"/>
    <w:rsid w:val="00E14734"/>
    <w:rsid w:val="00E15A47"/>
    <w:rsid w:val="00E2240C"/>
    <w:rsid w:val="00E226A6"/>
    <w:rsid w:val="00E3274E"/>
    <w:rsid w:val="00E40DBB"/>
    <w:rsid w:val="00E42E57"/>
    <w:rsid w:val="00E432B4"/>
    <w:rsid w:val="00E51470"/>
    <w:rsid w:val="00E5402D"/>
    <w:rsid w:val="00E65A1C"/>
    <w:rsid w:val="00E676DA"/>
    <w:rsid w:val="00E739F8"/>
    <w:rsid w:val="00E73E7B"/>
    <w:rsid w:val="00E7566E"/>
    <w:rsid w:val="00E76590"/>
    <w:rsid w:val="00E80BF2"/>
    <w:rsid w:val="00E84651"/>
    <w:rsid w:val="00E95DDC"/>
    <w:rsid w:val="00EA5681"/>
    <w:rsid w:val="00EB2777"/>
    <w:rsid w:val="00EC55FF"/>
    <w:rsid w:val="00EC796D"/>
    <w:rsid w:val="00ED5611"/>
    <w:rsid w:val="00EE6804"/>
    <w:rsid w:val="00EF5390"/>
    <w:rsid w:val="00EF582B"/>
    <w:rsid w:val="00F04C44"/>
    <w:rsid w:val="00F10075"/>
    <w:rsid w:val="00F1723A"/>
    <w:rsid w:val="00F177DE"/>
    <w:rsid w:val="00F17CE7"/>
    <w:rsid w:val="00F21DBA"/>
    <w:rsid w:val="00F23DCD"/>
    <w:rsid w:val="00F322A1"/>
    <w:rsid w:val="00F36012"/>
    <w:rsid w:val="00F40AB4"/>
    <w:rsid w:val="00F40C97"/>
    <w:rsid w:val="00F43D9A"/>
    <w:rsid w:val="00F450EF"/>
    <w:rsid w:val="00F509EC"/>
    <w:rsid w:val="00F51BA9"/>
    <w:rsid w:val="00F53FB2"/>
    <w:rsid w:val="00F56299"/>
    <w:rsid w:val="00F60CD3"/>
    <w:rsid w:val="00F62DE1"/>
    <w:rsid w:val="00F702B0"/>
    <w:rsid w:val="00F74112"/>
    <w:rsid w:val="00F746BC"/>
    <w:rsid w:val="00F74A3A"/>
    <w:rsid w:val="00F76143"/>
    <w:rsid w:val="00F810EA"/>
    <w:rsid w:val="00F8177F"/>
    <w:rsid w:val="00F94808"/>
    <w:rsid w:val="00FA32FD"/>
    <w:rsid w:val="00FB3C9D"/>
    <w:rsid w:val="00FB7EE3"/>
    <w:rsid w:val="00FC20B6"/>
    <w:rsid w:val="00FC35A7"/>
    <w:rsid w:val="00FC59D4"/>
    <w:rsid w:val="00FD5E53"/>
    <w:rsid w:val="00FE7C0C"/>
    <w:rsid w:val="00FF1A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aliases w:val="memoria"/>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808080"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A6A2A2"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A6A2A2" w:themeColor="text1" w:themeTint="A6"/>
    </w:rPr>
  </w:style>
  <w:style w:type="character" w:customStyle="1" w:styleId="Ttulo1Car">
    <w:name w:val="Título 1 Car"/>
    <w:aliases w:val="memoria Car"/>
    <w:basedOn w:val="Fuentedeprrafopredeter"/>
    <w:link w:val="Ttulo1"/>
    <w:uiPriority w:val="9"/>
    <w:rsid w:val="00654164"/>
    <w:rPr>
      <w:rFonts w:ascii="Times New Roman" w:eastAsiaTheme="majorEastAsia" w:hAnsi="Times New Roman" w:cstheme="majorBidi"/>
      <w:b/>
      <w:color w:val="808080"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0081A5"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A6A2A2" w:themeColor="text1" w:themeTint="A6"/>
      <w:szCs w:val="26"/>
    </w:rPr>
  </w:style>
  <w:style w:type="paragraph" w:styleId="Prrafodelista">
    <w:name w:val="List Paragraph"/>
    <w:aliases w:val="Compomente,List 1,Texto"/>
    <w:basedOn w:val="Normal"/>
    <w:link w:val="PrrafodelistaCar"/>
    <w:uiPriority w:val="34"/>
    <w:qFormat/>
    <w:rsid w:val="000055C6"/>
    <w:pPr>
      <w:ind w:left="720"/>
      <w:contextualSpacing/>
    </w:pPr>
  </w:style>
  <w:style w:type="paragraph" w:styleId="Textocomentario">
    <w:name w:val="annotation text"/>
    <w:basedOn w:val="Normal"/>
    <w:link w:val="TextocomentarioCar"/>
    <w:uiPriority w:val="99"/>
    <w:unhideWhenUsed/>
    <w:rsid w:val="00022A60"/>
    <w:pPr>
      <w:spacing w:line="240" w:lineRule="auto"/>
    </w:pPr>
    <w:rPr>
      <w:sz w:val="20"/>
      <w:szCs w:val="20"/>
    </w:rPr>
  </w:style>
  <w:style w:type="character" w:customStyle="1" w:styleId="TextocomentarioCar">
    <w:name w:val="Texto comentario Car"/>
    <w:basedOn w:val="Fuentedeprrafopredeter"/>
    <w:link w:val="Textocomentario"/>
    <w:uiPriority w:val="99"/>
    <w:rsid w:val="00022A60"/>
    <w:rPr>
      <w:sz w:val="20"/>
      <w:szCs w:val="20"/>
    </w:rPr>
  </w:style>
  <w:style w:type="character" w:styleId="Refdecomentario">
    <w:name w:val="annotation reference"/>
    <w:uiPriority w:val="99"/>
    <w:semiHidden/>
    <w:unhideWhenUsed/>
    <w:rsid w:val="00022A60"/>
    <w:rPr>
      <w:sz w:val="16"/>
      <w:szCs w:val="16"/>
    </w:rPr>
  </w:style>
  <w:style w:type="paragraph" w:styleId="TDC2">
    <w:name w:val="toc 2"/>
    <w:basedOn w:val="Normal"/>
    <w:next w:val="Normal"/>
    <w:autoRedefine/>
    <w:uiPriority w:val="39"/>
    <w:unhideWhenUsed/>
    <w:rsid w:val="004D0057"/>
    <w:pPr>
      <w:spacing w:after="100"/>
      <w:ind w:left="240"/>
    </w:pPr>
  </w:style>
  <w:style w:type="table" w:styleId="Tablaconcuadrcula">
    <w:name w:val="Table Grid"/>
    <w:basedOn w:val="Tablanormal"/>
    <w:uiPriority w:val="39"/>
    <w:rsid w:val="00DE0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ompomente Car,List 1 Car,Texto Car"/>
    <w:link w:val="Prrafodelista"/>
    <w:uiPriority w:val="34"/>
    <w:rsid w:val="00CE6110"/>
  </w:style>
  <w:style w:type="paragraph" w:styleId="NormalWeb">
    <w:name w:val="Normal (Web)"/>
    <w:basedOn w:val="Normal"/>
    <w:uiPriority w:val="99"/>
    <w:unhideWhenUsed/>
    <w:rsid w:val="00DE32CB"/>
    <w:pPr>
      <w:spacing w:before="100" w:beforeAutospacing="1" w:after="100" w:afterAutospacing="1" w:line="240" w:lineRule="auto"/>
    </w:pPr>
    <w:rPr>
      <w:rFonts w:eastAsia="Times New Roman"/>
      <w:color w:val="auto"/>
      <w:spacing w:val="0"/>
      <w:lang w:val="es-DO" w:eastAsia="es-DO"/>
    </w:rPr>
  </w:style>
  <w:style w:type="table" w:customStyle="1" w:styleId="TableNormal">
    <w:name w:val="Table Normal"/>
    <w:uiPriority w:val="2"/>
    <w:semiHidden/>
    <w:unhideWhenUsed/>
    <w:qFormat/>
    <w:rsid w:val="003D72E3"/>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3D72E3"/>
    <w:pPr>
      <w:widowControl w:val="0"/>
      <w:autoSpaceDE w:val="0"/>
      <w:autoSpaceDN w:val="0"/>
      <w:spacing w:after="0" w:line="240" w:lineRule="auto"/>
    </w:pPr>
    <w:rPr>
      <w:rFonts w:eastAsia="Times New Roman"/>
      <w:color w:val="auto"/>
      <w:spacing w:val="0"/>
      <w:sz w:val="22"/>
      <w:szCs w:val="22"/>
      <w:lang w:val="es-ES"/>
    </w:rPr>
  </w:style>
  <w:style w:type="character" w:customStyle="1" w:styleId="TextoindependienteCar">
    <w:name w:val="Texto independiente Car"/>
    <w:basedOn w:val="Fuentedeprrafopredeter"/>
    <w:link w:val="Textoindependiente"/>
    <w:uiPriority w:val="1"/>
    <w:rsid w:val="003D72E3"/>
    <w:rPr>
      <w:rFonts w:eastAsia="Times New Roman"/>
      <w:color w:val="auto"/>
      <w:spacing w:val="0"/>
      <w:sz w:val="22"/>
      <w:szCs w:val="22"/>
      <w:lang w:val="es-ES"/>
    </w:rPr>
  </w:style>
  <w:style w:type="paragraph" w:customStyle="1" w:styleId="TableParagraph">
    <w:name w:val="Table Paragraph"/>
    <w:basedOn w:val="Normal"/>
    <w:uiPriority w:val="1"/>
    <w:qFormat/>
    <w:rsid w:val="003D72E3"/>
    <w:pPr>
      <w:widowControl w:val="0"/>
      <w:autoSpaceDE w:val="0"/>
      <w:autoSpaceDN w:val="0"/>
      <w:spacing w:before="15" w:after="0" w:line="240" w:lineRule="auto"/>
      <w:ind w:left="79"/>
    </w:pPr>
    <w:rPr>
      <w:rFonts w:eastAsia="Times New Roman"/>
      <w:color w:val="auto"/>
      <w:spacing w:val="0"/>
      <w:sz w:val="22"/>
      <w:szCs w:val="22"/>
      <w:lang w:val="es-ES"/>
    </w:rPr>
  </w:style>
  <w:style w:type="paragraph" w:customStyle="1" w:styleId="xmsonormal">
    <w:name w:val="x_msonormal"/>
    <w:basedOn w:val="Normal"/>
    <w:rsid w:val="005B35CE"/>
    <w:pPr>
      <w:spacing w:after="0" w:line="240" w:lineRule="auto"/>
    </w:pPr>
    <w:rPr>
      <w:rFonts w:ascii="Calibri" w:hAnsi="Calibri" w:cs="Calibri"/>
      <w:color w:val="auto"/>
      <w:spacing w:val="0"/>
      <w:sz w:val="22"/>
      <w:szCs w:val="22"/>
      <w:lang w:val="es-DO" w:eastAsia="es-DO"/>
    </w:rPr>
  </w:style>
  <w:style w:type="paragraph" w:customStyle="1" w:styleId="paragraph">
    <w:name w:val="paragraph"/>
    <w:basedOn w:val="Normal"/>
    <w:rsid w:val="00E15A47"/>
    <w:pPr>
      <w:spacing w:before="100" w:beforeAutospacing="1" w:after="100" w:afterAutospacing="1" w:line="240" w:lineRule="auto"/>
    </w:pPr>
    <w:rPr>
      <w:rFonts w:eastAsia="Times New Roman"/>
      <w:color w:val="auto"/>
      <w:spacing w:val="0"/>
      <w:lang w:val="es-ES" w:eastAsia="es-ES"/>
    </w:rPr>
  </w:style>
  <w:style w:type="table" w:customStyle="1" w:styleId="Tablaconcuadrcula4-nfasis11">
    <w:name w:val="Tabla con cuadrícula 4 - Énfasis 11"/>
    <w:basedOn w:val="Tablanormal"/>
    <w:next w:val="Tablaconcuadrcula4-nfasis1"/>
    <w:uiPriority w:val="49"/>
    <w:rsid w:val="009B3EA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laconcuadrcula4-nfasis1">
    <w:name w:val="Grid Table 4 Accent 1"/>
    <w:basedOn w:val="Tablanormal"/>
    <w:uiPriority w:val="49"/>
    <w:rsid w:val="009B3EAD"/>
    <w:pPr>
      <w:spacing w:after="0" w:line="240" w:lineRule="auto"/>
    </w:pPr>
    <w:tblPr>
      <w:tblStyleRowBandSize w:val="1"/>
      <w:tblStyleColBandSize w:val="1"/>
      <w:tblBorders>
        <w:top w:val="single" w:sz="4" w:space="0" w:color="51D8FF" w:themeColor="accent1" w:themeTint="99"/>
        <w:left w:val="single" w:sz="4" w:space="0" w:color="51D8FF" w:themeColor="accent1" w:themeTint="99"/>
        <w:bottom w:val="single" w:sz="4" w:space="0" w:color="51D8FF" w:themeColor="accent1" w:themeTint="99"/>
        <w:right w:val="single" w:sz="4" w:space="0" w:color="51D8FF" w:themeColor="accent1" w:themeTint="99"/>
        <w:insideH w:val="single" w:sz="4" w:space="0" w:color="51D8FF" w:themeColor="accent1" w:themeTint="99"/>
        <w:insideV w:val="single" w:sz="4" w:space="0" w:color="51D8FF" w:themeColor="accent1" w:themeTint="99"/>
      </w:tblBorders>
    </w:tblPr>
    <w:tblStylePr w:type="firstRow">
      <w:rPr>
        <w:b/>
        <w:bCs/>
        <w:color w:val="767171" w:themeColor="background1"/>
      </w:rPr>
      <w:tblPr/>
      <w:tcPr>
        <w:tcBorders>
          <w:top w:val="single" w:sz="4" w:space="0" w:color="00ADDD" w:themeColor="accent1"/>
          <w:left w:val="single" w:sz="4" w:space="0" w:color="00ADDD" w:themeColor="accent1"/>
          <w:bottom w:val="single" w:sz="4" w:space="0" w:color="00ADDD" w:themeColor="accent1"/>
          <w:right w:val="single" w:sz="4" w:space="0" w:color="00ADDD" w:themeColor="accent1"/>
          <w:insideH w:val="nil"/>
          <w:insideV w:val="nil"/>
        </w:tcBorders>
        <w:shd w:val="clear" w:color="auto" w:fill="00ADDD" w:themeFill="accent1"/>
      </w:tcPr>
    </w:tblStylePr>
    <w:tblStylePr w:type="lastRow">
      <w:rPr>
        <w:b/>
        <w:bCs/>
      </w:rPr>
      <w:tblPr/>
      <w:tcPr>
        <w:tcBorders>
          <w:top w:val="double" w:sz="4" w:space="0" w:color="00ADDD" w:themeColor="accent1"/>
        </w:tcBorders>
      </w:tcPr>
    </w:tblStylePr>
    <w:tblStylePr w:type="firstCol">
      <w:rPr>
        <w:b/>
        <w:bCs/>
      </w:rPr>
    </w:tblStylePr>
    <w:tblStylePr w:type="lastCol">
      <w:rPr>
        <w:b/>
        <w:bCs/>
      </w:rPr>
    </w:tblStylePr>
    <w:tblStylePr w:type="band1Vert">
      <w:tblPr/>
      <w:tcPr>
        <w:shd w:val="clear" w:color="auto" w:fill="C5F2FF" w:themeFill="accent1" w:themeFillTint="33"/>
      </w:tcPr>
    </w:tblStylePr>
    <w:tblStylePr w:type="band1Horz">
      <w:tblPr/>
      <w:tcPr>
        <w:shd w:val="clear" w:color="auto" w:fill="C5F2FF" w:themeFill="accent1" w:themeFillTint="33"/>
      </w:tcPr>
    </w:tblStylePr>
  </w:style>
  <w:style w:type="table" w:styleId="Tabladelista4-nfasis6">
    <w:name w:val="List Table 4 Accent 6"/>
    <w:basedOn w:val="Tablanormal"/>
    <w:uiPriority w:val="49"/>
    <w:rsid w:val="00C35255"/>
    <w:pPr>
      <w:widowControl w:val="0"/>
      <w:autoSpaceDE w:val="0"/>
      <w:autoSpaceDN w:val="0"/>
      <w:spacing w:after="0" w:line="240" w:lineRule="auto"/>
    </w:pPr>
    <w:rPr>
      <w:rFonts w:asciiTheme="minorHAnsi" w:hAnsiTheme="minorHAnsi" w:cstheme="minorBidi"/>
      <w:color w:val="auto"/>
      <w:spacing w:val="0"/>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767171"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036148">
      <w:bodyDiv w:val="1"/>
      <w:marLeft w:val="0"/>
      <w:marRight w:val="0"/>
      <w:marTop w:val="0"/>
      <w:marBottom w:val="0"/>
      <w:divBdr>
        <w:top w:val="none" w:sz="0" w:space="0" w:color="auto"/>
        <w:left w:val="none" w:sz="0" w:space="0" w:color="auto"/>
        <w:bottom w:val="none" w:sz="0" w:space="0" w:color="auto"/>
        <w:right w:val="none" w:sz="0" w:space="0" w:color="auto"/>
      </w:divBdr>
    </w:div>
    <w:div w:id="465319257">
      <w:bodyDiv w:val="1"/>
      <w:marLeft w:val="0"/>
      <w:marRight w:val="0"/>
      <w:marTop w:val="0"/>
      <w:marBottom w:val="0"/>
      <w:divBdr>
        <w:top w:val="none" w:sz="0" w:space="0" w:color="auto"/>
        <w:left w:val="none" w:sz="0" w:space="0" w:color="auto"/>
        <w:bottom w:val="none" w:sz="0" w:space="0" w:color="auto"/>
        <w:right w:val="none" w:sz="0" w:space="0" w:color="auto"/>
      </w:divBdr>
    </w:div>
    <w:div w:id="501820707">
      <w:bodyDiv w:val="1"/>
      <w:marLeft w:val="0"/>
      <w:marRight w:val="0"/>
      <w:marTop w:val="0"/>
      <w:marBottom w:val="0"/>
      <w:divBdr>
        <w:top w:val="none" w:sz="0" w:space="0" w:color="auto"/>
        <w:left w:val="none" w:sz="0" w:space="0" w:color="auto"/>
        <w:bottom w:val="none" w:sz="0" w:space="0" w:color="auto"/>
        <w:right w:val="none" w:sz="0" w:space="0" w:color="auto"/>
      </w:divBdr>
    </w:div>
    <w:div w:id="661659381">
      <w:bodyDiv w:val="1"/>
      <w:marLeft w:val="0"/>
      <w:marRight w:val="0"/>
      <w:marTop w:val="0"/>
      <w:marBottom w:val="0"/>
      <w:divBdr>
        <w:top w:val="none" w:sz="0" w:space="0" w:color="auto"/>
        <w:left w:val="none" w:sz="0" w:space="0" w:color="auto"/>
        <w:bottom w:val="none" w:sz="0" w:space="0" w:color="auto"/>
        <w:right w:val="none" w:sz="0" w:space="0" w:color="auto"/>
      </w:divBdr>
    </w:div>
    <w:div w:id="678625787">
      <w:bodyDiv w:val="1"/>
      <w:marLeft w:val="0"/>
      <w:marRight w:val="0"/>
      <w:marTop w:val="0"/>
      <w:marBottom w:val="0"/>
      <w:divBdr>
        <w:top w:val="none" w:sz="0" w:space="0" w:color="auto"/>
        <w:left w:val="none" w:sz="0" w:space="0" w:color="auto"/>
        <w:bottom w:val="none" w:sz="0" w:space="0" w:color="auto"/>
        <w:right w:val="none" w:sz="0" w:space="0" w:color="auto"/>
      </w:divBdr>
    </w:div>
    <w:div w:id="701201468">
      <w:bodyDiv w:val="1"/>
      <w:marLeft w:val="0"/>
      <w:marRight w:val="0"/>
      <w:marTop w:val="0"/>
      <w:marBottom w:val="0"/>
      <w:divBdr>
        <w:top w:val="none" w:sz="0" w:space="0" w:color="auto"/>
        <w:left w:val="none" w:sz="0" w:space="0" w:color="auto"/>
        <w:bottom w:val="none" w:sz="0" w:space="0" w:color="auto"/>
        <w:right w:val="none" w:sz="0" w:space="0" w:color="auto"/>
      </w:divBdr>
    </w:div>
    <w:div w:id="966397406">
      <w:bodyDiv w:val="1"/>
      <w:marLeft w:val="0"/>
      <w:marRight w:val="0"/>
      <w:marTop w:val="0"/>
      <w:marBottom w:val="0"/>
      <w:divBdr>
        <w:top w:val="none" w:sz="0" w:space="0" w:color="auto"/>
        <w:left w:val="none" w:sz="0" w:space="0" w:color="auto"/>
        <w:bottom w:val="none" w:sz="0" w:space="0" w:color="auto"/>
        <w:right w:val="none" w:sz="0" w:space="0" w:color="auto"/>
      </w:divBdr>
    </w:div>
    <w:div w:id="1107777683">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26792306">
      <w:bodyDiv w:val="1"/>
      <w:marLeft w:val="0"/>
      <w:marRight w:val="0"/>
      <w:marTop w:val="0"/>
      <w:marBottom w:val="0"/>
      <w:divBdr>
        <w:top w:val="none" w:sz="0" w:space="0" w:color="auto"/>
        <w:left w:val="none" w:sz="0" w:space="0" w:color="auto"/>
        <w:bottom w:val="none" w:sz="0" w:space="0" w:color="auto"/>
        <w:right w:val="none" w:sz="0" w:space="0" w:color="auto"/>
      </w:divBdr>
    </w:div>
    <w:div w:id="1229069104">
      <w:bodyDiv w:val="1"/>
      <w:marLeft w:val="0"/>
      <w:marRight w:val="0"/>
      <w:marTop w:val="0"/>
      <w:marBottom w:val="0"/>
      <w:divBdr>
        <w:top w:val="none" w:sz="0" w:space="0" w:color="auto"/>
        <w:left w:val="none" w:sz="0" w:space="0" w:color="auto"/>
        <w:bottom w:val="none" w:sz="0" w:space="0" w:color="auto"/>
        <w:right w:val="none" w:sz="0" w:space="0" w:color="auto"/>
      </w:divBdr>
    </w:div>
    <w:div w:id="1374497240">
      <w:bodyDiv w:val="1"/>
      <w:marLeft w:val="0"/>
      <w:marRight w:val="0"/>
      <w:marTop w:val="0"/>
      <w:marBottom w:val="0"/>
      <w:divBdr>
        <w:top w:val="none" w:sz="0" w:space="0" w:color="auto"/>
        <w:left w:val="none" w:sz="0" w:space="0" w:color="auto"/>
        <w:bottom w:val="none" w:sz="0" w:space="0" w:color="auto"/>
        <w:right w:val="none" w:sz="0" w:space="0" w:color="auto"/>
      </w:divBdr>
    </w:div>
    <w:div w:id="1400862249">
      <w:bodyDiv w:val="1"/>
      <w:marLeft w:val="0"/>
      <w:marRight w:val="0"/>
      <w:marTop w:val="0"/>
      <w:marBottom w:val="0"/>
      <w:divBdr>
        <w:top w:val="none" w:sz="0" w:space="0" w:color="auto"/>
        <w:left w:val="none" w:sz="0" w:space="0" w:color="auto"/>
        <w:bottom w:val="none" w:sz="0" w:space="0" w:color="auto"/>
        <w:right w:val="none" w:sz="0" w:space="0" w:color="auto"/>
      </w:divBdr>
    </w:div>
    <w:div w:id="1417435927">
      <w:bodyDiv w:val="1"/>
      <w:marLeft w:val="0"/>
      <w:marRight w:val="0"/>
      <w:marTop w:val="0"/>
      <w:marBottom w:val="0"/>
      <w:divBdr>
        <w:top w:val="none" w:sz="0" w:space="0" w:color="auto"/>
        <w:left w:val="none" w:sz="0" w:space="0" w:color="auto"/>
        <w:bottom w:val="none" w:sz="0" w:space="0" w:color="auto"/>
        <w:right w:val="none" w:sz="0" w:space="0" w:color="auto"/>
      </w:divBdr>
    </w:div>
    <w:div w:id="1476989867">
      <w:bodyDiv w:val="1"/>
      <w:marLeft w:val="0"/>
      <w:marRight w:val="0"/>
      <w:marTop w:val="0"/>
      <w:marBottom w:val="0"/>
      <w:divBdr>
        <w:top w:val="none" w:sz="0" w:space="0" w:color="auto"/>
        <w:left w:val="none" w:sz="0" w:space="0" w:color="auto"/>
        <w:bottom w:val="none" w:sz="0" w:space="0" w:color="auto"/>
        <w:right w:val="none" w:sz="0" w:space="0" w:color="auto"/>
      </w:divBdr>
    </w:div>
    <w:div w:id="1636330454">
      <w:bodyDiv w:val="1"/>
      <w:marLeft w:val="0"/>
      <w:marRight w:val="0"/>
      <w:marTop w:val="0"/>
      <w:marBottom w:val="0"/>
      <w:divBdr>
        <w:top w:val="none" w:sz="0" w:space="0" w:color="auto"/>
        <w:left w:val="none" w:sz="0" w:space="0" w:color="auto"/>
        <w:bottom w:val="none" w:sz="0" w:space="0" w:color="auto"/>
        <w:right w:val="none" w:sz="0" w:space="0" w:color="auto"/>
      </w:divBdr>
    </w:div>
    <w:div w:id="1750232738">
      <w:bodyDiv w:val="1"/>
      <w:marLeft w:val="0"/>
      <w:marRight w:val="0"/>
      <w:marTop w:val="0"/>
      <w:marBottom w:val="0"/>
      <w:divBdr>
        <w:top w:val="none" w:sz="0" w:space="0" w:color="auto"/>
        <w:left w:val="none" w:sz="0" w:space="0" w:color="auto"/>
        <w:bottom w:val="none" w:sz="0" w:space="0" w:color="auto"/>
        <w:right w:val="none" w:sz="0" w:space="0" w:color="auto"/>
      </w:divBdr>
    </w:div>
    <w:div w:id="187141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chart" Target="charts/chart4.xm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3.xml"/><Relationship Id="rId25" Type="http://schemas.openxmlformats.org/officeDocument/2006/relationships/chart" Target="charts/chart10.xm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chart" Target="charts/chart6.xml"/><Relationship Id="rId29" Type="http://schemas.openxmlformats.org/officeDocument/2006/relationships/hyperlink" Target="https://www.escuelaeuropeaexcelencia.com/diplomado-gestion-calidad-iso-9001-20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9.xm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7.png"/><Relationship Id="rId28" Type="http://schemas.openxmlformats.org/officeDocument/2006/relationships/chart" Target="charts/chart12.xml"/><Relationship Id="rId10" Type="http://schemas.openxmlformats.org/officeDocument/2006/relationships/image" Target="media/image3.png"/><Relationship Id="rId19" Type="http://schemas.openxmlformats.org/officeDocument/2006/relationships/chart" Target="charts/chart5.xml"/><Relationship Id="rId31" Type="http://schemas.openxmlformats.org/officeDocument/2006/relationships/chart" Target="charts/chart1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chart" Target="charts/chart8.xml"/><Relationship Id="rId27" Type="http://schemas.openxmlformats.org/officeDocument/2006/relationships/chart" Target="charts/chart11.xml"/><Relationship Id="rId30" Type="http://schemas.openxmlformats.org/officeDocument/2006/relationships/chart" Target="charts/chart13.xml"/><Relationship Id="rId35" Type="http://schemas.openxmlformats.org/officeDocument/2006/relationships/theme" Target="theme/theme1.xml"/><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3.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4.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5" Type="http://schemas.openxmlformats.org/officeDocument/2006/relationships/chartUserShapes" Target="../drawings/drawing5.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8.xml"/><Relationship Id="rId1" Type="http://schemas.microsoft.com/office/2011/relationships/chartStyle" Target="style8.xml"/><Relationship Id="rId5" Type="http://schemas.openxmlformats.org/officeDocument/2006/relationships/chartUserShapes" Target="../drawings/drawing6.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Hoja1!$B$2</c:f>
              <c:strCache>
                <c:ptCount val="1"/>
                <c:pt idx="0">
                  <c:v>Comunidades acompañadas</c:v>
                </c:pt>
              </c:strCache>
            </c:strRef>
          </c:tx>
          <c:spPr>
            <a:solidFill>
              <a:schemeClr val="accent1"/>
            </a:solidFill>
            <a:ln>
              <a:solidFill>
                <a:schemeClr val="accent1"/>
              </a:solidFill>
            </a:ln>
            <a:effectLst/>
          </c:spPr>
          <c:invertIfNegative val="0"/>
          <c:dPt>
            <c:idx val="0"/>
            <c:invertIfNegative val="0"/>
            <c:bubble3D val="0"/>
            <c:spPr>
              <a:solidFill>
                <a:srgbClr val="011C50"/>
              </a:solidFill>
              <a:ln>
                <a:solidFill>
                  <a:schemeClr val="accent1">
                    <a:lumMod val="75000"/>
                  </a:schemeClr>
                </a:solidFill>
              </a:ln>
              <a:effectLst/>
            </c:spPr>
            <c:extLst>
              <c:ext xmlns:c16="http://schemas.microsoft.com/office/drawing/2014/chart" uri="{C3380CC4-5D6E-409C-BE32-E72D297353CC}">
                <c16:uniqueId val="{00000001-ACCC-4760-B974-B34717FB790C}"/>
              </c:ext>
            </c:extLst>
          </c:dPt>
          <c:dPt>
            <c:idx val="1"/>
            <c:invertIfNegative val="0"/>
            <c:bubble3D val="0"/>
            <c:spPr>
              <a:solidFill>
                <a:srgbClr val="00ADDD"/>
              </a:solidFill>
              <a:ln>
                <a:solidFill>
                  <a:schemeClr val="accent1">
                    <a:lumMod val="60000"/>
                    <a:lumOff val="40000"/>
                  </a:schemeClr>
                </a:solidFill>
              </a:ln>
              <a:effectLst/>
            </c:spPr>
            <c:extLst>
              <c:ext xmlns:c16="http://schemas.microsoft.com/office/drawing/2014/chart" uri="{C3380CC4-5D6E-409C-BE32-E72D297353CC}">
                <c16:uniqueId val="{00000003-ACCC-4760-B974-B34717FB790C}"/>
              </c:ext>
            </c:extLst>
          </c:dPt>
          <c:dPt>
            <c:idx val="2"/>
            <c:invertIfNegative val="0"/>
            <c:bubble3D val="0"/>
            <c:spPr>
              <a:solidFill>
                <a:srgbClr val="73D3DD"/>
              </a:solidFill>
              <a:ln>
                <a:solidFill>
                  <a:schemeClr val="accent1"/>
                </a:solidFill>
              </a:ln>
              <a:effectLst/>
            </c:spPr>
            <c:extLst>
              <c:ext xmlns:c16="http://schemas.microsoft.com/office/drawing/2014/chart" uri="{C3380CC4-5D6E-409C-BE32-E72D297353CC}">
                <c16:uniqueId val="{00000005-ACCC-4760-B974-B34717FB790C}"/>
              </c:ext>
            </c:extLst>
          </c:dPt>
          <c:dPt>
            <c:idx val="3"/>
            <c:invertIfNegative val="0"/>
            <c:bubble3D val="0"/>
            <c:spPr>
              <a:solidFill>
                <a:srgbClr val="436EBE"/>
              </a:solidFill>
              <a:ln>
                <a:noFill/>
              </a:ln>
              <a:effectLst/>
            </c:spPr>
            <c:extLst>
              <c:ext xmlns:c16="http://schemas.microsoft.com/office/drawing/2014/chart" uri="{C3380CC4-5D6E-409C-BE32-E72D297353CC}">
                <c16:uniqueId val="{00000007-ACCC-4760-B974-B34717FB790C}"/>
              </c:ext>
            </c:extLst>
          </c:dPt>
          <c:dPt>
            <c:idx val="4"/>
            <c:invertIfNegative val="0"/>
            <c:bubble3D val="0"/>
            <c:spPr>
              <a:solidFill>
                <a:srgbClr val="767171"/>
              </a:solidFill>
              <a:ln>
                <a:noFill/>
              </a:ln>
              <a:effectLst/>
            </c:spPr>
            <c:extLst>
              <c:ext xmlns:c16="http://schemas.microsoft.com/office/drawing/2014/chart" uri="{C3380CC4-5D6E-409C-BE32-E72D297353CC}">
                <c16:uniqueId val="{00000009-ACCC-4760-B974-B34717FB790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Hoja1!$A$3:$A$7</c:f>
              <c:strCache>
                <c:ptCount val="5"/>
                <c:pt idx="0">
                  <c:v>Región Metropolitana</c:v>
                </c:pt>
                <c:pt idx="1">
                  <c:v>Región Este</c:v>
                </c:pt>
                <c:pt idx="2">
                  <c:v>Región Norte Occidental</c:v>
                </c:pt>
                <c:pt idx="3">
                  <c:v>Región Norte Oriental</c:v>
                </c:pt>
                <c:pt idx="4">
                  <c:v>Región Sur</c:v>
                </c:pt>
              </c:strCache>
            </c:strRef>
          </c:cat>
          <c:val>
            <c:numRef>
              <c:f>Hoja1!$B$3:$B$7</c:f>
              <c:numCache>
                <c:formatCode>General</c:formatCode>
                <c:ptCount val="5"/>
                <c:pt idx="0">
                  <c:v>1860</c:v>
                </c:pt>
                <c:pt idx="1">
                  <c:v>1340</c:v>
                </c:pt>
                <c:pt idx="2">
                  <c:v>836</c:v>
                </c:pt>
                <c:pt idx="3">
                  <c:v>371</c:v>
                </c:pt>
                <c:pt idx="4">
                  <c:v>3469</c:v>
                </c:pt>
              </c:numCache>
            </c:numRef>
          </c:val>
          <c:extLst>
            <c:ext xmlns:c16="http://schemas.microsoft.com/office/drawing/2014/chart" uri="{C3380CC4-5D6E-409C-BE32-E72D297353CC}">
              <c16:uniqueId val="{0000000A-ACCC-4760-B974-B34717FB790C}"/>
            </c:ext>
          </c:extLst>
        </c:ser>
        <c:dLbls>
          <c:showLegendKey val="0"/>
          <c:showVal val="1"/>
          <c:showCatName val="0"/>
          <c:showSerName val="0"/>
          <c:showPercent val="0"/>
          <c:showBubbleSize val="0"/>
        </c:dLbls>
        <c:gapWidth val="150"/>
        <c:overlap val="-25"/>
        <c:axId val="534381792"/>
        <c:axId val="534379712"/>
      </c:barChart>
      <c:catAx>
        <c:axId val="534381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534379712"/>
        <c:crosses val="autoZero"/>
        <c:auto val="1"/>
        <c:lblAlgn val="ctr"/>
        <c:lblOffset val="100"/>
        <c:noMultiLvlLbl val="0"/>
      </c:catAx>
      <c:valAx>
        <c:axId val="534379712"/>
        <c:scaling>
          <c:orientation val="minMax"/>
        </c:scaling>
        <c:delete val="1"/>
        <c:axPos val="l"/>
        <c:numFmt formatCode="General" sourceLinked="1"/>
        <c:majorTickMark val="none"/>
        <c:minorTickMark val="none"/>
        <c:tickLblPos val="nextTo"/>
        <c:crossAx val="53438179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4">
    <c:autoUpdate val="0"/>
  </c:externalData>
  <c:userShapes r:id="rId5"/>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Acciones de Personal realizadas 2023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419"/>
        </a:p>
      </c:txPr>
    </c:title>
    <c:autoTitleDeleted val="0"/>
    <c:plotArea>
      <c:layout/>
      <c:barChart>
        <c:barDir val="col"/>
        <c:grouping val="stacked"/>
        <c:varyColors val="0"/>
        <c:ser>
          <c:idx val="0"/>
          <c:order val="0"/>
          <c:tx>
            <c:strRef>
              <c:f>Hoja1!$B$1</c:f>
              <c:strCache>
                <c:ptCount val="1"/>
                <c:pt idx="0">
                  <c:v>Serie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2"/>
                <c:pt idx="0">
                  <c:v>Aprobadas</c:v>
                </c:pt>
                <c:pt idx="1">
                  <c:v>Eliminadas</c:v>
                </c:pt>
              </c:strCache>
            </c:strRef>
          </c:cat>
          <c:val>
            <c:numRef>
              <c:f>Hoja1!$B$2:$B$5</c:f>
              <c:numCache>
                <c:formatCode>General</c:formatCode>
                <c:ptCount val="4"/>
                <c:pt idx="0" formatCode="#,##0">
                  <c:v>16709</c:v>
                </c:pt>
                <c:pt idx="1">
                  <c:v>721</c:v>
                </c:pt>
              </c:numCache>
            </c:numRef>
          </c:val>
          <c:extLst>
            <c:ext xmlns:c16="http://schemas.microsoft.com/office/drawing/2014/chart" uri="{C3380CC4-5D6E-409C-BE32-E72D297353CC}">
              <c16:uniqueId val="{00000000-C992-495B-BB57-B6FEA31C56DF}"/>
            </c:ext>
          </c:extLst>
        </c:ser>
        <c:dLbls>
          <c:dLblPos val="ctr"/>
          <c:showLegendKey val="0"/>
          <c:showVal val="1"/>
          <c:showCatName val="0"/>
          <c:showSerName val="0"/>
          <c:showPercent val="0"/>
          <c:showBubbleSize val="0"/>
        </c:dLbls>
        <c:gapWidth val="150"/>
        <c:overlap val="100"/>
        <c:axId val="1954605504"/>
        <c:axId val="1815990928"/>
      </c:barChart>
      <c:catAx>
        <c:axId val="19546055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1815990928"/>
        <c:crosses val="autoZero"/>
        <c:auto val="1"/>
        <c:lblAlgn val="ctr"/>
        <c:lblOffset val="100"/>
        <c:noMultiLvlLbl val="0"/>
      </c:catAx>
      <c:valAx>
        <c:axId val="18159909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19546055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Hoja1!$B$1</c:f>
              <c:strCache>
                <c:ptCount val="1"/>
                <c:pt idx="0">
                  <c:v>Fiabilidad</c:v>
                </c:pt>
              </c:strCache>
            </c:strRef>
          </c:tx>
          <c:spPr>
            <a:solidFill>
              <a:schemeClr val="accent1"/>
            </a:solidFill>
            <a:ln>
              <a:noFill/>
            </a:ln>
            <a:effectLst/>
            <a:sp3d/>
          </c:spPr>
          <c:invertIfNegative val="0"/>
          <c:dPt>
            <c:idx val="0"/>
            <c:invertIfNegative val="0"/>
            <c:bubble3D val="0"/>
            <c:spPr>
              <a:solidFill>
                <a:srgbClr val="011650"/>
              </a:solidFill>
              <a:ln>
                <a:solidFill>
                  <a:srgbClr val="011650"/>
                </a:solidFill>
              </a:ln>
              <a:effectLst/>
              <a:sp3d>
                <a:contourClr>
                  <a:srgbClr val="011650"/>
                </a:contourClr>
              </a:sp3d>
            </c:spPr>
            <c:extLst>
              <c:ext xmlns:c16="http://schemas.microsoft.com/office/drawing/2014/chart" uri="{C3380CC4-5D6E-409C-BE32-E72D297353CC}">
                <c16:uniqueId val="{00000001-FAC1-4342-8997-465044103120}"/>
              </c:ext>
            </c:extLst>
          </c:dPt>
          <c:dLbls>
            <c:dLbl>
              <c:idx val="0"/>
              <c:layout>
                <c:manualLayout>
                  <c:x val="0"/>
                  <c:y val="-1.2094335819391325E-2"/>
                </c:manualLayout>
              </c:layout>
              <c:tx>
                <c:rich>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fld id="{1968A973-55E1-4137-ADE3-5C64A2977CAA}" type="VALUE">
                      <a:rPr lang="en-US" sz="1100" b="1">
                        <a:solidFill>
                          <a:srgbClr val="011650"/>
                        </a:solidFill>
                        <a:latin typeface="Times New Roman" panose="02020603050405020304" pitchFamily="18" charset="0"/>
                        <a:cs typeface="Times New Roman" panose="02020603050405020304" pitchFamily="18" charset="0"/>
                      </a:rPr>
                      <a:pPr>
                        <a:defRPr sz="1100" b="1">
                          <a:solidFill>
                            <a:srgbClr val="011650"/>
                          </a:solidFill>
                          <a:latin typeface="Times New Roman" panose="02020603050405020304" pitchFamily="18" charset="0"/>
                          <a:cs typeface="Times New Roman" panose="02020603050405020304" pitchFamily="18" charset="0"/>
                        </a:defRPr>
                      </a:pPr>
                      <a:t>[VALOR]</a:t>
                    </a:fld>
                    <a:r>
                      <a:rPr lang="en-US" sz="1100" b="1">
                        <a:solidFill>
                          <a:srgbClr val="011650"/>
                        </a:solidFill>
                        <a:latin typeface="Times New Roman" panose="02020603050405020304" pitchFamily="18" charset="0"/>
                        <a:cs typeface="Times New Roman" panose="02020603050405020304" pitchFamily="18" charset="0"/>
                      </a:rPr>
                      <a:t>.5%</a:t>
                    </a:r>
                  </a:p>
                </c:rich>
              </c:tx>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AC1-4342-8997-46504410312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11650"/>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Hoja1!$B$2</c:f>
              <c:numCache>
                <c:formatCode>General</c:formatCode>
                <c:ptCount val="1"/>
                <c:pt idx="0">
                  <c:v>99</c:v>
                </c:pt>
              </c:numCache>
            </c:numRef>
          </c:val>
          <c:extLst>
            <c:ext xmlns:c16="http://schemas.microsoft.com/office/drawing/2014/chart" uri="{C3380CC4-5D6E-409C-BE32-E72D297353CC}">
              <c16:uniqueId val="{00000002-FAC1-4342-8997-465044103120}"/>
            </c:ext>
          </c:extLst>
        </c:ser>
        <c:ser>
          <c:idx val="1"/>
          <c:order val="1"/>
          <c:tx>
            <c:strRef>
              <c:f>Hoja1!$C$1</c:f>
              <c:strCache>
                <c:ptCount val="1"/>
                <c:pt idx="0">
                  <c:v>Capacidad de Respuesta</c:v>
                </c:pt>
              </c:strCache>
            </c:strRef>
          </c:tx>
          <c:spPr>
            <a:solidFill>
              <a:srgbClr val="436EBE"/>
            </a:solidFill>
            <a:ln>
              <a:solidFill>
                <a:srgbClr val="436EBE"/>
              </a:solidFill>
            </a:ln>
            <a:effectLst/>
            <a:sp3d>
              <a:contourClr>
                <a:srgbClr val="436EBE"/>
              </a:contourClr>
            </a:sp3d>
          </c:spPr>
          <c:invertIfNegative val="0"/>
          <c:dLbls>
            <c:dLbl>
              <c:idx val="0"/>
              <c:layout>
                <c:manualLayout>
                  <c:x val="0"/>
                  <c:y val="-2.4188671638782504E-2"/>
                </c:manualLayout>
              </c:layout>
              <c:tx>
                <c:rich>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r>
                      <a:rPr lang="en-US">
                        <a:solidFill>
                          <a:srgbClr val="011650"/>
                        </a:solidFill>
                        <a:latin typeface="Times New Roman" panose="02020603050405020304" pitchFamily="18" charset="0"/>
                        <a:cs typeface="Times New Roman" panose="02020603050405020304" pitchFamily="18" charset="0"/>
                      </a:rPr>
                      <a:t>100%</a:t>
                    </a:r>
                  </a:p>
                </c:rich>
              </c:tx>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AC1-4342-8997-465044103120}"/>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Hoja1!$C$2</c:f>
              <c:numCache>
                <c:formatCode>General</c:formatCode>
                <c:ptCount val="1"/>
                <c:pt idx="0">
                  <c:v>99</c:v>
                </c:pt>
              </c:numCache>
            </c:numRef>
          </c:val>
          <c:extLst>
            <c:ext xmlns:c16="http://schemas.microsoft.com/office/drawing/2014/chart" uri="{C3380CC4-5D6E-409C-BE32-E72D297353CC}">
              <c16:uniqueId val="{00000004-FAC1-4342-8997-465044103120}"/>
            </c:ext>
          </c:extLst>
        </c:ser>
        <c:ser>
          <c:idx val="2"/>
          <c:order val="2"/>
          <c:tx>
            <c:strRef>
              <c:f>Hoja1!$D$1</c:f>
              <c:strCache>
                <c:ptCount val="1"/>
                <c:pt idx="0">
                  <c:v>Seguridad</c:v>
                </c:pt>
              </c:strCache>
            </c:strRef>
          </c:tx>
          <c:spPr>
            <a:solidFill>
              <a:srgbClr val="73D3DD"/>
            </a:solidFill>
            <a:ln>
              <a:solidFill>
                <a:srgbClr val="73D3DD"/>
              </a:solidFill>
            </a:ln>
            <a:effectLst/>
            <a:sp3d>
              <a:contourClr>
                <a:srgbClr val="73D3DD"/>
              </a:contourClr>
            </a:sp3d>
          </c:spPr>
          <c:invertIfNegative val="0"/>
          <c:dLbls>
            <c:dLbl>
              <c:idx val="0"/>
              <c:layout>
                <c:manualLayout>
                  <c:x val="0"/>
                  <c:y val="-2.0157226365652085E-2"/>
                </c:manualLayout>
              </c:layout>
              <c:tx>
                <c:rich>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r>
                      <a:rPr lang="en-US" sz="1100" b="1">
                        <a:solidFill>
                          <a:srgbClr val="011650"/>
                        </a:solidFill>
                        <a:latin typeface="Times New Roman" panose="02020603050405020304" pitchFamily="18" charset="0"/>
                        <a:cs typeface="Times New Roman" panose="02020603050405020304" pitchFamily="18" charset="0"/>
                      </a:rPr>
                      <a:t>100%</a:t>
                    </a:r>
                  </a:p>
                </c:rich>
              </c:tx>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FAC1-4342-8997-46504410312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11650"/>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Hoja1!$D$2</c:f>
              <c:numCache>
                <c:formatCode>General</c:formatCode>
                <c:ptCount val="1"/>
                <c:pt idx="0">
                  <c:v>99</c:v>
                </c:pt>
              </c:numCache>
            </c:numRef>
          </c:val>
          <c:extLst>
            <c:ext xmlns:c16="http://schemas.microsoft.com/office/drawing/2014/chart" uri="{C3380CC4-5D6E-409C-BE32-E72D297353CC}">
              <c16:uniqueId val="{00000006-FAC1-4342-8997-465044103120}"/>
            </c:ext>
          </c:extLst>
        </c:ser>
        <c:ser>
          <c:idx val="3"/>
          <c:order val="3"/>
          <c:tx>
            <c:strRef>
              <c:f>Hoja1!$E$1</c:f>
              <c:strCache>
                <c:ptCount val="1"/>
                <c:pt idx="0">
                  <c:v>Empatía</c:v>
                </c:pt>
              </c:strCache>
            </c:strRef>
          </c:tx>
          <c:spPr>
            <a:solidFill>
              <a:srgbClr val="00ADDD"/>
            </a:solidFill>
            <a:ln>
              <a:noFill/>
            </a:ln>
            <a:effectLst/>
            <a:sp3d/>
          </c:spPr>
          <c:invertIfNegative val="0"/>
          <c:dLbls>
            <c:dLbl>
              <c:idx val="0"/>
              <c:layout>
                <c:manualLayout>
                  <c:x val="-8.6232932961189039E-17"/>
                  <c:y val="-1.6125781092521687E-2"/>
                </c:manualLayout>
              </c:layout>
              <c:tx>
                <c:rich>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r>
                      <a:rPr lang="en-US" sz="1100" b="1">
                        <a:solidFill>
                          <a:srgbClr val="011650"/>
                        </a:solidFill>
                        <a:latin typeface="Times New Roman" panose="02020603050405020304" pitchFamily="18" charset="0"/>
                        <a:cs typeface="Times New Roman" panose="02020603050405020304" pitchFamily="18" charset="0"/>
                      </a:rPr>
                      <a:t>100%</a:t>
                    </a:r>
                  </a:p>
                </c:rich>
              </c:tx>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FAC1-4342-8997-46504410312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11650"/>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Hoja1!$E$2</c:f>
              <c:numCache>
                <c:formatCode>General</c:formatCode>
                <c:ptCount val="1"/>
                <c:pt idx="0">
                  <c:v>99</c:v>
                </c:pt>
              </c:numCache>
            </c:numRef>
          </c:val>
          <c:extLst>
            <c:ext xmlns:c16="http://schemas.microsoft.com/office/drawing/2014/chart" uri="{C3380CC4-5D6E-409C-BE32-E72D297353CC}">
              <c16:uniqueId val="{00000008-FAC1-4342-8997-465044103120}"/>
            </c:ext>
          </c:extLst>
        </c:ser>
        <c:dLbls>
          <c:showLegendKey val="0"/>
          <c:showVal val="1"/>
          <c:showCatName val="0"/>
          <c:showSerName val="0"/>
          <c:showPercent val="0"/>
          <c:showBubbleSize val="0"/>
        </c:dLbls>
        <c:gapWidth val="150"/>
        <c:shape val="box"/>
        <c:axId val="750296255"/>
        <c:axId val="750287103"/>
        <c:axId val="1625069663"/>
      </c:bar3DChart>
      <c:catAx>
        <c:axId val="75029625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419"/>
          </a:p>
        </c:txPr>
        <c:crossAx val="750287103"/>
        <c:crosses val="autoZero"/>
        <c:auto val="1"/>
        <c:lblAlgn val="ctr"/>
        <c:lblOffset val="100"/>
        <c:noMultiLvlLbl val="0"/>
      </c:catAx>
      <c:valAx>
        <c:axId val="750287103"/>
        <c:scaling>
          <c:orientation val="minMax"/>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crossAx val="750296255"/>
        <c:crosses val="autoZero"/>
        <c:crossBetween val="between"/>
      </c:valAx>
      <c:serAx>
        <c:axId val="162506966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750287103"/>
        <c:crosses val="autoZero"/>
      </c:serAx>
      <c:spPr>
        <a:solidFill>
          <a:schemeClr val="tx2"/>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419"/>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Hoja1!$B$1</c:f>
              <c:strCache>
                <c:ptCount val="1"/>
                <c:pt idx="0">
                  <c:v>Elementos Tangibles</c:v>
                </c:pt>
              </c:strCache>
            </c:strRef>
          </c:tx>
          <c:spPr>
            <a:solidFill>
              <a:schemeClr val="accent1"/>
            </a:solidFill>
            <a:ln>
              <a:noFill/>
            </a:ln>
            <a:effectLst/>
            <a:sp3d/>
          </c:spPr>
          <c:invertIfNegative val="0"/>
          <c:dPt>
            <c:idx val="0"/>
            <c:invertIfNegative val="0"/>
            <c:bubble3D val="0"/>
            <c:spPr>
              <a:solidFill>
                <a:srgbClr val="011650"/>
              </a:solidFill>
              <a:ln>
                <a:solidFill>
                  <a:srgbClr val="011650"/>
                </a:solidFill>
              </a:ln>
              <a:effectLst/>
              <a:sp3d>
                <a:contourClr>
                  <a:srgbClr val="011650"/>
                </a:contourClr>
              </a:sp3d>
            </c:spPr>
            <c:extLst>
              <c:ext xmlns:c16="http://schemas.microsoft.com/office/drawing/2014/chart" uri="{C3380CC4-5D6E-409C-BE32-E72D297353CC}">
                <c16:uniqueId val="{00000001-EDF9-4ABA-8A4A-C5631FEF20BC}"/>
              </c:ext>
            </c:extLst>
          </c:dPt>
          <c:dLbls>
            <c:dLbl>
              <c:idx val="0"/>
              <c:layout>
                <c:manualLayout>
                  <c:x val="-9.4073377234243135E-3"/>
                  <c:y val="-2.0157226365652085E-2"/>
                </c:manualLayout>
              </c:layout>
              <c:tx>
                <c:rich>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r>
                      <a:rPr lang="en-US" sz="1100" b="1">
                        <a:solidFill>
                          <a:srgbClr val="011650"/>
                        </a:solidFill>
                        <a:latin typeface="Times New Roman" panose="02020603050405020304" pitchFamily="18" charset="0"/>
                        <a:cs typeface="Times New Roman" panose="02020603050405020304" pitchFamily="18" charset="0"/>
                      </a:rPr>
                      <a:t>100%</a:t>
                    </a:r>
                  </a:p>
                </c:rich>
              </c:tx>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DF9-4ABA-8A4A-C5631FEF20B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11650"/>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c:f>
              <c:strCache>
                <c:ptCount val="1"/>
                <c:pt idx="0">
                  <c:v>Categoría 1</c:v>
                </c:pt>
              </c:strCache>
            </c:strRef>
          </c:cat>
          <c:val>
            <c:numRef>
              <c:f>Hoja1!$B$2</c:f>
              <c:numCache>
                <c:formatCode>General</c:formatCode>
                <c:ptCount val="1"/>
                <c:pt idx="0">
                  <c:v>5</c:v>
                </c:pt>
              </c:numCache>
            </c:numRef>
          </c:val>
          <c:extLst>
            <c:ext xmlns:c16="http://schemas.microsoft.com/office/drawing/2014/chart" uri="{C3380CC4-5D6E-409C-BE32-E72D297353CC}">
              <c16:uniqueId val="{00000002-EDF9-4ABA-8A4A-C5631FEF20BC}"/>
            </c:ext>
          </c:extLst>
        </c:ser>
        <c:ser>
          <c:idx val="1"/>
          <c:order val="1"/>
          <c:tx>
            <c:strRef>
              <c:f>Hoja1!$C$1</c:f>
              <c:strCache>
                <c:ptCount val="1"/>
                <c:pt idx="0">
                  <c:v>Fiabilidad</c:v>
                </c:pt>
              </c:strCache>
            </c:strRef>
          </c:tx>
          <c:spPr>
            <a:solidFill>
              <a:schemeClr val="accent2"/>
            </a:solidFill>
            <a:ln>
              <a:noFill/>
            </a:ln>
            <a:effectLst/>
            <a:sp3d/>
          </c:spPr>
          <c:invertIfNegative val="0"/>
          <c:dPt>
            <c:idx val="0"/>
            <c:invertIfNegative val="0"/>
            <c:bubble3D val="0"/>
            <c:spPr>
              <a:solidFill>
                <a:srgbClr val="436EBE"/>
              </a:solidFill>
              <a:ln>
                <a:noFill/>
              </a:ln>
              <a:effectLst/>
              <a:sp3d/>
            </c:spPr>
            <c:extLst>
              <c:ext xmlns:c16="http://schemas.microsoft.com/office/drawing/2014/chart" uri="{C3380CC4-5D6E-409C-BE32-E72D297353CC}">
                <c16:uniqueId val="{00000004-EDF9-4ABA-8A4A-C5631FEF20BC}"/>
              </c:ext>
            </c:extLst>
          </c:dPt>
          <c:dLbls>
            <c:dLbl>
              <c:idx val="0"/>
              <c:layout>
                <c:manualLayout>
                  <c:x val="-7.0555032925682035E-3"/>
                  <c:y val="-1.1866416314973328E-2"/>
                </c:manualLayout>
              </c:layout>
              <c:tx>
                <c:rich>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r>
                      <a:rPr lang="en-US">
                        <a:solidFill>
                          <a:srgbClr val="011650"/>
                        </a:solidFill>
                        <a:latin typeface="Times New Roman" panose="02020603050405020304" pitchFamily="18" charset="0"/>
                        <a:cs typeface="Times New Roman" panose="02020603050405020304" pitchFamily="18" charset="0"/>
                      </a:rPr>
                      <a:t>99.5%</a:t>
                    </a:r>
                  </a:p>
                </c:rich>
              </c:tx>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EDF9-4ABA-8A4A-C5631FEF20B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11650"/>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c:f>
              <c:strCache>
                <c:ptCount val="1"/>
                <c:pt idx="0">
                  <c:v>Categoría 1</c:v>
                </c:pt>
              </c:strCache>
            </c:strRef>
          </c:cat>
          <c:val>
            <c:numRef>
              <c:f>Hoja1!$C$2</c:f>
              <c:numCache>
                <c:formatCode>General</c:formatCode>
                <c:ptCount val="1"/>
                <c:pt idx="0">
                  <c:v>5</c:v>
                </c:pt>
              </c:numCache>
            </c:numRef>
          </c:val>
          <c:extLst>
            <c:ext xmlns:c16="http://schemas.microsoft.com/office/drawing/2014/chart" uri="{C3380CC4-5D6E-409C-BE32-E72D297353CC}">
              <c16:uniqueId val="{00000005-EDF9-4ABA-8A4A-C5631FEF20BC}"/>
            </c:ext>
          </c:extLst>
        </c:ser>
        <c:ser>
          <c:idx val="2"/>
          <c:order val="2"/>
          <c:tx>
            <c:strRef>
              <c:f>Hoja1!$D$1</c:f>
              <c:strCache>
                <c:ptCount val="1"/>
                <c:pt idx="0">
                  <c:v>Capacidad de Respuesta</c:v>
                </c:pt>
              </c:strCache>
            </c:strRef>
          </c:tx>
          <c:spPr>
            <a:solidFill>
              <a:srgbClr val="73D3DD"/>
            </a:solidFill>
            <a:ln>
              <a:noFill/>
            </a:ln>
            <a:effectLst/>
            <a:sp3d/>
          </c:spPr>
          <c:invertIfNegative val="0"/>
          <c:dLbls>
            <c:dLbl>
              <c:idx val="0"/>
              <c:layout>
                <c:manualLayout>
                  <c:x val="-9.4073377234242285E-3"/>
                  <c:y val="-1.2094335819391252E-2"/>
                </c:manualLayout>
              </c:layout>
              <c:tx>
                <c:rich>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r>
                      <a:rPr lang="en-US" sz="1100" b="1">
                        <a:solidFill>
                          <a:srgbClr val="011650"/>
                        </a:solidFill>
                        <a:latin typeface="Times New Roman" panose="02020603050405020304" pitchFamily="18" charset="0"/>
                        <a:cs typeface="Times New Roman" panose="02020603050405020304" pitchFamily="18" charset="0"/>
                      </a:rPr>
                      <a:t>99.6%</a:t>
                    </a:r>
                  </a:p>
                </c:rich>
              </c:tx>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EDF9-4ABA-8A4A-C5631FEF20B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11650"/>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c:f>
              <c:strCache>
                <c:ptCount val="1"/>
                <c:pt idx="0">
                  <c:v>Categoría 1</c:v>
                </c:pt>
              </c:strCache>
            </c:strRef>
          </c:cat>
          <c:val>
            <c:numRef>
              <c:f>Hoja1!$D$2</c:f>
              <c:numCache>
                <c:formatCode>General</c:formatCode>
                <c:ptCount val="1"/>
                <c:pt idx="0">
                  <c:v>5</c:v>
                </c:pt>
              </c:numCache>
            </c:numRef>
          </c:val>
          <c:extLst>
            <c:ext xmlns:c16="http://schemas.microsoft.com/office/drawing/2014/chart" uri="{C3380CC4-5D6E-409C-BE32-E72D297353CC}">
              <c16:uniqueId val="{00000007-EDF9-4ABA-8A4A-C5631FEF20BC}"/>
            </c:ext>
          </c:extLst>
        </c:ser>
        <c:ser>
          <c:idx val="3"/>
          <c:order val="3"/>
          <c:tx>
            <c:strRef>
              <c:f>Hoja1!$E$1</c:f>
              <c:strCache>
                <c:ptCount val="1"/>
                <c:pt idx="0">
                  <c:v>Seguridad</c:v>
                </c:pt>
              </c:strCache>
            </c:strRef>
          </c:tx>
          <c:spPr>
            <a:solidFill>
              <a:srgbClr val="00ADDD"/>
            </a:solidFill>
            <a:ln>
              <a:noFill/>
            </a:ln>
            <a:effectLst/>
            <a:sp3d/>
          </c:spPr>
          <c:invertIfNegative val="0"/>
          <c:dLbls>
            <c:dLbl>
              <c:idx val="0"/>
              <c:layout>
                <c:manualLayout>
                  <c:x val="-9.4073377234243135E-3"/>
                  <c:y val="-2.4188671638782504E-2"/>
                </c:manualLayout>
              </c:layout>
              <c:tx>
                <c:rich>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r>
                      <a:rPr lang="en-US" sz="1100" b="1">
                        <a:solidFill>
                          <a:srgbClr val="011650"/>
                        </a:solidFill>
                        <a:latin typeface="Times New Roman" panose="02020603050405020304" pitchFamily="18" charset="0"/>
                        <a:cs typeface="Times New Roman" panose="02020603050405020304" pitchFamily="18" charset="0"/>
                      </a:rPr>
                      <a:t>100%</a:t>
                    </a:r>
                  </a:p>
                </c:rich>
              </c:tx>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EDF9-4ABA-8A4A-C5631FEF20B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11650"/>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c:f>
              <c:strCache>
                <c:ptCount val="1"/>
                <c:pt idx="0">
                  <c:v>Categoría 1</c:v>
                </c:pt>
              </c:strCache>
            </c:strRef>
          </c:cat>
          <c:val>
            <c:numRef>
              <c:f>Hoja1!$E$2</c:f>
              <c:numCache>
                <c:formatCode>General</c:formatCode>
                <c:ptCount val="1"/>
                <c:pt idx="0">
                  <c:v>5</c:v>
                </c:pt>
              </c:numCache>
            </c:numRef>
          </c:val>
          <c:extLst>
            <c:ext xmlns:c16="http://schemas.microsoft.com/office/drawing/2014/chart" uri="{C3380CC4-5D6E-409C-BE32-E72D297353CC}">
              <c16:uniqueId val="{00000009-EDF9-4ABA-8A4A-C5631FEF20BC}"/>
            </c:ext>
          </c:extLst>
        </c:ser>
        <c:ser>
          <c:idx val="4"/>
          <c:order val="4"/>
          <c:tx>
            <c:strRef>
              <c:f>Hoja1!$F$1</c:f>
              <c:strCache>
                <c:ptCount val="1"/>
                <c:pt idx="0">
                  <c:v>Empatía </c:v>
                </c:pt>
              </c:strCache>
            </c:strRef>
          </c:tx>
          <c:spPr>
            <a:solidFill>
              <a:srgbClr val="D9D9D9"/>
            </a:solidFill>
            <a:ln>
              <a:noFill/>
            </a:ln>
            <a:effectLst/>
            <a:sp3d/>
          </c:spPr>
          <c:invertIfNegative val="0"/>
          <c:dLbls>
            <c:dLbl>
              <c:idx val="0"/>
              <c:layout>
                <c:manualLayout>
                  <c:x val="7.0555032925682035E-3"/>
                  <c:y val="-1.2094335819391259E-2"/>
                </c:manualLayout>
              </c:layout>
              <c:tx>
                <c:rich>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r>
                      <a:rPr lang="en-US" sz="1100" b="1">
                        <a:solidFill>
                          <a:srgbClr val="011650"/>
                        </a:solidFill>
                        <a:latin typeface="Times New Roman" panose="02020603050405020304" pitchFamily="18" charset="0"/>
                        <a:cs typeface="Times New Roman" panose="02020603050405020304" pitchFamily="18" charset="0"/>
                      </a:rPr>
                      <a:t>99,8%</a:t>
                    </a:r>
                  </a:p>
                </c:rich>
              </c:tx>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011650"/>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EDF9-4ABA-8A4A-C5631FEF20B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11650"/>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c:f>
              <c:strCache>
                <c:ptCount val="1"/>
                <c:pt idx="0">
                  <c:v>Categoría 1</c:v>
                </c:pt>
              </c:strCache>
            </c:strRef>
          </c:cat>
          <c:val>
            <c:numRef>
              <c:f>Hoja1!$F$2</c:f>
              <c:numCache>
                <c:formatCode>General</c:formatCode>
                <c:ptCount val="1"/>
                <c:pt idx="0">
                  <c:v>5</c:v>
                </c:pt>
              </c:numCache>
            </c:numRef>
          </c:val>
          <c:extLst>
            <c:ext xmlns:c16="http://schemas.microsoft.com/office/drawing/2014/chart" uri="{C3380CC4-5D6E-409C-BE32-E72D297353CC}">
              <c16:uniqueId val="{0000000B-EDF9-4ABA-8A4A-C5631FEF20BC}"/>
            </c:ext>
          </c:extLst>
        </c:ser>
        <c:dLbls>
          <c:showLegendKey val="0"/>
          <c:showVal val="1"/>
          <c:showCatName val="0"/>
          <c:showSerName val="0"/>
          <c:showPercent val="0"/>
          <c:showBubbleSize val="0"/>
        </c:dLbls>
        <c:gapWidth val="150"/>
        <c:shape val="box"/>
        <c:axId val="1051631359"/>
        <c:axId val="1051628863"/>
        <c:axId val="1088623151"/>
      </c:bar3DChart>
      <c:catAx>
        <c:axId val="1051631359"/>
        <c:scaling>
          <c:orientation val="minMax"/>
        </c:scaling>
        <c:delete val="1"/>
        <c:axPos val="b"/>
        <c:numFmt formatCode="General" sourceLinked="1"/>
        <c:majorTickMark val="none"/>
        <c:minorTickMark val="none"/>
        <c:tickLblPos val="nextTo"/>
        <c:crossAx val="1051628863"/>
        <c:crosses val="autoZero"/>
        <c:auto val="1"/>
        <c:lblAlgn val="ctr"/>
        <c:lblOffset val="100"/>
        <c:noMultiLvlLbl val="0"/>
      </c:catAx>
      <c:valAx>
        <c:axId val="1051628863"/>
        <c:scaling>
          <c:orientation val="minMax"/>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crossAx val="1051631359"/>
        <c:crosses val="autoZero"/>
        <c:crossBetween val="between"/>
      </c:valAx>
      <c:serAx>
        <c:axId val="108862315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1051628863"/>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419"/>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S"/>
              <a:t>Datos SAIP</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barChart>
        <c:barDir val="col"/>
        <c:grouping val="clustered"/>
        <c:varyColors val="0"/>
        <c:ser>
          <c:idx val="0"/>
          <c:order val="0"/>
          <c:tx>
            <c:strRef>
              <c:f>Hoja2!$I$21</c:f>
              <c:strCache>
                <c:ptCount val="1"/>
                <c:pt idx="0">
                  <c:v>Física (SAIP)</c:v>
                </c:pt>
              </c:strCache>
            </c:strRef>
          </c:tx>
          <c:spPr>
            <a:solidFill>
              <a:schemeClr val="accent1"/>
            </a:solidFill>
            <a:ln>
              <a:noFill/>
            </a:ln>
            <a:effectLst/>
          </c:spPr>
          <c:invertIfNegative val="0"/>
          <c:cat>
            <c:strRef>
              <c:f>Hoja2!$J$20:$M$20</c:f>
              <c:strCache>
                <c:ptCount val="4"/>
                <c:pt idx="0">
                  <c:v>Recibidas </c:v>
                </c:pt>
                <c:pt idx="1">
                  <c:v>Pendientes </c:v>
                </c:pt>
                <c:pt idx="2">
                  <c:v>&lt; 5 dias</c:v>
                </c:pt>
                <c:pt idx="3">
                  <c:v>5 dias &gt;</c:v>
                </c:pt>
              </c:strCache>
            </c:strRef>
          </c:cat>
          <c:val>
            <c:numRef>
              <c:f>Hoja2!$J$21:$M$21</c:f>
              <c:numCache>
                <c:formatCode>General</c:formatCode>
                <c:ptCount val="4"/>
                <c:pt idx="0">
                  <c:v>2</c:v>
                </c:pt>
                <c:pt idx="1">
                  <c:v>1</c:v>
                </c:pt>
                <c:pt idx="2">
                  <c:v>0</c:v>
                </c:pt>
                <c:pt idx="3">
                  <c:v>1</c:v>
                </c:pt>
              </c:numCache>
            </c:numRef>
          </c:val>
          <c:extLst>
            <c:ext xmlns:c16="http://schemas.microsoft.com/office/drawing/2014/chart" uri="{C3380CC4-5D6E-409C-BE32-E72D297353CC}">
              <c16:uniqueId val="{00000000-6E1E-4AA0-9319-97C7703175F0}"/>
            </c:ext>
          </c:extLst>
        </c:ser>
        <c:ser>
          <c:idx val="1"/>
          <c:order val="1"/>
          <c:tx>
            <c:strRef>
              <c:f>Hoja2!$I$22</c:f>
              <c:strCache>
                <c:ptCount val="1"/>
                <c:pt idx="0">
                  <c:v>Electrónica (SAIP)</c:v>
                </c:pt>
              </c:strCache>
            </c:strRef>
          </c:tx>
          <c:spPr>
            <a:solidFill>
              <a:srgbClr val="002060"/>
            </a:solidFill>
            <a:ln>
              <a:solidFill>
                <a:srgbClr val="002060"/>
              </a:solidFill>
            </a:ln>
            <a:effectLst/>
          </c:spPr>
          <c:invertIfNegative val="0"/>
          <c:cat>
            <c:strRef>
              <c:f>Hoja2!$J$20:$M$20</c:f>
              <c:strCache>
                <c:ptCount val="4"/>
                <c:pt idx="0">
                  <c:v>Recibidas </c:v>
                </c:pt>
                <c:pt idx="1">
                  <c:v>Pendientes </c:v>
                </c:pt>
                <c:pt idx="2">
                  <c:v>&lt; 5 dias</c:v>
                </c:pt>
                <c:pt idx="3">
                  <c:v>5 dias &gt;</c:v>
                </c:pt>
              </c:strCache>
            </c:strRef>
          </c:cat>
          <c:val>
            <c:numRef>
              <c:f>Hoja2!$J$22:$M$22</c:f>
              <c:numCache>
                <c:formatCode>General</c:formatCode>
                <c:ptCount val="4"/>
                <c:pt idx="0">
                  <c:v>14</c:v>
                </c:pt>
                <c:pt idx="1">
                  <c:v>1</c:v>
                </c:pt>
                <c:pt idx="2">
                  <c:v>11</c:v>
                </c:pt>
                <c:pt idx="3">
                  <c:v>2</c:v>
                </c:pt>
              </c:numCache>
            </c:numRef>
          </c:val>
          <c:extLst>
            <c:ext xmlns:c16="http://schemas.microsoft.com/office/drawing/2014/chart" uri="{C3380CC4-5D6E-409C-BE32-E72D297353CC}">
              <c16:uniqueId val="{00000001-6E1E-4AA0-9319-97C7703175F0}"/>
            </c:ext>
          </c:extLst>
        </c:ser>
        <c:dLbls>
          <c:showLegendKey val="0"/>
          <c:showVal val="0"/>
          <c:showCatName val="0"/>
          <c:showSerName val="0"/>
          <c:showPercent val="0"/>
          <c:showBubbleSize val="0"/>
        </c:dLbls>
        <c:gapWidth val="219"/>
        <c:overlap val="-27"/>
        <c:axId val="1835014351"/>
        <c:axId val="1835013391"/>
      </c:barChart>
      <c:lineChart>
        <c:grouping val="standard"/>
        <c:varyColors val="0"/>
        <c:ser>
          <c:idx val="2"/>
          <c:order val="2"/>
          <c:tx>
            <c:strRef>
              <c:f>Hoja2!$I$23</c:f>
              <c:strCache>
                <c:ptCount val="1"/>
                <c:pt idx="0">
                  <c:v>Portal 311</c:v>
                </c:pt>
              </c:strCache>
            </c:strRef>
          </c:tx>
          <c:spPr>
            <a:ln w="28575" cap="rnd">
              <a:solidFill>
                <a:schemeClr val="accent3"/>
              </a:solidFill>
              <a:round/>
            </a:ln>
            <a:effectLst/>
          </c:spPr>
          <c:marker>
            <c:symbol val="none"/>
          </c:marker>
          <c:cat>
            <c:strRef>
              <c:f>Hoja2!$J$20:$M$20</c:f>
              <c:strCache>
                <c:ptCount val="4"/>
                <c:pt idx="0">
                  <c:v>Recibidas </c:v>
                </c:pt>
                <c:pt idx="1">
                  <c:v>Pendientes </c:v>
                </c:pt>
                <c:pt idx="2">
                  <c:v>&lt; 5 dias</c:v>
                </c:pt>
                <c:pt idx="3">
                  <c:v>5 dias &gt;</c:v>
                </c:pt>
              </c:strCache>
            </c:strRef>
          </c:cat>
          <c:val>
            <c:numRef>
              <c:f>Hoja2!$J$23:$M$23</c:f>
              <c:numCache>
                <c:formatCode>General</c:formatCode>
                <c:ptCount val="4"/>
                <c:pt idx="0">
                  <c:v>13</c:v>
                </c:pt>
                <c:pt idx="1">
                  <c:v>0</c:v>
                </c:pt>
                <c:pt idx="2">
                  <c:v>9</c:v>
                </c:pt>
                <c:pt idx="3">
                  <c:v>4</c:v>
                </c:pt>
              </c:numCache>
            </c:numRef>
          </c:val>
          <c:smooth val="0"/>
          <c:extLst>
            <c:ext xmlns:c16="http://schemas.microsoft.com/office/drawing/2014/chart" uri="{C3380CC4-5D6E-409C-BE32-E72D297353CC}">
              <c16:uniqueId val="{00000002-6E1E-4AA0-9319-97C7703175F0}"/>
            </c:ext>
          </c:extLst>
        </c:ser>
        <c:ser>
          <c:idx val="3"/>
          <c:order val="3"/>
          <c:tx>
            <c:strRef>
              <c:f>Hoja2!$I$24</c:f>
              <c:strCache>
                <c:ptCount val="1"/>
                <c:pt idx="0">
                  <c:v>Otra (CORREO OAI)</c:v>
                </c:pt>
              </c:strCache>
            </c:strRef>
          </c:tx>
          <c:spPr>
            <a:ln w="28575" cap="rnd">
              <a:solidFill>
                <a:schemeClr val="accent4"/>
              </a:solidFill>
              <a:round/>
            </a:ln>
            <a:effectLst/>
          </c:spPr>
          <c:marker>
            <c:symbol val="none"/>
          </c:marker>
          <c:cat>
            <c:strRef>
              <c:f>Hoja2!$J$20:$M$20</c:f>
              <c:strCache>
                <c:ptCount val="4"/>
                <c:pt idx="0">
                  <c:v>Recibidas </c:v>
                </c:pt>
                <c:pt idx="1">
                  <c:v>Pendientes </c:v>
                </c:pt>
                <c:pt idx="2">
                  <c:v>&lt; 5 dias</c:v>
                </c:pt>
                <c:pt idx="3">
                  <c:v>5 dias &gt;</c:v>
                </c:pt>
              </c:strCache>
            </c:strRef>
          </c:cat>
          <c:val>
            <c:numRef>
              <c:f>Hoja2!$J$24:$M$24</c:f>
              <c:numCache>
                <c:formatCode>General</c:formatCode>
                <c:ptCount val="4"/>
                <c:pt idx="0">
                  <c:v>24</c:v>
                </c:pt>
                <c:pt idx="1">
                  <c:v>0</c:v>
                </c:pt>
                <c:pt idx="2">
                  <c:v>24</c:v>
                </c:pt>
                <c:pt idx="3">
                  <c:v>0</c:v>
                </c:pt>
              </c:numCache>
            </c:numRef>
          </c:val>
          <c:smooth val="0"/>
          <c:extLst>
            <c:ext xmlns:c16="http://schemas.microsoft.com/office/drawing/2014/chart" uri="{C3380CC4-5D6E-409C-BE32-E72D297353CC}">
              <c16:uniqueId val="{00000003-6E1E-4AA0-9319-97C7703175F0}"/>
            </c:ext>
          </c:extLst>
        </c:ser>
        <c:dLbls>
          <c:showLegendKey val="0"/>
          <c:showVal val="0"/>
          <c:showCatName val="0"/>
          <c:showSerName val="0"/>
          <c:showPercent val="0"/>
          <c:showBubbleSize val="0"/>
        </c:dLbls>
        <c:marker val="1"/>
        <c:smooth val="0"/>
        <c:axId val="1835014351"/>
        <c:axId val="1835013391"/>
      </c:lineChart>
      <c:catAx>
        <c:axId val="18350143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1835013391"/>
        <c:crosses val="autoZero"/>
        <c:auto val="1"/>
        <c:lblAlgn val="ctr"/>
        <c:lblOffset val="100"/>
        <c:noMultiLvlLbl val="0"/>
      </c:catAx>
      <c:valAx>
        <c:axId val="18350133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18350143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419"/>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s-ES"/>
              <a:t>Tiempo de respuesta</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419"/>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2CD3-4FBF-82D4-3DB609B48800}"/>
              </c:ext>
            </c:extLst>
          </c:dPt>
          <c:dPt>
            <c:idx val="1"/>
            <c:bubble3D val="0"/>
            <c:spPr>
              <a:solidFill>
                <a:srgbClr val="00B0F0"/>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2CD3-4FBF-82D4-3DB609B4880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419"/>
              </a:p>
            </c:txPr>
            <c:dLblPos val="in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Hoja1!$H$6:$I$6</c:f>
              <c:strCache>
                <c:ptCount val="2"/>
                <c:pt idx="0">
                  <c:v>Resueltas &gt;  5 días</c:v>
                </c:pt>
                <c:pt idx="1">
                  <c:v>Resueltas &lt; 5 días</c:v>
                </c:pt>
              </c:strCache>
            </c:strRef>
          </c:cat>
          <c:val>
            <c:numRef>
              <c:f>Hoja1!$H$7:$I$7</c:f>
              <c:numCache>
                <c:formatCode>General</c:formatCode>
                <c:ptCount val="2"/>
                <c:pt idx="0">
                  <c:v>9</c:v>
                </c:pt>
                <c:pt idx="1">
                  <c:v>13</c:v>
                </c:pt>
              </c:numCache>
            </c:numRef>
          </c:val>
          <c:extLst>
            <c:ext xmlns:c16="http://schemas.microsoft.com/office/drawing/2014/chart" uri="{C3380CC4-5D6E-409C-BE32-E72D297353CC}">
              <c16:uniqueId val="{00000004-2CD3-4FBF-82D4-3DB609B48800}"/>
            </c:ext>
          </c:extLst>
        </c:ser>
        <c:dLbls>
          <c:dLblPos val="inEnd"/>
          <c:showLegendKey val="0"/>
          <c:showVal val="0"/>
          <c:showCatName val="1"/>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419"/>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Hoja1!$B$2</c:f>
              <c:strCache>
                <c:ptCount val="1"/>
                <c:pt idx="0">
                  <c:v>Comunidades acompañadas</c:v>
                </c:pt>
              </c:strCache>
            </c:strRef>
          </c:tx>
          <c:spPr>
            <a:solidFill>
              <a:schemeClr val="accent1"/>
            </a:solidFill>
            <a:ln>
              <a:solidFill>
                <a:schemeClr val="accent1"/>
              </a:solidFill>
            </a:ln>
            <a:effectLst/>
          </c:spPr>
          <c:invertIfNegative val="0"/>
          <c:dPt>
            <c:idx val="0"/>
            <c:invertIfNegative val="0"/>
            <c:bubble3D val="0"/>
            <c:spPr>
              <a:solidFill>
                <a:srgbClr val="011C50"/>
              </a:solidFill>
              <a:ln>
                <a:solidFill>
                  <a:schemeClr val="accent1">
                    <a:lumMod val="75000"/>
                  </a:schemeClr>
                </a:solidFill>
              </a:ln>
              <a:effectLst/>
            </c:spPr>
            <c:extLst>
              <c:ext xmlns:c16="http://schemas.microsoft.com/office/drawing/2014/chart" uri="{C3380CC4-5D6E-409C-BE32-E72D297353CC}">
                <c16:uniqueId val="{00000001-18BA-4A70-B5AC-8C6B50EB2E61}"/>
              </c:ext>
            </c:extLst>
          </c:dPt>
          <c:dPt>
            <c:idx val="1"/>
            <c:invertIfNegative val="0"/>
            <c:bubble3D val="0"/>
            <c:spPr>
              <a:solidFill>
                <a:srgbClr val="436EBE"/>
              </a:solidFill>
              <a:ln>
                <a:solidFill>
                  <a:schemeClr val="accent1">
                    <a:lumMod val="60000"/>
                    <a:lumOff val="40000"/>
                  </a:schemeClr>
                </a:solidFill>
              </a:ln>
              <a:effectLst/>
            </c:spPr>
            <c:extLst>
              <c:ext xmlns:c16="http://schemas.microsoft.com/office/drawing/2014/chart" uri="{C3380CC4-5D6E-409C-BE32-E72D297353CC}">
                <c16:uniqueId val="{00000003-18BA-4A70-B5AC-8C6B50EB2E61}"/>
              </c:ext>
            </c:extLst>
          </c:dPt>
          <c:dPt>
            <c:idx val="2"/>
            <c:invertIfNegative val="0"/>
            <c:bubble3D val="0"/>
            <c:spPr>
              <a:solidFill>
                <a:srgbClr val="00ADDD"/>
              </a:solidFill>
              <a:ln>
                <a:solidFill>
                  <a:schemeClr val="accent1"/>
                </a:solidFill>
              </a:ln>
              <a:effectLst/>
            </c:spPr>
            <c:extLst>
              <c:ext xmlns:c16="http://schemas.microsoft.com/office/drawing/2014/chart" uri="{C3380CC4-5D6E-409C-BE32-E72D297353CC}">
                <c16:uniqueId val="{00000005-18BA-4A70-B5AC-8C6B50EB2E61}"/>
              </c:ext>
            </c:extLst>
          </c:dPt>
          <c:dPt>
            <c:idx val="3"/>
            <c:invertIfNegative val="0"/>
            <c:bubble3D val="0"/>
            <c:spPr>
              <a:solidFill>
                <a:srgbClr val="73D3DD"/>
              </a:solidFill>
              <a:ln>
                <a:noFill/>
              </a:ln>
              <a:effectLst/>
            </c:spPr>
            <c:extLst>
              <c:ext xmlns:c16="http://schemas.microsoft.com/office/drawing/2014/chart" uri="{C3380CC4-5D6E-409C-BE32-E72D297353CC}">
                <c16:uniqueId val="{00000007-18BA-4A70-B5AC-8C6B50EB2E61}"/>
              </c:ext>
            </c:extLst>
          </c:dPt>
          <c:dPt>
            <c:idx val="4"/>
            <c:invertIfNegative val="0"/>
            <c:bubble3D val="0"/>
            <c:spPr>
              <a:solidFill>
                <a:srgbClr val="767171"/>
              </a:solidFill>
              <a:ln>
                <a:noFill/>
              </a:ln>
              <a:effectLst/>
            </c:spPr>
            <c:extLst>
              <c:ext xmlns:c16="http://schemas.microsoft.com/office/drawing/2014/chart" uri="{C3380CC4-5D6E-409C-BE32-E72D297353CC}">
                <c16:uniqueId val="{00000009-18BA-4A70-B5AC-8C6B50EB2E6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Hoja1!$A$3:$A$7</c:f>
              <c:strCache>
                <c:ptCount val="5"/>
                <c:pt idx="0">
                  <c:v>Región Metropolitana</c:v>
                </c:pt>
                <c:pt idx="1">
                  <c:v>Región Este</c:v>
                </c:pt>
                <c:pt idx="2">
                  <c:v>Región Norte Occidental</c:v>
                </c:pt>
                <c:pt idx="3">
                  <c:v>Región Norte Oriental</c:v>
                </c:pt>
                <c:pt idx="4">
                  <c:v>Región Sur</c:v>
                </c:pt>
              </c:strCache>
            </c:strRef>
          </c:cat>
          <c:val>
            <c:numRef>
              <c:f>Hoja1!$B$3:$B$7</c:f>
              <c:numCache>
                <c:formatCode>General</c:formatCode>
                <c:ptCount val="5"/>
                <c:pt idx="0">
                  <c:v>8</c:v>
                </c:pt>
                <c:pt idx="1">
                  <c:v>5</c:v>
                </c:pt>
                <c:pt idx="2">
                  <c:v>7</c:v>
                </c:pt>
                <c:pt idx="3">
                  <c:v>7</c:v>
                </c:pt>
                <c:pt idx="4">
                  <c:v>4</c:v>
                </c:pt>
              </c:numCache>
            </c:numRef>
          </c:val>
          <c:extLst>
            <c:ext xmlns:c16="http://schemas.microsoft.com/office/drawing/2014/chart" uri="{C3380CC4-5D6E-409C-BE32-E72D297353CC}">
              <c16:uniqueId val="{0000000A-18BA-4A70-B5AC-8C6B50EB2E61}"/>
            </c:ext>
          </c:extLst>
        </c:ser>
        <c:dLbls>
          <c:showLegendKey val="0"/>
          <c:showVal val="1"/>
          <c:showCatName val="0"/>
          <c:showSerName val="0"/>
          <c:showPercent val="0"/>
          <c:showBubbleSize val="0"/>
        </c:dLbls>
        <c:gapWidth val="150"/>
        <c:overlap val="-25"/>
        <c:axId val="534381792"/>
        <c:axId val="534379712"/>
      </c:barChart>
      <c:catAx>
        <c:axId val="534381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534379712"/>
        <c:crosses val="autoZero"/>
        <c:auto val="1"/>
        <c:lblAlgn val="ctr"/>
        <c:lblOffset val="100"/>
        <c:noMultiLvlLbl val="0"/>
      </c:catAx>
      <c:valAx>
        <c:axId val="534379712"/>
        <c:scaling>
          <c:orientation val="minMax"/>
        </c:scaling>
        <c:delete val="1"/>
        <c:axPos val="l"/>
        <c:numFmt formatCode="General" sourceLinked="1"/>
        <c:majorTickMark val="none"/>
        <c:minorTickMark val="none"/>
        <c:tickLblPos val="nextTo"/>
        <c:crossAx val="53438179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Hoja1!$B$2</c:f>
              <c:strCache>
                <c:ptCount val="1"/>
                <c:pt idx="0">
                  <c:v>Comunidades acompañadas</c:v>
                </c:pt>
              </c:strCache>
            </c:strRef>
          </c:tx>
          <c:spPr>
            <a:solidFill>
              <a:schemeClr val="accent1"/>
            </a:solidFill>
            <a:ln>
              <a:solidFill>
                <a:schemeClr val="accent1"/>
              </a:solidFill>
            </a:ln>
            <a:effectLst/>
          </c:spPr>
          <c:invertIfNegative val="0"/>
          <c:dPt>
            <c:idx val="0"/>
            <c:invertIfNegative val="0"/>
            <c:bubble3D val="0"/>
            <c:spPr>
              <a:solidFill>
                <a:srgbClr val="011C50"/>
              </a:solidFill>
              <a:ln>
                <a:solidFill>
                  <a:schemeClr val="accent1">
                    <a:lumMod val="75000"/>
                  </a:schemeClr>
                </a:solidFill>
              </a:ln>
              <a:effectLst/>
            </c:spPr>
            <c:extLst>
              <c:ext xmlns:c16="http://schemas.microsoft.com/office/drawing/2014/chart" uri="{C3380CC4-5D6E-409C-BE32-E72D297353CC}">
                <c16:uniqueId val="{00000001-ACF1-4E32-8CB5-1166711E18EC}"/>
              </c:ext>
            </c:extLst>
          </c:dPt>
          <c:dPt>
            <c:idx val="1"/>
            <c:invertIfNegative val="0"/>
            <c:bubble3D val="0"/>
            <c:spPr>
              <a:solidFill>
                <a:srgbClr val="436EBE"/>
              </a:solidFill>
              <a:ln>
                <a:solidFill>
                  <a:schemeClr val="accent1">
                    <a:lumMod val="60000"/>
                    <a:lumOff val="40000"/>
                  </a:schemeClr>
                </a:solidFill>
              </a:ln>
              <a:effectLst/>
            </c:spPr>
            <c:extLst>
              <c:ext xmlns:c16="http://schemas.microsoft.com/office/drawing/2014/chart" uri="{C3380CC4-5D6E-409C-BE32-E72D297353CC}">
                <c16:uniqueId val="{00000003-ACF1-4E32-8CB5-1166711E18EC}"/>
              </c:ext>
            </c:extLst>
          </c:dPt>
          <c:dPt>
            <c:idx val="2"/>
            <c:invertIfNegative val="0"/>
            <c:bubble3D val="0"/>
            <c:spPr>
              <a:solidFill>
                <a:srgbClr val="00ADDD"/>
              </a:solidFill>
              <a:ln>
                <a:solidFill>
                  <a:schemeClr val="accent1"/>
                </a:solidFill>
              </a:ln>
              <a:effectLst/>
            </c:spPr>
            <c:extLst>
              <c:ext xmlns:c16="http://schemas.microsoft.com/office/drawing/2014/chart" uri="{C3380CC4-5D6E-409C-BE32-E72D297353CC}">
                <c16:uniqueId val="{00000005-ACF1-4E32-8CB5-1166711E18EC}"/>
              </c:ext>
            </c:extLst>
          </c:dPt>
          <c:dPt>
            <c:idx val="3"/>
            <c:invertIfNegative val="0"/>
            <c:bubble3D val="0"/>
            <c:spPr>
              <a:solidFill>
                <a:srgbClr val="73D3DD"/>
              </a:solidFill>
              <a:ln>
                <a:noFill/>
              </a:ln>
              <a:effectLst/>
            </c:spPr>
            <c:extLst>
              <c:ext xmlns:c16="http://schemas.microsoft.com/office/drawing/2014/chart" uri="{C3380CC4-5D6E-409C-BE32-E72D297353CC}">
                <c16:uniqueId val="{00000007-ACF1-4E32-8CB5-1166711E18EC}"/>
              </c:ext>
            </c:extLst>
          </c:dPt>
          <c:dPt>
            <c:idx val="4"/>
            <c:invertIfNegative val="0"/>
            <c:bubble3D val="0"/>
            <c:spPr>
              <a:solidFill>
                <a:srgbClr val="767171"/>
              </a:solidFill>
              <a:ln>
                <a:noFill/>
              </a:ln>
              <a:effectLst/>
            </c:spPr>
            <c:extLst>
              <c:ext xmlns:c16="http://schemas.microsoft.com/office/drawing/2014/chart" uri="{C3380CC4-5D6E-409C-BE32-E72D297353CC}">
                <c16:uniqueId val="{00000009-ACF1-4E32-8CB5-1166711E18E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Hoja1!$A$3:$A$7</c:f>
              <c:strCache>
                <c:ptCount val="5"/>
                <c:pt idx="0">
                  <c:v>Región Metropolitana</c:v>
                </c:pt>
                <c:pt idx="1">
                  <c:v>Región Este</c:v>
                </c:pt>
                <c:pt idx="2">
                  <c:v>Región Norte Occidental</c:v>
                </c:pt>
                <c:pt idx="3">
                  <c:v>Región Norte Oriental</c:v>
                </c:pt>
                <c:pt idx="4">
                  <c:v>Región Sur</c:v>
                </c:pt>
              </c:strCache>
            </c:strRef>
          </c:cat>
          <c:val>
            <c:numRef>
              <c:f>Hoja1!$B$3:$B$7</c:f>
              <c:numCache>
                <c:formatCode>General</c:formatCode>
                <c:ptCount val="5"/>
                <c:pt idx="0">
                  <c:v>22</c:v>
                </c:pt>
                <c:pt idx="1">
                  <c:v>11</c:v>
                </c:pt>
                <c:pt idx="2">
                  <c:v>14</c:v>
                </c:pt>
                <c:pt idx="3">
                  <c:v>19</c:v>
                </c:pt>
                <c:pt idx="4">
                  <c:v>24</c:v>
                </c:pt>
              </c:numCache>
            </c:numRef>
          </c:val>
          <c:extLst>
            <c:ext xmlns:c16="http://schemas.microsoft.com/office/drawing/2014/chart" uri="{C3380CC4-5D6E-409C-BE32-E72D297353CC}">
              <c16:uniqueId val="{0000000A-ACF1-4E32-8CB5-1166711E18EC}"/>
            </c:ext>
          </c:extLst>
        </c:ser>
        <c:dLbls>
          <c:showLegendKey val="0"/>
          <c:showVal val="1"/>
          <c:showCatName val="0"/>
          <c:showSerName val="0"/>
          <c:showPercent val="0"/>
          <c:showBubbleSize val="0"/>
        </c:dLbls>
        <c:gapWidth val="150"/>
        <c:overlap val="-25"/>
        <c:axId val="534381792"/>
        <c:axId val="534379712"/>
      </c:barChart>
      <c:catAx>
        <c:axId val="534381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534379712"/>
        <c:crosses val="autoZero"/>
        <c:auto val="1"/>
        <c:lblAlgn val="ctr"/>
        <c:lblOffset val="100"/>
        <c:noMultiLvlLbl val="0"/>
      </c:catAx>
      <c:valAx>
        <c:axId val="534379712"/>
        <c:scaling>
          <c:orientation val="minMax"/>
        </c:scaling>
        <c:delete val="1"/>
        <c:axPos val="l"/>
        <c:numFmt formatCode="General" sourceLinked="1"/>
        <c:majorTickMark val="none"/>
        <c:minorTickMark val="none"/>
        <c:tickLblPos val="nextTo"/>
        <c:crossAx val="53438179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Región Metropolitana</c:v>
                </c:pt>
              </c:strCache>
            </c:strRef>
          </c:tx>
          <c:spPr>
            <a:solidFill>
              <a:schemeClr val="accent1"/>
            </a:solidFill>
            <a:ln>
              <a:noFill/>
            </a:ln>
            <a:effectLst/>
          </c:spPr>
          <c:invertIfNegative val="0"/>
          <c:cat>
            <c:strRef>
              <c:f>Hoja1!$A$2:$A$3</c:f>
              <c:strCache>
                <c:ptCount val="2"/>
                <c:pt idx="0">
                  <c:v>1-2 (Media)</c:v>
                </c:pt>
                <c:pt idx="1">
                  <c:v>2-3 (Alta)</c:v>
                </c:pt>
              </c:strCache>
            </c:strRef>
          </c:cat>
          <c:val>
            <c:numRef>
              <c:f>Hoja1!$B$2:$B$3</c:f>
              <c:numCache>
                <c:formatCode>0%</c:formatCode>
                <c:ptCount val="2"/>
                <c:pt idx="0">
                  <c:v>0.125</c:v>
                </c:pt>
                <c:pt idx="1">
                  <c:v>0.54200000000000004</c:v>
                </c:pt>
              </c:numCache>
            </c:numRef>
          </c:val>
          <c:extLst>
            <c:ext xmlns:c16="http://schemas.microsoft.com/office/drawing/2014/chart" uri="{C3380CC4-5D6E-409C-BE32-E72D297353CC}">
              <c16:uniqueId val="{00000000-554B-40D2-9CAB-4C652FCC7223}"/>
            </c:ext>
          </c:extLst>
        </c:ser>
        <c:ser>
          <c:idx val="1"/>
          <c:order val="1"/>
          <c:tx>
            <c:strRef>
              <c:f>Hoja1!$C$1</c:f>
              <c:strCache>
                <c:ptCount val="1"/>
                <c:pt idx="0">
                  <c:v>Región Este</c:v>
                </c:pt>
              </c:strCache>
            </c:strRef>
          </c:tx>
          <c:spPr>
            <a:solidFill>
              <a:schemeClr val="accent2"/>
            </a:solidFill>
            <a:ln>
              <a:noFill/>
            </a:ln>
            <a:effectLst/>
          </c:spPr>
          <c:invertIfNegative val="0"/>
          <c:cat>
            <c:strRef>
              <c:f>Hoja1!$A$2:$A$3</c:f>
              <c:strCache>
                <c:ptCount val="2"/>
                <c:pt idx="0">
                  <c:v>1-2 (Media)</c:v>
                </c:pt>
                <c:pt idx="1">
                  <c:v>2-3 (Alta)</c:v>
                </c:pt>
              </c:strCache>
            </c:strRef>
          </c:cat>
          <c:val>
            <c:numRef>
              <c:f>Hoja1!$C$2:$C$3</c:f>
              <c:numCache>
                <c:formatCode>0%</c:formatCode>
                <c:ptCount val="2"/>
                <c:pt idx="0">
                  <c:v>0.45500000000000002</c:v>
                </c:pt>
                <c:pt idx="1">
                  <c:v>0.182</c:v>
                </c:pt>
              </c:numCache>
            </c:numRef>
          </c:val>
          <c:extLst>
            <c:ext xmlns:c16="http://schemas.microsoft.com/office/drawing/2014/chart" uri="{C3380CC4-5D6E-409C-BE32-E72D297353CC}">
              <c16:uniqueId val="{00000001-554B-40D2-9CAB-4C652FCC7223}"/>
            </c:ext>
          </c:extLst>
        </c:ser>
        <c:ser>
          <c:idx val="2"/>
          <c:order val="2"/>
          <c:tx>
            <c:strRef>
              <c:f>Hoja1!$D$1</c:f>
              <c:strCache>
                <c:ptCount val="1"/>
                <c:pt idx="0">
                  <c:v>Región Norte Occidental</c:v>
                </c:pt>
              </c:strCache>
            </c:strRef>
          </c:tx>
          <c:spPr>
            <a:solidFill>
              <a:schemeClr val="accent3"/>
            </a:solidFill>
            <a:ln>
              <a:noFill/>
            </a:ln>
            <a:effectLst/>
          </c:spPr>
          <c:invertIfNegative val="0"/>
          <c:cat>
            <c:strRef>
              <c:f>Hoja1!$A$2:$A$3</c:f>
              <c:strCache>
                <c:ptCount val="2"/>
                <c:pt idx="0">
                  <c:v>1-2 (Media)</c:v>
                </c:pt>
                <c:pt idx="1">
                  <c:v>2-3 (Alta)</c:v>
                </c:pt>
              </c:strCache>
            </c:strRef>
          </c:cat>
          <c:val>
            <c:numRef>
              <c:f>Hoja1!$D$2:$D$3</c:f>
              <c:numCache>
                <c:formatCode>0%</c:formatCode>
                <c:ptCount val="2"/>
                <c:pt idx="0">
                  <c:v>0.5</c:v>
                </c:pt>
                <c:pt idx="1">
                  <c:v>0.35</c:v>
                </c:pt>
              </c:numCache>
            </c:numRef>
          </c:val>
          <c:extLst>
            <c:ext xmlns:c16="http://schemas.microsoft.com/office/drawing/2014/chart" uri="{C3380CC4-5D6E-409C-BE32-E72D297353CC}">
              <c16:uniqueId val="{00000002-554B-40D2-9CAB-4C652FCC7223}"/>
            </c:ext>
          </c:extLst>
        </c:ser>
        <c:ser>
          <c:idx val="3"/>
          <c:order val="3"/>
          <c:tx>
            <c:strRef>
              <c:f>Hoja1!$E$1</c:f>
              <c:strCache>
                <c:ptCount val="1"/>
                <c:pt idx="0">
                  <c:v>Región Norte Oriental</c:v>
                </c:pt>
              </c:strCache>
            </c:strRef>
          </c:tx>
          <c:spPr>
            <a:solidFill>
              <a:schemeClr val="accent4"/>
            </a:solidFill>
            <a:ln>
              <a:noFill/>
            </a:ln>
            <a:effectLst/>
          </c:spPr>
          <c:invertIfNegative val="0"/>
          <c:cat>
            <c:strRef>
              <c:f>Hoja1!$A$2:$A$3</c:f>
              <c:strCache>
                <c:ptCount val="2"/>
                <c:pt idx="0">
                  <c:v>1-2 (Media)</c:v>
                </c:pt>
                <c:pt idx="1">
                  <c:v>2-3 (Alta)</c:v>
                </c:pt>
              </c:strCache>
            </c:strRef>
          </c:cat>
          <c:val>
            <c:numRef>
              <c:f>Hoja1!$E$2:$E$3</c:f>
              <c:numCache>
                <c:formatCode>0%</c:formatCode>
                <c:ptCount val="2"/>
                <c:pt idx="0">
                  <c:v>0.375</c:v>
                </c:pt>
                <c:pt idx="1">
                  <c:v>0.625</c:v>
                </c:pt>
              </c:numCache>
            </c:numRef>
          </c:val>
          <c:extLst>
            <c:ext xmlns:c16="http://schemas.microsoft.com/office/drawing/2014/chart" uri="{C3380CC4-5D6E-409C-BE32-E72D297353CC}">
              <c16:uniqueId val="{00000003-554B-40D2-9CAB-4C652FCC7223}"/>
            </c:ext>
          </c:extLst>
        </c:ser>
        <c:ser>
          <c:idx val="4"/>
          <c:order val="4"/>
          <c:tx>
            <c:strRef>
              <c:f>Hoja1!$F$1</c:f>
              <c:strCache>
                <c:ptCount val="1"/>
                <c:pt idx="0">
                  <c:v>Región Sur</c:v>
                </c:pt>
              </c:strCache>
            </c:strRef>
          </c:tx>
          <c:spPr>
            <a:solidFill>
              <a:schemeClr val="accent5"/>
            </a:solidFill>
            <a:ln>
              <a:noFill/>
            </a:ln>
            <a:effectLst/>
          </c:spPr>
          <c:invertIfNegative val="0"/>
          <c:cat>
            <c:strRef>
              <c:f>Hoja1!$A$2:$A$3</c:f>
              <c:strCache>
                <c:ptCount val="2"/>
                <c:pt idx="0">
                  <c:v>1-2 (Media)</c:v>
                </c:pt>
                <c:pt idx="1">
                  <c:v>2-3 (Alta)</c:v>
                </c:pt>
              </c:strCache>
            </c:strRef>
          </c:cat>
          <c:val>
            <c:numRef>
              <c:f>Hoja1!$F$2:$F$3</c:f>
              <c:numCache>
                <c:formatCode>0%</c:formatCode>
                <c:ptCount val="2"/>
                <c:pt idx="0">
                  <c:v>0.33</c:v>
                </c:pt>
                <c:pt idx="1">
                  <c:v>0.33</c:v>
                </c:pt>
              </c:numCache>
            </c:numRef>
          </c:val>
          <c:extLst>
            <c:ext xmlns:c16="http://schemas.microsoft.com/office/drawing/2014/chart" uri="{C3380CC4-5D6E-409C-BE32-E72D297353CC}">
              <c16:uniqueId val="{00000004-554B-40D2-9CAB-4C652FCC7223}"/>
            </c:ext>
          </c:extLst>
        </c:ser>
        <c:dLbls>
          <c:showLegendKey val="0"/>
          <c:showVal val="0"/>
          <c:showCatName val="0"/>
          <c:showSerName val="0"/>
          <c:showPercent val="0"/>
          <c:showBubbleSize val="0"/>
        </c:dLbls>
        <c:gapWidth val="219"/>
        <c:overlap val="-27"/>
        <c:axId val="795534016"/>
        <c:axId val="795534432"/>
      </c:barChart>
      <c:catAx>
        <c:axId val="79553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795534432"/>
        <c:crosses val="autoZero"/>
        <c:auto val="1"/>
        <c:lblAlgn val="ctr"/>
        <c:lblOffset val="100"/>
        <c:noMultiLvlLbl val="0"/>
      </c:catAx>
      <c:valAx>
        <c:axId val="795534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795534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Región Metropolitana</c:v>
                </c:pt>
              </c:strCache>
            </c:strRef>
          </c:tx>
          <c:spPr>
            <a:solidFill>
              <a:schemeClr val="accent1"/>
            </a:solidFill>
            <a:ln>
              <a:noFill/>
            </a:ln>
            <a:effectLst/>
          </c:spPr>
          <c:invertIfNegative val="0"/>
          <c:cat>
            <c:strRef>
              <c:f>Hoja1!$A$2:$A$4</c:f>
              <c:strCache>
                <c:ptCount val="3"/>
                <c:pt idx="0">
                  <c:v>0-1 (Baja)</c:v>
                </c:pt>
                <c:pt idx="1">
                  <c:v>1-2 (Media)</c:v>
                </c:pt>
                <c:pt idx="2">
                  <c:v>2-3 (Alta)</c:v>
                </c:pt>
              </c:strCache>
            </c:strRef>
          </c:cat>
          <c:val>
            <c:numRef>
              <c:f>Hoja1!$B$2:$B$4</c:f>
              <c:numCache>
                <c:formatCode>0%</c:formatCode>
                <c:ptCount val="3"/>
                <c:pt idx="0">
                  <c:v>0.21</c:v>
                </c:pt>
                <c:pt idx="1">
                  <c:v>0.25</c:v>
                </c:pt>
                <c:pt idx="2">
                  <c:v>0.42</c:v>
                </c:pt>
              </c:numCache>
            </c:numRef>
          </c:val>
          <c:extLst>
            <c:ext xmlns:c16="http://schemas.microsoft.com/office/drawing/2014/chart" uri="{C3380CC4-5D6E-409C-BE32-E72D297353CC}">
              <c16:uniqueId val="{00000000-DE52-4680-B8DC-6E140A382DE2}"/>
            </c:ext>
          </c:extLst>
        </c:ser>
        <c:ser>
          <c:idx val="1"/>
          <c:order val="1"/>
          <c:tx>
            <c:strRef>
              <c:f>Hoja1!$C$1</c:f>
              <c:strCache>
                <c:ptCount val="1"/>
                <c:pt idx="0">
                  <c:v>Región Este</c:v>
                </c:pt>
              </c:strCache>
            </c:strRef>
          </c:tx>
          <c:spPr>
            <a:solidFill>
              <a:schemeClr val="accent2"/>
            </a:solidFill>
            <a:ln>
              <a:noFill/>
            </a:ln>
            <a:effectLst/>
          </c:spPr>
          <c:invertIfNegative val="0"/>
          <c:cat>
            <c:strRef>
              <c:f>Hoja1!$A$2:$A$4</c:f>
              <c:strCache>
                <c:ptCount val="3"/>
                <c:pt idx="0">
                  <c:v>0-1 (Baja)</c:v>
                </c:pt>
                <c:pt idx="1">
                  <c:v>1-2 (Media)</c:v>
                </c:pt>
                <c:pt idx="2">
                  <c:v>2-3 (Alta)</c:v>
                </c:pt>
              </c:strCache>
            </c:strRef>
          </c:cat>
          <c:val>
            <c:numRef>
              <c:f>Hoja1!$C$2:$C$4</c:f>
              <c:numCache>
                <c:formatCode>0%</c:formatCode>
                <c:ptCount val="3"/>
                <c:pt idx="0">
                  <c:v>0.27300000000000002</c:v>
                </c:pt>
                <c:pt idx="1">
                  <c:v>0.72699999999999998</c:v>
                </c:pt>
                <c:pt idx="2">
                  <c:v>0</c:v>
                </c:pt>
              </c:numCache>
            </c:numRef>
          </c:val>
          <c:extLst>
            <c:ext xmlns:c16="http://schemas.microsoft.com/office/drawing/2014/chart" uri="{C3380CC4-5D6E-409C-BE32-E72D297353CC}">
              <c16:uniqueId val="{00000001-DE52-4680-B8DC-6E140A382DE2}"/>
            </c:ext>
          </c:extLst>
        </c:ser>
        <c:ser>
          <c:idx val="2"/>
          <c:order val="2"/>
          <c:tx>
            <c:strRef>
              <c:f>Hoja1!$D$1</c:f>
              <c:strCache>
                <c:ptCount val="1"/>
                <c:pt idx="0">
                  <c:v>Región Norte Occidental</c:v>
                </c:pt>
              </c:strCache>
            </c:strRef>
          </c:tx>
          <c:spPr>
            <a:solidFill>
              <a:schemeClr val="accent3"/>
            </a:solidFill>
            <a:ln>
              <a:noFill/>
            </a:ln>
            <a:effectLst/>
          </c:spPr>
          <c:invertIfNegative val="0"/>
          <c:cat>
            <c:strRef>
              <c:f>Hoja1!$A$2:$A$4</c:f>
              <c:strCache>
                <c:ptCount val="3"/>
                <c:pt idx="0">
                  <c:v>0-1 (Baja)</c:v>
                </c:pt>
                <c:pt idx="1">
                  <c:v>1-2 (Media)</c:v>
                </c:pt>
                <c:pt idx="2">
                  <c:v>2-3 (Alta)</c:v>
                </c:pt>
              </c:strCache>
            </c:strRef>
          </c:cat>
          <c:val>
            <c:numRef>
              <c:f>Hoja1!$D$2:$D$4</c:f>
              <c:numCache>
                <c:formatCode>0%</c:formatCode>
                <c:ptCount val="3"/>
                <c:pt idx="0">
                  <c:v>0.05</c:v>
                </c:pt>
                <c:pt idx="1">
                  <c:v>0.7</c:v>
                </c:pt>
                <c:pt idx="2">
                  <c:v>0.1</c:v>
                </c:pt>
              </c:numCache>
            </c:numRef>
          </c:val>
          <c:extLst>
            <c:ext xmlns:c16="http://schemas.microsoft.com/office/drawing/2014/chart" uri="{C3380CC4-5D6E-409C-BE32-E72D297353CC}">
              <c16:uniqueId val="{00000002-DE52-4680-B8DC-6E140A382DE2}"/>
            </c:ext>
          </c:extLst>
        </c:ser>
        <c:ser>
          <c:idx val="3"/>
          <c:order val="3"/>
          <c:tx>
            <c:strRef>
              <c:f>Hoja1!$E$1</c:f>
              <c:strCache>
                <c:ptCount val="1"/>
                <c:pt idx="0">
                  <c:v>Región Norte Oriental</c:v>
                </c:pt>
              </c:strCache>
            </c:strRef>
          </c:tx>
          <c:spPr>
            <a:solidFill>
              <a:schemeClr val="accent4"/>
            </a:solidFill>
            <a:ln>
              <a:noFill/>
            </a:ln>
            <a:effectLst/>
          </c:spPr>
          <c:invertIfNegative val="0"/>
          <c:cat>
            <c:strRef>
              <c:f>Hoja1!$A$2:$A$4</c:f>
              <c:strCache>
                <c:ptCount val="3"/>
                <c:pt idx="0">
                  <c:v>0-1 (Baja)</c:v>
                </c:pt>
                <c:pt idx="1">
                  <c:v>1-2 (Media)</c:v>
                </c:pt>
                <c:pt idx="2">
                  <c:v>2-3 (Alta)</c:v>
                </c:pt>
              </c:strCache>
            </c:strRef>
          </c:cat>
          <c:val>
            <c:numRef>
              <c:f>Hoja1!$E$2:$E$4</c:f>
              <c:numCache>
                <c:formatCode>0%</c:formatCode>
                <c:ptCount val="3"/>
                <c:pt idx="0">
                  <c:v>0.5</c:v>
                </c:pt>
                <c:pt idx="1">
                  <c:v>0.25</c:v>
                </c:pt>
                <c:pt idx="2">
                  <c:v>0.25</c:v>
                </c:pt>
              </c:numCache>
            </c:numRef>
          </c:val>
          <c:extLst>
            <c:ext xmlns:c16="http://schemas.microsoft.com/office/drawing/2014/chart" uri="{C3380CC4-5D6E-409C-BE32-E72D297353CC}">
              <c16:uniqueId val="{00000003-DE52-4680-B8DC-6E140A382DE2}"/>
            </c:ext>
          </c:extLst>
        </c:ser>
        <c:ser>
          <c:idx val="4"/>
          <c:order val="4"/>
          <c:tx>
            <c:strRef>
              <c:f>Hoja1!$F$1</c:f>
              <c:strCache>
                <c:ptCount val="1"/>
                <c:pt idx="0">
                  <c:v>Región Sur</c:v>
                </c:pt>
              </c:strCache>
            </c:strRef>
          </c:tx>
          <c:spPr>
            <a:solidFill>
              <a:schemeClr val="accent5"/>
            </a:solidFill>
            <a:ln>
              <a:noFill/>
            </a:ln>
            <a:effectLst/>
          </c:spPr>
          <c:invertIfNegative val="0"/>
          <c:cat>
            <c:strRef>
              <c:f>Hoja1!$A$2:$A$4</c:f>
              <c:strCache>
                <c:ptCount val="3"/>
                <c:pt idx="0">
                  <c:v>0-1 (Baja)</c:v>
                </c:pt>
                <c:pt idx="1">
                  <c:v>1-2 (Media)</c:v>
                </c:pt>
                <c:pt idx="2">
                  <c:v>2-3 (Alta)</c:v>
                </c:pt>
              </c:strCache>
            </c:strRef>
          </c:cat>
          <c:val>
            <c:numRef>
              <c:f>Hoja1!$F$2:$F$4</c:f>
              <c:numCache>
                <c:formatCode>0%</c:formatCode>
                <c:ptCount val="3"/>
                <c:pt idx="0">
                  <c:v>0.44</c:v>
                </c:pt>
                <c:pt idx="1">
                  <c:v>0.33</c:v>
                </c:pt>
                <c:pt idx="2">
                  <c:v>0.23</c:v>
                </c:pt>
              </c:numCache>
            </c:numRef>
          </c:val>
          <c:extLst>
            <c:ext xmlns:c16="http://schemas.microsoft.com/office/drawing/2014/chart" uri="{C3380CC4-5D6E-409C-BE32-E72D297353CC}">
              <c16:uniqueId val="{00000004-DE52-4680-B8DC-6E140A382DE2}"/>
            </c:ext>
          </c:extLst>
        </c:ser>
        <c:dLbls>
          <c:showLegendKey val="0"/>
          <c:showVal val="0"/>
          <c:showCatName val="0"/>
          <c:showSerName val="0"/>
          <c:showPercent val="0"/>
          <c:showBubbleSize val="0"/>
        </c:dLbls>
        <c:gapWidth val="219"/>
        <c:overlap val="-27"/>
        <c:axId val="795534016"/>
        <c:axId val="795534432"/>
      </c:barChart>
      <c:catAx>
        <c:axId val="79553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795534432"/>
        <c:crosses val="autoZero"/>
        <c:auto val="1"/>
        <c:lblAlgn val="ctr"/>
        <c:lblOffset val="100"/>
        <c:noMultiLvlLbl val="0"/>
      </c:catAx>
      <c:valAx>
        <c:axId val="795534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795534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Hoja1!$B$2</c:f>
              <c:strCache>
                <c:ptCount val="1"/>
                <c:pt idx="0">
                  <c:v>Comunidades acompañadas</c:v>
                </c:pt>
              </c:strCache>
            </c:strRef>
          </c:tx>
          <c:spPr>
            <a:solidFill>
              <a:schemeClr val="accent1"/>
            </a:solidFill>
            <a:ln>
              <a:noFill/>
            </a:ln>
            <a:effectLst/>
          </c:spPr>
          <c:invertIfNegative val="0"/>
          <c:dPt>
            <c:idx val="0"/>
            <c:invertIfNegative val="0"/>
            <c:bubble3D val="0"/>
            <c:spPr>
              <a:solidFill>
                <a:srgbClr val="011C50"/>
              </a:solidFill>
              <a:ln>
                <a:noFill/>
              </a:ln>
              <a:effectLst/>
            </c:spPr>
            <c:extLst>
              <c:ext xmlns:c16="http://schemas.microsoft.com/office/drawing/2014/chart" uri="{C3380CC4-5D6E-409C-BE32-E72D297353CC}">
                <c16:uniqueId val="{00000001-EC7D-40BF-9A5E-637480305BF3}"/>
              </c:ext>
            </c:extLst>
          </c:dPt>
          <c:dPt>
            <c:idx val="1"/>
            <c:invertIfNegative val="0"/>
            <c:bubble3D val="0"/>
            <c:spPr>
              <a:solidFill>
                <a:srgbClr val="73D3DD"/>
              </a:solidFill>
              <a:ln>
                <a:noFill/>
              </a:ln>
              <a:effectLst/>
            </c:spPr>
            <c:extLst>
              <c:ext xmlns:c16="http://schemas.microsoft.com/office/drawing/2014/chart" uri="{C3380CC4-5D6E-409C-BE32-E72D297353CC}">
                <c16:uniqueId val="{00000003-EC7D-40BF-9A5E-637480305BF3}"/>
              </c:ext>
            </c:extLst>
          </c:dPt>
          <c:dPt>
            <c:idx val="2"/>
            <c:invertIfNegative val="0"/>
            <c:bubble3D val="0"/>
            <c:spPr>
              <a:solidFill>
                <a:srgbClr val="436EBE"/>
              </a:solidFill>
              <a:ln>
                <a:noFill/>
              </a:ln>
              <a:effectLst/>
            </c:spPr>
            <c:extLst>
              <c:ext xmlns:c16="http://schemas.microsoft.com/office/drawing/2014/chart" uri="{C3380CC4-5D6E-409C-BE32-E72D297353CC}">
                <c16:uniqueId val="{00000005-EC7D-40BF-9A5E-637480305BF3}"/>
              </c:ext>
            </c:extLst>
          </c:dPt>
          <c:dPt>
            <c:idx val="3"/>
            <c:invertIfNegative val="0"/>
            <c:bubble3D val="0"/>
            <c:spPr>
              <a:solidFill>
                <a:schemeClr val="accent1"/>
              </a:solidFill>
              <a:ln>
                <a:noFill/>
              </a:ln>
              <a:effectLst/>
            </c:spPr>
            <c:extLst>
              <c:ext xmlns:c16="http://schemas.microsoft.com/office/drawing/2014/chart" uri="{C3380CC4-5D6E-409C-BE32-E72D297353CC}">
                <c16:uniqueId val="{00000007-EC7D-40BF-9A5E-637480305BF3}"/>
              </c:ext>
            </c:extLst>
          </c:dPt>
          <c:dPt>
            <c:idx val="4"/>
            <c:invertIfNegative val="0"/>
            <c:bubble3D val="0"/>
            <c:spPr>
              <a:solidFill>
                <a:srgbClr val="767171"/>
              </a:solidFill>
              <a:ln>
                <a:noFill/>
              </a:ln>
              <a:effectLst/>
            </c:spPr>
            <c:extLst>
              <c:ext xmlns:c16="http://schemas.microsoft.com/office/drawing/2014/chart" uri="{C3380CC4-5D6E-409C-BE32-E72D297353CC}">
                <c16:uniqueId val="{00000009-EC7D-40BF-9A5E-637480305BF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Hoja1!$A$3:$A$7</c:f>
              <c:strCache>
                <c:ptCount val="5"/>
                <c:pt idx="0">
                  <c:v>Región Metropolitana</c:v>
                </c:pt>
                <c:pt idx="1">
                  <c:v>Región Este</c:v>
                </c:pt>
                <c:pt idx="2">
                  <c:v>Región Norte Occidental</c:v>
                </c:pt>
                <c:pt idx="3">
                  <c:v>Región Norte Oriental</c:v>
                </c:pt>
                <c:pt idx="4">
                  <c:v>Región Sur</c:v>
                </c:pt>
              </c:strCache>
            </c:strRef>
          </c:cat>
          <c:val>
            <c:numRef>
              <c:f>Hoja1!$B$3:$B$7</c:f>
              <c:numCache>
                <c:formatCode>General</c:formatCode>
                <c:ptCount val="5"/>
                <c:pt idx="0">
                  <c:v>4</c:v>
                </c:pt>
                <c:pt idx="1">
                  <c:v>5</c:v>
                </c:pt>
                <c:pt idx="2">
                  <c:v>5</c:v>
                </c:pt>
                <c:pt idx="3">
                  <c:v>6</c:v>
                </c:pt>
                <c:pt idx="4">
                  <c:v>12</c:v>
                </c:pt>
              </c:numCache>
            </c:numRef>
          </c:val>
          <c:extLst>
            <c:ext xmlns:c16="http://schemas.microsoft.com/office/drawing/2014/chart" uri="{C3380CC4-5D6E-409C-BE32-E72D297353CC}">
              <c16:uniqueId val="{0000000A-EC7D-40BF-9A5E-637480305BF3}"/>
            </c:ext>
          </c:extLst>
        </c:ser>
        <c:dLbls>
          <c:showLegendKey val="0"/>
          <c:showVal val="1"/>
          <c:showCatName val="0"/>
          <c:showSerName val="0"/>
          <c:showPercent val="0"/>
          <c:showBubbleSize val="0"/>
        </c:dLbls>
        <c:gapWidth val="150"/>
        <c:overlap val="-25"/>
        <c:axId val="534381792"/>
        <c:axId val="534379712"/>
      </c:barChart>
      <c:catAx>
        <c:axId val="534381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534379712"/>
        <c:crosses val="autoZero"/>
        <c:auto val="1"/>
        <c:lblAlgn val="ctr"/>
        <c:lblOffset val="100"/>
        <c:noMultiLvlLbl val="0"/>
      </c:catAx>
      <c:valAx>
        <c:axId val="534379712"/>
        <c:scaling>
          <c:orientation val="minMax"/>
        </c:scaling>
        <c:delete val="1"/>
        <c:axPos val="l"/>
        <c:numFmt formatCode="General" sourceLinked="1"/>
        <c:majorTickMark val="none"/>
        <c:minorTickMark val="none"/>
        <c:tickLblPos val="nextTo"/>
        <c:crossAx val="534381792"/>
        <c:crosses val="autoZero"/>
        <c:crossBetween val="between"/>
      </c:valAx>
      <c:spPr>
        <a:solidFill>
          <a:schemeClr val="bg2"/>
        </a:solid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Hoja1!$B$2</c:f>
              <c:strCache>
                <c:ptCount val="1"/>
                <c:pt idx="0">
                  <c:v>Comunidades acompañadas</c:v>
                </c:pt>
              </c:strCache>
            </c:strRef>
          </c:tx>
          <c:spPr>
            <a:solidFill>
              <a:srgbClr val="767171"/>
            </a:solidFill>
            <a:ln>
              <a:solidFill>
                <a:schemeClr val="accent1"/>
              </a:solidFill>
            </a:ln>
            <a:effectLst/>
          </c:spPr>
          <c:invertIfNegative val="0"/>
          <c:dPt>
            <c:idx val="0"/>
            <c:invertIfNegative val="0"/>
            <c:bubble3D val="0"/>
            <c:spPr>
              <a:solidFill>
                <a:srgbClr val="011C50"/>
              </a:solidFill>
              <a:ln>
                <a:solidFill>
                  <a:schemeClr val="accent1">
                    <a:lumMod val="75000"/>
                  </a:schemeClr>
                </a:solidFill>
              </a:ln>
              <a:effectLst/>
            </c:spPr>
            <c:extLst>
              <c:ext xmlns:c16="http://schemas.microsoft.com/office/drawing/2014/chart" uri="{C3380CC4-5D6E-409C-BE32-E72D297353CC}">
                <c16:uniqueId val="{00000001-332F-443B-91A5-302C72CB5C09}"/>
              </c:ext>
            </c:extLst>
          </c:dPt>
          <c:dPt>
            <c:idx val="1"/>
            <c:invertIfNegative val="0"/>
            <c:bubble3D val="0"/>
            <c:spPr>
              <a:solidFill>
                <a:srgbClr val="73D3DD"/>
              </a:solidFill>
              <a:ln>
                <a:solidFill>
                  <a:schemeClr val="accent1">
                    <a:lumMod val="60000"/>
                    <a:lumOff val="40000"/>
                  </a:schemeClr>
                </a:solidFill>
              </a:ln>
              <a:effectLst/>
            </c:spPr>
            <c:extLst>
              <c:ext xmlns:c16="http://schemas.microsoft.com/office/drawing/2014/chart" uri="{C3380CC4-5D6E-409C-BE32-E72D297353CC}">
                <c16:uniqueId val="{00000003-332F-443B-91A5-302C72CB5C09}"/>
              </c:ext>
            </c:extLst>
          </c:dPt>
          <c:dPt>
            <c:idx val="2"/>
            <c:invertIfNegative val="0"/>
            <c:bubble3D val="0"/>
            <c:spPr>
              <a:solidFill>
                <a:srgbClr val="436EBE"/>
              </a:solidFill>
              <a:ln>
                <a:solidFill>
                  <a:schemeClr val="accent1"/>
                </a:solidFill>
              </a:ln>
              <a:effectLst/>
            </c:spPr>
            <c:extLst>
              <c:ext xmlns:c16="http://schemas.microsoft.com/office/drawing/2014/chart" uri="{C3380CC4-5D6E-409C-BE32-E72D297353CC}">
                <c16:uniqueId val="{00000005-332F-443B-91A5-302C72CB5C09}"/>
              </c:ext>
            </c:extLst>
          </c:dPt>
          <c:dPt>
            <c:idx val="3"/>
            <c:invertIfNegative val="0"/>
            <c:bubble3D val="0"/>
            <c:spPr>
              <a:solidFill>
                <a:srgbClr val="00ADDD"/>
              </a:solidFill>
              <a:ln>
                <a:noFill/>
              </a:ln>
              <a:effectLst/>
            </c:spPr>
            <c:extLst>
              <c:ext xmlns:c16="http://schemas.microsoft.com/office/drawing/2014/chart" uri="{C3380CC4-5D6E-409C-BE32-E72D297353CC}">
                <c16:uniqueId val="{00000007-332F-443B-91A5-302C72CB5C09}"/>
              </c:ext>
            </c:extLst>
          </c:dPt>
          <c:dPt>
            <c:idx val="4"/>
            <c:invertIfNegative val="0"/>
            <c:bubble3D val="0"/>
            <c:spPr>
              <a:solidFill>
                <a:srgbClr val="767171"/>
              </a:solidFill>
              <a:ln>
                <a:noFill/>
              </a:ln>
              <a:effectLst/>
            </c:spPr>
            <c:extLst>
              <c:ext xmlns:c16="http://schemas.microsoft.com/office/drawing/2014/chart" uri="{C3380CC4-5D6E-409C-BE32-E72D297353CC}">
                <c16:uniqueId val="{00000009-332F-443B-91A5-302C72CB5C0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Hoja1!$A$3:$A$7</c:f>
              <c:strCache>
                <c:ptCount val="5"/>
                <c:pt idx="0">
                  <c:v>Región Metropolitana</c:v>
                </c:pt>
                <c:pt idx="1">
                  <c:v>Región Este</c:v>
                </c:pt>
                <c:pt idx="2">
                  <c:v>Región Norte Occidental</c:v>
                </c:pt>
                <c:pt idx="3">
                  <c:v>Región Norte Oriental</c:v>
                </c:pt>
                <c:pt idx="4">
                  <c:v>Región Sur</c:v>
                </c:pt>
              </c:strCache>
            </c:strRef>
          </c:cat>
          <c:val>
            <c:numRef>
              <c:f>Hoja1!$B$3:$B$7</c:f>
              <c:numCache>
                <c:formatCode>General</c:formatCode>
                <c:ptCount val="5"/>
                <c:pt idx="0">
                  <c:v>36</c:v>
                </c:pt>
                <c:pt idx="1">
                  <c:v>11</c:v>
                </c:pt>
                <c:pt idx="2">
                  <c:v>30</c:v>
                </c:pt>
                <c:pt idx="3">
                  <c:v>10</c:v>
                </c:pt>
                <c:pt idx="4">
                  <c:v>13</c:v>
                </c:pt>
              </c:numCache>
            </c:numRef>
          </c:val>
          <c:extLst>
            <c:ext xmlns:c16="http://schemas.microsoft.com/office/drawing/2014/chart" uri="{C3380CC4-5D6E-409C-BE32-E72D297353CC}">
              <c16:uniqueId val="{0000000A-332F-443B-91A5-302C72CB5C09}"/>
            </c:ext>
          </c:extLst>
        </c:ser>
        <c:dLbls>
          <c:showLegendKey val="0"/>
          <c:showVal val="1"/>
          <c:showCatName val="0"/>
          <c:showSerName val="0"/>
          <c:showPercent val="0"/>
          <c:showBubbleSize val="0"/>
        </c:dLbls>
        <c:gapWidth val="150"/>
        <c:overlap val="-25"/>
        <c:axId val="534381792"/>
        <c:axId val="534379712"/>
      </c:barChart>
      <c:catAx>
        <c:axId val="534381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534379712"/>
        <c:crosses val="autoZero"/>
        <c:auto val="1"/>
        <c:lblAlgn val="ctr"/>
        <c:lblOffset val="100"/>
        <c:noMultiLvlLbl val="0"/>
      </c:catAx>
      <c:valAx>
        <c:axId val="534379712"/>
        <c:scaling>
          <c:orientation val="minMax"/>
        </c:scaling>
        <c:delete val="1"/>
        <c:axPos val="l"/>
        <c:numFmt formatCode="General" sourceLinked="1"/>
        <c:majorTickMark val="none"/>
        <c:minorTickMark val="none"/>
        <c:tickLblPos val="nextTo"/>
        <c:crossAx val="53438179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4">
    <c:autoUpdate val="0"/>
  </c:externalData>
  <c:userShapes r:id="rId5"/>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Hoja1!$B$2</c:f>
              <c:strCache>
                <c:ptCount val="1"/>
                <c:pt idx="0">
                  <c:v>Comunidades acompañadas</c:v>
                </c:pt>
              </c:strCache>
            </c:strRef>
          </c:tx>
          <c:spPr>
            <a:solidFill>
              <a:srgbClr val="767171"/>
            </a:solidFill>
            <a:ln>
              <a:solidFill>
                <a:schemeClr val="accent1"/>
              </a:solidFill>
            </a:ln>
            <a:effectLst/>
          </c:spPr>
          <c:invertIfNegative val="0"/>
          <c:dPt>
            <c:idx val="0"/>
            <c:invertIfNegative val="0"/>
            <c:bubble3D val="0"/>
            <c:spPr>
              <a:solidFill>
                <a:srgbClr val="011C50"/>
              </a:solidFill>
              <a:ln>
                <a:solidFill>
                  <a:schemeClr val="accent1">
                    <a:lumMod val="75000"/>
                  </a:schemeClr>
                </a:solidFill>
              </a:ln>
              <a:effectLst/>
            </c:spPr>
            <c:extLst>
              <c:ext xmlns:c16="http://schemas.microsoft.com/office/drawing/2014/chart" uri="{C3380CC4-5D6E-409C-BE32-E72D297353CC}">
                <c16:uniqueId val="{00000001-392C-40B6-B4C8-D00AE2C5E089}"/>
              </c:ext>
            </c:extLst>
          </c:dPt>
          <c:dPt>
            <c:idx val="1"/>
            <c:invertIfNegative val="0"/>
            <c:bubble3D val="0"/>
            <c:spPr>
              <a:solidFill>
                <a:srgbClr val="00ADDD"/>
              </a:solidFill>
              <a:ln>
                <a:solidFill>
                  <a:schemeClr val="accent1">
                    <a:lumMod val="60000"/>
                    <a:lumOff val="40000"/>
                  </a:schemeClr>
                </a:solidFill>
              </a:ln>
              <a:effectLst/>
            </c:spPr>
            <c:extLst>
              <c:ext xmlns:c16="http://schemas.microsoft.com/office/drawing/2014/chart" uri="{C3380CC4-5D6E-409C-BE32-E72D297353CC}">
                <c16:uniqueId val="{00000003-392C-40B6-B4C8-D00AE2C5E089}"/>
              </c:ext>
            </c:extLst>
          </c:dPt>
          <c:dPt>
            <c:idx val="2"/>
            <c:invertIfNegative val="0"/>
            <c:bubble3D val="0"/>
            <c:spPr>
              <a:solidFill>
                <a:srgbClr val="73D3DD"/>
              </a:solidFill>
              <a:ln>
                <a:solidFill>
                  <a:schemeClr val="accent1"/>
                </a:solidFill>
              </a:ln>
              <a:effectLst/>
            </c:spPr>
            <c:extLst>
              <c:ext xmlns:c16="http://schemas.microsoft.com/office/drawing/2014/chart" uri="{C3380CC4-5D6E-409C-BE32-E72D297353CC}">
                <c16:uniqueId val="{00000005-392C-40B6-B4C8-D00AE2C5E089}"/>
              </c:ext>
            </c:extLst>
          </c:dPt>
          <c:dPt>
            <c:idx val="3"/>
            <c:invertIfNegative val="0"/>
            <c:bubble3D val="0"/>
            <c:spPr>
              <a:solidFill>
                <a:srgbClr val="436EBE"/>
              </a:solidFill>
              <a:ln>
                <a:noFill/>
              </a:ln>
              <a:effectLst/>
            </c:spPr>
            <c:extLst>
              <c:ext xmlns:c16="http://schemas.microsoft.com/office/drawing/2014/chart" uri="{C3380CC4-5D6E-409C-BE32-E72D297353CC}">
                <c16:uniqueId val="{00000007-392C-40B6-B4C8-D00AE2C5E089}"/>
              </c:ext>
            </c:extLst>
          </c:dPt>
          <c:dPt>
            <c:idx val="4"/>
            <c:invertIfNegative val="0"/>
            <c:bubble3D val="0"/>
            <c:spPr>
              <a:solidFill>
                <a:srgbClr val="767171"/>
              </a:solidFill>
              <a:ln>
                <a:noFill/>
              </a:ln>
              <a:effectLst/>
            </c:spPr>
            <c:extLst>
              <c:ext xmlns:c16="http://schemas.microsoft.com/office/drawing/2014/chart" uri="{C3380CC4-5D6E-409C-BE32-E72D297353CC}">
                <c16:uniqueId val="{00000009-392C-40B6-B4C8-D00AE2C5E08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Hoja1!$A$3:$A$7</c:f>
              <c:strCache>
                <c:ptCount val="5"/>
                <c:pt idx="0">
                  <c:v>Región Metropolitana</c:v>
                </c:pt>
                <c:pt idx="1">
                  <c:v>Región Este</c:v>
                </c:pt>
                <c:pt idx="2">
                  <c:v>Región Norte Occidental</c:v>
                </c:pt>
                <c:pt idx="3">
                  <c:v>Región Norte Oriental</c:v>
                </c:pt>
                <c:pt idx="4">
                  <c:v>Región Sur</c:v>
                </c:pt>
              </c:strCache>
            </c:strRef>
          </c:cat>
          <c:val>
            <c:numRef>
              <c:f>Hoja1!$B$3:$B$7</c:f>
              <c:numCache>
                <c:formatCode>General</c:formatCode>
                <c:ptCount val="5"/>
                <c:pt idx="0">
                  <c:v>2</c:v>
                </c:pt>
                <c:pt idx="1">
                  <c:v>2</c:v>
                </c:pt>
                <c:pt idx="2">
                  <c:v>2</c:v>
                </c:pt>
                <c:pt idx="3">
                  <c:v>2</c:v>
                </c:pt>
                <c:pt idx="4">
                  <c:v>2</c:v>
                </c:pt>
              </c:numCache>
            </c:numRef>
          </c:val>
          <c:extLst>
            <c:ext xmlns:c16="http://schemas.microsoft.com/office/drawing/2014/chart" uri="{C3380CC4-5D6E-409C-BE32-E72D297353CC}">
              <c16:uniqueId val="{0000000A-392C-40B6-B4C8-D00AE2C5E089}"/>
            </c:ext>
          </c:extLst>
        </c:ser>
        <c:dLbls>
          <c:showLegendKey val="0"/>
          <c:showVal val="1"/>
          <c:showCatName val="0"/>
          <c:showSerName val="0"/>
          <c:showPercent val="0"/>
          <c:showBubbleSize val="0"/>
        </c:dLbls>
        <c:gapWidth val="150"/>
        <c:overlap val="-25"/>
        <c:axId val="534381792"/>
        <c:axId val="534379712"/>
      </c:barChart>
      <c:catAx>
        <c:axId val="534381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534379712"/>
        <c:crosses val="autoZero"/>
        <c:auto val="1"/>
        <c:lblAlgn val="ctr"/>
        <c:lblOffset val="100"/>
        <c:noMultiLvlLbl val="0"/>
      </c:catAx>
      <c:valAx>
        <c:axId val="534379712"/>
        <c:scaling>
          <c:orientation val="minMax"/>
        </c:scaling>
        <c:delete val="1"/>
        <c:axPos val="l"/>
        <c:numFmt formatCode="General" sourceLinked="1"/>
        <c:majorTickMark val="none"/>
        <c:minorTickMark val="none"/>
        <c:tickLblPos val="nextTo"/>
        <c:crossAx val="53438179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4">
    <c:autoUpdate val="0"/>
  </c:externalData>
  <c:userShapes r:id="rId5"/>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Sheet!$G$11829</c:f>
              <c:strCache>
                <c:ptCount val="1"/>
                <c:pt idx="0">
                  <c:v>TOTAL, DE EVALUACIONES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Sheet!$F$11830:$F$11835</c:f>
              <c:strCache>
                <c:ptCount val="6"/>
                <c:pt idx="0">
                  <c:v>I</c:v>
                </c:pt>
                <c:pt idx="1">
                  <c:v>II</c:v>
                </c:pt>
                <c:pt idx="2">
                  <c:v>III</c:v>
                </c:pt>
                <c:pt idx="3">
                  <c:v>IV</c:v>
                </c:pt>
                <c:pt idx="4">
                  <c:v>V</c:v>
                </c:pt>
                <c:pt idx="5">
                  <c:v>TOTAL GENERAL</c:v>
                </c:pt>
              </c:strCache>
            </c:strRef>
          </c:cat>
          <c:val>
            <c:numRef>
              <c:f>Sheet!$G$11830:$G$11835</c:f>
              <c:numCache>
                <c:formatCode>#,##0</c:formatCode>
                <c:ptCount val="6"/>
                <c:pt idx="0">
                  <c:v>3091</c:v>
                </c:pt>
                <c:pt idx="1">
                  <c:v>5314</c:v>
                </c:pt>
                <c:pt idx="2">
                  <c:v>3019</c:v>
                </c:pt>
                <c:pt idx="3">
                  <c:v>302</c:v>
                </c:pt>
                <c:pt idx="4">
                  <c:v>70</c:v>
                </c:pt>
                <c:pt idx="5">
                  <c:v>11796</c:v>
                </c:pt>
              </c:numCache>
            </c:numRef>
          </c:val>
          <c:extLst>
            <c:ext xmlns:c16="http://schemas.microsoft.com/office/drawing/2014/chart" uri="{C3380CC4-5D6E-409C-BE32-E72D297353CC}">
              <c16:uniqueId val="{00000000-731F-43A5-86A4-DC466BB505EB}"/>
            </c:ext>
          </c:extLst>
        </c:ser>
        <c:ser>
          <c:idx val="1"/>
          <c:order val="1"/>
          <c:tx>
            <c:strRef>
              <c:f>Sheet!$H$11829</c:f>
              <c:strCache>
                <c:ptCount val="1"/>
                <c:pt idx="0">
                  <c:v>PROMEDIO DE DESEMPEÑO</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dLbl>
              <c:idx val="0"/>
              <c:spPr>
                <a:solidFill>
                  <a:srgbClr val="00B0F0"/>
                </a:solid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extLst>
                <c:ext xmlns:c16="http://schemas.microsoft.com/office/drawing/2014/chart" uri="{C3380CC4-5D6E-409C-BE32-E72D297353CC}">
                  <c16:uniqueId val="{00000005-07D4-4598-8820-891F001E7B99}"/>
                </c:ext>
              </c:extLst>
            </c:dLbl>
            <c:dLbl>
              <c:idx val="1"/>
              <c:spPr>
                <a:solidFill>
                  <a:srgbClr val="00B0F0"/>
                </a:solid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extLst>
                <c:ext xmlns:c16="http://schemas.microsoft.com/office/drawing/2014/chart" uri="{C3380CC4-5D6E-409C-BE32-E72D297353CC}">
                  <c16:uniqueId val="{00000004-07D4-4598-8820-891F001E7B99}"/>
                </c:ext>
              </c:extLst>
            </c:dLbl>
            <c:dLbl>
              <c:idx val="2"/>
              <c:spPr>
                <a:solidFill>
                  <a:srgbClr val="00B0F0"/>
                </a:solid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extLst>
                <c:ext xmlns:c16="http://schemas.microsoft.com/office/drawing/2014/chart" uri="{C3380CC4-5D6E-409C-BE32-E72D297353CC}">
                  <c16:uniqueId val="{00000003-07D4-4598-8820-891F001E7B99}"/>
                </c:ext>
              </c:extLst>
            </c:dLbl>
            <c:dLbl>
              <c:idx val="3"/>
              <c:spPr>
                <a:solidFill>
                  <a:srgbClr val="00B0F0"/>
                </a:solid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extLst>
                <c:ext xmlns:c16="http://schemas.microsoft.com/office/drawing/2014/chart" uri="{C3380CC4-5D6E-409C-BE32-E72D297353CC}">
                  <c16:uniqueId val="{00000001-07D4-4598-8820-891F001E7B99}"/>
                </c:ext>
              </c:extLst>
            </c:dLbl>
            <c:dLbl>
              <c:idx val="4"/>
              <c:spPr>
                <a:solidFill>
                  <a:srgbClr val="00B0F0"/>
                </a:solid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extLst>
                <c:ext xmlns:c16="http://schemas.microsoft.com/office/drawing/2014/chart" uri="{C3380CC4-5D6E-409C-BE32-E72D297353CC}">
                  <c16:uniqueId val="{00000000-07D4-4598-8820-891F001E7B99}"/>
                </c:ext>
              </c:extLst>
            </c:dLbl>
            <c:dLbl>
              <c:idx val="5"/>
              <c:spPr>
                <a:solidFill>
                  <a:srgbClr val="00B0F0"/>
                </a:solid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extLst>
                <c:ext xmlns:c16="http://schemas.microsoft.com/office/drawing/2014/chart" uri="{C3380CC4-5D6E-409C-BE32-E72D297353CC}">
                  <c16:uniqueId val="{00000002-07D4-4598-8820-891F001E7B99}"/>
                </c:ext>
              </c:extLst>
            </c:dLbl>
            <c:spPr>
              <a:solidFill>
                <a:schemeClr val="accent2"/>
              </a:solid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Sheet!$F$11830:$F$11835</c:f>
              <c:strCache>
                <c:ptCount val="6"/>
                <c:pt idx="0">
                  <c:v>I</c:v>
                </c:pt>
                <c:pt idx="1">
                  <c:v>II</c:v>
                </c:pt>
                <c:pt idx="2">
                  <c:v>III</c:v>
                </c:pt>
                <c:pt idx="3">
                  <c:v>IV</c:v>
                </c:pt>
                <c:pt idx="4">
                  <c:v>V</c:v>
                </c:pt>
                <c:pt idx="5">
                  <c:v>TOTAL GENERAL</c:v>
                </c:pt>
              </c:strCache>
            </c:strRef>
          </c:cat>
          <c:val>
            <c:numRef>
              <c:f>Sheet!$H$11830:$H$11835</c:f>
              <c:numCache>
                <c:formatCode>0%</c:formatCode>
                <c:ptCount val="6"/>
                <c:pt idx="0">
                  <c:v>0.26203797897592407</c:v>
                </c:pt>
                <c:pt idx="1">
                  <c:v>0.45049169209901663</c:v>
                </c:pt>
                <c:pt idx="2">
                  <c:v>0.25593421498813157</c:v>
                </c:pt>
                <c:pt idx="3">
                  <c:v>2.5601898948796203E-2</c:v>
                </c:pt>
                <c:pt idx="4">
                  <c:v>5.9342149881315698E-3</c:v>
                </c:pt>
                <c:pt idx="5">
                  <c:v>1</c:v>
                </c:pt>
              </c:numCache>
            </c:numRef>
          </c:val>
          <c:extLst>
            <c:ext xmlns:c16="http://schemas.microsoft.com/office/drawing/2014/chart" uri="{C3380CC4-5D6E-409C-BE32-E72D297353CC}">
              <c16:uniqueId val="{00000001-731F-43A5-86A4-DC466BB505EB}"/>
            </c:ext>
          </c:extLst>
        </c:ser>
        <c:dLbls>
          <c:showLegendKey val="0"/>
          <c:showVal val="1"/>
          <c:showCatName val="0"/>
          <c:showSerName val="0"/>
          <c:showPercent val="0"/>
          <c:showBubbleSize val="0"/>
        </c:dLbls>
        <c:gapWidth val="150"/>
        <c:overlap val="-25"/>
        <c:axId val="179969855"/>
        <c:axId val="179973599"/>
      </c:barChart>
      <c:catAx>
        <c:axId val="179969855"/>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419"/>
          </a:p>
        </c:txPr>
        <c:crossAx val="179973599"/>
        <c:crosses val="autoZero"/>
        <c:auto val="1"/>
        <c:lblAlgn val="ctr"/>
        <c:lblOffset val="100"/>
        <c:noMultiLvlLbl val="0"/>
      </c:catAx>
      <c:valAx>
        <c:axId val="179973599"/>
        <c:scaling>
          <c:orientation val="minMax"/>
        </c:scaling>
        <c:delete val="1"/>
        <c:axPos val="l"/>
        <c:numFmt formatCode="#,##0" sourceLinked="1"/>
        <c:majorTickMark val="none"/>
        <c:minorTickMark val="none"/>
        <c:tickLblPos val="nextTo"/>
        <c:crossAx val="17996985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419"/>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rawings/drawing1.xml><?xml version="1.0" encoding="utf-8"?>
<c:userShapes xmlns:c="http://schemas.openxmlformats.org/drawingml/2006/chart">
  <cdr:relSizeAnchor xmlns:cdr="http://schemas.openxmlformats.org/drawingml/2006/chartDrawing">
    <cdr:from>
      <cdr:x>0.32344</cdr:x>
      <cdr:y>0</cdr:y>
    </cdr:from>
    <cdr:to>
      <cdr:x>0.56507</cdr:x>
      <cdr:y>0.05316</cdr:y>
    </cdr:to>
    <cdr:sp macro="" textlink="">
      <cdr:nvSpPr>
        <cdr:cNvPr id="2" name="Cuadro de texto 1"/>
        <cdr:cNvSpPr txBox="1"/>
      </cdr:nvSpPr>
      <cdr:spPr>
        <a:xfrm xmlns:a="http://schemas.openxmlformats.org/drawingml/2006/main" flipV="1">
          <a:off x="1746606" y="0"/>
          <a:ext cx="1304819" cy="18493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DO" sz="1100"/>
        </a:p>
      </cdr:txBody>
    </cdr:sp>
  </cdr:relSizeAnchor>
</c:userShapes>
</file>

<file path=word/drawings/drawing2.xml><?xml version="1.0" encoding="utf-8"?>
<c:userShapes xmlns:c="http://schemas.openxmlformats.org/drawingml/2006/chart">
  <cdr:relSizeAnchor xmlns:cdr="http://schemas.openxmlformats.org/drawingml/2006/chartDrawing">
    <cdr:from>
      <cdr:x>0.32344</cdr:x>
      <cdr:y>0</cdr:y>
    </cdr:from>
    <cdr:to>
      <cdr:x>0.56507</cdr:x>
      <cdr:y>0.05316</cdr:y>
    </cdr:to>
    <cdr:sp macro="" textlink="">
      <cdr:nvSpPr>
        <cdr:cNvPr id="2" name="Cuadro de texto 1"/>
        <cdr:cNvSpPr txBox="1"/>
      </cdr:nvSpPr>
      <cdr:spPr>
        <a:xfrm xmlns:a="http://schemas.openxmlformats.org/drawingml/2006/main" flipV="1">
          <a:off x="1746606" y="0"/>
          <a:ext cx="1304819" cy="18493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DO" sz="1100"/>
        </a:p>
      </cdr:txBody>
    </cdr:sp>
  </cdr:relSizeAnchor>
</c:userShapes>
</file>

<file path=word/drawings/drawing3.xml><?xml version="1.0" encoding="utf-8"?>
<c:userShapes xmlns:c="http://schemas.openxmlformats.org/drawingml/2006/chart">
  <cdr:relSizeAnchor xmlns:cdr="http://schemas.openxmlformats.org/drawingml/2006/chartDrawing">
    <cdr:from>
      <cdr:x>0.32344</cdr:x>
      <cdr:y>0</cdr:y>
    </cdr:from>
    <cdr:to>
      <cdr:x>0.56507</cdr:x>
      <cdr:y>0.05316</cdr:y>
    </cdr:to>
    <cdr:sp macro="" textlink="">
      <cdr:nvSpPr>
        <cdr:cNvPr id="2" name="Cuadro de texto 1"/>
        <cdr:cNvSpPr txBox="1"/>
      </cdr:nvSpPr>
      <cdr:spPr>
        <a:xfrm xmlns:a="http://schemas.openxmlformats.org/drawingml/2006/main" flipV="1">
          <a:off x="1746606" y="0"/>
          <a:ext cx="1304819" cy="18493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DO" sz="1100"/>
        </a:p>
      </cdr:txBody>
    </cdr:sp>
  </cdr:relSizeAnchor>
</c:userShapes>
</file>

<file path=word/drawings/drawing4.xml><?xml version="1.0" encoding="utf-8"?>
<c:userShapes xmlns:c="http://schemas.openxmlformats.org/drawingml/2006/chart">
  <cdr:relSizeAnchor xmlns:cdr="http://schemas.openxmlformats.org/drawingml/2006/chartDrawing">
    <cdr:from>
      <cdr:x>0.32344</cdr:x>
      <cdr:y>0</cdr:y>
    </cdr:from>
    <cdr:to>
      <cdr:x>0.56507</cdr:x>
      <cdr:y>0.05316</cdr:y>
    </cdr:to>
    <cdr:sp macro="" textlink="">
      <cdr:nvSpPr>
        <cdr:cNvPr id="2" name="Cuadro de texto 1"/>
        <cdr:cNvSpPr txBox="1"/>
      </cdr:nvSpPr>
      <cdr:spPr>
        <a:xfrm xmlns:a="http://schemas.openxmlformats.org/drawingml/2006/main" flipV="1">
          <a:off x="1746606" y="0"/>
          <a:ext cx="1304819" cy="18493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DO" sz="1100"/>
        </a:p>
      </cdr:txBody>
    </cdr:sp>
  </cdr:relSizeAnchor>
</c:userShapes>
</file>

<file path=word/drawings/drawing5.xml><?xml version="1.0" encoding="utf-8"?>
<c:userShapes xmlns:c="http://schemas.openxmlformats.org/drawingml/2006/chart">
  <cdr:relSizeAnchor xmlns:cdr="http://schemas.openxmlformats.org/drawingml/2006/chartDrawing">
    <cdr:from>
      <cdr:x>0.32344</cdr:x>
      <cdr:y>0</cdr:y>
    </cdr:from>
    <cdr:to>
      <cdr:x>0.56507</cdr:x>
      <cdr:y>0.05316</cdr:y>
    </cdr:to>
    <cdr:sp macro="" textlink="">
      <cdr:nvSpPr>
        <cdr:cNvPr id="2" name="Cuadro de texto 1"/>
        <cdr:cNvSpPr txBox="1"/>
      </cdr:nvSpPr>
      <cdr:spPr>
        <a:xfrm xmlns:a="http://schemas.openxmlformats.org/drawingml/2006/main" flipV="1">
          <a:off x="1746606" y="0"/>
          <a:ext cx="1304819" cy="18493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DO" sz="1100"/>
        </a:p>
      </cdr:txBody>
    </cdr:sp>
  </cdr:relSizeAnchor>
</c:userShapes>
</file>

<file path=word/drawings/drawing6.xml><?xml version="1.0" encoding="utf-8"?>
<c:userShapes xmlns:c="http://schemas.openxmlformats.org/drawingml/2006/chart">
  <cdr:relSizeAnchor xmlns:cdr="http://schemas.openxmlformats.org/drawingml/2006/chartDrawing">
    <cdr:from>
      <cdr:x>0.32344</cdr:x>
      <cdr:y>0</cdr:y>
    </cdr:from>
    <cdr:to>
      <cdr:x>0.56507</cdr:x>
      <cdr:y>0.05316</cdr:y>
    </cdr:to>
    <cdr:sp macro="" textlink="">
      <cdr:nvSpPr>
        <cdr:cNvPr id="2" name="Cuadro de texto 1"/>
        <cdr:cNvSpPr txBox="1"/>
      </cdr:nvSpPr>
      <cdr:spPr>
        <a:xfrm xmlns:a="http://schemas.openxmlformats.org/drawingml/2006/main" flipV="1">
          <a:off x="1746606" y="0"/>
          <a:ext cx="1304819" cy="18493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DO" sz="1100"/>
        </a:p>
      </cdr:txBody>
    </cdr:sp>
  </cdr:relSizeAnchor>
</c:userShapes>
</file>

<file path=word/theme/theme1.xml><?xml version="1.0" encoding="utf-8"?>
<a:theme xmlns:a="http://schemas.openxmlformats.org/drawingml/2006/main" name="Office Theme">
  <a:themeElements>
    <a:clrScheme name="Personalizado 1">
      <a:dk1>
        <a:srgbClr val="767171"/>
      </a:dk1>
      <a:lt1>
        <a:srgbClr val="767171"/>
      </a:lt1>
      <a:dk2>
        <a:srgbClr val="FFFFFF"/>
      </a:dk2>
      <a:lt2>
        <a:srgbClr val="FFFFFF"/>
      </a:lt2>
      <a:accent1>
        <a:srgbClr val="00ADDD"/>
      </a:accent1>
      <a:accent2>
        <a:srgbClr val="73D3DD"/>
      </a:accent2>
      <a:accent3>
        <a:srgbClr val="436EBE"/>
      </a:accent3>
      <a:accent4>
        <a:srgbClr val="011C50"/>
      </a:accent4>
      <a:accent5>
        <a:srgbClr val="767171"/>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28575" algn="ctr">
          <a:solidFill>
            <a:srgbClr val="EE2A24"/>
          </a:solidFill>
          <a:miter lim="800000"/>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2FED9-3B98-40EC-8F67-0B724C000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247</Pages>
  <Words>50358</Words>
  <Characters>276975</Characters>
  <Application>Microsoft Office Word</Application>
  <DocSecurity>0</DocSecurity>
  <Lines>2308</Lines>
  <Paragraphs>653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Trinidad Luciano Hernandez</cp:lastModifiedBy>
  <cp:revision>4</cp:revision>
  <cp:lastPrinted>2021-11-04T17:14:00Z</cp:lastPrinted>
  <dcterms:created xsi:type="dcterms:W3CDTF">2023-12-26T17:15:00Z</dcterms:created>
  <dcterms:modified xsi:type="dcterms:W3CDTF">2023-12-26T19:27:00Z</dcterms:modified>
</cp:coreProperties>
</file>